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5C73" w:rsidRDefault="00AD4C55">
      <w:pPr>
        <w:rPr>
          <w:rFonts w:ascii="Arial" w:hAnsi="Arial" w:cs="Arial"/>
          <w:color w:val="202122"/>
          <w:sz w:val="21"/>
          <w:szCs w:val="21"/>
          <w:shd w:val="clear" w:color="auto" w:fill="FFFFFF"/>
        </w:rPr>
      </w:pPr>
      <w:r>
        <w:rPr>
          <w:rFonts w:ascii="Arial" w:hAnsi="Arial" w:cs="Arial"/>
          <w:b/>
          <w:bCs/>
          <w:color w:val="202122"/>
          <w:sz w:val="21"/>
          <w:szCs w:val="21"/>
          <w:shd w:val="clear" w:color="auto" w:fill="FFFFFF"/>
        </w:rPr>
        <w:t>Параллельные вычислительные системы</w:t>
      </w:r>
      <w:r>
        <w:rPr>
          <w:rFonts w:ascii="Arial" w:hAnsi="Arial" w:cs="Arial"/>
          <w:color w:val="202122"/>
          <w:sz w:val="21"/>
          <w:szCs w:val="21"/>
          <w:shd w:val="clear" w:color="auto" w:fill="FFFFFF"/>
        </w:rPr>
        <w:t> — это физические компьютерные, а также программные системы, реализующие тем или иным способом </w:t>
      </w:r>
      <w:hyperlink r:id="rId4" w:tooltip="Параллельные вычисления" w:history="1">
        <w:r>
          <w:rPr>
            <w:rStyle w:val="a3"/>
            <w:rFonts w:ascii="Arial" w:hAnsi="Arial" w:cs="Arial"/>
            <w:color w:val="0645AD"/>
            <w:sz w:val="21"/>
            <w:szCs w:val="21"/>
            <w:shd w:val="clear" w:color="auto" w:fill="FFFFFF"/>
          </w:rPr>
          <w:t>параллельную обработку данных</w:t>
        </w:r>
      </w:hyperlink>
      <w:r>
        <w:rPr>
          <w:rFonts w:ascii="Arial" w:hAnsi="Arial" w:cs="Arial"/>
          <w:color w:val="202122"/>
          <w:sz w:val="21"/>
          <w:szCs w:val="21"/>
          <w:shd w:val="clear" w:color="auto" w:fill="FFFFFF"/>
        </w:rPr>
        <w:t> на многих вычислительных узлах.</w:t>
      </w:r>
    </w:p>
    <w:p w:rsidR="00AD4C55" w:rsidRDefault="00AD4C55">
      <w:pPr>
        <w:rPr>
          <w:rFonts w:ascii="Arial" w:hAnsi="Arial" w:cs="Arial"/>
          <w:color w:val="202122"/>
          <w:sz w:val="21"/>
          <w:szCs w:val="21"/>
          <w:shd w:val="clear" w:color="auto" w:fill="FFFFFF"/>
        </w:rPr>
      </w:pPr>
      <w:r>
        <w:rPr>
          <w:rFonts w:ascii="Arial" w:hAnsi="Arial" w:cs="Arial"/>
          <w:color w:val="202122"/>
          <w:sz w:val="21"/>
          <w:szCs w:val="21"/>
          <w:shd w:val="clear" w:color="auto" w:fill="FFFFFF"/>
        </w:rPr>
        <w:t>Например, для быстрой </w:t>
      </w:r>
      <w:hyperlink r:id="rId5" w:tooltip="Сортировка массива" w:history="1">
        <w:r>
          <w:rPr>
            <w:rStyle w:val="a3"/>
            <w:rFonts w:ascii="Arial" w:hAnsi="Arial" w:cs="Arial"/>
            <w:color w:val="0645AD"/>
            <w:sz w:val="21"/>
            <w:szCs w:val="21"/>
            <w:shd w:val="clear" w:color="auto" w:fill="FFFFFF"/>
          </w:rPr>
          <w:t>сортировки массива</w:t>
        </w:r>
      </w:hyperlink>
      <w:r>
        <w:rPr>
          <w:rFonts w:ascii="Arial" w:hAnsi="Arial" w:cs="Arial"/>
          <w:color w:val="202122"/>
          <w:sz w:val="21"/>
          <w:szCs w:val="21"/>
          <w:shd w:val="clear" w:color="auto" w:fill="FFFFFF"/>
        </w:rPr>
        <w:t> на двухпроцессорной машине можно разделить массив пополам и сортировать каждую половину на отдельном процессоре. Сортировка каждой половины может занять разное время, поэтому необходима </w:t>
      </w:r>
      <w:hyperlink r:id="rId6" w:tooltip="Синхронизация (информатика)" w:history="1">
        <w:r>
          <w:rPr>
            <w:rStyle w:val="a3"/>
            <w:rFonts w:ascii="Arial" w:hAnsi="Arial" w:cs="Arial"/>
            <w:color w:val="0645AD"/>
            <w:sz w:val="21"/>
            <w:szCs w:val="21"/>
            <w:shd w:val="clear" w:color="auto" w:fill="FFFFFF"/>
          </w:rPr>
          <w:t>синхронизация</w:t>
        </w:r>
      </w:hyperlink>
      <w:r>
        <w:rPr>
          <w:rFonts w:ascii="Arial" w:hAnsi="Arial" w:cs="Arial"/>
          <w:color w:val="202122"/>
          <w:sz w:val="21"/>
          <w:szCs w:val="21"/>
          <w:shd w:val="clear" w:color="auto" w:fill="FFFFFF"/>
        </w:rPr>
        <w:t>.</w:t>
      </w:r>
    </w:p>
    <w:p w:rsidR="00AD4C55" w:rsidRDefault="00AD4C55">
      <w:pPr>
        <w:rPr>
          <w:rFonts w:ascii="Arial" w:hAnsi="Arial" w:cs="Arial"/>
          <w:color w:val="202122"/>
          <w:sz w:val="17"/>
          <w:szCs w:val="17"/>
          <w:shd w:val="clear" w:color="auto" w:fill="FFFFFF"/>
          <w:vertAlign w:val="superscript"/>
        </w:rPr>
      </w:pPr>
      <w:r>
        <w:rPr>
          <w:rFonts w:ascii="Arial" w:hAnsi="Arial" w:cs="Arial"/>
          <w:color w:val="202122"/>
          <w:sz w:val="21"/>
          <w:szCs w:val="21"/>
          <w:shd w:val="clear" w:color="auto" w:fill="FFFFFF"/>
        </w:rPr>
        <w:t>Идея </w:t>
      </w:r>
      <w:hyperlink r:id="rId7" w:tooltip="Параллельный алгоритм" w:history="1">
        <w:r>
          <w:rPr>
            <w:rStyle w:val="a3"/>
            <w:rFonts w:ascii="Arial" w:hAnsi="Arial" w:cs="Arial"/>
            <w:color w:val="0645AD"/>
            <w:sz w:val="21"/>
            <w:szCs w:val="21"/>
            <w:shd w:val="clear" w:color="auto" w:fill="FFFFFF"/>
          </w:rPr>
          <w:t>распараллеливания</w:t>
        </w:r>
      </w:hyperlink>
      <w:r>
        <w:rPr>
          <w:rFonts w:ascii="Arial" w:hAnsi="Arial" w:cs="Arial"/>
          <w:color w:val="202122"/>
          <w:sz w:val="21"/>
          <w:szCs w:val="21"/>
          <w:shd w:val="clear" w:color="auto" w:fill="FFFFFF"/>
        </w:rPr>
        <w:t> вычислений основана на том, что большинство задач может быть разделено на набор меньших задач, которые могут быть решены одновременно. Обычно параллельные вычисления требуют координации действий. Параллельные вычисления существуют в нескольких формах: параллелизм на уровне битов, параллелизм на уровне инструкций, параллелизм данных, параллелизм задач. Параллельные вычисления использовались много лет в основном в высокопроизводительных вычислениях, но в последнее время к ним возрос интерес вследствие существования физических ограничений на рост тактовой частоты процессоров. Параллельные вычисления стали доминирующей парадигмой в </w:t>
      </w:r>
      <w:hyperlink r:id="rId8" w:tooltip="Архитектура компьютера" w:history="1">
        <w:r>
          <w:rPr>
            <w:rStyle w:val="a3"/>
            <w:rFonts w:ascii="Arial" w:hAnsi="Arial" w:cs="Arial"/>
            <w:color w:val="0645AD"/>
            <w:sz w:val="21"/>
            <w:szCs w:val="21"/>
            <w:shd w:val="clear" w:color="auto" w:fill="FFFFFF"/>
          </w:rPr>
          <w:t>архитектуре компьютеров</w:t>
        </w:r>
      </w:hyperlink>
      <w:r>
        <w:rPr>
          <w:rFonts w:ascii="Arial" w:hAnsi="Arial" w:cs="Arial"/>
          <w:color w:val="202122"/>
          <w:sz w:val="21"/>
          <w:szCs w:val="21"/>
          <w:shd w:val="clear" w:color="auto" w:fill="FFFFFF"/>
        </w:rPr>
        <w:t>, в основном в форме </w:t>
      </w:r>
      <w:hyperlink r:id="rId9" w:tooltip="Многоядерный процессор" w:history="1">
        <w:r>
          <w:rPr>
            <w:rStyle w:val="a3"/>
            <w:rFonts w:ascii="Arial" w:hAnsi="Arial" w:cs="Arial"/>
            <w:color w:val="0645AD"/>
            <w:sz w:val="21"/>
            <w:szCs w:val="21"/>
            <w:shd w:val="clear" w:color="auto" w:fill="FFFFFF"/>
          </w:rPr>
          <w:t>многоядерных процессоров</w:t>
        </w:r>
      </w:hyperlink>
      <w:r>
        <w:rPr>
          <w:rFonts w:ascii="Arial" w:hAnsi="Arial" w:cs="Arial"/>
          <w:color w:val="202122"/>
          <w:sz w:val="21"/>
          <w:szCs w:val="21"/>
          <w:shd w:val="clear" w:color="auto" w:fill="FFFFFF"/>
        </w:rPr>
        <w:t>.</w:t>
      </w:r>
      <w:hyperlink r:id="rId10" w:anchor="cite_note-View-Power-2" w:history="1">
        <w:r>
          <w:rPr>
            <w:rStyle w:val="a3"/>
            <w:rFonts w:ascii="Arial" w:hAnsi="Arial" w:cs="Arial"/>
            <w:color w:val="0645AD"/>
            <w:sz w:val="17"/>
            <w:szCs w:val="17"/>
            <w:shd w:val="clear" w:color="auto" w:fill="FFFFFF"/>
            <w:vertAlign w:val="superscript"/>
          </w:rPr>
          <w:t>[2]</w:t>
        </w:r>
      </w:hyperlink>
    </w:p>
    <w:p w:rsidR="00AD4C55" w:rsidRDefault="00AD4C55">
      <w:pPr>
        <w:rPr>
          <w:rFonts w:ascii="Arial" w:hAnsi="Arial" w:cs="Arial"/>
          <w:color w:val="202122"/>
          <w:sz w:val="21"/>
          <w:szCs w:val="21"/>
          <w:shd w:val="clear" w:color="auto" w:fill="FFFFFF"/>
        </w:rPr>
      </w:pPr>
      <w:r>
        <w:rPr>
          <w:rFonts w:ascii="Arial" w:hAnsi="Arial" w:cs="Arial"/>
          <w:color w:val="202122"/>
          <w:sz w:val="21"/>
          <w:szCs w:val="21"/>
          <w:shd w:val="clear" w:color="auto" w:fill="FFFFFF"/>
        </w:rPr>
        <w:t>Писать программы для параллельных систем сложнее, чем для последовательных</w:t>
      </w:r>
      <w:hyperlink r:id="rId11" w:anchor="cite_note-3" w:history="1">
        <w:r>
          <w:rPr>
            <w:rStyle w:val="a3"/>
            <w:rFonts w:ascii="Arial" w:hAnsi="Arial" w:cs="Arial"/>
            <w:color w:val="0645AD"/>
            <w:sz w:val="17"/>
            <w:szCs w:val="17"/>
            <w:shd w:val="clear" w:color="auto" w:fill="FFFFFF"/>
            <w:vertAlign w:val="superscript"/>
          </w:rPr>
          <w:t>[3]</w:t>
        </w:r>
      </w:hyperlink>
      <w:r>
        <w:rPr>
          <w:rFonts w:ascii="Arial" w:hAnsi="Arial" w:cs="Arial"/>
          <w:color w:val="202122"/>
          <w:sz w:val="21"/>
          <w:szCs w:val="21"/>
          <w:shd w:val="clear" w:color="auto" w:fill="FFFFFF"/>
        </w:rPr>
        <w:t>, так как конкуренция за ресурсы представляет новый класс потенциальных ошибок в программном обеспечении (</w:t>
      </w:r>
      <w:hyperlink r:id="rId12" w:tooltip="Программная ошибка" w:history="1">
        <w:r>
          <w:rPr>
            <w:rStyle w:val="a3"/>
            <w:rFonts w:ascii="Arial" w:hAnsi="Arial" w:cs="Arial"/>
            <w:color w:val="0645AD"/>
            <w:sz w:val="21"/>
            <w:szCs w:val="21"/>
            <w:shd w:val="clear" w:color="auto" w:fill="FFFFFF"/>
          </w:rPr>
          <w:t>багов</w:t>
        </w:r>
      </w:hyperlink>
      <w:r>
        <w:rPr>
          <w:rFonts w:ascii="Arial" w:hAnsi="Arial" w:cs="Arial"/>
          <w:color w:val="202122"/>
          <w:sz w:val="21"/>
          <w:szCs w:val="21"/>
          <w:shd w:val="clear" w:color="auto" w:fill="FFFFFF"/>
        </w:rPr>
        <w:t>), среди которых </w:t>
      </w:r>
      <w:hyperlink r:id="rId13" w:tooltip="Состояние гонки" w:history="1">
        <w:r>
          <w:rPr>
            <w:rStyle w:val="a3"/>
            <w:rFonts w:ascii="Arial" w:hAnsi="Arial" w:cs="Arial"/>
            <w:color w:val="0645AD"/>
            <w:sz w:val="21"/>
            <w:szCs w:val="21"/>
            <w:shd w:val="clear" w:color="auto" w:fill="FFFFFF"/>
          </w:rPr>
          <w:t>состояние гонки</w:t>
        </w:r>
      </w:hyperlink>
      <w:r>
        <w:rPr>
          <w:rFonts w:ascii="Arial" w:hAnsi="Arial" w:cs="Arial"/>
          <w:color w:val="202122"/>
          <w:sz w:val="21"/>
          <w:szCs w:val="21"/>
          <w:shd w:val="clear" w:color="auto" w:fill="FFFFFF"/>
        </w:rPr>
        <w:t> является самой распространённой. Взаимодействие и </w:t>
      </w:r>
      <w:hyperlink r:id="rId14" w:tooltip="Синхронизация процессов (страница отсутствует)" w:history="1">
        <w:r>
          <w:rPr>
            <w:rStyle w:val="a3"/>
            <w:rFonts w:ascii="Arial" w:hAnsi="Arial" w:cs="Arial"/>
            <w:color w:val="BA0000"/>
            <w:sz w:val="21"/>
            <w:szCs w:val="21"/>
            <w:shd w:val="clear" w:color="auto" w:fill="FFFFFF"/>
          </w:rPr>
          <w:t>синхронизация</w:t>
        </w:r>
      </w:hyperlink>
      <w:r>
        <w:rPr>
          <w:rFonts w:ascii="Arial" w:hAnsi="Arial" w:cs="Arial"/>
          <w:color w:val="202122"/>
          <w:sz w:val="21"/>
          <w:szCs w:val="21"/>
          <w:shd w:val="clear" w:color="auto" w:fill="FFFFFF"/>
        </w:rPr>
        <w:t> между процессами представляют большой барьер для получения высокой производительности параллельных систем. В последние годы также стали рассматривать вопрос о потреблении электроэнергии параллельными компьютерами.</w:t>
      </w:r>
      <w:hyperlink r:id="rId15" w:anchor="cite_note-4" w:history="1">
        <w:r>
          <w:rPr>
            <w:rStyle w:val="a3"/>
            <w:rFonts w:ascii="Arial" w:hAnsi="Arial" w:cs="Arial"/>
            <w:color w:val="0645AD"/>
            <w:sz w:val="17"/>
            <w:szCs w:val="17"/>
            <w:shd w:val="clear" w:color="auto" w:fill="FFFFFF"/>
            <w:vertAlign w:val="superscript"/>
          </w:rPr>
          <w:t>[4]</w:t>
        </w:r>
      </w:hyperlink>
      <w:r>
        <w:rPr>
          <w:rFonts w:ascii="Arial" w:hAnsi="Arial" w:cs="Arial"/>
          <w:color w:val="202122"/>
          <w:sz w:val="21"/>
          <w:szCs w:val="21"/>
          <w:shd w:val="clear" w:color="auto" w:fill="FFFFFF"/>
        </w:rPr>
        <w:t> Характер увеличения скорости программы в результате распараллеливания объясняется законами </w:t>
      </w:r>
      <w:hyperlink r:id="rId16" w:tooltip="Закон Амдала" w:history="1">
        <w:r>
          <w:rPr>
            <w:rStyle w:val="a3"/>
            <w:rFonts w:ascii="Arial" w:hAnsi="Arial" w:cs="Arial"/>
            <w:color w:val="0645AD"/>
            <w:sz w:val="21"/>
            <w:szCs w:val="21"/>
            <w:shd w:val="clear" w:color="auto" w:fill="FFFFFF"/>
          </w:rPr>
          <w:t>Амдала</w:t>
        </w:r>
      </w:hyperlink>
      <w:r>
        <w:rPr>
          <w:rFonts w:ascii="Arial" w:hAnsi="Arial" w:cs="Arial"/>
          <w:color w:val="202122"/>
          <w:sz w:val="21"/>
          <w:szCs w:val="21"/>
          <w:shd w:val="clear" w:color="auto" w:fill="FFFFFF"/>
        </w:rPr>
        <w:t> и </w:t>
      </w:r>
      <w:proofErr w:type="spellStart"/>
      <w:r>
        <w:fldChar w:fldCharType="begin"/>
      </w:r>
      <w:r>
        <w:instrText xml:space="preserve"> HYPERLINK "https://ru.wikipedia.org/wiki/%D0%97%D0%B0%D0%BA%D0%BE%D0%BD_%D0%93%D1%83%D1%81%D1%82%D0%B0%D0%B2%D1%81%D0%BE%D0%BD%D0%B0_%E2%80%94_%D0%91%D0%B0%D1%80%D1%81%D0%B8%D1%81%D0%B0" \o "Закон Густавсона — Барсиса" </w:instrText>
      </w:r>
      <w:r>
        <w:fldChar w:fldCharType="separate"/>
      </w:r>
      <w:r>
        <w:rPr>
          <w:rStyle w:val="a3"/>
          <w:rFonts w:ascii="Arial" w:hAnsi="Arial" w:cs="Arial"/>
          <w:color w:val="0645AD"/>
          <w:sz w:val="21"/>
          <w:szCs w:val="21"/>
          <w:shd w:val="clear" w:color="auto" w:fill="FFFFFF"/>
        </w:rPr>
        <w:t>Густавсона</w:t>
      </w:r>
      <w:proofErr w:type="spellEnd"/>
      <w:r>
        <w:fldChar w:fldCharType="end"/>
      </w:r>
      <w:r>
        <w:rPr>
          <w:rFonts w:ascii="Arial" w:hAnsi="Arial" w:cs="Arial"/>
          <w:color w:val="202122"/>
          <w:sz w:val="21"/>
          <w:szCs w:val="21"/>
          <w:shd w:val="clear" w:color="auto" w:fill="FFFFFF"/>
        </w:rPr>
        <w:t>.</w:t>
      </w:r>
    </w:p>
    <w:p w:rsidR="00AD4C55" w:rsidRDefault="00AD4C55" w:rsidP="00AD4C55">
      <w:pPr>
        <w:shd w:val="clear" w:color="auto" w:fill="FFFFFF"/>
        <w:spacing w:before="72" w:after="0" w:line="240" w:lineRule="auto"/>
        <w:outlineLvl w:val="2"/>
        <w:rPr>
          <w:rFonts w:ascii="Arial" w:eastAsia="Times New Roman" w:hAnsi="Arial" w:cs="Arial"/>
          <w:b/>
          <w:bCs/>
          <w:color w:val="000000"/>
          <w:sz w:val="29"/>
          <w:szCs w:val="29"/>
          <w:lang w:eastAsia="ru-RU"/>
        </w:rPr>
      </w:pPr>
      <w:r w:rsidRPr="00AD4C55">
        <w:rPr>
          <w:rFonts w:ascii="Arial" w:eastAsia="Times New Roman" w:hAnsi="Arial" w:cs="Arial"/>
          <w:b/>
          <w:bCs/>
          <w:color w:val="000000"/>
          <w:sz w:val="29"/>
          <w:szCs w:val="29"/>
          <w:lang w:eastAsia="ru-RU"/>
        </w:rPr>
        <w:t>Параллелизм на уров</w:t>
      </w:r>
      <w:r>
        <w:rPr>
          <w:rFonts w:ascii="Arial" w:eastAsia="Times New Roman" w:hAnsi="Arial" w:cs="Arial"/>
          <w:b/>
          <w:bCs/>
          <w:color w:val="000000"/>
          <w:sz w:val="29"/>
          <w:szCs w:val="29"/>
          <w:lang w:eastAsia="ru-RU"/>
        </w:rPr>
        <w:t>не битов</w:t>
      </w:r>
    </w:p>
    <w:p w:rsidR="00AD4C55" w:rsidRDefault="00AD4C55" w:rsidP="00AD4C55">
      <w:pPr>
        <w:shd w:val="clear" w:color="auto" w:fill="FFFFFF"/>
        <w:spacing w:before="72" w:after="0" w:line="240" w:lineRule="auto"/>
        <w:ind w:firstLine="708"/>
        <w:outlineLvl w:val="2"/>
        <w:rPr>
          <w:rFonts w:ascii="Arial" w:eastAsia="Times New Roman" w:hAnsi="Arial" w:cs="Arial"/>
          <w:color w:val="202122"/>
          <w:sz w:val="21"/>
          <w:szCs w:val="21"/>
          <w:lang w:eastAsia="ru-RU"/>
        </w:rPr>
      </w:pPr>
      <w:r w:rsidRPr="00AD4C55">
        <w:rPr>
          <w:rFonts w:ascii="Arial" w:eastAsia="Times New Roman" w:hAnsi="Arial" w:cs="Arial"/>
          <w:color w:val="202122"/>
          <w:sz w:val="21"/>
          <w:szCs w:val="21"/>
          <w:lang w:eastAsia="ru-RU"/>
        </w:rPr>
        <w:t>Эта форма параллелизма основана на увеличении размера </w:t>
      </w:r>
      <w:hyperlink r:id="rId17" w:tooltip="Машинное слово" w:history="1">
        <w:r w:rsidRPr="00AD4C55">
          <w:rPr>
            <w:rFonts w:ascii="Arial" w:eastAsia="Times New Roman" w:hAnsi="Arial" w:cs="Arial"/>
            <w:color w:val="0645AD"/>
            <w:sz w:val="21"/>
            <w:szCs w:val="21"/>
            <w:u w:val="single"/>
            <w:lang w:eastAsia="ru-RU"/>
          </w:rPr>
          <w:t>машинного слова</w:t>
        </w:r>
      </w:hyperlink>
      <w:r w:rsidRPr="00AD4C55">
        <w:rPr>
          <w:rFonts w:ascii="Arial" w:eastAsia="Times New Roman" w:hAnsi="Arial" w:cs="Arial"/>
          <w:color w:val="202122"/>
          <w:sz w:val="21"/>
          <w:szCs w:val="21"/>
          <w:lang w:eastAsia="ru-RU"/>
        </w:rPr>
        <w:t>. Увеличение размера машинного слова уменьшает количество операций, необходимых процессору для выполнения действий над переменными, чей размер превышает размер машинного слова. К примеру: на 8-битном процессоре нужно сложить два 16-битных целых числа. Для этого вначале нужно сложить младшие 8 бит чисел, затем сложить старшие 8 бит и к результату их сложения прибавить значение </w:t>
      </w:r>
      <w:hyperlink r:id="rId18" w:tooltip="Флаг переноса" w:history="1">
        <w:r w:rsidRPr="00AD4C55">
          <w:rPr>
            <w:rFonts w:ascii="Arial" w:eastAsia="Times New Roman" w:hAnsi="Arial" w:cs="Arial"/>
            <w:color w:val="0645AD"/>
            <w:sz w:val="21"/>
            <w:szCs w:val="21"/>
            <w:u w:val="single"/>
            <w:lang w:eastAsia="ru-RU"/>
          </w:rPr>
          <w:t>флага переноса</w:t>
        </w:r>
      </w:hyperlink>
      <w:r w:rsidRPr="00AD4C55">
        <w:rPr>
          <w:rFonts w:ascii="Arial" w:eastAsia="Times New Roman" w:hAnsi="Arial" w:cs="Arial"/>
          <w:color w:val="202122"/>
          <w:sz w:val="21"/>
          <w:szCs w:val="21"/>
          <w:lang w:eastAsia="ru-RU"/>
        </w:rPr>
        <w:t>. Итого 3 инструкции. С 16-битным процессором можно выполнить эту операцию одной инструкцией.</w:t>
      </w:r>
    </w:p>
    <w:p w:rsidR="00AD4C55" w:rsidRDefault="00AD4C55" w:rsidP="00AD4C55">
      <w:pPr>
        <w:shd w:val="clear" w:color="auto" w:fill="FFFFFF"/>
        <w:spacing w:before="72" w:after="0" w:line="240" w:lineRule="auto"/>
        <w:outlineLvl w:val="2"/>
        <w:rPr>
          <w:rFonts w:ascii="Arial" w:eastAsia="Times New Roman" w:hAnsi="Arial" w:cs="Arial"/>
          <w:b/>
          <w:bCs/>
          <w:color w:val="000000"/>
          <w:sz w:val="29"/>
          <w:szCs w:val="29"/>
          <w:lang w:eastAsia="ru-RU"/>
        </w:rPr>
      </w:pPr>
      <w:r>
        <w:rPr>
          <w:rFonts w:ascii="Arial" w:eastAsia="Times New Roman" w:hAnsi="Arial" w:cs="Arial"/>
          <w:b/>
          <w:bCs/>
          <w:color w:val="000000"/>
          <w:sz w:val="29"/>
          <w:szCs w:val="29"/>
          <w:lang w:eastAsia="ru-RU"/>
        </w:rPr>
        <w:t>Параллелизм на уровне инструкций</w:t>
      </w:r>
    </w:p>
    <w:p w:rsidR="00AD4C55" w:rsidRDefault="00AD4C55" w:rsidP="00AD4C55">
      <w:pPr>
        <w:shd w:val="clear" w:color="auto" w:fill="FFFFFF"/>
        <w:spacing w:before="72" w:after="0" w:line="240" w:lineRule="auto"/>
        <w:outlineLvl w:val="2"/>
        <w:rPr>
          <w:rFonts w:ascii="Arial" w:eastAsia="Times New Roman" w:hAnsi="Arial" w:cs="Arial"/>
          <w:color w:val="202122"/>
          <w:sz w:val="21"/>
          <w:szCs w:val="21"/>
          <w:lang w:eastAsia="ru-RU"/>
        </w:rPr>
      </w:pPr>
      <w:r w:rsidRPr="00AD4C55">
        <w:rPr>
          <w:rFonts w:ascii="Arial" w:eastAsia="Times New Roman" w:hAnsi="Arial" w:cs="Arial"/>
          <w:color w:val="202122"/>
          <w:sz w:val="21"/>
          <w:szCs w:val="21"/>
          <w:lang w:eastAsia="ru-RU"/>
        </w:rPr>
        <w:t>Компьютерная программа — это, по существу, поток инструкций, выполняемых процессором. Но можно изменить порядок этих инструкций, распределить их по группам, которые будут выполняться параллельно, без изменения результата работы всей программы. Данный приём известен как параллелизм на уровне инструкций. Продвижения в развитии параллелизма на уровне инструкций в архитектуре компьютеров происходили с середины 1980-х до середины 1990-х.</w:t>
      </w:r>
    </w:p>
    <w:p w:rsidR="00576C42" w:rsidRDefault="00576C42" w:rsidP="00576C42">
      <w:pPr>
        <w:pStyle w:val="a4"/>
        <w:rPr>
          <w:rFonts w:ascii="Arial" w:hAnsi="Arial" w:cs="Arial"/>
          <w:color w:val="000000"/>
        </w:rPr>
      </w:pPr>
      <w:r>
        <w:rPr>
          <w:rFonts w:ascii="Arial" w:hAnsi="Arial" w:cs="Arial"/>
          <w:b/>
          <w:bCs/>
          <w:color w:val="000000"/>
        </w:rPr>
        <w:t>Первый способ</w:t>
      </w:r>
      <w:r>
        <w:rPr>
          <w:rFonts w:ascii="Arial" w:hAnsi="Arial" w:cs="Arial"/>
          <w:color w:val="000000"/>
        </w:rPr>
        <w:t xml:space="preserve"> — представление алгоритма задачи в виде частично-упорядоченной последовательности выполняемых работ. Затем в результате </w:t>
      </w:r>
      <w:proofErr w:type="spellStart"/>
      <w:r>
        <w:rPr>
          <w:rFonts w:ascii="Arial" w:hAnsi="Arial" w:cs="Arial"/>
          <w:color w:val="000000"/>
        </w:rPr>
        <w:t>диспетчирования</w:t>
      </w:r>
      <w:proofErr w:type="spellEnd"/>
      <w:r>
        <w:rPr>
          <w:rFonts w:ascii="Arial" w:hAnsi="Arial" w:cs="Arial"/>
          <w:color w:val="000000"/>
        </w:rPr>
        <w:t xml:space="preserve"> реализуется оптимальный план выполнения работ в ВС при ограничениях на время выполнения всего алгоритма или за минимальное время.</w:t>
      </w:r>
    </w:p>
    <w:p w:rsidR="00576C42" w:rsidRDefault="00576C42" w:rsidP="00576C42">
      <w:pPr>
        <w:pStyle w:val="a4"/>
        <w:rPr>
          <w:rFonts w:ascii="Arial" w:hAnsi="Arial" w:cs="Arial"/>
          <w:color w:val="000000"/>
        </w:rPr>
      </w:pPr>
      <w:r>
        <w:rPr>
          <w:rFonts w:ascii="Arial" w:hAnsi="Arial" w:cs="Arial"/>
          <w:color w:val="000000"/>
        </w:rPr>
        <w:t>Основой является представление алгоритма граф-схемой G, отражающей информационные связи между работами (задачами, процессами, процедурами, операторами, макрокомандами и т.д.), на которые разбит алгоритм. Граф G — взвешенный, ориентированный, без контуров.</w:t>
      </w:r>
    </w:p>
    <w:p w:rsidR="009C1624" w:rsidRDefault="009C1624" w:rsidP="00576C42">
      <w:pPr>
        <w:pStyle w:val="a4"/>
        <w:rPr>
          <w:rFonts w:ascii="Arial" w:hAnsi="Arial" w:cs="Arial"/>
          <w:color w:val="111111"/>
          <w:shd w:val="clear" w:color="auto" w:fill="FFFFFF"/>
        </w:rPr>
      </w:pPr>
      <w:r>
        <w:rPr>
          <w:rFonts w:ascii="Arial" w:hAnsi="Arial" w:cs="Arial"/>
          <w:color w:val="111111"/>
          <w:shd w:val="clear" w:color="auto" w:fill="FFFFFF"/>
        </w:rPr>
        <w:t xml:space="preserve">На этом уровне абстракций удобно использовать такую технологию параллельного программирования, как </w:t>
      </w:r>
      <w:proofErr w:type="spellStart"/>
      <w:r>
        <w:rPr>
          <w:rFonts w:ascii="Arial" w:hAnsi="Arial" w:cs="Arial"/>
          <w:color w:val="111111"/>
          <w:shd w:val="clear" w:color="auto" w:fill="FFFFFF"/>
        </w:rPr>
        <w:t>OpenMP</w:t>
      </w:r>
      <w:proofErr w:type="spellEnd"/>
      <w:r>
        <w:rPr>
          <w:rFonts w:ascii="Arial" w:hAnsi="Arial" w:cs="Arial"/>
          <w:color w:val="111111"/>
          <w:shd w:val="clear" w:color="auto" w:fill="FFFFFF"/>
        </w:rPr>
        <w:t>.</w:t>
      </w:r>
    </w:p>
    <w:p w:rsidR="009C1624" w:rsidRPr="009C1624" w:rsidRDefault="009C1624" w:rsidP="00576C42">
      <w:pPr>
        <w:pStyle w:val="a4"/>
        <w:rPr>
          <w:rFonts w:ascii="Arial" w:hAnsi="Arial" w:cs="Arial"/>
          <w:color w:val="000000"/>
          <w:lang w:val="en-US"/>
        </w:rPr>
      </w:pPr>
      <w:hyperlink r:id="rId19" w:history="1">
        <w:proofErr w:type="spellStart"/>
        <w:r>
          <w:rPr>
            <w:rStyle w:val="a3"/>
            <w:rFonts w:ascii="Arial" w:hAnsi="Arial" w:cs="Arial"/>
            <w:color w:val="548EAA"/>
            <w:shd w:val="clear" w:color="auto" w:fill="FFFFFF"/>
          </w:rPr>
          <w:t>OpenMP</w:t>
        </w:r>
        <w:proofErr w:type="spellEnd"/>
      </w:hyperlink>
      <w:r>
        <w:rPr>
          <w:rFonts w:ascii="Arial" w:hAnsi="Arial" w:cs="Arial"/>
          <w:color w:val="111111"/>
          <w:shd w:val="clear" w:color="auto" w:fill="FFFFFF"/>
        </w:rPr>
        <w:t> (</w:t>
      </w:r>
      <w:proofErr w:type="spellStart"/>
      <w:r>
        <w:rPr>
          <w:rFonts w:ascii="Arial" w:hAnsi="Arial" w:cs="Arial"/>
          <w:color w:val="111111"/>
          <w:shd w:val="clear" w:color="auto" w:fill="FFFFFF"/>
        </w:rPr>
        <w:t>Open</w:t>
      </w:r>
      <w:proofErr w:type="spellEnd"/>
      <w:r>
        <w:rPr>
          <w:rFonts w:ascii="Arial" w:hAnsi="Arial" w:cs="Arial"/>
          <w:color w:val="111111"/>
          <w:shd w:val="clear" w:color="auto" w:fill="FFFFFF"/>
        </w:rPr>
        <w:t xml:space="preserve"> </w:t>
      </w:r>
      <w:proofErr w:type="spellStart"/>
      <w:r>
        <w:rPr>
          <w:rFonts w:ascii="Arial" w:hAnsi="Arial" w:cs="Arial"/>
          <w:color w:val="111111"/>
          <w:shd w:val="clear" w:color="auto" w:fill="FFFFFF"/>
        </w:rPr>
        <w:t>Multi-Processing</w:t>
      </w:r>
      <w:proofErr w:type="spellEnd"/>
      <w:r>
        <w:rPr>
          <w:rFonts w:ascii="Arial" w:hAnsi="Arial" w:cs="Arial"/>
          <w:color w:val="111111"/>
          <w:shd w:val="clear" w:color="auto" w:fill="FFFFFF"/>
        </w:rPr>
        <w:t xml:space="preserve">) — это набор директив компилятора, библиотечных процедур и переменных окружения, которые предназначены для программирования многопоточных приложений на многопроцессорных системах. В </w:t>
      </w:r>
      <w:proofErr w:type="spellStart"/>
      <w:r>
        <w:rPr>
          <w:rFonts w:ascii="Arial" w:hAnsi="Arial" w:cs="Arial"/>
          <w:color w:val="111111"/>
          <w:shd w:val="clear" w:color="auto" w:fill="FFFFFF"/>
        </w:rPr>
        <w:t>OpenMP</w:t>
      </w:r>
      <w:proofErr w:type="spellEnd"/>
      <w:r>
        <w:rPr>
          <w:rFonts w:ascii="Arial" w:hAnsi="Arial" w:cs="Arial"/>
          <w:color w:val="111111"/>
          <w:shd w:val="clear" w:color="auto" w:fill="FFFFFF"/>
        </w:rPr>
        <w:t xml:space="preserve"> используется модель параллельного выполнения «ветвление-слияние». Программа </w:t>
      </w:r>
      <w:proofErr w:type="spellStart"/>
      <w:r>
        <w:rPr>
          <w:rFonts w:ascii="Arial" w:hAnsi="Arial" w:cs="Arial"/>
          <w:color w:val="111111"/>
          <w:shd w:val="clear" w:color="auto" w:fill="FFFFFF"/>
        </w:rPr>
        <w:t>OpenMP</w:t>
      </w:r>
      <w:proofErr w:type="spellEnd"/>
      <w:r>
        <w:rPr>
          <w:rFonts w:ascii="Arial" w:hAnsi="Arial" w:cs="Arial"/>
          <w:color w:val="111111"/>
          <w:shd w:val="clear" w:color="auto" w:fill="FFFFFF"/>
        </w:rPr>
        <w:t xml:space="preserve"> начинается как единственный </w:t>
      </w:r>
      <w:hyperlink r:id="rId20" w:history="1">
        <w:r>
          <w:rPr>
            <w:rStyle w:val="a3"/>
            <w:rFonts w:ascii="Arial" w:hAnsi="Arial" w:cs="Arial"/>
            <w:color w:val="548EAA"/>
            <w:shd w:val="clear" w:color="auto" w:fill="FFFFFF"/>
          </w:rPr>
          <w:t>поток</w:t>
        </w:r>
      </w:hyperlink>
      <w:r>
        <w:rPr>
          <w:rFonts w:ascii="Arial" w:hAnsi="Arial" w:cs="Arial"/>
          <w:color w:val="111111"/>
          <w:shd w:val="clear" w:color="auto" w:fill="FFFFFF"/>
        </w:rPr>
        <w:t> выполнения, называемый начальным потоком. Когда поток встречает параллельную конструкцию, он создает новую группу потоков, состоящую из себя и некоторого числа дополнительных потоков, и становится главным в новой группе. Все члены новой группы (включая главный поток) выполняют код внутри параллельной конструкции. В конце параллельной конструкции имеется неявный барьер. После параллельной конструкции выполнение пользовательского кода продолжает только главный поток. В параллельный регион могут быть вложены другие параллельные регионы.</w:t>
      </w:r>
    </w:p>
    <w:p w:rsidR="00576C42" w:rsidRDefault="00576C42" w:rsidP="00576C42">
      <w:pPr>
        <w:pStyle w:val="a4"/>
        <w:rPr>
          <w:rFonts w:ascii="Arial" w:hAnsi="Arial" w:cs="Arial"/>
          <w:color w:val="000000"/>
        </w:rPr>
      </w:pPr>
      <w:r>
        <w:rPr>
          <w:rFonts w:ascii="Arial" w:hAnsi="Arial" w:cs="Arial"/>
          <w:color w:val="000000"/>
        </w:rPr>
        <w:t xml:space="preserve">Для исследования графа и </w:t>
      </w:r>
      <w:proofErr w:type="spellStart"/>
      <w:r>
        <w:rPr>
          <w:rFonts w:ascii="Arial" w:hAnsi="Arial" w:cs="Arial"/>
          <w:color w:val="000000"/>
        </w:rPr>
        <w:t>диспетчирования</w:t>
      </w:r>
      <w:proofErr w:type="spellEnd"/>
      <w:r>
        <w:rPr>
          <w:rFonts w:ascii="Arial" w:hAnsi="Arial" w:cs="Arial"/>
          <w:color w:val="000000"/>
        </w:rPr>
        <w:t xml:space="preserve"> используют матрицы следования S; их дополняют столбцом T весов — получают расширенные матрицы следования S</w:t>
      </w:r>
      <w:r>
        <w:rPr>
          <w:rFonts w:ascii="Arial" w:hAnsi="Arial" w:cs="Arial"/>
          <w:color w:val="000000"/>
          <w:vertAlign w:val="superscript"/>
        </w:rPr>
        <w:t>*</w:t>
      </w:r>
      <w:r>
        <w:rPr>
          <w:rFonts w:ascii="Arial" w:hAnsi="Arial" w:cs="Arial"/>
          <w:color w:val="000000"/>
        </w:rPr>
        <w:t> (</w:t>
      </w:r>
      <w:r>
        <w:rPr>
          <w:rFonts w:ascii="Arial" w:hAnsi="Arial" w:cs="Arial"/>
          <w:color w:val="000000"/>
          <w:u w:val="single"/>
        </w:rPr>
        <w:t>рис. 2.4</w:t>
      </w:r>
      <w:r>
        <w:rPr>
          <w:rFonts w:ascii="Arial" w:hAnsi="Arial" w:cs="Arial"/>
          <w:color w:val="000000"/>
        </w:rPr>
        <w:t>).</w:t>
      </w:r>
    </w:p>
    <w:p w:rsidR="009C1624" w:rsidRDefault="00576C42" w:rsidP="00576C42">
      <w:pPr>
        <w:pStyle w:val="a4"/>
        <w:rPr>
          <w:rFonts w:ascii="Arial" w:hAnsi="Arial" w:cs="Arial"/>
          <w:color w:val="000000"/>
        </w:rPr>
      </w:pPr>
      <w:r>
        <w:rPr>
          <w:rFonts w:ascii="Arial" w:hAnsi="Arial" w:cs="Arial"/>
          <w:color w:val="000000"/>
        </w:rPr>
        <w:t>Здесь предполагаем, что ВС — однородная, с общей (разделяемой) памятью, т.е. потерями времени на обмен между работами можно пренебречь.</w:t>
      </w:r>
    </w:p>
    <w:p w:rsidR="00576C42" w:rsidRDefault="00576C42" w:rsidP="00576C42">
      <w:pPr>
        <w:pStyle w:val="a4"/>
        <w:rPr>
          <w:rFonts w:ascii="Arial" w:hAnsi="Arial" w:cs="Arial"/>
          <w:color w:val="000000"/>
        </w:rPr>
      </w:pPr>
      <w:r>
        <w:rPr>
          <w:rFonts w:ascii="Arial" w:hAnsi="Arial" w:cs="Arial"/>
          <w:color w:val="000000"/>
        </w:rPr>
        <w:t>Пусть ВС содержит два процессора (n = 2). Тогда в результате оптимального распределения получим план (</w:t>
      </w:r>
      <w:r>
        <w:rPr>
          <w:rFonts w:ascii="Arial" w:hAnsi="Arial" w:cs="Arial"/>
          <w:color w:val="000000"/>
          <w:u w:val="single"/>
        </w:rPr>
        <w:t>рис. 2.5</w:t>
      </w:r>
      <w:r>
        <w:rPr>
          <w:rFonts w:ascii="Arial" w:hAnsi="Arial" w:cs="Arial"/>
          <w:color w:val="000000"/>
        </w:rPr>
        <w:t>).</w:t>
      </w:r>
    </w:p>
    <w:p w:rsidR="00576C42" w:rsidRDefault="00576C42" w:rsidP="00576C42">
      <w:pPr>
        <w:pStyle w:val="a4"/>
        <w:rPr>
          <w:rFonts w:ascii="Arial" w:hAnsi="Arial" w:cs="Arial"/>
          <w:color w:val="000000"/>
        </w:rPr>
      </w:pPr>
      <w:r>
        <w:rPr>
          <w:rFonts w:ascii="Arial" w:hAnsi="Arial" w:cs="Arial"/>
          <w:color w:val="000000"/>
        </w:rPr>
        <w:t xml:space="preserve">План действительно совпадает с оптимальным, т.к. длина расписания T = 7, что совпадает с длиной критического пути в графе, </w:t>
      </w:r>
      <w:proofErr w:type="spellStart"/>
      <w:r>
        <w:rPr>
          <w:rFonts w:ascii="Arial" w:hAnsi="Arial" w:cs="Arial"/>
          <w:color w:val="000000"/>
        </w:rPr>
        <w:t>T</w:t>
      </w:r>
      <w:r>
        <w:rPr>
          <w:rFonts w:ascii="Arial" w:hAnsi="Arial" w:cs="Arial"/>
          <w:color w:val="000000"/>
          <w:vertAlign w:val="subscript"/>
        </w:rPr>
        <w:t>кр</w:t>
      </w:r>
      <w:proofErr w:type="spellEnd"/>
      <w:r>
        <w:rPr>
          <w:rFonts w:ascii="Arial" w:hAnsi="Arial" w:cs="Arial"/>
          <w:color w:val="000000"/>
        </w:rPr>
        <w:t> = 7 (путь 1 </w:t>
      </w:r>
      <w:r>
        <w:rPr>
          <w:rFonts w:ascii="Arial" w:hAnsi="Arial" w:cs="Arial"/>
          <w:noProof/>
          <w:color w:val="000000"/>
        </w:rPr>
        <w:drawing>
          <wp:inline distT="0" distB="0" distL="0" distR="0">
            <wp:extent cx="144780" cy="175260"/>
            <wp:effectExtent l="0" t="0" r="7620" b="0"/>
            <wp:docPr id="2" name="Рисунок 2" descr="https://studfile.net/html/20260/740/html_ZPNviEuOAN.orcO/img-1iHMQ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tudfile.net/html/20260/740/html_ZPNviEuOAN.orcO/img-1iHMQI.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44780" cy="175260"/>
                    </a:xfrm>
                    <a:prstGeom prst="rect">
                      <a:avLst/>
                    </a:prstGeom>
                    <a:noFill/>
                    <a:ln>
                      <a:noFill/>
                    </a:ln>
                  </pic:spPr>
                </pic:pic>
              </a:graphicData>
            </a:graphic>
          </wp:inline>
        </w:drawing>
      </w:r>
      <w:r>
        <w:rPr>
          <w:rFonts w:ascii="Arial" w:hAnsi="Arial" w:cs="Arial"/>
          <w:color w:val="000000"/>
        </w:rPr>
        <w:t>3</w:t>
      </w:r>
      <w:r>
        <w:rPr>
          <w:rFonts w:ascii="Arial" w:hAnsi="Arial" w:cs="Arial"/>
          <w:noProof/>
          <w:color w:val="000000"/>
        </w:rPr>
        <w:drawing>
          <wp:inline distT="0" distB="0" distL="0" distR="0">
            <wp:extent cx="144780" cy="175260"/>
            <wp:effectExtent l="0" t="0" r="7620" b="0"/>
            <wp:docPr id="1" name="Рисунок 1" descr="https://studfile.net/html/20260/740/html_ZPNviEuOAN.orcO/img-NrZiv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studfile.net/html/20260/740/html_ZPNviEuOAN.orcO/img-NrZiv5.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44780" cy="175260"/>
                    </a:xfrm>
                    <a:prstGeom prst="rect">
                      <a:avLst/>
                    </a:prstGeom>
                    <a:noFill/>
                    <a:ln>
                      <a:noFill/>
                    </a:ln>
                  </pic:spPr>
                </pic:pic>
              </a:graphicData>
            </a:graphic>
          </wp:inline>
        </w:drawing>
      </w:r>
      <w:r>
        <w:rPr>
          <w:rFonts w:ascii="Arial" w:hAnsi="Arial" w:cs="Arial"/>
          <w:color w:val="000000"/>
        </w:rPr>
        <w:t>4).</w:t>
      </w:r>
    </w:p>
    <w:p w:rsidR="00576C42" w:rsidRDefault="00576C42" w:rsidP="00576C42">
      <w:pPr>
        <w:pStyle w:val="a4"/>
        <w:rPr>
          <w:rFonts w:ascii="Arial" w:hAnsi="Arial" w:cs="Arial"/>
          <w:color w:val="000000"/>
        </w:rPr>
      </w:pPr>
      <w:r>
        <w:rPr>
          <w:rFonts w:ascii="Arial" w:hAnsi="Arial" w:cs="Arial"/>
          <w:color w:val="000000"/>
        </w:rPr>
        <w:t xml:space="preserve">В общей схеме организации параллельного вычислительного процесса мы не полностью раскрыли содержание блока 3 — интерпретации потока </w:t>
      </w:r>
      <w:proofErr w:type="spellStart"/>
      <w:r>
        <w:rPr>
          <w:rFonts w:ascii="Arial" w:hAnsi="Arial" w:cs="Arial"/>
          <w:color w:val="000000"/>
        </w:rPr>
        <w:t>макроинструкций</w:t>
      </w:r>
      <w:proofErr w:type="spellEnd"/>
      <w:r>
        <w:rPr>
          <w:rFonts w:ascii="Arial" w:hAnsi="Arial" w:cs="Arial"/>
          <w:color w:val="000000"/>
        </w:rPr>
        <w:t xml:space="preserve"> в виде, удобном для работы диспетчера. Сейчас мы определили, что такой вид — это матрица следования. Значит, в случае необходимости автоматического формирования матрицы следования надо определять информационную взаимосвязь </w:t>
      </w:r>
      <w:proofErr w:type="spellStart"/>
      <w:r>
        <w:rPr>
          <w:rFonts w:ascii="Arial" w:hAnsi="Arial" w:cs="Arial"/>
          <w:color w:val="000000"/>
        </w:rPr>
        <w:t>макроинструкций</w:t>
      </w:r>
      <w:proofErr w:type="spellEnd"/>
      <w:r>
        <w:rPr>
          <w:rFonts w:ascii="Arial" w:hAnsi="Arial" w:cs="Arial"/>
          <w:color w:val="000000"/>
        </w:rPr>
        <w:t xml:space="preserve"> в пределах видимости, т.е. в "окне просмотра". Таким образом, по текущему содержимому "окна просмотра" надо формировать текущий вид матрицы следования.</w:t>
      </w:r>
    </w:p>
    <w:p w:rsidR="00AD4C55" w:rsidRDefault="00576C42" w:rsidP="00576C42">
      <w:pPr>
        <w:pStyle w:val="a4"/>
        <w:rPr>
          <w:rFonts w:ascii="Arial" w:hAnsi="Arial" w:cs="Arial"/>
          <w:color w:val="000000"/>
        </w:rPr>
      </w:pPr>
      <w:r>
        <w:rPr>
          <w:rFonts w:ascii="Arial" w:hAnsi="Arial" w:cs="Arial"/>
          <w:color w:val="000000"/>
        </w:rPr>
        <w:t>Вспомним, что мы уже в упрощенном виде решали подобную задачу, например, когда по формируемому потоку трехадресных команд определяли их информационную взаимосвязь и определяли возможность одновременного выполнения этих команд.</w:t>
      </w:r>
    </w:p>
    <w:p w:rsidR="00576C42" w:rsidRDefault="00576C42" w:rsidP="00576C42">
      <w:pPr>
        <w:pStyle w:val="a4"/>
        <w:rPr>
          <w:rFonts w:ascii="Arial" w:hAnsi="Arial" w:cs="Arial"/>
          <w:color w:val="000000"/>
        </w:rPr>
      </w:pPr>
      <w:r>
        <w:rPr>
          <w:rFonts w:ascii="Arial" w:hAnsi="Arial" w:cs="Arial"/>
          <w:b/>
          <w:bCs/>
          <w:color w:val="000000"/>
        </w:rPr>
        <w:t>Второй способ распараллеливания </w:t>
      </w:r>
      <w:r>
        <w:rPr>
          <w:rFonts w:ascii="Arial" w:hAnsi="Arial" w:cs="Arial"/>
          <w:color w:val="000000"/>
        </w:rPr>
        <w:t>— по информации — используется тогда, когда можно распределить обрабатываемую информацию между процессорами для обработки по идентичным алгоритмам (по одному алгоритму).</w:t>
      </w:r>
    </w:p>
    <w:p w:rsidR="009C1624" w:rsidRPr="00576C42" w:rsidRDefault="009C1624" w:rsidP="00576C42">
      <w:pPr>
        <w:pStyle w:val="a4"/>
        <w:rPr>
          <w:rFonts w:ascii="Arial" w:hAnsi="Arial" w:cs="Arial"/>
          <w:color w:val="000000"/>
        </w:rPr>
      </w:pPr>
      <w:r w:rsidRPr="009C1624">
        <w:rPr>
          <w:rFonts w:ascii="Arial" w:hAnsi="Arial" w:cs="Arial"/>
          <w:color w:val="000000"/>
        </w:rPr>
        <w:lastRenderedPageBreak/>
        <w:drawing>
          <wp:inline distT="0" distB="0" distL="0" distR="0" wp14:anchorId="619E5901" wp14:editId="36FA363E">
            <wp:extent cx="5940425" cy="3442335"/>
            <wp:effectExtent l="0" t="0" r="3175" b="571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3442335"/>
                    </a:xfrm>
                    <a:prstGeom prst="rect">
                      <a:avLst/>
                    </a:prstGeom>
                  </pic:spPr>
                </pic:pic>
              </a:graphicData>
            </a:graphic>
          </wp:inline>
        </w:drawing>
      </w:r>
      <w:bookmarkStart w:id="0" w:name="_GoBack"/>
      <w:bookmarkEnd w:id="0"/>
    </w:p>
    <w:sectPr w:rsidR="009C1624" w:rsidRPr="00576C4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56F1"/>
    <w:rsid w:val="00311650"/>
    <w:rsid w:val="00576C42"/>
    <w:rsid w:val="0062632C"/>
    <w:rsid w:val="009C1624"/>
    <w:rsid w:val="00AD4C55"/>
    <w:rsid w:val="00B25C73"/>
    <w:rsid w:val="00F956F1"/>
    <w:rsid w:val="00FF6A6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3FAFA"/>
  <w15:chartTrackingRefBased/>
  <w15:docId w15:val="{C9875484-2044-48F6-BF7D-CBC90CBF9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3">
    <w:name w:val="heading 3"/>
    <w:basedOn w:val="a"/>
    <w:link w:val="30"/>
    <w:uiPriority w:val="9"/>
    <w:qFormat/>
    <w:rsid w:val="00AD4C55"/>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AD4C55"/>
    <w:rPr>
      <w:color w:val="0000FF"/>
      <w:u w:val="single"/>
    </w:rPr>
  </w:style>
  <w:style w:type="character" w:customStyle="1" w:styleId="30">
    <w:name w:val="Заголовок 3 Знак"/>
    <w:basedOn w:val="a0"/>
    <w:link w:val="3"/>
    <w:uiPriority w:val="9"/>
    <w:rsid w:val="00AD4C55"/>
    <w:rPr>
      <w:rFonts w:ascii="Times New Roman" w:eastAsia="Times New Roman" w:hAnsi="Times New Roman" w:cs="Times New Roman"/>
      <w:b/>
      <w:bCs/>
      <w:sz w:val="27"/>
      <w:szCs w:val="27"/>
      <w:lang w:eastAsia="ru-RU"/>
    </w:rPr>
  </w:style>
  <w:style w:type="character" w:customStyle="1" w:styleId="mw-headline">
    <w:name w:val="mw-headline"/>
    <w:basedOn w:val="a0"/>
    <w:rsid w:val="00AD4C55"/>
  </w:style>
  <w:style w:type="character" w:customStyle="1" w:styleId="mw-editsection">
    <w:name w:val="mw-editsection"/>
    <w:basedOn w:val="a0"/>
    <w:rsid w:val="00AD4C55"/>
  </w:style>
  <w:style w:type="character" w:customStyle="1" w:styleId="mw-editsection-bracket">
    <w:name w:val="mw-editsection-bracket"/>
    <w:basedOn w:val="a0"/>
    <w:rsid w:val="00AD4C55"/>
  </w:style>
  <w:style w:type="character" w:customStyle="1" w:styleId="mw-editsection-divider">
    <w:name w:val="mw-editsection-divider"/>
    <w:basedOn w:val="a0"/>
    <w:rsid w:val="00AD4C55"/>
  </w:style>
  <w:style w:type="paragraph" w:styleId="a4">
    <w:name w:val="Normal (Web)"/>
    <w:basedOn w:val="a"/>
    <w:uiPriority w:val="99"/>
    <w:unhideWhenUsed/>
    <w:rsid w:val="00AD4C55"/>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2123421">
      <w:bodyDiv w:val="1"/>
      <w:marLeft w:val="0"/>
      <w:marRight w:val="0"/>
      <w:marTop w:val="0"/>
      <w:marBottom w:val="0"/>
      <w:divBdr>
        <w:top w:val="none" w:sz="0" w:space="0" w:color="auto"/>
        <w:left w:val="none" w:sz="0" w:space="0" w:color="auto"/>
        <w:bottom w:val="none" w:sz="0" w:space="0" w:color="auto"/>
        <w:right w:val="none" w:sz="0" w:space="0" w:color="auto"/>
      </w:divBdr>
    </w:div>
    <w:div w:id="460079959">
      <w:bodyDiv w:val="1"/>
      <w:marLeft w:val="0"/>
      <w:marRight w:val="0"/>
      <w:marTop w:val="0"/>
      <w:marBottom w:val="0"/>
      <w:divBdr>
        <w:top w:val="none" w:sz="0" w:space="0" w:color="auto"/>
        <w:left w:val="none" w:sz="0" w:space="0" w:color="auto"/>
        <w:bottom w:val="none" w:sz="0" w:space="0" w:color="auto"/>
        <w:right w:val="none" w:sz="0" w:space="0" w:color="auto"/>
      </w:divBdr>
      <w:divsChild>
        <w:div w:id="623271042">
          <w:marLeft w:val="0"/>
          <w:marRight w:val="0"/>
          <w:marTop w:val="0"/>
          <w:marBottom w:val="0"/>
          <w:divBdr>
            <w:top w:val="none" w:sz="0" w:space="0" w:color="auto"/>
            <w:left w:val="none" w:sz="0" w:space="0" w:color="auto"/>
            <w:bottom w:val="none" w:sz="0" w:space="0" w:color="auto"/>
            <w:right w:val="none" w:sz="0" w:space="0" w:color="auto"/>
          </w:divBdr>
        </w:div>
      </w:divsChild>
    </w:div>
    <w:div w:id="753208458">
      <w:bodyDiv w:val="1"/>
      <w:marLeft w:val="0"/>
      <w:marRight w:val="0"/>
      <w:marTop w:val="0"/>
      <w:marBottom w:val="0"/>
      <w:divBdr>
        <w:top w:val="none" w:sz="0" w:space="0" w:color="auto"/>
        <w:left w:val="none" w:sz="0" w:space="0" w:color="auto"/>
        <w:bottom w:val="none" w:sz="0" w:space="0" w:color="auto"/>
        <w:right w:val="none" w:sz="0" w:space="0" w:color="auto"/>
      </w:divBdr>
    </w:div>
    <w:div w:id="1496532976">
      <w:bodyDiv w:val="1"/>
      <w:marLeft w:val="0"/>
      <w:marRight w:val="0"/>
      <w:marTop w:val="0"/>
      <w:marBottom w:val="0"/>
      <w:divBdr>
        <w:top w:val="none" w:sz="0" w:space="0" w:color="auto"/>
        <w:left w:val="none" w:sz="0" w:space="0" w:color="auto"/>
        <w:bottom w:val="none" w:sz="0" w:space="0" w:color="auto"/>
        <w:right w:val="none" w:sz="0" w:space="0" w:color="auto"/>
      </w:divBdr>
    </w:div>
    <w:div w:id="2055500708">
      <w:bodyDiv w:val="1"/>
      <w:marLeft w:val="0"/>
      <w:marRight w:val="0"/>
      <w:marTop w:val="0"/>
      <w:marBottom w:val="0"/>
      <w:divBdr>
        <w:top w:val="none" w:sz="0" w:space="0" w:color="auto"/>
        <w:left w:val="none" w:sz="0" w:space="0" w:color="auto"/>
        <w:bottom w:val="none" w:sz="0" w:space="0" w:color="auto"/>
        <w:right w:val="none" w:sz="0" w:space="0" w:color="auto"/>
      </w:divBdr>
      <w:divsChild>
        <w:div w:id="8067766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u.wikipedia.org/wiki/%D0%90%D1%80%D1%85%D0%B8%D1%82%D0%B5%D0%BA%D1%82%D1%83%D1%80%D0%B0_%D0%BA%D0%BE%D0%BC%D0%BF%D1%8C%D1%8E%D1%82%D0%B5%D1%80%D0%B0" TargetMode="External"/><Relationship Id="rId13" Type="http://schemas.openxmlformats.org/officeDocument/2006/relationships/hyperlink" Target="https://ru.wikipedia.org/wiki/%D0%A1%D0%BE%D1%81%D1%82%D0%BE%D1%8F%D0%BD%D0%B8%D0%B5_%D0%B3%D0%BE%D0%BD%D0%BA%D0%B8" TargetMode="External"/><Relationship Id="rId18" Type="http://schemas.openxmlformats.org/officeDocument/2006/relationships/hyperlink" Target="https://ru.wikipedia.org/wiki/%D0%A4%D0%BB%D0%B0%D0%B3_%D0%BF%D0%B5%D1%80%D0%B5%D0%BD%D0%BE%D1%81%D0%B0" TargetMode="External"/><Relationship Id="rId3" Type="http://schemas.openxmlformats.org/officeDocument/2006/relationships/webSettings" Target="webSettings.xml"/><Relationship Id="rId21" Type="http://schemas.openxmlformats.org/officeDocument/2006/relationships/image" Target="media/image1.png"/><Relationship Id="rId7" Type="http://schemas.openxmlformats.org/officeDocument/2006/relationships/hyperlink" Target="https://ru.wikipedia.org/wiki/%D0%9F%D0%B0%D1%80%D0%B0%D0%BB%D0%BB%D0%B5%D0%BB%D1%8C%D0%BD%D1%8B%D0%B9_%D0%B0%D0%BB%D0%B3%D0%BE%D1%80%D0%B8%D1%82%D0%BC" TargetMode="External"/><Relationship Id="rId12" Type="http://schemas.openxmlformats.org/officeDocument/2006/relationships/hyperlink" Target="https://ru.wikipedia.org/wiki/%D0%9F%D1%80%D0%BE%D0%B3%D1%80%D0%B0%D0%BC%D0%BC%D0%BD%D0%B0%D1%8F_%D0%BE%D1%88%D0%B8%D0%B1%D0%BA%D0%B0" TargetMode="External"/><Relationship Id="rId17" Type="http://schemas.openxmlformats.org/officeDocument/2006/relationships/hyperlink" Target="https://ru.wikipedia.org/wiki/%D0%9C%D0%B0%D1%88%D0%B8%D0%BD%D0%BD%D0%BE%D0%B5_%D1%81%D0%BB%D0%BE%D0%B2%D0%BE" TargetMode="External"/><Relationship Id="rId2" Type="http://schemas.openxmlformats.org/officeDocument/2006/relationships/settings" Target="settings.xml"/><Relationship Id="rId16" Type="http://schemas.openxmlformats.org/officeDocument/2006/relationships/hyperlink" Target="https://ru.wikipedia.org/wiki/%D0%97%D0%B0%D0%BA%D0%BE%D0%BD_%D0%90%D0%BC%D0%B4%D0%B0%D0%BB%D0%B0" TargetMode="External"/><Relationship Id="rId20" Type="http://schemas.openxmlformats.org/officeDocument/2006/relationships/hyperlink" Target="http://www.viva64.com/terminology/Thread_Parallel_thread_rus.html" TargetMode="External"/><Relationship Id="rId1" Type="http://schemas.openxmlformats.org/officeDocument/2006/relationships/styles" Target="styles.xml"/><Relationship Id="rId6" Type="http://schemas.openxmlformats.org/officeDocument/2006/relationships/hyperlink" Target="https://ru.wikipedia.org/wiki/%D0%A1%D0%B8%D0%BD%D1%85%D1%80%D0%BE%D0%BD%D0%B8%D0%B7%D0%B0%D1%86%D0%B8%D1%8F_(%D0%B8%D0%BD%D1%84%D0%BE%D1%80%D0%BC%D0%B0%D1%82%D0%B8%D0%BA%D0%B0)" TargetMode="External"/><Relationship Id="rId11" Type="http://schemas.openxmlformats.org/officeDocument/2006/relationships/hyperlink" Target="https://ru.wikipedia.org/wiki/%D0%9F%D0%B0%D1%80%D0%B0%D0%BB%D0%BB%D0%B5%D0%BB%D1%8C%D0%BD%D1%8B%D0%B5_%D0%B2%D1%8B%D1%87%D0%B8%D1%81%D0%BB%D0%B8%D1%82%D0%B5%D0%BB%D1%8C%D0%BD%D1%8B%D0%B5_%D1%81%D0%B8%D1%81%D1%82%D0%B5%D0%BC%D1%8B" TargetMode="External"/><Relationship Id="rId24" Type="http://schemas.openxmlformats.org/officeDocument/2006/relationships/theme" Target="theme/theme1.xml"/><Relationship Id="rId5" Type="http://schemas.openxmlformats.org/officeDocument/2006/relationships/hyperlink" Target="https://ru.wikipedia.org/wiki/%D0%A1%D0%BE%D1%80%D1%82%D0%B8%D1%80%D0%BE%D0%B2%D0%BA%D0%B0_%D0%BC%D0%B0%D1%81%D1%81%D0%B8%D0%B2%D0%B0" TargetMode="External"/><Relationship Id="rId15" Type="http://schemas.openxmlformats.org/officeDocument/2006/relationships/hyperlink" Target="https://ru.wikipedia.org/wiki/%D0%9F%D0%B0%D1%80%D0%B0%D0%BB%D0%BB%D0%B5%D0%BB%D1%8C%D0%BD%D1%8B%D0%B5_%D0%B2%D1%8B%D1%87%D0%B8%D1%81%D0%BB%D0%B8%D1%82%D0%B5%D0%BB%D1%8C%D0%BD%D1%8B%D0%B5_%D1%81%D0%B8%D1%81%D1%82%D0%B5%D0%BC%D1%8B" TargetMode="External"/><Relationship Id="rId23" Type="http://schemas.openxmlformats.org/officeDocument/2006/relationships/fontTable" Target="fontTable.xml"/><Relationship Id="rId10" Type="http://schemas.openxmlformats.org/officeDocument/2006/relationships/hyperlink" Target="https://ru.wikipedia.org/wiki/%D0%9F%D0%B0%D1%80%D0%B0%D0%BB%D0%BB%D0%B5%D0%BB%D1%8C%D0%BD%D1%8B%D0%B5_%D0%B2%D1%8B%D1%87%D0%B8%D1%81%D0%BB%D0%B8%D1%82%D0%B5%D0%BB%D1%8C%D0%BD%D1%8B%D0%B5_%D1%81%D0%B8%D1%81%D1%82%D0%B5%D0%BC%D1%8B" TargetMode="External"/><Relationship Id="rId19" Type="http://schemas.openxmlformats.org/officeDocument/2006/relationships/hyperlink" Target="http://software.intel.com/ru-ru/articles/About-OpenMP/" TargetMode="External"/><Relationship Id="rId4" Type="http://schemas.openxmlformats.org/officeDocument/2006/relationships/hyperlink" Target="https://ru.wikipedia.org/wiki/%D0%9F%D0%B0%D1%80%D0%B0%D0%BB%D0%BB%D0%B5%D0%BB%D1%8C%D0%BD%D1%8B%D0%B5_%D0%B2%D1%8B%D1%87%D0%B8%D1%81%D0%BB%D0%B5%D0%BD%D0%B8%D1%8F" TargetMode="External"/><Relationship Id="rId9" Type="http://schemas.openxmlformats.org/officeDocument/2006/relationships/hyperlink" Target="https://ru.wikipedia.org/wiki/%D0%9C%D0%BD%D0%BE%D0%B3%D0%BE%D1%8F%D0%B4%D0%B5%D1%80%D0%BD%D1%8B%D0%B9_%D0%BF%D1%80%D0%BE%D1%86%D0%B5%D1%81%D1%81%D0%BE%D1%80" TargetMode="External"/><Relationship Id="rId14" Type="http://schemas.openxmlformats.org/officeDocument/2006/relationships/hyperlink" Target="https://ru.wikipedia.org/w/index.php?title=%D0%A1%D0%B8%D0%BD%D1%85%D1%80%D0%BE%D0%BD%D0%B8%D0%B7%D0%B0%D1%86%D0%B8%D1%8F_%D0%BF%D1%80%D0%BE%D1%86%D0%B5%D1%81%D1%81%D0%BE%D0%B2&amp;action=edit&amp;redlink=1" TargetMode="External"/><Relationship Id="rId22"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177</TotalTime>
  <Pages>3</Pages>
  <Words>1384</Words>
  <Characters>7894</Characters>
  <Application>Microsoft Office Word</Application>
  <DocSecurity>0</DocSecurity>
  <Lines>65</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9260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2023-03-30T15:44:00Z</dcterms:created>
  <dcterms:modified xsi:type="dcterms:W3CDTF">2023-03-31T20:04:00Z</dcterms:modified>
</cp:coreProperties>
</file>