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4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следует отметить, что такое понятие как диалектика имеет множество толкований, но все они сводятся к одному простому принципу: диалектика является искусством грамотного спора. 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Диалектика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— это способ обоснования определенных заключений в философии, помимо этого, диалектика является формой и средством рефлексивного теоретического рассуждения, анализирующее различные разногласия, которые зарождаются в процессе мышления и проявляются во время доказательства или опровержения какой-либо теории.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Диалектика содержит в себе два логических элемента:</w:t>
      </w:r>
    </w:p>
    <w:p w:rsidR="003F2790" w:rsidRPr="003F2790" w:rsidRDefault="003F2790" w:rsidP="001A327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3F2790">
        <w:rPr>
          <w:rFonts w:ascii="Times New Roman" w:hAnsi="Times New Roman" w:cs="Times New Roman"/>
          <w:sz w:val="28"/>
          <w:szCs w:val="28"/>
          <w:lang w:val="ru-RU"/>
        </w:rPr>
        <w:t>Диа</w:t>
      </w:r>
      <w:proofErr w:type="spellEnd"/>
      <w:r w:rsidRPr="003F2790">
        <w:rPr>
          <w:rFonts w:ascii="Times New Roman" w:hAnsi="Times New Roman" w:cs="Times New Roman"/>
          <w:sz w:val="28"/>
          <w:szCs w:val="28"/>
          <w:lang w:val="ru-RU"/>
        </w:rPr>
        <w:t>» — перемещение насквозь от начала и до конца в пространстве или во времени до полного завершения действия.</w:t>
      </w:r>
    </w:p>
    <w:p w:rsidR="003F2790" w:rsidRPr="003F2790" w:rsidRDefault="003F2790" w:rsidP="001A327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79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Лект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» —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звучное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чтение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.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 xml:space="preserve">То есть диалектика представляет собой некое выступление кого-либо, в котором происходит детальный анализ и разбор вопроса. Отличительная черта диалектики заключается в том, что в процессе подобных выступлений, основная задача автора — «довести дело до конца», другими </w:t>
      </w:r>
      <w:proofErr w:type="spellStart"/>
      <w:r w:rsidRPr="003F2790">
        <w:rPr>
          <w:rFonts w:ascii="Times New Roman" w:hAnsi="Times New Roman" w:cs="Times New Roman"/>
          <w:sz w:val="28"/>
          <w:szCs w:val="28"/>
          <w:lang w:val="ru-RU"/>
        </w:rPr>
        <w:t>слвами</w:t>
      </w:r>
      <w:proofErr w:type="spellEnd"/>
      <w:r w:rsidRPr="003F2790">
        <w:rPr>
          <w:rFonts w:ascii="Times New Roman" w:hAnsi="Times New Roman" w:cs="Times New Roman"/>
          <w:sz w:val="28"/>
          <w:szCs w:val="28"/>
          <w:lang w:val="ru-RU"/>
        </w:rPr>
        <w:t>, прийти к логическому и понятному для всех умозаключению.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Как мы уже сказали, диалектику можно охарактеризовать, как искусство спорить и доносить свои мысли. Следовательно, без такого термина, как логика здесь просто не обойтись. Так как любое умозаключение должно быть, в первую очередь, логичным.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Закон диалектики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— это независимая, устойчивая и необходимая взаимосвязь между субъектами внутри общества. Законы диалектики имеют отличительные свойства от прочих наук, своей многогранностью и всесторонностью, так как они:</w:t>
      </w:r>
    </w:p>
    <w:p w:rsidR="003F2790" w:rsidRPr="003F2790" w:rsidRDefault="003F2790" w:rsidP="001A327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распространяются практически на любую область;</w:t>
      </w:r>
    </w:p>
    <w:p w:rsidR="003F2790" w:rsidRPr="003F2790" w:rsidRDefault="003F2790" w:rsidP="001A327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устанавливают неявные источники процесса развития — инструменты преобразования от старого к новому.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Существует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3 основных закона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диалектики, к которым относятся:</w:t>
      </w:r>
    </w:p>
    <w:p w:rsidR="003F2790" w:rsidRPr="003F2790" w:rsidRDefault="003F2790" w:rsidP="001A32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Единство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борьба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противоположностей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.</w:t>
      </w:r>
    </w:p>
    <w:p w:rsidR="003F2790" w:rsidRPr="003F2790" w:rsidRDefault="003F2790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Единство и борьба противоположностей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 xml:space="preserve">— суть закона состоит в том, что все сущее является совокупностью противоположных основ, которые считаются целостными по своей природе, однако, при этом противоречат 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lastRenderedPageBreak/>
        <w:t>друг другу и самое главное, что один не может существовать без второго. Например: лень и труд, бодрость и усталость, белое и черное, день и ночь, горячее и холодное, молодость и старость или, трактуя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hyperlink r:id="rId5" w:history="1">
        <w:r w:rsidRPr="003F279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эффект </w:t>
        </w:r>
        <w:proofErr w:type="spellStart"/>
        <w:r w:rsidRPr="003F279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Даннинга-Крюгера</w:t>
        </w:r>
        <w:proofErr w:type="spellEnd"/>
      </w:hyperlink>
      <w:r w:rsidRPr="003F2790">
        <w:rPr>
          <w:rFonts w:ascii="Times New Roman" w:hAnsi="Times New Roman" w:cs="Times New Roman"/>
          <w:sz w:val="28"/>
          <w:szCs w:val="28"/>
          <w:lang w:val="ru-RU"/>
        </w:rPr>
        <w:t>, неуверенность в себе и чрезмерная переоценка собственных возможностей.</w:t>
      </w:r>
    </w:p>
    <w:p w:rsidR="003F2790" w:rsidRPr="003F2790" w:rsidRDefault="003F2790" w:rsidP="001A32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Превращение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качество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.</w:t>
      </w:r>
    </w:p>
    <w:p w:rsidR="003F2790" w:rsidRPr="003F2790" w:rsidRDefault="003F2790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Переход коли</w:t>
      </w: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softHyphen/>
        <w:t>чественных изменений в качественные</w:t>
      </w:r>
      <w:r w:rsidRPr="003F279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— смысл закона в том, что, если происходят изменения в количестве, значит произойдут перемены и в качестве. Однако следует учитывать, что качество не может изменяться постоянно. Следовательно, настает момент, когда перемены в качестве создадут реформы в мере. Мера — это система координат, в которой происходит процесс перемен качества, в связи с количественными реформами.</w:t>
      </w:r>
    </w:p>
    <w:p w:rsidR="003F2790" w:rsidRPr="003F2790" w:rsidRDefault="003F2790" w:rsidP="001A32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Отрицание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.</w:t>
      </w:r>
    </w:p>
    <w:p w:rsidR="001A3273" w:rsidRPr="003F2790" w:rsidRDefault="003F2790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Отрицание</w:t>
      </w:r>
      <w:r w:rsidRPr="003F279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— суть закона состоит в том, что новое постоянно отрицает старое и, в результате, становится на его место, однако со временем также превращается в старое и опровергается более новым.</w:t>
      </w:r>
    </w:p>
    <w:p w:rsidR="001A3273" w:rsidRDefault="001A3273" w:rsidP="001A32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Среди множества различный категорий в философии, выделяются парные категории диалектики. Так как они помогают познать разные грани развития и способствуют детализации функционирования законов диалектики.</w:t>
      </w:r>
    </w:p>
    <w:p w:rsidR="001A3273" w:rsidRDefault="001A3273" w:rsidP="001A32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Несовместимые положения процесса развития, выделенные данными категориями, находятся в целостности и противостоянии. Такое противостояние происходит из-за постепенных количественных изменений, проводящих к их новому положению в отношении качества, а также несет в себе собственную конкретную направленность — концепцию.</w:t>
      </w:r>
    </w:p>
    <w:p w:rsidR="001A3273" w:rsidRPr="001A3273" w:rsidRDefault="001A3273" w:rsidP="001A32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ассматривая все пары данных категорий, необходимо учитывать, что каждая из них неотъемлемо взаимосвязана со второй и не в состоянии без нее функционировать. Поэтому не стоит противопоставлять или разделять их.</w:t>
      </w:r>
    </w:p>
    <w:p w:rsidR="001A3273" w:rsidRPr="001A3273" w:rsidRDefault="001A3273" w:rsidP="001A32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Категориями диалектики являются:</w:t>
      </w:r>
    </w:p>
    <w:p w:rsidR="001A3273" w:rsidRDefault="001A3273" w:rsidP="001A327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общее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единичное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 сложно догадаться, что единичное — это категория, характерная непосредственно одному объекту. Особенное — это показатель, подходящий для нескольких объектов сразу-же, но не для всех, а общее,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релевантно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любых объектов, входящих в его категорию.</w:t>
      </w:r>
    </w:p>
    <w:p w:rsidR="001A3273" w:rsidRDefault="001A3273" w:rsidP="001A327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lastRenderedPageBreak/>
        <w:t>сущность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явление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Сущность — это неявное, скрытое, соизмеримо крепкое положение соответствующего объекта, события или процесса, формирующее его бытность. То есть явление, без которого объект не состоянии существовать.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Явление характеризуется как наружные, доступные к общему обозрению, изменяемые признаки соответствующего объекта.</w:t>
      </w:r>
    </w:p>
    <w:p w:rsidR="001A3273" w:rsidRDefault="001A3273" w:rsidP="00C65BD2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часть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целое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Такие признаки, как часть и целое способствуют осмыслению системы окружающего мира. Данные признаки прочно коррелируются и взаимосвязаны между собой, </w:t>
      </w:r>
      <w:proofErr w:type="gramStart"/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следовательно</w:t>
      </w:r>
      <w:proofErr w:type="gramEnd"/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они выявляются с помощью друг друга. Простыми словами,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целое — это совокупность частей, а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часть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— это то, что входит в целое. В зависимости от уровня сложности, частей и типа соотношения, между ними формируются различные виды единства.</w:t>
      </w:r>
    </w:p>
    <w:p w:rsidR="001A3273" w:rsidRDefault="001A3273" w:rsidP="00C65BD2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система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структура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элемент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Системой является структурированное множество взаимосвязанных частей, содержащее в себе концепцию и организацию.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Элемент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— это неразделимая в пределах данной структуры составляющая тяжелых объектов, событий и процессов. Объект является системой только в случае, если он может быть размножен на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коррелирующиеся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взаимодействующие части.</w:t>
      </w:r>
    </w:p>
    <w:p w:rsidR="001A3273" w:rsidRDefault="001A3273" w:rsidP="001A327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содержание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форма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Одной из самых важных составляющих целого является содержание, которое характеризуется как совокупность каждой части объекта, его характеристик, внутренних процессов, взаимосвязей, противоречий и концепций.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Соответственно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форма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является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методом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существования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отражения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содержимого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1A3273" w:rsidRDefault="001A3273" w:rsidP="001A327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причина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следствие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Связь между причиной и следствием формируется по принципу детерминизма, трактующего, что все действующие явления появляются, формируются и ликвидируются закономерно.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они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вызваны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фактом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наличия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соответствующих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причин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.</w:t>
      </w:r>
    </w:p>
    <w:p w:rsidR="001A3273" w:rsidRDefault="001A3273" w:rsidP="001A327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необходимость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случайность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Необходимость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— это признак, при котором соответствующие процессы и события, должны обязательно произойти в результате внутренних логических потребностей во время формирования объекта.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Случайность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— это непредвиденный фактор, который может случиться, а может и нет, в результате внешних положений и дел формирования.</w:t>
      </w:r>
    </w:p>
    <w:p w:rsidR="001A3273" w:rsidRDefault="001A3273" w:rsidP="001A327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возможность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действительность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.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Возможность является предпосылкой определенного явления и его возможного существования. Действительность — это возможность, которая уже случилась, то есть была осуществлена.</w:t>
      </w:r>
      <w:bookmarkStart w:id="0" w:name="_GoBack"/>
      <w:bookmarkEnd w:id="0"/>
    </w:p>
    <w:p w:rsid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Принцип диалектики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— это основательное философское явление, передающее наиболее важные характеристики «настоящего» бытия.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Главными и основополагающими принципами диалектики являются:</w:t>
      </w:r>
    </w:p>
    <w:p w:rsidR="003F2790" w:rsidRDefault="003F2790" w:rsidP="001A32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всемирной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связи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;</w:t>
      </w:r>
    </w:p>
    <w:p w:rsidR="003F2790" w:rsidRPr="003F2790" w:rsidRDefault="003F2790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Всемирная связь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— это единство природы, ее внутренняя целостность, связь и взаимозависимость всех ее составляющих: объектов, событий, процессов.</w:t>
      </w:r>
    </w:p>
    <w:p w:rsidR="003F2790" w:rsidRDefault="003F2790" w:rsidP="001A32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развития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sz w:val="28"/>
          <w:szCs w:val="28"/>
          <w:lang w:val="ru-RU"/>
        </w:rPr>
        <w:t>Один из основных принципов диалектики — это</w:t>
      </w:r>
      <w:r w:rsidRPr="001A3273">
        <w:rPr>
          <w:rFonts w:ascii="Times New Roman" w:hAnsi="Times New Roman" w:cs="Times New Roman"/>
          <w:sz w:val="28"/>
          <w:szCs w:val="28"/>
        </w:rPr>
        <w:t> </w:t>
      </w:r>
      <w:r w:rsidRPr="001A327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принцип развития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t>, причина в том, что он чрезмерно многогранен. Развитие не является просто количественной реформой, а включает в себя формирование материи. Развитием, с точки зрения диалектики, является взаимодействие внутренних противоположностей, характерных для любого субъекта, процесса или события.</w:t>
      </w:r>
    </w:p>
    <w:p w:rsidR="003F2790" w:rsidRDefault="003F2790" w:rsidP="001A32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системности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;</w:t>
      </w:r>
    </w:p>
    <w:p w:rsidR="001A3273" w:rsidRPr="003F2790" w:rsidRDefault="001A3273" w:rsidP="001A327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327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Принцип</w:t>
      </w:r>
      <w:r w:rsidRPr="001A327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системности</w:t>
      </w:r>
      <w:r w:rsidRPr="001A3273">
        <w:rPr>
          <w:rFonts w:ascii="Times New Roman" w:hAnsi="Times New Roman" w:cs="Times New Roman"/>
          <w:sz w:val="28"/>
          <w:szCs w:val="28"/>
        </w:rPr>
        <w:t> 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t xml:space="preserve">характеризует наличие большого количества упорядоченных закономерных связей в окружающем мире, которые формируют единую структуру. В данной структуре они располагаются в иерархическом порядке. С помощью этого бытие имеет внутреннюю </w:t>
      </w:r>
      <w:proofErr w:type="spellStart"/>
      <w:r w:rsidRPr="001A3273">
        <w:rPr>
          <w:rFonts w:ascii="Times New Roman" w:hAnsi="Times New Roman" w:cs="Times New Roman"/>
          <w:sz w:val="28"/>
          <w:szCs w:val="28"/>
        </w:rPr>
        <w:t>рациональность</w:t>
      </w:r>
      <w:proofErr w:type="spellEnd"/>
      <w:r w:rsidRPr="001A3273">
        <w:rPr>
          <w:rFonts w:ascii="Times New Roman" w:hAnsi="Times New Roman" w:cs="Times New Roman"/>
          <w:sz w:val="28"/>
          <w:szCs w:val="28"/>
        </w:rPr>
        <w:t>.</w:t>
      </w:r>
    </w:p>
    <w:p w:rsidR="003F2790" w:rsidRDefault="003F2790" w:rsidP="001A32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причинности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Причинность</w:t>
      </w:r>
      <w:r w:rsidRPr="001A3273">
        <w:rPr>
          <w:rFonts w:ascii="Times New Roman" w:hAnsi="Times New Roman" w:cs="Times New Roman"/>
          <w:sz w:val="28"/>
          <w:szCs w:val="28"/>
        </w:rPr>
        <w:t> 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t>— это наличие взаимосвязей, которые порождают друг друга.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t>Объекты, события и процессы окружающего мира обуслов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лены 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определенными признаками. Другими словами, имеют либо внешнюю, либо внутреннюю </w:t>
      </w:r>
      <w:proofErr w:type="spellStart"/>
      <w:r w:rsidRPr="001A3273">
        <w:rPr>
          <w:rFonts w:ascii="Times New Roman" w:hAnsi="Times New Roman" w:cs="Times New Roman"/>
          <w:sz w:val="28"/>
          <w:szCs w:val="28"/>
        </w:rPr>
        <w:t>причину</w:t>
      </w:r>
      <w:proofErr w:type="spellEnd"/>
      <w:r w:rsidRPr="001A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3273">
        <w:rPr>
          <w:rFonts w:ascii="Times New Roman" w:hAnsi="Times New Roman" w:cs="Times New Roman"/>
          <w:sz w:val="28"/>
          <w:szCs w:val="28"/>
        </w:rPr>
        <w:t>Соответственно</w:t>
      </w:r>
      <w:proofErr w:type="spellEnd"/>
      <w:r w:rsidRPr="001A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sz w:val="28"/>
          <w:szCs w:val="28"/>
        </w:rPr>
        <w:t>при</w:t>
      </w:r>
      <w:r w:rsidRPr="001A3273">
        <w:rPr>
          <w:rFonts w:ascii="Times New Roman" w:hAnsi="Times New Roman" w:cs="Times New Roman"/>
          <w:sz w:val="28"/>
          <w:szCs w:val="28"/>
        </w:rPr>
        <w:softHyphen/>
        <w:t>чина</w:t>
      </w:r>
      <w:proofErr w:type="spellEnd"/>
      <w:r w:rsidRPr="001A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sz w:val="28"/>
          <w:szCs w:val="28"/>
        </w:rPr>
        <w:t>образует</w:t>
      </w:r>
      <w:proofErr w:type="spellEnd"/>
      <w:r w:rsidRPr="001A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sz w:val="28"/>
          <w:szCs w:val="28"/>
        </w:rPr>
        <w:t>следствие</w:t>
      </w:r>
      <w:proofErr w:type="spellEnd"/>
      <w:r w:rsidRPr="001A3273">
        <w:rPr>
          <w:rFonts w:ascii="Times New Roman" w:hAnsi="Times New Roman" w:cs="Times New Roman"/>
          <w:sz w:val="28"/>
          <w:szCs w:val="28"/>
        </w:rPr>
        <w:t>.</w:t>
      </w:r>
    </w:p>
    <w:p w:rsidR="003F2790" w:rsidRPr="001A3273" w:rsidRDefault="003F2790" w:rsidP="001A32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историзма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.</w:t>
      </w:r>
      <w:r w:rsidR="001A3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Историзм</w:t>
      </w:r>
      <w:r w:rsidRPr="001A3273">
        <w:rPr>
          <w:rFonts w:ascii="Times New Roman" w:hAnsi="Times New Roman" w:cs="Times New Roman"/>
          <w:sz w:val="28"/>
          <w:szCs w:val="28"/>
        </w:rPr>
        <w:t> 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t>включает в себя два положения окружающего мира:</w:t>
      </w:r>
    </w:p>
    <w:p w:rsidR="001A3273" w:rsidRPr="001A3273" w:rsidRDefault="001A3273" w:rsidP="001A327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sz w:val="28"/>
          <w:szCs w:val="28"/>
          <w:lang w:val="ru-RU"/>
        </w:rPr>
        <w:t>Бесконечность и защищенность истории, а также мира.</w:t>
      </w:r>
    </w:p>
    <w:p w:rsidR="001A3273" w:rsidRPr="001A3273" w:rsidRDefault="001A3273" w:rsidP="001A327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sz w:val="28"/>
          <w:szCs w:val="28"/>
          <w:lang w:val="ru-RU"/>
        </w:rPr>
        <w:t>Существование и развитие мира во времени, которые длятся вечно.</w:t>
      </w:r>
    </w:p>
    <w:p w:rsidR="001A3273" w:rsidRPr="001A3273" w:rsidRDefault="001A3273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A3273" w:rsidRPr="001A3273" w:rsidRDefault="001A3273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A3273" w:rsidRPr="001A32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053D0"/>
    <w:multiLevelType w:val="multilevel"/>
    <w:tmpl w:val="3652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7480B"/>
    <w:multiLevelType w:val="multilevel"/>
    <w:tmpl w:val="249C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74253"/>
    <w:multiLevelType w:val="multilevel"/>
    <w:tmpl w:val="4350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C6666"/>
    <w:multiLevelType w:val="multilevel"/>
    <w:tmpl w:val="2DCE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14496"/>
    <w:multiLevelType w:val="multilevel"/>
    <w:tmpl w:val="0446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11AC6"/>
    <w:multiLevelType w:val="multilevel"/>
    <w:tmpl w:val="AF1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90"/>
    <w:rsid w:val="001A3273"/>
    <w:rsid w:val="003C2440"/>
    <w:rsid w:val="003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2C78"/>
  <w15:chartTrackingRefBased/>
  <w15:docId w15:val="{8B03FF36-7573-492C-A0F9-07759783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2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studio.ru/journal/dunning-kruger-eff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2024-04-29T21:09:00Z</dcterms:created>
  <dcterms:modified xsi:type="dcterms:W3CDTF">2024-04-29T21:37:00Z</dcterms:modified>
</cp:coreProperties>
</file>