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68DB" w:rsidRDefault="007268DB" w:rsidP="007268DB">
      <w:pPr>
        <w:pStyle w:val="a3"/>
        <w:jc w:val="center"/>
        <w:rPr>
          <w:b/>
          <w:bCs/>
        </w:rPr>
      </w:pPr>
      <w:r>
        <w:rPr>
          <w:b/>
          <w:bCs/>
        </w:rPr>
        <w:t>Письменные задания:</w:t>
      </w:r>
    </w:p>
    <w:p w:rsidR="007268DB" w:rsidRDefault="007268DB" w:rsidP="007268DB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Письменно заполнить таблицу по образцу, см. вопрос 3.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572"/>
        <w:gridCol w:w="3024"/>
        <w:gridCol w:w="3749"/>
      </w:tblGrid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Стихотворение</w:t>
            </w:r>
          </w:p>
        </w:tc>
        <w:tc>
          <w:tcPr>
            <w:tcW w:w="3060" w:type="dxa"/>
          </w:tcPr>
          <w:p w:rsidR="007268DB" w:rsidRDefault="007268DB" w:rsidP="00CF2D4D">
            <w:pPr>
              <w:pStyle w:val="a3"/>
              <w:jc w:val="both"/>
            </w:pPr>
            <w:r>
              <w:t>Идейное содержание</w:t>
            </w:r>
          </w:p>
        </w:tc>
        <w:tc>
          <w:tcPr>
            <w:tcW w:w="3883" w:type="dxa"/>
          </w:tcPr>
          <w:p w:rsidR="007268DB" w:rsidRDefault="007268DB" w:rsidP="00CF2D4D">
            <w:pPr>
              <w:pStyle w:val="a3"/>
              <w:jc w:val="both"/>
            </w:pPr>
            <w:r>
              <w:t>Образы-символы и их интерпретация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Прометею</w:t>
            </w:r>
          </w:p>
        </w:tc>
        <w:tc>
          <w:tcPr>
            <w:tcW w:w="3060" w:type="dxa"/>
          </w:tcPr>
          <w:p w:rsidR="007268DB" w:rsidRPr="000F71D8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0F71D8">
              <w:rPr>
                <w:i/>
                <w:iCs/>
              </w:rPr>
              <w:t>Примирение противоположностей, Всеединство;</w:t>
            </w:r>
          </w:p>
          <w:p w:rsidR="007268DB" w:rsidRPr="000F71D8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0F71D8">
              <w:rPr>
                <w:i/>
                <w:iCs/>
              </w:rPr>
              <w:t>Переосмысление античного наследия (христианизация).</w:t>
            </w:r>
          </w:p>
        </w:tc>
        <w:tc>
          <w:tcPr>
            <w:tcW w:w="3883" w:type="dxa"/>
          </w:tcPr>
          <w:p w:rsidR="007268DB" w:rsidRPr="000F71D8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0F71D8">
              <w:rPr>
                <w:i/>
                <w:iCs/>
              </w:rPr>
              <w:t>Античный образ Прометея –символ жертвы за человечество</w:t>
            </w:r>
            <w:r>
              <w:rPr>
                <w:i/>
                <w:iCs/>
              </w:rPr>
              <w:t xml:space="preserve"> (Христос)</w:t>
            </w:r>
            <w:r w:rsidRPr="000F71D8">
              <w:rPr>
                <w:i/>
                <w:iCs/>
              </w:rPr>
              <w:t>; луч света – туманное видение, сон земной (аппозиция: неведение – прозрение истины, инсайт); утро новой жизни – апокалиптический символ: изменение реальности «божественным огнем».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В сне земном мы тени</w:t>
            </w:r>
          </w:p>
        </w:tc>
        <w:tc>
          <w:tcPr>
            <w:tcW w:w="3060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572610">
              <w:rPr>
                <w:i/>
                <w:iCs/>
              </w:rPr>
              <w:t>Нереальность бытия в материальном мире</w:t>
            </w:r>
          </w:p>
        </w:tc>
        <w:tc>
          <w:tcPr>
            <w:tcW w:w="3883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  <w:sz w:val="21"/>
                <w:szCs w:val="21"/>
                <w:shd w:val="clear" w:color="auto" w:fill="FFFFFF"/>
              </w:rPr>
            </w:pPr>
            <w:r w:rsidRPr="00572610">
              <w:rPr>
                <w:i/>
                <w:iCs/>
                <w:shd w:val="clear" w:color="auto" w:fill="FFFFFF"/>
              </w:rPr>
              <w:t>Преддверие рассвета отражает преддверие Нового Вечного Дня – судя по всему, — Воскресения в Жизнь Вечную – оттого и «сердцем вещим уж приветный трепет овладел». Вся жизнь земная – лишь «сон», «игра теней» по «сравнению» с тем, что Там – в Вечности – в «вечно светлых днях», «отражением» которых жизнь на земле является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Хоть мы навек незримыми цепями</w:t>
            </w:r>
          </w:p>
        </w:tc>
        <w:tc>
          <w:tcPr>
            <w:tcW w:w="3060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572610">
              <w:rPr>
                <w:i/>
                <w:iCs/>
                <w:color w:val="2C2D2E"/>
                <w:shd w:val="clear" w:color="auto" w:fill="FFFFFF"/>
              </w:rPr>
              <w:t>Духовная связ</w:t>
            </w:r>
            <w:r>
              <w:rPr>
                <w:i/>
                <w:iCs/>
                <w:color w:val="2C2D2E"/>
                <w:shd w:val="clear" w:color="auto" w:fill="FFFFFF"/>
              </w:rPr>
              <w:t>ь</w:t>
            </w:r>
            <w:r w:rsidRPr="00572610">
              <w:rPr>
                <w:i/>
                <w:iCs/>
                <w:color w:val="2C2D2E"/>
                <w:shd w:val="clear" w:color="auto" w:fill="FFFFFF"/>
              </w:rPr>
              <w:t xml:space="preserve"> с возлюбленной, несмотря на разлуку в физическом мире. Герой верит в вечную любовь, которая преодолевает земные препятствия и соединяет души.</w:t>
            </w:r>
          </w:p>
        </w:tc>
        <w:tc>
          <w:tcPr>
            <w:tcW w:w="3883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  <w:color w:val="2C2D2E"/>
                <w:shd w:val="clear" w:color="auto" w:fill="FFFFFF"/>
              </w:rPr>
            </w:pPr>
            <w:r w:rsidRPr="00572610">
              <w:rPr>
                <w:i/>
                <w:iCs/>
                <w:color w:val="2C2D2E"/>
                <w:shd w:val="clear" w:color="auto" w:fill="FFFFFF"/>
              </w:rPr>
              <w:t>"незримые цепи" - указывает на невидимую, но прочную связь между влюблёнными. "таинственная мгла" - подчёркивает мистичность и загадочность любви. "дольний прах" - символизирует бренность и тленность материального мира</w:t>
            </w:r>
            <w:r>
              <w:rPr>
                <w:i/>
                <w:iCs/>
                <w:color w:val="2C2D2E"/>
                <w:shd w:val="clear" w:color="auto" w:fill="FFFFFF"/>
              </w:rPr>
              <w:t xml:space="preserve">. </w:t>
            </w:r>
            <w:r w:rsidRPr="00572610">
              <w:rPr>
                <w:i/>
                <w:iCs/>
              </w:rPr>
              <w:t>"одной молитвой дышим" - молитва как символ единения душ, общего духовного устремления</w:t>
            </w:r>
            <w:r>
              <w:rPr>
                <w:i/>
                <w:iCs/>
              </w:rPr>
              <w:t xml:space="preserve">. </w:t>
            </w:r>
            <w:r w:rsidRPr="00572610">
              <w:rPr>
                <w:i/>
                <w:iCs/>
              </w:rPr>
              <w:t>"одну мы чашу пьём" - причащение, приобщение к единому таинству любви</w:t>
            </w:r>
            <w:r>
              <w:rPr>
                <w:i/>
                <w:iCs/>
              </w:rPr>
              <w:t xml:space="preserve">. </w:t>
            </w:r>
            <w:r w:rsidRPr="00572610">
              <w:rPr>
                <w:i/>
                <w:iCs/>
              </w:rPr>
              <w:t>"нам суждены одни и те же звенья" - любовь как неразрывная цепь, связывающая навеки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Вся в лазури сегодня явилась…</w:t>
            </w:r>
          </w:p>
        </w:tc>
        <w:tc>
          <w:tcPr>
            <w:tcW w:w="3060" w:type="dxa"/>
          </w:tcPr>
          <w:p w:rsidR="007268DB" w:rsidRPr="00C729A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C729AA">
              <w:rPr>
                <w:i/>
                <w:iCs/>
              </w:rPr>
              <w:t xml:space="preserve">«дева </w:t>
            </w:r>
            <w:r>
              <w:rPr>
                <w:i/>
                <w:iCs/>
              </w:rPr>
              <w:t>С</w:t>
            </w:r>
            <w:r w:rsidRPr="00C729AA">
              <w:rPr>
                <w:i/>
                <w:iCs/>
              </w:rPr>
              <w:t>офия» – предстаёт в его стихах «вечной подругой», которой можно назначать мистические «свидания», общаться и которую можно видеть в полноте её космически-женственного образа</w:t>
            </w:r>
          </w:p>
        </w:tc>
        <w:tc>
          <w:tcPr>
            <w:tcW w:w="3883" w:type="dxa"/>
          </w:tcPr>
          <w:p w:rsidR="007268DB" w:rsidRPr="00C729A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C729AA">
              <w:rPr>
                <w:i/>
                <w:iCs/>
                <w:color w:val="000000"/>
                <w:shd w:val="clear" w:color="auto" w:fill="FFFFFF"/>
              </w:rPr>
              <w:t>цветовое решение образа “царицы”: её цвета совпадают с традиционными цветами одежд Богоматери — голубой и красный (в стихотворении — “лазурь” и “пламя”), осенённые небесным светом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lastRenderedPageBreak/>
              <w:t>В тумане утреннем…</w:t>
            </w:r>
          </w:p>
        </w:tc>
        <w:tc>
          <w:tcPr>
            <w:tcW w:w="3060" w:type="dxa"/>
          </w:tcPr>
          <w:p w:rsidR="007268DB" w:rsidRPr="00C729A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C729AA">
              <w:rPr>
                <w:i/>
                <w:iCs/>
              </w:rPr>
              <w:t xml:space="preserve">Мотив странничества, одиночества и цели в конце пути. </w:t>
            </w:r>
          </w:p>
        </w:tc>
        <w:tc>
          <w:tcPr>
            <w:tcW w:w="3883" w:type="dxa"/>
          </w:tcPr>
          <w:p w:rsidR="007268DB" w:rsidRPr="00A065D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A065DA">
              <w:rPr>
                <w:i/>
                <w:iCs/>
              </w:rPr>
              <w:t xml:space="preserve">в условиях «тумана» лирический субъект движется неуверенно («неверными шагами») к «таинственным берегам». момент борьбы происходящий в природе, когда наступает утро, описание смены дня («заря» как его предвестник) и ночи («звездами», «сны» как ее элементы). взаимодействие души и сна, переход души в иное состояние посредством сна («схваченная снами»). 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Земля-владычица! К тебе склонил чело я…</w:t>
            </w:r>
          </w:p>
        </w:tc>
        <w:tc>
          <w:tcPr>
            <w:tcW w:w="3060" w:type="dxa"/>
          </w:tcPr>
          <w:p w:rsidR="007268DB" w:rsidRPr="00A065D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A065DA">
              <w:rPr>
                <w:i/>
                <w:iCs/>
              </w:rPr>
              <w:t>поэт воссоздает не обычный пейзаж, но умозрительную картину, где переплетаются и сопоставляются явления физические и метафизические</w:t>
            </w:r>
          </w:p>
        </w:tc>
        <w:tc>
          <w:tcPr>
            <w:tcW w:w="3883" w:type="dxa"/>
          </w:tcPr>
          <w:p w:rsidR="007268DB" w:rsidRPr="00A065D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A065DA">
              <w:rPr>
                <w:i/>
                <w:iCs/>
              </w:rPr>
              <w:t>покров материи – пламень, трепет жизни мировой; чело человека – сердце природы; полуденные лучи – благодать; реки и леса – блеск неба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Бедный друг, истомил тебя путь…</w:t>
            </w:r>
          </w:p>
        </w:tc>
        <w:tc>
          <w:tcPr>
            <w:tcW w:w="3060" w:type="dxa"/>
          </w:tcPr>
          <w:p w:rsidR="007268DB" w:rsidRPr="00A065DA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A065DA">
              <w:rPr>
                <w:i/>
                <w:iCs/>
              </w:rPr>
              <w:t>Вечность любви</w:t>
            </w:r>
          </w:p>
        </w:tc>
        <w:tc>
          <w:tcPr>
            <w:tcW w:w="3883" w:type="dxa"/>
          </w:tcPr>
          <w:p w:rsidR="007268DB" w:rsidRPr="00E2679D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E2679D">
              <w:rPr>
                <w:i/>
                <w:iCs/>
                <w:color w:val="000000"/>
                <w:shd w:val="clear" w:color="auto" w:fill="FFFFFF"/>
              </w:rPr>
              <w:t>лирический герой произведений стремится защитить возлюбленную от «невидимой злобы, от тайных сетей»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proofErr w:type="spellStart"/>
            <w:r>
              <w:t>Эмману</w:t>
            </w:r>
            <w:proofErr w:type="spellEnd"/>
            <w:r>
              <w:t>-Эль</w:t>
            </w:r>
          </w:p>
        </w:tc>
        <w:tc>
          <w:tcPr>
            <w:tcW w:w="3060" w:type="dxa"/>
          </w:tcPr>
          <w:p w:rsidR="007268DB" w:rsidRDefault="007268DB" w:rsidP="00CF2D4D">
            <w:pPr>
              <w:pStyle w:val="a3"/>
              <w:jc w:val="both"/>
            </w:pPr>
          </w:p>
        </w:tc>
        <w:tc>
          <w:tcPr>
            <w:tcW w:w="3883" w:type="dxa"/>
          </w:tcPr>
          <w:p w:rsidR="007268DB" w:rsidRDefault="007268DB" w:rsidP="00CF2D4D">
            <w:pPr>
              <w:pStyle w:val="a3"/>
              <w:jc w:val="both"/>
            </w:pP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Милый друг, иль ты не видишь…</w:t>
            </w:r>
          </w:p>
        </w:tc>
        <w:tc>
          <w:tcPr>
            <w:tcW w:w="3060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572610">
              <w:rPr>
                <w:i/>
                <w:iCs/>
                <w:color w:val="222222"/>
                <w:shd w:val="clear" w:color="auto" w:fill="FFFFFF"/>
              </w:rPr>
              <w:t>выявления укрытых за рамками обыденности идей, расшифровка иероглифов-символов жизни, какими предстают все сущности бытия, и обнаружения истинного, а не видимого содержания этого бытия</w:t>
            </w:r>
          </w:p>
        </w:tc>
        <w:tc>
          <w:tcPr>
            <w:tcW w:w="3883" w:type="dxa"/>
          </w:tcPr>
          <w:p w:rsidR="007268DB" w:rsidRPr="00572610" w:rsidRDefault="007268DB" w:rsidP="00CF2D4D">
            <w:pPr>
              <w:pStyle w:val="a3"/>
              <w:jc w:val="both"/>
              <w:rPr>
                <w:i/>
                <w:iCs/>
              </w:rPr>
            </w:pPr>
            <w:r w:rsidRPr="00572610">
              <w:rPr>
                <w:i/>
                <w:iCs/>
                <w:color w:val="222222"/>
                <w:shd w:val="clear" w:color="auto" w:fill="FFFFFF"/>
              </w:rPr>
              <w:t>платоновский «символ пещеры»</w:t>
            </w:r>
          </w:p>
        </w:tc>
      </w:tr>
      <w:tr w:rsidR="007268DB" w:rsidTr="00CF2D4D">
        <w:tc>
          <w:tcPr>
            <w:tcW w:w="2628" w:type="dxa"/>
          </w:tcPr>
          <w:p w:rsidR="007268DB" w:rsidRDefault="007268DB" w:rsidP="00CF2D4D">
            <w:pPr>
              <w:pStyle w:val="a3"/>
              <w:jc w:val="both"/>
            </w:pPr>
            <w:r>
              <w:t>Вновь белые колокольчики…</w:t>
            </w:r>
          </w:p>
        </w:tc>
        <w:tc>
          <w:tcPr>
            <w:tcW w:w="3060" w:type="dxa"/>
          </w:tcPr>
          <w:p w:rsidR="007268DB" w:rsidRDefault="007268DB" w:rsidP="00CF2D4D">
            <w:pPr>
              <w:pStyle w:val="a3"/>
              <w:jc w:val="both"/>
            </w:pPr>
          </w:p>
        </w:tc>
        <w:tc>
          <w:tcPr>
            <w:tcW w:w="3883" w:type="dxa"/>
          </w:tcPr>
          <w:p w:rsidR="007268DB" w:rsidRDefault="007268DB" w:rsidP="00CF2D4D">
            <w:pPr>
              <w:pStyle w:val="a3"/>
              <w:jc w:val="both"/>
            </w:pPr>
            <w:r>
              <w:t>Божественное и духовное начала, «организующие» мистериальное действо, реализуются в стихотворениях, в том числе, посредством образа-символа «белый колокольчик».</w:t>
            </w:r>
          </w:p>
        </w:tc>
      </w:tr>
    </w:tbl>
    <w:p w:rsidR="007268DB" w:rsidRDefault="007268DB" w:rsidP="007268DB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Найти 1-2 примера </w:t>
      </w:r>
      <w:proofErr w:type="spellStart"/>
      <w:r>
        <w:t>соловьевского</w:t>
      </w:r>
      <w:proofErr w:type="spellEnd"/>
      <w:r>
        <w:t xml:space="preserve"> влияния в русской литературе ХХ века, кратко пояснить рецептивные связи.</w:t>
      </w:r>
    </w:p>
    <w:p w:rsidR="007268DB" w:rsidRDefault="007268DB" w:rsidP="007268DB">
      <w:pPr>
        <w:pStyle w:val="a3"/>
        <w:spacing w:before="0" w:beforeAutospacing="0" w:after="0" w:afterAutospacing="0"/>
        <w:ind w:firstLine="709"/>
        <w:jc w:val="both"/>
      </w:pPr>
      <w:r w:rsidRPr="00B45FF3">
        <w:t>Творчество Соловьева оказало сильнейшее влияние на формирование философских и эстетических идеалов «</w:t>
      </w:r>
      <w:proofErr w:type="spellStart"/>
      <w:r w:rsidRPr="00B45FF3">
        <w:t>младосимволистов</w:t>
      </w:r>
      <w:proofErr w:type="spellEnd"/>
      <w:r w:rsidRPr="00B45FF3">
        <w:t>», определило поэтическую образность первых книг А. Белого и А. Блока. Позже, в «Арабесках», Белый писал, что Соловьев стал для него «предтечей горячки религиозных исканий». Прямое влияние Вл. Соловьева сказалось, в частности, на юношеской второй, драматической «Симфонии» А. Белого.</w:t>
      </w:r>
    </w:p>
    <w:p w:rsidR="007268DB" w:rsidRDefault="007268DB" w:rsidP="007268DB">
      <w:pPr>
        <w:pStyle w:val="a3"/>
        <w:spacing w:before="0" w:beforeAutospacing="0" w:after="0" w:afterAutospacing="0"/>
        <w:ind w:firstLine="709"/>
        <w:rPr>
          <w:lang w:val="ru-BY" w:eastAsia="ru-BY"/>
        </w:rPr>
      </w:pPr>
      <w:r>
        <w:t xml:space="preserve">Мысли В. С. Соловьёва, изложенные в «Смысле любви», оказали беспрецедентное влияние на последующую поэзию и эстетику символистов. Путь к преображению земной действительности и жизни через мистическую любовь-служение — такова мифопоэтическая основа таких произведений, как «Стихи о Прекрасной Даме» и «Нежная </w:t>
      </w:r>
      <w:r>
        <w:lastRenderedPageBreak/>
        <w:t>ласка» А. Блока, «Золотая в лазури» А. Белого, а также лирики В. С. Соловьёва и Я. П. Иванова.</w:t>
      </w:r>
    </w:p>
    <w:p w:rsidR="007268DB" w:rsidRDefault="007268DB" w:rsidP="007268DB">
      <w:pPr>
        <w:pStyle w:val="a3"/>
        <w:spacing w:before="0" w:beforeAutospacing="0" w:after="0" w:afterAutospacing="0"/>
        <w:ind w:firstLine="709"/>
      </w:pPr>
      <w:r>
        <w:t xml:space="preserve">Кроме того, </w:t>
      </w:r>
      <w:proofErr w:type="spellStart"/>
      <w:r>
        <w:t>соловьёвская</w:t>
      </w:r>
      <w:proofErr w:type="spellEnd"/>
      <w:r>
        <w:t xml:space="preserve"> концепция любви послужила основой для создания различных вариантов автобиографических мифов, определяющих не только сюжеты и мотивную структуру художественных произведений, но и особенности жизненного поведения поэта-символиста. Как признавался А. Белый, сочинение Соловьёва «Смысл любви» наиболее полно объясняло искания осуществить </w:t>
      </w:r>
      <w:proofErr w:type="spellStart"/>
      <w:r>
        <w:t>соловьёвство</w:t>
      </w:r>
      <w:proofErr w:type="spellEnd"/>
      <w:r>
        <w:t xml:space="preserve"> как жизненный путь и осветить женственное начало Божественности.</w:t>
      </w:r>
    </w:p>
    <w:p w:rsidR="009F10D0" w:rsidRPr="007268DB" w:rsidRDefault="009F10D0">
      <w:pPr>
        <w:rPr>
          <w:lang w:val="ru-RU"/>
        </w:rPr>
      </w:pPr>
    </w:p>
    <w:sectPr w:rsidR="009F10D0" w:rsidRPr="0072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D61FD"/>
    <w:multiLevelType w:val="hybridMultilevel"/>
    <w:tmpl w:val="1D6C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B"/>
    <w:rsid w:val="007268DB"/>
    <w:rsid w:val="009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D791"/>
  <w15:chartTrackingRefBased/>
  <w15:docId w15:val="{55E3E69D-76C1-4343-B90C-DAA8BC13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2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726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BY"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2024-10-14T20:26:00Z</dcterms:created>
  <dcterms:modified xsi:type="dcterms:W3CDTF">2024-10-14T20:27:00Z</dcterms:modified>
</cp:coreProperties>
</file>