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102" w:rsidRPr="00264CF9" w:rsidRDefault="00152102" w:rsidP="00152102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0" w:name="_GoBack"/>
      <w:r w:rsidRPr="00264CF9">
        <w:rPr>
          <w:rFonts w:ascii="Times New Roman" w:hAnsi="Times New Roman" w:cs="Times New Roman"/>
          <w:b/>
          <w:sz w:val="26"/>
          <w:szCs w:val="26"/>
          <w:lang w:val="ru-RU"/>
        </w:rPr>
        <w:t xml:space="preserve">Анафора 1 </w:t>
      </w:r>
    </w:p>
    <w:p w:rsidR="00152102" w:rsidRPr="00264CF9" w:rsidRDefault="00152102" w:rsidP="00152102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1. Взойдем и мы,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братие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>, ныне мысленно в Сионскую горницу, ибо там собрались апостолы и сам Иисус Христос, при заключенных дверях, явился среди их, и сказав: «мир вам», исполнил их радости.</w:t>
      </w:r>
    </w:p>
    <w:p w:rsidR="00152102" w:rsidRPr="00264CF9" w:rsidRDefault="00152102" w:rsidP="00152102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b/>
          <w:sz w:val="26"/>
          <w:szCs w:val="26"/>
          <w:lang w:val="ru-RU"/>
        </w:rPr>
        <w:t>Анафора 2</w:t>
      </w:r>
    </w:p>
    <w:p w:rsidR="00152102" w:rsidRPr="00264CF9" w:rsidRDefault="00152102" w:rsidP="00152102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1.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Возрадовашася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, сказано, ученицы,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видевше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Господа (Ин.20:21), и отвергли всякую печаль телесную и страх сердечный; в души их проникла духовная смелость, когда они познали своего Владыку, ибо Он обнажил пред всеми свои ребра, и показал Фоме на руках и ногах язвы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гвоздинные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152102" w:rsidRPr="00264CF9" w:rsidRDefault="00152102" w:rsidP="00152102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b/>
          <w:sz w:val="26"/>
          <w:szCs w:val="26"/>
          <w:lang w:val="ru-RU"/>
        </w:rPr>
        <w:t>Анафора 3</w:t>
      </w:r>
    </w:p>
    <w:p w:rsidR="00152102" w:rsidRPr="00264CF9" w:rsidRDefault="00152102" w:rsidP="00152102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1. Фома не видел Господа вместе с другими учениками в первое Его пришествие, и слышав о Его воскресении, считал слух ложным и не верил, но желая быть самовидцем Христа, говорил так: «аще не вложу руки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моея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в ребра Его, и перста моего в язвы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гвоздинныя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, не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иму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веры.» Посему и Господь, не упрекая Фому, говорил: «принеси руку свою, и осязай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пробождение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ребр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Моих, и веруй, яко сам Аз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есмь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>».</w:t>
      </w:r>
    </w:p>
    <w:p w:rsidR="00152102" w:rsidRPr="00264CF9" w:rsidRDefault="00152102" w:rsidP="00152102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b/>
          <w:sz w:val="26"/>
          <w:szCs w:val="26"/>
          <w:lang w:val="ru-RU"/>
        </w:rPr>
        <w:t>Анафора 4</w:t>
      </w:r>
    </w:p>
    <w:p w:rsidR="00152102" w:rsidRPr="00264CF9" w:rsidRDefault="00152102" w:rsidP="00152102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sz w:val="26"/>
          <w:szCs w:val="26"/>
          <w:lang w:val="ru-RU"/>
        </w:rPr>
        <w:t>1. Патриархи и пророки прежде тебя провидели Меня и веровали Моему вочеловечению. Испытай же пророчество обо Мне Исаии: "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копием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, – сказано, – в ребра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прободен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бысть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и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изыде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кровь и вода» (Ин.19:34). Я был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прободен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копием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в ребра, чтобы воскресить </w:t>
      </w:r>
      <w:proofErr w:type="gram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Адама</w:t>
      </w:r>
      <w:proofErr w:type="gram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падшего чрез ребро; тебя ли покину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неверующаго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? Осязай Меня! Я тот самый, которого некогда осязал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Симеон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и с верою просил отпущения с миром.</w:t>
      </w:r>
    </w:p>
    <w:p w:rsidR="00152102" w:rsidRPr="00264CF9" w:rsidRDefault="00152102" w:rsidP="00152102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b/>
          <w:sz w:val="26"/>
          <w:szCs w:val="26"/>
          <w:lang w:val="ru-RU"/>
        </w:rPr>
        <w:t>Анафора 5</w:t>
      </w:r>
    </w:p>
    <w:p w:rsidR="00152102" w:rsidRPr="00264CF9" w:rsidRDefault="00152102" w:rsidP="00152102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1. И не буди неверен, как Ирод, который, слышав о Моем рождении, говорил волхвам: «где Христос рождается? да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шед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поклонюся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Ему» (Мф.2:8), а в сердце помышлял об убиении Моем; но хотя и младенцев перебил, но </w:t>
      </w:r>
      <w:proofErr w:type="gramStart"/>
      <w:r w:rsidRPr="00264CF9">
        <w:rPr>
          <w:rFonts w:ascii="Times New Roman" w:hAnsi="Times New Roman" w:cs="Times New Roman"/>
          <w:sz w:val="26"/>
          <w:szCs w:val="26"/>
          <w:lang w:val="ru-RU"/>
        </w:rPr>
        <w:t>Того</w:t>
      </w:r>
      <w:proofErr w:type="gram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, кого искал, не нашел: взыщут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бо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Мене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злии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и не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обрящут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152102" w:rsidRPr="00264CF9" w:rsidRDefault="00152102" w:rsidP="00152102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b/>
          <w:sz w:val="26"/>
          <w:szCs w:val="26"/>
          <w:lang w:val="ru-RU"/>
        </w:rPr>
        <w:t>Анафора 6</w:t>
      </w:r>
    </w:p>
    <w:p w:rsidR="00152102" w:rsidRPr="00264CF9" w:rsidRDefault="00152102" w:rsidP="00152102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1. Веруй Мне, Фома, и знай Меня, как Авраам, к которому под сень </w:t>
      </w:r>
      <w:proofErr w:type="gramStart"/>
      <w:r w:rsidRPr="00264CF9">
        <w:rPr>
          <w:rFonts w:ascii="Times New Roman" w:hAnsi="Times New Roman" w:cs="Times New Roman"/>
          <w:sz w:val="26"/>
          <w:szCs w:val="26"/>
          <w:lang w:val="ru-RU"/>
        </w:rPr>
        <w:t>Я</w:t>
      </w:r>
      <w:proofErr w:type="gram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пришел с двумя ангелами, и он узнал Меня, и назвал Меня Господом, и молился о Содоме, чтобы Я не погубил города, хотя бы в нем нашлось не более десяти праведников.</w:t>
      </w:r>
    </w:p>
    <w:p w:rsidR="00152102" w:rsidRPr="00264CF9" w:rsidRDefault="00152102" w:rsidP="00152102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b/>
          <w:sz w:val="26"/>
          <w:szCs w:val="26"/>
          <w:lang w:val="ru-RU"/>
        </w:rPr>
        <w:t>Анафора 7</w:t>
      </w:r>
    </w:p>
    <w:p w:rsidR="00152102" w:rsidRPr="00264CF9" w:rsidRDefault="00152102" w:rsidP="00152102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1. И не буди неверен, как Валаам, который, будучи одушевлен Духом Святым предсказал Мое за мир умерщвление, а потом прельстился корыстью и погиб. Верь Мне, Фома, яко сам Аз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есмь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тот самый, которого Иаков видел ночью </w:t>
      </w:r>
      <w:r w:rsidRPr="00264CF9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утверждающимся на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лествице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, и опять узнал Меня духом, когда </w:t>
      </w:r>
      <w:proofErr w:type="gramStart"/>
      <w:r w:rsidRPr="00264CF9">
        <w:rPr>
          <w:rFonts w:ascii="Times New Roman" w:hAnsi="Times New Roman" w:cs="Times New Roman"/>
          <w:sz w:val="26"/>
          <w:szCs w:val="26"/>
          <w:lang w:val="ru-RU"/>
        </w:rPr>
        <w:t>Я</w:t>
      </w:r>
      <w:proofErr w:type="gram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боролся с ним в Месопотамии.</w:t>
      </w:r>
    </w:p>
    <w:p w:rsidR="00152102" w:rsidRPr="00264CF9" w:rsidRDefault="00152102" w:rsidP="00152102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b/>
          <w:sz w:val="26"/>
          <w:szCs w:val="26"/>
          <w:lang w:val="ru-RU"/>
        </w:rPr>
        <w:t>Анафора 8</w:t>
      </w:r>
    </w:p>
    <w:p w:rsidR="00152102" w:rsidRPr="00264CF9" w:rsidRDefault="00152102" w:rsidP="00152102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1. И не буди неверен, как Навуходоносор, который видел Меня, спасшего в пещи отроков от огня, и по истине назвал Меня Сыном Божиим, а потом опять, уклонившись к своим прелестям, погиб. Верь Мне, Фома, яко Аз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есмь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Тот самый, образ которого видел Исаия на престоле превысоком среди множества ангелов.</w:t>
      </w:r>
    </w:p>
    <w:p w:rsidR="00152102" w:rsidRPr="00264CF9" w:rsidRDefault="00152102" w:rsidP="00152102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b/>
          <w:sz w:val="26"/>
          <w:szCs w:val="26"/>
          <w:lang w:val="ru-RU"/>
        </w:rPr>
        <w:t>Анафора 9</w:t>
      </w:r>
    </w:p>
    <w:p w:rsidR="00152102" w:rsidRPr="00264CF9" w:rsidRDefault="00152102" w:rsidP="00152102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1. Я являлся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Иезекиилю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среди животных в человеческом образе и вас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прообразил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пророку в виде колес,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придержащихся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к животным и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воздвизающихся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вместе со Мною: дух жизни, бывший тогда в колесах – это Дух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Святый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, которого </w:t>
      </w:r>
      <w:proofErr w:type="gramStart"/>
      <w:r w:rsidRPr="00264CF9">
        <w:rPr>
          <w:rFonts w:ascii="Times New Roman" w:hAnsi="Times New Roman" w:cs="Times New Roman"/>
          <w:sz w:val="26"/>
          <w:szCs w:val="26"/>
          <w:lang w:val="ru-RU"/>
        </w:rPr>
        <w:t>Я</w:t>
      </w:r>
      <w:proofErr w:type="gram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ныне вдохнул в вас.</w:t>
      </w:r>
    </w:p>
    <w:p w:rsidR="00152102" w:rsidRPr="00264CF9" w:rsidRDefault="00152102" w:rsidP="00152102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b/>
          <w:sz w:val="26"/>
          <w:szCs w:val="26"/>
          <w:lang w:val="ru-RU"/>
        </w:rPr>
        <w:t>Анафора 10</w:t>
      </w:r>
    </w:p>
    <w:p w:rsidR="00152102" w:rsidRPr="00264CF9" w:rsidRDefault="00152102" w:rsidP="00152102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1. Я тот, которого видел Даниил на облаках небесных, подобного Сыну человеческому, сошедшего к Ветхому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деньми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>: сей пророк изобразил данную Мне от Бога власть на небе и на земле.</w:t>
      </w:r>
    </w:p>
    <w:p w:rsidR="00152102" w:rsidRPr="00264CF9" w:rsidRDefault="00152102" w:rsidP="00152102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b/>
          <w:sz w:val="26"/>
          <w:szCs w:val="26"/>
          <w:lang w:val="ru-RU"/>
        </w:rPr>
        <w:t>Анафора 11</w:t>
      </w:r>
    </w:p>
    <w:p w:rsidR="0063415E" w:rsidRPr="00264CF9" w:rsidRDefault="008A3A07" w:rsidP="008A3A0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1. </w:t>
      </w:r>
      <w:r w:rsidR="00152102"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Принеси, о Близнец, твой перст и </w:t>
      </w:r>
      <w:proofErr w:type="spellStart"/>
      <w:r w:rsidR="00152102" w:rsidRPr="00264CF9">
        <w:rPr>
          <w:rFonts w:ascii="Times New Roman" w:hAnsi="Times New Roman" w:cs="Times New Roman"/>
          <w:sz w:val="26"/>
          <w:szCs w:val="26"/>
          <w:lang w:val="ru-RU"/>
        </w:rPr>
        <w:t>осяжи</w:t>
      </w:r>
      <w:proofErr w:type="spellEnd"/>
      <w:r w:rsidR="00152102"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руки Мои, которыми </w:t>
      </w:r>
      <w:proofErr w:type="gramStart"/>
      <w:r w:rsidR="00152102" w:rsidRPr="00264CF9">
        <w:rPr>
          <w:rFonts w:ascii="Times New Roman" w:hAnsi="Times New Roman" w:cs="Times New Roman"/>
          <w:sz w:val="26"/>
          <w:szCs w:val="26"/>
          <w:lang w:val="ru-RU"/>
        </w:rPr>
        <w:t>Я</w:t>
      </w:r>
      <w:proofErr w:type="gramEnd"/>
      <w:r w:rsidR="00152102"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слепым отверзал очи и глухим давал слух и немым дар слова. </w:t>
      </w:r>
      <w:proofErr w:type="spellStart"/>
      <w:r w:rsidR="00152102" w:rsidRPr="00264CF9">
        <w:rPr>
          <w:rFonts w:ascii="Times New Roman" w:hAnsi="Times New Roman" w:cs="Times New Roman"/>
          <w:sz w:val="26"/>
          <w:szCs w:val="26"/>
          <w:lang w:val="ru-RU"/>
        </w:rPr>
        <w:t>Осяжи</w:t>
      </w:r>
      <w:proofErr w:type="spellEnd"/>
      <w:r w:rsidR="00152102"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и ноги Мои, которыми </w:t>
      </w:r>
      <w:proofErr w:type="gramStart"/>
      <w:r w:rsidR="00152102" w:rsidRPr="00264CF9">
        <w:rPr>
          <w:rFonts w:ascii="Times New Roman" w:hAnsi="Times New Roman" w:cs="Times New Roman"/>
          <w:sz w:val="26"/>
          <w:szCs w:val="26"/>
          <w:lang w:val="ru-RU"/>
        </w:rPr>
        <w:t>Я</w:t>
      </w:r>
      <w:proofErr w:type="gramEnd"/>
      <w:r w:rsidR="00152102"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в вашем присутствии ходил по морю и шествовал по воздуху; этими же стопами Я вошел в преисподнюю и попрал ад, а потом путешествовал с Лукою и </w:t>
      </w:r>
      <w:proofErr w:type="spellStart"/>
      <w:r w:rsidR="00152102" w:rsidRPr="00264CF9">
        <w:rPr>
          <w:rFonts w:ascii="Times New Roman" w:hAnsi="Times New Roman" w:cs="Times New Roman"/>
          <w:sz w:val="26"/>
          <w:szCs w:val="26"/>
          <w:lang w:val="ru-RU"/>
        </w:rPr>
        <w:t>Клеопою</w:t>
      </w:r>
      <w:proofErr w:type="spellEnd"/>
      <w:r w:rsidR="00152102"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до </w:t>
      </w:r>
      <w:proofErr w:type="spellStart"/>
      <w:r w:rsidR="00152102" w:rsidRPr="00264CF9">
        <w:rPr>
          <w:rFonts w:ascii="Times New Roman" w:hAnsi="Times New Roman" w:cs="Times New Roman"/>
          <w:sz w:val="26"/>
          <w:szCs w:val="26"/>
          <w:lang w:val="ru-RU"/>
        </w:rPr>
        <w:t>Еммауса</w:t>
      </w:r>
      <w:proofErr w:type="spellEnd"/>
      <w:r w:rsidR="00152102" w:rsidRPr="00264CF9">
        <w:rPr>
          <w:rFonts w:ascii="Times New Roman" w:hAnsi="Times New Roman" w:cs="Times New Roman"/>
          <w:sz w:val="26"/>
          <w:szCs w:val="26"/>
          <w:lang w:val="ru-RU"/>
        </w:rPr>
        <w:t>. И не буди неверен, но верен».</w:t>
      </w:r>
    </w:p>
    <w:p w:rsidR="008A3A07" w:rsidRPr="00264CF9" w:rsidRDefault="008A3A07" w:rsidP="008A3A07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b/>
          <w:sz w:val="26"/>
          <w:szCs w:val="26"/>
          <w:lang w:val="ru-RU"/>
        </w:rPr>
        <w:t>Анафора 12</w:t>
      </w:r>
    </w:p>
    <w:p w:rsidR="008A3A07" w:rsidRPr="00264CF9" w:rsidRDefault="008A3A07" w:rsidP="008A3A0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Иисус: «ты, видев Меня, веровал; блаженны не видевшие, но веровавшие». Итак,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братие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, будем веровать во Христа Бога нашего; поклонимся Ему распятому, прославим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воскресшаго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, поверим явившемуся апостолам, воспоем показавшего ребра Свои Фоме, похвалим пришедшего оживить нас, исповедаем просветившего нас, возвеличим подавшего нам обилие всех благ, познаем Единого от Троицы Господа Бога и Спаса нашего Иисуса Христа,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Емуже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слава со </w:t>
      </w:r>
      <w:proofErr w:type="spell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Отцем</w:t>
      </w:r>
      <w:proofErr w:type="spell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и Святым Духом и </w:t>
      </w:r>
      <w:proofErr w:type="gramStart"/>
      <w:r w:rsidRPr="00264CF9">
        <w:rPr>
          <w:rFonts w:ascii="Times New Roman" w:hAnsi="Times New Roman" w:cs="Times New Roman"/>
          <w:sz w:val="26"/>
          <w:szCs w:val="26"/>
          <w:lang w:val="ru-RU"/>
        </w:rPr>
        <w:t>ныне</w:t>
      </w:r>
      <w:proofErr w:type="gramEnd"/>
      <w:r w:rsidRPr="00264CF9">
        <w:rPr>
          <w:rFonts w:ascii="Times New Roman" w:hAnsi="Times New Roman" w:cs="Times New Roman"/>
          <w:sz w:val="26"/>
          <w:szCs w:val="26"/>
          <w:lang w:val="ru-RU"/>
        </w:rPr>
        <w:t xml:space="preserve"> и присно.</w:t>
      </w:r>
      <w:bookmarkEnd w:id="0"/>
    </w:p>
    <w:sectPr w:rsidR="008A3A07" w:rsidRPr="00264C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5F31"/>
    <w:multiLevelType w:val="hybridMultilevel"/>
    <w:tmpl w:val="7DD2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A423F"/>
    <w:multiLevelType w:val="hybridMultilevel"/>
    <w:tmpl w:val="476C48DE"/>
    <w:lvl w:ilvl="0" w:tplc="6568B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67F92"/>
    <w:multiLevelType w:val="hybridMultilevel"/>
    <w:tmpl w:val="6D5C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16A4B"/>
    <w:multiLevelType w:val="multilevel"/>
    <w:tmpl w:val="01F6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D6210"/>
    <w:multiLevelType w:val="multilevel"/>
    <w:tmpl w:val="A02A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02"/>
    <w:rsid w:val="00152102"/>
    <w:rsid w:val="00264CF9"/>
    <w:rsid w:val="003310C1"/>
    <w:rsid w:val="0063415E"/>
    <w:rsid w:val="008A3A07"/>
    <w:rsid w:val="0090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6C455-0D56-45C6-A9F8-F68CBB9F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2023-11-10T15:44:00Z</dcterms:created>
  <dcterms:modified xsi:type="dcterms:W3CDTF">2023-11-10T16:47:00Z</dcterms:modified>
</cp:coreProperties>
</file>