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B6A9B" w14:textId="77777777" w:rsidR="004A39AC" w:rsidRPr="0025676D" w:rsidRDefault="009F54FE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Интернет: </w:t>
      </w:r>
      <w:r w:rsidRPr="0025676D">
        <w:rPr>
          <w:rFonts w:ascii="Times New Roman" w:hAnsi="Times New Roman" w:cs="Times New Roman"/>
          <w:sz w:val="28"/>
          <w:szCs w:val="28"/>
        </w:rPr>
        <w:t xml:space="preserve">Всемирная компьютерная сеть, построенная на основе стека протоколов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25676D">
        <w:rPr>
          <w:rFonts w:ascii="Times New Roman" w:hAnsi="Times New Roman" w:cs="Times New Roman"/>
          <w:sz w:val="28"/>
          <w:szCs w:val="28"/>
        </w:rPr>
        <w:t>/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14:paraId="3C4599BF" w14:textId="77777777" w:rsidR="009F54FE" w:rsidRDefault="009F54FE" w:rsidP="00C35AAB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FE9AB" wp14:editId="1784313F">
            <wp:extent cx="4619625" cy="1019175"/>
            <wp:effectExtent l="19050" t="19050" r="28575" b="2857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1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27FB45" w14:textId="77777777" w:rsidR="004E7014" w:rsidRPr="0025676D" w:rsidRDefault="004E7014" w:rsidP="00C35AAB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1F57C" wp14:editId="5A136758">
            <wp:extent cx="3282315" cy="2200275"/>
            <wp:effectExtent l="0" t="0" r="0" b="9525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3"/>
                    <a:stretch/>
                  </pic:blipFill>
                  <pic:spPr bwMode="auto">
                    <a:xfrm>
                      <a:off x="0" y="0"/>
                      <a:ext cx="3282674" cy="22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F5975" w14:textId="77777777" w:rsidR="00FF64E9" w:rsidRPr="0025676D" w:rsidRDefault="00FF64E9" w:rsidP="00C35AAB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676D">
        <w:rPr>
          <w:noProof/>
          <w:sz w:val="28"/>
          <w:szCs w:val="28"/>
        </w:rPr>
        <w:drawing>
          <wp:inline distT="0" distB="0" distL="0" distR="0" wp14:anchorId="357077E1" wp14:editId="36B3D592">
            <wp:extent cx="3892550" cy="27116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2258" cy="27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414" w14:textId="77777777"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758F6E" w14:textId="77777777" w:rsidR="00AA4AB7" w:rsidRPr="0025676D" w:rsidRDefault="00AA4AB7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Структура: </w:t>
      </w:r>
      <w:r w:rsidRPr="0025676D">
        <w:rPr>
          <w:rFonts w:ascii="Times New Roman" w:hAnsi="Times New Roman" w:cs="Times New Roman"/>
          <w:bCs/>
          <w:sz w:val="28"/>
          <w:szCs w:val="28"/>
        </w:rPr>
        <w:t>службы и услуги.</w:t>
      </w:r>
    </w:p>
    <w:p w14:paraId="0B0C69B2" w14:textId="77777777" w:rsidR="0025676D" w:rsidRPr="00C35AAB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3F9984" w14:textId="44BAB9D1" w:rsidR="00CF5F6C" w:rsidRPr="00C35AAB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C35AAB">
        <w:rPr>
          <w:rFonts w:ascii="Times New Roman" w:hAnsi="Times New Roman" w:cs="Times New Roman"/>
          <w:b/>
          <w:sz w:val="28"/>
          <w:szCs w:val="28"/>
        </w:rPr>
        <w:t>-</w:t>
      </w:r>
      <w:r w:rsidRPr="0025676D">
        <w:rPr>
          <w:rFonts w:ascii="Times New Roman" w:hAnsi="Times New Roman" w:cs="Times New Roman"/>
          <w:b/>
          <w:sz w:val="28"/>
          <w:szCs w:val="28"/>
        </w:rPr>
        <w:t>служба</w:t>
      </w:r>
      <w:r w:rsidRPr="00C35AAB">
        <w:rPr>
          <w:rFonts w:ascii="Times New Roman" w:hAnsi="Times New Roman" w:cs="Times New Roman"/>
          <w:sz w:val="28"/>
          <w:szCs w:val="28"/>
        </w:rPr>
        <w:t xml:space="preserve">:  </w:t>
      </w:r>
      <w:r w:rsidRPr="0025676D">
        <w:rPr>
          <w:rFonts w:ascii="Times New Roman" w:hAnsi="Times New Roman" w:cs="Times New Roman"/>
          <w:sz w:val="28"/>
          <w:szCs w:val="28"/>
        </w:rPr>
        <w:t>другое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название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C35AAB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</w:rPr>
        <w:t>сервис</w:t>
      </w:r>
      <w:r w:rsidRPr="00C35AAB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один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из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видов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C35AAB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</w:rPr>
        <w:t>ресурса</w:t>
      </w:r>
      <w:r w:rsidRPr="00C35AAB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имеющий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специальное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назначение</w:t>
      </w:r>
      <w:r w:rsidRPr="00C35AAB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C35AAB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35AAB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35AAB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C35AAB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C35AAB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ICQ</w:t>
      </w:r>
      <w:r w:rsidRPr="00C35AAB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C35AAB">
        <w:rPr>
          <w:rFonts w:ascii="Times New Roman" w:hAnsi="Times New Roman" w:cs="Times New Roman"/>
          <w:sz w:val="28"/>
          <w:szCs w:val="28"/>
        </w:rPr>
        <w:t>).</w:t>
      </w:r>
    </w:p>
    <w:p w14:paraId="00F16494" w14:textId="77777777" w:rsidR="0025676D" w:rsidRPr="00C35AAB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AC2C8D" w14:textId="77777777" w:rsidR="004E5B6F" w:rsidRPr="0025676D" w:rsidRDefault="004E5B6F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-ресурс: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сущность в сети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имеющая адрес (опубликованная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сущность).</w:t>
      </w:r>
    </w:p>
    <w:p w14:paraId="3335EC33" w14:textId="77777777"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330B4" w14:textId="77777777" w:rsidR="009F54FE" w:rsidRPr="0025676D" w:rsidRDefault="009F54FE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Службы (сервисы) Интернет</w:t>
      </w:r>
      <w:r w:rsidRPr="002567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602A82" w14:textId="77777777"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B864B7" w:rsidRPr="0025676D">
        <w:rPr>
          <w:rFonts w:ascii="Times New Roman" w:hAnsi="Times New Roman" w:cs="Times New Roman"/>
          <w:sz w:val="28"/>
          <w:szCs w:val="28"/>
        </w:rPr>
        <w:t xml:space="preserve"> – система для преобразования доменных имен в </w:t>
      </w:r>
      <w:r w:rsidR="00B864B7" w:rsidRPr="0025676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864B7" w:rsidRPr="0025676D">
        <w:rPr>
          <w:rFonts w:ascii="Times New Roman" w:hAnsi="Times New Roman" w:cs="Times New Roman"/>
          <w:sz w:val="28"/>
          <w:szCs w:val="28"/>
        </w:rPr>
        <w:t>-адрес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B4B6AC8" w14:textId="77777777"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E-mail</w:t>
      </w:r>
      <w:r w:rsidR="00AA4AB7"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(STMP,</w:t>
      </w:r>
      <w:r w:rsidR="00AA4AB7"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POP3, IMAP); </w:t>
      </w:r>
    </w:p>
    <w:p w14:paraId="474C6547" w14:textId="77777777"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lastRenderedPageBreak/>
        <w:t>IRC</w:t>
      </w:r>
      <w:r w:rsidR="00AA4AB7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(обмен сообщений в реальном времени); </w:t>
      </w:r>
    </w:p>
    <w:p w14:paraId="58D640EA" w14:textId="77777777"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FTP;</w:t>
      </w:r>
    </w:p>
    <w:p w14:paraId="2E852EF8" w14:textId="77777777"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(управление удаленным компьютером в терминальном режиме);</w:t>
      </w:r>
    </w:p>
    <w:p w14:paraId="4667B164" w14:textId="77777777" w:rsidR="00BD0070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14:paraId="130D263E" w14:textId="77777777"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0D4FD" w14:textId="77777777" w:rsidR="009F54FE" w:rsidRPr="0025676D" w:rsidRDefault="00BD0070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ISOC:</w:t>
      </w:r>
      <w:r w:rsidRPr="0025676D">
        <w:rPr>
          <w:rFonts w:ascii="Times New Roman" w:hAnsi="Times New Roman" w:cs="Times New Roman"/>
          <w:sz w:val="28"/>
          <w:szCs w:val="28"/>
        </w:rPr>
        <w:t xml:space="preserve"> Internet Society – международная организация, занимающаяся развитием сети Internet.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AB7"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ISOC владелец RFC-стандартов. ISOC обеспечивает правовую поддержку и финансирует все другие организации, связанные с деятельностью </w:t>
      </w:r>
      <w:r w:rsidR="00AA4AB7" w:rsidRPr="0025676D">
        <w:rPr>
          <w:rFonts w:ascii="Times New Roman" w:hAnsi="Times New Roman" w:cs="Times New Roman"/>
          <w:sz w:val="28"/>
          <w:szCs w:val="28"/>
          <w:lang w:val="en-US"/>
        </w:rPr>
        <w:t>Internet.</w:t>
      </w:r>
    </w:p>
    <w:p w14:paraId="3B77DE27" w14:textId="77777777"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925BE8" w14:textId="77777777" w:rsidR="00AA4AB7" w:rsidRPr="00C35AAB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IETF: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 Engineering Task Force -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рабочая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группа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проектирования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Internet. 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Публикует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IETF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описаны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C35AAB">
        <w:rPr>
          <w:rFonts w:ascii="Times New Roman" w:hAnsi="Times New Roman" w:cs="Times New Roman"/>
          <w:sz w:val="28"/>
          <w:szCs w:val="28"/>
          <w:lang w:val="ru-RU"/>
        </w:rPr>
        <w:t xml:space="preserve"> 4677.</w:t>
      </w:r>
    </w:p>
    <w:p w14:paraId="09DC8FAD" w14:textId="77777777" w:rsidR="0025676D" w:rsidRPr="00C35AAB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80A2C2" w14:textId="77777777" w:rsid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RFC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 Жизненный цикл описан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2026.</w:t>
      </w:r>
      <w:r w:rsidR="00D95AC9"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AF0D9AE" w14:textId="77777777" w:rsidR="00AA4AB7" w:rsidRP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Этапы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b/>
          <w:bCs/>
          <w:sz w:val="28"/>
          <w:szCs w:val="28"/>
        </w:rPr>
        <w:t>ЖЦ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04DBF1B5" w14:textId="77777777"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Интернет-проект (Internet Draft): Предложение без официального статуса, удаляется через 6 месяцев после последнего изменения.</w:t>
      </w:r>
    </w:p>
    <w:p w14:paraId="04D46C39" w14:textId="77777777"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Предложенный стандарт (Proposed Standard): Проект признан успешным, получает номер RFC. Наличие программной реализации желательно, но не обязательно.</w:t>
      </w:r>
    </w:p>
    <w:p w14:paraId="64487469" w14:textId="77777777"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Проект стандарта (Draft Standard): Принят сообществом, существуют две независимые совместимые реализации. Считается стабильным и рекомендуемым для реализации, допускаются мелкие правки.</w:t>
      </w:r>
    </w:p>
    <w:p w14:paraId="4AA6D8B4" w14:textId="77777777"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Стандарт Интернета (Internet Standard): Высший уровень, с успешным опытом применения. Имеет собственную нумерацию STD, список представлен в документе STD 1 (RFC 5000). Достигли этого уровня только несколько десятков из более чем трех тысяч RFC.</w:t>
      </w:r>
    </w:p>
    <w:p w14:paraId="7DD45531" w14:textId="77777777"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Исторические документы (Historic): Устаревшие RFC, замененные новыми версиями или вышедшие из употребления.</w:t>
      </w:r>
    </w:p>
    <w:p w14:paraId="55D536E7" w14:textId="77777777" w:rsidR="00AA4AB7" w:rsidRP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RFC может содержать не только стандарты, но и концепции (Experimental – результаты экспериментов, Informational – информационные, Best Current Practice – опыт применения).  </w:t>
      </w:r>
    </w:p>
    <w:p w14:paraId="6FA830BB" w14:textId="77777777"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625698" w14:textId="77777777" w:rsidR="009F54FE" w:rsidRPr="0025676D" w:rsidRDefault="00D95AC9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IAB: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Internet Architecture Board  - совет по архитектуре Internet,  одна из комиссий IETF, имеет консультативный статус при ISOC.</w:t>
      </w:r>
    </w:p>
    <w:p w14:paraId="31A0C4FC" w14:textId="77777777" w:rsidR="0025676D" w:rsidRPr="00C35AAB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FB1C11F" w14:textId="77777777" w:rsidR="00CF5F6C" w:rsidRPr="0025676D" w:rsidRDefault="00CF5F6C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ICANN: Internet Corporation for Assigned Names and Numbers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5676D">
        <w:rPr>
          <w:rFonts w:ascii="Times New Roman" w:hAnsi="Times New Roman" w:cs="Times New Roman"/>
          <w:sz w:val="28"/>
          <w:szCs w:val="28"/>
        </w:rPr>
        <w:t>корпорация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управлению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доменными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именами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IP-</w:t>
      </w:r>
      <w:r w:rsidRPr="0025676D">
        <w:rPr>
          <w:rFonts w:ascii="Times New Roman" w:hAnsi="Times New Roman" w:cs="Times New Roman"/>
          <w:sz w:val="28"/>
          <w:szCs w:val="28"/>
        </w:rPr>
        <w:t>адресами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4AD0B3" w14:textId="77777777"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354869" w14:textId="77777777"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IANA: Internet Assigned Numbers Authority – </w:t>
      </w:r>
      <w:r w:rsidRPr="0025676D">
        <w:rPr>
          <w:rFonts w:ascii="Times New Roman" w:hAnsi="Times New Roman" w:cs="Times New Roman"/>
          <w:sz w:val="28"/>
          <w:szCs w:val="28"/>
        </w:rPr>
        <w:t>Администрация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адресного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пространства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Internet. </w:t>
      </w:r>
      <w:r w:rsidRPr="0025676D">
        <w:rPr>
          <w:rFonts w:ascii="Times New Roman" w:hAnsi="Times New Roman" w:cs="Times New Roman"/>
          <w:sz w:val="28"/>
          <w:szCs w:val="28"/>
        </w:rPr>
        <w:t>Под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контролем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ICANN. </w:t>
      </w:r>
      <w:r w:rsidRPr="0025676D">
        <w:rPr>
          <w:rFonts w:ascii="Times New Roman" w:hAnsi="Times New Roman" w:cs="Times New Roman"/>
          <w:sz w:val="28"/>
          <w:szCs w:val="28"/>
        </w:rPr>
        <w:t>Кроме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того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регистрирует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типы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данных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MIME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D278E68" w14:textId="77777777"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18EF057" w14:textId="77777777" w:rsidR="00CF5F6C" w:rsidRPr="00C35AAB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MIME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Multipurpose Internet Mail Extensions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25676D">
        <w:rPr>
          <w:rFonts w:ascii="Times New Roman" w:hAnsi="Times New Roman" w:cs="Times New Roman"/>
          <w:sz w:val="28"/>
          <w:szCs w:val="28"/>
        </w:rPr>
        <w:t>многоцелевые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расширения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Internet-</w:t>
      </w:r>
      <w:r w:rsidRPr="0025676D">
        <w:rPr>
          <w:rFonts w:ascii="Times New Roman" w:hAnsi="Times New Roman" w:cs="Times New Roman"/>
          <w:sz w:val="28"/>
          <w:szCs w:val="28"/>
        </w:rPr>
        <w:t>почты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5676D">
        <w:rPr>
          <w:rFonts w:ascii="Times New Roman" w:hAnsi="Times New Roman" w:cs="Times New Roman"/>
          <w:sz w:val="28"/>
          <w:szCs w:val="28"/>
        </w:rPr>
        <w:t>Используется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как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стандарт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кодирования</w:t>
      </w:r>
      <w:r w:rsidRPr="00C35AAB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C35AAB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sz w:val="28"/>
          <w:szCs w:val="28"/>
        </w:rPr>
        <w:t>сообщений</w:t>
      </w:r>
      <w:r w:rsidRPr="00C35AAB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3A71B2A" w14:textId="77777777" w:rsidR="0025676D" w:rsidRPr="00C35AAB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C9E0C3" w14:textId="77777777"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r w:rsidRPr="0025676D">
        <w:rPr>
          <w:rFonts w:ascii="Times New Roman" w:hAnsi="Times New Roman" w:cs="Times New Roman"/>
          <w:b/>
          <w:sz w:val="28"/>
          <w:szCs w:val="28"/>
        </w:rPr>
        <w:t>3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World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Wide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Consortium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25676D">
        <w:rPr>
          <w:rFonts w:ascii="Times New Roman" w:hAnsi="Times New Roman" w:cs="Times New Roman"/>
          <w:sz w:val="28"/>
          <w:szCs w:val="28"/>
        </w:rPr>
        <w:t xml:space="preserve">организация разрабатывающая и внедряющая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-стандарты.</w:t>
      </w:r>
    </w:p>
    <w:p w14:paraId="67C0961E" w14:textId="77777777" w:rsidR="0025676D" w:rsidRPr="00C35AAB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14:paraId="624BF1B6" w14:textId="77777777" w:rsidR="00CF5F6C" w:rsidRPr="00C35AAB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25676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WHATWG</w:t>
      </w:r>
      <w:r w:rsidRPr="00C35AAB">
        <w:rPr>
          <w:rFonts w:ascii="Times New Roman" w:hAnsi="Times New Roman" w:cs="Times New Roman"/>
          <w:b/>
          <w:sz w:val="28"/>
          <w:szCs w:val="28"/>
        </w:rPr>
        <w:t>: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Web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Hypertext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Application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Technology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Working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Group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–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рабочая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группа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развитию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web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отделился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от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W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C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разработка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HTML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5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Browser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API</w:t>
      </w:r>
      <w:r w:rsidRPr="00C35AAB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14:paraId="1684B3C7" w14:textId="77777777" w:rsidR="001B0851" w:rsidRPr="00C35AAB" w:rsidRDefault="001B0851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14:paraId="7BF198E7" w14:textId="77777777"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Программирование в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разработка распределенного (сетевого) приложения, представляющего собой один или несколько связанных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-ресурсов. Сайт – частный случай приложения, Вычислительное облако – частный случай приложения.    </w:t>
      </w:r>
    </w:p>
    <w:p w14:paraId="7E83DE49" w14:textId="77777777" w:rsidR="0025676D" w:rsidRDefault="0025676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3F386D7" w14:textId="77777777" w:rsidR="00CF5F6C" w:rsidRPr="0025676D" w:rsidRDefault="00CF5F6C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u w:val="single"/>
        </w:rPr>
        <w:t xml:space="preserve">Технологии программирования в </w:t>
      </w:r>
      <w:r w:rsidRPr="002567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>:</w:t>
      </w:r>
    </w:p>
    <w:p w14:paraId="5088A45F" w14:textId="77777777"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LAMP</w:t>
      </w:r>
      <w:r w:rsidRPr="0025676D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5676D">
        <w:rPr>
          <w:rFonts w:ascii="Times New Roman" w:hAnsi="Times New Roman" w:cs="Times New Roman"/>
          <w:sz w:val="28"/>
          <w:szCs w:val="28"/>
        </w:rPr>
        <w:t>/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25676D">
        <w:rPr>
          <w:rFonts w:ascii="Times New Roman" w:hAnsi="Times New Roman" w:cs="Times New Roman"/>
          <w:sz w:val="28"/>
          <w:szCs w:val="28"/>
        </w:rPr>
        <w:t>, кроссплатформенная технология);</w:t>
      </w:r>
    </w:p>
    <w:p w14:paraId="2516A82E" w14:textId="77777777"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EE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(кроссплатформенная технология на основе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25676D">
        <w:rPr>
          <w:rFonts w:ascii="Times New Roman" w:hAnsi="Times New Roman" w:cs="Times New Roman"/>
          <w:b/>
          <w:sz w:val="28"/>
          <w:szCs w:val="28"/>
        </w:rPr>
        <w:t>);</w:t>
      </w:r>
    </w:p>
    <w:p w14:paraId="713EB41D" w14:textId="77777777"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ASP</w:t>
      </w:r>
      <w:r w:rsidRPr="0025676D">
        <w:rPr>
          <w:rFonts w:ascii="Times New Roman" w:hAnsi="Times New Roman" w:cs="Times New Roman"/>
          <w:b/>
          <w:sz w:val="28"/>
          <w:szCs w:val="28"/>
        </w:rPr>
        <w:t>.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5676D">
        <w:rPr>
          <w:rFonts w:ascii="Times New Roman" w:hAnsi="Times New Roman" w:cs="Times New Roman"/>
          <w:sz w:val="28"/>
          <w:szCs w:val="28"/>
        </w:rPr>
        <w:t xml:space="preserve"> – кроссплатформенная версия);</w:t>
      </w:r>
    </w:p>
    <w:p w14:paraId="0D90C0B6" w14:textId="77777777"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NODE</w:t>
      </w:r>
      <w:r w:rsidRPr="0025676D">
        <w:rPr>
          <w:rFonts w:ascii="Times New Roman" w:hAnsi="Times New Roman" w:cs="Times New Roman"/>
          <w:b/>
          <w:sz w:val="28"/>
          <w:szCs w:val="28"/>
        </w:rPr>
        <w:t>.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(кроссплатформенная технология,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5676D">
        <w:rPr>
          <w:rFonts w:ascii="Times New Roman" w:hAnsi="Times New Roman" w:cs="Times New Roman"/>
          <w:sz w:val="28"/>
          <w:szCs w:val="28"/>
        </w:rPr>
        <w:t>);</w:t>
      </w:r>
    </w:p>
    <w:p w14:paraId="053DC97B" w14:textId="77777777"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49475F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(кроссплатформенная технология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49475F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и фреймворка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-разработки);</w:t>
      </w:r>
    </w:p>
    <w:p w14:paraId="2E67327A" w14:textId="77777777"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(кроссплатформенная технология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 фреймворка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 xml:space="preserve">-разработки).   </w:t>
      </w:r>
    </w:p>
    <w:p w14:paraId="48082E0A" w14:textId="77777777" w:rsidR="0025676D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DB068D" w14:textId="6F3F6E13" w:rsidR="00CF5F6C" w:rsidRPr="0025676D" w:rsidRDefault="00CF5F6C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Программирование в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в большинстве случаев для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связи между компонентами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приложения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применяются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протоколы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sz w:val="28"/>
          <w:szCs w:val="28"/>
        </w:rPr>
        <w:t xml:space="preserve">3,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IMAP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WebDav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14:paraId="79975604" w14:textId="77777777" w:rsidR="0025676D" w:rsidRPr="00C35AAB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CBCEF7" w14:textId="6F6EC0A4" w:rsidR="00CF5F6C" w:rsidRPr="0025676D" w:rsidRDefault="00CF5F6C" w:rsidP="00A96650">
      <w:pPr>
        <w:pStyle w:val="a3"/>
        <w:spacing w:line="240" w:lineRule="auto"/>
        <w:ind w:left="0" w:firstLine="426"/>
        <w:jc w:val="both"/>
        <w:rPr>
          <w:rFonts w:ascii="Courier New" w:hAnsi="Courier New" w:cs="Courier New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-приложение: </w:t>
      </w:r>
      <w:r w:rsidRPr="0025676D">
        <w:rPr>
          <w:rFonts w:ascii="Times New Roman" w:hAnsi="Times New Roman" w:cs="Times New Roman"/>
          <w:sz w:val="28"/>
          <w:szCs w:val="28"/>
        </w:rPr>
        <w:t xml:space="preserve">клиент-серверное приложение, применяющее для обмена данными протокол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может быть просто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-приложением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5676D">
        <w:rPr>
          <w:rFonts w:ascii="Times New Roman" w:hAnsi="Times New Roman" w:cs="Times New Roman"/>
          <w:sz w:val="28"/>
          <w:szCs w:val="28"/>
        </w:rPr>
        <w:t>+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) или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-службой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-транспорт, формат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5676D">
        <w:rPr>
          <w:rFonts w:ascii="Times New Roman" w:hAnsi="Times New Roman" w:cs="Times New Roman"/>
          <w:sz w:val="28"/>
          <w:szCs w:val="28"/>
        </w:rPr>
        <w:t>).</w:t>
      </w:r>
    </w:p>
    <w:p w14:paraId="4ECFA8C7" w14:textId="77777777" w:rsidR="0025676D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ACC56" w14:textId="77777777" w:rsidR="005335BE" w:rsidRPr="0025676D" w:rsidRDefault="005335BE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Архитектура веб-приложения:</w:t>
      </w:r>
      <w:r w:rsidRPr="0025676D">
        <w:rPr>
          <w:rFonts w:ascii="Times New Roman" w:hAnsi="Times New Roman" w:cs="Times New Roman"/>
          <w:sz w:val="28"/>
          <w:szCs w:val="28"/>
        </w:rPr>
        <w:t xml:space="preserve"> клиент и сервер.</w:t>
      </w:r>
    </w:p>
    <w:p w14:paraId="5ACDC440" w14:textId="77777777" w:rsidR="0025676D" w:rsidRDefault="0025676D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EEB041" w14:textId="77777777" w:rsidR="00CF5F6C" w:rsidRPr="0025676D" w:rsidRDefault="007A2793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Клиент-серверная архитектура - </w:t>
      </w:r>
      <w:r w:rsidRPr="0025676D">
        <w:rPr>
          <w:rFonts w:ascii="Times New Roman" w:hAnsi="Times New Roman" w:cs="Times New Roman"/>
          <w:bCs/>
          <w:sz w:val="28"/>
          <w:szCs w:val="28"/>
          <w:lang w:val="ru-RU"/>
        </w:rPr>
        <w:t>модель организации вычислительных систем, в которой задачи распределены между клиентами и серверами.</w:t>
      </w:r>
    </w:p>
    <w:p w14:paraId="39EC81C2" w14:textId="77777777" w:rsidR="0025676D" w:rsidRDefault="0025676D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13AC8A4" w14:textId="06E14998" w:rsidR="005335BE" w:rsidRPr="00C35AAB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ru-RU"/>
        </w:rPr>
        <w:t>Режимы передачи данных</w:t>
      </w:r>
      <w:r w:rsidRPr="00C35AAB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07301B44" w14:textId="77777777"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Симплексный режим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В симплексном режиме отправитель может отправлять данные, но не может их получать.</w:t>
      </w:r>
    </w:p>
    <w:p w14:paraId="5B92B174" w14:textId="77777777"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Дуплекс: Двусторонняя связь, клиент и сервер могут отправлять и получать данные одновременно.</w:t>
      </w:r>
    </w:p>
    <w:p w14:paraId="25AEA05C" w14:textId="77777777"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sz w:val="28"/>
          <w:szCs w:val="28"/>
        </w:rPr>
        <w:lastRenderedPageBreak/>
        <w:t xml:space="preserve">Полудуплекс: Односторонняя связь, данные могут передаваться в одном </w:t>
      </w:r>
      <w:r w:rsidR="0025676D">
        <w:rPr>
          <w:rFonts w:ascii="Times New Roman" w:hAnsi="Times New Roman" w:cs="Times New Roman"/>
          <w:sz w:val="28"/>
          <w:szCs w:val="28"/>
          <w:lang w:val="ru-RU"/>
        </w:rPr>
        <w:t>направлении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 каждый момент времени.</w:t>
      </w:r>
    </w:p>
    <w:p w14:paraId="374AAE82" w14:textId="77777777" w:rsidR="0025676D" w:rsidRDefault="0025676D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</w:pPr>
    </w:p>
    <w:p w14:paraId="471576D6" w14:textId="77777777" w:rsidR="00023052" w:rsidRPr="0025676D" w:rsidRDefault="00F82FD0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СПОСОБ ПЕРЕДАЧИ?? В душе не ебу что там требуется</w:t>
      </w:r>
      <w:r w:rsidR="00023052"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, возможно правильн</w:t>
      </w:r>
      <w:r w:rsidR="0025676D"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ым будет перечислить протоколы</w:t>
      </w:r>
      <w:r w:rsidR="00023052"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:</w:t>
      </w:r>
    </w:p>
    <w:p w14:paraId="1D7CBFC5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передачи гипертекста, используемый для передачи данных в вебе. </w:t>
      </w:r>
    </w:p>
    <w:p w14:paraId="55D59BBE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Secure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Защищенная версия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 использованием шифрования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TLS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безопасной передачи данных.</w:t>
      </w:r>
    </w:p>
    <w:p w14:paraId="7EC4A42F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передачи файлов, используемый для обмена файлами между компьютерами в сети.</w:t>
      </w:r>
    </w:p>
    <w:p w14:paraId="58DB88F2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SMTP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Simple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Mail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передачи почты, применяемый для отправки электронной почты между серверами электронной почты.</w:t>
      </w:r>
    </w:p>
    <w:p w14:paraId="79219F13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Post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Office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3): Протокол получения почты, используемый для извлечения сообщений с почтового сервера.</w:t>
      </w:r>
    </w:p>
    <w:p w14:paraId="19E0A313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IMAP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Access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доступа к почтовому ящику в Интернете, предоставляющий более расширенные функции, чем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3.</w:t>
      </w:r>
    </w:p>
    <w:p w14:paraId="59DCDD74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TCP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Transmission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управления передачей, обеспечивающий надежную и упорядоченную передачу данных в сети.</w:t>
      </w:r>
    </w:p>
    <w:p w14:paraId="092884E9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UDP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User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Datagram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пользовательских датаграмм, предоставляющий передачу данных без гарантии доставки или упорядочивания.</w:t>
      </w:r>
    </w:p>
    <w:p w14:paraId="727F82FB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DNS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Domain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Name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System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системы доменных имен, используемый для преобразования доменных имен в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-адреса.</w:t>
      </w:r>
    </w:p>
    <w:p w14:paraId="20D0DB0F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SSH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Secure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Shell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безопасной удаленной работы с устройствами через зашифрованное соединение.</w:t>
      </w:r>
    </w:p>
    <w:p w14:paraId="07709C4E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Telnet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 Протокол удаленного доступа, использующий небезопасное текстовое соединение.</w:t>
      </w:r>
    </w:p>
    <w:p w14:paraId="06290540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SNMP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Simple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Network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Management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управления и мониторинга сетевых устройств.</w:t>
      </w:r>
    </w:p>
    <w:p w14:paraId="6EBB2277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ICMP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для передачи сообщений об ошибках и управляющей информации в сети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1C26349B" w14:textId="77777777"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WebSockets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 Протокол для полнодуплексной связи между клиентом и сервером через веб.</w:t>
      </w:r>
    </w:p>
    <w:p w14:paraId="00BCDE14" w14:textId="77777777" w:rsidR="00EA00A5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MQTT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Queuing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Telemetry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Transport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передачи сообщений между устройствами в условиях низкой пропускной способности сети.</w:t>
      </w:r>
      <w:r w:rsidRPr="0025676D">
        <w:rPr>
          <w:rFonts w:ascii="Times New Roman" w:hAnsi="Times New Roman" w:cs="Times New Roman"/>
          <w:b/>
          <w:sz w:val="28"/>
          <w:szCs w:val="28"/>
        </w:rPr>
        <w:tab/>
      </w:r>
    </w:p>
    <w:p w14:paraId="68A0487B" w14:textId="77777777" w:rsidR="00106DE2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097EC2" w14:textId="77777777" w:rsidR="00B258E0" w:rsidRPr="0025676D" w:rsidRDefault="00B258E0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TCP/IP (Transmission Control Protocol/Internet Protocol)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— это набор протоколов, обеспечивающий передачу данных в интернете и локальных сетях. Он состоит из нескольких уровней: IP отвечает за адресацию и маршрутизацию пакетов, TCP обеспечивает надежную, ориентированную на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соединение передачу данных, а другие протоколы, такие как UDP, HTTP и FTP, выполняют специфические функции для различных приложений. TCP/IP масштабируем и универсален, что делает его основой современных сетевых коммуникаций.</w:t>
      </w:r>
    </w:p>
    <w:p w14:paraId="4F50C93E" w14:textId="77777777" w:rsidR="00106DE2" w:rsidRPr="00C35AAB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69453786" w14:textId="77777777" w:rsidR="00106DE2" w:rsidRPr="00106DE2" w:rsidRDefault="00B258E0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):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Протокол передачи гипертекста, используемый для передачи данных в вебе. </w:t>
      </w:r>
    </w:p>
    <w:p w14:paraId="1F6FEE04" w14:textId="77777777" w:rsidR="00B258E0" w:rsidRPr="0025676D" w:rsidRDefault="00B258E0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HTTP: </w:t>
      </w:r>
      <w:r w:rsidRPr="0025676D">
        <w:rPr>
          <w:rFonts w:ascii="Times New Roman" w:hAnsi="Times New Roman" w:cs="Times New Roman"/>
          <w:sz w:val="28"/>
          <w:szCs w:val="28"/>
        </w:rPr>
        <w:t xml:space="preserve">основные свойства </w:t>
      </w:r>
    </w:p>
    <w:p w14:paraId="240ADD3B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/1.1 – действующий (текстовый),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/2 черновой (не распространен, бинарный); </w:t>
      </w:r>
    </w:p>
    <w:p w14:paraId="4FD5E8BD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два типа абонентов: клиент и сервер;</w:t>
      </w:r>
    </w:p>
    <w:p w14:paraId="5C4E7F5D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два типа сообщений: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14:paraId="4A78F16B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от клиента к серверу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14:paraId="1CD27F86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от сервера к клиенту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14:paraId="5272EF80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на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всегда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, иначе ошибка;</w:t>
      </w:r>
    </w:p>
    <w:p w14:paraId="1E5AE7B4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одному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всегда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иначе ошибка; </w:t>
      </w:r>
    </w:p>
    <w:p w14:paraId="2077B4F1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TCP-</w:t>
      </w:r>
      <w:r w:rsidRPr="0025676D">
        <w:rPr>
          <w:rFonts w:ascii="Times New Roman" w:hAnsi="Times New Roman" w:cs="Times New Roman"/>
          <w:sz w:val="28"/>
          <w:szCs w:val="28"/>
        </w:rPr>
        <w:t>порты: 80, 443;</w:t>
      </w:r>
    </w:p>
    <w:p w14:paraId="2B653F25" w14:textId="77777777"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для адресации используется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14:paraId="66342DC1" w14:textId="77777777" w:rsidR="00226BF3" w:rsidRPr="0025676D" w:rsidRDefault="00226BF3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стейтлесс-протокол (взаимодействие не зависит от предыдущих);</w:t>
      </w:r>
    </w:p>
    <w:p w14:paraId="7ACC319B" w14:textId="77777777" w:rsidR="00106DE2" w:rsidRDefault="00106DE2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98081D" w14:textId="77777777" w:rsidR="00D47B01" w:rsidRPr="0025676D" w:rsidRDefault="00D47B01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Запрос: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серверный объект, который образуется в результате обработки сервером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-запроса, поступающего от клиента и передается серверному программному коду для обработки. Содержит: всю информацию из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-запроса: метод, коллекция заголовков, коллекция параметров, поток данных. Обычно объект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возможность хранить данные в формате ключ/значение.</w:t>
      </w:r>
    </w:p>
    <w:p w14:paraId="117BFD4E" w14:textId="77777777" w:rsidR="00D47B01" w:rsidRPr="0025676D" w:rsidRDefault="00D47B01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серверный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объект, который автоматически формируется сервером, при получении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-запроса (одновременно с объектом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), заполняется данными серверными программным кодом, преобразуется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-ответ и отправляется клиенту.  Содержит: всю информацию, которая должна быть помещена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>-ответ: статус, коллекция заголовков, поток данных</w:t>
      </w:r>
      <w:r w:rsidR="00A51280" w:rsidRPr="00256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B158B9" w14:textId="77777777" w:rsidR="00B258E0" w:rsidRPr="0025676D" w:rsidRDefault="0008759F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запроса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A5A4AD" w14:textId="77777777"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метод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AB30CD" w14:textId="77777777"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URI;</w:t>
      </w:r>
    </w:p>
    <w:p w14:paraId="457C0BE7" w14:textId="77777777"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версия протокола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HTTP/1.1</w:t>
      </w:r>
      <w:r w:rsidRPr="0025676D">
        <w:rPr>
          <w:rFonts w:ascii="Times New Roman" w:hAnsi="Times New Roman" w:cs="Times New Roman"/>
          <w:sz w:val="28"/>
          <w:szCs w:val="28"/>
        </w:rPr>
        <w:t>)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E1782E" w14:textId="77777777"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заголовки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14:paraId="5ECC5FB1" w14:textId="77777777"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параметры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14:paraId="617FE11D" w14:textId="77777777"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расширение.</w:t>
      </w:r>
    </w:p>
    <w:p w14:paraId="01EC113F" w14:textId="77777777" w:rsidR="0008759F" w:rsidRPr="0025676D" w:rsidRDefault="0008759F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ответа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85E4D17" w14:textId="77777777"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версия протокола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HTTP/1.1</w:t>
      </w:r>
      <w:r w:rsidRPr="0025676D">
        <w:rPr>
          <w:rFonts w:ascii="Times New Roman" w:hAnsi="Times New Roman" w:cs="Times New Roman"/>
          <w:sz w:val="28"/>
          <w:szCs w:val="28"/>
        </w:rPr>
        <w:t>)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C055D5" w14:textId="77777777"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код состояния (1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2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3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4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5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);</w:t>
      </w:r>
    </w:p>
    <w:p w14:paraId="51A99B21" w14:textId="77777777"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пояснение к коду состояния;</w:t>
      </w:r>
    </w:p>
    <w:p w14:paraId="72B11727" w14:textId="77777777"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заголовки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14:paraId="0ED22F07" w14:textId="77777777" w:rsidR="0018754D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расширение.</w:t>
      </w:r>
    </w:p>
    <w:p w14:paraId="3062DCC3" w14:textId="77777777" w:rsidR="00106DE2" w:rsidRPr="00106DE2" w:rsidRDefault="00106DE2" w:rsidP="00A96650">
      <w:pPr>
        <w:pStyle w:val="a3"/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06DE2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 xml:space="preserve">HTTPS </w:t>
      </w:r>
      <w:r w:rsidRPr="00106DE2">
        <w:rPr>
          <w:rFonts w:ascii="Times New Roman" w:hAnsi="Times New Roman" w:cs="Times New Roman"/>
          <w:sz w:val="28"/>
          <w:szCs w:val="28"/>
          <w:lang w:val="ru-BY"/>
        </w:rPr>
        <w:t>— это защищенная версия HTTP, использующая SSL/TLS для шифрования данных, что обеспечивает защиту конфиденциальности и целостности информации.</w:t>
      </w:r>
    </w:p>
    <w:p w14:paraId="5BBBE7AD" w14:textId="77777777" w:rsidR="0007614D" w:rsidRPr="00106DE2" w:rsidRDefault="00226BF3" w:rsidP="00A96650">
      <w:pPr>
        <w:pStyle w:val="a3"/>
        <w:spacing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6DE2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07614D" w:rsidRPr="00106DE2">
        <w:rPr>
          <w:rFonts w:ascii="Times New Roman" w:hAnsi="Times New Roman" w:cs="Times New Roman"/>
          <w:b/>
          <w:bCs/>
          <w:sz w:val="28"/>
          <w:szCs w:val="28"/>
        </w:rPr>
        <w:t>етод</w:t>
      </w:r>
      <w:r w:rsidRPr="00106DE2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07614D" w:rsidRPr="00106DE2">
        <w:rPr>
          <w:rFonts w:ascii="Times New Roman" w:hAnsi="Times New Roman" w:cs="Times New Roman"/>
          <w:b/>
          <w:bCs/>
          <w:sz w:val="28"/>
          <w:szCs w:val="28"/>
        </w:rPr>
        <w:t xml:space="preserve"> HTTP:</w:t>
      </w:r>
    </w:p>
    <w:p w14:paraId="52B3B296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GET</w:t>
      </w:r>
      <w:r w:rsidRPr="0025676D">
        <w:rPr>
          <w:rFonts w:ascii="Times New Roman" w:hAnsi="Times New Roman" w:cs="Times New Roman"/>
          <w:sz w:val="28"/>
          <w:szCs w:val="28"/>
        </w:rPr>
        <w:t>: Запрос данных с сервера. Используется для получения информации.</w:t>
      </w:r>
    </w:p>
    <w:p w14:paraId="52D6FD0E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POST</w:t>
      </w:r>
      <w:r w:rsidRPr="0025676D">
        <w:rPr>
          <w:rFonts w:ascii="Times New Roman" w:hAnsi="Times New Roman" w:cs="Times New Roman"/>
          <w:sz w:val="28"/>
          <w:szCs w:val="28"/>
        </w:rPr>
        <w:t>: Отправка данных на сервер. Обычно используется для создания новых ресурсов.</w:t>
      </w:r>
    </w:p>
    <w:p w14:paraId="1CB6F6C0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PUT</w:t>
      </w:r>
      <w:r w:rsidRPr="0025676D">
        <w:rPr>
          <w:rFonts w:ascii="Times New Roman" w:hAnsi="Times New Roman" w:cs="Times New Roman"/>
          <w:sz w:val="28"/>
          <w:szCs w:val="28"/>
        </w:rPr>
        <w:t>: Обновление существующих данных на сервере. Заменяет весь ресурс.</w:t>
      </w:r>
    </w:p>
    <w:p w14:paraId="3224F679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25676D">
        <w:rPr>
          <w:rFonts w:ascii="Times New Roman" w:hAnsi="Times New Roman" w:cs="Times New Roman"/>
          <w:sz w:val="28"/>
          <w:szCs w:val="28"/>
        </w:rPr>
        <w:t>: Удаление данных с сервера.</w:t>
      </w:r>
    </w:p>
    <w:p w14:paraId="4F1047D0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PATCH</w:t>
      </w:r>
      <w:r w:rsidRPr="0025676D">
        <w:rPr>
          <w:rFonts w:ascii="Times New Roman" w:hAnsi="Times New Roman" w:cs="Times New Roman"/>
          <w:sz w:val="28"/>
          <w:szCs w:val="28"/>
        </w:rPr>
        <w:t>: Частичное обновление существующего ресурса.</w:t>
      </w:r>
    </w:p>
    <w:p w14:paraId="3E9FD7D2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OPTIONS</w:t>
      </w:r>
      <w:r w:rsidRPr="0025676D">
        <w:rPr>
          <w:rFonts w:ascii="Times New Roman" w:hAnsi="Times New Roman" w:cs="Times New Roman"/>
          <w:sz w:val="28"/>
          <w:szCs w:val="28"/>
        </w:rPr>
        <w:t>: Запрос информации о доступных методах и параметрах для конкретного ресурса.</w:t>
      </w:r>
    </w:p>
    <w:p w14:paraId="1527644A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HEAD</w:t>
      </w:r>
      <w:r w:rsidRPr="0025676D">
        <w:rPr>
          <w:rFonts w:ascii="Times New Roman" w:hAnsi="Times New Roman" w:cs="Times New Roman"/>
          <w:sz w:val="28"/>
          <w:szCs w:val="28"/>
        </w:rPr>
        <w:t>: Запрос заголовков ответа без тела. Полезен для проверки доступности ресурса.</w:t>
      </w:r>
    </w:p>
    <w:p w14:paraId="233F2BEC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TRACE</w:t>
      </w:r>
      <w:r w:rsidRPr="0025676D">
        <w:rPr>
          <w:rFonts w:ascii="Times New Roman" w:hAnsi="Times New Roman" w:cs="Times New Roman"/>
          <w:sz w:val="28"/>
          <w:szCs w:val="28"/>
        </w:rPr>
        <w:t>: Отладочный метод, который возвращает запрос, полученный сервером, что позволяет проследить за маршрутом.</w:t>
      </w:r>
    </w:p>
    <w:p w14:paraId="4984C9AF" w14:textId="77777777"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</w:t>
      </w:r>
      <w:r w:rsidRPr="0025676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используется для установления туннельного соединения с сервером через прокси.</w:t>
      </w:r>
    </w:p>
    <w:p w14:paraId="063A2D52" w14:textId="77777777" w:rsidR="00106DE2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E9681A" w14:textId="77777777" w:rsidR="0018754D" w:rsidRPr="0025676D" w:rsidRDefault="0018754D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Типы заголовков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54B6199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General</w:t>
      </w:r>
      <w:r w:rsidRPr="0025676D">
        <w:rPr>
          <w:rFonts w:ascii="Times New Roman" w:hAnsi="Times New Roman" w:cs="Times New Roman"/>
          <w:sz w:val="28"/>
          <w:szCs w:val="28"/>
        </w:rPr>
        <w:t>: общие заголовки, используются в запросах и ответах;</w:t>
      </w:r>
    </w:p>
    <w:p w14:paraId="07EBEE3F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>: используются только в запросах;</w:t>
      </w:r>
    </w:p>
    <w:p w14:paraId="011FA6B1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b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используются только в ответах;</w:t>
      </w:r>
    </w:p>
    <w:p w14:paraId="364A8E2F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Pr="0025676D">
        <w:rPr>
          <w:rFonts w:ascii="Times New Roman" w:hAnsi="Times New Roman" w:cs="Times New Roman"/>
          <w:sz w:val="28"/>
          <w:szCs w:val="28"/>
        </w:rPr>
        <w:t>: для сущности в ответах и запросах.</w:t>
      </w:r>
    </w:p>
    <w:p w14:paraId="653D73E8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Пользовательский</w:t>
      </w:r>
    </w:p>
    <w:p w14:paraId="01947C47" w14:textId="77777777" w:rsidR="00106DE2" w:rsidRDefault="00106DE2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705FF9" w14:textId="77777777" w:rsidR="0018754D" w:rsidRPr="0025676D" w:rsidRDefault="0018754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Response: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Код состояния:</w:t>
      </w:r>
    </w:p>
    <w:p w14:paraId="4A1EA56E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1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информационные сообщения;</w:t>
      </w:r>
    </w:p>
    <w:p w14:paraId="14BD4754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2xx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5676D">
        <w:rPr>
          <w:rFonts w:ascii="Times New Roman" w:hAnsi="Times New Roman" w:cs="Times New Roman"/>
          <w:sz w:val="28"/>
          <w:szCs w:val="28"/>
        </w:rPr>
        <w:t xml:space="preserve"> успешный ответ;</w:t>
      </w:r>
    </w:p>
    <w:p w14:paraId="3C66173D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3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переадресация;</w:t>
      </w:r>
    </w:p>
    <w:p w14:paraId="33966211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4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ошибка клиента;</w:t>
      </w:r>
    </w:p>
    <w:p w14:paraId="2B3CF706" w14:textId="77777777"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5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ошибка сервера.</w:t>
      </w:r>
    </w:p>
    <w:p w14:paraId="5CDD7AA5" w14:textId="77777777" w:rsidR="00106DE2" w:rsidRDefault="00106DE2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B6E123" w14:textId="77777777" w:rsidR="00264DF3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Identifier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– унифицированный идентификатор ресурса (документ, изображение, файл, служба, электронная почта).</w:t>
      </w:r>
    </w:p>
    <w:p w14:paraId="7DE7C358" w14:textId="77777777" w:rsidR="00264DF3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Location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- унифицированный локатор ресурса, содержащий местонахождение ресурса и способ обращения (протокол) к ресурса, описывает множество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14:paraId="3F3DF9AF" w14:textId="77777777" w:rsidR="00264DF3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унифицированное имя ресурса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должен заменить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(для решения проблем с перемещением ресурсов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>).</w:t>
      </w:r>
    </w:p>
    <w:p w14:paraId="47A08C02" w14:textId="77777777" w:rsidR="0018754D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–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рекомендуется использовать термин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="00D47B01" w:rsidRPr="0025676D">
        <w:rPr>
          <w:rFonts w:ascii="Times New Roman" w:hAnsi="Times New Roman" w:cs="Times New Roman"/>
          <w:b/>
          <w:sz w:val="28"/>
          <w:szCs w:val="28"/>
        </w:rPr>
        <w:t>.</w:t>
      </w:r>
    </w:p>
    <w:p w14:paraId="752815F8" w14:textId="77777777" w:rsidR="00264DF3" w:rsidRPr="0025676D" w:rsidRDefault="00D47B0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noProof/>
          <w:sz w:val="28"/>
          <w:szCs w:val="28"/>
        </w:rPr>
        <w:lastRenderedPageBreak/>
        <w:drawing>
          <wp:inline distT="0" distB="0" distL="0" distR="0" wp14:anchorId="2C150BEB" wp14:editId="3E7713F5">
            <wp:extent cx="3471330" cy="1990786"/>
            <wp:effectExtent l="19050" t="19050" r="15240" b="9525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49" cy="2024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FC4DB" w14:textId="77777777" w:rsidR="00D47B01" w:rsidRDefault="00D47B0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PURPL</w:t>
      </w:r>
      <w:r w:rsidRPr="0025676D">
        <w:rPr>
          <w:rFonts w:ascii="Times New Roman" w:hAnsi="Times New Roman" w:cs="Times New Roman"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</w:rPr>
        <w:t>Persistent Uniform Resource Locator</w:t>
      </w:r>
      <w:r w:rsidRPr="0025676D">
        <w:rPr>
          <w:rFonts w:ascii="Times New Roman" w:hAnsi="Times New Roman" w:cs="Times New Roman"/>
          <w:sz w:val="28"/>
          <w:szCs w:val="28"/>
        </w:rPr>
        <w:t xml:space="preserve"> – постоянный унифицированный локатор ресурса.</w:t>
      </w:r>
    </w:p>
    <w:p w14:paraId="2C8FBF7B" w14:textId="77777777" w:rsidR="001B0851" w:rsidRPr="0025676D" w:rsidRDefault="001B085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B194D2" w14:textId="77777777" w:rsidR="0025676D" w:rsidRDefault="0025676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25676D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SSL/TLS Handshake</w:t>
      </w:r>
      <w:r w:rsidRPr="0025676D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– «рукопожатие» между сервером и клиентом. Проще говоря – идентификация друг друга. Происходит во время HTTPS-соединения внутри зашифрованного туннеля SSL/TLS, который гарантирует безопасность как серверу, так и клиенту. После успешной идентификации генерируется секретный сеансовый ключ, который обеспечивает защищенную связь – он служит одновременно как для шифрования, так и для дешифрования передаваемых данных.</w:t>
      </w:r>
    </w:p>
    <w:p w14:paraId="34A70C8A" w14:textId="77777777"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000000"/>
          <w:sz w:val="28"/>
          <w:szCs w:val="28"/>
        </w:rPr>
      </w:pPr>
      <w:r w:rsidRPr="005C1E72">
        <w:rPr>
          <w:b/>
          <w:sz w:val="28"/>
          <w:szCs w:val="28"/>
          <w:lang w:val="ru-RU"/>
        </w:rPr>
        <w:t>Как происходит</w:t>
      </w:r>
      <w:r w:rsidRPr="00C35AAB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хэндшейк</w:t>
      </w:r>
      <w:r w:rsidRPr="005C1E72">
        <w:rPr>
          <w:b/>
          <w:sz w:val="28"/>
          <w:szCs w:val="28"/>
          <w:lang w:val="ru-RU"/>
        </w:rPr>
        <w:t>:</w:t>
      </w:r>
      <w:r w:rsidRPr="005C1E72">
        <w:rPr>
          <w:color w:val="000000"/>
          <w:sz w:val="28"/>
          <w:szCs w:val="28"/>
        </w:rPr>
        <w:t xml:space="preserve"> </w:t>
      </w:r>
    </w:p>
    <w:p w14:paraId="0798D238" w14:textId="77777777"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000000" w:themeColor="text1"/>
          <w:sz w:val="28"/>
          <w:szCs w:val="28"/>
        </w:rPr>
      </w:pPr>
      <w:r w:rsidRPr="005C1E72">
        <w:rPr>
          <w:color w:val="000000" w:themeColor="text1"/>
          <w:sz w:val="28"/>
          <w:szCs w:val="28"/>
        </w:rPr>
        <w:t>Если представить SSL-рукопожатие как диалог между сервером и клиентом, то процесс будет выглядеть следующим образом:</w:t>
      </w:r>
    </w:p>
    <w:p w14:paraId="0CC557C8" w14:textId="77777777"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Клиент обращается к серверу с просьбой установить безопасное соединение и предлагает набор шифров, которые «понимает», а также совместимую версию SSL/TLS.</w:t>
      </w:r>
    </w:p>
    <w:p w14:paraId="09C5584B" w14:textId="77777777"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Сервер проверяет присланный шифронабор, сравнивает со своим, и отсылает ответ клиенту с файлом сертификата и открытым ключом.</w:t>
      </w:r>
    </w:p>
    <w:p w14:paraId="72D8F768" w14:textId="77777777"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Клиент проверяет сертификат и, если всё в порядке, предлагает проверить закрытый ключ. Для этого он его генерирует и шифрует общий секретный ключ с помощью присланного ранее открытого ключа сервера.</w:t>
      </w:r>
    </w:p>
    <w:p w14:paraId="08983989" w14:textId="77777777"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Сервер принимает ключ, проверяет его своим закрытым ключом. Далее он создает главный секрет, который и будет использоваться для шифрования обмениваемой информации.</w:t>
      </w:r>
    </w:p>
    <w:p w14:paraId="52E3EDD9" w14:textId="77777777"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262626"/>
          <w:sz w:val="28"/>
          <w:szCs w:val="28"/>
        </w:rPr>
      </w:pPr>
      <w:r w:rsidRPr="005C1E72">
        <w:rPr>
          <w:color w:val="000000"/>
          <w:sz w:val="28"/>
          <w:szCs w:val="28"/>
        </w:rPr>
        <w:t>После этого клиент отправляет серверу тестовое сообщение, зашифрованное по продуманному ранее методу, а тот его расшифровывает и анализирует. На этом SSL/TLS Handshake завершается, и клиент с сервером могут спокойно обмениваться информацией дальше.</w:t>
      </w:r>
    </w:p>
    <w:p w14:paraId="0D2876B3" w14:textId="77777777"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262626"/>
          <w:sz w:val="28"/>
          <w:szCs w:val="28"/>
        </w:rPr>
      </w:pPr>
      <w:r w:rsidRPr="005C1E72">
        <w:rPr>
          <w:color w:val="000000"/>
          <w:sz w:val="28"/>
          <w:szCs w:val="28"/>
        </w:rPr>
        <w:t>Если сеанс будет завершен, и через какое-то время клиент снова обратится к серверу, проходить заново процедуру «рукопожатия» не потребуется – все сгенерированные ранее данные и главный секрет сохранят свою актуальность. Весь этот процесс занимает считанные секунды и проходит абсолютно незаметно для пользователя.</w:t>
      </w:r>
    </w:p>
    <w:p w14:paraId="645E74D6" w14:textId="77777777" w:rsidR="00106DE2" w:rsidRPr="005C1E72" w:rsidRDefault="00106DE2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B51E58" w14:textId="77777777" w:rsidR="0025676D" w:rsidRPr="0025676D" w:rsidRDefault="00A51280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lastRenderedPageBreak/>
        <w:t>Сессия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): </w:t>
      </w:r>
      <w:r w:rsidRPr="0025676D">
        <w:rPr>
          <w:rFonts w:ascii="Times New Roman" w:hAnsi="Times New Roman" w:cs="Times New Roman"/>
          <w:sz w:val="28"/>
          <w:szCs w:val="28"/>
        </w:rPr>
        <w:t>серверный объект, хранящий информацию о соединении с клиентом, создается при первом обращении</w:t>
      </w:r>
      <w:r w:rsidR="0025676D" w:rsidRPr="0025676D">
        <w:rPr>
          <w:rFonts w:ascii="Times New Roman" w:hAnsi="Times New Roman" w:cs="Times New Roman"/>
          <w:sz w:val="28"/>
          <w:szCs w:val="28"/>
        </w:rPr>
        <w:t>.</w:t>
      </w:r>
    </w:p>
    <w:p w14:paraId="3D59DF53" w14:textId="77777777" w:rsidR="00A51280" w:rsidRPr="0025676D" w:rsidRDefault="0025676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ЖЦ сессии</w:t>
      </w:r>
      <w:r w:rsidR="00A51280" w:rsidRPr="0025676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timeout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(равен 10 – 30 минутам) – максимальное время между запросами клиента. Если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timeout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превышен, то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разрушается и при следующем запросе создается новый экземпляр. Каждая сессия имеет собственный идентификатор (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, 16 или более байт). Каждый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принадлежит, какой-то сессии (имеет ссылку на объект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или содержит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). Обычно объект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предоставляет приложению возможность хранить данные в формате ключ/значение. </w:t>
      </w:r>
    </w:p>
    <w:p w14:paraId="3BD94653" w14:textId="77777777" w:rsidR="00A51280" w:rsidRPr="0025676D" w:rsidRDefault="00A51280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Cookie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="004807AD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фрагмент данных, оправленный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 xml:space="preserve">-сервером и хранимый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-клиентом. Используется для аутентификации,</w:t>
      </w:r>
      <w:r w:rsidR="004807AD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хранения пользовательских предпочтений, статистики, </w:t>
      </w:r>
      <w:r w:rsidRPr="0025676D">
        <w:rPr>
          <w:rFonts w:ascii="Times New Roman" w:hAnsi="Times New Roman" w:cs="Times New Roman"/>
          <w:b/>
          <w:sz w:val="28"/>
          <w:szCs w:val="28"/>
        </w:rPr>
        <w:t>информации о сеансе</w:t>
      </w:r>
      <w:r w:rsidR="004807AD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(обычно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5676D">
        <w:rPr>
          <w:rFonts w:ascii="Times New Roman" w:hAnsi="Times New Roman" w:cs="Times New Roman"/>
          <w:sz w:val="28"/>
          <w:szCs w:val="28"/>
        </w:rPr>
        <w:t xml:space="preserve">). Обычно имеет имя, содержащее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может иметь срок действия.  Для создания и пересылки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25676D">
        <w:rPr>
          <w:rFonts w:ascii="Times New Roman" w:hAnsi="Times New Roman" w:cs="Times New Roman"/>
          <w:sz w:val="28"/>
          <w:szCs w:val="28"/>
        </w:rPr>
        <w:t xml:space="preserve"> применяются заголовки.   </w:t>
      </w:r>
    </w:p>
    <w:p w14:paraId="196BA975" w14:textId="77777777" w:rsidR="00A51280" w:rsidRPr="0025676D" w:rsidRDefault="00A51280" w:rsidP="00A96650">
      <w:pPr>
        <w:pStyle w:val="a3"/>
        <w:spacing w:line="240" w:lineRule="auto"/>
        <w:ind w:left="3" w:firstLine="71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Кэш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):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серверный объект, предназначенный для временного хранения данных с целью ускорения выполнения запроса. Кэширование – процессы записи и извлечения данных в/из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2567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50B609" w14:textId="77777777" w:rsidR="004807AD" w:rsidRPr="0025676D" w:rsidRDefault="004807AD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Фильтр</w:t>
      </w:r>
      <w:r w:rsidRPr="0025676D">
        <w:rPr>
          <w:rFonts w:ascii="Times New Roman" w:hAnsi="Times New Roman" w:cs="Times New Roman"/>
          <w:bCs/>
          <w:sz w:val="28"/>
          <w:szCs w:val="28"/>
        </w:rPr>
        <w:t xml:space="preserve"> — это серверный объект, который служит препроцессором запроса, предназначенный для предварительной обработки объекта Request.</w:t>
      </w:r>
    </w:p>
    <w:p w14:paraId="7D644A83" w14:textId="77777777" w:rsidR="004807AD" w:rsidRPr="0025676D" w:rsidRDefault="004807AD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Слушатели событий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Lister</w:t>
      </w:r>
      <w:r w:rsidRPr="0025676D">
        <w:rPr>
          <w:rFonts w:ascii="Times New Roman" w:hAnsi="Times New Roman" w:cs="Times New Roman"/>
          <w:b/>
          <w:sz w:val="28"/>
          <w:szCs w:val="28"/>
        </w:rPr>
        <w:t>):</w:t>
      </w:r>
      <w:r w:rsidRPr="0025676D">
        <w:rPr>
          <w:rFonts w:ascii="Times New Roman" w:hAnsi="Times New Roman" w:cs="Times New Roman"/>
          <w:sz w:val="28"/>
          <w:szCs w:val="28"/>
        </w:rPr>
        <w:t xml:space="preserve"> серверные объекты – для обработки событий жизненного цикла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-приложения.</w:t>
      </w:r>
    </w:p>
    <w:p w14:paraId="0B8B7C3A" w14:textId="77777777" w:rsidR="00C04E1F" w:rsidRDefault="00C04E1F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2981A2" w14:textId="77777777" w:rsidR="001B0851" w:rsidRDefault="001B0851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305EDF0C" w14:textId="77777777" w:rsidR="001B0851" w:rsidRDefault="001B0851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9F95DE" w14:textId="77777777" w:rsidR="004807AD" w:rsidRPr="0025676D" w:rsidRDefault="004807AD" w:rsidP="00A9665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Синхронный http-запрос: </w:t>
      </w:r>
      <w:r w:rsidRPr="0025676D">
        <w:rPr>
          <w:rFonts w:ascii="Times New Roman" w:hAnsi="Times New Roman" w:cs="Times New Roman"/>
          <w:bCs/>
          <w:sz w:val="28"/>
          <w:szCs w:val="28"/>
        </w:rPr>
        <w:t>запрос, при котором поток, выдавший http-запрос, блокируется до поступления запроса.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7F454810" w14:textId="77777777" w:rsidR="004807AD" w:rsidRPr="0025676D" w:rsidRDefault="004807AD" w:rsidP="00A9665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Асинхронные запросы: </w:t>
      </w:r>
      <w:r w:rsidRPr="0025676D">
        <w:rPr>
          <w:rFonts w:ascii="Times New Roman" w:hAnsi="Times New Roman" w:cs="Times New Roman"/>
          <w:bCs/>
          <w:sz w:val="28"/>
          <w:szCs w:val="28"/>
        </w:rPr>
        <w:t>запрос, при котором поток, выдавший http-запрос, не блокируется до поступления запроса; для обработки ответа применяется функция обратного вызова.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EA913D" w14:textId="77777777" w:rsidR="004807AD" w:rsidRPr="0025676D" w:rsidRDefault="004807AD" w:rsidP="00A9665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AJAX: </w:t>
      </w:r>
      <w:r w:rsidRPr="0025676D">
        <w:rPr>
          <w:rFonts w:ascii="Times New Roman" w:hAnsi="Times New Roman" w:cs="Times New Roman"/>
          <w:bCs/>
          <w:sz w:val="28"/>
          <w:szCs w:val="28"/>
        </w:rPr>
        <w:t>Asynchronous JavaScript and XML – асинхронный JavaScript and XML – методология (подход) построения динамических приложений, при которых не осуществляется полная перезагрузка html-страниц. AJAX: XMLHTTPRequest, DOM, формат: XML и JSON.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04D29BB8" w14:textId="77777777" w:rsidR="004807AD" w:rsidRDefault="004807AD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1EAC8B0F" w14:textId="77777777" w:rsidR="001B0851" w:rsidRPr="00C35AAB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C35AAB">
        <w:rPr>
          <w:rFonts w:ascii="Times New Roman" w:hAnsi="Times New Roman" w:cs="Times New Roman"/>
          <w:b/>
          <w:sz w:val="28"/>
          <w:szCs w:val="28"/>
          <w:lang w:val="ru-BY"/>
        </w:rPr>
        <w:t>Конвейер обработки запросов:</w:t>
      </w:r>
    </w:p>
    <w:p w14:paraId="5C5F6E2D" w14:textId="77777777" w:rsidR="00C43E41" w:rsidRPr="00C43E41" w:rsidRDefault="00C43E4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E41">
        <w:rPr>
          <w:rFonts w:ascii="Times New Roman" w:hAnsi="Times New Roman" w:cs="Times New Roman"/>
          <w:bCs/>
          <w:sz w:val="28"/>
          <w:szCs w:val="28"/>
        </w:rPr>
        <w:t xml:space="preserve">Обработка запросов в 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ASP</w:t>
      </w:r>
      <w:r w:rsidRPr="00C43E41">
        <w:rPr>
          <w:rFonts w:ascii="Times New Roman" w:hAnsi="Times New Roman" w:cs="Times New Roman"/>
          <w:bCs/>
          <w:sz w:val="28"/>
          <w:szCs w:val="28"/>
        </w:rPr>
        <w:t>.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 устроена по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принципу конвейера.</w:t>
      </w:r>
    </w:p>
    <w:p w14:paraId="5412A93C" w14:textId="77777777" w:rsidR="001B0851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0851">
        <w:rPr>
          <w:rFonts w:ascii="Times New Roman" w:hAnsi="Times New Roman" w:cs="Times New Roman"/>
          <w:b/>
          <w:sz w:val="28"/>
          <w:szCs w:val="28"/>
        </w:rPr>
        <w:t xml:space="preserve">Middleware </w:t>
      </w:r>
      <w:r w:rsidRPr="001B0851">
        <w:rPr>
          <w:rFonts w:ascii="Times New Roman" w:hAnsi="Times New Roman" w:cs="Times New Roman"/>
          <w:bCs/>
          <w:sz w:val="28"/>
          <w:szCs w:val="28"/>
        </w:rPr>
        <w:t xml:space="preserve">(промежуточное или связующее программное обеспечение) — это </w:t>
      </w:r>
      <w:r w:rsidR="00C43E41">
        <w:rPr>
          <w:rFonts w:ascii="Times New Roman" w:hAnsi="Times New Roman" w:cs="Times New Roman"/>
          <w:bCs/>
          <w:sz w:val="28"/>
          <w:szCs w:val="28"/>
        </w:rPr>
        <w:t>компонент (</w:t>
      </w:r>
      <w:r w:rsidRPr="001B0851">
        <w:rPr>
          <w:rFonts w:ascii="Times New Roman" w:hAnsi="Times New Roman" w:cs="Times New Roman"/>
          <w:bCs/>
          <w:sz w:val="28"/>
          <w:szCs w:val="28"/>
        </w:rPr>
        <w:t>фрагмент кода в конвейере приложения</w:t>
      </w:r>
      <w:r w:rsidR="00C43E41">
        <w:rPr>
          <w:rFonts w:ascii="Times New Roman" w:hAnsi="Times New Roman" w:cs="Times New Roman"/>
          <w:bCs/>
          <w:sz w:val="28"/>
          <w:szCs w:val="28"/>
        </w:rPr>
        <w:t>)</w:t>
      </w:r>
      <w:r w:rsidRPr="001B0851">
        <w:rPr>
          <w:rFonts w:ascii="Times New Roman" w:hAnsi="Times New Roman" w:cs="Times New Roman"/>
          <w:bCs/>
          <w:sz w:val="28"/>
          <w:szCs w:val="28"/>
        </w:rPr>
        <w:t>, используемый для обработки запросов и ответов.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AF34A6C" w14:textId="77777777" w:rsidR="00283AB9" w:rsidRDefault="00283AB9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>Компоненты middleware конфигурируются с помощью методов расширений Run, Map и Use объекта IApplicationBuilder, который передается в метод Configure() класса Startup.</w:t>
      </w:r>
    </w:p>
    <w:p w14:paraId="127AF318" w14:textId="77777777" w:rsidR="00283AB9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51">
        <w:rPr>
          <w:rFonts w:ascii="Times New Roman" w:hAnsi="Times New Roman" w:cs="Times New Roman"/>
          <w:bCs/>
          <w:sz w:val="28"/>
          <w:szCs w:val="28"/>
        </w:rPr>
        <w:t xml:space="preserve">Метод Configure выстраивает конвейер обработки запросов в ASP.NET Core приложении. Он состоит из последовательности делегатов запросов, вызываемых один за другим. </w:t>
      </w:r>
    </w:p>
    <w:p w14:paraId="11CC9BE4" w14:textId="77777777" w:rsidR="00283AB9" w:rsidRPr="00283AB9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Цепочка</w:t>
      </w:r>
      <w:r w:rsidR="00283AB9">
        <w:rPr>
          <w:rFonts w:ascii="Times New Roman" w:hAnsi="Times New Roman" w:cs="Times New Roman"/>
          <w:bCs/>
          <w:sz w:val="28"/>
          <w:szCs w:val="28"/>
        </w:rPr>
        <w:t xml:space="preserve"> у </w:t>
      </w:r>
      <w:r w:rsidR="00283AB9">
        <w:rPr>
          <w:rFonts w:ascii="Times New Roman" w:hAnsi="Times New Roman" w:cs="Times New Roman"/>
          <w:bCs/>
          <w:sz w:val="28"/>
          <w:szCs w:val="28"/>
          <w:lang w:val="en-US"/>
        </w:rPr>
        <w:t>middleware</w:t>
      </w:r>
      <w:r w:rsidR="00283AB9" w:rsidRPr="00283A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3AB9">
        <w:rPr>
          <w:rFonts w:ascii="Times New Roman" w:hAnsi="Times New Roman" w:cs="Times New Roman"/>
          <w:bCs/>
          <w:sz w:val="28"/>
          <w:szCs w:val="28"/>
        </w:rPr>
        <w:t>следующая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обработать – передать следующему. </w:t>
      </w:r>
      <w:r w:rsidR="00C43E41">
        <w:rPr>
          <w:rFonts w:ascii="Times New Roman" w:hAnsi="Times New Roman" w:cs="Times New Roman"/>
          <w:bCs/>
          <w:sz w:val="28"/>
          <w:szCs w:val="28"/>
        </w:rPr>
        <w:t>Если не вызывать следующую часть</w:t>
      </w:r>
      <w:r w:rsidR="00C43E41" w:rsidRPr="00C43E41">
        <w:rPr>
          <w:rFonts w:ascii="Times New Roman" w:hAnsi="Times New Roman" w:cs="Times New Roman"/>
          <w:bCs/>
          <w:sz w:val="28"/>
          <w:szCs w:val="28"/>
        </w:rPr>
        <w:t>,</w:t>
      </w:r>
      <w:r w:rsidR="00C43E41">
        <w:rPr>
          <w:rFonts w:ascii="Times New Roman" w:hAnsi="Times New Roman" w:cs="Times New Roman"/>
          <w:bCs/>
          <w:sz w:val="28"/>
          <w:szCs w:val="28"/>
        </w:rPr>
        <w:t xml:space="preserve"> то произойдет замыкание</w:t>
      </w:r>
      <w:r w:rsidR="00C43E41" w:rsidRPr="00C43E41">
        <w:rPr>
          <w:rFonts w:ascii="Times New Roman" w:hAnsi="Times New Roman" w:cs="Times New Roman"/>
          <w:bCs/>
          <w:sz w:val="28"/>
          <w:szCs w:val="28"/>
        </w:rPr>
        <w:t>,</w:t>
      </w:r>
      <w:r w:rsidR="00C43E41">
        <w:rPr>
          <w:rFonts w:ascii="Times New Roman" w:hAnsi="Times New Roman" w:cs="Times New Roman"/>
          <w:bCs/>
          <w:sz w:val="28"/>
          <w:szCs w:val="28"/>
        </w:rPr>
        <w:t xml:space="preserve"> что позволяет избежать ненужной работы.</w:t>
      </w:r>
    </w:p>
    <w:p w14:paraId="718527D5" w14:textId="77777777" w:rsidR="00283AB9" w:rsidRP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3AB9">
        <w:rPr>
          <w:rFonts w:ascii="Times New Roman" w:hAnsi="Times New Roman" w:cs="Times New Roman"/>
          <w:b/>
          <w:sz w:val="28"/>
          <w:szCs w:val="28"/>
        </w:rPr>
        <w:t>app.Use()</w:t>
      </w:r>
    </w:p>
    <w:p w14:paraId="1C560473" w14:textId="77777777" w:rsidR="00283AB9" w:rsidRDefault="00283AB9" w:rsidP="00A9665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283AB9">
        <w:rPr>
          <w:rFonts w:ascii="Times New Roman" w:hAnsi="Times New Roman" w:cs="Times New Roman"/>
          <w:bCs/>
          <w:sz w:val="28"/>
          <w:szCs w:val="28"/>
        </w:rPr>
        <w:t>Этот метод используется для конфигурирования нескольких middleware. В отличие от app.Run(), мы можем включить в него параметр next, который вызывает следующий делегат запроса в конвейере. Мы также можем замкнуть (завершить) конвейер, не вызывая параметр next.</w:t>
      </w:r>
    </w:p>
    <w:p w14:paraId="2AF5832D" w14:textId="77777777" w:rsidR="00283AB9" w:rsidRPr="00283AB9" w:rsidRDefault="00283AB9" w:rsidP="00A96650">
      <w:pPr>
        <w:pStyle w:val="a3"/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283AB9">
        <w:rPr>
          <w:noProof/>
        </w:rPr>
        <w:drawing>
          <wp:inline distT="0" distB="0" distL="0" distR="0" wp14:anchorId="794572D2" wp14:editId="7852D3CD">
            <wp:extent cx="2776768" cy="282366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039" cy="28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0F32" w14:textId="77777777" w:rsidR="00283AB9" w:rsidRP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3AB9">
        <w:rPr>
          <w:rFonts w:ascii="Times New Roman" w:hAnsi="Times New Roman" w:cs="Times New Roman"/>
          <w:b/>
          <w:sz w:val="28"/>
          <w:szCs w:val="28"/>
        </w:rPr>
        <w:t>app.Map()</w:t>
      </w:r>
    </w:p>
    <w:p w14:paraId="0E71AD56" w14:textId="77777777" w:rsid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>Этот метод расширения используются как условное обозначение для ветвления конвейера. Map разветвляет конвейер запросов на основе пути запроса. Если путь запроса начинается с указанного пути, ветвь выполняется.</w:t>
      </w:r>
    </w:p>
    <w:p w14:paraId="3A136A40" w14:textId="77777777" w:rsidR="00283AB9" w:rsidRP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3AB9">
        <w:rPr>
          <w:rFonts w:ascii="Times New Roman" w:hAnsi="Times New Roman" w:cs="Times New Roman"/>
          <w:b/>
          <w:sz w:val="28"/>
          <w:szCs w:val="28"/>
        </w:rPr>
        <w:t>app.Run()</w:t>
      </w:r>
    </w:p>
    <w:p w14:paraId="15DFE0F6" w14:textId="77777777" w:rsidR="00283AB9" w:rsidRPr="000B02A5" w:rsidRDefault="00283AB9" w:rsidP="000B02A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>Этот метод добавляет middleware-компонент в виде Run[Middleware], который выполнится в конце конвейера. Как правило, он действует как замыкающее middleware и добавляется в конце конвейера запросов, поскольку не может вызывать следующий middleware-компонент.</w:t>
      </w:r>
      <w:r w:rsidR="000B02A5" w:rsidRPr="000B02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B02A5" w:rsidRPr="00A96650">
        <w:rPr>
          <w:rFonts w:ascii="Times New Roman" w:hAnsi="Times New Roman" w:cs="Times New Roman"/>
          <w:sz w:val="28"/>
          <w:szCs w:val="28"/>
        </w:rPr>
        <w:t>Run — в соглашениях описывается так, что этим методом стоит пользоваться, только тогда, когда мы хотим добавить наш middleware в конец обработки запроса(pipeline), соответственно после Run ничего не будет вызвано.</w:t>
      </w:r>
      <w:r w:rsidR="000B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C5EA53" w14:textId="77777777" w:rsidR="00283AB9" w:rsidRPr="00332501" w:rsidRDefault="00283AB9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2501">
        <w:rPr>
          <w:rFonts w:ascii="Times New Roman" w:hAnsi="Times New Roman" w:cs="Times New Roman"/>
          <w:b/>
          <w:sz w:val="28"/>
          <w:szCs w:val="28"/>
        </w:rPr>
        <w:t xml:space="preserve">ЖЦ: </w:t>
      </w:r>
    </w:p>
    <w:p w14:paraId="6BBB4B64" w14:textId="77777777" w:rsidR="00332501" w:rsidRPr="00A96650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sz w:val="28"/>
          <w:szCs w:val="28"/>
        </w:rPr>
        <w:t xml:space="preserve">Метод Configure выполняется один раз при создании объекта класса Startup, и компоненты middleware создаются один раз и живут в течение всего жизненного цикла приложения. То есть для последующей обработки запросов используются одни и те же компоненты. </w:t>
      </w:r>
    </w:p>
    <w:p w14:paraId="0B4821FC" w14:textId="77777777" w:rsidR="00332501" w:rsidRPr="00A96650" w:rsidRDefault="00332501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b/>
          <w:bCs/>
          <w:sz w:val="28"/>
          <w:szCs w:val="28"/>
        </w:rPr>
        <w:t>OWIN или Open Web Interface for .NET</w:t>
      </w:r>
      <w:r w:rsidRPr="00A96650">
        <w:rPr>
          <w:rFonts w:ascii="Times New Roman" w:hAnsi="Times New Roman" w:cs="Times New Roman"/>
          <w:sz w:val="28"/>
          <w:szCs w:val="28"/>
        </w:rPr>
        <w:t> представляет собой спецификацию, определяющую взаимодействие между веб-приложением и веб-сервером. Современным веб-приложениям требуется больше гибкости. И ответом на эти вызовы стало появление спецификации OWIN.</w:t>
      </w:r>
    </w:p>
    <w:p w14:paraId="694C6E53" w14:textId="77777777" w:rsidR="00A96650" w:rsidRPr="00A96650" w:rsidRDefault="00A9665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6650">
        <w:rPr>
          <w:rFonts w:ascii="Times New Roman" w:hAnsi="Times New Roman" w:cs="Times New Roman"/>
          <w:sz w:val="28"/>
          <w:szCs w:val="28"/>
        </w:rPr>
        <w:t>Каждое OWIN приложение должно иметь Startup класс, в котором будет находится определение наших компонентов.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43165AE" w14:textId="77777777" w:rsidR="00332501" w:rsidRPr="00A96650" w:rsidRDefault="00A96650" w:rsidP="00A9665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Katana</w:t>
      </w:r>
      <w:r w:rsidRPr="00A96650">
        <w:rPr>
          <w:rFonts w:ascii="Times New Roman" w:hAnsi="Times New Roman" w:cs="Times New Roman"/>
          <w:sz w:val="28"/>
          <w:szCs w:val="28"/>
        </w:rPr>
        <w:t> — это набор компонентов для создания и запуска веб-приложений на hosting abstraction</w:t>
      </w:r>
      <w:r w:rsidRPr="00A96650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спецификации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owin</w:t>
      </w:r>
      <w:r w:rsidRPr="00A96650">
        <w:rPr>
          <w:rFonts w:ascii="Times New Roman" w:hAnsi="Times New Roman" w:cs="Times New Roman"/>
          <w:sz w:val="28"/>
          <w:szCs w:val="28"/>
        </w:rPr>
        <w:t>. Katana позволяет создавать приложение, использующее различные веб-технологии, и запускать его</w:t>
      </w:r>
      <w:r w:rsidR="000B02A5" w:rsidRPr="000B02A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96650">
        <w:rPr>
          <w:rFonts w:ascii="Times New Roman" w:hAnsi="Times New Roman" w:cs="Times New Roman"/>
          <w:sz w:val="28"/>
          <w:szCs w:val="28"/>
        </w:rPr>
        <w:t xml:space="preserve"> где угодно.</w:t>
      </w:r>
    </w:p>
    <w:p w14:paraId="0D9A604F" w14:textId="7D5C31A5" w:rsidR="00A96650" w:rsidRDefault="00332501" w:rsidP="00CE0FA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b/>
          <w:bCs/>
          <w:sz w:val="28"/>
          <w:szCs w:val="28"/>
        </w:rPr>
        <w:t>Архитектура Katana:</w:t>
      </w:r>
      <w:r w:rsidRPr="00A96650">
        <w:rPr>
          <w:rFonts w:ascii="Times New Roman" w:hAnsi="Times New Roman" w:cs="Times New Roman"/>
          <w:sz w:val="28"/>
          <w:szCs w:val="28"/>
        </w:rPr>
        <w:t xml:space="preserve"> приложение – промежуточное по(middleware) – сервер </w:t>
      </w:r>
      <w:r w:rsidR="00E069E1" w:rsidRPr="00A96650">
        <w:rPr>
          <w:rFonts w:ascii="Times New Roman" w:hAnsi="Times New Roman" w:cs="Times New Roman"/>
          <w:sz w:val="28"/>
          <w:szCs w:val="28"/>
        </w:rPr>
        <w:t>–</w:t>
      </w:r>
      <w:r w:rsidRPr="00A96650">
        <w:rPr>
          <w:rFonts w:ascii="Times New Roman" w:hAnsi="Times New Roman" w:cs="Times New Roman"/>
          <w:sz w:val="28"/>
          <w:szCs w:val="28"/>
        </w:rPr>
        <w:t xml:space="preserve"> хост</w:t>
      </w:r>
      <w:r w:rsidR="00E069E1" w:rsidRPr="00A96650">
        <w:rPr>
          <w:rFonts w:ascii="Times New Roman" w:hAnsi="Times New Roman" w:cs="Times New Roman"/>
          <w:sz w:val="28"/>
          <w:szCs w:val="28"/>
        </w:rPr>
        <w:t>.</w:t>
      </w:r>
    </w:p>
    <w:p w14:paraId="766D818D" w14:textId="39B2468E" w:rsidR="00A96650" w:rsidRPr="0025676D" w:rsidRDefault="00CE0FA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0F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497B6C" wp14:editId="29109CCD">
            <wp:extent cx="4086795" cy="299126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650" w:rsidRPr="00256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64EA"/>
    <w:multiLevelType w:val="hybridMultilevel"/>
    <w:tmpl w:val="798ED8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957C9"/>
    <w:multiLevelType w:val="hybridMultilevel"/>
    <w:tmpl w:val="FA3C7010"/>
    <w:lvl w:ilvl="0" w:tplc="A8542F4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B1A58"/>
    <w:multiLevelType w:val="multilevel"/>
    <w:tmpl w:val="B2E45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BA12FA"/>
    <w:multiLevelType w:val="multilevel"/>
    <w:tmpl w:val="51C42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38664D3D"/>
    <w:multiLevelType w:val="multilevel"/>
    <w:tmpl w:val="D73C9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CB75BE"/>
    <w:multiLevelType w:val="hybridMultilevel"/>
    <w:tmpl w:val="E81C2FE8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94C04"/>
    <w:multiLevelType w:val="hybridMultilevel"/>
    <w:tmpl w:val="090EC1A8"/>
    <w:lvl w:ilvl="0" w:tplc="4976AF2E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5B11B8"/>
    <w:multiLevelType w:val="hybridMultilevel"/>
    <w:tmpl w:val="E83C08DC"/>
    <w:lvl w:ilvl="0" w:tplc="F9084378">
      <w:start w:val="2"/>
      <w:numFmt w:val="bullet"/>
      <w:suff w:val="space"/>
      <w:lvlText w:val="-"/>
      <w:lvlJc w:val="left"/>
      <w:pPr>
        <w:ind w:left="360" w:hanging="360"/>
      </w:pPr>
      <w:rPr>
        <w:rFonts w:ascii="Courier New" w:eastAsiaTheme="minorHAnsi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DA65A8"/>
    <w:multiLevelType w:val="hybridMultilevel"/>
    <w:tmpl w:val="3774D46E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C27F42"/>
    <w:multiLevelType w:val="hybridMultilevel"/>
    <w:tmpl w:val="A5FC5DE0"/>
    <w:lvl w:ilvl="0" w:tplc="877E6B84">
      <w:start w:val="1"/>
      <w:numFmt w:val="decimal"/>
      <w:suff w:val="space"/>
      <w:lvlText w:val="%1."/>
      <w:lvlJc w:val="right"/>
      <w:pPr>
        <w:ind w:left="0" w:firstLine="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A0126B"/>
    <w:multiLevelType w:val="hybridMultilevel"/>
    <w:tmpl w:val="551A1758"/>
    <w:lvl w:ilvl="0" w:tplc="FEAC97AE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61A6C95"/>
    <w:multiLevelType w:val="multilevel"/>
    <w:tmpl w:val="BE3A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cs="Times New Roman"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4B4B01"/>
    <w:multiLevelType w:val="hybridMultilevel"/>
    <w:tmpl w:val="4D6CB16A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F1F40A4"/>
    <w:multiLevelType w:val="multilevel"/>
    <w:tmpl w:val="4628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346794"/>
    <w:multiLevelType w:val="hybridMultilevel"/>
    <w:tmpl w:val="BC1AB102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C60530F"/>
    <w:multiLevelType w:val="multilevel"/>
    <w:tmpl w:val="4EB27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18"/>
  </w:num>
  <w:num w:numId="5">
    <w:abstractNumId w:val="16"/>
  </w:num>
  <w:num w:numId="6">
    <w:abstractNumId w:val="12"/>
  </w:num>
  <w:num w:numId="7">
    <w:abstractNumId w:val="5"/>
  </w:num>
  <w:num w:numId="8">
    <w:abstractNumId w:val="2"/>
  </w:num>
  <w:num w:numId="9">
    <w:abstractNumId w:val="11"/>
  </w:num>
  <w:num w:numId="10">
    <w:abstractNumId w:val="9"/>
  </w:num>
  <w:num w:numId="11">
    <w:abstractNumId w:val="7"/>
  </w:num>
  <w:num w:numId="12">
    <w:abstractNumId w:val="7"/>
  </w:num>
  <w:num w:numId="1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8"/>
  </w:num>
  <w:num w:numId="16">
    <w:abstractNumId w:val="17"/>
  </w:num>
  <w:num w:numId="17">
    <w:abstractNumId w:val="14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FE"/>
    <w:rsid w:val="00023052"/>
    <w:rsid w:val="0007614D"/>
    <w:rsid w:val="0008759F"/>
    <w:rsid w:val="000B02A5"/>
    <w:rsid w:val="00106DE2"/>
    <w:rsid w:val="0018754D"/>
    <w:rsid w:val="001B0851"/>
    <w:rsid w:val="00226BF3"/>
    <w:rsid w:val="0025676D"/>
    <w:rsid w:val="00264DF3"/>
    <w:rsid w:val="00283AB9"/>
    <w:rsid w:val="002E6FB4"/>
    <w:rsid w:val="00332501"/>
    <w:rsid w:val="004807AD"/>
    <w:rsid w:val="0049475F"/>
    <w:rsid w:val="004A39AC"/>
    <w:rsid w:val="004D0093"/>
    <w:rsid w:val="004E5B6F"/>
    <w:rsid w:val="004E7014"/>
    <w:rsid w:val="004F03ED"/>
    <w:rsid w:val="005335BE"/>
    <w:rsid w:val="005C1E72"/>
    <w:rsid w:val="00600270"/>
    <w:rsid w:val="00755EEA"/>
    <w:rsid w:val="007A2793"/>
    <w:rsid w:val="008E1EBC"/>
    <w:rsid w:val="00996395"/>
    <w:rsid w:val="009B01D9"/>
    <w:rsid w:val="009D5413"/>
    <w:rsid w:val="009F54FE"/>
    <w:rsid w:val="00A04539"/>
    <w:rsid w:val="00A51280"/>
    <w:rsid w:val="00A96650"/>
    <w:rsid w:val="00AA4AB7"/>
    <w:rsid w:val="00B258E0"/>
    <w:rsid w:val="00B864B7"/>
    <w:rsid w:val="00B9737F"/>
    <w:rsid w:val="00BD0070"/>
    <w:rsid w:val="00C04E1F"/>
    <w:rsid w:val="00C35AAB"/>
    <w:rsid w:val="00C43E41"/>
    <w:rsid w:val="00CB27D1"/>
    <w:rsid w:val="00CE0FA0"/>
    <w:rsid w:val="00CF5F6C"/>
    <w:rsid w:val="00D47B01"/>
    <w:rsid w:val="00D95AC9"/>
    <w:rsid w:val="00E069E1"/>
    <w:rsid w:val="00E51421"/>
    <w:rsid w:val="00EA00A5"/>
    <w:rsid w:val="00F82FD0"/>
    <w:rsid w:val="00F924D8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B352F"/>
  <w15:chartTrackingRefBased/>
  <w15:docId w15:val="{B37A5A7E-F85C-411C-A7DB-7A024204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4FE"/>
    <w:pPr>
      <w:spacing w:after="0" w:line="276" w:lineRule="auto"/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semiHidden/>
    <w:unhideWhenUsed/>
    <w:rsid w:val="00AA4AB7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5C1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bb">
    <w:name w:val="bb"/>
    <w:basedOn w:val="a0"/>
    <w:rsid w:val="00332501"/>
  </w:style>
  <w:style w:type="character" w:styleId="a6">
    <w:name w:val="Strong"/>
    <w:basedOn w:val="a0"/>
    <w:uiPriority w:val="22"/>
    <w:qFormat/>
    <w:rsid w:val="00A966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9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28260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02502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84660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619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85493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205754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729227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07176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0607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088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87009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0729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587416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9287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25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10</Pages>
  <Words>2470</Words>
  <Characters>14081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38</cp:revision>
  <dcterms:created xsi:type="dcterms:W3CDTF">2024-09-23T11:13:00Z</dcterms:created>
  <dcterms:modified xsi:type="dcterms:W3CDTF">2024-09-24T06:41:00Z</dcterms:modified>
</cp:coreProperties>
</file>