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E1BD" w14:textId="32521F58" w:rsidR="0084139A" w:rsidRDefault="0084139A" w:rsidP="0084139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2B68B57B" w14:textId="5EE0CF74" w:rsidR="0084139A" w:rsidRPr="0084139A" w:rsidRDefault="0084139A" w:rsidP="0084139A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84139A">
        <w:rPr>
          <w:rFonts w:ascii="Times New Roman" w:hAnsi="Times New Roman" w:cs="Times New Roman"/>
          <w:sz w:val="28"/>
          <w:szCs w:val="28"/>
        </w:rPr>
        <w:t>РАЗРАБОТКА И ВНЕДРЕНИЕ ПОЛИТИКИ БЕЗОПАСНОСТИ ОРГАНИЗАЦИИ ИЛИ УЧРЕЖДЕНИЯ</w:t>
      </w:r>
    </w:p>
    <w:p w14:paraId="3D9949FC" w14:textId="12A16FA0" w:rsidR="00033627" w:rsidRPr="0084139A" w:rsidRDefault="0084139A" w:rsidP="00CE55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4139A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разработки и внедрения эффективной политики информационной безопасности организации или учреждения</w:t>
      </w:r>
      <w:r w:rsidRPr="008413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FF27C6" w14:textId="1508E844" w:rsidR="0084139A" w:rsidRDefault="0084139A" w:rsidP="00F35A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9552AD9" w14:textId="2D97C404" w:rsidR="0084139A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ПИБ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139A">
        <w:rPr>
          <w:rFonts w:ascii="Times New Roman" w:hAnsi="Times New Roman" w:cs="Times New Roman"/>
          <w:sz w:val="28"/>
          <w:szCs w:val="28"/>
        </w:rPr>
        <w:t>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в своей деятельности.</w:t>
      </w:r>
    </w:p>
    <w:p w14:paraId="43E7BBDB" w14:textId="64DBC813" w:rsidR="0084139A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ИС(ИВС)</w:t>
      </w:r>
      <w:r w:rsidRPr="0084139A">
        <w:rPr>
          <w:rFonts w:ascii="Times New Roman" w:hAnsi="Times New Roman" w:cs="Times New Roman"/>
          <w:sz w:val="28"/>
          <w:szCs w:val="28"/>
        </w:rPr>
        <w:t xml:space="preserve"> – организационно упорядоченная совокупность документов, технических средств и информационных технологий, реализующая информационные (</w:t>
      </w:r>
      <w:r w:rsidR="00F35AE8">
        <w:rPr>
          <w:rFonts w:ascii="Times New Roman" w:hAnsi="Times New Roman" w:cs="Times New Roman"/>
          <w:sz w:val="28"/>
          <w:szCs w:val="28"/>
          <w:lang w:val="ru-RU"/>
        </w:rPr>
        <w:t>ИВ</w:t>
      </w:r>
      <w:r w:rsidRPr="0084139A">
        <w:rPr>
          <w:rFonts w:ascii="Times New Roman" w:hAnsi="Times New Roman" w:cs="Times New Roman"/>
          <w:sz w:val="28"/>
          <w:szCs w:val="28"/>
        </w:rPr>
        <w:t>) процессы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029793" w14:textId="19D03FC9" w:rsidR="0084139A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Информационные процессы</w:t>
      </w:r>
      <w:r w:rsidRPr="0084139A">
        <w:rPr>
          <w:rFonts w:ascii="Times New Roman" w:hAnsi="Times New Roman" w:cs="Times New Roman"/>
          <w:sz w:val="28"/>
          <w:szCs w:val="28"/>
        </w:rPr>
        <w:t xml:space="preserve"> – процессы сбора, накопления, хранения, обработки, передачи и использования информации.</w:t>
      </w:r>
    </w:p>
    <w:p w14:paraId="3D11E501" w14:textId="533D5C45" w:rsidR="0084139A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Информационные ресурсы</w:t>
      </w:r>
      <w:r w:rsidRPr="0084139A">
        <w:rPr>
          <w:rFonts w:ascii="Times New Roman" w:hAnsi="Times New Roman" w:cs="Times New Roman"/>
          <w:sz w:val="28"/>
          <w:szCs w:val="28"/>
        </w:rPr>
        <w:t xml:space="preserve"> – отдельные документы или массивы документов в информационных системах.</w:t>
      </w:r>
    </w:p>
    <w:p w14:paraId="548FE41F" w14:textId="12728F58" w:rsidR="0084139A" w:rsidRPr="00F35AE8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84139A">
        <w:rPr>
          <w:rFonts w:ascii="Times New Roman" w:hAnsi="Times New Roman" w:cs="Times New Roman"/>
          <w:sz w:val="28"/>
          <w:szCs w:val="28"/>
        </w:rPr>
        <w:t xml:space="preserve"> – пассивный компонент системы, хранящий, перерабатывающий, передающий или принимающий информацию</w:t>
      </w:r>
      <w:r w:rsidR="00F35A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83FC28" w14:textId="0A86330F" w:rsidR="0084139A" w:rsidRPr="00F35AE8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Субъект</w:t>
      </w:r>
      <w:r w:rsidRPr="0084139A">
        <w:rPr>
          <w:rFonts w:ascii="Times New Roman" w:hAnsi="Times New Roman" w:cs="Times New Roman"/>
          <w:sz w:val="28"/>
          <w:szCs w:val="28"/>
        </w:rPr>
        <w:t xml:space="preserve"> – активный компонент системы, который может инициировать поток информации</w:t>
      </w:r>
      <w:r w:rsidR="00F35A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0A8A07" w14:textId="1F281B11" w:rsidR="0084139A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Доступ</w:t>
      </w:r>
      <w:r w:rsidRPr="0084139A">
        <w:rPr>
          <w:rFonts w:ascii="Times New Roman" w:hAnsi="Times New Roman" w:cs="Times New Roman"/>
          <w:sz w:val="28"/>
          <w:szCs w:val="28"/>
        </w:rPr>
        <w:t xml:space="preserve"> –</w:t>
      </w:r>
      <w:r w:rsidR="00F35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139A">
        <w:rPr>
          <w:rFonts w:ascii="Times New Roman" w:hAnsi="Times New Roman" w:cs="Times New Roman"/>
          <w:sz w:val="28"/>
          <w:szCs w:val="28"/>
        </w:rPr>
        <w:t xml:space="preserve">тип взаимодействия между объектом и субъектом, в результате </w:t>
      </w:r>
      <w:r w:rsidR="00F35AE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4139A">
        <w:rPr>
          <w:rFonts w:ascii="Times New Roman" w:hAnsi="Times New Roman" w:cs="Times New Roman"/>
          <w:sz w:val="28"/>
          <w:szCs w:val="28"/>
        </w:rPr>
        <w:t>поток информации от одного к другому.</w:t>
      </w:r>
    </w:p>
    <w:p w14:paraId="5B188998" w14:textId="17C39706" w:rsidR="0084139A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Атака</w:t>
      </w:r>
      <w:r w:rsidRPr="0084139A">
        <w:rPr>
          <w:rFonts w:ascii="Times New Roman" w:hAnsi="Times New Roman" w:cs="Times New Roman"/>
          <w:sz w:val="28"/>
          <w:szCs w:val="28"/>
        </w:rPr>
        <w:t xml:space="preserve"> – попытка несанкционированного преодоления защиты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771015" w14:textId="6DE4BAA2" w:rsidR="0084139A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Несанкционированный доступ (НСД)</w:t>
      </w:r>
      <w:r w:rsidRPr="0084139A">
        <w:rPr>
          <w:rFonts w:ascii="Times New Roman" w:hAnsi="Times New Roman" w:cs="Times New Roman"/>
          <w:sz w:val="28"/>
          <w:szCs w:val="28"/>
        </w:rPr>
        <w:t xml:space="preserve"> – доступ к информации, устройствам ее хранения и обработки, а также к каналам передачи, реализуемый без ведома владельца и нарушающий тем самым установленные правила доступа.</w:t>
      </w:r>
    </w:p>
    <w:p w14:paraId="1608315A" w14:textId="042A8799" w:rsidR="0084139A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Защита информации</w:t>
      </w:r>
      <w:r w:rsidRPr="0084139A">
        <w:rPr>
          <w:rFonts w:ascii="Times New Roman" w:hAnsi="Times New Roman" w:cs="Times New Roman"/>
          <w:sz w:val="28"/>
          <w:szCs w:val="28"/>
        </w:rPr>
        <w:t xml:space="preserve"> – организационные, правовые, программно-технические и иные меры по предотвращению угроз информационной безопасности и устранению их последствий.</w:t>
      </w:r>
    </w:p>
    <w:p w14:paraId="7115B1DF" w14:textId="0C60C49C" w:rsidR="0084139A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b/>
          <w:bCs/>
          <w:sz w:val="28"/>
          <w:szCs w:val="28"/>
        </w:rPr>
        <w:t>Безопасность информации</w:t>
      </w:r>
      <w:r w:rsidRPr="0084139A">
        <w:rPr>
          <w:rFonts w:ascii="Times New Roman" w:hAnsi="Times New Roman" w:cs="Times New Roman"/>
          <w:sz w:val="28"/>
          <w:szCs w:val="28"/>
        </w:rPr>
        <w:t xml:space="preserve"> – защищенность информации от нежелательного ее разглашения, искажения, утраты или снижения степени доступности информации, а также незаконного ее тиражирования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1B1DB9" w14:textId="3D2A7905" w:rsidR="0084139A" w:rsidRPr="001318FE" w:rsidRDefault="0084139A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39A">
        <w:rPr>
          <w:rFonts w:ascii="Times New Roman" w:hAnsi="Times New Roman" w:cs="Times New Roman"/>
          <w:sz w:val="28"/>
          <w:szCs w:val="28"/>
        </w:rPr>
        <w:t>Безопасность любого ресурса информационной системы складывается из обеспечения трех его характеристик: конфиденциальности, целостности и доступности</w:t>
      </w:r>
      <w:r w:rsidR="005C3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5A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35AE8">
        <w:rPr>
          <w:rFonts w:ascii="Times New Roman" w:hAnsi="Times New Roman" w:cs="Times New Roman"/>
          <w:sz w:val="28"/>
          <w:szCs w:val="28"/>
          <w:lang w:val="en-US"/>
        </w:rPr>
        <w:t>CIA</w:t>
      </w:r>
      <w:r w:rsidR="00F35AE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318FE" w:rsidRPr="001318F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AC6B37" w14:textId="19C3ACA8" w:rsidR="0084139A" w:rsidRPr="00740309" w:rsidRDefault="0084139A" w:rsidP="00740309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309">
        <w:rPr>
          <w:rFonts w:ascii="Times New Roman" w:hAnsi="Times New Roman" w:cs="Times New Roman"/>
          <w:b/>
          <w:bCs/>
          <w:sz w:val="28"/>
          <w:szCs w:val="28"/>
        </w:rPr>
        <w:t>конфиденциальность</w:t>
      </w:r>
      <w:r w:rsidRPr="00740309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740309">
        <w:rPr>
          <w:rFonts w:ascii="Times New Roman" w:hAnsi="Times New Roman" w:cs="Times New Roman"/>
          <w:sz w:val="28"/>
          <w:szCs w:val="28"/>
        </w:rPr>
        <w:t>confidentiality</w:t>
      </w:r>
      <w:proofErr w:type="spellEnd"/>
      <w:r w:rsidRPr="00740309">
        <w:rPr>
          <w:rFonts w:ascii="Times New Roman" w:hAnsi="Times New Roman" w:cs="Times New Roman"/>
          <w:sz w:val="28"/>
          <w:szCs w:val="28"/>
        </w:rPr>
        <w:t>) компонента системы заключается в том, что он доступен только тем субъектам доступа (пользователям, программам, процессам), которым предоставлены на то соответствующие полномочия;</w:t>
      </w:r>
    </w:p>
    <w:p w14:paraId="6B278D09" w14:textId="4D502C9B" w:rsidR="0084139A" w:rsidRPr="00740309" w:rsidRDefault="0084139A" w:rsidP="00740309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309">
        <w:rPr>
          <w:rFonts w:ascii="Times New Roman" w:hAnsi="Times New Roman" w:cs="Times New Roman"/>
          <w:b/>
          <w:bCs/>
          <w:sz w:val="28"/>
          <w:szCs w:val="28"/>
        </w:rPr>
        <w:t>целостность</w:t>
      </w:r>
      <w:r w:rsidRPr="00740309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740309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740309">
        <w:rPr>
          <w:rFonts w:ascii="Times New Roman" w:hAnsi="Times New Roman" w:cs="Times New Roman"/>
          <w:sz w:val="28"/>
          <w:szCs w:val="28"/>
        </w:rPr>
        <w:t xml:space="preserve">) компонента предполагает, что он может быть модифицирован только субъектом, имеющим для этого соответствующие права; </w:t>
      </w:r>
      <w:r w:rsidRPr="00740309">
        <w:rPr>
          <w:rFonts w:ascii="Times New Roman" w:hAnsi="Times New Roman" w:cs="Times New Roman"/>
          <w:sz w:val="28"/>
          <w:szCs w:val="28"/>
        </w:rPr>
        <w:lastRenderedPageBreak/>
        <w:t>целостность является гарантией корректности (неизменности, работоспособности) компонента в любой момент времени;</w:t>
      </w:r>
    </w:p>
    <w:p w14:paraId="300F98F4" w14:textId="0133F8B4" w:rsidR="0084139A" w:rsidRPr="00740309" w:rsidRDefault="0084139A" w:rsidP="00740309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309">
        <w:rPr>
          <w:rFonts w:ascii="Times New Roman" w:hAnsi="Times New Roman" w:cs="Times New Roman"/>
          <w:b/>
          <w:bCs/>
          <w:sz w:val="28"/>
          <w:szCs w:val="28"/>
        </w:rPr>
        <w:t>доступность</w:t>
      </w:r>
      <w:r w:rsidRPr="00740309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740309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740309">
        <w:rPr>
          <w:rFonts w:ascii="Times New Roman" w:hAnsi="Times New Roman" w:cs="Times New Roman"/>
          <w:sz w:val="28"/>
          <w:szCs w:val="28"/>
        </w:rPr>
        <w:t>) компонента означает, что имеющий соответствующие полномочия субъект может в любое время без особых проблем получить доступ к необходимому компоненту системы (ресурсу).</w:t>
      </w:r>
    </w:p>
    <w:p w14:paraId="582944E5" w14:textId="616EFB4B" w:rsidR="008B1330" w:rsidRDefault="00740309" w:rsidP="0084139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40309">
        <w:rPr>
          <w:rFonts w:ascii="Times New Roman" w:hAnsi="Times New Roman" w:cs="Times New Roman"/>
          <w:sz w:val="28"/>
          <w:szCs w:val="28"/>
        </w:rPr>
        <w:t>Для создания эффективной системы информационной безопасности организации или учреждения целесообразно разработать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40309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концепцию, стандарты, процедуры, инструкции, план мероприятий, аварийные планы.</w:t>
      </w:r>
    </w:p>
    <w:p w14:paraId="3AC38AA1" w14:textId="51A412C9" w:rsidR="00740309" w:rsidRPr="00AB0DE8" w:rsidRDefault="00AB0DE8" w:rsidP="00C3371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0DE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Разделы</w:t>
      </w:r>
      <w:r w:rsidR="00740309" w:rsidRPr="00AB0DE8">
        <w:rPr>
          <w:rFonts w:ascii="Times New Roman" w:hAnsi="Times New Roman" w:cs="Times New Roman"/>
          <w:b/>
          <w:bCs/>
          <w:sz w:val="28"/>
          <w:szCs w:val="28"/>
        </w:rPr>
        <w:t xml:space="preserve"> концепции </w:t>
      </w:r>
      <w:r w:rsidRPr="00AB0DE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ИБ</w:t>
      </w:r>
      <w:r w:rsidR="00740309" w:rsidRPr="00AB0D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CCE97B" w14:textId="70C59A29" w:rsidR="00740309" w:rsidRPr="00740309" w:rsidRDefault="00740309" w:rsidP="00C3371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309">
        <w:rPr>
          <w:rFonts w:ascii="Times New Roman" w:hAnsi="Times New Roman" w:cs="Times New Roman"/>
          <w:sz w:val="28"/>
          <w:szCs w:val="28"/>
        </w:rPr>
        <w:t>определение ИБ (или СУИБ);</w:t>
      </w:r>
    </w:p>
    <w:p w14:paraId="5D5555D7" w14:textId="64BE3DE1" w:rsidR="00740309" w:rsidRPr="00740309" w:rsidRDefault="00740309" w:rsidP="00C3371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309">
        <w:rPr>
          <w:rFonts w:ascii="Times New Roman" w:hAnsi="Times New Roman" w:cs="Times New Roman"/>
          <w:sz w:val="28"/>
          <w:szCs w:val="28"/>
        </w:rPr>
        <w:t>структура информационной системы организации (учреждения) и вытекающая из этого структура системы обеспечения информационной безопасности;</w:t>
      </w:r>
    </w:p>
    <w:p w14:paraId="3CAFC37E" w14:textId="4AA20FD9" w:rsidR="00740309" w:rsidRPr="00740309" w:rsidRDefault="00740309" w:rsidP="00C3371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309">
        <w:rPr>
          <w:rFonts w:ascii="Times New Roman" w:hAnsi="Times New Roman" w:cs="Times New Roman"/>
          <w:sz w:val="28"/>
          <w:szCs w:val="28"/>
        </w:rPr>
        <w:t>безопасность информации: принципы и стандарты;</w:t>
      </w:r>
    </w:p>
    <w:p w14:paraId="3F0E577B" w14:textId="6BB81ED9" w:rsidR="00740309" w:rsidRPr="00740309" w:rsidRDefault="00740309" w:rsidP="00C3371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309">
        <w:rPr>
          <w:rFonts w:ascii="Times New Roman" w:hAnsi="Times New Roman" w:cs="Times New Roman"/>
          <w:sz w:val="28"/>
          <w:szCs w:val="28"/>
        </w:rPr>
        <w:t>оценка рисков информационным ресурсам в организации (учреждении);</w:t>
      </w:r>
    </w:p>
    <w:p w14:paraId="2253586C" w14:textId="437CD154" w:rsidR="00740309" w:rsidRPr="00740309" w:rsidRDefault="00740309" w:rsidP="00C3371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309">
        <w:rPr>
          <w:rFonts w:ascii="Times New Roman" w:hAnsi="Times New Roman" w:cs="Times New Roman"/>
          <w:sz w:val="28"/>
          <w:szCs w:val="28"/>
        </w:rPr>
        <w:t>обязанности и ответственность каждого отдела, управления или департамента, каждого сотрудника в реализации разработанной и утвержденной политики безопасности;</w:t>
      </w:r>
    </w:p>
    <w:p w14:paraId="30F168E7" w14:textId="3D9464CD" w:rsidR="00740309" w:rsidRPr="00740309" w:rsidRDefault="00740309" w:rsidP="00C3371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309">
        <w:rPr>
          <w:rFonts w:ascii="Times New Roman" w:hAnsi="Times New Roman" w:cs="Times New Roman"/>
          <w:sz w:val="28"/>
          <w:szCs w:val="28"/>
        </w:rPr>
        <w:t>обязанности лица (администратора безопасности), ответственного за организацию оперативного контроля и управления политикой безопасности;</w:t>
      </w:r>
    </w:p>
    <w:p w14:paraId="5311511F" w14:textId="2F269C9E" w:rsidR="00740309" w:rsidRDefault="00740309" w:rsidP="00C33715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309">
        <w:rPr>
          <w:rFonts w:ascii="Times New Roman" w:hAnsi="Times New Roman" w:cs="Times New Roman"/>
          <w:sz w:val="28"/>
          <w:szCs w:val="28"/>
        </w:rPr>
        <w:t>ссылки на документы об информационной безопасности, действующие на территории Республики Беларусь.</w:t>
      </w:r>
    </w:p>
    <w:p w14:paraId="76B90634" w14:textId="00BDD86E" w:rsidR="00740309" w:rsidRDefault="008904FD" w:rsidP="00C3371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D">
        <w:rPr>
          <w:rFonts w:ascii="Times New Roman" w:hAnsi="Times New Roman" w:cs="Times New Roman"/>
          <w:b/>
          <w:bCs/>
          <w:sz w:val="28"/>
          <w:szCs w:val="28"/>
        </w:rPr>
        <w:t>Фактор, воздействующий на ИВС</w:t>
      </w:r>
      <w:r w:rsidRPr="008904FD">
        <w:rPr>
          <w:rFonts w:ascii="Times New Roman" w:hAnsi="Times New Roman" w:cs="Times New Roman"/>
          <w:sz w:val="28"/>
          <w:szCs w:val="28"/>
        </w:rPr>
        <w:t xml:space="preserve"> – это явление, действие или процесс, результатом которых может быть утечка, искажение, уничтожение данных, блокировка доступа к ним, повреждение или уничтожение системы защиты.</w:t>
      </w:r>
    </w:p>
    <w:p w14:paraId="2DC5760C" w14:textId="768471B0" w:rsidR="008904FD" w:rsidRDefault="008904FD" w:rsidP="00C3371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D">
        <w:rPr>
          <w:rFonts w:ascii="Times New Roman" w:hAnsi="Times New Roman" w:cs="Times New Roman"/>
          <w:b/>
          <w:bCs/>
          <w:sz w:val="28"/>
          <w:szCs w:val="28"/>
        </w:rPr>
        <w:t>Естественные угрозы</w:t>
      </w:r>
      <w:r w:rsidRPr="008904FD">
        <w:rPr>
          <w:rFonts w:ascii="Times New Roman" w:hAnsi="Times New Roman" w:cs="Times New Roman"/>
          <w:sz w:val="28"/>
          <w:szCs w:val="28"/>
        </w:rPr>
        <w:t xml:space="preserve"> – это 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человека.</w:t>
      </w:r>
    </w:p>
    <w:p w14:paraId="7B1DE7DF" w14:textId="77777777" w:rsidR="008904FD" w:rsidRDefault="008904FD" w:rsidP="00C33715">
      <w:pPr>
        <w:pStyle w:val="a7"/>
        <w:spacing w:after="0" w:line="240" w:lineRule="auto"/>
        <w:ind w:left="0" w:firstLine="709"/>
        <w:jc w:val="both"/>
        <w:rPr>
          <w:lang w:val="ru-RU"/>
        </w:rPr>
      </w:pPr>
      <w:r w:rsidRPr="008904FD">
        <w:rPr>
          <w:rFonts w:ascii="Times New Roman" w:hAnsi="Times New Roman" w:cs="Times New Roman"/>
          <w:b/>
          <w:bCs/>
          <w:sz w:val="28"/>
          <w:szCs w:val="28"/>
        </w:rPr>
        <w:t>Искусственные угрозы</w:t>
      </w:r>
      <w:r w:rsidRPr="008904FD">
        <w:rPr>
          <w:rFonts w:ascii="Times New Roman" w:hAnsi="Times New Roman" w:cs="Times New Roman"/>
          <w:sz w:val="28"/>
          <w:szCs w:val="28"/>
        </w:rPr>
        <w:t xml:space="preserve"> – это угрозы, вызванные деятельностью человека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04FD">
        <w:t xml:space="preserve"> </w:t>
      </w:r>
    </w:p>
    <w:p w14:paraId="2ED402B3" w14:textId="73075391" w:rsidR="008904FD" w:rsidRDefault="008904FD" w:rsidP="00C3371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D">
        <w:rPr>
          <w:rFonts w:ascii="Times New Roman" w:hAnsi="Times New Roman" w:cs="Times New Roman"/>
          <w:b/>
          <w:bCs/>
          <w:sz w:val="28"/>
          <w:szCs w:val="28"/>
        </w:rPr>
        <w:t>Цель оценивания рисков</w:t>
      </w:r>
      <w:r w:rsidRPr="008904FD">
        <w:rPr>
          <w:rFonts w:ascii="Times New Roman" w:hAnsi="Times New Roman" w:cs="Times New Roman"/>
          <w:sz w:val="28"/>
          <w:szCs w:val="28"/>
        </w:rPr>
        <w:t xml:space="preserve"> состоит в определении характеристик рисков для информационной системы и ее ресурсов. На основе таких данных могут быть выбраны необходимые средства управления ИБ.</w:t>
      </w:r>
    </w:p>
    <w:p w14:paraId="75609328" w14:textId="69DB90E1" w:rsidR="00C33715" w:rsidRDefault="008904FD" w:rsidP="00C3371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ПИБ</w:t>
      </w:r>
      <w:r w:rsidRPr="008904FD">
        <w:rPr>
          <w:rFonts w:ascii="Times New Roman" w:hAnsi="Times New Roman" w:cs="Times New Roman"/>
          <w:sz w:val="28"/>
          <w:szCs w:val="28"/>
        </w:rPr>
        <w:t xml:space="preserve"> должна рассматриваться как </w:t>
      </w:r>
      <w:r w:rsidRPr="008904FD">
        <w:rPr>
          <w:rFonts w:ascii="Times New Roman" w:hAnsi="Times New Roman" w:cs="Times New Roman"/>
          <w:i/>
          <w:iCs/>
          <w:sz w:val="28"/>
          <w:szCs w:val="28"/>
        </w:rPr>
        <w:t>система</w:t>
      </w:r>
      <w:r w:rsidRPr="008904FD">
        <w:rPr>
          <w:rFonts w:ascii="Times New Roman" w:hAnsi="Times New Roman" w:cs="Times New Roman"/>
          <w:sz w:val="28"/>
          <w:szCs w:val="28"/>
        </w:rPr>
        <w:t>, как комплекс инструментов по защите информации.</w:t>
      </w:r>
    </w:p>
    <w:p w14:paraId="1BD09FE7" w14:textId="77777777" w:rsidR="000E1896" w:rsidRPr="000E1896" w:rsidRDefault="000E1896" w:rsidP="00C33715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F5300D" w14:textId="3BC2C595" w:rsidR="000E1896" w:rsidRDefault="000E1896" w:rsidP="000E1896">
      <w:pPr>
        <w:pStyle w:val="a7"/>
        <w:tabs>
          <w:tab w:val="left" w:pos="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3715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2751F5A9" w14:textId="2D931BE3" w:rsidR="000E1896" w:rsidRDefault="000E18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A1AB6D" w14:textId="09359A2A" w:rsidR="00C33715" w:rsidRPr="000E1896" w:rsidRDefault="000E1896" w:rsidP="000E1896">
      <w:pPr>
        <w:pStyle w:val="meffff"/>
        <w:rPr>
          <w:lang w:val="ru-RU"/>
        </w:rPr>
      </w:pPr>
      <w:r w:rsidRPr="000E1896">
        <w:lastRenderedPageBreak/>
        <w:t>Цели и задачи</w:t>
      </w:r>
    </w:p>
    <w:p w14:paraId="306E9FBE" w14:textId="396CB4E7" w:rsidR="008B3491" w:rsidRPr="008B3491" w:rsidRDefault="008B3491" w:rsidP="000E1896">
      <w:pPr>
        <w:pStyle w:val="a7"/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491">
        <w:rPr>
          <w:rFonts w:ascii="Times New Roman" w:hAnsi="Times New Roman" w:cs="Times New Roman"/>
          <w:sz w:val="28"/>
          <w:szCs w:val="28"/>
        </w:rPr>
        <w:t>Увеличение числа кибератак и утечек данных подтверждает необходимость разработки и реализации эффективных мер защиты информации в учреждениях.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Многие у</w:t>
      </w:r>
      <w:r w:rsidRPr="008B3491">
        <w:rPr>
          <w:rFonts w:ascii="Times New Roman" w:hAnsi="Times New Roman" w:cs="Times New Roman"/>
          <w:sz w:val="28"/>
          <w:szCs w:val="28"/>
        </w:rPr>
        <w:t>грозы могут не только нанести ущерб репутации учреждения, но и привести к финансовым потерям и юридическим последствиям.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3491">
        <w:rPr>
          <w:rFonts w:ascii="Times New Roman" w:hAnsi="Times New Roman" w:cs="Times New Roman"/>
          <w:sz w:val="28"/>
          <w:szCs w:val="28"/>
          <w:lang w:val="ru-RU"/>
        </w:rPr>
        <w:t>В связи с этим, актуальность информационной безопасности становится очевидной, требуя постоянного мониторинга, анализа и обновления стратегий защиты.</w:t>
      </w:r>
    </w:p>
    <w:p w14:paraId="506F2ED5" w14:textId="6F2F8C61" w:rsidR="008B3491" w:rsidRDefault="008B3491" w:rsidP="000E1896">
      <w:pPr>
        <w:pStyle w:val="a7"/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B3491">
        <w:rPr>
          <w:rFonts w:ascii="Times New Roman" w:hAnsi="Times New Roman" w:cs="Times New Roman"/>
          <w:sz w:val="28"/>
          <w:szCs w:val="28"/>
        </w:rPr>
        <w:t>Основной целью является обеспечение информационной безопасности учреждения. Это предполагает эффективное информационное обслуживание и управление всеми средствами комплексной защиты информации. Важным аспектом является адекватное отражение угроз информационной безопасности, которое должно быть подчинено едино</w:t>
      </w:r>
      <w:r>
        <w:rPr>
          <w:rFonts w:ascii="Times New Roman" w:hAnsi="Times New Roman" w:cs="Times New Roman"/>
          <w:sz w:val="28"/>
          <w:szCs w:val="28"/>
          <w:lang w:val="ru-RU"/>
        </w:rPr>
        <w:t>й стратегии</w:t>
      </w:r>
      <w:r w:rsidRPr="008B3491">
        <w:rPr>
          <w:rFonts w:ascii="Times New Roman" w:hAnsi="Times New Roman" w:cs="Times New Roman"/>
          <w:sz w:val="28"/>
          <w:szCs w:val="28"/>
        </w:rPr>
        <w:t>.</w:t>
      </w:r>
    </w:p>
    <w:p w14:paraId="3D4B01C8" w14:textId="00D0D0EB" w:rsidR="008B3491" w:rsidRDefault="008B3491" w:rsidP="000E1896">
      <w:pPr>
        <w:pStyle w:val="a7"/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B3491">
        <w:rPr>
          <w:rFonts w:ascii="Times New Roman" w:hAnsi="Times New Roman" w:cs="Times New Roman"/>
          <w:sz w:val="28"/>
          <w:szCs w:val="28"/>
        </w:rPr>
        <w:t>Для достижения основной цели необходимо обеспечивать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491">
        <w:rPr>
          <w:rFonts w:ascii="Times New Roman" w:hAnsi="Times New Roman" w:cs="Times New Roman"/>
          <w:sz w:val="28"/>
          <w:szCs w:val="28"/>
        </w:rPr>
        <w:t>эффективное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491">
        <w:rPr>
          <w:rFonts w:ascii="Times New Roman" w:hAnsi="Times New Roman" w:cs="Times New Roman"/>
          <w:sz w:val="28"/>
          <w:szCs w:val="28"/>
        </w:rPr>
        <w:t>решение следующих задач:</w:t>
      </w:r>
    </w:p>
    <w:p w14:paraId="759D8701" w14:textId="667F7148" w:rsidR="008B3491" w:rsidRDefault="008B349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491">
        <w:rPr>
          <w:rFonts w:ascii="Times New Roman" w:hAnsi="Times New Roman" w:cs="Times New Roman"/>
          <w:sz w:val="28"/>
          <w:szCs w:val="28"/>
        </w:rPr>
        <w:t>документирование требований</w:t>
      </w:r>
      <w:r w:rsidR="00886981">
        <w:rPr>
          <w:rFonts w:ascii="Times New Roman" w:hAnsi="Times New Roman" w:cs="Times New Roman"/>
          <w:sz w:val="28"/>
          <w:szCs w:val="28"/>
          <w:lang w:val="ru-RU"/>
        </w:rPr>
        <w:t xml:space="preserve"> ИБ</w:t>
      </w:r>
      <w:r w:rsidRPr="008B3491">
        <w:rPr>
          <w:rFonts w:ascii="Times New Roman" w:hAnsi="Times New Roman" w:cs="Times New Roman"/>
          <w:sz w:val="28"/>
          <w:szCs w:val="28"/>
        </w:rPr>
        <w:t>;</w:t>
      </w:r>
    </w:p>
    <w:p w14:paraId="217C517F" w14:textId="1B641421" w:rsidR="008B3491" w:rsidRDefault="008B349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выявление</w:t>
      </w:r>
      <w:r w:rsidRPr="008869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B3491">
        <w:rPr>
          <w:rFonts w:ascii="Times New Roman" w:hAnsi="Times New Roman" w:cs="Times New Roman"/>
          <w:sz w:val="28"/>
          <w:szCs w:val="28"/>
        </w:rPr>
        <w:t>прогнозирование и оценка рисков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угроз</w:t>
      </w:r>
      <w:r w:rsidRPr="008B3491">
        <w:rPr>
          <w:rFonts w:ascii="Times New Roman" w:hAnsi="Times New Roman" w:cs="Times New Roman"/>
          <w:sz w:val="28"/>
          <w:szCs w:val="28"/>
        </w:rPr>
        <w:t>;</w:t>
      </w:r>
    </w:p>
    <w:p w14:paraId="5F01500A" w14:textId="756C3D0F" w:rsidR="00886981" w:rsidRPr="00886981" w:rsidRDefault="0088698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6981">
        <w:rPr>
          <w:rFonts w:ascii="Times New Roman" w:hAnsi="Times New Roman" w:cs="Times New Roman"/>
          <w:sz w:val="28"/>
          <w:szCs w:val="28"/>
        </w:rPr>
        <w:t>создание механизма оперативного реагирования на угрозы ИБ;</w:t>
      </w:r>
    </w:p>
    <w:p w14:paraId="39A45EF6" w14:textId="0157F092" w:rsidR="008B3491" w:rsidRDefault="008B349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491">
        <w:rPr>
          <w:rFonts w:ascii="Times New Roman" w:hAnsi="Times New Roman" w:cs="Times New Roman"/>
          <w:sz w:val="28"/>
          <w:szCs w:val="28"/>
        </w:rPr>
        <w:t>предотвращение и/или снижение до приемлемого уровня ущерба от реализации актуальных угроз</w:t>
      </w:r>
      <w:r w:rsidRPr="008B34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38D4F" w14:textId="264618E1" w:rsidR="00886981" w:rsidRPr="00886981" w:rsidRDefault="0088698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6981">
        <w:rPr>
          <w:rFonts w:ascii="Times New Roman" w:hAnsi="Times New Roman" w:cs="Times New Roman"/>
          <w:sz w:val="28"/>
          <w:szCs w:val="28"/>
        </w:rPr>
        <w:t>недопущение проникновения структур организованной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981">
        <w:rPr>
          <w:rFonts w:ascii="Times New Roman" w:hAnsi="Times New Roman" w:cs="Times New Roman"/>
          <w:sz w:val="28"/>
          <w:szCs w:val="28"/>
        </w:rPr>
        <w:t>преступности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981">
        <w:rPr>
          <w:rFonts w:ascii="Times New Roman" w:hAnsi="Times New Roman" w:cs="Times New Roman"/>
          <w:sz w:val="28"/>
          <w:szCs w:val="28"/>
        </w:rPr>
        <w:t>отдельных лиц с противоправными намерениями;</w:t>
      </w:r>
    </w:p>
    <w:p w14:paraId="20FE037C" w14:textId="116A4157" w:rsidR="008B3491" w:rsidRDefault="008B349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B3491">
        <w:rPr>
          <w:rFonts w:ascii="Times New Roman" w:hAnsi="Times New Roman" w:cs="Times New Roman"/>
          <w:sz w:val="28"/>
          <w:szCs w:val="28"/>
        </w:rPr>
        <w:t>соблюдение законодательных, нормативных и договорных требований в области ИБ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910169" w14:textId="663782A1" w:rsidR="008B3491" w:rsidRDefault="008B349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B3491">
        <w:rPr>
          <w:rFonts w:ascii="Times New Roman" w:hAnsi="Times New Roman" w:cs="Times New Roman"/>
          <w:sz w:val="28"/>
          <w:szCs w:val="28"/>
        </w:rPr>
        <w:t>реагирование на инциденты ИБ;</w:t>
      </w:r>
    </w:p>
    <w:p w14:paraId="366C43E7" w14:textId="5FFEF723" w:rsidR="008B3491" w:rsidRDefault="008B349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B3491">
        <w:rPr>
          <w:rFonts w:ascii="Times New Roman" w:hAnsi="Times New Roman" w:cs="Times New Roman"/>
          <w:sz w:val="28"/>
          <w:szCs w:val="28"/>
        </w:rPr>
        <w:t>контроль состояния ИБ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68D91" w14:textId="3A523886" w:rsidR="008B3491" w:rsidRDefault="008B349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B3491">
        <w:rPr>
          <w:rFonts w:ascii="Times New Roman" w:hAnsi="Times New Roman" w:cs="Times New Roman"/>
          <w:sz w:val="28"/>
          <w:szCs w:val="28"/>
        </w:rPr>
        <w:t>повышение осведомленности в вопросах обеспечения ИБ;</w:t>
      </w:r>
    </w:p>
    <w:p w14:paraId="694CF564" w14:textId="77777777" w:rsidR="00886981" w:rsidRPr="00886981" w:rsidRDefault="008B349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B3491">
        <w:rPr>
          <w:rFonts w:ascii="Times New Roman" w:hAnsi="Times New Roman" w:cs="Times New Roman"/>
          <w:sz w:val="28"/>
          <w:szCs w:val="28"/>
        </w:rPr>
        <w:t>постоянное совершенствование систем обеспечения ИБ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8D96FA" w14:textId="08C61384" w:rsidR="000E1896" w:rsidRDefault="0088698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6981">
        <w:rPr>
          <w:rFonts w:ascii="Times New Roman" w:hAnsi="Times New Roman" w:cs="Times New Roman"/>
          <w:sz w:val="28"/>
          <w:szCs w:val="28"/>
        </w:rPr>
        <w:t>выявление, предупреждение и пресечение</w:t>
      </w:r>
      <w:r w:rsidRPr="0088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6981">
        <w:rPr>
          <w:rFonts w:ascii="Times New Roman" w:hAnsi="Times New Roman" w:cs="Times New Roman"/>
          <w:sz w:val="28"/>
          <w:szCs w:val="28"/>
        </w:rPr>
        <w:t>возможной</w:t>
      </w:r>
      <w:r w:rsidRPr="0088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6981">
        <w:rPr>
          <w:rFonts w:ascii="Times New Roman" w:hAnsi="Times New Roman" w:cs="Times New Roman"/>
          <w:sz w:val="28"/>
          <w:szCs w:val="28"/>
        </w:rPr>
        <w:t>противоправной и</w:t>
      </w:r>
      <w:r w:rsidRPr="008869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6981">
        <w:rPr>
          <w:rFonts w:ascii="Times New Roman" w:hAnsi="Times New Roman" w:cs="Times New Roman"/>
          <w:sz w:val="28"/>
          <w:szCs w:val="28"/>
        </w:rPr>
        <w:t>иной негативной деятельности сотрудников.</w:t>
      </w:r>
    </w:p>
    <w:p w14:paraId="13B1CAC7" w14:textId="4FEB5B05" w:rsidR="000E1896" w:rsidRPr="000E1896" w:rsidRDefault="000E1896" w:rsidP="000E1896">
      <w:pPr>
        <w:pStyle w:val="meffff"/>
        <w:spacing w:before="120"/>
      </w:pPr>
      <w:r w:rsidRPr="000E1896">
        <w:t>Субъекты и объекты информационной безопасности</w:t>
      </w:r>
    </w:p>
    <w:p w14:paraId="668FE805" w14:textId="77777777" w:rsidR="003D6E15" w:rsidRDefault="003D6E15" w:rsidP="000E1896">
      <w:pPr>
        <w:pStyle w:val="a7"/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6E15">
        <w:rPr>
          <w:rFonts w:ascii="Times New Roman" w:hAnsi="Times New Roman" w:cs="Times New Roman"/>
          <w:sz w:val="28"/>
          <w:szCs w:val="28"/>
        </w:rPr>
        <w:t>Настоящая Политика распространяется на все структурные подразделения Учреждения и обязательна для исполнения всеми его сотрудниками и должностными лицами.</w:t>
      </w:r>
    </w:p>
    <w:p w14:paraId="0458BAF4" w14:textId="5022EAA0" w:rsidR="003D6E15" w:rsidRDefault="003D6E15" w:rsidP="000E1896">
      <w:pPr>
        <w:pStyle w:val="a7"/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E15">
        <w:rPr>
          <w:rFonts w:ascii="Times New Roman" w:hAnsi="Times New Roman" w:cs="Times New Roman"/>
          <w:sz w:val="28"/>
          <w:szCs w:val="28"/>
          <w:lang w:val="ru-RU"/>
        </w:rPr>
        <w:t>Настоящая политика распространяется на информационные системы учреждения.</w:t>
      </w:r>
    </w:p>
    <w:p w14:paraId="0E0C6365" w14:textId="5AA31E47" w:rsidR="001E4C51" w:rsidRDefault="003D6E15" w:rsidP="000E1896">
      <w:pPr>
        <w:pStyle w:val="a7"/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E4C51" w:rsidRPr="001E4C51">
        <w:rPr>
          <w:rFonts w:ascii="Times New Roman" w:hAnsi="Times New Roman" w:cs="Times New Roman"/>
          <w:sz w:val="28"/>
          <w:szCs w:val="28"/>
        </w:rPr>
        <w:t>бъектами защиты в Компании являются информация, обрабатываемая в Компании, вне зависимости от формы представления, включая, но не ограничиваясь следующим перечнем:</w:t>
      </w:r>
    </w:p>
    <w:p w14:paraId="6E104B69" w14:textId="77777777" w:rsidR="003D6E15" w:rsidRDefault="001E4C5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4C51">
        <w:rPr>
          <w:rFonts w:ascii="Times New Roman" w:hAnsi="Times New Roman" w:cs="Times New Roman"/>
          <w:sz w:val="28"/>
          <w:szCs w:val="28"/>
        </w:rPr>
        <w:t>автоматизированные рабочие места, средства обработки информации и мобильные технические средства;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A81EA" w14:textId="77777777" w:rsidR="003D6E15" w:rsidRDefault="003D6E15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6E15">
        <w:rPr>
          <w:rFonts w:ascii="Times New Roman" w:hAnsi="Times New Roman" w:cs="Times New Roman"/>
          <w:sz w:val="28"/>
          <w:szCs w:val="28"/>
        </w:rPr>
        <w:t>информационные ресурсы ограниченного распространения, в том числе содержащие конфиденциальные сведения;</w:t>
      </w:r>
    </w:p>
    <w:p w14:paraId="6D965C9D" w14:textId="3B254450" w:rsidR="003D6E15" w:rsidRDefault="003D6E15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6E15">
        <w:rPr>
          <w:rFonts w:ascii="Times New Roman" w:hAnsi="Times New Roman" w:cs="Times New Roman"/>
          <w:sz w:val="28"/>
          <w:szCs w:val="28"/>
        </w:rPr>
        <w:lastRenderedPageBreak/>
        <w:t>программные информационные ресурсы, а именно: прикладное</w:t>
      </w:r>
      <w:r w:rsidRPr="003D6E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D6E15">
        <w:rPr>
          <w:rFonts w:ascii="Times New Roman" w:hAnsi="Times New Roman" w:cs="Times New Roman"/>
          <w:sz w:val="28"/>
          <w:szCs w:val="28"/>
        </w:rPr>
        <w:t>программное, обеспечение, системное программное обеспечение, инструментальные средства и утилиты;</w:t>
      </w:r>
    </w:p>
    <w:p w14:paraId="1EFB5E53" w14:textId="7EFF88DC" w:rsidR="003D6E15" w:rsidRPr="003D6E15" w:rsidRDefault="003D6E15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6E15">
        <w:rPr>
          <w:rFonts w:ascii="Times New Roman" w:hAnsi="Times New Roman" w:cs="Times New Roman"/>
          <w:sz w:val="28"/>
          <w:szCs w:val="28"/>
        </w:rPr>
        <w:t>носители информации всех видов (электронные, бумажные и прочие);</w:t>
      </w:r>
    </w:p>
    <w:p w14:paraId="4F2DCEFC" w14:textId="21D8EE9E" w:rsidR="001E4C51" w:rsidRDefault="001E4C5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4C51">
        <w:rPr>
          <w:rFonts w:ascii="Times New Roman" w:hAnsi="Times New Roman" w:cs="Times New Roman"/>
          <w:sz w:val="28"/>
          <w:szCs w:val="28"/>
        </w:rPr>
        <w:t>ИС, системы хранения данных, программное обеспечение и отдельные технические решения;</w:t>
      </w:r>
    </w:p>
    <w:p w14:paraId="5B842510" w14:textId="16A66903" w:rsidR="001E4C51" w:rsidRDefault="001E4C5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C51">
        <w:rPr>
          <w:rFonts w:ascii="Times New Roman" w:hAnsi="Times New Roman" w:cs="Times New Roman"/>
          <w:sz w:val="28"/>
          <w:szCs w:val="28"/>
        </w:rPr>
        <w:t>ИТ-инфраструктура, информационно-телекоммуникационные сети и системы связи;</w:t>
      </w:r>
    </w:p>
    <w:p w14:paraId="4F4AF966" w14:textId="77777777" w:rsidR="003D6E15" w:rsidRDefault="001E4C51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4C51">
        <w:rPr>
          <w:rFonts w:ascii="Times New Roman" w:hAnsi="Times New Roman" w:cs="Times New Roman"/>
          <w:sz w:val="28"/>
          <w:szCs w:val="28"/>
        </w:rPr>
        <w:t>ИТ-сервисы (ИТ-услуги), оказываемые Компании или в интересах Компании;</w:t>
      </w:r>
    </w:p>
    <w:p w14:paraId="6F696D77" w14:textId="60A905A8" w:rsidR="003D6E15" w:rsidRPr="003D6E15" w:rsidRDefault="003D6E15" w:rsidP="000E1896">
      <w:pPr>
        <w:pStyle w:val="a7"/>
        <w:numPr>
          <w:ilvl w:val="0"/>
          <w:numId w:val="3"/>
        </w:numPr>
        <w:tabs>
          <w:tab w:val="left" w:pos="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E15">
        <w:rPr>
          <w:rFonts w:ascii="Times New Roman" w:hAnsi="Times New Roman" w:cs="Times New Roman"/>
          <w:sz w:val="28"/>
          <w:szCs w:val="28"/>
        </w:rPr>
        <w:t>все расходные материалы и аксессуары, которые прямо или косвенно взаимодействуют с компьютерным аппаратным и программным обеспечением.</w:t>
      </w:r>
    </w:p>
    <w:p w14:paraId="69B232B2" w14:textId="77777777" w:rsidR="003D6E15" w:rsidRDefault="003D6E15" w:rsidP="000E1896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E15">
        <w:rPr>
          <w:rFonts w:ascii="Times New Roman" w:hAnsi="Times New Roman" w:cs="Times New Roman"/>
          <w:sz w:val="28"/>
          <w:szCs w:val="28"/>
        </w:rPr>
        <w:t>Субъектами информационной безопасности являются:</w:t>
      </w:r>
    </w:p>
    <w:p w14:paraId="32A00054" w14:textId="3AB296BA" w:rsidR="003D6E15" w:rsidRPr="00CB1B35" w:rsidRDefault="003D6E15" w:rsidP="000E1896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E15">
        <w:rPr>
          <w:rFonts w:ascii="Times New Roman" w:hAnsi="Times New Roman" w:cs="Times New Roman"/>
          <w:sz w:val="28"/>
          <w:szCs w:val="28"/>
        </w:rPr>
        <w:t>ответственные за ИБ в ИС – должностные лица или структурные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6E15">
        <w:rPr>
          <w:rFonts w:ascii="Times New Roman" w:hAnsi="Times New Roman" w:cs="Times New Roman"/>
          <w:sz w:val="28"/>
          <w:szCs w:val="28"/>
        </w:rPr>
        <w:t>подразделения, обеспечивающие ИБ в той или иной ИС</w:t>
      </w:r>
      <w:r w:rsidRPr="003D6E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ACFBD3" w14:textId="24010851" w:rsidR="003D6E15" w:rsidRDefault="003D6E15" w:rsidP="000E1896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6E15">
        <w:rPr>
          <w:rFonts w:ascii="Times New Roman" w:hAnsi="Times New Roman" w:cs="Times New Roman"/>
          <w:sz w:val="28"/>
          <w:szCs w:val="28"/>
        </w:rPr>
        <w:t>ответственное подразделение по защите сетевой и вычислительной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E15">
        <w:rPr>
          <w:rFonts w:ascii="Times New Roman" w:hAnsi="Times New Roman" w:cs="Times New Roman"/>
          <w:sz w:val="28"/>
          <w:szCs w:val="28"/>
        </w:rPr>
        <w:t>– структурное подразделение, организующее разработку, внедрение и функционирование технической системы ИБ, имеющее в составе специалистов, выполняющих функции администратора ИБ ИС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F5451C" w14:textId="34E559E7" w:rsidR="003D6E15" w:rsidRPr="00CB1B35" w:rsidRDefault="003D6E15" w:rsidP="000E1896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E15">
        <w:rPr>
          <w:rFonts w:ascii="Times New Roman" w:hAnsi="Times New Roman" w:cs="Times New Roman"/>
          <w:sz w:val="28"/>
          <w:szCs w:val="28"/>
        </w:rPr>
        <w:t>ответственное лицо по структурному подразделению – работник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Компании</w:t>
      </w:r>
      <w:r w:rsidRPr="003D6E15">
        <w:rPr>
          <w:rFonts w:ascii="Times New Roman" w:hAnsi="Times New Roman" w:cs="Times New Roman"/>
          <w:sz w:val="28"/>
          <w:szCs w:val="28"/>
        </w:rPr>
        <w:t>, назначаемый руководителем структурного подразделения согласно приказу</w:t>
      </w:r>
      <w:r w:rsidRPr="003D6E1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FA2141" w14:textId="588A367C" w:rsidR="003D6E15" w:rsidRDefault="003D6E15" w:rsidP="000E1896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6E15">
        <w:rPr>
          <w:rFonts w:ascii="Times New Roman" w:hAnsi="Times New Roman" w:cs="Times New Roman"/>
          <w:sz w:val="28"/>
          <w:szCs w:val="28"/>
        </w:rPr>
        <w:t xml:space="preserve">пользователи ИС – работники,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3D6E15">
        <w:rPr>
          <w:rFonts w:ascii="Times New Roman" w:hAnsi="Times New Roman" w:cs="Times New Roman"/>
          <w:sz w:val="28"/>
          <w:szCs w:val="28"/>
        </w:rPr>
        <w:t xml:space="preserve">, </w:t>
      </w:r>
      <w:r w:rsidR="00855E42">
        <w:rPr>
          <w:rFonts w:ascii="Times New Roman" w:hAnsi="Times New Roman" w:cs="Times New Roman"/>
          <w:sz w:val="28"/>
          <w:szCs w:val="28"/>
          <w:lang w:val="ru-RU"/>
        </w:rPr>
        <w:t>сотрудники Компании</w:t>
      </w:r>
      <w:r w:rsidRPr="003D6E15">
        <w:rPr>
          <w:rFonts w:ascii="Times New Roman" w:hAnsi="Times New Roman" w:cs="Times New Roman"/>
          <w:sz w:val="28"/>
          <w:szCs w:val="28"/>
        </w:rPr>
        <w:t>, использующие ИС для решения задач</w:t>
      </w:r>
      <w:r w:rsidR="00855E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A30BDA" w14:textId="1D06E96D" w:rsidR="00855E42" w:rsidRPr="00855E42" w:rsidRDefault="000E1896" w:rsidP="000E1896">
      <w:pPr>
        <w:pStyle w:val="meffff"/>
        <w:spacing w:before="120"/>
        <w:rPr>
          <w:lang w:val="ru-RU"/>
        </w:rPr>
      </w:pPr>
      <w:r w:rsidRPr="000E1896">
        <w:t>Основные угрозы и их источники</w:t>
      </w:r>
    </w:p>
    <w:p w14:paraId="2681C99F" w14:textId="58AAA823" w:rsidR="003D6E15" w:rsidRDefault="000E1896" w:rsidP="00BD7E5C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Основные угрозы информационным активам Компании включают в себя:</w:t>
      </w:r>
    </w:p>
    <w:p w14:paraId="05330F21" w14:textId="4153BB37" w:rsidR="000E1896" w:rsidRDefault="000E1896" w:rsidP="00BD7E5C">
      <w:pPr>
        <w:pStyle w:val="a7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разглашение защищаемой информации;</w:t>
      </w:r>
    </w:p>
    <w:p w14:paraId="52DF696F" w14:textId="5CEC49EB" w:rsidR="000E1896" w:rsidRDefault="000E1896" w:rsidP="00BD7E5C">
      <w:pPr>
        <w:pStyle w:val="a7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компрометацию ключевой информации, персональных идентификаторов, паролей;</w:t>
      </w:r>
    </w:p>
    <w:p w14:paraId="51810FA1" w14:textId="37CDCB42" w:rsidR="000E1896" w:rsidRDefault="000E1896" w:rsidP="00BD7E5C">
      <w:pPr>
        <w:pStyle w:val="a7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несанкционированный доступ к защищаемой информации Компании;</w:t>
      </w:r>
    </w:p>
    <w:p w14:paraId="08E71B36" w14:textId="08918171" w:rsidR="000E1896" w:rsidRDefault="000E1896" w:rsidP="00BD7E5C">
      <w:pPr>
        <w:pStyle w:val="a7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ввод некорректных (ложных) данных в ИС Компании;</w:t>
      </w:r>
    </w:p>
    <w:p w14:paraId="1B991B51" w14:textId="37FDDBE7" w:rsidR="000E1896" w:rsidRDefault="000E1896" w:rsidP="00BD7E5C">
      <w:pPr>
        <w:pStyle w:val="a7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выход из строя материальных носителей защищаемой информации;</w:t>
      </w:r>
    </w:p>
    <w:p w14:paraId="4D886CA8" w14:textId="2D5F2116" w:rsidR="000E1896" w:rsidRDefault="000E1896" w:rsidP="00BD7E5C">
      <w:pPr>
        <w:pStyle w:val="a7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уничтожение (утеря) защищаемой информации;</w:t>
      </w:r>
    </w:p>
    <w:p w14:paraId="61FEE856" w14:textId="6FA2018D" w:rsidR="000E1896" w:rsidRDefault="000E1896" w:rsidP="00BD7E5C">
      <w:pPr>
        <w:pStyle w:val="a7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вирусное заражение;</w:t>
      </w:r>
    </w:p>
    <w:p w14:paraId="6ED70C1F" w14:textId="1BF403FD" w:rsidR="000E1896" w:rsidRDefault="000E1896" w:rsidP="00BD7E5C">
      <w:pPr>
        <w:pStyle w:val="a7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несанкционированное или некорректное внесение изменений в информационные системы Компании;</w:t>
      </w:r>
    </w:p>
    <w:p w14:paraId="79C76A2A" w14:textId="2F134EBD" w:rsidR="000E1896" w:rsidRDefault="000E1896" w:rsidP="00BD7E5C">
      <w:pPr>
        <w:pStyle w:val="a7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несанкционированное делегирование полномочий и/или использование привилегий;</w:t>
      </w:r>
    </w:p>
    <w:p w14:paraId="77909A12" w14:textId="2787C580" w:rsidR="000E1896" w:rsidRDefault="000E1896" w:rsidP="00BD7E5C">
      <w:pPr>
        <w:pStyle w:val="a7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896">
        <w:rPr>
          <w:rFonts w:ascii="Times New Roman" w:hAnsi="Times New Roman" w:cs="Times New Roman"/>
          <w:sz w:val="28"/>
          <w:szCs w:val="28"/>
        </w:rPr>
        <w:t>угрозы нарушения целостности и функционирования Компании в целом.</w:t>
      </w:r>
    </w:p>
    <w:p w14:paraId="6C02F4C5" w14:textId="0227DAD3" w:rsidR="00BD7E5C" w:rsidRDefault="00BD7E5C" w:rsidP="00BD7E5C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E5C">
        <w:rPr>
          <w:rFonts w:ascii="Times New Roman" w:hAnsi="Times New Roman" w:cs="Times New Roman"/>
          <w:sz w:val="28"/>
          <w:szCs w:val="28"/>
        </w:rPr>
        <w:t xml:space="preserve">Источники угроз ИБ делятся на </w:t>
      </w:r>
      <w:r w:rsidR="00CB195F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BD7E5C">
        <w:rPr>
          <w:rFonts w:ascii="Times New Roman" w:hAnsi="Times New Roman" w:cs="Times New Roman"/>
          <w:sz w:val="28"/>
          <w:szCs w:val="28"/>
        </w:rPr>
        <w:t xml:space="preserve"> основных класса: </w:t>
      </w:r>
    </w:p>
    <w:p w14:paraId="4F355A51" w14:textId="4F5A8175" w:rsidR="00BD7E5C" w:rsidRDefault="00BD7E5C" w:rsidP="00BD7E5C">
      <w:pPr>
        <w:pStyle w:val="a7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E5C">
        <w:rPr>
          <w:rFonts w:ascii="Times New Roman" w:hAnsi="Times New Roman" w:cs="Times New Roman"/>
          <w:sz w:val="28"/>
          <w:szCs w:val="28"/>
        </w:rPr>
        <w:t xml:space="preserve">источники, связанные с действиями людей – внешние и внутренние нарушители; </w:t>
      </w:r>
    </w:p>
    <w:p w14:paraId="45219726" w14:textId="710E5EBB" w:rsidR="00BD7E5C" w:rsidRPr="00CB195F" w:rsidRDefault="00BD7E5C" w:rsidP="00BD7E5C">
      <w:pPr>
        <w:pStyle w:val="a7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E5C">
        <w:rPr>
          <w:rFonts w:ascii="Times New Roman" w:hAnsi="Times New Roman" w:cs="Times New Roman"/>
          <w:sz w:val="28"/>
          <w:szCs w:val="28"/>
        </w:rPr>
        <w:t xml:space="preserve">источники, связанные с природными явлениями (стихийными бедствиями) и </w:t>
      </w:r>
      <w:r w:rsidR="00CB195F">
        <w:rPr>
          <w:rFonts w:ascii="Times New Roman" w:hAnsi="Times New Roman" w:cs="Times New Roman"/>
          <w:sz w:val="28"/>
          <w:szCs w:val="28"/>
          <w:lang w:val="ru-RU"/>
        </w:rPr>
        <w:t>деятельности человека – естественные и искусственные</w:t>
      </w:r>
      <w:r w:rsidR="00CB195F" w:rsidRPr="00CB195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1DA5F2" w14:textId="16B39765" w:rsidR="00CB195F" w:rsidRPr="00BD7E5C" w:rsidRDefault="00CB195F" w:rsidP="00BD7E5C">
      <w:pPr>
        <w:pStyle w:val="a7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источники</w:t>
      </w:r>
      <w:r w:rsidRPr="00CB195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вызванные преднамеренно или непреднамеренно.</w:t>
      </w:r>
    </w:p>
    <w:p w14:paraId="65D02CCD" w14:textId="76EA1F8D" w:rsidR="000E1896" w:rsidRDefault="00BD7E5C" w:rsidP="00BD7E5C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E5C">
        <w:rPr>
          <w:rFonts w:ascii="Times New Roman" w:hAnsi="Times New Roman" w:cs="Times New Roman"/>
          <w:sz w:val="28"/>
          <w:szCs w:val="28"/>
        </w:rPr>
        <w:t>В качестве внешних нарушителей ИБ рассматриваются лица, не входящие в состав пользователей и обслуживающего персонала ИС Компании, например, разработчики ИС, внешние лица (хакеры, члены криминальных организаций, бывшие работники Компании и т.п.).</w:t>
      </w:r>
    </w:p>
    <w:p w14:paraId="063BD223" w14:textId="439AAECE" w:rsidR="00BD7E5C" w:rsidRDefault="00BD7E5C" w:rsidP="00BD7E5C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E5C">
        <w:rPr>
          <w:rFonts w:ascii="Times New Roman" w:hAnsi="Times New Roman" w:cs="Times New Roman"/>
          <w:sz w:val="28"/>
          <w:szCs w:val="28"/>
        </w:rPr>
        <w:t>В качестве потенциальных внутренних нарушителей ИБ рассматриваются пользователи и обслуживающий персонал ИС Компании, другие субъекты (лица), вовлеченные в информационные процессы Компании, которые также имеют возможность санкционированного доступа к ИС и информационным активам Компании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53E21E" w14:textId="54A9B8B9" w:rsidR="002C24AA" w:rsidRPr="002C24AA" w:rsidRDefault="002C24AA" w:rsidP="00BD7E5C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24AA">
        <w:rPr>
          <w:rFonts w:ascii="Times New Roman" w:hAnsi="Times New Roman" w:cs="Times New Roman"/>
          <w:sz w:val="28"/>
          <w:szCs w:val="28"/>
        </w:rPr>
        <w:t>Непреднамеренные нарушения (ошибочные, случайные, необдуманные, без злого умысла и корыстных целей) устанавливают регламенты сбора, обработки и передачи информации, а также требования информационной безопасности.</w:t>
      </w:r>
    </w:p>
    <w:p w14:paraId="6C728492" w14:textId="6964960B" w:rsidR="002C24AA" w:rsidRPr="002C24AA" w:rsidRDefault="002C24AA" w:rsidP="00BD7E5C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24AA">
        <w:rPr>
          <w:rFonts w:ascii="Times New Roman" w:hAnsi="Times New Roman" w:cs="Times New Roman"/>
          <w:sz w:val="28"/>
          <w:szCs w:val="28"/>
        </w:rPr>
        <w:t>Преднамеренные действия (в корыстных целях, по принуждению третьими лицами, со злым умыслом и т.п.) могут исходить от работников</w:t>
      </w:r>
      <w:r w:rsidRPr="002C24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C24AA">
        <w:rPr>
          <w:rFonts w:ascii="Times New Roman" w:hAnsi="Times New Roman" w:cs="Times New Roman"/>
          <w:sz w:val="28"/>
          <w:szCs w:val="28"/>
        </w:rPr>
        <w:t>отвечающих за обслуживание, администрирование программного и аппаратного обеспечения, средств защиты и обеспечения информационной безопасности.</w:t>
      </w:r>
    </w:p>
    <w:p w14:paraId="1ED34729" w14:textId="3CB5B5DF" w:rsidR="001E4C51" w:rsidRPr="008B0C70" w:rsidRDefault="00BD7E5C" w:rsidP="008B0C70">
      <w:pPr>
        <w:pStyle w:val="meffff"/>
        <w:spacing w:before="120"/>
        <w:rPr>
          <w:lang w:val="ru-RU"/>
        </w:rPr>
      </w:pPr>
      <w:r w:rsidRPr="00BD7E5C">
        <w:t>Оценка угроз, рисков и уязвимостей</w:t>
      </w:r>
    </w:p>
    <w:tbl>
      <w:tblPr>
        <w:tblStyle w:val="ac"/>
        <w:tblW w:w="9425" w:type="dxa"/>
        <w:tblInd w:w="-5" w:type="dxa"/>
        <w:tblLook w:val="0420" w:firstRow="1" w:lastRow="0" w:firstColumn="0" w:lastColumn="0" w:noHBand="0" w:noVBand="1"/>
      </w:tblPr>
      <w:tblGrid>
        <w:gridCol w:w="2377"/>
        <w:gridCol w:w="3962"/>
        <w:gridCol w:w="1045"/>
        <w:gridCol w:w="1053"/>
        <w:gridCol w:w="988"/>
      </w:tblGrid>
      <w:tr w:rsidR="008B0C70" w:rsidRPr="008B0C70" w14:paraId="021208DE" w14:textId="77777777" w:rsidTr="008B0C70">
        <w:trPr>
          <w:trHeight w:val="584"/>
        </w:trPr>
        <w:tc>
          <w:tcPr>
            <w:tcW w:w="1843" w:type="dxa"/>
            <w:hideMark/>
          </w:tcPr>
          <w:p w14:paraId="5F4DB9E6" w14:textId="512568CD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Угроза</w:t>
            </w:r>
          </w:p>
        </w:tc>
        <w:tc>
          <w:tcPr>
            <w:tcW w:w="4414" w:type="dxa"/>
            <w:hideMark/>
          </w:tcPr>
          <w:p w14:paraId="43E19E4C" w14:textId="77974635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Средства защиты</w:t>
            </w:r>
          </w:p>
        </w:tc>
        <w:tc>
          <w:tcPr>
            <w:tcW w:w="1055" w:type="dxa"/>
            <w:hideMark/>
          </w:tcPr>
          <w:p w14:paraId="4182991C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Ущерб</w:t>
            </w:r>
          </w:p>
        </w:tc>
        <w:tc>
          <w:tcPr>
            <w:tcW w:w="1065" w:type="dxa"/>
            <w:hideMark/>
          </w:tcPr>
          <w:p w14:paraId="275E455C" w14:textId="61B804DE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Вероя</w:t>
            </w:r>
          </w:p>
          <w:p w14:paraId="4A38964C" w14:textId="05CD12FE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тность</w:t>
            </w:r>
          </w:p>
        </w:tc>
        <w:tc>
          <w:tcPr>
            <w:tcW w:w="1048" w:type="dxa"/>
            <w:hideMark/>
          </w:tcPr>
          <w:p w14:paraId="77EAB441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Риск</w:t>
            </w:r>
          </w:p>
        </w:tc>
      </w:tr>
      <w:tr w:rsidR="008B0C70" w:rsidRPr="008B0C70" w14:paraId="0504F331" w14:textId="77777777" w:rsidTr="008B0C70">
        <w:trPr>
          <w:trHeight w:val="584"/>
        </w:trPr>
        <w:tc>
          <w:tcPr>
            <w:tcW w:w="1843" w:type="dxa"/>
            <w:tcBorders>
              <w:bottom w:val="single" w:sz="4" w:space="0" w:color="auto"/>
            </w:tcBorders>
            <w:hideMark/>
          </w:tcPr>
          <w:p w14:paraId="08EAEBD1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Кражи, нападения, взлом, саботаж и проникновение</w:t>
            </w:r>
          </w:p>
        </w:tc>
        <w:tc>
          <w:tcPr>
            <w:tcW w:w="4414" w:type="dxa"/>
            <w:tcBorders>
              <w:bottom w:val="single" w:sz="4" w:space="0" w:color="auto"/>
            </w:tcBorders>
            <w:hideMark/>
          </w:tcPr>
          <w:p w14:paraId="37656920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охраны;</w:t>
            </w:r>
          </w:p>
          <w:p w14:paraId="487EC3F0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системы видеонаблюдения;</w:t>
            </w:r>
          </w:p>
          <w:p w14:paraId="422F9824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пропускной системы с удостоверением личности для рабочего персонала.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hideMark/>
          </w:tcPr>
          <w:p w14:paraId="36EC81A2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hideMark/>
          </w:tcPr>
          <w:p w14:paraId="2A35F48D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hideMark/>
          </w:tcPr>
          <w:p w14:paraId="72F390BF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</w:tr>
      <w:tr w:rsidR="008B0C70" w:rsidRPr="008B0C70" w14:paraId="51CC9A68" w14:textId="77777777" w:rsidTr="008B0C70">
        <w:trPr>
          <w:trHeight w:val="584"/>
        </w:trPr>
        <w:tc>
          <w:tcPr>
            <w:tcW w:w="1843" w:type="dxa"/>
            <w:tcBorders>
              <w:bottom w:val="single" w:sz="4" w:space="0" w:color="auto"/>
            </w:tcBorders>
            <w:hideMark/>
          </w:tcPr>
          <w:p w14:paraId="29F23F65" w14:textId="2C1B5033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Фарминг</w:t>
            </w: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B0C7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(перенаправление на ф</w:t>
            </w: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8B0C7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йковый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-адрес</w:t>
            </w:r>
            <w:r w:rsidRPr="008B0C7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</w:p>
        </w:tc>
        <w:tc>
          <w:tcPr>
            <w:tcW w:w="4414" w:type="dxa"/>
            <w:tcBorders>
              <w:bottom w:val="single" w:sz="4" w:space="0" w:color="auto"/>
            </w:tcBorders>
            <w:hideMark/>
          </w:tcPr>
          <w:p w14:paraId="4D76E00E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Использовать защиту электронного почтового ящика (отключить предварительный просмотр);</w:t>
            </w:r>
          </w:p>
          <w:p w14:paraId="647E552C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Не открывать и не загружать вложения электронных писем от незнакомых и сомнительных адресатов.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hideMark/>
          </w:tcPr>
          <w:p w14:paraId="5D965BE3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hideMark/>
          </w:tcPr>
          <w:p w14:paraId="6C500AAC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hideMark/>
          </w:tcPr>
          <w:p w14:paraId="55B66850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0,2</w:t>
            </w:r>
          </w:p>
        </w:tc>
      </w:tr>
      <w:tr w:rsidR="008B0C70" w:rsidRPr="008B0C70" w14:paraId="3310338A" w14:textId="77777777" w:rsidTr="008B0C70">
        <w:trPr>
          <w:trHeight w:val="584"/>
        </w:trPr>
        <w:tc>
          <w:tcPr>
            <w:tcW w:w="1843" w:type="dxa"/>
            <w:tcBorders>
              <w:top w:val="single" w:sz="4" w:space="0" w:color="auto"/>
            </w:tcBorders>
            <w:hideMark/>
          </w:tcPr>
          <w:p w14:paraId="314C5D5A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Mailbombing</w:t>
            </w:r>
          </w:p>
        </w:tc>
        <w:tc>
          <w:tcPr>
            <w:tcW w:w="4414" w:type="dxa"/>
            <w:tcBorders>
              <w:top w:val="single" w:sz="4" w:space="0" w:color="auto"/>
            </w:tcBorders>
            <w:hideMark/>
          </w:tcPr>
          <w:p w14:paraId="59A609CE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Давать адрес электронной почты только проверенным источникам.</w:t>
            </w:r>
          </w:p>
        </w:tc>
        <w:tc>
          <w:tcPr>
            <w:tcW w:w="1055" w:type="dxa"/>
            <w:tcBorders>
              <w:top w:val="single" w:sz="4" w:space="0" w:color="auto"/>
            </w:tcBorders>
            <w:hideMark/>
          </w:tcPr>
          <w:p w14:paraId="51D301F2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hideMark/>
          </w:tcPr>
          <w:p w14:paraId="26FE8026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hideMark/>
          </w:tcPr>
          <w:p w14:paraId="0C87067A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</w:t>
            </w:r>
          </w:p>
        </w:tc>
      </w:tr>
      <w:tr w:rsidR="008B0C70" w:rsidRPr="008B0C70" w14:paraId="11E27140" w14:textId="77777777" w:rsidTr="008B0C70">
        <w:trPr>
          <w:trHeight w:val="491"/>
        </w:trPr>
        <w:tc>
          <w:tcPr>
            <w:tcW w:w="1843" w:type="dxa"/>
            <w:hideMark/>
          </w:tcPr>
          <w:p w14:paraId="0F95F7F9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Копирование архивных данных</w:t>
            </w:r>
          </w:p>
        </w:tc>
        <w:tc>
          <w:tcPr>
            <w:tcW w:w="4414" w:type="dxa"/>
            <w:hideMark/>
          </w:tcPr>
          <w:p w14:paraId="0756BFD6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Больше внимания уделить защите этих данных</w:t>
            </w:r>
          </w:p>
        </w:tc>
        <w:tc>
          <w:tcPr>
            <w:tcW w:w="1055" w:type="dxa"/>
            <w:hideMark/>
          </w:tcPr>
          <w:p w14:paraId="260A26F2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065" w:type="dxa"/>
            <w:hideMark/>
          </w:tcPr>
          <w:p w14:paraId="6E84E036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</w:t>
            </w:r>
          </w:p>
        </w:tc>
        <w:tc>
          <w:tcPr>
            <w:tcW w:w="1048" w:type="dxa"/>
            <w:hideMark/>
          </w:tcPr>
          <w:p w14:paraId="7A9A70B3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</w:t>
            </w:r>
          </w:p>
        </w:tc>
      </w:tr>
      <w:tr w:rsidR="008B0C70" w:rsidRPr="008B0C70" w14:paraId="0C2AE6D9" w14:textId="77777777" w:rsidTr="008B0C70">
        <w:trPr>
          <w:trHeight w:val="491"/>
        </w:trPr>
        <w:tc>
          <w:tcPr>
            <w:tcW w:w="1843" w:type="dxa"/>
            <w:hideMark/>
          </w:tcPr>
          <w:p w14:paraId="371F5F38" w14:textId="1221DC81" w:rsidR="008B0C70" w:rsidRPr="006B1D4B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Фишинг</w:t>
            </w:r>
            <w:r w:rsidR="006B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="006B1D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смишинг</w:t>
            </w:r>
            <w:proofErr w:type="spellEnd"/>
          </w:p>
        </w:tc>
        <w:tc>
          <w:tcPr>
            <w:tcW w:w="4414" w:type="dxa"/>
            <w:hideMark/>
          </w:tcPr>
          <w:p w14:paraId="4994BF4F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Использовать только проверенные ресурсы и пути доступа к ним.</w:t>
            </w:r>
          </w:p>
        </w:tc>
        <w:tc>
          <w:tcPr>
            <w:tcW w:w="1055" w:type="dxa"/>
            <w:hideMark/>
          </w:tcPr>
          <w:p w14:paraId="6A7C1CFA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065" w:type="dxa"/>
            <w:hideMark/>
          </w:tcPr>
          <w:p w14:paraId="36709683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048" w:type="dxa"/>
            <w:hideMark/>
          </w:tcPr>
          <w:p w14:paraId="184AE474" w14:textId="77777777" w:rsidR="008B0C70" w:rsidRPr="008B0C70" w:rsidRDefault="008B0C70" w:rsidP="008B0C70">
            <w:pPr>
              <w:pStyle w:val="a7"/>
              <w:tabs>
                <w:tab w:val="left" w:pos="-914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0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</w:tr>
    </w:tbl>
    <w:p w14:paraId="016A46B2" w14:textId="322B2A96" w:rsidR="009E5145" w:rsidRPr="009E5145" w:rsidRDefault="002C24AA" w:rsidP="009E5145">
      <w:pPr>
        <w:pStyle w:val="meffff"/>
        <w:spacing w:before="120"/>
      </w:pPr>
      <w:r w:rsidRPr="002C24AA">
        <w:t>Меры, методы и средства обеспечения требуемого уровня защищенности информационных ресурсов</w:t>
      </w:r>
    </w:p>
    <w:p w14:paraId="3F2AF504" w14:textId="07C23D45" w:rsidR="00F971F3" w:rsidRDefault="009E5145" w:rsidP="009E5145">
      <w:pPr>
        <w:pStyle w:val="a7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8B0C70" w:rsidRPr="009E5145">
        <w:rPr>
          <w:rFonts w:ascii="Times New Roman" w:hAnsi="Times New Roman" w:cs="Times New Roman"/>
          <w:sz w:val="28"/>
          <w:szCs w:val="28"/>
        </w:rPr>
        <w:t>редства обработки информации, поддерживающие критически важные и уязвимые ресурсы, должны быть размещены в защищённых областях</w:t>
      </w:r>
      <w:r w:rsidR="00F971F3" w:rsidRPr="00F971F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BB7EB" w14:textId="5D25C895" w:rsidR="008B0C70" w:rsidRPr="009E5145" w:rsidRDefault="00F971F3" w:rsidP="009E5145">
      <w:pPr>
        <w:pStyle w:val="a7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8B0C70" w:rsidRPr="009E5145">
        <w:rPr>
          <w:rFonts w:ascii="Times New Roman" w:hAnsi="Times New Roman" w:cs="Times New Roman"/>
          <w:sz w:val="28"/>
          <w:szCs w:val="28"/>
        </w:rPr>
        <w:t>ащищённые области должны обеспечиваться соответствующими средствами контроля доступа, обеспечивающими возможность доступа только авторизованного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394387" w14:textId="735A6A53" w:rsidR="008B0C70" w:rsidRPr="009E5145" w:rsidRDefault="009E5145" w:rsidP="009E5145">
      <w:pPr>
        <w:pStyle w:val="a7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5145">
        <w:rPr>
          <w:rFonts w:ascii="Times New Roman" w:hAnsi="Times New Roman" w:cs="Times New Roman"/>
          <w:sz w:val="28"/>
          <w:szCs w:val="28"/>
        </w:rPr>
        <w:t>м</w:t>
      </w:r>
      <w:r w:rsidR="008B0C70" w:rsidRPr="009E5145">
        <w:rPr>
          <w:rFonts w:ascii="Times New Roman" w:hAnsi="Times New Roman" w:cs="Times New Roman"/>
          <w:sz w:val="28"/>
          <w:szCs w:val="28"/>
        </w:rPr>
        <w:t>еста доступа, через которые неавторизованные лица могут попасть в помещения, должны контролироваться и, если это возможно, должны быть изолированы от средств обработки информации с целью предотвращения несанкционированного доступа</w:t>
      </w:r>
      <w:r w:rsidR="00F971F3">
        <w:rPr>
          <w:rFonts w:ascii="Times New Roman" w:hAnsi="Times New Roman" w:cs="Times New Roman"/>
          <w:sz w:val="28"/>
          <w:szCs w:val="28"/>
        </w:rPr>
        <w:t>;</w:t>
      </w:r>
    </w:p>
    <w:p w14:paraId="567F4C52" w14:textId="22C1589A" w:rsidR="009E5145" w:rsidRPr="009E5145" w:rsidRDefault="009E5145" w:rsidP="009E5145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BY"/>
          <w14:ligatures w14:val="none"/>
        </w:rPr>
      </w:pPr>
      <w:r w:rsidRPr="009E5145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BY"/>
          <w14:ligatures w14:val="none"/>
        </w:rPr>
        <w:t>все вспомогательные службы, такие как электропитание, водоснабжение, канализация, отопление, вентиляция и кондиционирование воздуха должны обеспечивать гарантированную и устойчивую работоспособность компонентов ИС Учреждения</w:t>
      </w:r>
      <w:r w:rsidR="00F971F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BY"/>
          <w14:ligatures w14:val="none"/>
        </w:rPr>
        <w:t>;</w:t>
      </w:r>
    </w:p>
    <w:p w14:paraId="3897BAAF" w14:textId="2974E3F3" w:rsidR="008B0C70" w:rsidRPr="009E5145" w:rsidRDefault="009E5145" w:rsidP="009E5145">
      <w:pPr>
        <w:pStyle w:val="a7"/>
        <w:numPr>
          <w:ilvl w:val="1"/>
          <w:numId w:val="9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BY"/>
          <w14:ligatures w14:val="none"/>
        </w:rPr>
      </w:pPr>
      <w:r w:rsidRPr="009E5145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BY"/>
          <w14:ligatures w14:val="none"/>
        </w:rPr>
        <w:t>со всех носителей информации, которыми укомплектовано утилизируемое оборудование, должны гарантированно удаляться все конфиденциальные данные и лицензионное ПО</w:t>
      </w:r>
      <w:r w:rsidR="00F971F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BY"/>
          <w14:ligatures w14:val="none"/>
        </w:rPr>
        <w:t>;</w:t>
      </w:r>
    </w:p>
    <w:p w14:paraId="713EDD44" w14:textId="7C7B7878" w:rsidR="009E5145" w:rsidRPr="009E5145" w:rsidRDefault="009E5145" w:rsidP="009E5145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BY"/>
          <w14:ligatures w14:val="none"/>
        </w:rPr>
      </w:pPr>
      <w:r w:rsidRPr="009E5145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BY"/>
          <w14:ligatures w14:val="none"/>
        </w:rPr>
        <w:t>предоставление паролей должно контролироваться посредством официальной процедуры</w:t>
      </w:r>
      <w:r w:rsidR="00F971F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BY"/>
          <w14:ligatures w14:val="none"/>
        </w:rPr>
        <w:t>;</w:t>
      </w:r>
    </w:p>
    <w:p w14:paraId="7994C6AE" w14:textId="5B96F2BA" w:rsidR="009E5145" w:rsidRPr="009E5145" w:rsidRDefault="009E5145" w:rsidP="009E5145">
      <w:pPr>
        <w:pStyle w:val="a7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5145">
        <w:rPr>
          <w:rFonts w:ascii="Times New Roman" w:hAnsi="Times New Roman" w:cs="Times New Roman"/>
          <w:sz w:val="28"/>
          <w:szCs w:val="28"/>
        </w:rPr>
        <w:t>должны быть реализованы меры защиты от вредоносного программного обеспечения (вредоносного кода) для всех компонентов информационной инфраструктуры</w:t>
      </w:r>
      <w:r w:rsidRPr="009E51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9FB866" w14:textId="5BC35D22" w:rsidR="009E5145" w:rsidRPr="009E5145" w:rsidRDefault="009E5145" w:rsidP="009E5145">
      <w:pPr>
        <w:pStyle w:val="a7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E5145">
        <w:rPr>
          <w:rFonts w:ascii="Times New Roman" w:hAnsi="Times New Roman" w:cs="Times New Roman"/>
          <w:sz w:val="28"/>
          <w:szCs w:val="28"/>
        </w:rPr>
        <w:t xml:space="preserve"> целях защиты конфиденциальной информации в Компании могут применяться средства криптографической защиты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8F389A" w14:textId="442D7F20" w:rsidR="009E5145" w:rsidRPr="009E5145" w:rsidRDefault="009E5145" w:rsidP="009E5145">
      <w:pPr>
        <w:pStyle w:val="a7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5145">
        <w:rPr>
          <w:rFonts w:ascii="Times New Roman" w:hAnsi="Times New Roman" w:cs="Times New Roman"/>
          <w:sz w:val="28"/>
          <w:szCs w:val="28"/>
        </w:rPr>
        <w:t>должны осуществляться регулярный мониторинг и регистрация системных событий, действий пользователей и администраторов, ошибок и событий ИБ</w:t>
      </w:r>
      <w:r w:rsidRPr="009E51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379D94" w14:textId="4634BC00" w:rsidR="009E5145" w:rsidRDefault="009E5145" w:rsidP="009E5145">
      <w:pPr>
        <w:pStyle w:val="a7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5145">
        <w:rPr>
          <w:rFonts w:ascii="Times New Roman" w:hAnsi="Times New Roman" w:cs="Times New Roman"/>
          <w:sz w:val="28"/>
          <w:szCs w:val="28"/>
        </w:rPr>
        <w:t>должен быть организован процесс управления уязвимостями, включающий в себя постоянное выявление, анализ и устранение выявленных уязвимостей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A0E70E" w14:textId="0D411F62" w:rsidR="008B0C70" w:rsidRDefault="00F971F3" w:rsidP="009E5145">
      <w:pPr>
        <w:pStyle w:val="a7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</w:t>
      </w:r>
      <w:r w:rsidR="009E5145" w:rsidRPr="009E5145">
        <w:rPr>
          <w:rFonts w:ascii="Times New Roman" w:hAnsi="Times New Roman" w:cs="Times New Roman"/>
          <w:sz w:val="28"/>
          <w:szCs w:val="28"/>
        </w:rPr>
        <w:t>быть организован процесс управления инцидентами ИБ, в рамках которого каждый инцидент ИБ должен фиксироваться и расследоваться</w:t>
      </w:r>
      <w:r w:rsidR="009E5145">
        <w:rPr>
          <w:rFonts w:ascii="Times New Roman" w:hAnsi="Times New Roman" w:cs="Times New Roman"/>
          <w:sz w:val="28"/>
          <w:szCs w:val="28"/>
        </w:rPr>
        <w:t>.</w:t>
      </w:r>
    </w:p>
    <w:p w14:paraId="4FAA4F65" w14:textId="734346D0" w:rsidR="005247A0" w:rsidRDefault="005247A0" w:rsidP="005247A0">
      <w:pPr>
        <w:pStyle w:val="meffff"/>
        <w:spacing w:before="120"/>
        <w:rPr>
          <w:lang w:val="ru-RU"/>
        </w:rPr>
      </w:pPr>
      <w:r>
        <w:rPr>
          <w:lang w:val="ru-RU"/>
        </w:rPr>
        <w:t>Вывод</w:t>
      </w:r>
    </w:p>
    <w:p w14:paraId="40BE3FD3" w14:textId="6F7CAD51" w:rsidR="005247A0" w:rsidRPr="005247A0" w:rsidRDefault="005247A0" w:rsidP="005247A0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47A0">
        <w:rPr>
          <w:rFonts w:ascii="Times New Roman" w:hAnsi="Times New Roman" w:cs="Times New Roman"/>
          <w:sz w:val="28"/>
          <w:szCs w:val="28"/>
        </w:rPr>
        <w:t>Составление политики безопасности позволяет установить четкие стандарты и процедуры для защиты информации, что способствует системному подходу к управлению рисками и повышению уровня безопасности в организации.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Хорошо</w:t>
      </w:r>
      <w:r w:rsidRPr="005247A0">
        <w:rPr>
          <w:rFonts w:ascii="Times New Roman" w:hAnsi="Times New Roman" w:cs="Times New Roman"/>
          <w:sz w:val="28"/>
          <w:szCs w:val="28"/>
        </w:rPr>
        <w:t xml:space="preserve"> разработанная политика безопасности не только помогает предотвращать инциденты, но и минимизирует последствия в случае их возникновения, что в конечном итоге экономит ресурсы и защищает репутацию организации.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47A0">
        <w:rPr>
          <w:rFonts w:ascii="Times New Roman" w:hAnsi="Times New Roman" w:cs="Times New Roman"/>
          <w:sz w:val="28"/>
          <w:szCs w:val="28"/>
        </w:rPr>
        <w:t>Дополнительно, такая политика может помочь в соблюдении законодательных и нормативных требований, что снижает риск юридических последствий и штрафов.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Политика безопасности является </w:t>
      </w:r>
      <w:r w:rsidRPr="005247A0">
        <w:rPr>
          <w:rFonts w:ascii="Times New Roman" w:hAnsi="Times New Roman" w:cs="Times New Roman"/>
          <w:sz w:val="28"/>
          <w:szCs w:val="28"/>
        </w:rPr>
        <w:t>основой для создания системы реагирования на инциденты, позволяющей организации быстро и эффективно справляться с угрозами и минимизировать ущерб.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5247A0" w:rsidRPr="005247A0" w:rsidSect="00694AD2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5279"/>
    <w:multiLevelType w:val="hybridMultilevel"/>
    <w:tmpl w:val="B882CE50"/>
    <w:lvl w:ilvl="0" w:tplc="7D0CBF42">
      <w:start w:val="1"/>
      <w:numFmt w:val="decimal"/>
      <w:pStyle w:val="meffff"/>
      <w:suff w:val="space"/>
      <w:lvlText w:val="%1."/>
      <w:lvlJc w:val="left"/>
      <w:pPr>
        <w:ind w:left="-4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0" w:hanging="360"/>
      </w:pPr>
    </w:lvl>
    <w:lvl w:ilvl="2" w:tplc="2000001B" w:tentative="1">
      <w:start w:val="1"/>
      <w:numFmt w:val="lowerRoman"/>
      <w:lvlText w:val="%3."/>
      <w:lvlJc w:val="right"/>
      <w:pPr>
        <w:ind w:left="950" w:hanging="180"/>
      </w:pPr>
    </w:lvl>
    <w:lvl w:ilvl="3" w:tplc="2000000F" w:tentative="1">
      <w:start w:val="1"/>
      <w:numFmt w:val="decimal"/>
      <w:lvlText w:val="%4."/>
      <w:lvlJc w:val="left"/>
      <w:pPr>
        <w:ind w:left="1670" w:hanging="360"/>
      </w:pPr>
    </w:lvl>
    <w:lvl w:ilvl="4" w:tplc="20000019" w:tentative="1">
      <w:start w:val="1"/>
      <w:numFmt w:val="lowerLetter"/>
      <w:lvlText w:val="%5."/>
      <w:lvlJc w:val="left"/>
      <w:pPr>
        <w:ind w:left="2390" w:hanging="360"/>
      </w:pPr>
    </w:lvl>
    <w:lvl w:ilvl="5" w:tplc="2000001B" w:tentative="1">
      <w:start w:val="1"/>
      <w:numFmt w:val="lowerRoman"/>
      <w:lvlText w:val="%6."/>
      <w:lvlJc w:val="right"/>
      <w:pPr>
        <w:ind w:left="3110" w:hanging="180"/>
      </w:pPr>
    </w:lvl>
    <w:lvl w:ilvl="6" w:tplc="2000000F" w:tentative="1">
      <w:start w:val="1"/>
      <w:numFmt w:val="decimal"/>
      <w:lvlText w:val="%7."/>
      <w:lvlJc w:val="left"/>
      <w:pPr>
        <w:ind w:left="3830" w:hanging="360"/>
      </w:pPr>
    </w:lvl>
    <w:lvl w:ilvl="7" w:tplc="20000019" w:tentative="1">
      <w:start w:val="1"/>
      <w:numFmt w:val="lowerLetter"/>
      <w:lvlText w:val="%8."/>
      <w:lvlJc w:val="left"/>
      <w:pPr>
        <w:ind w:left="4550" w:hanging="360"/>
      </w:pPr>
    </w:lvl>
    <w:lvl w:ilvl="8" w:tplc="2000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15AA456D"/>
    <w:multiLevelType w:val="hybridMultilevel"/>
    <w:tmpl w:val="8AAA4806"/>
    <w:lvl w:ilvl="0" w:tplc="52224A82">
      <w:start w:val="1"/>
      <w:numFmt w:val="bullet"/>
      <w:suff w:val="space"/>
      <w:lvlText w:val="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2690C"/>
    <w:multiLevelType w:val="hybridMultilevel"/>
    <w:tmpl w:val="DE60A45E"/>
    <w:lvl w:ilvl="0" w:tplc="1CBC9C7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3446E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A3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88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8B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0C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C9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0C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88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C540D8"/>
    <w:multiLevelType w:val="multilevel"/>
    <w:tmpl w:val="69C87D1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44047"/>
    <w:multiLevelType w:val="hybridMultilevel"/>
    <w:tmpl w:val="27AA1944"/>
    <w:lvl w:ilvl="0" w:tplc="47E2F5C4">
      <w:start w:val="1"/>
      <w:numFmt w:val="bullet"/>
      <w:suff w:val="space"/>
      <w:lvlText w:val="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807009"/>
    <w:multiLevelType w:val="hybridMultilevel"/>
    <w:tmpl w:val="CB506FA6"/>
    <w:lvl w:ilvl="0" w:tplc="BE4AC53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DA171B"/>
    <w:multiLevelType w:val="hybridMultilevel"/>
    <w:tmpl w:val="198EA6DC"/>
    <w:lvl w:ilvl="0" w:tplc="7FD81B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6C26D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7BA3"/>
    <w:multiLevelType w:val="hybridMultilevel"/>
    <w:tmpl w:val="5F42D970"/>
    <w:lvl w:ilvl="0" w:tplc="EFF0945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481B0E"/>
    <w:multiLevelType w:val="hybridMultilevel"/>
    <w:tmpl w:val="369C4576"/>
    <w:lvl w:ilvl="0" w:tplc="BE4AC53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03110">
    <w:abstractNumId w:val="1"/>
  </w:num>
  <w:num w:numId="2" w16cid:durableId="1496141803">
    <w:abstractNumId w:val="4"/>
  </w:num>
  <w:num w:numId="3" w16cid:durableId="988511843">
    <w:abstractNumId w:val="8"/>
  </w:num>
  <w:num w:numId="4" w16cid:durableId="1568413817">
    <w:abstractNumId w:val="0"/>
  </w:num>
  <w:num w:numId="5" w16cid:durableId="1849439399">
    <w:abstractNumId w:val="3"/>
  </w:num>
  <w:num w:numId="6" w16cid:durableId="339049641">
    <w:abstractNumId w:val="5"/>
  </w:num>
  <w:num w:numId="7" w16cid:durableId="635834787">
    <w:abstractNumId w:val="7"/>
  </w:num>
  <w:num w:numId="8" w16cid:durableId="1857814592">
    <w:abstractNumId w:val="2"/>
  </w:num>
  <w:num w:numId="9" w16cid:durableId="1264532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9A"/>
    <w:rsid w:val="00033627"/>
    <w:rsid w:val="000A796B"/>
    <w:rsid w:val="000E1896"/>
    <w:rsid w:val="000F6736"/>
    <w:rsid w:val="001318FE"/>
    <w:rsid w:val="001D4649"/>
    <w:rsid w:val="001E4C51"/>
    <w:rsid w:val="002C24AA"/>
    <w:rsid w:val="00392EFA"/>
    <w:rsid w:val="003D6E15"/>
    <w:rsid w:val="005247A0"/>
    <w:rsid w:val="005C3A69"/>
    <w:rsid w:val="00607048"/>
    <w:rsid w:val="00675B62"/>
    <w:rsid w:val="00694AD2"/>
    <w:rsid w:val="006B1D4B"/>
    <w:rsid w:val="0072741D"/>
    <w:rsid w:val="00740309"/>
    <w:rsid w:val="0084139A"/>
    <w:rsid w:val="00855E42"/>
    <w:rsid w:val="00886981"/>
    <w:rsid w:val="008904FD"/>
    <w:rsid w:val="008B0C70"/>
    <w:rsid w:val="008B1330"/>
    <w:rsid w:val="008B3491"/>
    <w:rsid w:val="009E5145"/>
    <w:rsid w:val="00AB0DE8"/>
    <w:rsid w:val="00BD7E5C"/>
    <w:rsid w:val="00C33715"/>
    <w:rsid w:val="00C72ED7"/>
    <w:rsid w:val="00CB195F"/>
    <w:rsid w:val="00CB1B35"/>
    <w:rsid w:val="00CE5580"/>
    <w:rsid w:val="00E51A7C"/>
    <w:rsid w:val="00F35AE8"/>
    <w:rsid w:val="00F9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BF92"/>
  <w15:chartTrackingRefBased/>
  <w15:docId w15:val="{192202E8-ACDC-478D-B81D-9B3BD79A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1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13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3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3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3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3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3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1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1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3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13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3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3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139A"/>
    <w:rPr>
      <w:b/>
      <w:bCs/>
      <w:smallCaps/>
      <w:color w:val="2F5496" w:themeColor="accent1" w:themeShade="BF"/>
      <w:spacing w:val="5"/>
    </w:rPr>
  </w:style>
  <w:style w:type="paragraph" w:customStyle="1" w:styleId="meffff">
    <w:name w:val="!meffff"/>
    <w:basedOn w:val="a7"/>
    <w:qFormat/>
    <w:rsid w:val="000E1896"/>
    <w:pPr>
      <w:numPr>
        <w:numId w:val="4"/>
      </w:numPr>
      <w:spacing w:after="240" w:line="240" w:lineRule="auto"/>
      <w:ind w:left="0" w:firstLine="709"/>
      <w:contextualSpacing w:val="0"/>
    </w:pPr>
    <w:rPr>
      <w:rFonts w:ascii="Times New Roman" w:hAnsi="Times New Roman" w:cs="Times New Roman"/>
      <w:b/>
      <w:bCs/>
      <w:sz w:val="28"/>
      <w:szCs w:val="28"/>
    </w:rPr>
  </w:style>
  <w:style w:type="table" w:styleId="ac">
    <w:name w:val="Table Grid"/>
    <w:basedOn w:val="a1"/>
    <w:uiPriority w:val="39"/>
    <w:rsid w:val="008B0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25</cp:revision>
  <dcterms:created xsi:type="dcterms:W3CDTF">2025-02-15T17:55:00Z</dcterms:created>
  <dcterms:modified xsi:type="dcterms:W3CDTF">2025-02-17T07:25:00Z</dcterms:modified>
</cp:coreProperties>
</file>