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B56DC" w14:textId="238129EA" w:rsidR="00452CA8" w:rsidRPr="00CB5EF2" w:rsidRDefault="00CB5EF2">
      <w:pPr>
        <w:rPr>
          <w:b/>
        </w:rPr>
      </w:pPr>
      <w:r>
        <w:rPr>
          <w:b/>
        </w:rPr>
        <w:t xml:space="preserve">AAPC </w:t>
      </w:r>
      <w:r w:rsidR="009022CA" w:rsidRPr="00CB5EF2">
        <w:rPr>
          <w:b/>
        </w:rPr>
        <w:t>Theory of Change</w:t>
      </w:r>
      <w:r w:rsidR="00054333">
        <w:rPr>
          <w:b/>
        </w:rPr>
        <w:t xml:space="preserve"> –&gt; Know the Law –&gt; Use the Law –&gt; Change the Law</w:t>
      </w:r>
    </w:p>
    <w:p w14:paraId="392FFF94" w14:textId="77777777" w:rsidR="00D9022F" w:rsidRPr="00CB5EF2" w:rsidRDefault="00CB5EF2">
      <w:pPr>
        <w:rPr>
          <w:b/>
          <w:u w:val="single"/>
        </w:rPr>
      </w:pPr>
      <w:r w:rsidRPr="00CB5EF2">
        <w:rPr>
          <w:b/>
          <w:u w:val="single"/>
        </w:rPr>
        <w:t>Simplified version</w:t>
      </w:r>
    </w:p>
    <w:p w14:paraId="016C9973" w14:textId="77777777" w:rsidR="00CB5EF2" w:rsidRDefault="00CB5EF2">
      <w:r>
        <w:rPr>
          <w:noProof/>
          <w:lang w:eastAsia="en-AU"/>
        </w:rPr>
        <w:drawing>
          <wp:inline distT="0" distB="0" distL="0" distR="0" wp14:anchorId="1FA0AD0A" wp14:editId="50E988CF">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9B234D8" w14:textId="77777777" w:rsidR="00054333" w:rsidRDefault="00054333"/>
    <w:p w14:paraId="59C3369C" w14:textId="77777777" w:rsidR="004F3064" w:rsidRPr="00CB5EF2" w:rsidRDefault="004F3064" w:rsidP="004F3064">
      <w:pPr>
        <w:rPr>
          <w:b/>
          <w:u w:val="single"/>
        </w:rPr>
      </w:pPr>
      <w:r>
        <w:rPr>
          <w:b/>
          <w:u w:val="single"/>
        </w:rPr>
        <w:t>Detailed</w:t>
      </w:r>
      <w:r w:rsidRPr="00CB5EF2">
        <w:rPr>
          <w:b/>
          <w:u w:val="single"/>
        </w:rPr>
        <w:t xml:space="preserve"> version</w:t>
      </w:r>
    </w:p>
    <w:p w14:paraId="3112F5A9" w14:textId="5950DD03" w:rsidR="00CB5EF2" w:rsidRDefault="004F3064">
      <w:pPr>
        <w:rPr>
          <w:i/>
        </w:rPr>
      </w:pPr>
      <w:r>
        <w:rPr>
          <w:i/>
        </w:rPr>
        <w:t>I propose that on the website, this could be structured to have just the simplified version as the default, with the user then able to click onto any of the steps to find out more information.</w:t>
      </w:r>
    </w:p>
    <w:p w14:paraId="11BC0B18" w14:textId="77777777" w:rsidR="00054333" w:rsidRPr="00054333" w:rsidRDefault="00054333" w:rsidP="00054333">
      <w:pPr>
        <w:numPr>
          <w:ilvl w:val="0"/>
          <w:numId w:val="4"/>
        </w:numPr>
        <w:rPr>
          <w:i/>
          <w:lang w:val="en-US"/>
        </w:rPr>
      </w:pPr>
      <w:r w:rsidRPr="00054333">
        <w:rPr>
          <w:i/>
          <w:lang w:val="en-US"/>
        </w:rPr>
        <w:t>More support for victims and by-standers to come forward</w:t>
      </w:r>
    </w:p>
    <w:p w14:paraId="50447308" w14:textId="2D8CD59E" w:rsidR="00054333" w:rsidRPr="00054333" w:rsidRDefault="00054333" w:rsidP="00054333">
      <w:pPr>
        <w:pStyle w:val="ListParagraph"/>
        <w:numPr>
          <w:ilvl w:val="0"/>
          <w:numId w:val="6"/>
        </w:numPr>
        <w:rPr>
          <w:i/>
          <w:lang w:val="en-US"/>
        </w:rPr>
      </w:pPr>
      <w:r>
        <w:rPr>
          <w:i/>
          <w:lang w:val="en-US"/>
        </w:rPr>
        <w:t>With AAPC’s legal support services, victims and by-standers will receive on</w:t>
      </w:r>
      <w:r w:rsidR="00EE3E40">
        <w:rPr>
          <w:i/>
          <w:lang w:val="en-US"/>
        </w:rPr>
        <w:t>-</w:t>
      </w:r>
      <w:r>
        <w:rPr>
          <w:i/>
          <w:lang w:val="en-US"/>
        </w:rPr>
        <w:t xml:space="preserve">demand advice </w:t>
      </w:r>
      <w:r w:rsidR="00EE3E40">
        <w:rPr>
          <w:i/>
          <w:lang w:val="en-US"/>
        </w:rPr>
        <w:t xml:space="preserve">on their rights, duties, remedial options, etc., </w:t>
      </w:r>
      <w:r>
        <w:rPr>
          <w:i/>
          <w:lang w:val="en-US"/>
        </w:rPr>
        <w:t xml:space="preserve">online, urgently and confidentially. We also provide the biggest collection of relevant policies in the public domain for the first time. </w:t>
      </w:r>
    </w:p>
    <w:p w14:paraId="7F036586" w14:textId="1271572D" w:rsidR="00054333" w:rsidRDefault="00054333" w:rsidP="00054333">
      <w:pPr>
        <w:numPr>
          <w:ilvl w:val="0"/>
          <w:numId w:val="4"/>
        </w:numPr>
        <w:rPr>
          <w:i/>
          <w:lang w:val="en-US"/>
        </w:rPr>
      </w:pPr>
      <w:bookmarkStart w:id="0" w:name="_Hlk9347879"/>
      <w:r w:rsidRPr="00054333">
        <w:rPr>
          <w:i/>
          <w:lang w:val="en-US"/>
        </w:rPr>
        <w:t>More reports of prohibited conduct</w:t>
      </w:r>
    </w:p>
    <w:bookmarkEnd w:id="0"/>
    <w:p w14:paraId="212A070E" w14:textId="194E3586" w:rsidR="00054333" w:rsidRDefault="00054333" w:rsidP="00054333">
      <w:pPr>
        <w:pStyle w:val="ListParagraph"/>
        <w:numPr>
          <w:ilvl w:val="0"/>
          <w:numId w:val="6"/>
        </w:numPr>
        <w:rPr>
          <w:i/>
          <w:lang w:val="en-US"/>
        </w:rPr>
      </w:pPr>
      <w:r>
        <w:rPr>
          <w:i/>
          <w:lang w:val="en-US"/>
        </w:rPr>
        <w:t>With greater access to information and the guidance of legal experts, more women and others facing sexual harassment and other misconduct can take the step towards reporting the perpetrators.</w:t>
      </w:r>
      <w:r w:rsidR="00EE3E40">
        <w:rPr>
          <w:i/>
          <w:lang w:val="en-US"/>
        </w:rPr>
        <w:t xml:space="preserve"> AAPC stands with the complainants.</w:t>
      </w:r>
    </w:p>
    <w:p w14:paraId="068B51B8" w14:textId="68681405" w:rsidR="00EE3E40" w:rsidRDefault="00054333" w:rsidP="00EE3E40">
      <w:pPr>
        <w:numPr>
          <w:ilvl w:val="0"/>
          <w:numId w:val="4"/>
        </w:numPr>
        <w:rPr>
          <w:i/>
          <w:lang w:val="en-US"/>
        </w:rPr>
      </w:pPr>
      <w:r w:rsidRPr="00054333">
        <w:rPr>
          <w:i/>
          <w:lang w:val="en-US"/>
        </w:rPr>
        <w:t xml:space="preserve">More </w:t>
      </w:r>
      <w:r w:rsidR="00EE3E40">
        <w:rPr>
          <w:i/>
          <w:lang w:val="en-US"/>
        </w:rPr>
        <w:t xml:space="preserve">legal and admin sanction of perpetrators </w:t>
      </w:r>
    </w:p>
    <w:p w14:paraId="7BD4E273" w14:textId="3CFCC51C" w:rsidR="00EE3E40" w:rsidRPr="00EE3E40" w:rsidRDefault="00EE3E40" w:rsidP="00EE3E40">
      <w:pPr>
        <w:pStyle w:val="ListParagraph"/>
        <w:numPr>
          <w:ilvl w:val="0"/>
          <w:numId w:val="6"/>
        </w:numPr>
        <w:rPr>
          <w:i/>
          <w:lang w:val="en-US"/>
        </w:rPr>
      </w:pPr>
      <w:r>
        <w:rPr>
          <w:i/>
          <w:lang w:val="en-US"/>
        </w:rPr>
        <w:t>To ensure that the internal justice mechanism is fair, transparent, and respectful of due process, AAPC guides survivors to all their options and will assist through the entire procedure of complaint, investigation and litigation to ensure sanction.</w:t>
      </w:r>
      <w:r w:rsidR="00C43426">
        <w:rPr>
          <w:i/>
          <w:lang w:val="en-US"/>
        </w:rPr>
        <w:t xml:space="preserve"> When the cost of the behavior goes up, the incidence of that behavior will come down.</w:t>
      </w:r>
    </w:p>
    <w:p w14:paraId="06EE097A" w14:textId="5A3FC9A5" w:rsidR="00EE3E40" w:rsidRDefault="00EE3E40" w:rsidP="00EE3E40">
      <w:pPr>
        <w:numPr>
          <w:ilvl w:val="0"/>
          <w:numId w:val="4"/>
        </w:numPr>
        <w:rPr>
          <w:i/>
          <w:lang w:val="en-US"/>
        </w:rPr>
      </w:pPr>
      <w:r>
        <w:rPr>
          <w:i/>
          <w:lang w:val="en-US"/>
        </w:rPr>
        <w:t>Increased accountability of IOs</w:t>
      </w:r>
    </w:p>
    <w:p w14:paraId="5C27B819" w14:textId="176B3231" w:rsidR="00EE3E40" w:rsidRPr="00C43426" w:rsidRDefault="00EE3E40" w:rsidP="00C43426">
      <w:pPr>
        <w:pStyle w:val="ListParagraph"/>
        <w:numPr>
          <w:ilvl w:val="0"/>
          <w:numId w:val="6"/>
        </w:numPr>
        <w:rPr>
          <w:i/>
          <w:lang w:val="en-US"/>
        </w:rPr>
      </w:pPr>
      <w:r w:rsidRPr="00EE3E40">
        <w:rPr>
          <w:i/>
        </w:rPr>
        <w:t xml:space="preserve">Increased reporting </w:t>
      </w:r>
      <w:proofErr w:type="gramStart"/>
      <w:r w:rsidR="00C43426">
        <w:rPr>
          <w:i/>
        </w:rPr>
        <w:t>require</w:t>
      </w:r>
      <w:proofErr w:type="gramEnd"/>
      <w:r w:rsidR="00C43426">
        <w:rPr>
          <w:i/>
        </w:rPr>
        <w:t xml:space="preserve"> </w:t>
      </w:r>
      <w:r>
        <w:rPr>
          <w:i/>
        </w:rPr>
        <w:t xml:space="preserve">IOs </w:t>
      </w:r>
      <w:r w:rsidR="00C43426">
        <w:rPr>
          <w:i/>
        </w:rPr>
        <w:t xml:space="preserve">to </w:t>
      </w:r>
      <w:r w:rsidRPr="00EE3E40">
        <w:rPr>
          <w:i/>
        </w:rPr>
        <w:t>identify patterns</w:t>
      </w:r>
      <w:r w:rsidR="00C43426">
        <w:rPr>
          <w:i/>
        </w:rPr>
        <w:t>/</w:t>
      </w:r>
      <w:r w:rsidRPr="00EE3E40">
        <w:rPr>
          <w:i/>
        </w:rPr>
        <w:t xml:space="preserve"> repeat offenders, </w:t>
      </w:r>
      <w:r>
        <w:rPr>
          <w:i/>
        </w:rPr>
        <w:t xml:space="preserve">to allocate </w:t>
      </w:r>
      <w:r w:rsidRPr="00EE3E40">
        <w:rPr>
          <w:i/>
        </w:rPr>
        <w:t xml:space="preserve">more resources and capacity to the </w:t>
      </w:r>
      <w:r>
        <w:rPr>
          <w:i/>
        </w:rPr>
        <w:t>problem</w:t>
      </w:r>
      <w:r w:rsidRPr="00EE3E40">
        <w:rPr>
          <w:i/>
        </w:rPr>
        <w:t xml:space="preserve">, </w:t>
      </w:r>
      <w:r>
        <w:rPr>
          <w:i/>
        </w:rPr>
        <w:t xml:space="preserve">and </w:t>
      </w:r>
      <w:r w:rsidR="00C43426">
        <w:rPr>
          <w:i/>
        </w:rPr>
        <w:t xml:space="preserve">to </w:t>
      </w:r>
      <w:r>
        <w:rPr>
          <w:i/>
        </w:rPr>
        <w:t xml:space="preserve">improve HR practices. Where they fail, increased </w:t>
      </w:r>
      <w:proofErr w:type="spellStart"/>
      <w:r>
        <w:rPr>
          <w:i/>
        </w:rPr>
        <w:t>reporting+litigation</w:t>
      </w:r>
      <w:proofErr w:type="spellEnd"/>
      <w:r>
        <w:rPr>
          <w:i/>
        </w:rPr>
        <w:t xml:space="preserve"> </w:t>
      </w:r>
      <w:r w:rsidR="00C43426">
        <w:rPr>
          <w:i/>
        </w:rPr>
        <w:t xml:space="preserve">could </w:t>
      </w:r>
      <w:r>
        <w:rPr>
          <w:i/>
        </w:rPr>
        <w:t xml:space="preserve">result in </w:t>
      </w:r>
      <w:r w:rsidR="00C43426">
        <w:rPr>
          <w:i/>
        </w:rPr>
        <w:t xml:space="preserve">a </w:t>
      </w:r>
      <w:r w:rsidRPr="00EE3E40">
        <w:rPr>
          <w:i/>
        </w:rPr>
        <w:t xml:space="preserve">real </w:t>
      </w:r>
      <w:r w:rsidR="00C43426">
        <w:rPr>
          <w:i/>
        </w:rPr>
        <w:t xml:space="preserve">‘bottom line’ impact for IOs facing </w:t>
      </w:r>
      <w:r w:rsidR="00C43426">
        <w:rPr>
          <w:i/>
        </w:rPr>
        <w:lastRenderedPageBreak/>
        <w:t>absences both on the complainant and perpetrator side, eventually impacting deliverables and mandate IN ADDITION to the present trust deficit from staff and loss of credibility in public eyes</w:t>
      </w:r>
      <w:r w:rsidRPr="00EE3E40">
        <w:rPr>
          <w:i/>
        </w:rPr>
        <w:t xml:space="preserve">. </w:t>
      </w:r>
    </w:p>
    <w:p w14:paraId="6442B7FA" w14:textId="06714371" w:rsidR="00EE3E40" w:rsidRDefault="00EE3E40" w:rsidP="00EE3E40">
      <w:pPr>
        <w:numPr>
          <w:ilvl w:val="0"/>
          <w:numId w:val="4"/>
        </w:numPr>
        <w:rPr>
          <w:i/>
          <w:lang w:val="en-US"/>
        </w:rPr>
      </w:pPr>
      <w:r>
        <w:rPr>
          <w:i/>
          <w:lang w:val="en-US"/>
        </w:rPr>
        <w:t>More survivor centered policies and approaches</w:t>
      </w:r>
    </w:p>
    <w:p w14:paraId="4234FE06" w14:textId="0E48884F" w:rsidR="00C43426" w:rsidRPr="00C43426" w:rsidRDefault="00C43426" w:rsidP="00C43426">
      <w:pPr>
        <w:pStyle w:val="ListParagraph"/>
        <w:numPr>
          <w:ilvl w:val="0"/>
          <w:numId w:val="6"/>
        </w:numPr>
        <w:rPr>
          <w:i/>
          <w:lang w:val="en-US"/>
        </w:rPr>
      </w:pPr>
      <w:r>
        <w:rPr>
          <w:i/>
          <w:lang w:val="en-US"/>
        </w:rPr>
        <w:t xml:space="preserve">To reduce the existing trust deficit and loss of credibility that most IOs face on the count of sexual harassment and abuse, AAPC will hold them to their own promises of safeguarding which begins at prevention. As the number of cases go up, AAPC will collate data to generate analysis on the specific </w:t>
      </w:r>
      <w:r w:rsidR="0079532C">
        <w:rPr>
          <w:i/>
          <w:lang w:val="en-US"/>
        </w:rPr>
        <w:t xml:space="preserve">areas of </w:t>
      </w:r>
      <w:r>
        <w:rPr>
          <w:i/>
          <w:lang w:val="en-US"/>
        </w:rPr>
        <w:t xml:space="preserve">failing </w:t>
      </w:r>
      <w:r w:rsidR="0079532C">
        <w:rPr>
          <w:i/>
          <w:lang w:val="en-US"/>
        </w:rPr>
        <w:t xml:space="preserve">in </w:t>
      </w:r>
      <w:r>
        <w:rPr>
          <w:i/>
          <w:lang w:val="en-US"/>
        </w:rPr>
        <w:t xml:space="preserve">the existing policies </w:t>
      </w:r>
      <w:r w:rsidR="0079532C">
        <w:rPr>
          <w:i/>
          <w:lang w:val="en-US"/>
        </w:rPr>
        <w:t>to assist their review and revision towards a survivor driven response</w:t>
      </w:r>
      <w:bookmarkStart w:id="1" w:name="_GoBack"/>
      <w:bookmarkEnd w:id="1"/>
      <w:r w:rsidR="0079532C">
        <w:rPr>
          <w:i/>
          <w:lang w:val="en-US"/>
        </w:rPr>
        <w:t>.</w:t>
      </w:r>
    </w:p>
    <w:p w14:paraId="2953E7DD" w14:textId="4AB5401E" w:rsidR="00EE3E40" w:rsidRDefault="00EE3E40" w:rsidP="00EE3E40">
      <w:pPr>
        <w:numPr>
          <w:ilvl w:val="0"/>
          <w:numId w:val="4"/>
        </w:numPr>
        <w:rPr>
          <w:i/>
          <w:lang w:val="en-US"/>
        </w:rPr>
      </w:pPr>
      <w:r>
        <w:rPr>
          <w:i/>
          <w:lang w:val="en-US"/>
        </w:rPr>
        <w:t>Cultural Change within IOs</w:t>
      </w:r>
    </w:p>
    <w:p w14:paraId="2669A494" w14:textId="02BAC78B" w:rsidR="00C43426" w:rsidRPr="00C43426" w:rsidRDefault="00C43426" w:rsidP="00C43426">
      <w:pPr>
        <w:pStyle w:val="ListParagraph"/>
        <w:numPr>
          <w:ilvl w:val="0"/>
          <w:numId w:val="6"/>
        </w:numPr>
        <w:rPr>
          <w:i/>
          <w:lang w:val="en-US"/>
        </w:rPr>
      </w:pPr>
      <w:r w:rsidRPr="00C43426">
        <w:rPr>
          <w:i/>
        </w:rPr>
        <w:t xml:space="preserve">Increased prosecutions and the resulting increase in data will show the true cost of permitting a culture of harassment, abuse and discrimination to persist – ultimately making change imperative and inevitable. It also allows AAPC and other organisations to maintain pressure on international organisations to enact necessary changes and hold them to their commitments of change and reverse the culture of silence. </w:t>
      </w:r>
    </w:p>
    <w:p w14:paraId="6447F913" w14:textId="5285C050" w:rsidR="00EE3E40" w:rsidRDefault="00EE3E40" w:rsidP="00EE3E40">
      <w:pPr>
        <w:numPr>
          <w:ilvl w:val="0"/>
          <w:numId w:val="4"/>
        </w:numPr>
        <w:rPr>
          <w:i/>
          <w:lang w:val="en-US"/>
        </w:rPr>
      </w:pPr>
      <w:r>
        <w:rPr>
          <w:i/>
          <w:lang w:val="en-US"/>
        </w:rPr>
        <w:t>Reduced incidences of prohibited conduct</w:t>
      </w:r>
    </w:p>
    <w:p w14:paraId="702FAC55" w14:textId="52591195" w:rsidR="00C43426" w:rsidRPr="00C43426" w:rsidRDefault="00C43426" w:rsidP="00C43426">
      <w:pPr>
        <w:pStyle w:val="ListParagraph"/>
        <w:numPr>
          <w:ilvl w:val="0"/>
          <w:numId w:val="6"/>
        </w:numPr>
        <w:rPr>
          <w:i/>
          <w:lang w:val="en-US"/>
        </w:rPr>
      </w:pPr>
      <w:r>
        <w:rPr>
          <w:i/>
          <w:lang w:val="en-US"/>
        </w:rPr>
        <w:t xml:space="preserve">While we would like to believe a truly harassment free </w:t>
      </w:r>
      <w:proofErr w:type="gramStart"/>
      <w:r>
        <w:rPr>
          <w:i/>
          <w:lang w:val="en-US"/>
        </w:rPr>
        <w:t>work place</w:t>
      </w:r>
      <w:proofErr w:type="gramEnd"/>
      <w:r>
        <w:rPr>
          <w:i/>
          <w:lang w:val="en-US"/>
        </w:rPr>
        <w:t xml:space="preserve"> is possible, it will take time to get us to the lofty promises of ‘ZERO TOLERANCE’. Until then, AAPC hopes to slowly reduce the number of perpetrators in service and concomitantly the number of cases of misconduct.</w:t>
      </w:r>
    </w:p>
    <w:p w14:paraId="2B9C307C" w14:textId="77777777" w:rsidR="00054333" w:rsidRPr="00054333" w:rsidRDefault="00054333" w:rsidP="00054333">
      <w:pPr>
        <w:rPr>
          <w:i/>
          <w:lang w:val="en-US"/>
        </w:rPr>
      </w:pPr>
    </w:p>
    <w:p w14:paraId="0E3B92EF" w14:textId="77777777" w:rsidR="00054333" w:rsidRDefault="00054333">
      <w:pPr>
        <w:rPr>
          <w:i/>
        </w:rPr>
      </w:pPr>
    </w:p>
    <w:p w14:paraId="3F6718F4" w14:textId="77777777" w:rsidR="00D9022F" w:rsidRDefault="00A32CBF">
      <w:r>
        <w:rPr>
          <w:noProof/>
          <w:lang w:eastAsia="en-AU"/>
        </w:rPr>
        <w:lastRenderedPageBreak/>
        <w:drawing>
          <wp:inline distT="0" distB="0" distL="0" distR="0" wp14:anchorId="123F24C3" wp14:editId="67164FE0">
            <wp:extent cx="5486400" cy="8639175"/>
            <wp:effectExtent l="1905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352A32" w14:textId="77777777" w:rsidR="00D9022F" w:rsidRDefault="00D9022F"/>
    <w:sectPr w:rsidR="00D9022F" w:rsidSect="00EF6D58">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E25EF" w14:textId="77777777" w:rsidR="00285667" w:rsidRDefault="00285667" w:rsidP="004F3064">
      <w:pPr>
        <w:spacing w:after="0" w:line="240" w:lineRule="auto"/>
      </w:pPr>
      <w:r>
        <w:separator/>
      </w:r>
    </w:p>
  </w:endnote>
  <w:endnote w:type="continuationSeparator" w:id="0">
    <w:p w14:paraId="78A675A4" w14:textId="77777777" w:rsidR="00285667" w:rsidRDefault="00285667" w:rsidP="004F3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09EAF" w14:textId="77777777" w:rsidR="00285667" w:rsidRDefault="00285667" w:rsidP="004F3064">
      <w:pPr>
        <w:spacing w:after="0" w:line="240" w:lineRule="auto"/>
      </w:pPr>
      <w:r>
        <w:separator/>
      </w:r>
    </w:p>
  </w:footnote>
  <w:footnote w:type="continuationSeparator" w:id="0">
    <w:p w14:paraId="2D4344C5" w14:textId="77777777" w:rsidR="00285667" w:rsidRDefault="00285667" w:rsidP="004F3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25796"/>
    <w:multiLevelType w:val="hybridMultilevel"/>
    <w:tmpl w:val="B5A8A318"/>
    <w:lvl w:ilvl="0" w:tplc="5AC8017E">
      <w:start w:val="1"/>
      <w:numFmt w:val="bullet"/>
      <w:lvlText w:val="•"/>
      <w:lvlJc w:val="left"/>
      <w:pPr>
        <w:tabs>
          <w:tab w:val="num" w:pos="720"/>
        </w:tabs>
        <w:ind w:left="720" w:hanging="360"/>
      </w:pPr>
      <w:rPr>
        <w:rFonts w:ascii="Times New Roman" w:hAnsi="Times New Roman" w:hint="default"/>
      </w:rPr>
    </w:lvl>
    <w:lvl w:ilvl="1" w:tplc="A8D6A7F4" w:tentative="1">
      <w:start w:val="1"/>
      <w:numFmt w:val="bullet"/>
      <w:lvlText w:val="•"/>
      <w:lvlJc w:val="left"/>
      <w:pPr>
        <w:tabs>
          <w:tab w:val="num" w:pos="1440"/>
        </w:tabs>
        <w:ind w:left="1440" w:hanging="360"/>
      </w:pPr>
      <w:rPr>
        <w:rFonts w:ascii="Times New Roman" w:hAnsi="Times New Roman" w:hint="default"/>
      </w:rPr>
    </w:lvl>
    <w:lvl w:ilvl="2" w:tplc="AE08E424" w:tentative="1">
      <w:start w:val="1"/>
      <w:numFmt w:val="bullet"/>
      <w:lvlText w:val="•"/>
      <w:lvlJc w:val="left"/>
      <w:pPr>
        <w:tabs>
          <w:tab w:val="num" w:pos="2160"/>
        </w:tabs>
        <w:ind w:left="2160" w:hanging="360"/>
      </w:pPr>
      <w:rPr>
        <w:rFonts w:ascii="Times New Roman" w:hAnsi="Times New Roman" w:hint="default"/>
      </w:rPr>
    </w:lvl>
    <w:lvl w:ilvl="3" w:tplc="B6462C20" w:tentative="1">
      <w:start w:val="1"/>
      <w:numFmt w:val="bullet"/>
      <w:lvlText w:val="•"/>
      <w:lvlJc w:val="left"/>
      <w:pPr>
        <w:tabs>
          <w:tab w:val="num" w:pos="2880"/>
        </w:tabs>
        <w:ind w:left="2880" w:hanging="360"/>
      </w:pPr>
      <w:rPr>
        <w:rFonts w:ascii="Times New Roman" w:hAnsi="Times New Roman" w:hint="default"/>
      </w:rPr>
    </w:lvl>
    <w:lvl w:ilvl="4" w:tplc="556A4636" w:tentative="1">
      <w:start w:val="1"/>
      <w:numFmt w:val="bullet"/>
      <w:lvlText w:val="•"/>
      <w:lvlJc w:val="left"/>
      <w:pPr>
        <w:tabs>
          <w:tab w:val="num" w:pos="3600"/>
        </w:tabs>
        <w:ind w:left="3600" w:hanging="360"/>
      </w:pPr>
      <w:rPr>
        <w:rFonts w:ascii="Times New Roman" w:hAnsi="Times New Roman" w:hint="default"/>
      </w:rPr>
    </w:lvl>
    <w:lvl w:ilvl="5" w:tplc="0414C44A" w:tentative="1">
      <w:start w:val="1"/>
      <w:numFmt w:val="bullet"/>
      <w:lvlText w:val="•"/>
      <w:lvlJc w:val="left"/>
      <w:pPr>
        <w:tabs>
          <w:tab w:val="num" w:pos="4320"/>
        </w:tabs>
        <w:ind w:left="4320" w:hanging="360"/>
      </w:pPr>
      <w:rPr>
        <w:rFonts w:ascii="Times New Roman" w:hAnsi="Times New Roman" w:hint="default"/>
      </w:rPr>
    </w:lvl>
    <w:lvl w:ilvl="6" w:tplc="DE143A66" w:tentative="1">
      <w:start w:val="1"/>
      <w:numFmt w:val="bullet"/>
      <w:lvlText w:val="•"/>
      <w:lvlJc w:val="left"/>
      <w:pPr>
        <w:tabs>
          <w:tab w:val="num" w:pos="5040"/>
        </w:tabs>
        <w:ind w:left="5040" w:hanging="360"/>
      </w:pPr>
      <w:rPr>
        <w:rFonts w:ascii="Times New Roman" w:hAnsi="Times New Roman" w:hint="default"/>
      </w:rPr>
    </w:lvl>
    <w:lvl w:ilvl="7" w:tplc="C922B12A" w:tentative="1">
      <w:start w:val="1"/>
      <w:numFmt w:val="bullet"/>
      <w:lvlText w:val="•"/>
      <w:lvlJc w:val="left"/>
      <w:pPr>
        <w:tabs>
          <w:tab w:val="num" w:pos="5760"/>
        </w:tabs>
        <w:ind w:left="5760" w:hanging="360"/>
      </w:pPr>
      <w:rPr>
        <w:rFonts w:ascii="Times New Roman" w:hAnsi="Times New Roman" w:hint="default"/>
      </w:rPr>
    </w:lvl>
    <w:lvl w:ilvl="8" w:tplc="07C450D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5E5718C"/>
    <w:multiLevelType w:val="hybridMultilevel"/>
    <w:tmpl w:val="AF6E8938"/>
    <w:lvl w:ilvl="0" w:tplc="8B92E5B2">
      <w:start w:val="1"/>
      <w:numFmt w:val="bullet"/>
      <w:lvlText w:val="•"/>
      <w:lvlJc w:val="left"/>
      <w:pPr>
        <w:tabs>
          <w:tab w:val="num" w:pos="720"/>
        </w:tabs>
        <w:ind w:left="720" w:hanging="360"/>
      </w:pPr>
      <w:rPr>
        <w:rFonts w:ascii="Times New Roman" w:hAnsi="Times New Roman" w:hint="default"/>
      </w:rPr>
    </w:lvl>
    <w:lvl w:ilvl="1" w:tplc="628620AE" w:tentative="1">
      <w:start w:val="1"/>
      <w:numFmt w:val="bullet"/>
      <w:lvlText w:val="•"/>
      <w:lvlJc w:val="left"/>
      <w:pPr>
        <w:tabs>
          <w:tab w:val="num" w:pos="1440"/>
        </w:tabs>
        <w:ind w:left="1440" w:hanging="360"/>
      </w:pPr>
      <w:rPr>
        <w:rFonts w:ascii="Times New Roman" w:hAnsi="Times New Roman" w:hint="default"/>
      </w:rPr>
    </w:lvl>
    <w:lvl w:ilvl="2" w:tplc="2CF29392" w:tentative="1">
      <w:start w:val="1"/>
      <w:numFmt w:val="bullet"/>
      <w:lvlText w:val="•"/>
      <w:lvlJc w:val="left"/>
      <w:pPr>
        <w:tabs>
          <w:tab w:val="num" w:pos="2160"/>
        </w:tabs>
        <w:ind w:left="2160" w:hanging="360"/>
      </w:pPr>
      <w:rPr>
        <w:rFonts w:ascii="Times New Roman" w:hAnsi="Times New Roman" w:hint="default"/>
      </w:rPr>
    </w:lvl>
    <w:lvl w:ilvl="3" w:tplc="D4F0A20E" w:tentative="1">
      <w:start w:val="1"/>
      <w:numFmt w:val="bullet"/>
      <w:lvlText w:val="•"/>
      <w:lvlJc w:val="left"/>
      <w:pPr>
        <w:tabs>
          <w:tab w:val="num" w:pos="2880"/>
        </w:tabs>
        <w:ind w:left="2880" w:hanging="360"/>
      </w:pPr>
      <w:rPr>
        <w:rFonts w:ascii="Times New Roman" w:hAnsi="Times New Roman" w:hint="default"/>
      </w:rPr>
    </w:lvl>
    <w:lvl w:ilvl="4" w:tplc="80E2C40C" w:tentative="1">
      <w:start w:val="1"/>
      <w:numFmt w:val="bullet"/>
      <w:lvlText w:val="•"/>
      <w:lvlJc w:val="left"/>
      <w:pPr>
        <w:tabs>
          <w:tab w:val="num" w:pos="3600"/>
        </w:tabs>
        <w:ind w:left="3600" w:hanging="360"/>
      </w:pPr>
      <w:rPr>
        <w:rFonts w:ascii="Times New Roman" w:hAnsi="Times New Roman" w:hint="default"/>
      </w:rPr>
    </w:lvl>
    <w:lvl w:ilvl="5" w:tplc="78C0D712" w:tentative="1">
      <w:start w:val="1"/>
      <w:numFmt w:val="bullet"/>
      <w:lvlText w:val="•"/>
      <w:lvlJc w:val="left"/>
      <w:pPr>
        <w:tabs>
          <w:tab w:val="num" w:pos="4320"/>
        </w:tabs>
        <w:ind w:left="4320" w:hanging="360"/>
      </w:pPr>
      <w:rPr>
        <w:rFonts w:ascii="Times New Roman" w:hAnsi="Times New Roman" w:hint="default"/>
      </w:rPr>
    </w:lvl>
    <w:lvl w:ilvl="6" w:tplc="6F744920" w:tentative="1">
      <w:start w:val="1"/>
      <w:numFmt w:val="bullet"/>
      <w:lvlText w:val="•"/>
      <w:lvlJc w:val="left"/>
      <w:pPr>
        <w:tabs>
          <w:tab w:val="num" w:pos="5040"/>
        </w:tabs>
        <w:ind w:left="5040" w:hanging="360"/>
      </w:pPr>
      <w:rPr>
        <w:rFonts w:ascii="Times New Roman" w:hAnsi="Times New Roman" w:hint="default"/>
      </w:rPr>
    </w:lvl>
    <w:lvl w:ilvl="7" w:tplc="CB147DA4" w:tentative="1">
      <w:start w:val="1"/>
      <w:numFmt w:val="bullet"/>
      <w:lvlText w:val="•"/>
      <w:lvlJc w:val="left"/>
      <w:pPr>
        <w:tabs>
          <w:tab w:val="num" w:pos="5760"/>
        </w:tabs>
        <w:ind w:left="5760" w:hanging="360"/>
      </w:pPr>
      <w:rPr>
        <w:rFonts w:ascii="Times New Roman" w:hAnsi="Times New Roman" w:hint="default"/>
      </w:rPr>
    </w:lvl>
    <w:lvl w:ilvl="8" w:tplc="9F5C32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5AF4A29"/>
    <w:multiLevelType w:val="hybridMultilevel"/>
    <w:tmpl w:val="9B0214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E65F95"/>
    <w:multiLevelType w:val="hybridMultilevel"/>
    <w:tmpl w:val="4CFE0FCE"/>
    <w:lvl w:ilvl="0" w:tplc="BE72AF66">
      <w:start w:val="1"/>
      <w:numFmt w:val="bullet"/>
      <w:lvlText w:val="•"/>
      <w:lvlJc w:val="left"/>
      <w:pPr>
        <w:tabs>
          <w:tab w:val="num" w:pos="720"/>
        </w:tabs>
        <w:ind w:left="720" w:hanging="360"/>
      </w:pPr>
      <w:rPr>
        <w:rFonts w:ascii="Times New Roman" w:hAnsi="Times New Roman" w:hint="default"/>
      </w:rPr>
    </w:lvl>
    <w:lvl w:ilvl="1" w:tplc="7A384B46" w:tentative="1">
      <w:start w:val="1"/>
      <w:numFmt w:val="bullet"/>
      <w:lvlText w:val="•"/>
      <w:lvlJc w:val="left"/>
      <w:pPr>
        <w:tabs>
          <w:tab w:val="num" w:pos="1440"/>
        </w:tabs>
        <w:ind w:left="1440" w:hanging="360"/>
      </w:pPr>
      <w:rPr>
        <w:rFonts w:ascii="Times New Roman" w:hAnsi="Times New Roman" w:hint="default"/>
      </w:rPr>
    </w:lvl>
    <w:lvl w:ilvl="2" w:tplc="46B03130" w:tentative="1">
      <w:start w:val="1"/>
      <w:numFmt w:val="bullet"/>
      <w:lvlText w:val="•"/>
      <w:lvlJc w:val="left"/>
      <w:pPr>
        <w:tabs>
          <w:tab w:val="num" w:pos="2160"/>
        </w:tabs>
        <w:ind w:left="2160" w:hanging="360"/>
      </w:pPr>
      <w:rPr>
        <w:rFonts w:ascii="Times New Roman" w:hAnsi="Times New Roman" w:hint="default"/>
      </w:rPr>
    </w:lvl>
    <w:lvl w:ilvl="3" w:tplc="71F64350" w:tentative="1">
      <w:start w:val="1"/>
      <w:numFmt w:val="bullet"/>
      <w:lvlText w:val="•"/>
      <w:lvlJc w:val="left"/>
      <w:pPr>
        <w:tabs>
          <w:tab w:val="num" w:pos="2880"/>
        </w:tabs>
        <w:ind w:left="2880" w:hanging="360"/>
      </w:pPr>
      <w:rPr>
        <w:rFonts w:ascii="Times New Roman" w:hAnsi="Times New Roman" w:hint="default"/>
      </w:rPr>
    </w:lvl>
    <w:lvl w:ilvl="4" w:tplc="AB0EDC2C" w:tentative="1">
      <w:start w:val="1"/>
      <w:numFmt w:val="bullet"/>
      <w:lvlText w:val="•"/>
      <w:lvlJc w:val="left"/>
      <w:pPr>
        <w:tabs>
          <w:tab w:val="num" w:pos="3600"/>
        </w:tabs>
        <w:ind w:left="3600" w:hanging="360"/>
      </w:pPr>
      <w:rPr>
        <w:rFonts w:ascii="Times New Roman" w:hAnsi="Times New Roman" w:hint="default"/>
      </w:rPr>
    </w:lvl>
    <w:lvl w:ilvl="5" w:tplc="45F67D02" w:tentative="1">
      <w:start w:val="1"/>
      <w:numFmt w:val="bullet"/>
      <w:lvlText w:val="•"/>
      <w:lvlJc w:val="left"/>
      <w:pPr>
        <w:tabs>
          <w:tab w:val="num" w:pos="4320"/>
        </w:tabs>
        <w:ind w:left="4320" w:hanging="360"/>
      </w:pPr>
      <w:rPr>
        <w:rFonts w:ascii="Times New Roman" w:hAnsi="Times New Roman" w:hint="default"/>
      </w:rPr>
    </w:lvl>
    <w:lvl w:ilvl="6" w:tplc="4DB6AB60" w:tentative="1">
      <w:start w:val="1"/>
      <w:numFmt w:val="bullet"/>
      <w:lvlText w:val="•"/>
      <w:lvlJc w:val="left"/>
      <w:pPr>
        <w:tabs>
          <w:tab w:val="num" w:pos="5040"/>
        </w:tabs>
        <w:ind w:left="5040" w:hanging="360"/>
      </w:pPr>
      <w:rPr>
        <w:rFonts w:ascii="Times New Roman" w:hAnsi="Times New Roman" w:hint="default"/>
      </w:rPr>
    </w:lvl>
    <w:lvl w:ilvl="7" w:tplc="068CAB5A" w:tentative="1">
      <w:start w:val="1"/>
      <w:numFmt w:val="bullet"/>
      <w:lvlText w:val="•"/>
      <w:lvlJc w:val="left"/>
      <w:pPr>
        <w:tabs>
          <w:tab w:val="num" w:pos="5760"/>
        </w:tabs>
        <w:ind w:left="5760" w:hanging="360"/>
      </w:pPr>
      <w:rPr>
        <w:rFonts w:ascii="Times New Roman" w:hAnsi="Times New Roman" w:hint="default"/>
      </w:rPr>
    </w:lvl>
    <w:lvl w:ilvl="8" w:tplc="197C17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22A4B83"/>
    <w:multiLevelType w:val="hybridMultilevel"/>
    <w:tmpl w:val="A2309D26"/>
    <w:lvl w:ilvl="0" w:tplc="A6ACA7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646CE"/>
    <w:multiLevelType w:val="hybridMultilevel"/>
    <w:tmpl w:val="1C50A2A4"/>
    <w:lvl w:ilvl="0" w:tplc="F1D4FFA8">
      <w:start w:val="1"/>
      <w:numFmt w:val="bullet"/>
      <w:lvlText w:val="•"/>
      <w:lvlJc w:val="left"/>
      <w:pPr>
        <w:tabs>
          <w:tab w:val="num" w:pos="720"/>
        </w:tabs>
        <w:ind w:left="720" w:hanging="360"/>
      </w:pPr>
      <w:rPr>
        <w:rFonts w:ascii="Times New Roman" w:hAnsi="Times New Roman" w:hint="default"/>
      </w:rPr>
    </w:lvl>
    <w:lvl w:ilvl="1" w:tplc="561C04F8" w:tentative="1">
      <w:start w:val="1"/>
      <w:numFmt w:val="bullet"/>
      <w:lvlText w:val="•"/>
      <w:lvlJc w:val="left"/>
      <w:pPr>
        <w:tabs>
          <w:tab w:val="num" w:pos="1440"/>
        </w:tabs>
        <w:ind w:left="1440" w:hanging="360"/>
      </w:pPr>
      <w:rPr>
        <w:rFonts w:ascii="Times New Roman" w:hAnsi="Times New Roman" w:hint="default"/>
      </w:rPr>
    </w:lvl>
    <w:lvl w:ilvl="2" w:tplc="F828C0D2" w:tentative="1">
      <w:start w:val="1"/>
      <w:numFmt w:val="bullet"/>
      <w:lvlText w:val="•"/>
      <w:lvlJc w:val="left"/>
      <w:pPr>
        <w:tabs>
          <w:tab w:val="num" w:pos="2160"/>
        </w:tabs>
        <w:ind w:left="2160" w:hanging="360"/>
      </w:pPr>
      <w:rPr>
        <w:rFonts w:ascii="Times New Roman" w:hAnsi="Times New Roman" w:hint="default"/>
      </w:rPr>
    </w:lvl>
    <w:lvl w:ilvl="3" w:tplc="D74E7B6E" w:tentative="1">
      <w:start w:val="1"/>
      <w:numFmt w:val="bullet"/>
      <w:lvlText w:val="•"/>
      <w:lvlJc w:val="left"/>
      <w:pPr>
        <w:tabs>
          <w:tab w:val="num" w:pos="2880"/>
        </w:tabs>
        <w:ind w:left="2880" w:hanging="360"/>
      </w:pPr>
      <w:rPr>
        <w:rFonts w:ascii="Times New Roman" w:hAnsi="Times New Roman" w:hint="default"/>
      </w:rPr>
    </w:lvl>
    <w:lvl w:ilvl="4" w:tplc="AC0AAF26" w:tentative="1">
      <w:start w:val="1"/>
      <w:numFmt w:val="bullet"/>
      <w:lvlText w:val="•"/>
      <w:lvlJc w:val="left"/>
      <w:pPr>
        <w:tabs>
          <w:tab w:val="num" w:pos="3600"/>
        </w:tabs>
        <w:ind w:left="3600" w:hanging="360"/>
      </w:pPr>
      <w:rPr>
        <w:rFonts w:ascii="Times New Roman" w:hAnsi="Times New Roman" w:hint="default"/>
      </w:rPr>
    </w:lvl>
    <w:lvl w:ilvl="5" w:tplc="E76A6E8E" w:tentative="1">
      <w:start w:val="1"/>
      <w:numFmt w:val="bullet"/>
      <w:lvlText w:val="•"/>
      <w:lvlJc w:val="left"/>
      <w:pPr>
        <w:tabs>
          <w:tab w:val="num" w:pos="4320"/>
        </w:tabs>
        <w:ind w:left="4320" w:hanging="360"/>
      </w:pPr>
      <w:rPr>
        <w:rFonts w:ascii="Times New Roman" w:hAnsi="Times New Roman" w:hint="default"/>
      </w:rPr>
    </w:lvl>
    <w:lvl w:ilvl="6" w:tplc="A2562FD6" w:tentative="1">
      <w:start w:val="1"/>
      <w:numFmt w:val="bullet"/>
      <w:lvlText w:val="•"/>
      <w:lvlJc w:val="left"/>
      <w:pPr>
        <w:tabs>
          <w:tab w:val="num" w:pos="5040"/>
        </w:tabs>
        <w:ind w:left="5040" w:hanging="360"/>
      </w:pPr>
      <w:rPr>
        <w:rFonts w:ascii="Times New Roman" w:hAnsi="Times New Roman" w:hint="default"/>
      </w:rPr>
    </w:lvl>
    <w:lvl w:ilvl="7" w:tplc="9AD2E6BA" w:tentative="1">
      <w:start w:val="1"/>
      <w:numFmt w:val="bullet"/>
      <w:lvlText w:val="•"/>
      <w:lvlJc w:val="left"/>
      <w:pPr>
        <w:tabs>
          <w:tab w:val="num" w:pos="5760"/>
        </w:tabs>
        <w:ind w:left="5760" w:hanging="360"/>
      </w:pPr>
      <w:rPr>
        <w:rFonts w:ascii="Times New Roman" w:hAnsi="Times New Roman" w:hint="default"/>
      </w:rPr>
    </w:lvl>
    <w:lvl w:ilvl="8" w:tplc="F86E38F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1831F0F"/>
    <w:multiLevelType w:val="hybridMultilevel"/>
    <w:tmpl w:val="8DBE4D30"/>
    <w:lvl w:ilvl="0" w:tplc="7950849C">
      <w:start w:val="1"/>
      <w:numFmt w:val="bullet"/>
      <w:lvlText w:val="•"/>
      <w:lvlJc w:val="left"/>
      <w:pPr>
        <w:tabs>
          <w:tab w:val="num" w:pos="720"/>
        </w:tabs>
        <w:ind w:left="720" w:hanging="360"/>
      </w:pPr>
      <w:rPr>
        <w:rFonts w:ascii="Times New Roman" w:hAnsi="Times New Roman" w:hint="default"/>
      </w:rPr>
    </w:lvl>
    <w:lvl w:ilvl="1" w:tplc="E326C26A" w:tentative="1">
      <w:start w:val="1"/>
      <w:numFmt w:val="bullet"/>
      <w:lvlText w:val="•"/>
      <w:lvlJc w:val="left"/>
      <w:pPr>
        <w:tabs>
          <w:tab w:val="num" w:pos="1440"/>
        </w:tabs>
        <w:ind w:left="1440" w:hanging="360"/>
      </w:pPr>
      <w:rPr>
        <w:rFonts w:ascii="Times New Roman" w:hAnsi="Times New Roman" w:hint="default"/>
      </w:rPr>
    </w:lvl>
    <w:lvl w:ilvl="2" w:tplc="FF2E2110" w:tentative="1">
      <w:start w:val="1"/>
      <w:numFmt w:val="bullet"/>
      <w:lvlText w:val="•"/>
      <w:lvlJc w:val="left"/>
      <w:pPr>
        <w:tabs>
          <w:tab w:val="num" w:pos="2160"/>
        </w:tabs>
        <w:ind w:left="2160" w:hanging="360"/>
      </w:pPr>
      <w:rPr>
        <w:rFonts w:ascii="Times New Roman" w:hAnsi="Times New Roman" w:hint="default"/>
      </w:rPr>
    </w:lvl>
    <w:lvl w:ilvl="3" w:tplc="AA0AB5C4" w:tentative="1">
      <w:start w:val="1"/>
      <w:numFmt w:val="bullet"/>
      <w:lvlText w:val="•"/>
      <w:lvlJc w:val="left"/>
      <w:pPr>
        <w:tabs>
          <w:tab w:val="num" w:pos="2880"/>
        </w:tabs>
        <w:ind w:left="2880" w:hanging="360"/>
      </w:pPr>
      <w:rPr>
        <w:rFonts w:ascii="Times New Roman" w:hAnsi="Times New Roman" w:hint="default"/>
      </w:rPr>
    </w:lvl>
    <w:lvl w:ilvl="4" w:tplc="BCC43054" w:tentative="1">
      <w:start w:val="1"/>
      <w:numFmt w:val="bullet"/>
      <w:lvlText w:val="•"/>
      <w:lvlJc w:val="left"/>
      <w:pPr>
        <w:tabs>
          <w:tab w:val="num" w:pos="3600"/>
        </w:tabs>
        <w:ind w:left="3600" w:hanging="360"/>
      </w:pPr>
      <w:rPr>
        <w:rFonts w:ascii="Times New Roman" w:hAnsi="Times New Roman" w:hint="default"/>
      </w:rPr>
    </w:lvl>
    <w:lvl w:ilvl="5" w:tplc="6EFC35A0" w:tentative="1">
      <w:start w:val="1"/>
      <w:numFmt w:val="bullet"/>
      <w:lvlText w:val="•"/>
      <w:lvlJc w:val="left"/>
      <w:pPr>
        <w:tabs>
          <w:tab w:val="num" w:pos="4320"/>
        </w:tabs>
        <w:ind w:left="4320" w:hanging="360"/>
      </w:pPr>
      <w:rPr>
        <w:rFonts w:ascii="Times New Roman" w:hAnsi="Times New Roman" w:hint="default"/>
      </w:rPr>
    </w:lvl>
    <w:lvl w:ilvl="6" w:tplc="9B2C9450" w:tentative="1">
      <w:start w:val="1"/>
      <w:numFmt w:val="bullet"/>
      <w:lvlText w:val="•"/>
      <w:lvlJc w:val="left"/>
      <w:pPr>
        <w:tabs>
          <w:tab w:val="num" w:pos="5040"/>
        </w:tabs>
        <w:ind w:left="5040" w:hanging="360"/>
      </w:pPr>
      <w:rPr>
        <w:rFonts w:ascii="Times New Roman" w:hAnsi="Times New Roman" w:hint="default"/>
      </w:rPr>
    </w:lvl>
    <w:lvl w:ilvl="7" w:tplc="3572E670" w:tentative="1">
      <w:start w:val="1"/>
      <w:numFmt w:val="bullet"/>
      <w:lvlText w:val="•"/>
      <w:lvlJc w:val="left"/>
      <w:pPr>
        <w:tabs>
          <w:tab w:val="num" w:pos="5760"/>
        </w:tabs>
        <w:ind w:left="5760" w:hanging="360"/>
      </w:pPr>
      <w:rPr>
        <w:rFonts w:ascii="Times New Roman" w:hAnsi="Times New Roman" w:hint="default"/>
      </w:rPr>
    </w:lvl>
    <w:lvl w:ilvl="8" w:tplc="FC6E8C5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C9539C3"/>
    <w:multiLevelType w:val="hybridMultilevel"/>
    <w:tmpl w:val="507C2A4A"/>
    <w:lvl w:ilvl="0" w:tplc="B4E2EF50">
      <w:start w:val="1"/>
      <w:numFmt w:val="bullet"/>
      <w:lvlText w:val="•"/>
      <w:lvlJc w:val="left"/>
      <w:pPr>
        <w:tabs>
          <w:tab w:val="num" w:pos="720"/>
        </w:tabs>
        <w:ind w:left="720" w:hanging="360"/>
      </w:pPr>
      <w:rPr>
        <w:rFonts w:ascii="Times New Roman" w:hAnsi="Times New Roman" w:hint="default"/>
      </w:rPr>
    </w:lvl>
    <w:lvl w:ilvl="1" w:tplc="700A9258">
      <w:start w:val="24"/>
      <w:numFmt w:val="bullet"/>
      <w:lvlText w:val="•"/>
      <w:lvlJc w:val="left"/>
      <w:pPr>
        <w:tabs>
          <w:tab w:val="num" w:pos="1440"/>
        </w:tabs>
        <w:ind w:left="1440" w:hanging="360"/>
      </w:pPr>
      <w:rPr>
        <w:rFonts w:ascii="Times New Roman" w:hAnsi="Times New Roman" w:hint="default"/>
      </w:rPr>
    </w:lvl>
    <w:lvl w:ilvl="2" w:tplc="B6BA874C" w:tentative="1">
      <w:start w:val="1"/>
      <w:numFmt w:val="bullet"/>
      <w:lvlText w:val="•"/>
      <w:lvlJc w:val="left"/>
      <w:pPr>
        <w:tabs>
          <w:tab w:val="num" w:pos="2160"/>
        </w:tabs>
        <w:ind w:left="2160" w:hanging="360"/>
      </w:pPr>
      <w:rPr>
        <w:rFonts w:ascii="Times New Roman" w:hAnsi="Times New Roman" w:hint="default"/>
      </w:rPr>
    </w:lvl>
    <w:lvl w:ilvl="3" w:tplc="EDF8D242" w:tentative="1">
      <w:start w:val="1"/>
      <w:numFmt w:val="bullet"/>
      <w:lvlText w:val="•"/>
      <w:lvlJc w:val="left"/>
      <w:pPr>
        <w:tabs>
          <w:tab w:val="num" w:pos="2880"/>
        </w:tabs>
        <w:ind w:left="2880" w:hanging="360"/>
      </w:pPr>
      <w:rPr>
        <w:rFonts w:ascii="Times New Roman" w:hAnsi="Times New Roman" w:hint="default"/>
      </w:rPr>
    </w:lvl>
    <w:lvl w:ilvl="4" w:tplc="A3765C76" w:tentative="1">
      <w:start w:val="1"/>
      <w:numFmt w:val="bullet"/>
      <w:lvlText w:val="•"/>
      <w:lvlJc w:val="left"/>
      <w:pPr>
        <w:tabs>
          <w:tab w:val="num" w:pos="3600"/>
        </w:tabs>
        <w:ind w:left="3600" w:hanging="360"/>
      </w:pPr>
      <w:rPr>
        <w:rFonts w:ascii="Times New Roman" w:hAnsi="Times New Roman" w:hint="default"/>
      </w:rPr>
    </w:lvl>
    <w:lvl w:ilvl="5" w:tplc="83C0063E" w:tentative="1">
      <w:start w:val="1"/>
      <w:numFmt w:val="bullet"/>
      <w:lvlText w:val="•"/>
      <w:lvlJc w:val="left"/>
      <w:pPr>
        <w:tabs>
          <w:tab w:val="num" w:pos="4320"/>
        </w:tabs>
        <w:ind w:left="4320" w:hanging="360"/>
      </w:pPr>
      <w:rPr>
        <w:rFonts w:ascii="Times New Roman" w:hAnsi="Times New Roman" w:hint="default"/>
      </w:rPr>
    </w:lvl>
    <w:lvl w:ilvl="6" w:tplc="C5722B0C" w:tentative="1">
      <w:start w:val="1"/>
      <w:numFmt w:val="bullet"/>
      <w:lvlText w:val="•"/>
      <w:lvlJc w:val="left"/>
      <w:pPr>
        <w:tabs>
          <w:tab w:val="num" w:pos="5040"/>
        </w:tabs>
        <w:ind w:left="5040" w:hanging="360"/>
      </w:pPr>
      <w:rPr>
        <w:rFonts w:ascii="Times New Roman" w:hAnsi="Times New Roman" w:hint="default"/>
      </w:rPr>
    </w:lvl>
    <w:lvl w:ilvl="7" w:tplc="B1DE27EE" w:tentative="1">
      <w:start w:val="1"/>
      <w:numFmt w:val="bullet"/>
      <w:lvlText w:val="•"/>
      <w:lvlJc w:val="left"/>
      <w:pPr>
        <w:tabs>
          <w:tab w:val="num" w:pos="5760"/>
        </w:tabs>
        <w:ind w:left="5760" w:hanging="360"/>
      </w:pPr>
      <w:rPr>
        <w:rFonts w:ascii="Times New Roman" w:hAnsi="Times New Roman" w:hint="default"/>
      </w:rPr>
    </w:lvl>
    <w:lvl w:ilvl="8" w:tplc="1D84D24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7"/>
  </w:num>
  <w:num w:numId="3">
    <w:abstractNumId w:val="6"/>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C0C"/>
    <w:rsid w:val="00054333"/>
    <w:rsid w:val="000863B2"/>
    <w:rsid w:val="00092303"/>
    <w:rsid w:val="00111F6E"/>
    <w:rsid w:val="00155034"/>
    <w:rsid w:val="00285667"/>
    <w:rsid w:val="002935CD"/>
    <w:rsid w:val="00452CA8"/>
    <w:rsid w:val="00455556"/>
    <w:rsid w:val="00461D31"/>
    <w:rsid w:val="004C4423"/>
    <w:rsid w:val="004F3064"/>
    <w:rsid w:val="005E6C0C"/>
    <w:rsid w:val="0079532C"/>
    <w:rsid w:val="00811BAB"/>
    <w:rsid w:val="00900837"/>
    <w:rsid w:val="009022CA"/>
    <w:rsid w:val="009D1BF0"/>
    <w:rsid w:val="00A32CBF"/>
    <w:rsid w:val="00AD6010"/>
    <w:rsid w:val="00B13552"/>
    <w:rsid w:val="00B17EED"/>
    <w:rsid w:val="00B64293"/>
    <w:rsid w:val="00BA24C8"/>
    <w:rsid w:val="00C43426"/>
    <w:rsid w:val="00C56F65"/>
    <w:rsid w:val="00CB5EF2"/>
    <w:rsid w:val="00D9022F"/>
    <w:rsid w:val="00E64FB0"/>
    <w:rsid w:val="00EA3BE1"/>
    <w:rsid w:val="00EE3E40"/>
    <w:rsid w:val="00EF6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44F2"/>
  <w15:chartTrackingRefBased/>
  <w15:docId w15:val="{0702D454-736E-4BDA-9004-BB58E0A4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2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igh">
    <w:name w:val="high"/>
    <w:basedOn w:val="DefaultParagraphFont"/>
    <w:rsid w:val="00D9022F"/>
  </w:style>
  <w:style w:type="paragraph" w:styleId="ListParagraph">
    <w:name w:val="List Paragraph"/>
    <w:basedOn w:val="Normal"/>
    <w:uiPriority w:val="34"/>
    <w:qFormat/>
    <w:rsid w:val="00CB5EF2"/>
    <w:pPr>
      <w:ind w:left="720"/>
      <w:contextualSpacing/>
    </w:pPr>
  </w:style>
  <w:style w:type="paragraph" w:styleId="Header">
    <w:name w:val="header"/>
    <w:basedOn w:val="Normal"/>
    <w:link w:val="HeaderChar"/>
    <w:uiPriority w:val="99"/>
    <w:unhideWhenUsed/>
    <w:rsid w:val="004F3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064"/>
  </w:style>
  <w:style w:type="paragraph" w:styleId="Footer">
    <w:name w:val="footer"/>
    <w:basedOn w:val="Normal"/>
    <w:link w:val="FooterChar"/>
    <w:uiPriority w:val="99"/>
    <w:unhideWhenUsed/>
    <w:rsid w:val="004F3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064"/>
  </w:style>
  <w:style w:type="paragraph" w:styleId="BalloonText">
    <w:name w:val="Balloon Text"/>
    <w:basedOn w:val="Normal"/>
    <w:link w:val="BalloonTextChar"/>
    <w:uiPriority w:val="99"/>
    <w:semiHidden/>
    <w:unhideWhenUsed/>
    <w:rsid w:val="00455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5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2106">
      <w:bodyDiv w:val="1"/>
      <w:marLeft w:val="0"/>
      <w:marRight w:val="0"/>
      <w:marTop w:val="0"/>
      <w:marBottom w:val="0"/>
      <w:divBdr>
        <w:top w:val="none" w:sz="0" w:space="0" w:color="auto"/>
        <w:left w:val="none" w:sz="0" w:space="0" w:color="auto"/>
        <w:bottom w:val="none" w:sz="0" w:space="0" w:color="auto"/>
        <w:right w:val="none" w:sz="0" w:space="0" w:color="auto"/>
      </w:divBdr>
    </w:div>
    <w:div w:id="454252825">
      <w:bodyDiv w:val="1"/>
      <w:marLeft w:val="0"/>
      <w:marRight w:val="0"/>
      <w:marTop w:val="0"/>
      <w:marBottom w:val="0"/>
      <w:divBdr>
        <w:top w:val="none" w:sz="0" w:space="0" w:color="auto"/>
        <w:left w:val="none" w:sz="0" w:space="0" w:color="auto"/>
        <w:bottom w:val="none" w:sz="0" w:space="0" w:color="auto"/>
        <w:right w:val="none" w:sz="0" w:space="0" w:color="auto"/>
      </w:divBdr>
      <w:divsChild>
        <w:div w:id="689768666">
          <w:marLeft w:val="547"/>
          <w:marRight w:val="0"/>
          <w:marTop w:val="0"/>
          <w:marBottom w:val="0"/>
          <w:divBdr>
            <w:top w:val="none" w:sz="0" w:space="0" w:color="auto"/>
            <w:left w:val="none" w:sz="0" w:space="0" w:color="auto"/>
            <w:bottom w:val="none" w:sz="0" w:space="0" w:color="auto"/>
            <w:right w:val="none" w:sz="0" w:space="0" w:color="auto"/>
          </w:divBdr>
        </w:div>
      </w:divsChild>
    </w:div>
    <w:div w:id="609583035">
      <w:bodyDiv w:val="1"/>
      <w:marLeft w:val="0"/>
      <w:marRight w:val="0"/>
      <w:marTop w:val="0"/>
      <w:marBottom w:val="0"/>
      <w:divBdr>
        <w:top w:val="none" w:sz="0" w:space="0" w:color="auto"/>
        <w:left w:val="none" w:sz="0" w:space="0" w:color="auto"/>
        <w:bottom w:val="none" w:sz="0" w:space="0" w:color="auto"/>
        <w:right w:val="none" w:sz="0" w:space="0" w:color="auto"/>
      </w:divBdr>
      <w:divsChild>
        <w:div w:id="1930847243">
          <w:marLeft w:val="547"/>
          <w:marRight w:val="0"/>
          <w:marTop w:val="0"/>
          <w:marBottom w:val="0"/>
          <w:divBdr>
            <w:top w:val="none" w:sz="0" w:space="0" w:color="auto"/>
            <w:left w:val="none" w:sz="0" w:space="0" w:color="auto"/>
            <w:bottom w:val="none" w:sz="0" w:space="0" w:color="auto"/>
            <w:right w:val="none" w:sz="0" w:space="0" w:color="auto"/>
          </w:divBdr>
        </w:div>
      </w:divsChild>
    </w:div>
    <w:div w:id="1140996894">
      <w:bodyDiv w:val="1"/>
      <w:marLeft w:val="0"/>
      <w:marRight w:val="0"/>
      <w:marTop w:val="0"/>
      <w:marBottom w:val="0"/>
      <w:divBdr>
        <w:top w:val="none" w:sz="0" w:space="0" w:color="auto"/>
        <w:left w:val="none" w:sz="0" w:space="0" w:color="auto"/>
        <w:bottom w:val="none" w:sz="0" w:space="0" w:color="auto"/>
        <w:right w:val="none" w:sz="0" w:space="0" w:color="auto"/>
      </w:divBdr>
      <w:divsChild>
        <w:div w:id="1808281371">
          <w:marLeft w:val="547"/>
          <w:marRight w:val="0"/>
          <w:marTop w:val="0"/>
          <w:marBottom w:val="0"/>
          <w:divBdr>
            <w:top w:val="none" w:sz="0" w:space="0" w:color="auto"/>
            <w:left w:val="none" w:sz="0" w:space="0" w:color="auto"/>
            <w:bottom w:val="none" w:sz="0" w:space="0" w:color="auto"/>
            <w:right w:val="none" w:sz="0" w:space="0" w:color="auto"/>
          </w:divBdr>
        </w:div>
      </w:divsChild>
    </w:div>
    <w:div w:id="1212108269">
      <w:bodyDiv w:val="1"/>
      <w:marLeft w:val="0"/>
      <w:marRight w:val="0"/>
      <w:marTop w:val="0"/>
      <w:marBottom w:val="0"/>
      <w:divBdr>
        <w:top w:val="none" w:sz="0" w:space="0" w:color="auto"/>
        <w:left w:val="none" w:sz="0" w:space="0" w:color="auto"/>
        <w:bottom w:val="none" w:sz="0" w:space="0" w:color="auto"/>
        <w:right w:val="none" w:sz="0" w:space="0" w:color="auto"/>
      </w:divBdr>
      <w:divsChild>
        <w:div w:id="639846604">
          <w:marLeft w:val="547"/>
          <w:marRight w:val="0"/>
          <w:marTop w:val="0"/>
          <w:marBottom w:val="0"/>
          <w:divBdr>
            <w:top w:val="none" w:sz="0" w:space="0" w:color="auto"/>
            <w:left w:val="none" w:sz="0" w:space="0" w:color="auto"/>
            <w:bottom w:val="none" w:sz="0" w:space="0" w:color="auto"/>
            <w:right w:val="none" w:sz="0" w:space="0" w:color="auto"/>
          </w:divBdr>
        </w:div>
      </w:divsChild>
    </w:div>
    <w:div w:id="1225682824">
      <w:bodyDiv w:val="1"/>
      <w:marLeft w:val="0"/>
      <w:marRight w:val="0"/>
      <w:marTop w:val="0"/>
      <w:marBottom w:val="0"/>
      <w:divBdr>
        <w:top w:val="none" w:sz="0" w:space="0" w:color="auto"/>
        <w:left w:val="none" w:sz="0" w:space="0" w:color="auto"/>
        <w:bottom w:val="none" w:sz="0" w:space="0" w:color="auto"/>
        <w:right w:val="none" w:sz="0" w:space="0" w:color="auto"/>
      </w:divBdr>
      <w:divsChild>
        <w:div w:id="905651845">
          <w:marLeft w:val="547"/>
          <w:marRight w:val="0"/>
          <w:marTop w:val="0"/>
          <w:marBottom w:val="0"/>
          <w:divBdr>
            <w:top w:val="none" w:sz="0" w:space="0" w:color="auto"/>
            <w:left w:val="none" w:sz="0" w:space="0" w:color="auto"/>
            <w:bottom w:val="none" w:sz="0" w:space="0" w:color="auto"/>
            <w:right w:val="none" w:sz="0" w:space="0" w:color="auto"/>
          </w:divBdr>
        </w:div>
      </w:divsChild>
    </w:div>
    <w:div w:id="1370228272">
      <w:bodyDiv w:val="1"/>
      <w:marLeft w:val="0"/>
      <w:marRight w:val="0"/>
      <w:marTop w:val="0"/>
      <w:marBottom w:val="0"/>
      <w:divBdr>
        <w:top w:val="none" w:sz="0" w:space="0" w:color="auto"/>
        <w:left w:val="none" w:sz="0" w:space="0" w:color="auto"/>
        <w:bottom w:val="none" w:sz="0" w:space="0" w:color="auto"/>
        <w:right w:val="none" w:sz="0" w:space="0" w:color="auto"/>
      </w:divBdr>
      <w:divsChild>
        <w:div w:id="1813524272">
          <w:marLeft w:val="547"/>
          <w:marRight w:val="0"/>
          <w:marTop w:val="0"/>
          <w:marBottom w:val="0"/>
          <w:divBdr>
            <w:top w:val="none" w:sz="0" w:space="0" w:color="auto"/>
            <w:left w:val="none" w:sz="0" w:space="0" w:color="auto"/>
            <w:bottom w:val="none" w:sz="0" w:space="0" w:color="auto"/>
            <w:right w:val="none" w:sz="0" w:space="0" w:color="auto"/>
          </w:divBdr>
        </w:div>
      </w:divsChild>
    </w:div>
    <w:div w:id="2136025240">
      <w:bodyDiv w:val="1"/>
      <w:marLeft w:val="0"/>
      <w:marRight w:val="0"/>
      <w:marTop w:val="0"/>
      <w:marBottom w:val="0"/>
      <w:divBdr>
        <w:top w:val="none" w:sz="0" w:space="0" w:color="auto"/>
        <w:left w:val="none" w:sz="0" w:space="0" w:color="auto"/>
        <w:bottom w:val="none" w:sz="0" w:space="0" w:color="auto"/>
        <w:right w:val="none" w:sz="0" w:space="0" w:color="auto"/>
      </w:divBdr>
      <w:divsChild>
        <w:div w:id="1056852710">
          <w:marLeft w:val="547"/>
          <w:marRight w:val="0"/>
          <w:marTop w:val="0"/>
          <w:marBottom w:val="0"/>
          <w:divBdr>
            <w:top w:val="none" w:sz="0" w:space="0" w:color="auto"/>
            <w:left w:val="none" w:sz="0" w:space="0" w:color="auto"/>
            <w:bottom w:val="none" w:sz="0" w:space="0" w:color="auto"/>
            <w:right w:val="none" w:sz="0" w:space="0" w:color="auto"/>
          </w:divBdr>
        </w:div>
        <w:div w:id="1038819634">
          <w:marLeft w:val="1166"/>
          <w:marRight w:val="0"/>
          <w:marTop w:val="0"/>
          <w:marBottom w:val="0"/>
          <w:divBdr>
            <w:top w:val="none" w:sz="0" w:space="0" w:color="auto"/>
            <w:left w:val="none" w:sz="0" w:space="0" w:color="auto"/>
            <w:bottom w:val="none" w:sz="0" w:space="0" w:color="auto"/>
            <w:right w:val="none" w:sz="0" w:space="0" w:color="auto"/>
          </w:divBdr>
        </w:div>
        <w:div w:id="745150568">
          <w:marLeft w:val="547"/>
          <w:marRight w:val="0"/>
          <w:marTop w:val="0"/>
          <w:marBottom w:val="0"/>
          <w:divBdr>
            <w:top w:val="none" w:sz="0" w:space="0" w:color="auto"/>
            <w:left w:val="none" w:sz="0" w:space="0" w:color="auto"/>
            <w:bottom w:val="none" w:sz="0" w:space="0" w:color="auto"/>
            <w:right w:val="none" w:sz="0" w:space="0" w:color="auto"/>
          </w:divBdr>
        </w:div>
        <w:div w:id="776370977">
          <w:marLeft w:val="1166"/>
          <w:marRight w:val="0"/>
          <w:marTop w:val="0"/>
          <w:marBottom w:val="0"/>
          <w:divBdr>
            <w:top w:val="none" w:sz="0" w:space="0" w:color="auto"/>
            <w:left w:val="none" w:sz="0" w:space="0" w:color="auto"/>
            <w:bottom w:val="none" w:sz="0" w:space="0" w:color="auto"/>
            <w:right w:val="none" w:sz="0" w:space="0" w:color="auto"/>
          </w:divBdr>
        </w:div>
        <w:div w:id="1527477760">
          <w:marLeft w:val="547"/>
          <w:marRight w:val="0"/>
          <w:marTop w:val="0"/>
          <w:marBottom w:val="0"/>
          <w:divBdr>
            <w:top w:val="none" w:sz="0" w:space="0" w:color="auto"/>
            <w:left w:val="none" w:sz="0" w:space="0" w:color="auto"/>
            <w:bottom w:val="none" w:sz="0" w:space="0" w:color="auto"/>
            <w:right w:val="none" w:sz="0" w:space="0" w:color="auto"/>
          </w:divBdr>
        </w:div>
        <w:div w:id="109083582">
          <w:marLeft w:val="1166"/>
          <w:marRight w:val="0"/>
          <w:marTop w:val="0"/>
          <w:marBottom w:val="0"/>
          <w:divBdr>
            <w:top w:val="none" w:sz="0" w:space="0" w:color="auto"/>
            <w:left w:val="none" w:sz="0" w:space="0" w:color="auto"/>
            <w:bottom w:val="none" w:sz="0" w:space="0" w:color="auto"/>
            <w:right w:val="none" w:sz="0" w:space="0" w:color="auto"/>
          </w:divBdr>
        </w:div>
        <w:div w:id="1794321124">
          <w:marLeft w:val="547"/>
          <w:marRight w:val="0"/>
          <w:marTop w:val="0"/>
          <w:marBottom w:val="0"/>
          <w:divBdr>
            <w:top w:val="none" w:sz="0" w:space="0" w:color="auto"/>
            <w:left w:val="none" w:sz="0" w:space="0" w:color="auto"/>
            <w:bottom w:val="none" w:sz="0" w:space="0" w:color="auto"/>
            <w:right w:val="none" w:sz="0" w:space="0" w:color="auto"/>
          </w:divBdr>
        </w:div>
        <w:div w:id="602808537">
          <w:marLeft w:val="1166"/>
          <w:marRight w:val="0"/>
          <w:marTop w:val="0"/>
          <w:marBottom w:val="0"/>
          <w:divBdr>
            <w:top w:val="none" w:sz="0" w:space="0" w:color="auto"/>
            <w:left w:val="none" w:sz="0" w:space="0" w:color="auto"/>
            <w:bottom w:val="none" w:sz="0" w:space="0" w:color="auto"/>
            <w:right w:val="none" w:sz="0" w:space="0" w:color="auto"/>
          </w:divBdr>
        </w:div>
        <w:div w:id="21020212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AD4BE9-2729-4A04-9CCC-60FD7D3F3277}"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53AADC79-374A-4710-A068-D0D9A2D70DA5}">
      <dgm:prSet phldrT="[Text]"/>
      <dgm:spPr/>
      <dgm:t>
        <a:bodyPr/>
        <a:lstStyle/>
        <a:p>
          <a:r>
            <a:rPr lang="en-US"/>
            <a:t>More reports of prohibited conduct</a:t>
          </a:r>
        </a:p>
      </dgm:t>
    </dgm:pt>
    <dgm:pt modelId="{A6D86BCB-3CDD-4EEF-9E1B-F2BDEF9E08A1}" type="parTrans" cxnId="{D63F6B2B-9BA2-4946-93EA-24AE9D3DBA21}">
      <dgm:prSet/>
      <dgm:spPr/>
      <dgm:t>
        <a:bodyPr/>
        <a:lstStyle/>
        <a:p>
          <a:endParaRPr lang="en-US"/>
        </a:p>
      </dgm:t>
    </dgm:pt>
    <dgm:pt modelId="{1CED478F-3B80-478D-BF6D-8EC0F6DB35CF}" type="sibTrans" cxnId="{D63F6B2B-9BA2-4946-93EA-24AE9D3DBA21}">
      <dgm:prSet/>
      <dgm:spPr/>
      <dgm:t>
        <a:bodyPr/>
        <a:lstStyle/>
        <a:p>
          <a:endParaRPr lang="en-US"/>
        </a:p>
      </dgm:t>
    </dgm:pt>
    <dgm:pt modelId="{E1302114-8C65-4156-B6A5-59BAE718E3B0}">
      <dgm:prSet phldrT="[Text]"/>
      <dgm:spPr/>
      <dgm:t>
        <a:bodyPr/>
        <a:lstStyle/>
        <a:p>
          <a:r>
            <a:rPr lang="en-US"/>
            <a:t>More legal and administrative sanction of perpetrators</a:t>
          </a:r>
        </a:p>
      </dgm:t>
    </dgm:pt>
    <dgm:pt modelId="{1AD3A6DF-1D7D-4BCE-91DA-FEEF270F4C18}" type="parTrans" cxnId="{C3F395D4-AF3A-4A92-BACE-8794D94B81C6}">
      <dgm:prSet/>
      <dgm:spPr/>
      <dgm:t>
        <a:bodyPr/>
        <a:lstStyle/>
        <a:p>
          <a:endParaRPr lang="en-US"/>
        </a:p>
      </dgm:t>
    </dgm:pt>
    <dgm:pt modelId="{20E6069D-CFAA-43E8-AFBE-52CB53822B75}" type="sibTrans" cxnId="{C3F395D4-AF3A-4A92-BACE-8794D94B81C6}">
      <dgm:prSet/>
      <dgm:spPr/>
      <dgm:t>
        <a:bodyPr/>
        <a:lstStyle/>
        <a:p>
          <a:endParaRPr lang="en-US"/>
        </a:p>
      </dgm:t>
    </dgm:pt>
    <dgm:pt modelId="{443F3BB2-D18E-44B4-9D79-172E47AFD823}">
      <dgm:prSet/>
      <dgm:spPr/>
      <dgm:t>
        <a:bodyPr/>
        <a:lstStyle/>
        <a:p>
          <a:r>
            <a:rPr lang="en-US"/>
            <a:t>Increased accountability of international organisations</a:t>
          </a:r>
        </a:p>
      </dgm:t>
    </dgm:pt>
    <dgm:pt modelId="{DAAD05A9-45AE-4702-9EA9-3CE92373FD4F}" type="parTrans" cxnId="{2A83C55A-5BC1-49B5-97F1-EAE29A27DC37}">
      <dgm:prSet/>
      <dgm:spPr/>
      <dgm:t>
        <a:bodyPr/>
        <a:lstStyle/>
        <a:p>
          <a:endParaRPr lang="en-US"/>
        </a:p>
      </dgm:t>
    </dgm:pt>
    <dgm:pt modelId="{6B06B5B6-D17B-4FD1-9289-A0103723AA9A}" type="sibTrans" cxnId="{2A83C55A-5BC1-49B5-97F1-EAE29A27DC37}">
      <dgm:prSet/>
      <dgm:spPr/>
      <dgm:t>
        <a:bodyPr/>
        <a:lstStyle/>
        <a:p>
          <a:endParaRPr lang="en-US"/>
        </a:p>
      </dgm:t>
    </dgm:pt>
    <dgm:pt modelId="{AB20C2D0-597A-44FA-8D49-D1A10A475812}">
      <dgm:prSet/>
      <dgm:spPr/>
      <dgm:t>
        <a:bodyPr/>
        <a:lstStyle/>
        <a:p>
          <a:r>
            <a:rPr lang="en-US"/>
            <a:t>Cultural change within international organisations</a:t>
          </a:r>
        </a:p>
      </dgm:t>
    </dgm:pt>
    <dgm:pt modelId="{50566F37-0F16-4F61-98C8-C5605957FAD4}" type="parTrans" cxnId="{3F9DDCF6-D118-4058-AB98-625F0DC3404C}">
      <dgm:prSet/>
      <dgm:spPr/>
      <dgm:t>
        <a:bodyPr/>
        <a:lstStyle/>
        <a:p>
          <a:endParaRPr lang="en-US"/>
        </a:p>
      </dgm:t>
    </dgm:pt>
    <dgm:pt modelId="{E0F97039-9102-4BCF-997F-DEA2A2A81AD9}" type="sibTrans" cxnId="{3F9DDCF6-D118-4058-AB98-625F0DC3404C}">
      <dgm:prSet/>
      <dgm:spPr/>
      <dgm:t>
        <a:bodyPr/>
        <a:lstStyle/>
        <a:p>
          <a:endParaRPr lang="en-US"/>
        </a:p>
      </dgm:t>
    </dgm:pt>
    <dgm:pt modelId="{4797E1BA-C7A0-48AB-A242-DCC9F1F73E59}">
      <dgm:prSet phldrT="[Text]"/>
      <dgm:spPr/>
      <dgm:t>
        <a:bodyPr/>
        <a:lstStyle/>
        <a:p>
          <a:r>
            <a:rPr lang="en-US"/>
            <a:t>More support for victims and by-standers to come forward</a:t>
          </a:r>
        </a:p>
      </dgm:t>
    </dgm:pt>
    <dgm:pt modelId="{DA326D22-8167-4FF4-B149-4FEDFF83B851}" type="parTrans" cxnId="{AF05A409-D7B1-4FAD-8B5E-97BDD958AC1A}">
      <dgm:prSet/>
      <dgm:spPr/>
      <dgm:t>
        <a:bodyPr/>
        <a:lstStyle/>
        <a:p>
          <a:endParaRPr lang="en-US"/>
        </a:p>
      </dgm:t>
    </dgm:pt>
    <dgm:pt modelId="{3155EE70-C374-4C4C-B01C-474ACAF91AF5}" type="sibTrans" cxnId="{AF05A409-D7B1-4FAD-8B5E-97BDD958AC1A}">
      <dgm:prSet/>
      <dgm:spPr/>
      <dgm:t>
        <a:bodyPr/>
        <a:lstStyle/>
        <a:p>
          <a:endParaRPr lang="en-US"/>
        </a:p>
      </dgm:t>
    </dgm:pt>
    <dgm:pt modelId="{A4B3309A-381A-456E-8BA8-ECB6D9002D00}">
      <dgm:prSet/>
      <dgm:spPr/>
      <dgm:t>
        <a:bodyPr/>
        <a:lstStyle/>
        <a:p>
          <a:r>
            <a:rPr lang="en-US"/>
            <a:t>Reduced incidences of prohibited conduct</a:t>
          </a:r>
        </a:p>
      </dgm:t>
    </dgm:pt>
    <dgm:pt modelId="{47142A5A-B674-4743-AA90-E50CC77D543F}" type="parTrans" cxnId="{12812367-C178-4BEB-B14E-50FCE0610547}">
      <dgm:prSet/>
      <dgm:spPr/>
      <dgm:t>
        <a:bodyPr/>
        <a:lstStyle/>
        <a:p>
          <a:endParaRPr lang="en-US"/>
        </a:p>
      </dgm:t>
    </dgm:pt>
    <dgm:pt modelId="{102A7F74-1DC6-477C-ADD1-3B8416B38A4C}" type="sibTrans" cxnId="{12812367-C178-4BEB-B14E-50FCE0610547}">
      <dgm:prSet/>
      <dgm:spPr/>
      <dgm:t>
        <a:bodyPr/>
        <a:lstStyle/>
        <a:p>
          <a:endParaRPr lang="en-US"/>
        </a:p>
      </dgm:t>
    </dgm:pt>
    <dgm:pt modelId="{076506E2-F4C8-488D-AE7C-D729E933D2BE}">
      <dgm:prSet/>
      <dgm:spPr/>
      <dgm:t>
        <a:bodyPr/>
        <a:lstStyle/>
        <a:p>
          <a:r>
            <a:rPr lang="en-US"/>
            <a:t>More survivor centered policies and approaches </a:t>
          </a:r>
        </a:p>
      </dgm:t>
    </dgm:pt>
    <dgm:pt modelId="{A310C2AA-A918-4602-A525-91EDBE00B5B0}" type="parTrans" cxnId="{70CBC62F-7B53-4E0D-95E8-D1DC335CE396}">
      <dgm:prSet/>
      <dgm:spPr/>
      <dgm:t>
        <a:bodyPr/>
        <a:lstStyle/>
        <a:p>
          <a:endParaRPr lang="en-US"/>
        </a:p>
      </dgm:t>
    </dgm:pt>
    <dgm:pt modelId="{2099B5A8-549D-4DF3-8CFF-714A3673F06B}" type="sibTrans" cxnId="{70CBC62F-7B53-4E0D-95E8-D1DC335CE396}">
      <dgm:prSet/>
      <dgm:spPr/>
      <dgm:t>
        <a:bodyPr/>
        <a:lstStyle/>
        <a:p>
          <a:endParaRPr lang="en-US"/>
        </a:p>
      </dgm:t>
    </dgm:pt>
    <dgm:pt modelId="{11142DF0-CE6C-46ED-9307-53C7F92225C9}" type="pres">
      <dgm:prSet presAssocID="{51AD4BE9-2729-4A04-9CCC-60FD7D3F3277}" presName="Name0" presStyleCnt="0">
        <dgm:presLayoutVars>
          <dgm:dir/>
          <dgm:animLvl val="lvl"/>
          <dgm:resizeHandles val="exact"/>
        </dgm:presLayoutVars>
      </dgm:prSet>
      <dgm:spPr/>
    </dgm:pt>
    <dgm:pt modelId="{05E06AA5-B94C-46EF-9DFB-645DDF908B4F}" type="pres">
      <dgm:prSet presAssocID="{A4B3309A-381A-456E-8BA8-ECB6D9002D00}" presName="boxAndChildren" presStyleCnt="0"/>
      <dgm:spPr/>
    </dgm:pt>
    <dgm:pt modelId="{2EE49CE3-6948-4567-B7A9-4821FD24203A}" type="pres">
      <dgm:prSet presAssocID="{A4B3309A-381A-456E-8BA8-ECB6D9002D00}" presName="parentTextBox" presStyleLbl="node1" presStyleIdx="0" presStyleCnt="7"/>
      <dgm:spPr/>
    </dgm:pt>
    <dgm:pt modelId="{3A72B57A-CAC9-4777-B360-B758D0776D1D}" type="pres">
      <dgm:prSet presAssocID="{E0F97039-9102-4BCF-997F-DEA2A2A81AD9}" presName="sp" presStyleCnt="0"/>
      <dgm:spPr/>
    </dgm:pt>
    <dgm:pt modelId="{276745FB-EF1C-484E-8F1A-1B66DEE48F7B}" type="pres">
      <dgm:prSet presAssocID="{AB20C2D0-597A-44FA-8D49-D1A10A475812}" presName="arrowAndChildren" presStyleCnt="0"/>
      <dgm:spPr/>
    </dgm:pt>
    <dgm:pt modelId="{2D28D0B2-74DE-4C38-8A96-9F55B3EEC23B}" type="pres">
      <dgm:prSet presAssocID="{AB20C2D0-597A-44FA-8D49-D1A10A475812}" presName="parentTextArrow" presStyleLbl="node1" presStyleIdx="1" presStyleCnt="7"/>
      <dgm:spPr/>
    </dgm:pt>
    <dgm:pt modelId="{4E40AEC4-0372-4872-8AEC-CC3FA4A6B9DA}" type="pres">
      <dgm:prSet presAssocID="{2099B5A8-549D-4DF3-8CFF-714A3673F06B}" presName="sp" presStyleCnt="0"/>
      <dgm:spPr/>
    </dgm:pt>
    <dgm:pt modelId="{251F42B7-9FB8-4A28-9B26-7355CACD2787}" type="pres">
      <dgm:prSet presAssocID="{076506E2-F4C8-488D-AE7C-D729E933D2BE}" presName="arrowAndChildren" presStyleCnt="0"/>
      <dgm:spPr/>
    </dgm:pt>
    <dgm:pt modelId="{461DF88A-24B7-4AE1-9016-A5F0EF425A4E}" type="pres">
      <dgm:prSet presAssocID="{076506E2-F4C8-488D-AE7C-D729E933D2BE}" presName="parentTextArrow" presStyleLbl="node1" presStyleIdx="2" presStyleCnt="7"/>
      <dgm:spPr/>
    </dgm:pt>
    <dgm:pt modelId="{8F25172A-D710-4D5A-ADA1-C32A2240559D}" type="pres">
      <dgm:prSet presAssocID="{6B06B5B6-D17B-4FD1-9289-A0103723AA9A}" presName="sp" presStyleCnt="0"/>
      <dgm:spPr/>
    </dgm:pt>
    <dgm:pt modelId="{1FFEAD99-C03D-4DF1-B215-6E1E03C6AA66}" type="pres">
      <dgm:prSet presAssocID="{443F3BB2-D18E-44B4-9D79-172E47AFD823}" presName="arrowAndChildren" presStyleCnt="0"/>
      <dgm:spPr/>
    </dgm:pt>
    <dgm:pt modelId="{864A10FA-D276-431C-803C-6AC9843412CE}" type="pres">
      <dgm:prSet presAssocID="{443F3BB2-D18E-44B4-9D79-172E47AFD823}" presName="parentTextArrow" presStyleLbl="node1" presStyleIdx="3" presStyleCnt="7"/>
      <dgm:spPr/>
    </dgm:pt>
    <dgm:pt modelId="{AE41EB88-1874-4157-94D2-864F332CE610}" type="pres">
      <dgm:prSet presAssocID="{20E6069D-CFAA-43E8-AFBE-52CB53822B75}" presName="sp" presStyleCnt="0"/>
      <dgm:spPr/>
    </dgm:pt>
    <dgm:pt modelId="{3B06D274-B66D-4AD2-81EE-91855D6937ED}" type="pres">
      <dgm:prSet presAssocID="{E1302114-8C65-4156-B6A5-59BAE718E3B0}" presName="arrowAndChildren" presStyleCnt="0"/>
      <dgm:spPr/>
    </dgm:pt>
    <dgm:pt modelId="{705AF309-549D-48DC-87B2-2D5C17F6AC9D}" type="pres">
      <dgm:prSet presAssocID="{E1302114-8C65-4156-B6A5-59BAE718E3B0}" presName="parentTextArrow" presStyleLbl="node1" presStyleIdx="4" presStyleCnt="7"/>
      <dgm:spPr/>
    </dgm:pt>
    <dgm:pt modelId="{B08592D8-29D7-4789-82DF-19F67BD8FCE6}" type="pres">
      <dgm:prSet presAssocID="{1CED478F-3B80-478D-BF6D-8EC0F6DB35CF}" presName="sp" presStyleCnt="0"/>
      <dgm:spPr/>
    </dgm:pt>
    <dgm:pt modelId="{E5781195-6154-432E-BFD7-79C4106DA285}" type="pres">
      <dgm:prSet presAssocID="{53AADC79-374A-4710-A068-D0D9A2D70DA5}" presName="arrowAndChildren" presStyleCnt="0"/>
      <dgm:spPr/>
    </dgm:pt>
    <dgm:pt modelId="{87FCD9B8-DEA1-4826-8031-5EBEDE71EC82}" type="pres">
      <dgm:prSet presAssocID="{53AADC79-374A-4710-A068-D0D9A2D70DA5}" presName="parentTextArrow" presStyleLbl="node1" presStyleIdx="5" presStyleCnt="7"/>
      <dgm:spPr/>
    </dgm:pt>
    <dgm:pt modelId="{E8BDC91A-04C5-44F7-A7CE-0EBB5DEC7B1A}" type="pres">
      <dgm:prSet presAssocID="{3155EE70-C374-4C4C-B01C-474ACAF91AF5}" presName="sp" presStyleCnt="0"/>
      <dgm:spPr/>
    </dgm:pt>
    <dgm:pt modelId="{F794D420-BFE9-41D6-8989-430970BB3BFA}" type="pres">
      <dgm:prSet presAssocID="{4797E1BA-C7A0-48AB-A242-DCC9F1F73E59}" presName="arrowAndChildren" presStyleCnt="0"/>
      <dgm:spPr/>
    </dgm:pt>
    <dgm:pt modelId="{7BC161DD-C7B2-4C01-911B-2988B919C3F5}" type="pres">
      <dgm:prSet presAssocID="{4797E1BA-C7A0-48AB-A242-DCC9F1F73E59}" presName="parentTextArrow" presStyleLbl="node1" presStyleIdx="6" presStyleCnt="7"/>
      <dgm:spPr/>
    </dgm:pt>
  </dgm:ptLst>
  <dgm:cxnLst>
    <dgm:cxn modelId="{EEE5EF04-A5FD-468F-9888-43F1569D1071}" type="presOf" srcId="{53AADC79-374A-4710-A068-D0D9A2D70DA5}" destId="{87FCD9B8-DEA1-4826-8031-5EBEDE71EC82}" srcOrd="0" destOrd="0" presId="urn:microsoft.com/office/officeart/2005/8/layout/process4"/>
    <dgm:cxn modelId="{AF05A409-D7B1-4FAD-8B5E-97BDD958AC1A}" srcId="{51AD4BE9-2729-4A04-9CCC-60FD7D3F3277}" destId="{4797E1BA-C7A0-48AB-A242-DCC9F1F73E59}" srcOrd="0" destOrd="0" parTransId="{DA326D22-8167-4FF4-B149-4FEDFF83B851}" sibTransId="{3155EE70-C374-4C4C-B01C-474ACAF91AF5}"/>
    <dgm:cxn modelId="{3F39D315-3BA2-4358-BD82-B5DC751EF2AA}" type="presOf" srcId="{443F3BB2-D18E-44B4-9D79-172E47AFD823}" destId="{864A10FA-D276-431C-803C-6AC9843412CE}" srcOrd="0" destOrd="0" presId="urn:microsoft.com/office/officeart/2005/8/layout/process4"/>
    <dgm:cxn modelId="{C64B5122-9292-4850-8EEF-527C239819D9}" type="presOf" srcId="{A4B3309A-381A-456E-8BA8-ECB6D9002D00}" destId="{2EE49CE3-6948-4567-B7A9-4821FD24203A}" srcOrd="0" destOrd="0" presId="urn:microsoft.com/office/officeart/2005/8/layout/process4"/>
    <dgm:cxn modelId="{D63F6B2B-9BA2-4946-93EA-24AE9D3DBA21}" srcId="{51AD4BE9-2729-4A04-9CCC-60FD7D3F3277}" destId="{53AADC79-374A-4710-A068-D0D9A2D70DA5}" srcOrd="1" destOrd="0" parTransId="{A6D86BCB-3CDD-4EEF-9E1B-F2BDEF9E08A1}" sibTransId="{1CED478F-3B80-478D-BF6D-8EC0F6DB35CF}"/>
    <dgm:cxn modelId="{70CBC62F-7B53-4E0D-95E8-D1DC335CE396}" srcId="{51AD4BE9-2729-4A04-9CCC-60FD7D3F3277}" destId="{076506E2-F4C8-488D-AE7C-D729E933D2BE}" srcOrd="4" destOrd="0" parTransId="{A310C2AA-A918-4602-A525-91EDBE00B5B0}" sibTransId="{2099B5A8-549D-4DF3-8CFF-714A3673F06B}"/>
    <dgm:cxn modelId="{12812367-C178-4BEB-B14E-50FCE0610547}" srcId="{51AD4BE9-2729-4A04-9CCC-60FD7D3F3277}" destId="{A4B3309A-381A-456E-8BA8-ECB6D9002D00}" srcOrd="6" destOrd="0" parTransId="{47142A5A-B674-4743-AA90-E50CC77D543F}" sibTransId="{102A7F74-1DC6-477C-ADD1-3B8416B38A4C}"/>
    <dgm:cxn modelId="{2A83C55A-5BC1-49B5-97F1-EAE29A27DC37}" srcId="{51AD4BE9-2729-4A04-9CCC-60FD7D3F3277}" destId="{443F3BB2-D18E-44B4-9D79-172E47AFD823}" srcOrd="3" destOrd="0" parTransId="{DAAD05A9-45AE-4702-9EA9-3CE92373FD4F}" sibTransId="{6B06B5B6-D17B-4FD1-9289-A0103723AA9A}"/>
    <dgm:cxn modelId="{4FE97690-62A0-4992-8491-C23FE88C1943}" type="presOf" srcId="{AB20C2D0-597A-44FA-8D49-D1A10A475812}" destId="{2D28D0B2-74DE-4C38-8A96-9F55B3EEC23B}" srcOrd="0" destOrd="0" presId="urn:microsoft.com/office/officeart/2005/8/layout/process4"/>
    <dgm:cxn modelId="{68D96ECE-AB18-44E4-A011-3581C6074E36}" type="presOf" srcId="{076506E2-F4C8-488D-AE7C-D729E933D2BE}" destId="{461DF88A-24B7-4AE1-9016-A5F0EF425A4E}" srcOrd="0" destOrd="0" presId="urn:microsoft.com/office/officeart/2005/8/layout/process4"/>
    <dgm:cxn modelId="{C3F395D4-AF3A-4A92-BACE-8794D94B81C6}" srcId="{51AD4BE9-2729-4A04-9CCC-60FD7D3F3277}" destId="{E1302114-8C65-4156-B6A5-59BAE718E3B0}" srcOrd="2" destOrd="0" parTransId="{1AD3A6DF-1D7D-4BCE-91DA-FEEF270F4C18}" sibTransId="{20E6069D-CFAA-43E8-AFBE-52CB53822B75}"/>
    <dgm:cxn modelId="{269152D8-ECAD-4276-B22F-8707299327C8}" type="presOf" srcId="{51AD4BE9-2729-4A04-9CCC-60FD7D3F3277}" destId="{11142DF0-CE6C-46ED-9307-53C7F92225C9}" srcOrd="0" destOrd="0" presId="urn:microsoft.com/office/officeart/2005/8/layout/process4"/>
    <dgm:cxn modelId="{0EBCA1E2-C8FB-44F8-8AEE-263C15381BAE}" type="presOf" srcId="{E1302114-8C65-4156-B6A5-59BAE718E3B0}" destId="{705AF309-549D-48DC-87B2-2D5C17F6AC9D}" srcOrd="0" destOrd="0" presId="urn:microsoft.com/office/officeart/2005/8/layout/process4"/>
    <dgm:cxn modelId="{3F9DDCF6-D118-4058-AB98-625F0DC3404C}" srcId="{51AD4BE9-2729-4A04-9CCC-60FD7D3F3277}" destId="{AB20C2D0-597A-44FA-8D49-D1A10A475812}" srcOrd="5" destOrd="0" parTransId="{50566F37-0F16-4F61-98C8-C5605957FAD4}" sibTransId="{E0F97039-9102-4BCF-997F-DEA2A2A81AD9}"/>
    <dgm:cxn modelId="{620CF6F9-BBE7-458C-8E92-E1F848DC01CA}" type="presOf" srcId="{4797E1BA-C7A0-48AB-A242-DCC9F1F73E59}" destId="{7BC161DD-C7B2-4C01-911B-2988B919C3F5}" srcOrd="0" destOrd="0" presId="urn:microsoft.com/office/officeart/2005/8/layout/process4"/>
    <dgm:cxn modelId="{0C814ED5-E5B9-47B3-B579-77BFD931293F}" type="presParOf" srcId="{11142DF0-CE6C-46ED-9307-53C7F92225C9}" destId="{05E06AA5-B94C-46EF-9DFB-645DDF908B4F}" srcOrd="0" destOrd="0" presId="urn:microsoft.com/office/officeart/2005/8/layout/process4"/>
    <dgm:cxn modelId="{3C216C07-44D5-4BCB-9BCC-F184C4E20DD7}" type="presParOf" srcId="{05E06AA5-B94C-46EF-9DFB-645DDF908B4F}" destId="{2EE49CE3-6948-4567-B7A9-4821FD24203A}" srcOrd="0" destOrd="0" presId="urn:microsoft.com/office/officeart/2005/8/layout/process4"/>
    <dgm:cxn modelId="{1667A673-FFBA-42D4-A262-8170E3138BD7}" type="presParOf" srcId="{11142DF0-CE6C-46ED-9307-53C7F92225C9}" destId="{3A72B57A-CAC9-4777-B360-B758D0776D1D}" srcOrd="1" destOrd="0" presId="urn:microsoft.com/office/officeart/2005/8/layout/process4"/>
    <dgm:cxn modelId="{5759D513-D5C4-4643-9DB2-204361F27FEA}" type="presParOf" srcId="{11142DF0-CE6C-46ED-9307-53C7F92225C9}" destId="{276745FB-EF1C-484E-8F1A-1B66DEE48F7B}" srcOrd="2" destOrd="0" presId="urn:microsoft.com/office/officeart/2005/8/layout/process4"/>
    <dgm:cxn modelId="{B8B1D823-0EF2-4C86-8BB8-30B777496922}" type="presParOf" srcId="{276745FB-EF1C-484E-8F1A-1B66DEE48F7B}" destId="{2D28D0B2-74DE-4C38-8A96-9F55B3EEC23B}" srcOrd="0" destOrd="0" presId="urn:microsoft.com/office/officeart/2005/8/layout/process4"/>
    <dgm:cxn modelId="{22C74C39-2B9B-4F69-9B4B-5A16C47ABD21}" type="presParOf" srcId="{11142DF0-CE6C-46ED-9307-53C7F92225C9}" destId="{4E40AEC4-0372-4872-8AEC-CC3FA4A6B9DA}" srcOrd="3" destOrd="0" presId="urn:microsoft.com/office/officeart/2005/8/layout/process4"/>
    <dgm:cxn modelId="{E1886000-68E1-4492-8ABF-F2848DEE5B44}" type="presParOf" srcId="{11142DF0-CE6C-46ED-9307-53C7F92225C9}" destId="{251F42B7-9FB8-4A28-9B26-7355CACD2787}" srcOrd="4" destOrd="0" presId="urn:microsoft.com/office/officeart/2005/8/layout/process4"/>
    <dgm:cxn modelId="{E896FD29-40CB-4720-A2EA-3CE8A5C3C780}" type="presParOf" srcId="{251F42B7-9FB8-4A28-9B26-7355CACD2787}" destId="{461DF88A-24B7-4AE1-9016-A5F0EF425A4E}" srcOrd="0" destOrd="0" presId="urn:microsoft.com/office/officeart/2005/8/layout/process4"/>
    <dgm:cxn modelId="{A1316AB2-DDE6-45FE-8F19-2DFEE2B17680}" type="presParOf" srcId="{11142DF0-CE6C-46ED-9307-53C7F92225C9}" destId="{8F25172A-D710-4D5A-ADA1-C32A2240559D}" srcOrd="5" destOrd="0" presId="urn:microsoft.com/office/officeart/2005/8/layout/process4"/>
    <dgm:cxn modelId="{374EEA1F-307D-4D46-9FE3-2EC577741266}" type="presParOf" srcId="{11142DF0-CE6C-46ED-9307-53C7F92225C9}" destId="{1FFEAD99-C03D-4DF1-B215-6E1E03C6AA66}" srcOrd="6" destOrd="0" presId="urn:microsoft.com/office/officeart/2005/8/layout/process4"/>
    <dgm:cxn modelId="{9ACF6DDB-9596-4FC9-8B65-72661FAA3083}" type="presParOf" srcId="{1FFEAD99-C03D-4DF1-B215-6E1E03C6AA66}" destId="{864A10FA-D276-431C-803C-6AC9843412CE}" srcOrd="0" destOrd="0" presId="urn:microsoft.com/office/officeart/2005/8/layout/process4"/>
    <dgm:cxn modelId="{472EBD8E-449E-438C-B3BB-20D0FC4B4AB8}" type="presParOf" srcId="{11142DF0-CE6C-46ED-9307-53C7F92225C9}" destId="{AE41EB88-1874-4157-94D2-864F332CE610}" srcOrd="7" destOrd="0" presId="urn:microsoft.com/office/officeart/2005/8/layout/process4"/>
    <dgm:cxn modelId="{23941AC1-284C-458D-B43B-9CB2CF5BDE51}" type="presParOf" srcId="{11142DF0-CE6C-46ED-9307-53C7F92225C9}" destId="{3B06D274-B66D-4AD2-81EE-91855D6937ED}" srcOrd="8" destOrd="0" presId="urn:microsoft.com/office/officeart/2005/8/layout/process4"/>
    <dgm:cxn modelId="{EAB57976-9803-4810-ACF7-14658FA931E3}" type="presParOf" srcId="{3B06D274-B66D-4AD2-81EE-91855D6937ED}" destId="{705AF309-549D-48DC-87B2-2D5C17F6AC9D}" srcOrd="0" destOrd="0" presId="urn:microsoft.com/office/officeart/2005/8/layout/process4"/>
    <dgm:cxn modelId="{76E13B41-7302-4EC6-A47F-17D978533038}" type="presParOf" srcId="{11142DF0-CE6C-46ED-9307-53C7F92225C9}" destId="{B08592D8-29D7-4789-82DF-19F67BD8FCE6}" srcOrd="9" destOrd="0" presId="urn:microsoft.com/office/officeart/2005/8/layout/process4"/>
    <dgm:cxn modelId="{77D6AB7D-D918-4A0E-BA3D-AF8AA0D5FF13}" type="presParOf" srcId="{11142DF0-CE6C-46ED-9307-53C7F92225C9}" destId="{E5781195-6154-432E-BFD7-79C4106DA285}" srcOrd="10" destOrd="0" presId="urn:microsoft.com/office/officeart/2005/8/layout/process4"/>
    <dgm:cxn modelId="{32AF847B-348D-436F-8268-42BFF22577C3}" type="presParOf" srcId="{E5781195-6154-432E-BFD7-79C4106DA285}" destId="{87FCD9B8-DEA1-4826-8031-5EBEDE71EC82}" srcOrd="0" destOrd="0" presId="urn:microsoft.com/office/officeart/2005/8/layout/process4"/>
    <dgm:cxn modelId="{6BD7D459-63AA-4E74-81BF-B4005C143440}" type="presParOf" srcId="{11142DF0-CE6C-46ED-9307-53C7F92225C9}" destId="{E8BDC91A-04C5-44F7-A7CE-0EBB5DEC7B1A}" srcOrd="11" destOrd="0" presId="urn:microsoft.com/office/officeart/2005/8/layout/process4"/>
    <dgm:cxn modelId="{0631FB6C-2A7E-4109-89C2-091B4BB374B7}" type="presParOf" srcId="{11142DF0-CE6C-46ED-9307-53C7F92225C9}" destId="{F794D420-BFE9-41D6-8989-430970BB3BFA}" srcOrd="12" destOrd="0" presId="urn:microsoft.com/office/officeart/2005/8/layout/process4"/>
    <dgm:cxn modelId="{F9D0D3C5-E816-40E5-88AB-61A394435FF5}" type="presParOf" srcId="{F794D420-BFE9-41D6-8989-430970BB3BFA}" destId="{7BC161DD-C7B2-4C01-911B-2988B919C3F5}"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156BAF-54CA-4E42-ABC5-A3AD637963F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161F4365-4503-4731-A256-34F00B05512E}">
      <dgm:prSet phldrT="[Text]"/>
      <dgm:spPr/>
      <dgm:t>
        <a:bodyPr/>
        <a:lstStyle/>
        <a:p>
          <a:r>
            <a:rPr lang="en-US" b="1"/>
            <a:t>More reports of prohibited conduct</a:t>
          </a:r>
          <a:endParaRPr lang="en-US"/>
        </a:p>
      </dgm:t>
    </dgm:pt>
    <dgm:pt modelId="{2892AE60-35C4-4EE3-9363-350E95155197}" type="parTrans" cxnId="{84DDE653-5D47-47B5-ABF9-D1D8A4B10832}">
      <dgm:prSet/>
      <dgm:spPr/>
      <dgm:t>
        <a:bodyPr/>
        <a:lstStyle/>
        <a:p>
          <a:endParaRPr lang="en-US"/>
        </a:p>
      </dgm:t>
    </dgm:pt>
    <dgm:pt modelId="{77A13C70-E07F-4FF6-8553-B5A85B9180D2}" type="sibTrans" cxnId="{84DDE653-5D47-47B5-ABF9-D1D8A4B10832}">
      <dgm:prSet/>
      <dgm:spPr/>
      <dgm:t>
        <a:bodyPr/>
        <a:lstStyle/>
        <a:p>
          <a:endParaRPr lang="en-US"/>
        </a:p>
      </dgm:t>
    </dgm:pt>
    <dgm:pt modelId="{547B64FF-54BE-404F-AF1B-D71A11B5780A}">
      <dgm:prSet phldrT="[Text]" custT="1"/>
      <dgm:spPr/>
      <dgm:t>
        <a:bodyPr/>
        <a:lstStyle/>
        <a:p>
          <a:r>
            <a:rPr lang="en-US" sz="800"/>
            <a:t>AAPC provides support for victims and witnesses of prohibited conduct to understand what is prohibited conduct, what their rights are and what they can do about it. By doing so, AAPC aims to encourage more people to report prohibited conduct.</a:t>
          </a:r>
        </a:p>
      </dgm:t>
    </dgm:pt>
    <dgm:pt modelId="{15C9E5BA-E1AB-46E8-A785-28CA34117B17}" type="sibTrans" cxnId="{F1689816-6215-493F-A126-4FF6123C92BF}">
      <dgm:prSet/>
      <dgm:spPr/>
      <dgm:t>
        <a:bodyPr/>
        <a:lstStyle/>
        <a:p>
          <a:endParaRPr lang="en-US"/>
        </a:p>
      </dgm:t>
    </dgm:pt>
    <dgm:pt modelId="{1A5E66AE-1BB0-4D63-A446-77C712FAA1D8}" type="parTrans" cxnId="{F1689816-6215-493F-A126-4FF6123C92BF}">
      <dgm:prSet/>
      <dgm:spPr/>
      <dgm:t>
        <a:bodyPr/>
        <a:lstStyle/>
        <a:p>
          <a:endParaRPr lang="en-US"/>
        </a:p>
      </dgm:t>
    </dgm:pt>
    <dgm:pt modelId="{70C3F281-3BAC-4551-A3DD-E73586A37BF1}">
      <dgm:prSet phldrT="[Text]"/>
      <dgm:spPr/>
      <dgm:t>
        <a:bodyPr/>
        <a:lstStyle/>
        <a:p>
          <a:r>
            <a:rPr lang="en-US" b="1"/>
            <a:t>More legal and administrative sanction of perpetrators</a:t>
          </a:r>
          <a:endParaRPr lang="en-US"/>
        </a:p>
      </dgm:t>
    </dgm:pt>
    <dgm:pt modelId="{9AD2EEC6-3F9F-4918-B20B-FDDA698552CA}" type="sibTrans" cxnId="{D417D9EE-0A86-4890-AC38-7C490A8BFAAC}">
      <dgm:prSet/>
      <dgm:spPr/>
      <dgm:t>
        <a:bodyPr/>
        <a:lstStyle/>
        <a:p>
          <a:endParaRPr lang="en-US"/>
        </a:p>
      </dgm:t>
    </dgm:pt>
    <dgm:pt modelId="{0294E0E4-3A87-4C95-A254-BFD94CC7BC1C}" type="parTrans" cxnId="{D417D9EE-0A86-4890-AC38-7C490A8BFAAC}">
      <dgm:prSet/>
      <dgm:spPr/>
      <dgm:t>
        <a:bodyPr/>
        <a:lstStyle/>
        <a:p>
          <a:endParaRPr lang="en-US"/>
        </a:p>
      </dgm:t>
    </dgm:pt>
    <dgm:pt modelId="{57C90F66-4872-4618-A9CC-4DEF57230C81}">
      <dgm:prSet phldrT="[Text]" custT="1"/>
      <dgm:spPr/>
      <dgm:t>
        <a:bodyPr/>
        <a:lstStyle/>
        <a:p>
          <a:r>
            <a:rPr lang="en-US" sz="800"/>
            <a:t>This includes pro bono/low cost legal assistance, legal counselling and support throughout the prosecution process. AAPC supports victims to understand the resources and assistance available to them, with the aim of encouraging more victims to seek prosecution of the perpetrators. </a:t>
          </a:r>
        </a:p>
      </dgm:t>
    </dgm:pt>
    <dgm:pt modelId="{BA5C1053-8FD8-401A-B898-1C6B4F50E05C}" type="sibTrans" cxnId="{289C716F-C8DA-4915-8B85-BD42C46C63FB}">
      <dgm:prSet/>
      <dgm:spPr/>
      <dgm:t>
        <a:bodyPr/>
        <a:lstStyle/>
        <a:p>
          <a:endParaRPr lang="en-US"/>
        </a:p>
      </dgm:t>
    </dgm:pt>
    <dgm:pt modelId="{E8A4AD27-2C36-45E4-8EEB-8723341C8D93}" type="parTrans" cxnId="{289C716F-C8DA-4915-8B85-BD42C46C63FB}">
      <dgm:prSet/>
      <dgm:spPr/>
      <dgm:t>
        <a:bodyPr/>
        <a:lstStyle/>
        <a:p>
          <a:endParaRPr lang="en-US"/>
        </a:p>
      </dgm:t>
    </dgm:pt>
    <dgm:pt modelId="{F26AD563-375F-4265-BC8B-CCA3DCE389A8}">
      <dgm:prSet phldrT="[Text]"/>
      <dgm:spPr/>
      <dgm:t>
        <a:bodyPr/>
        <a:lstStyle/>
        <a:p>
          <a:r>
            <a:rPr lang="en-US" b="1"/>
            <a:t>Increased accountability of international organisations</a:t>
          </a:r>
          <a:endParaRPr lang="en-US"/>
        </a:p>
      </dgm:t>
    </dgm:pt>
    <dgm:pt modelId="{41D65B9B-A994-4EE8-84E8-693F482B66DB}" type="sibTrans" cxnId="{961CA8A1-CDE3-41DC-950A-7DE6FC78EBA3}">
      <dgm:prSet/>
      <dgm:spPr/>
      <dgm:t>
        <a:bodyPr/>
        <a:lstStyle/>
        <a:p>
          <a:endParaRPr lang="en-US"/>
        </a:p>
      </dgm:t>
    </dgm:pt>
    <dgm:pt modelId="{B2349C7E-CD4F-4097-A62C-FB24D4E48EC3}" type="parTrans" cxnId="{961CA8A1-CDE3-41DC-950A-7DE6FC78EBA3}">
      <dgm:prSet/>
      <dgm:spPr/>
      <dgm:t>
        <a:bodyPr/>
        <a:lstStyle/>
        <a:p>
          <a:endParaRPr lang="en-US"/>
        </a:p>
      </dgm:t>
    </dgm:pt>
    <dgm:pt modelId="{862BB489-CAE6-4984-AE59-2759B0FDDF8D}">
      <dgm:prSet phldrT="[Text]" custT="1"/>
      <dgm:spPr/>
      <dgm:t>
        <a:bodyPr/>
        <a:lstStyle/>
        <a:p>
          <a:r>
            <a:rPr lang="en-AU" sz="800"/>
            <a:t>Increased reporting means we can identify patterns and repeat offenders, increase pressure for more resources and capacity to be allocated to the issue, and impose a real cost to organisations through leave for perpetrators and victims and impact on deliverables. All of these factors will put pressure on international organisations to implement better responses to prohibited conduct and change underlying cultures that allow it to flourish. </a:t>
          </a:r>
          <a:endParaRPr lang="en-US" sz="800"/>
        </a:p>
      </dgm:t>
    </dgm:pt>
    <dgm:pt modelId="{ED513EC7-8328-4857-8D2C-DACBB1FF70AC}" type="sibTrans" cxnId="{0BD8B646-37A3-41FF-9233-95C34667484F}">
      <dgm:prSet/>
      <dgm:spPr/>
      <dgm:t>
        <a:bodyPr/>
        <a:lstStyle/>
        <a:p>
          <a:endParaRPr lang="en-US"/>
        </a:p>
      </dgm:t>
    </dgm:pt>
    <dgm:pt modelId="{105A5CFA-2BC9-46DB-A7F9-E8E8DE730955}" type="parTrans" cxnId="{0BD8B646-37A3-41FF-9233-95C34667484F}">
      <dgm:prSet/>
      <dgm:spPr/>
      <dgm:t>
        <a:bodyPr/>
        <a:lstStyle/>
        <a:p>
          <a:endParaRPr lang="en-US"/>
        </a:p>
      </dgm:t>
    </dgm:pt>
    <dgm:pt modelId="{B11627C7-7105-4D30-AF41-4A93A5D0BFAB}">
      <dgm:prSet phldrT="[Text]"/>
      <dgm:spPr/>
      <dgm:t>
        <a:bodyPr/>
        <a:lstStyle/>
        <a:p>
          <a:r>
            <a:rPr lang="en-US" b="1"/>
            <a:t>Cultural change within international organisations </a:t>
          </a:r>
          <a:endParaRPr lang="en-US"/>
        </a:p>
      </dgm:t>
    </dgm:pt>
    <dgm:pt modelId="{419DCB2A-362B-44CB-BD37-B1465AB45D0A}" type="parTrans" cxnId="{BAC17B05-CCFA-4ED3-98BC-218DDDDD7FF1}">
      <dgm:prSet/>
      <dgm:spPr/>
      <dgm:t>
        <a:bodyPr/>
        <a:lstStyle/>
        <a:p>
          <a:endParaRPr lang="en-US"/>
        </a:p>
      </dgm:t>
    </dgm:pt>
    <dgm:pt modelId="{67E12C64-BA41-44BC-BEA9-CFA2815C4178}" type="sibTrans" cxnId="{BAC17B05-CCFA-4ED3-98BC-218DDDDD7FF1}">
      <dgm:prSet/>
      <dgm:spPr/>
      <dgm:t>
        <a:bodyPr/>
        <a:lstStyle/>
        <a:p>
          <a:endParaRPr lang="en-US"/>
        </a:p>
      </dgm:t>
    </dgm:pt>
    <dgm:pt modelId="{45B4D60D-765C-4109-80EC-CE10F45D3132}">
      <dgm:prSet phldrT="[Text]" custT="1"/>
      <dgm:spPr/>
      <dgm:t>
        <a:bodyPr/>
        <a:lstStyle/>
        <a:p>
          <a:r>
            <a:rPr lang="en-AU" sz="800"/>
            <a:t>Increased prosecutions and the resulting increase in data will show the true cost of permitting a culture of harassment, abuse and discrimination to persist – ultimately making change imperative and inevitable. It also allows AAPC and other organisations to maintain pressure on international organisations to enact necessary changes and hold them to their commitments of change and reverse the culture of silence. </a:t>
          </a:r>
          <a:endParaRPr lang="en-US" sz="800"/>
        </a:p>
      </dgm:t>
    </dgm:pt>
    <dgm:pt modelId="{8C38B077-342F-40BD-BC12-2A3C0E202EE4}" type="parTrans" cxnId="{7B544FE1-DDF8-48C2-9020-9246E2786485}">
      <dgm:prSet/>
      <dgm:spPr/>
      <dgm:t>
        <a:bodyPr/>
        <a:lstStyle/>
        <a:p>
          <a:endParaRPr lang="en-US"/>
        </a:p>
      </dgm:t>
    </dgm:pt>
    <dgm:pt modelId="{9ECE65AD-FB18-4987-BDEA-309C39CCB8D8}" type="sibTrans" cxnId="{7B544FE1-DDF8-48C2-9020-9246E2786485}">
      <dgm:prSet/>
      <dgm:spPr/>
      <dgm:t>
        <a:bodyPr/>
        <a:lstStyle/>
        <a:p>
          <a:endParaRPr lang="en-US"/>
        </a:p>
      </dgm:t>
    </dgm:pt>
    <dgm:pt modelId="{99880C8F-8147-49BE-A5F6-3D6C02FED439}">
      <dgm:prSet phldrT="[Text]"/>
      <dgm:spPr/>
      <dgm:t>
        <a:bodyPr/>
        <a:lstStyle/>
        <a:p>
          <a:r>
            <a:rPr lang="en-US" b="1"/>
            <a:t>Reduced incidences of prohibited conduct</a:t>
          </a:r>
          <a:endParaRPr lang="en-US"/>
        </a:p>
      </dgm:t>
    </dgm:pt>
    <dgm:pt modelId="{9E52DCEE-DEE5-4507-B842-BF895FC78D69}" type="parTrans" cxnId="{AF6141DB-7A67-43E6-9675-EB95877A4F7A}">
      <dgm:prSet/>
      <dgm:spPr/>
      <dgm:t>
        <a:bodyPr/>
        <a:lstStyle/>
        <a:p>
          <a:endParaRPr lang="en-US"/>
        </a:p>
      </dgm:t>
    </dgm:pt>
    <dgm:pt modelId="{6875BE6A-7DCD-40C2-85E9-A952D29F9B84}" type="sibTrans" cxnId="{AF6141DB-7A67-43E6-9675-EB95877A4F7A}">
      <dgm:prSet/>
      <dgm:spPr/>
      <dgm:t>
        <a:bodyPr/>
        <a:lstStyle/>
        <a:p>
          <a:endParaRPr lang="en-US"/>
        </a:p>
      </dgm:t>
    </dgm:pt>
    <dgm:pt modelId="{BE359878-99F5-4098-9567-AF57B93A2688}">
      <dgm:prSet phldrT="[Text]"/>
      <dgm:spPr/>
      <dgm:t>
        <a:bodyPr/>
        <a:lstStyle/>
        <a:p>
          <a:r>
            <a:rPr lang="en-US"/>
            <a:t>More support for victims/ by-standers to come forward</a:t>
          </a:r>
        </a:p>
      </dgm:t>
    </dgm:pt>
    <dgm:pt modelId="{53CFFCAC-ED9A-4D92-95FD-3E2D8F38B143}" type="parTrans" cxnId="{FE10121D-97F8-4A42-B7A5-85ED239D2DFF}">
      <dgm:prSet/>
      <dgm:spPr/>
      <dgm:t>
        <a:bodyPr/>
        <a:lstStyle/>
        <a:p>
          <a:endParaRPr lang="en-US"/>
        </a:p>
      </dgm:t>
    </dgm:pt>
    <dgm:pt modelId="{30C7C34F-E717-412E-A74B-4FF6FFC3BE0F}" type="sibTrans" cxnId="{FE10121D-97F8-4A42-B7A5-85ED239D2DFF}">
      <dgm:prSet/>
      <dgm:spPr/>
      <dgm:t>
        <a:bodyPr/>
        <a:lstStyle/>
        <a:p>
          <a:endParaRPr lang="en-US"/>
        </a:p>
      </dgm:t>
    </dgm:pt>
    <dgm:pt modelId="{75E0AD50-860D-4F7F-A577-92CC26820697}">
      <dgm:prSet phldrT="[Text]"/>
      <dgm:spPr/>
      <dgm:t>
        <a:bodyPr/>
        <a:lstStyle/>
        <a:p>
          <a:r>
            <a:rPr lang="en-US"/>
            <a:t>Survivor centered policies and responses</a:t>
          </a:r>
        </a:p>
      </dgm:t>
    </dgm:pt>
    <dgm:pt modelId="{371415FE-5751-4752-A360-560D6BA5B0EB}" type="sibTrans" cxnId="{3ABB0DD2-6B59-4ED4-B6C0-221A7FB447C1}">
      <dgm:prSet/>
      <dgm:spPr/>
      <dgm:t>
        <a:bodyPr/>
        <a:lstStyle/>
        <a:p>
          <a:endParaRPr lang="en-US"/>
        </a:p>
      </dgm:t>
    </dgm:pt>
    <dgm:pt modelId="{856A9A3B-32EF-4F6B-8255-88BD3AF556CA}" type="parTrans" cxnId="{3ABB0DD2-6B59-4ED4-B6C0-221A7FB447C1}">
      <dgm:prSet/>
      <dgm:spPr/>
      <dgm:t>
        <a:bodyPr/>
        <a:lstStyle/>
        <a:p>
          <a:endParaRPr lang="en-US"/>
        </a:p>
      </dgm:t>
    </dgm:pt>
    <dgm:pt modelId="{3DB2A89D-3E24-41E7-B7AA-DC3548FB01BE}" type="pres">
      <dgm:prSet presAssocID="{6B156BAF-54CA-4E42-ABC5-A3AD637963F0}" presName="Name0" presStyleCnt="0">
        <dgm:presLayoutVars>
          <dgm:dir/>
          <dgm:animLvl val="lvl"/>
          <dgm:resizeHandles val="exact"/>
        </dgm:presLayoutVars>
      </dgm:prSet>
      <dgm:spPr/>
    </dgm:pt>
    <dgm:pt modelId="{D306F536-FC2C-484C-8433-E790AA232A99}" type="pres">
      <dgm:prSet presAssocID="{99880C8F-8147-49BE-A5F6-3D6C02FED439}" presName="boxAndChildren" presStyleCnt="0"/>
      <dgm:spPr/>
    </dgm:pt>
    <dgm:pt modelId="{BDEEF73C-7D7C-42E5-8D0F-74792B5DC0B4}" type="pres">
      <dgm:prSet presAssocID="{99880C8F-8147-49BE-A5F6-3D6C02FED439}" presName="parentTextBox" presStyleLbl="node1" presStyleIdx="0" presStyleCnt="7"/>
      <dgm:spPr/>
    </dgm:pt>
    <dgm:pt modelId="{70080B60-17CE-4992-82EA-96696C02DE4E}" type="pres">
      <dgm:prSet presAssocID="{67E12C64-BA41-44BC-BEA9-CFA2815C4178}" presName="sp" presStyleCnt="0"/>
      <dgm:spPr/>
    </dgm:pt>
    <dgm:pt modelId="{FC821B4F-A042-4E17-9F1D-6987517D6A7A}" type="pres">
      <dgm:prSet presAssocID="{B11627C7-7105-4D30-AF41-4A93A5D0BFAB}" presName="arrowAndChildren" presStyleCnt="0"/>
      <dgm:spPr/>
    </dgm:pt>
    <dgm:pt modelId="{5EF4D8E0-2E7E-4BBD-8BB0-A110C15C9456}" type="pres">
      <dgm:prSet presAssocID="{B11627C7-7105-4D30-AF41-4A93A5D0BFAB}" presName="parentTextArrow" presStyleLbl="node1" presStyleIdx="0" presStyleCnt="7"/>
      <dgm:spPr/>
    </dgm:pt>
    <dgm:pt modelId="{53A3C04F-41AC-4262-A79A-70C5F6B1957C}" type="pres">
      <dgm:prSet presAssocID="{B11627C7-7105-4D30-AF41-4A93A5D0BFAB}" presName="arrow" presStyleLbl="node1" presStyleIdx="1" presStyleCnt="7"/>
      <dgm:spPr/>
    </dgm:pt>
    <dgm:pt modelId="{D8F614D4-AA59-4A13-A2EE-21D144D3AF41}" type="pres">
      <dgm:prSet presAssocID="{B11627C7-7105-4D30-AF41-4A93A5D0BFAB}" presName="descendantArrow" presStyleCnt="0"/>
      <dgm:spPr/>
    </dgm:pt>
    <dgm:pt modelId="{6F4DF92F-ED57-4C48-8263-82E7CD5990B3}" type="pres">
      <dgm:prSet presAssocID="{45B4D60D-765C-4109-80EC-CE10F45D3132}" presName="childTextArrow" presStyleLbl="fgAccFollowNode1" presStyleIdx="0" presStyleCnt="4">
        <dgm:presLayoutVars>
          <dgm:bulletEnabled val="1"/>
        </dgm:presLayoutVars>
      </dgm:prSet>
      <dgm:spPr/>
    </dgm:pt>
    <dgm:pt modelId="{66582853-C593-4A5C-9333-4697EE708F6C}" type="pres">
      <dgm:prSet presAssocID="{371415FE-5751-4752-A360-560D6BA5B0EB}" presName="sp" presStyleCnt="0"/>
      <dgm:spPr/>
    </dgm:pt>
    <dgm:pt modelId="{2883D217-7FA3-4A6D-9F43-4DB4A6CE826F}" type="pres">
      <dgm:prSet presAssocID="{75E0AD50-860D-4F7F-A577-92CC26820697}" presName="arrowAndChildren" presStyleCnt="0"/>
      <dgm:spPr/>
    </dgm:pt>
    <dgm:pt modelId="{F7F7653A-926B-4E56-AED2-3ECC3E344D06}" type="pres">
      <dgm:prSet presAssocID="{75E0AD50-860D-4F7F-A577-92CC26820697}" presName="parentTextArrow" presStyleLbl="node1" presStyleIdx="2" presStyleCnt="7" custLinFactNeighborY="-525"/>
      <dgm:spPr/>
    </dgm:pt>
    <dgm:pt modelId="{6D01619D-7CB0-4A99-91B5-022E6F70C78C}" type="pres">
      <dgm:prSet presAssocID="{41D65B9B-A994-4EE8-84E8-693F482B66DB}" presName="sp" presStyleCnt="0"/>
      <dgm:spPr/>
    </dgm:pt>
    <dgm:pt modelId="{7E4944F9-A094-45B5-88F7-81B186553BBC}" type="pres">
      <dgm:prSet presAssocID="{F26AD563-375F-4265-BC8B-CCA3DCE389A8}" presName="arrowAndChildren" presStyleCnt="0"/>
      <dgm:spPr/>
    </dgm:pt>
    <dgm:pt modelId="{0E9BC083-05D4-4B0A-B656-4881E95E1C48}" type="pres">
      <dgm:prSet presAssocID="{F26AD563-375F-4265-BC8B-CCA3DCE389A8}" presName="parentTextArrow" presStyleLbl="node1" presStyleIdx="2" presStyleCnt="7"/>
      <dgm:spPr/>
    </dgm:pt>
    <dgm:pt modelId="{42349C2D-FB2C-44AD-91BE-9354A2C12529}" type="pres">
      <dgm:prSet presAssocID="{F26AD563-375F-4265-BC8B-CCA3DCE389A8}" presName="arrow" presStyleLbl="node1" presStyleIdx="3" presStyleCnt="7"/>
      <dgm:spPr/>
    </dgm:pt>
    <dgm:pt modelId="{E001C031-99D2-4F48-A391-0B2E50CB6E4F}" type="pres">
      <dgm:prSet presAssocID="{F26AD563-375F-4265-BC8B-CCA3DCE389A8}" presName="descendantArrow" presStyleCnt="0"/>
      <dgm:spPr/>
    </dgm:pt>
    <dgm:pt modelId="{9CDDC822-4370-4718-BE10-7CF255C0C20B}" type="pres">
      <dgm:prSet presAssocID="{862BB489-CAE6-4984-AE59-2759B0FDDF8D}" presName="childTextArrow" presStyleLbl="fgAccFollowNode1" presStyleIdx="1" presStyleCnt="4" custScaleY="113598">
        <dgm:presLayoutVars>
          <dgm:bulletEnabled val="1"/>
        </dgm:presLayoutVars>
      </dgm:prSet>
      <dgm:spPr/>
    </dgm:pt>
    <dgm:pt modelId="{6764F0FB-A82C-405B-BA03-DA0749370109}" type="pres">
      <dgm:prSet presAssocID="{9AD2EEC6-3F9F-4918-B20B-FDDA698552CA}" presName="sp" presStyleCnt="0"/>
      <dgm:spPr/>
    </dgm:pt>
    <dgm:pt modelId="{B96748EB-7257-43FC-9C42-3D513F8D169C}" type="pres">
      <dgm:prSet presAssocID="{70C3F281-3BAC-4551-A3DD-E73586A37BF1}" presName="arrowAndChildren" presStyleCnt="0"/>
      <dgm:spPr/>
    </dgm:pt>
    <dgm:pt modelId="{85F1D8C0-B344-496A-989F-816F758BCDE5}" type="pres">
      <dgm:prSet presAssocID="{70C3F281-3BAC-4551-A3DD-E73586A37BF1}" presName="parentTextArrow" presStyleLbl="node1" presStyleIdx="3" presStyleCnt="7"/>
      <dgm:spPr/>
    </dgm:pt>
    <dgm:pt modelId="{A7BA276B-BDCE-4C7C-A404-7B678E2108A1}" type="pres">
      <dgm:prSet presAssocID="{70C3F281-3BAC-4551-A3DD-E73586A37BF1}" presName="arrow" presStyleLbl="node1" presStyleIdx="4" presStyleCnt="7"/>
      <dgm:spPr/>
    </dgm:pt>
    <dgm:pt modelId="{9FFE7A22-2E6B-41A6-A7D5-4A26D2587394}" type="pres">
      <dgm:prSet presAssocID="{70C3F281-3BAC-4551-A3DD-E73586A37BF1}" presName="descendantArrow" presStyleCnt="0"/>
      <dgm:spPr/>
    </dgm:pt>
    <dgm:pt modelId="{B198943A-5237-4C8D-ACB3-12B4051806BD}" type="pres">
      <dgm:prSet presAssocID="{57C90F66-4872-4618-A9CC-4DEF57230C81}" presName="childTextArrow" presStyleLbl="fgAccFollowNode1" presStyleIdx="2" presStyleCnt="4">
        <dgm:presLayoutVars>
          <dgm:bulletEnabled val="1"/>
        </dgm:presLayoutVars>
      </dgm:prSet>
      <dgm:spPr/>
    </dgm:pt>
    <dgm:pt modelId="{4E8BA37E-58A9-4D04-A898-331BAF757126}" type="pres">
      <dgm:prSet presAssocID="{77A13C70-E07F-4FF6-8553-B5A85B9180D2}" presName="sp" presStyleCnt="0"/>
      <dgm:spPr/>
    </dgm:pt>
    <dgm:pt modelId="{382A4058-7314-41F6-954C-C38F80E04050}" type="pres">
      <dgm:prSet presAssocID="{161F4365-4503-4731-A256-34F00B05512E}" presName="arrowAndChildren" presStyleCnt="0"/>
      <dgm:spPr/>
    </dgm:pt>
    <dgm:pt modelId="{4D676638-EAEF-4980-A976-297290DE1798}" type="pres">
      <dgm:prSet presAssocID="{161F4365-4503-4731-A256-34F00B05512E}" presName="parentTextArrow" presStyleLbl="node1" presStyleIdx="4" presStyleCnt="7"/>
      <dgm:spPr/>
    </dgm:pt>
    <dgm:pt modelId="{0B9A80A0-58CD-408C-9F42-E78D7D315F93}" type="pres">
      <dgm:prSet presAssocID="{161F4365-4503-4731-A256-34F00B05512E}" presName="arrow" presStyleLbl="node1" presStyleIdx="5" presStyleCnt="7"/>
      <dgm:spPr/>
    </dgm:pt>
    <dgm:pt modelId="{421D854C-D5C7-4A4B-9596-FA99DD18A872}" type="pres">
      <dgm:prSet presAssocID="{161F4365-4503-4731-A256-34F00B05512E}" presName="descendantArrow" presStyleCnt="0"/>
      <dgm:spPr/>
    </dgm:pt>
    <dgm:pt modelId="{5FCAE21F-95F4-417E-A936-FBA19A7A1907}" type="pres">
      <dgm:prSet presAssocID="{547B64FF-54BE-404F-AF1B-D71A11B5780A}" presName="childTextArrow" presStyleLbl="fgAccFollowNode1" presStyleIdx="3" presStyleCnt="4">
        <dgm:presLayoutVars>
          <dgm:bulletEnabled val="1"/>
        </dgm:presLayoutVars>
      </dgm:prSet>
      <dgm:spPr/>
    </dgm:pt>
    <dgm:pt modelId="{52E29DF4-A144-4B58-8EE5-367ACB2C4C7C}" type="pres">
      <dgm:prSet presAssocID="{30C7C34F-E717-412E-A74B-4FF6FFC3BE0F}" presName="sp" presStyleCnt="0"/>
      <dgm:spPr/>
    </dgm:pt>
    <dgm:pt modelId="{5A8F7570-1502-4DE4-9B50-B5AA90E24137}" type="pres">
      <dgm:prSet presAssocID="{BE359878-99F5-4098-9567-AF57B93A2688}" presName="arrowAndChildren" presStyleCnt="0"/>
      <dgm:spPr/>
    </dgm:pt>
    <dgm:pt modelId="{946109A3-77C3-4860-B57B-D822F9FE384E}" type="pres">
      <dgm:prSet presAssocID="{BE359878-99F5-4098-9567-AF57B93A2688}" presName="parentTextArrow" presStyleLbl="node1" presStyleIdx="6" presStyleCnt="7"/>
      <dgm:spPr/>
    </dgm:pt>
  </dgm:ptLst>
  <dgm:cxnLst>
    <dgm:cxn modelId="{BAC17B05-CCFA-4ED3-98BC-218DDDDD7FF1}" srcId="{6B156BAF-54CA-4E42-ABC5-A3AD637963F0}" destId="{B11627C7-7105-4D30-AF41-4A93A5D0BFAB}" srcOrd="5" destOrd="0" parTransId="{419DCB2A-362B-44CB-BD37-B1465AB45D0A}" sibTransId="{67E12C64-BA41-44BC-BEA9-CFA2815C4178}"/>
    <dgm:cxn modelId="{F1689816-6215-493F-A126-4FF6123C92BF}" srcId="{161F4365-4503-4731-A256-34F00B05512E}" destId="{547B64FF-54BE-404F-AF1B-D71A11B5780A}" srcOrd="0" destOrd="0" parTransId="{1A5E66AE-1BB0-4D63-A446-77C712FAA1D8}" sibTransId="{15C9E5BA-E1AB-46E8-A785-28CA34117B17}"/>
    <dgm:cxn modelId="{FE10121D-97F8-4A42-B7A5-85ED239D2DFF}" srcId="{6B156BAF-54CA-4E42-ABC5-A3AD637963F0}" destId="{BE359878-99F5-4098-9567-AF57B93A2688}" srcOrd="0" destOrd="0" parTransId="{53CFFCAC-ED9A-4D92-95FD-3E2D8F38B143}" sibTransId="{30C7C34F-E717-412E-A74B-4FF6FFC3BE0F}"/>
    <dgm:cxn modelId="{8283E443-783E-45FA-8EFF-A2E44EFA4682}" type="presOf" srcId="{862BB489-CAE6-4984-AE59-2759B0FDDF8D}" destId="{9CDDC822-4370-4718-BE10-7CF255C0C20B}" srcOrd="0" destOrd="0" presId="urn:microsoft.com/office/officeart/2005/8/layout/process4"/>
    <dgm:cxn modelId="{74119E65-0195-410D-A765-AA7EF181496F}" type="presOf" srcId="{BE359878-99F5-4098-9567-AF57B93A2688}" destId="{946109A3-77C3-4860-B57B-D822F9FE384E}" srcOrd="0" destOrd="0" presId="urn:microsoft.com/office/officeart/2005/8/layout/process4"/>
    <dgm:cxn modelId="{F2AB8E46-CC5F-4A15-A92D-B7FE6B86387F}" type="presOf" srcId="{F26AD563-375F-4265-BC8B-CCA3DCE389A8}" destId="{42349C2D-FB2C-44AD-91BE-9354A2C12529}" srcOrd="1" destOrd="0" presId="urn:microsoft.com/office/officeart/2005/8/layout/process4"/>
    <dgm:cxn modelId="{0BD8B646-37A3-41FF-9233-95C34667484F}" srcId="{F26AD563-375F-4265-BC8B-CCA3DCE389A8}" destId="{862BB489-CAE6-4984-AE59-2759B0FDDF8D}" srcOrd="0" destOrd="0" parTransId="{105A5CFA-2BC9-46DB-A7F9-E8E8DE730955}" sibTransId="{ED513EC7-8328-4857-8D2C-DACBB1FF70AC}"/>
    <dgm:cxn modelId="{DD96A06D-F580-4658-9C25-763D781B14EE}" type="presOf" srcId="{F26AD563-375F-4265-BC8B-CCA3DCE389A8}" destId="{0E9BC083-05D4-4B0A-B656-4881E95E1C48}" srcOrd="0" destOrd="0" presId="urn:microsoft.com/office/officeart/2005/8/layout/process4"/>
    <dgm:cxn modelId="{289C716F-C8DA-4915-8B85-BD42C46C63FB}" srcId="{70C3F281-3BAC-4551-A3DD-E73586A37BF1}" destId="{57C90F66-4872-4618-A9CC-4DEF57230C81}" srcOrd="0" destOrd="0" parTransId="{E8A4AD27-2C36-45E4-8EEB-8723341C8D93}" sibTransId="{BA5C1053-8FD8-401A-B898-1C6B4F50E05C}"/>
    <dgm:cxn modelId="{84DDE653-5D47-47B5-ABF9-D1D8A4B10832}" srcId="{6B156BAF-54CA-4E42-ABC5-A3AD637963F0}" destId="{161F4365-4503-4731-A256-34F00B05512E}" srcOrd="1" destOrd="0" parTransId="{2892AE60-35C4-4EE3-9363-350E95155197}" sibTransId="{77A13C70-E07F-4FF6-8553-B5A85B9180D2}"/>
    <dgm:cxn modelId="{77D08458-FC8D-4E49-B372-5F612D1BD168}" type="presOf" srcId="{75E0AD50-860D-4F7F-A577-92CC26820697}" destId="{F7F7653A-926B-4E56-AED2-3ECC3E344D06}" srcOrd="0" destOrd="0" presId="urn:microsoft.com/office/officeart/2005/8/layout/process4"/>
    <dgm:cxn modelId="{8EF27483-A7DD-4B96-9965-85B4F0D545DC}" type="presOf" srcId="{B11627C7-7105-4D30-AF41-4A93A5D0BFAB}" destId="{5EF4D8E0-2E7E-4BBD-8BB0-A110C15C9456}" srcOrd="0" destOrd="0" presId="urn:microsoft.com/office/officeart/2005/8/layout/process4"/>
    <dgm:cxn modelId="{2EE57685-8015-41EF-A1B9-2E24A07A54CB}" type="presOf" srcId="{45B4D60D-765C-4109-80EC-CE10F45D3132}" destId="{6F4DF92F-ED57-4C48-8263-82E7CD5990B3}" srcOrd="0" destOrd="0" presId="urn:microsoft.com/office/officeart/2005/8/layout/process4"/>
    <dgm:cxn modelId="{4DB02F86-2172-4E17-ACED-93AD805C5CF2}" type="presOf" srcId="{161F4365-4503-4731-A256-34F00B05512E}" destId="{0B9A80A0-58CD-408C-9F42-E78D7D315F93}" srcOrd="1" destOrd="0" presId="urn:microsoft.com/office/officeart/2005/8/layout/process4"/>
    <dgm:cxn modelId="{C2FBF69C-2563-415F-8A65-7235E317904D}" type="presOf" srcId="{99880C8F-8147-49BE-A5F6-3D6C02FED439}" destId="{BDEEF73C-7D7C-42E5-8D0F-74792B5DC0B4}" srcOrd="0" destOrd="0" presId="urn:microsoft.com/office/officeart/2005/8/layout/process4"/>
    <dgm:cxn modelId="{961CA8A1-CDE3-41DC-950A-7DE6FC78EBA3}" srcId="{6B156BAF-54CA-4E42-ABC5-A3AD637963F0}" destId="{F26AD563-375F-4265-BC8B-CCA3DCE389A8}" srcOrd="3" destOrd="0" parTransId="{B2349C7E-CD4F-4097-A62C-FB24D4E48EC3}" sibTransId="{41D65B9B-A994-4EE8-84E8-693F482B66DB}"/>
    <dgm:cxn modelId="{740547AF-DCB0-4A4A-B5FE-8C3FBE4264A5}" type="presOf" srcId="{B11627C7-7105-4D30-AF41-4A93A5D0BFAB}" destId="{53A3C04F-41AC-4262-A79A-70C5F6B1957C}" srcOrd="1" destOrd="0" presId="urn:microsoft.com/office/officeart/2005/8/layout/process4"/>
    <dgm:cxn modelId="{0999C3B8-98C2-4353-A2BC-ECB2A4DCB108}" type="presOf" srcId="{547B64FF-54BE-404F-AF1B-D71A11B5780A}" destId="{5FCAE21F-95F4-417E-A936-FBA19A7A1907}" srcOrd="0" destOrd="0" presId="urn:microsoft.com/office/officeart/2005/8/layout/process4"/>
    <dgm:cxn modelId="{3F44FBD0-073B-442A-83A4-F1858A1EAFF1}" type="presOf" srcId="{70C3F281-3BAC-4551-A3DD-E73586A37BF1}" destId="{A7BA276B-BDCE-4C7C-A404-7B678E2108A1}" srcOrd="1" destOrd="0" presId="urn:microsoft.com/office/officeart/2005/8/layout/process4"/>
    <dgm:cxn modelId="{3ABB0DD2-6B59-4ED4-B6C0-221A7FB447C1}" srcId="{6B156BAF-54CA-4E42-ABC5-A3AD637963F0}" destId="{75E0AD50-860D-4F7F-A577-92CC26820697}" srcOrd="4" destOrd="0" parTransId="{856A9A3B-32EF-4F6B-8255-88BD3AF556CA}" sibTransId="{371415FE-5751-4752-A360-560D6BA5B0EB}"/>
    <dgm:cxn modelId="{AF6141DB-7A67-43E6-9675-EB95877A4F7A}" srcId="{6B156BAF-54CA-4E42-ABC5-A3AD637963F0}" destId="{99880C8F-8147-49BE-A5F6-3D6C02FED439}" srcOrd="6" destOrd="0" parTransId="{9E52DCEE-DEE5-4507-B842-BF895FC78D69}" sibTransId="{6875BE6A-7DCD-40C2-85E9-A952D29F9B84}"/>
    <dgm:cxn modelId="{BDD604DD-2323-4947-B380-4D266556A1E4}" type="presOf" srcId="{70C3F281-3BAC-4551-A3DD-E73586A37BF1}" destId="{85F1D8C0-B344-496A-989F-816F758BCDE5}" srcOrd="0" destOrd="0" presId="urn:microsoft.com/office/officeart/2005/8/layout/process4"/>
    <dgm:cxn modelId="{7F771FDD-5414-4A9E-B01A-BEABCDE5209B}" type="presOf" srcId="{57C90F66-4872-4618-A9CC-4DEF57230C81}" destId="{B198943A-5237-4C8D-ACB3-12B4051806BD}" srcOrd="0" destOrd="0" presId="urn:microsoft.com/office/officeart/2005/8/layout/process4"/>
    <dgm:cxn modelId="{7B544FE1-DDF8-48C2-9020-9246E2786485}" srcId="{B11627C7-7105-4D30-AF41-4A93A5D0BFAB}" destId="{45B4D60D-765C-4109-80EC-CE10F45D3132}" srcOrd="0" destOrd="0" parTransId="{8C38B077-342F-40BD-BC12-2A3C0E202EE4}" sibTransId="{9ECE65AD-FB18-4987-BDEA-309C39CCB8D8}"/>
    <dgm:cxn modelId="{C32F05E3-190A-41E8-ABB3-896E731ADAD2}" type="presOf" srcId="{161F4365-4503-4731-A256-34F00B05512E}" destId="{4D676638-EAEF-4980-A976-297290DE1798}" srcOrd="0" destOrd="0" presId="urn:microsoft.com/office/officeart/2005/8/layout/process4"/>
    <dgm:cxn modelId="{D417D9EE-0A86-4890-AC38-7C490A8BFAAC}" srcId="{6B156BAF-54CA-4E42-ABC5-A3AD637963F0}" destId="{70C3F281-3BAC-4551-A3DD-E73586A37BF1}" srcOrd="2" destOrd="0" parTransId="{0294E0E4-3A87-4C95-A254-BFD94CC7BC1C}" sibTransId="{9AD2EEC6-3F9F-4918-B20B-FDDA698552CA}"/>
    <dgm:cxn modelId="{531499FA-AE31-4775-99EE-BD44E8D09335}" type="presOf" srcId="{6B156BAF-54CA-4E42-ABC5-A3AD637963F0}" destId="{3DB2A89D-3E24-41E7-B7AA-DC3548FB01BE}" srcOrd="0" destOrd="0" presId="urn:microsoft.com/office/officeart/2005/8/layout/process4"/>
    <dgm:cxn modelId="{DC392603-5B78-455D-AE87-3390FD84CC53}" type="presParOf" srcId="{3DB2A89D-3E24-41E7-B7AA-DC3548FB01BE}" destId="{D306F536-FC2C-484C-8433-E790AA232A99}" srcOrd="0" destOrd="0" presId="urn:microsoft.com/office/officeart/2005/8/layout/process4"/>
    <dgm:cxn modelId="{12451760-C0FF-4840-8733-E4E0B7AF97C6}" type="presParOf" srcId="{D306F536-FC2C-484C-8433-E790AA232A99}" destId="{BDEEF73C-7D7C-42E5-8D0F-74792B5DC0B4}" srcOrd="0" destOrd="0" presId="urn:microsoft.com/office/officeart/2005/8/layout/process4"/>
    <dgm:cxn modelId="{C44347FC-6CE3-4AF3-ADC7-A55E66A98625}" type="presParOf" srcId="{3DB2A89D-3E24-41E7-B7AA-DC3548FB01BE}" destId="{70080B60-17CE-4992-82EA-96696C02DE4E}" srcOrd="1" destOrd="0" presId="urn:microsoft.com/office/officeart/2005/8/layout/process4"/>
    <dgm:cxn modelId="{62E18E45-95AA-4BFF-8A7E-F8D35448EAC8}" type="presParOf" srcId="{3DB2A89D-3E24-41E7-B7AA-DC3548FB01BE}" destId="{FC821B4F-A042-4E17-9F1D-6987517D6A7A}" srcOrd="2" destOrd="0" presId="urn:microsoft.com/office/officeart/2005/8/layout/process4"/>
    <dgm:cxn modelId="{81AFBED5-A923-43DF-A0DF-18C2479E0388}" type="presParOf" srcId="{FC821B4F-A042-4E17-9F1D-6987517D6A7A}" destId="{5EF4D8E0-2E7E-4BBD-8BB0-A110C15C9456}" srcOrd="0" destOrd="0" presId="urn:microsoft.com/office/officeart/2005/8/layout/process4"/>
    <dgm:cxn modelId="{A036E21E-1930-4109-8CA4-1155CB3C6252}" type="presParOf" srcId="{FC821B4F-A042-4E17-9F1D-6987517D6A7A}" destId="{53A3C04F-41AC-4262-A79A-70C5F6B1957C}" srcOrd="1" destOrd="0" presId="urn:microsoft.com/office/officeart/2005/8/layout/process4"/>
    <dgm:cxn modelId="{6F247EEA-D97D-4418-86A8-F37CFF6DC428}" type="presParOf" srcId="{FC821B4F-A042-4E17-9F1D-6987517D6A7A}" destId="{D8F614D4-AA59-4A13-A2EE-21D144D3AF41}" srcOrd="2" destOrd="0" presId="urn:microsoft.com/office/officeart/2005/8/layout/process4"/>
    <dgm:cxn modelId="{825082DA-330C-4DDB-ACF1-942D614E0062}" type="presParOf" srcId="{D8F614D4-AA59-4A13-A2EE-21D144D3AF41}" destId="{6F4DF92F-ED57-4C48-8263-82E7CD5990B3}" srcOrd="0" destOrd="0" presId="urn:microsoft.com/office/officeart/2005/8/layout/process4"/>
    <dgm:cxn modelId="{C8A4CA26-41CB-4C93-86E7-75D4270CEE8C}" type="presParOf" srcId="{3DB2A89D-3E24-41E7-B7AA-DC3548FB01BE}" destId="{66582853-C593-4A5C-9333-4697EE708F6C}" srcOrd="3" destOrd="0" presId="urn:microsoft.com/office/officeart/2005/8/layout/process4"/>
    <dgm:cxn modelId="{6FB6E286-FABA-49B9-AA72-D585866780A3}" type="presParOf" srcId="{3DB2A89D-3E24-41E7-B7AA-DC3548FB01BE}" destId="{2883D217-7FA3-4A6D-9F43-4DB4A6CE826F}" srcOrd="4" destOrd="0" presId="urn:microsoft.com/office/officeart/2005/8/layout/process4"/>
    <dgm:cxn modelId="{B5D9F28E-DD3E-47A9-8871-B85A2F8CA483}" type="presParOf" srcId="{2883D217-7FA3-4A6D-9F43-4DB4A6CE826F}" destId="{F7F7653A-926B-4E56-AED2-3ECC3E344D06}" srcOrd="0" destOrd="0" presId="urn:microsoft.com/office/officeart/2005/8/layout/process4"/>
    <dgm:cxn modelId="{3C79EE82-F63C-446F-838F-B499005737A1}" type="presParOf" srcId="{3DB2A89D-3E24-41E7-B7AA-DC3548FB01BE}" destId="{6D01619D-7CB0-4A99-91B5-022E6F70C78C}" srcOrd="5" destOrd="0" presId="urn:microsoft.com/office/officeart/2005/8/layout/process4"/>
    <dgm:cxn modelId="{B861AC24-31A3-4052-AC69-D0D5F3E1D515}" type="presParOf" srcId="{3DB2A89D-3E24-41E7-B7AA-DC3548FB01BE}" destId="{7E4944F9-A094-45B5-88F7-81B186553BBC}" srcOrd="6" destOrd="0" presId="urn:microsoft.com/office/officeart/2005/8/layout/process4"/>
    <dgm:cxn modelId="{D9912504-A31C-4034-ABA6-10126125EEB1}" type="presParOf" srcId="{7E4944F9-A094-45B5-88F7-81B186553BBC}" destId="{0E9BC083-05D4-4B0A-B656-4881E95E1C48}" srcOrd="0" destOrd="0" presId="urn:microsoft.com/office/officeart/2005/8/layout/process4"/>
    <dgm:cxn modelId="{AB85A779-5CD7-4240-A0B0-D5D5280D3602}" type="presParOf" srcId="{7E4944F9-A094-45B5-88F7-81B186553BBC}" destId="{42349C2D-FB2C-44AD-91BE-9354A2C12529}" srcOrd="1" destOrd="0" presId="urn:microsoft.com/office/officeart/2005/8/layout/process4"/>
    <dgm:cxn modelId="{AF74E9BB-14B8-4EF4-A0BD-714B8471F873}" type="presParOf" srcId="{7E4944F9-A094-45B5-88F7-81B186553BBC}" destId="{E001C031-99D2-4F48-A391-0B2E50CB6E4F}" srcOrd="2" destOrd="0" presId="urn:microsoft.com/office/officeart/2005/8/layout/process4"/>
    <dgm:cxn modelId="{A0B75034-5B1B-438E-8F18-601C4B2B6B73}" type="presParOf" srcId="{E001C031-99D2-4F48-A391-0B2E50CB6E4F}" destId="{9CDDC822-4370-4718-BE10-7CF255C0C20B}" srcOrd="0" destOrd="0" presId="urn:microsoft.com/office/officeart/2005/8/layout/process4"/>
    <dgm:cxn modelId="{85981300-D885-4DE6-9D55-60B4985F02B6}" type="presParOf" srcId="{3DB2A89D-3E24-41E7-B7AA-DC3548FB01BE}" destId="{6764F0FB-A82C-405B-BA03-DA0749370109}" srcOrd="7" destOrd="0" presId="urn:microsoft.com/office/officeart/2005/8/layout/process4"/>
    <dgm:cxn modelId="{43C9FF02-C165-4FB3-9522-449C3D18D8F4}" type="presParOf" srcId="{3DB2A89D-3E24-41E7-B7AA-DC3548FB01BE}" destId="{B96748EB-7257-43FC-9C42-3D513F8D169C}" srcOrd="8" destOrd="0" presId="urn:microsoft.com/office/officeart/2005/8/layout/process4"/>
    <dgm:cxn modelId="{E8745029-C3D0-406A-AE38-2F1BDB2D8CB5}" type="presParOf" srcId="{B96748EB-7257-43FC-9C42-3D513F8D169C}" destId="{85F1D8C0-B344-496A-989F-816F758BCDE5}" srcOrd="0" destOrd="0" presId="urn:microsoft.com/office/officeart/2005/8/layout/process4"/>
    <dgm:cxn modelId="{CD5AEFDA-A290-488D-906D-1A910AB04B11}" type="presParOf" srcId="{B96748EB-7257-43FC-9C42-3D513F8D169C}" destId="{A7BA276B-BDCE-4C7C-A404-7B678E2108A1}" srcOrd="1" destOrd="0" presId="urn:microsoft.com/office/officeart/2005/8/layout/process4"/>
    <dgm:cxn modelId="{617238A9-689E-4D46-AD03-60D28AE94DA9}" type="presParOf" srcId="{B96748EB-7257-43FC-9C42-3D513F8D169C}" destId="{9FFE7A22-2E6B-41A6-A7D5-4A26D2587394}" srcOrd="2" destOrd="0" presId="urn:microsoft.com/office/officeart/2005/8/layout/process4"/>
    <dgm:cxn modelId="{CD8B44B8-BC98-4235-893A-1EAB3281E0AF}" type="presParOf" srcId="{9FFE7A22-2E6B-41A6-A7D5-4A26D2587394}" destId="{B198943A-5237-4C8D-ACB3-12B4051806BD}" srcOrd="0" destOrd="0" presId="urn:microsoft.com/office/officeart/2005/8/layout/process4"/>
    <dgm:cxn modelId="{EF73B092-24B4-44A9-A4AE-6762C5EACBAF}" type="presParOf" srcId="{3DB2A89D-3E24-41E7-B7AA-DC3548FB01BE}" destId="{4E8BA37E-58A9-4D04-A898-331BAF757126}" srcOrd="9" destOrd="0" presId="urn:microsoft.com/office/officeart/2005/8/layout/process4"/>
    <dgm:cxn modelId="{AFBA828A-E07D-4921-91E8-1F129438E0EE}" type="presParOf" srcId="{3DB2A89D-3E24-41E7-B7AA-DC3548FB01BE}" destId="{382A4058-7314-41F6-954C-C38F80E04050}" srcOrd="10" destOrd="0" presId="urn:microsoft.com/office/officeart/2005/8/layout/process4"/>
    <dgm:cxn modelId="{67BA8AF0-8F51-405A-802E-1673EEE71A35}" type="presParOf" srcId="{382A4058-7314-41F6-954C-C38F80E04050}" destId="{4D676638-EAEF-4980-A976-297290DE1798}" srcOrd="0" destOrd="0" presId="urn:microsoft.com/office/officeart/2005/8/layout/process4"/>
    <dgm:cxn modelId="{55F0F109-C95F-464F-8070-1BD9D4962063}" type="presParOf" srcId="{382A4058-7314-41F6-954C-C38F80E04050}" destId="{0B9A80A0-58CD-408C-9F42-E78D7D315F93}" srcOrd="1" destOrd="0" presId="urn:microsoft.com/office/officeart/2005/8/layout/process4"/>
    <dgm:cxn modelId="{9520D1DF-B11F-4F3C-917A-49F7E0CCC154}" type="presParOf" srcId="{382A4058-7314-41F6-954C-C38F80E04050}" destId="{421D854C-D5C7-4A4B-9596-FA99DD18A872}" srcOrd="2" destOrd="0" presId="urn:microsoft.com/office/officeart/2005/8/layout/process4"/>
    <dgm:cxn modelId="{E6A1193B-EB4F-44FC-AE00-76EAF05CFBCD}" type="presParOf" srcId="{421D854C-D5C7-4A4B-9596-FA99DD18A872}" destId="{5FCAE21F-95F4-417E-A936-FBA19A7A1907}" srcOrd="0" destOrd="0" presId="urn:microsoft.com/office/officeart/2005/8/layout/process4"/>
    <dgm:cxn modelId="{1A934343-B3E3-4AE7-B9F3-DE1A20240B95}" type="presParOf" srcId="{3DB2A89D-3E24-41E7-B7AA-DC3548FB01BE}" destId="{52E29DF4-A144-4B58-8EE5-367ACB2C4C7C}" srcOrd="11" destOrd="0" presId="urn:microsoft.com/office/officeart/2005/8/layout/process4"/>
    <dgm:cxn modelId="{172CC62C-1958-4EEB-9508-653052FB8C48}" type="presParOf" srcId="{3DB2A89D-3E24-41E7-B7AA-DC3548FB01BE}" destId="{5A8F7570-1502-4DE4-9B50-B5AA90E24137}" srcOrd="12" destOrd="0" presId="urn:microsoft.com/office/officeart/2005/8/layout/process4"/>
    <dgm:cxn modelId="{0551B515-E19E-4773-9150-B37419C1FE2E}" type="presParOf" srcId="{5A8F7570-1502-4DE4-9B50-B5AA90E24137}" destId="{946109A3-77C3-4860-B57B-D822F9FE384E}"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E49CE3-6948-4567-B7A9-4821FD24203A}">
      <dsp:nvSpPr>
        <dsp:cNvPr id="0" name=""/>
        <dsp:cNvSpPr/>
      </dsp:nvSpPr>
      <dsp:spPr>
        <a:xfrm>
          <a:off x="0" y="2884638"/>
          <a:ext cx="5486400" cy="315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Reduced incidences of prohibited conduct</a:t>
          </a:r>
        </a:p>
      </dsp:txBody>
      <dsp:txXfrm>
        <a:off x="0" y="2884638"/>
        <a:ext cx="5486400" cy="315664"/>
      </dsp:txXfrm>
    </dsp:sp>
    <dsp:sp modelId="{2D28D0B2-74DE-4C38-8A96-9F55B3EEC23B}">
      <dsp:nvSpPr>
        <dsp:cNvPr id="0" name=""/>
        <dsp:cNvSpPr/>
      </dsp:nvSpPr>
      <dsp:spPr>
        <a:xfrm rot="10800000">
          <a:off x="0" y="2403881"/>
          <a:ext cx="5486400" cy="48549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Cultural change within international organisations</a:t>
          </a:r>
        </a:p>
      </dsp:txBody>
      <dsp:txXfrm rot="10800000">
        <a:off x="0" y="2403881"/>
        <a:ext cx="5486400" cy="315457"/>
      </dsp:txXfrm>
    </dsp:sp>
    <dsp:sp modelId="{461DF88A-24B7-4AE1-9016-A5F0EF425A4E}">
      <dsp:nvSpPr>
        <dsp:cNvPr id="0" name=""/>
        <dsp:cNvSpPr/>
      </dsp:nvSpPr>
      <dsp:spPr>
        <a:xfrm rot="10800000">
          <a:off x="0" y="1923124"/>
          <a:ext cx="5486400" cy="48549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More survivor centered policies and approaches </a:t>
          </a:r>
        </a:p>
      </dsp:txBody>
      <dsp:txXfrm rot="10800000">
        <a:off x="0" y="1923124"/>
        <a:ext cx="5486400" cy="315457"/>
      </dsp:txXfrm>
    </dsp:sp>
    <dsp:sp modelId="{864A10FA-D276-431C-803C-6AC9843412CE}">
      <dsp:nvSpPr>
        <dsp:cNvPr id="0" name=""/>
        <dsp:cNvSpPr/>
      </dsp:nvSpPr>
      <dsp:spPr>
        <a:xfrm rot="10800000">
          <a:off x="0" y="1442367"/>
          <a:ext cx="5486400" cy="48549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Increased accountability of international organisations</a:t>
          </a:r>
        </a:p>
      </dsp:txBody>
      <dsp:txXfrm rot="10800000">
        <a:off x="0" y="1442367"/>
        <a:ext cx="5486400" cy="315457"/>
      </dsp:txXfrm>
    </dsp:sp>
    <dsp:sp modelId="{705AF309-549D-48DC-87B2-2D5C17F6AC9D}">
      <dsp:nvSpPr>
        <dsp:cNvPr id="0" name=""/>
        <dsp:cNvSpPr/>
      </dsp:nvSpPr>
      <dsp:spPr>
        <a:xfrm rot="10800000">
          <a:off x="0" y="961610"/>
          <a:ext cx="5486400" cy="48549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More legal and administrative sanction of perpetrators</a:t>
          </a:r>
        </a:p>
      </dsp:txBody>
      <dsp:txXfrm rot="10800000">
        <a:off x="0" y="961610"/>
        <a:ext cx="5486400" cy="315457"/>
      </dsp:txXfrm>
    </dsp:sp>
    <dsp:sp modelId="{87FCD9B8-DEA1-4826-8031-5EBEDE71EC82}">
      <dsp:nvSpPr>
        <dsp:cNvPr id="0" name=""/>
        <dsp:cNvSpPr/>
      </dsp:nvSpPr>
      <dsp:spPr>
        <a:xfrm rot="10800000">
          <a:off x="0" y="480853"/>
          <a:ext cx="5486400" cy="48549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More reports of prohibited conduct</a:t>
          </a:r>
        </a:p>
      </dsp:txBody>
      <dsp:txXfrm rot="10800000">
        <a:off x="0" y="480853"/>
        <a:ext cx="5486400" cy="315457"/>
      </dsp:txXfrm>
    </dsp:sp>
    <dsp:sp modelId="{7BC161DD-C7B2-4C01-911B-2988B919C3F5}">
      <dsp:nvSpPr>
        <dsp:cNvPr id="0" name=""/>
        <dsp:cNvSpPr/>
      </dsp:nvSpPr>
      <dsp:spPr>
        <a:xfrm rot="10800000">
          <a:off x="0" y="96"/>
          <a:ext cx="5486400" cy="48549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More support for victims and by-standers to come forward</a:t>
          </a:r>
        </a:p>
      </dsp:txBody>
      <dsp:txXfrm rot="10800000">
        <a:off x="0" y="96"/>
        <a:ext cx="5486400" cy="31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EEF73C-7D7C-42E5-8D0F-74792B5DC0B4}">
      <dsp:nvSpPr>
        <dsp:cNvPr id="0" name=""/>
        <dsp:cNvSpPr/>
      </dsp:nvSpPr>
      <dsp:spPr>
        <a:xfrm>
          <a:off x="0" y="7786807"/>
          <a:ext cx="5486400" cy="8521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Reduced incidences of prohibited conduct</a:t>
          </a:r>
          <a:endParaRPr lang="en-US" sz="1600" kern="1200"/>
        </a:p>
      </dsp:txBody>
      <dsp:txXfrm>
        <a:off x="0" y="7786807"/>
        <a:ext cx="5486400" cy="852106"/>
      </dsp:txXfrm>
    </dsp:sp>
    <dsp:sp modelId="{53A3C04F-41AC-4262-A79A-70C5F6B1957C}">
      <dsp:nvSpPr>
        <dsp:cNvPr id="0" name=""/>
        <dsp:cNvSpPr/>
      </dsp:nvSpPr>
      <dsp:spPr>
        <a:xfrm rot="10800000">
          <a:off x="0" y="6489049"/>
          <a:ext cx="5486400" cy="13105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Cultural change within international organisations </a:t>
          </a:r>
          <a:endParaRPr lang="en-US" sz="1600" kern="1200"/>
        </a:p>
      </dsp:txBody>
      <dsp:txXfrm rot="-10800000">
        <a:off x="0" y="6489049"/>
        <a:ext cx="5486400" cy="459999"/>
      </dsp:txXfrm>
    </dsp:sp>
    <dsp:sp modelId="{6F4DF92F-ED57-4C48-8263-82E7CD5990B3}">
      <dsp:nvSpPr>
        <dsp:cNvPr id="0" name=""/>
        <dsp:cNvSpPr/>
      </dsp:nvSpPr>
      <dsp:spPr>
        <a:xfrm>
          <a:off x="0" y="6949048"/>
          <a:ext cx="5486400" cy="391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AU" sz="800" kern="1200"/>
            <a:t>Increased prosecutions and the resulting increase in data will show the true cost of permitting a culture of harassment, abuse and discrimination to persist – ultimately making change imperative and inevitable. It also allows AAPC and other organisations to maintain pressure on international organisations to enact necessary changes and hold them to their commitments of change and reverse the culture of silence. </a:t>
          </a:r>
          <a:endParaRPr lang="en-US" sz="800" kern="1200"/>
        </a:p>
      </dsp:txBody>
      <dsp:txXfrm>
        <a:off x="0" y="6949048"/>
        <a:ext cx="5486400" cy="391851"/>
      </dsp:txXfrm>
    </dsp:sp>
    <dsp:sp modelId="{F7F7653A-926B-4E56-AED2-3ECC3E344D06}">
      <dsp:nvSpPr>
        <dsp:cNvPr id="0" name=""/>
        <dsp:cNvSpPr/>
      </dsp:nvSpPr>
      <dsp:spPr>
        <a:xfrm rot="10800000">
          <a:off x="0" y="5184411"/>
          <a:ext cx="5486400" cy="13105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Survivor centered policies and responses</a:t>
          </a:r>
        </a:p>
      </dsp:txBody>
      <dsp:txXfrm rot="10800000">
        <a:off x="0" y="5184411"/>
        <a:ext cx="5486400" cy="851549"/>
      </dsp:txXfrm>
    </dsp:sp>
    <dsp:sp modelId="{42349C2D-FB2C-44AD-91BE-9354A2C12529}">
      <dsp:nvSpPr>
        <dsp:cNvPr id="0" name=""/>
        <dsp:cNvSpPr/>
      </dsp:nvSpPr>
      <dsp:spPr>
        <a:xfrm rot="10800000">
          <a:off x="0" y="3893534"/>
          <a:ext cx="5486400" cy="13105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Increased accountability of international organisations</a:t>
          </a:r>
          <a:endParaRPr lang="en-US" sz="1600" kern="1200"/>
        </a:p>
      </dsp:txBody>
      <dsp:txXfrm rot="-10800000">
        <a:off x="0" y="3893534"/>
        <a:ext cx="5486400" cy="459999"/>
      </dsp:txXfrm>
    </dsp:sp>
    <dsp:sp modelId="{9CDDC822-4370-4718-BE10-7CF255C0C20B}">
      <dsp:nvSpPr>
        <dsp:cNvPr id="0" name=""/>
        <dsp:cNvSpPr/>
      </dsp:nvSpPr>
      <dsp:spPr>
        <a:xfrm>
          <a:off x="0" y="4326891"/>
          <a:ext cx="5486400" cy="4451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AU" sz="800" kern="1200"/>
            <a:t>Increased reporting means we can identify patterns and repeat offenders, increase pressure for more resources and capacity to be allocated to the issue, and impose a real cost to organisations through leave for perpetrators and victims and impact on deliverables. All of these factors will put pressure on international organisations to implement better responses to prohibited conduct and change underlying cultures that allow it to flourish. </a:t>
          </a:r>
          <a:endParaRPr lang="en-US" sz="800" kern="1200"/>
        </a:p>
      </dsp:txBody>
      <dsp:txXfrm>
        <a:off x="0" y="4326891"/>
        <a:ext cx="5486400" cy="445135"/>
      </dsp:txXfrm>
    </dsp:sp>
    <dsp:sp modelId="{A7BA276B-BDCE-4C7C-A404-7B678E2108A1}">
      <dsp:nvSpPr>
        <dsp:cNvPr id="0" name=""/>
        <dsp:cNvSpPr/>
      </dsp:nvSpPr>
      <dsp:spPr>
        <a:xfrm rot="10800000">
          <a:off x="0" y="2595776"/>
          <a:ext cx="5486400" cy="13105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More legal and administrative sanction of perpetrators</a:t>
          </a:r>
          <a:endParaRPr lang="en-US" sz="1600" kern="1200"/>
        </a:p>
      </dsp:txBody>
      <dsp:txXfrm rot="-10800000">
        <a:off x="0" y="2595776"/>
        <a:ext cx="5486400" cy="459999"/>
      </dsp:txXfrm>
    </dsp:sp>
    <dsp:sp modelId="{B198943A-5237-4C8D-ACB3-12B4051806BD}">
      <dsp:nvSpPr>
        <dsp:cNvPr id="0" name=""/>
        <dsp:cNvSpPr/>
      </dsp:nvSpPr>
      <dsp:spPr>
        <a:xfrm>
          <a:off x="0" y="3055776"/>
          <a:ext cx="5486400" cy="391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US" sz="800" kern="1200"/>
            <a:t>This includes pro bono/low cost legal assistance, legal counselling and support throughout the prosecution process. AAPC supports victims to understand the resources and assistance available to them, with the aim of encouraging more victims to seek prosecution of the perpetrators. </a:t>
          </a:r>
        </a:p>
      </dsp:txBody>
      <dsp:txXfrm>
        <a:off x="0" y="3055776"/>
        <a:ext cx="5486400" cy="391851"/>
      </dsp:txXfrm>
    </dsp:sp>
    <dsp:sp modelId="{0B9A80A0-58CD-408C-9F42-E78D7D315F93}">
      <dsp:nvSpPr>
        <dsp:cNvPr id="0" name=""/>
        <dsp:cNvSpPr/>
      </dsp:nvSpPr>
      <dsp:spPr>
        <a:xfrm rot="10800000">
          <a:off x="0" y="1298019"/>
          <a:ext cx="5486400" cy="13105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More reports of prohibited conduct</a:t>
          </a:r>
          <a:endParaRPr lang="en-US" sz="1600" kern="1200"/>
        </a:p>
      </dsp:txBody>
      <dsp:txXfrm rot="-10800000">
        <a:off x="0" y="1298019"/>
        <a:ext cx="5486400" cy="459999"/>
      </dsp:txXfrm>
    </dsp:sp>
    <dsp:sp modelId="{5FCAE21F-95F4-417E-A936-FBA19A7A1907}">
      <dsp:nvSpPr>
        <dsp:cNvPr id="0" name=""/>
        <dsp:cNvSpPr/>
      </dsp:nvSpPr>
      <dsp:spPr>
        <a:xfrm>
          <a:off x="0" y="1758018"/>
          <a:ext cx="5486400" cy="391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US" sz="800" kern="1200"/>
            <a:t>AAPC provides support for victims and witnesses of prohibited conduct to understand what is prohibited conduct, what their rights are and what they can do about it. By doing so, AAPC aims to encourage more people to report prohibited conduct.</a:t>
          </a:r>
        </a:p>
      </dsp:txBody>
      <dsp:txXfrm>
        <a:off x="0" y="1758018"/>
        <a:ext cx="5486400" cy="391851"/>
      </dsp:txXfrm>
    </dsp:sp>
    <dsp:sp modelId="{946109A3-77C3-4860-B57B-D822F9FE384E}">
      <dsp:nvSpPr>
        <dsp:cNvPr id="0" name=""/>
        <dsp:cNvSpPr/>
      </dsp:nvSpPr>
      <dsp:spPr>
        <a:xfrm rot="10800000">
          <a:off x="0" y="261"/>
          <a:ext cx="5486400" cy="13105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More support for victims/ by-standers to come forward</a:t>
          </a:r>
        </a:p>
      </dsp:txBody>
      <dsp:txXfrm rot="10800000">
        <a:off x="0" y="261"/>
        <a:ext cx="5486400" cy="851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Foreign Affairs and Trade</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Larvin, Joanna</dc:creator>
  <cp:keywords/>
  <dc:description/>
  <cp:lastModifiedBy>Priyanka Chirimar</cp:lastModifiedBy>
  <cp:revision>8</cp:revision>
  <dcterms:created xsi:type="dcterms:W3CDTF">2019-03-27T09:12:00Z</dcterms:created>
  <dcterms:modified xsi:type="dcterms:W3CDTF">2019-05-21T08:38:00Z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be4d9a25-f6d5-4198-80dd-1db412ef1767</vt:lpwstr>
  </property>
  <property fmtid="{D5CDD505-2E9C-101B-9397-08002B2CF9AE}" pid="3" name="SEC">
    <vt:lpwstr>UNCLASSIFIED</vt:lpwstr>
  </property>
  <property fmtid="{D5CDD505-2E9C-101B-9397-08002B2CF9AE}" pid="4" name="DLM">
    <vt:lpwstr>No DLM</vt:lpwstr>
  </property>
</Properties>
</file>