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College Logo</w:t>
        <w:tab/>
        <w:t xml:space="preserve">                                                College logo</w:t>
        <w:tab/>
        <w:tab/>
        <w:t xml:space="preserve">    </w:t>
        <w:tab/>
        <w:t xml:space="preserve">          WhiteCode logo</w:t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Georgia" w:cs="Georgia" w:eastAsia="Georgia" w:hAnsi="Georgia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Georgia" w:cs="Georgia" w:eastAsia="Georgia" w:hAnsi="Georgia"/>
          <w:i w:val="1"/>
          <w:color w:val="38761d"/>
        </w:rPr>
      </w:pPr>
      <w:r w:rsidDel="00000000" w:rsidR="00000000" w:rsidRPr="00000000">
        <w:rPr>
          <w:rFonts w:ascii="Georgia" w:cs="Georgia" w:eastAsia="Georgia" w:hAnsi="Georgia"/>
          <w:i w:val="1"/>
          <w:color w:val="38761d"/>
          <w:rtl w:val="0"/>
        </w:rPr>
        <w:t xml:space="preserve">CERTIFICATE OF APPRECIATION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Saraswati Mandir Night College of commerce and Arts,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and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SMDMM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88" w:lineRule="auto"/>
        <w:jc w:val="center"/>
        <w:rPr>
          <w:rFonts w:ascii="Times New Roman" w:cs="Times New Roman" w:eastAsia="Times New Roman" w:hAnsi="Times New Roman"/>
          <w:i w:val="1"/>
          <w:color w:val="1f497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ORGANISES </w:t>
      </w:r>
    </w:p>
    <w:p w:rsidR="00000000" w:rsidDel="00000000" w:rsidP="00000000" w:rsidRDefault="00000000" w:rsidRPr="00000000" w14:paraId="00000008">
      <w:pPr>
        <w:spacing w:after="200" w:line="288" w:lineRule="auto"/>
        <w:jc w:val="center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National Level webinar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288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="288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Human Rights, A Gender Perspective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07.2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is to certify that Dr./Prin./Prof./Mr./Ms ____</w:t>
      </w:r>
      <w:r w:rsidDel="00000000" w:rsidR="00000000" w:rsidRPr="00000000">
        <w:rPr>
          <w:rFonts w:ascii="Caveat" w:cs="Caveat" w:eastAsia="Caveat" w:hAnsi="Caveat"/>
          <w:b w:val="1"/>
          <w:color w:val="ff0000"/>
          <w:sz w:val="36"/>
          <w:szCs w:val="36"/>
          <w:rtl w:val="0"/>
        </w:rPr>
        <w:t xml:space="preserve">Sandip Nanaware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_______has contributed to the 01 Day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Level webinar on "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Human Rights, A Gender Perspective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on 1/06/2020.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resource person for the topic ‘NACC III Criteria’. Your valuable contribution made the webinar a great success.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xbyr0x3b92yq" w:id="0"/>
      <w:bookmarkEnd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Georgia" w:cs="Georgia" w:eastAsia="Georgia" w:hAnsi="Georgia"/>
          <w:sz w:val="24"/>
          <w:szCs w:val="24"/>
        </w:rPr>
      </w:pPr>
      <w:bookmarkStart w:colFirst="0" w:colLast="0" w:name="_5rukczxnzo0z" w:id="1"/>
      <w:bookmarkEnd w:id="1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ALL SIGNATURE</w:t>
        <w:br w:type="textWrapping"/>
        <w:t xml:space="preserve">As it is college certificate &amp; College Logo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tgjhuhw1kpj5" w:id="2"/>
      <w:bookmarkEnd w:id="2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Speakers and Subjects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Dr.Bulbul Dhar James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Human Rights, A Gender Perspective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Dr.Deepali Patil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Gender politics and violation Of Human Rights in selected Indian Drama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