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College Logo</w:t>
        <w:tab/>
        <w:t xml:space="preserve"> </w:t>
        <w:tab/>
        <w:tab/>
        <w:tab/>
        <w:tab/>
        <w:t xml:space="preserve">IQAC Logo</w:t>
        <w:tab/>
        <w:tab/>
        <w:t xml:space="preserve">                         Whitecode Logo</w:t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IQAC Cluster India and White Code Technology Solutions Pvt. Ltd.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In association with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Mata Gujri Mahila Mahavidyalaya (Autonomous), Jabalpur, MP under PARAMARSH Scheme.</w:t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497d"/>
          <w:sz w:val="18"/>
          <w:szCs w:val="18"/>
          <w:rtl w:val="0"/>
        </w:rPr>
        <w:t xml:space="preserve">ORGANISES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rtl w:val="0"/>
        </w:rPr>
        <w:t xml:space="preserve"> ONE DAY NATIONAL LEVEL WEBINAR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i w:val="1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497d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Criterion III- Research, Innovations and Extension - it's challenges &amp; opportunities as per NAAC New Guidelines.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6" w:lineRule="auto"/>
        <w:jc w:val="center"/>
        <w:rPr>
          <w:rFonts w:ascii="Times New Roman" w:cs="Times New Roman" w:eastAsia="Times New Roman" w:hAnsi="Times New Roman"/>
          <w:color w:val="ff000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26th May 2020</w:t>
      </w:r>
    </w:p>
    <w:p w:rsidR="00000000" w:rsidDel="00000000" w:rsidP="00000000" w:rsidRDefault="00000000" w:rsidRPr="00000000" w14:paraId="0000000A">
      <w:pPr>
        <w:spacing w:after="160" w:line="256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CERTIFICATE OF PARTICIPATION</w:t>
      </w:r>
    </w:p>
    <w:p w:rsidR="00000000" w:rsidDel="00000000" w:rsidP="00000000" w:rsidRDefault="00000000" w:rsidRPr="00000000" w14:paraId="0000000B">
      <w:pPr>
        <w:spacing w:after="16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to certify that Dr./Mr./ Ms. _____</w:t>
      </w:r>
      <w:r w:rsidDel="00000000" w:rsidR="00000000" w:rsidRPr="00000000">
        <w:rPr>
          <w:rFonts w:ascii="Caveat" w:cs="Caveat" w:eastAsia="Caveat" w:hAnsi="Caveat"/>
          <w:b w:val="1"/>
          <w:color w:val="ff0000"/>
          <w:sz w:val="40"/>
          <w:szCs w:val="40"/>
          <w:rtl w:val="0"/>
        </w:rPr>
        <w:t xml:space="preserve">Sandip Nanaware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 from ______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XYZ College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 has participated in the 01 day National webinar 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Criterion III- Research, Innovations and Extension - it's challenges &amp; opportunities as per NAAC New Guidelines.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organized by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IQAC Cluster India and White Code Technology Solutions Pvt. Ltd.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Association with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Mata Gujri Mahila Mahavidyalaya (Autonomous), Jabalpur, MP under PARAMARSH Scheme.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26th May 2020 for 3 hours </w:t>
      </w:r>
    </w:p>
    <w:p w:rsidR="00000000" w:rsidDel="00000000" w:rsidP="00000000" w:rsidRDefault="00000000" w:rsidRPr="00000000" w14:paraId="0000000D">
      <w:pPr>
        <w:spacing w:after="16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Signatures:-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Mr.Amit Patil</w:t>
        <w:tab/>
        <w:tab/>
        <w:t xml:space="preserve">Prof. Peeyush Pahade</w:t>
        <w:tab/>
        <w:t xml:space="preserve">            Prof. Parag Shah              Dr. Vineeta Kaur Saluja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(CEO White Code)            Co- Founder,                                 Course Coordinator     </w:t>
        <w:tab/>
        <w:t xml:space="preserve">              Principal</w:t>
        <w:tab/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                    IQAC Cluster India</w:t>
        <w:tab/>
        <w:t xml:space="preserve">          Co-Founder, 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                                                                        IQAC Cluster India</w:t>
        <w:tab/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Dr. Meenal Rehman      </w:t>
        <w:tab/>
        <w:tab/>
        <w:tab/>
        <w:t xml:space="preserve">  Dr. Vandana Tiwari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Coordinator               </w:t>
        <w:tab/>
        <w:tab/>
        <w:tab/>
        <w:t xml:space="preserve"> IQAC Coordinator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Prof. Parag Shah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Sign- </w:t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1067107" cy="719138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7107" cy="71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Principal: Dr. Vineeta Kaur Saluja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Sign-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439489</wp:posOffset>
            </wp:positionH>
            <wp:positionV relativeFrom="paragraph">
              <wp:posOffset>0</wp:posOffset>
            </wp:positionV>
            <wp:extent cx="1224280" cy="897890"/>
            <wp:effectExtent b="0" l="0" r="0" t="0"/>
            <wp:wrapNone/>
            <wp:docPr descr="sign maam.png" id="1" name="image4.jpg"/>
            <a:graphic>
              <a:graphicData uri="http://schemas.openxmlformats.org/drawingml/2006/picture">
                <pic:pic>
                  <pic:nvPicPr>
                    <pic:cNvPr descr="sign maam.pn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897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Coordinator: Dr. Meenal Rehman</w:t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sign-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421481</wp:posOffset>
            </wp:positionH>
            <wp:positionV relativeFrom="paragraph">
              <wp:posOffset>0</wp:posOffset>
            </wp:positionV>
            <wp:extent cx="1207770" cy="617220"/>
            <wp:effectExtent b="0" l="0" r="0" t="0"/>
            <wp:wrapNone/>
            <wp:docPr descr="C:\Users\MGMM\AppData\Local\Microsoft\Windows\Temporary Internet Files\Content.Word\IMG-20200519-WA0010.jpg" id="3" name="image1.jpg"/>
            <a:graphic>
              <a:graphicData uri="http://schemas.openxmlformats.org/drawingml/2006/picture">
                <pic:pic>
                  <pic:nvPicPr>
                    <pic:cNvPr descr="C:\Users\MGMM\AppData\Local\Microsoft\Windows\Temporary Internet Files\Content.Word\IMG-20200519-WA0010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617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IQAC Coordinator: Dr. Vandana Tiwari</w:t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Sign-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439489</wp:posOffset>
            </wp:positionH>
            <wp:positionV relativeFrom="paragraph">
              <wp:posOffset>0</wp:posOffset>
            </wp:positionV>
            <wp:extent cx="903588" cy="527221"/>
            <wp:effectExtent b="0" l="0" r="0" t="0"/>
            <wp:wrapNone/>
            <wp:docPr descr="SIGNATURE (1).jpg" id="2" name="image3.jpg"/>
            <a:graphic>
              <a:graphicData uri="http://schemas.openxmlformats.org/drawingml/2006/picture">
                <pic:pic>
                  <pic:nvPicPr>
                    <pic:cNvPr descr="SIGNATURE (1).jpg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3588" cy="5272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