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ADCF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请实际修改本机 chutu-baidi-touming 白底透明图技能，启用“PS优先模式”，让后台出图尽量少影响 Photoshop 操作，不只修改技能说明。</w:t>
      </w:r>
    </w:p>
    <w:p w14:paraId="331E125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49B32F3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先读取已安装技能、runtime.json及脚本，完整备份，在测试副本修改；验证通过后再同步正式目录。保留现有专用Python、依赖、本地u2net模型、800×800、默认主体80%、先预览确认、按款汇总PSD及图片分文件夹功能。</w:t>
      </w:r>
    </w:p>
    <w:p w14:paraId="5430CED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6152E66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采用以下组合：</w:t>
      </w:r>
      <w:bookmarkStart w:id="0" w:name="_GoBack"/>
      <w:bookmarkEnd w:id="0"/>
    </w:p>
    <w:p w14:paraId="5CAF0A7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040B651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1. 保持逐张串行处理，不增加图片并行或多进程。</w:t>
      </w:r>
    </w:p>
    <w:p w14:paraId="6BD4C9D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2. 模型推理线程设为1。NumPy所用OpenBLAS、OpenMP、MKL，以及Numba、NumExpr等计算库也限制为1线程；相关环境变量必须在加载这些库之前设置，OpenCV线程同样设为1。</w:t>
      </w:r>
    </w:p>
    <w:p w14:paraId="66E2AE3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3. 只将出图Python自身的Windows进程优先级设为BelowNormal（低于正常），不修改Photoshop或系统全局设置。</w:t>
      </w:r>
    </w:p>
    <w:p w14:paraId="27DA0F0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4. 显式设置ONNX Runtime：</w:t>
      </w:r>
    </w:p>
    <w:p w14:paraId="58159A2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- intra_op_num_threads=1</w:t>
      </w:r>
    </w:p>
    <w:p w14:paraId="6C0B548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- inter_op_num_threads=1</w:t>
      </w:r>
    </w:p>
    <w:p w14:paraId="40703CF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- execution_mode=ORT_SEQUENTIAL</w:t>
      </w:r>
    </w:p>
    <w:p w14:paraId="55A9FE0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- session.intra_op.allow_spinning="0"</w:t>
      </w:r>
    </w:p>
    <w:p w14:paraId="24A4019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- session.inter_op.allow_spinning="0"</w:t>
      </w:r>
    </w:p>
    <w:p w14:paraId="5F7F480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使用与当前rembg版本兼容的方式创建会话，保留u2net上游下载和模型校验。</w:t>
      </w:r>
    </w:p>
    <w:p w14:paraId="4B84BDF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6175DF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将默认配置写入runtime.json：</w:t>
      </w:r>
    </w:p>
    <w:p w14:paraId="4B5A3AA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cpu_threads=1</w:t>
      </w:r>
    </w:p>
    <w:p w14:paraId="2E2B516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process_priority="below_normal"</w:t>
      </w:r>
    </w:p>
    <w:p w14:paraId="089F6E5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allow_spinning=false</w:t>
      </w:r>
    </w:p>
    <w:p w14:paraId="2A58A15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6ADBB15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增加或更新状态检查，读取实际Windows进程优先级和实际ONNX会话参数，不能仅检查配置文件或环境变量就声称生效。</w:t>
      </w:r>
    </w:p>
    <w:p w14:paraId="0AEA013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189FAF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只使用独立测试素材，验证实际CPU推理、JPG/PNG生成、PSD重新打开及逐层合成；对比调整前后的图片，检查输出是否发生变化。自检进程也应采用相同资源限制。不得擅自恢复已暂停的商品批次。</w:t>
      </w:r>
    </w:p>
    <w:p w14:paraId="6B4D008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6792FF7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如有对应迁移包，同步脚本、安装器默认配置、说明、自检及MANIFEST摘要，并备份原包；不要把本机账号专用runtime.json打入迁移包。</w:t>
      </w:r>
    </w:p>
    <w:p w14:paraId="07726C8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2878DBF1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最后简洁报告实际生效的资源设置、修改文件、测试结果、备份位置及同步状态。说明出图可能变慢，不能仅凭参数生效就承诺Photoshop一定不卡。</w:t>
      </w:r>
    </w:p>
    <w:p w14:paraId="3A3C7A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E680D"/>
    <w:rsid w:val="16EB3FFB"/>
    <w:rsid w:val="22BE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537</Words>
  <Characters>550</Characters>
  <Lines>0</Lines>
  <Paragraphs>0</Paragraphs>
  <TotalTime>88</TotalTime>
  <ScaleCrop>false</ScaleCrop>
  <LinksUpToDate>false</LinksUpToDate>
  <CharactersWithSpaces>601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2026-10-14T07:09:00Z</dcterms:created>
  <dc:creator>董小雷。</dc:creator>
  <cp:lastModifiedBy>董小雷。</cp:lastModifiedBy>
  <dcterms:modified xsi:type="dcterms:W3CDTF">2026-10-19T06:12:44Z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AED877483DFC477983032590361B2815_11</vt:lpwstr>
  </property>
  <property fmtid="{D5CDD505-2E9C-101B-9397-08002B2CF9AE}" pid="4" name="KSOTemplateDocerSaveRecord">
    <vt:lpwstr>eyJoZGlkIjoiY2FmZDk0NDIwNzQ2ZDNmNWE5MTBmMjRjNjc0MzliMmUiLCJ1c2VySWQiOiIzMjMxODM1MDIifQ==</vt:lpwstr>
  </property>
</Properties>
</file>