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Thotsapong Sawatdeemongkol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Natpatsorn Jiravisaetkarn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Natnapin Jiravisaetkarn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Nattanan Klinson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Kasama Khuhawan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Ranrada Pornwiraigurn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Tinnaphop Mongkolkaew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Phummipat Pholngam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Dhammathut Karakes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Apatsara Tangchaichana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Atchariyapak Homnuan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Thanakit Saensen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Pitchapha Buayairaksa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Chayapha Jamwong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Punnat Deeprasert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Kanthicha Srinun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Thotsapong Sawatdeemongkol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Natpatsorn Jiravisaetkarn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Natnapin Jiravisaetkarn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Nattanan Klinson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Kasama Khuhawan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Ranrada Pornwiraigurn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Tinnaphop Mongkolkaew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Phummipat Pholngam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Dhammathut Karakes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Apatsara Tangchaichana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Atchariyapak Homnuan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Thanakit Saensen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Pitchapha Buayairaksa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Chayapha Jamwong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Punnat Deeprasert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Kanthicha Srinun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Sineenat Tintakanonte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