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D8A70" w14:textId="3EB94350" w:rsidR="00A10EF3" w:rsidRDefault="00DA2F8A">
      <w:r>
        <w:t>Observable Trends</w:t>
      </w:r>
    </w:p>
    <w:p w14:paraId="76BB7C0B" w14:textId="0B8BAA3A" w:rsidR="00DA2F8A" w:rsidRDefault="009E3B70" w:rsidP="00DA2F8A">
      <w:pPr>
        <w:pStyle w:val="ListParagraph"/>
        <w:numPr>
          <w:ilvl w:val="0"/>
          <w:numId w:val="1"/>
        </w:numPr>
      </w:pPr>
      <w:r>
        <w:t>Total fares show the majority leaning towards Urban which is understandable as one would expect more need for this service in the city due to the higher population. The number of fares in Rural cities are</w:t>
      </w:r>
      <w:r w:rsidR="00C11F37">
        <w:t xml:space="preserve"> noticeably small when compared to the other city types. This could be due to the fact that population in Rural cities are usually lower than Suburban and Urban cities.</w:t>
      </w:r>
    </w:p>
    <w:p w14:paraId="396B4C28" w14:textId="462358D7" w:rsidR="00DA2F8A" w:rsidRDefault="00C11F37" w:rsidP="00DA2F8A">
      <w:pPr>
        <w:pStyle w:val="ListParagraph"/>
        <w:numPr>
          <w:ilvl w:val="0"/>
          <w:numId w:val="1"/>
        </w:numPr>
      </w:pPr>
      <w:r>
        <w:t>Similar observation can be made with the total rides by city type. The pie chart shows a majority of the rides were in Urban cities and the minority of the rides were in Rural cities. This correlates with the assumption that Urban cities are more populous than Rural cities so the need for this service should be greater.</w:t>
      </w:r>
    </w:p>
    <w:p w14:paraId="526C8B3D" w14:textId="39C530B5" w:rsidR="00DA2F8A" w:rsidRDefault="00C11F37" w:rsidP="00DA2F8A">
      <w:pPr>
        <w:pStyle w:val="ListParagraph"/>
        <w:numPr>
          <w:ilvl w:val="0"/>
          <w:numId w:val="1"/>
        </w:numPr>
      </w:pPr>
      <w:r>
        <w:t>Given that the demand for this service should be more in the more populous cities, the pie chart of the total drivers by city type confirms that assumption. The vast majority of drivers are from Urban cities while Rural cities make up only about 1% of the total drivers.</w:t>
      </w:r>
      <w:bookmarkStart w:id="0" w:name="_GoBack"/>
      <w:bookmarkEnd w:id="0"/>
    </w:p>
    <w:sectPr w:rsidR="00DA2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390B05"/>
    <w:multiLevelType w:val="hybridMultilevel"/>
    <w:tmpl w:val="2368ACF6"/>
    <w:lvl w:ilvl="0" w:tplc="3754D92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C4B"/>
    <w:rsid w:val="00842CB0"/>
    <w:rsid w:val="009E3B70"/>
    <w:rsid w:val="00A10EF3"/>
    <w:rsid w:val="00B45C4B"/>
    <w:rsid w:val="00C11F37"/>
    <w:rsid w:val="00D44FF1"/>
    <w:rsid w:val="00DA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97CA"/>
  <w15:chartTrackingRefBased/>
  <w15:docId w15:val="{27E07E58-E0C5-423A-8F24-F18332C0C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F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555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Khambounheuang</dc:creator>
  <cp:keywords/>
  <dc:description/>
  <cp:lastModifiedBy>Tom Khambounheuang</cp:lastModifiedBy>
  <cp:revision>4</cp:revision>
  <dcterms:created xsi:type="dcterms:W3CDTF">2019-02-10T19:08:00Z</dcterms:created>
  <dcterms:modified xsi:type="dcterms:W3CDTF">2019-02-16T22:30:00Z</dcterms:modified>
</cp:coreProperties>
</file>