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Stage I - Data and Project Understanding</w:t>
      </w:r>
    </w:p>
    <w:p w:rsidR="00000000" w:rsidDel="00000000" w:rsidP="00000000" w:rsidRDefault="00000000" w:rsidRPr="00000000" w14:paraId="00000002">
      <w:pPr>
        <w:spacing w:line="480" w:lineRule="auto"/>
        <w:jc w:val="left"/>
        <w:rPr/>
      </w:pPr>
      <w:r w:rsidDel="00000000" w:rsidR="00000000" w:rsidRPr="00000000">
        <w:rPr>
          <w:rtl w:val="0"/>
        </w:rPr>
        <w:t xml:space="preserve">Task 2 - </w:t>
      </w:r>
      <w:r w:rsidDel="00000000" w:rsidR="00000000" w:rsidRPr="00000000">
        <w:rPr>
          <w:b w:val="1"/>
          <w:sz w:val="21"/>
          <w:szCs w:val="21"/>
          <w:highlight w:val="white"/>
          <w:rtl w:val="0"/>
        </w:rPr>
        <w:t xml:space="preserve">Employment Dataset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year of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section of the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type of area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 State, County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 of the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California, North Carolina, Texas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Baldwin County, Alabama, Kent County, Maryland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owns that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Fed. Gov., State Gov.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type of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 Construction, 1027 Other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Establishment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How many establishments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11294919, 40, 153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employment in 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0, 345435, 1224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 of employment in 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435, 436734, 2140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 of employment in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54645, 36, 43875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Quarterly Wages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wages in the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2134325, 547657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Weekly 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wage for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43, 1695, 530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 Location Quotient Relative to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percentage of employment in the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0.03, 2.00, 0.23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Total Wage Location Quotient Relative to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wage of the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0.54, 0.45, 1.45</w:t>
            </w:r>
          </w:p>
        </w:tc>
      </w:tr>
    </w:tbl>
    <w:p w:rsidR="00000000" w:rsidDel="00000000" w:rsidP="00000000" w:rsidRDefault="00000000" w:rsidRPr="00000000" w14:paraId="00000043">
      <w:pPr>
        <w:spacing w:line="480" w:lineRule="auto"/>
        <w:jc w:val="left"/>
        <w:rPr/>
      </w:pPr>
      <w:r w:rsidDel="00000000" w:rsidR="00000000" w:rsidRPr="00000000">
        <w:rPr>
          <w:rtl w:val="0"/>
        </w:rPr>
      </w:r>
    </w:p>
    <w:p w:rsidR="00000000" w:rsidDel="00000000" w:rsidP="00000000" w:rsidRDefault="00000000" w:rsidRPr="00000000" w14:paraId="00000044">
      <w:pPr>
        <w:spacing w:line="480" w:lineRule="auto"/>
        <w:jc w:val="left"/>
        <w:rPr/>
      </w:pPr>
      <w:r w:rsidDel="00000000" w:rsidR="00000000" w:rsidRPr="00000000">
        <w:rPr>
          <w:rtl w:val="0"/>
        </w:rPr>
        <w:t xml:space="preserve">The data here can be merged with the primary Covid-19 dataset by combining the different variables in each to create new columns. For example, Industry Cases to determine how many cases occurred in different industries. Area Type Population to determine the population of different area types.</w:t>
      </w:r>
    </w:p>
    <w:p w:rsidR="00000000" w:rsidDel="00000000" w:rsidP="00000000" w:rsidRDefault="00000000" w:rsidRPr="00000000" w14:paraId="00000045">
      <w:pPr>
        <w:spacing w:line="480" w:lineRule="auto"/>
        <w:jc w:val="left"/>
        <w:rPr/>
      </w:pPr>
      <w:r w:rsidDel="00000000" w:rsidR="00000000" w:rsidRPr="00000000">
        <w:rPr>
          <w:rtl w:val="0"/>
        </w:rPr>
      </w:r>
    </w:p>
    <w:p w:rsidR="00000000" w:rsidDel="00000000" w:rsidP="00000000" w:rsidRDefault="00000000" w:rsidRPr="00000000" w14:paraId="00000046">
      <w:pPr>
        <w:spacing w:line="480" w:lineRule="auto"/>
        <w:jc w:val="left"/>
        <w:rPr/>
      </w:pPr>
      <w:r w:rsidDel="00000000" w:rsidR="00000000" w:rsidRPr="00000000">
        <w:rPr>
          <w:rtl w:val="0"/>
        </w:rPr>
        <w:t xml:space="preserve">This date shows the employment rates of different counties all of the country. This can be useful to see how much of an impact Covid-19 had on different industries. My initial hypotheses were:</w:t>
      </w:r>
    </w:p>
    <w:p w:rsidR="00000000" w:rsidDel="00000000" w:rsidP="00000000" w:rsidRDefault="00000000" w:rsidRPr="00000000" w14:paraId="00000047">
      <w:pPr>
        <w:numPr>
          <w:ilvl w:val="0"/>
          <w:numId w:val="1"/>
        </w:numPr>
        <w:spacing w:line="480" w:lineRule="auto"/>
        <w:ind w:left="720" w:hanging="360"/>
        <w:jc w:val="left"/>
        <w:rPr>
          <w:u w:val="none"/>
        </w:rPr>
      </w:pPr>
      <w:r w:rsidDel="00000000" w:rsidR="00000000" w:rsidRPr="00000000">
        <w:rPr>
          <w:rtl w:val="0"/>
        </w:rPr>
        <w:t xml:space="preserve">If the employment rates of certain industries drastically decreased during Covid, that must mean that Covid or the spread of it would have been more prominent in those industries.</w:t>
      </w:r>
    </w:p>
    <w:p w:rsidR="00000000" w:rsidDel="00000000" w:rsidP="00000000" w:rsidRDefault="00000000" w:rsidRPr="00000000" w14:paraId="00000048">
      <w:pPr>
        <w:numPr>
          <w:ilvl w:val="0"/>
          <w:numId w:val="1"/>
        </w:numPr>
        <w:spacing w:line="480" w:lineRule="auto"/>
        <w:ind w:left="720" w:hanging="360"/>
        <w:jc w:val="left"/>
        <w:rPr>
          <w:u w:val="none"/>
        </w:rPr>
      </w:pPr>
      <w:r w:rsidDel="00000000" w:rsidR="00000000" w:rsidRPr="00000000">
        <w:rPr>
          <w:rtl w:val="0"/>
        </w:rPr>
        <w:t xml:space="preserve">If certain industries had very little rates of Covid cases, then those industries must have innate safety measures that reduced the impact of Covid.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