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315CAD"/>
          <w:sz w:val="32"/>
        </w:rPr>
        <w:t>阶段 2 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232323"/>
          <w:sz w:val="48"/>
        </w:rPr>
        <w:t>MVP PRD 与范围表</w:t>
        <w:br/>
        <w:t>LLM 文字 RPG 基础引擎 Demo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5C5C5C"/>
          <w:sz w:val="24"/>
        </w:rPr>
        <w:t>版本：v0.1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EF3FB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315CAD"/>
                <w:sz w:val="24"/>
              </w:rPr>
              <w:t>文档用途</w:t>
              <w:br/>
            </w:r>
            <w:r>
              <w:rPr>
                <w:rFonts w:ascii="Noto Sans CJK SC" w:hAnsi="Noto Sans CJK SC" w:eastAsia="Noto Sans CJK SC"/>
                <w:color w:val="232323"/>
                <w:sz w:val="21"/>
              </w:rPr>
              <w:t>固定首版 Demo 的目标、边界与优先级，避免后续开发阶段范围膨胀。本文档由《MVP PRD》与《MVP 范围表》两部分组成，作为阶段 3 设计与开发的输入。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7FF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项目阶段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阶段 2：MVP 定义与范围冻结</w:t>
            </w:r>
          </w:p>
        </w:tc>
      </w:tr>
      <w:t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7FF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首版形态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单人 / 网页端 / 中文用户 / 可完整试玩</w:t>
            </w:r>
          </w:p>
        </w:tc>
      </w:tr>
      <w:t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7FF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示例世界</w:t>
            </w:r>
          </w:p>
        </w:tc>
        <w:tc>
          <w:tcPr>
            <w:tcW w:type="dxa" w:w="612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中国风修仙 · 宗门试炼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一、阶段 2 结论摘要</w:t>
      </w:r>
    </w:p>
    <w:p>
      <w:r>
        <w:rPr>
          <w:rFonts w:ascii="Noto Sans CJK SC" w:hAnsi="Noto Sans CJK SC" w:eastAsia="Noto Sans CJK SC"/>
          <w:b/>
        </w:rPr>
        <w:t>本阶段的核心目标是：</w:t>
      </w:r>
      <w:r>
        <w:rPr>
          <w:rFonts w:ascii="Noto Sans CJK SC" w:hAnsi="Noto Sans CJK SC" w:eastAsia="Noto Sans CJK SC"/>
          <w:b w:val="0"/>
        </w:rPr>
        <w:t>将“技术上可行”的引擎方向收敛成“首版 Demo 具体做什么、不做什么”的可执行边界。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D9E7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决策项</w:t>
            </w:r>
          </w:p>
        </w:tc>
        <w:tc>
          <w:tcPr>
            <w:tcW w:type="dxa" w:w="6576"/>
            <w:shd w:fill="D9E7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阶段 2 确认结果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完成标准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首版不是纯技术演示，而是可从开局到结局完整玩通的一版单人 Demo。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主流程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采用标准链路：开局 → 宗门内活动 → 接试炼 → 探索 / 对话 / 战斗 → 世界推进 → 任务收束 → 结局。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主交互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自由输入 + 推荐动作按钮。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玩家可见系统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地点、时间、任务、背包、基础状态、近期事件摘要。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战斗呈现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自然语言输入 + 战斗动作按钮，底层切换为轻量回合制。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内容配置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轻量后台 + 配置文件结合。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存档策略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自动存档 + 手动存档位。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</w:rPr>
              <w:t>调试能力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每轮日志、错误日志、关键状态快照、模型请求/响应摘要、简单成本统计。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二、MVP PRD v0.1</w:t>
      </w:r>
    </w:p>
    <w:p>
      <w:pPr>
        <w:pStyle w:val="Heading2"/>
      </w:pPr>
      <w:r>
        <w:rPr>
          <w:rFonts w:ascii="Noto Sans CJK SC" w:hAnsi="Noto Sans CJK SC" w:eastAsia="Noto Sans CJK SC"/>
        </w:rPr>
        <w:t>2.1 产品背景与目标</w:t>
      </w:r>
    </w:p>
    <w:p>
      <w:r>
        <w:rPr>
          <w:rFonts w:ascii="Noto Sans CJK SC" w:hAnsi="Noto Sans CJK SC" w:eastAsia="Noto Sans CJK SC"/>
          <w:b w:val="0"/>
        </w:rPr>
        <w:t>本项目首版不追求完整商业产品，而是聚焦于一个</w:t>
      </w:r>
      <w:r>
        <w:rPr>
          <w:rFonts w:ascii="Noto Sans CJK SC" w:hAnsi="Noto Sans CJK SC" w:eastAsia="Noto Sans CJK SC"/>
          <w:b/>
          <w:color w:val="315CAD"/>
        </w:rPr>
        <w:t>可完整试玩的单人网页引擎 Demo</w:t>
      </w:r>
      <w:r>
        <w:rPr>
          <w:rFonts w:ascii="Noto Sans CJK SC" w:hAnsi="Noto Sans CJK SC" w:eastAsia="Noto Sans CJK SC"/>
          <w:b w:val="0"/>
        </w:rPr>
        <w:t>，用最小内容规模验证引擎的核心能力：NPC 风格一致性、三层记忆管理、世界按时间持续推进，以及玩家自由探索后剧情可收束。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目标用户：文字 RPG 用户、剧情向玩家。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目标市场：中文用户。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示例世界：中国风修仙题材，PoC / MVP 均以“宗门试炼”作为承载场景。</w:t>
      </w:r>
    </w:p>
    <w:p>
      <w:pPr>
        <w:pStyle w:val="Heading2"/>
      </w:pPr>
      <w:r>
        <w:rPr>
          <w:rFonts w:ascii="Noto Sans CJK SC" w:hAnsi="Noto Sans CJK SC" w:eastAsia="Noto Sans CJK SC"/>
        </w:rPr>
        <w:t>2.2 首版完成标准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玩家可以从开局进入世界，到达一个明确结局或阶段性结算页面。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玩家在试玩过程中可以体验探索、对话、战斗、任务推进、时间流逝、存档读档。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关键 NPC 在多轮交互中保持相对稳定的人设、语气与立场。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世界事件会随着时间推进而变化，且玩家能够感知变化。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试玩过程中的关键状态与日志可被记录，便于调试与复盘。</w:t>
      </w:r>
    </w:p>
    <w:p>
      <w:pPr>
        <w:pStyle w:val="Heading2"/>
      </w:pPr>
      <w:r>
        <w:rPr>
          <w:rFonts w:ascii="Noto Sans CJK SC" w:hAnsi="Noto Sans CJK SC" w:eastAsia="Noto Sans CJK SC"/>
        </w:rPr>
        <w:t>2.3 用户价值主张</w:t>
      </w:r>
    </w:p>
    <w:p>
      <w:r>
        <w:rPr>
          <w:rFonts w:ascii="Noto Sans CJK SC" w:hAnsi="Noto Sans CJK SC" w:eastAsia="Noto Sans CJK SC"/>
          <w:b w:val="0"/>
        </w:rPr>
        <w:t>对玩家而言，这不是一个“只能聊天”的 AI 页面，而是一个有目标、有状态、有推进、有收束的文字 RPG 体验。对开发侧而言，首版应证明：</w:t>
      </w:r>
      <w:r>
        <w:rPr>
          <w:rFonts w:ascii="Noto Sans CJK SC" w:hAnsi="Noto Sans CJK SC" w:eastAsia="Noto Sans CJK SC"/>
          <w:b/>
        </w:rPr>
        <w:t>引擎能力可从具体剧情中抽离</w:t>
      </w:r>
      <w:r>
        <w:rPr>
          <w:rFonts w:ascii="Noto Sans CJK SC" w:hAnsi="Noto Sans CJK SC" w:eastAsia="Noto Sans CJK SC"/>
          <w:b w:val="0"/>
        </w:rPr>
        <w:t>，后续可以继续扩展到更多题材与世界。</w:t>
      </w:r>
    </w:p>
    <w:p>
      <w:pPr>
        <w:pStyle w:val="Heading2"/>
      </w:pPr>
      <w:r>
        <w:rPr>
          <w:rFonts w:ascii="Noto Sans CJK SC" w:hAnsi="Noto Sans CJK SC" w:eastAsia="Noto Sans CJK SC"/>
        </w:rPr>
        <w:t>2.4 玩家主流程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907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阶段</w:t>
            </w:r>
          </w:p>
        </w:tc>
        <w:tc>
          <w:tcPr>
            <w:tcW w:type="dxa" w:w="2324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节点</w:t>
            </w:r>
          </w:p>
        </w:tc>
        <w:tc>
          <w:tcPr>
            <w:tcW w:type="dxa" w:w="4025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用户行为</w:t>
            </w:r>
          </w:p>
        </w:tc>
        <w:tc>
          <w:tcPr>
            <w:tcW w:type="dxa" w:w="1701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系统重点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进入游戏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从首页进入，创建或选择存档。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建立会话、加载世界初始状态。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宗门起始段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在宗门内熟悉基础信息，与核心 NPC 互动。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引导玩家理解世界、任务与时间机制。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接受试炼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接收主目标与阶段性目标。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写入任务状态，激活关键剧情节点。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探索推进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自由输入或点击建议动作，在宗门内外调查、对话、移动。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解析意图、推进时间、更新世界事件。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战斗触发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遭遇战斗或试炼挑战。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切换轻量回合制，保留自由输入与按钮操作。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事件收束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在关键节点作出选择并完成试炼。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根据事件、关系和时间线收束到结局组。</w:t>
            </w:r>
          </w:p>
        </w:tc>
      </w:tr>
      <w:tr>
        <w:tc>
          <w:tcPr>
            <w:tcW w:type="dxa" w:w="90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7</w:t>
            </w:r>
          </w:p>
        </w:tc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结局复盘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查看结果、任务完成情况与关键事件摘要。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展示复盘信息，为后续迭代提供调试数据。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2.5 页面与交互设计边界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首页 / 进入游戏：用于进入 Demo、查看基础说明。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新建存档 / 角色进入：新建或选择存档位，进入示例世界。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主游戏页：剧情流、输入框、推荐动作按钮、系统反馈。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任务 / 日志面板：显示当前目标、阶段性提示和近期事件。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状态 / 背包面板：显示角色基础状态、背包内容、当前地点与时间。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结局 / 复盘页：显示结局类型、关键节点与玩家路径摘要。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EF3FB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CAD"/>
              </w:rPr>
              <w:t>主游戏交互策略：</w:t>
            </w:r>
            <w:r>
              <w:rPr>
                <w:rFonts w:ascii="Noto Sans CJK SC" w:hAnsi="Noto Sans CJK SC" w:eastAsia="Noto Sans CJK SC"/>
              </w:rPr>
              <w:t>首版采用“自由输入 + 推荐动作按钮”的双轨交互。自由输入保证 RPG 的表达空间，推荐动作保证试玩节奏和新手引导。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2.6 玩家可见系统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类别</w:t>
            </w:r>
          </w:p>
        </w:tc>
        <w:tc>
          <w:tcPr>
            <w:tcW w:type="dxa" w:w="3118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首版显示</w:t>
            </w:r>
          </w:p>
        </w:tc>
        <w:tc>
          <w:tcPr>
            <w:tcW w:type="dxa" w:w="3798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地点与时间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显示</w:t>
            </w:r>
          </w:p>
        </w:tc>
        <w:tc>
          <w:tcPr>
            <w:tcW w:type="dxa" w:w="37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帮助玩家理解世界推进，不让行动脱离时间线。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当前目标 / 任务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显示</w:t>
            </w:r>
          </w:p>
        </w:tc>
        <w:tc>
          <w:tcPr>
            <w:tcW w:type="dxa" w:w="37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用于维持“在玩游戏”而非“随便聊天”的体验。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背包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显示</w:t>
            </w:r>
          </w:p>
        </w:tc>
        <w:tc>
          <w:tcPr>
            <w:tcW w:type="dxa" w:w="37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支撑探索、试炼、战斗与资源使用。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基础角色状态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显示</w:t>
            </w:r>
          </w:p>
        </w:tc>
        <w:tc>
          <w:tcPr>
            <w:tcW w:type="dxa" w:w="37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仅保留轻量状态，不暴露复杂数值系统。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近期事件摘要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显示</w:t>
            </w:r>
          </w:p>
        </w:tc>
        <w:tc>
          <w:tcPr>
            <w:tcW w:type="dxa" w:w="37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帮助玩家理解上一阶段发生了什么。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隐藏世界状态 / NPC 内部变量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不显示</w:t>
            </w:r>
          </w:p>
        </w:tc>
        <w:tc>
          <w:tcPr>
            <w:tcW w:type="dxa" w:w="37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只作为系统与调试层内部信息。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复杂地图与复杂数值面板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不显示</w:t>
            </w:r>
          </w:p>
        </w:tc>
        <w:tc>
          <w:tcPr>
            <w:tcW w:type="dxa" w:w="37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首版避免界面过重。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2.7 功能模块边界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模块</w:t>
            </w:r>
          </w:p>
        </w:tc>
        <w:tc>
          <w:tcPr>
            <w:tcW w:type="dxa" w:w="1247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优先级</w:t>
            </w:r>
          </w:p>
        </w:tc>
        <w:tc>
          <w:tcPr>
            <w:tcW w:type="dxa" w:w="4025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首版要求</w:t>
            </w:r>
          </w:p>
        </w:tc>
        <w:tc>
          <w:tcPr>
            <w:tcW w:type="dxa" w:w="1984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备注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会话与存档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Must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支持自动存档 + 手动存档位，进入与继续游戏。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不做分支回档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主回合链路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Must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输入 → 解析 → 规则结算 → 状态更新 → 叙事输出。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引擎核心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任务与日志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Must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可查看当前目标、阶段目标、近期事件。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强化目标感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世界推进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Must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系统自动估算时间并推进事件。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首版核心验证项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NPC 系统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Must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核心 NPC 的设定、记忆、关系与风格约束。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首版核心验证项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战斗系统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Must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轻量回合制 + 动作按钮 + 自由输入。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至少一次完整战斗体验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内容配置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Should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轻量后台 + 配置文件混合。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先保证可维护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运营与调试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Should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日志、快照、请求摘要、简单成本统计。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保障调试效率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多世界支持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Later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保留结构，但不做前台能力。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后续扩展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多人联机</w:t>
            </w:r>
          </w:p>
        </w:tc>
        <w:tc>
          <w:tcPr>
            <w:tcW w:type="dxa" w:w="124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Reject for now</w:t>
            </w:r>
          </w:p>
        </w:tc>
        <w:tc>
          <w:tcPr>
            <w:tcW w:type="dxa" w:w="402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首版不做。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仅保留扩展性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2.8 战斗、后台与调试策略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战斗呈现：玩家可通过自由输入表达战斗意图，同时也可以使用“攻击 / 防御 / 施法 / 逃跑”等动作按钮。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战斗底层：进入战斗时，系统切换为轻量回合制状态机，但不暴露复杂公式和多层技能树。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内容配置：首版不做完整编辑器。世界观、NPC、事件等核心配置通过轻量管理页与配置文件结合维护。</w:t>
      </w:r>
    </w:p>
    <w:p>
      <w:pPr>
        <w:pStyle w:val="ListBullet"/>
        <w:spacing w:before="0" w:after="60" w:line="300" w:lineRule="auto"/>
        <w:ind w:left="283"/>
      </w:pPr>
      <w:r>
        <w:rPr>
          <w:rFonts w:ascii="Noto Sans CJK SC" w:hAnsi="Noto Sans CJK SC" w:eastAsia="Noto Sans CJK SC"/>
        </w:rPr>
        <w:t>调试能力：首版至少保留每轮日志、关键状态快照、模型请求/响应摘要和简单成本统计。</w:t>
      </w:r>
    </w:p>
    <w:p>
      <w:pPr>
        <w:pStyle w:val="Heading2"/>
      </w:pPr>
      <w:r>
        <w:rPr>
          <w:rFonts w:ascii="Noto Sans CJK SC" w:hAnsi="Noto Sans CJK SC" w:eastAsia="Noto Sans CJK SC"/>
        </w:rPr>
        <w:t>2.9 首版内容规模</w:t>
      </w:r>
    </w:p>
    <w:p>
      <w:r>
        <w:rPr>
          <w:rFonts w:ascii="Noto Sans CJK SC" w:hAnsi="Noto Sans CJK SC" w:eastAsia="Noto Sans CJK SC"/>
          <w:b w:val="0"/>
        </w:rPr>
        <w:t>首版沿用阶段 0 已冻结的内容体量：</w:t>
      </w:r>
      <w:r>
        <w:rPr>
          <w:rFonts w:ascii="Noto Sans CJK SC" w:hAnsi="Noto Sans CJK SC" w:eastAsia="Noto Sans CJK SC"/>
          <w:b/>
          <w:color w:val="315CAD"/>
        </w:rPr>
        <w:t>1 个世界、3 章以内、5 个核心 NPC、10 个左右关键场景、3 个结局以内。</w:t>
      </w:r>
      <w:r>
        <w:rPr>
          <w:rFonts w:ascii="Noto Sans CJK SC" w:hAnsi="Noto Sans CJK SC" w:eastAsia="Noto Sans CJK SC"/>
          <w:b w:val="0"/>
        </w:rPr>
        <w:t xml:space="preserve"> 内容规模不以“丰富”为目标，而以“足够支撑引擎能力验证”为标准。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三、MVP 范围表 v0.1</w:t>
      </w:r>
    </w:p>
    <w:p>
      <w:r>
        <w:rPr>
          <w:rFonts w:ascii="Noto Sans CJK SC" w:hAnsi="Noto Sans CJK SC" w:eastAsia="Noto Sans CJK SC"/>
          <w:b w:val="0"/>
        </w:rPr>
        <w:t>本节用于明确首版的范围冻结结果。后续如果产生新增需求，必须先进入范围表再决定是否进入排期。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事项</w:t>
            </w:r>
          </w:p>
        </w:tc>
        <w:tc>
          <w:tcPr>
            <w:tcW w:type="dxa" w:w="1361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分类</w:t>
            </w:r>
          </w:p>
        </w:tc>
        <w:tc>
          <w:tcPr>
            <w:tcW w:type="dxa" w:w="3402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首版决策</w:t>
            </w:r>
          </w:p>
        </w:tc>
        <w:tc>
          <w:tcPr>
            <w:tcW w:type="dxa" w:w="2268"/>
            <w:shd w:fill="D9E7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完整可试玩主线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必须从开局玩到结局或阶段结算。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自由输入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核心体验之一。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推荐动作按钮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降低门槛，帮助收束节奏。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任务 / 日志面板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强化目标感与追踪能力。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状态 / 背包面板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承载资源与世界反馈。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自动存档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首版基础能力。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手动存档位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满足实验与调试需要。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分支回档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1F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Later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首版容易增加复杂度。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轻量战斗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3E2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Must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至少覆盖一次试炼战斗。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复杂数值养成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不符合 Demo 阶段重点。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内容配置后台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2CC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Should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做轻量版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核心配置可维护即可。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复杂可视化编辑器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开发成本过高。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日志与关键快照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2CC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Should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首版必需的调试保障。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复杂运营看板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1FB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Later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先保留简单统计。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多人联机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仅预留扩展性。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完整开放世界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首版采用半开放结构。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多示例世界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先把修仙世界做稳。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UGC 编辑器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首版不做平台化能力。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原生移动端 App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首版仅网页端。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支付与商业化系统</w:t>
            </w:r>
          </w:p>
        </w:tc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DE9E7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</w:rPr>
              <w:t>Reject for now</w:t>
            </w:r>
          </w:p>
        </w:tc>
        <w:tc>
          <w:tcPr>
            <w:tcW w:type="dxa" w:w="34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</w:rPr>
              <w:t>不做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</w:rPr>
              <w:t>首版先验证引擎能力。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四、阶段 2 出口标准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首版 Demo 的完成标准已经固定，后续不再退回“只做技术演示”。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首版页面、交互、存档、战斗、调试能力边界已经明确。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“暂不做”的事项已经明确列出，后续新增需求必须先过范围评审。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本文档可直接作为阶段 3《轻量 GDD》与开发任务拆分的输入。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F7F7F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CAD"/>
              </w:rPr>
              <w:t>本阶段固定结论：</w:t>
            </w:r>
            <w:r>
              <w:rPr>
                <w:rFonts w:ascii="Noto Sans CJK SC" w:hAnsi="Noto Sans CJK SC" w:eastAsia="Noto Sans CJK SC"/>
              </w:rPr>
              <w:t>首版应以“完整可玩、边界清晰、便于调试”为目标，而不是继续扩张功能设想。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C5C5C"/>
        <w:sz w:val="16"/>
      </w:rPr>
      <w:t>阶段 2 · MVP PRD 与范围表 · LLM 文字 RPG 基础引擎 Demo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Noto Sans CJK SC" w:hAnsi="Noto Sans CJK SC" w:eastAsia="Noto Sans CJK SC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C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CA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