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漢字積み上げゲーム</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rFonts w:ascii="Arial Unicode MS" w:cs="Arial Unicode MS" w:eastAsia="Arial Unicode MS" w:hAnsi="Arial Unicode MS"/>
          <w:u w:val="single"/>
          <w:rtl w:val="0"/>
        </w:rPr>
        <w:t xml:space="preserve">アプリの説明</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「漢字積み上げ」は、湯呑みの上に漢字ブロックをバランスよく積み上げていく、シンプルで奥深いバランスゲームです。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落ちてくる漢字を一文字ずつ慎重に配置し、崩れないようにどこまで高く積めるかに挑戦します。操作は簡単ですが、漢字の形や重心を考えながら積む必要があり、集中力とバランス感覚が試されます。</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和の雰囲気漂うデザインで、通勤時間や休憩時間にぴったりのリラックスゲームです。ハイスコアを目指して、あなたの記録に挑戦してみてください!</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rFonts w:ascii="Arial Unicode MS" w:cs="Arial Unicode MS" w:eastAsia="Arial Unicode MS" w:hAnsi="Arial Unicode MS"/>
          <w:u w:val="single"/>
          <w:rtl w:val="0"/>
        </w:rPr>
        <w:t xml:space="preserve">よくある質問(FAQ)</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Q: ゲームの遊び方を教えてください</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A: 画面上から落ちてくる漢字ブロックをタップして回転させ、湯呑みの上にバランスよく積み上げていきます。漢字が倒れたり、湯呑みから落ちるとゲームオーバーです。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Q: どうやってスコアが決まりますか?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A: 積み上げた漢字の数がスコアになります。より多くの漢字を積み上げるほど、高いスコアを獲得できます。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Q: 課金要素はありますか?</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A: いいえ、完全無料でお楽しみいただけます。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Q: オフラインでも遊べますか?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A: はい、インターネット接続なしでもプレイ可能です。</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Q: データは保存されますか?</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A: ハイスコアは端末内に自動保存されます。アプリを削除するとデータも削除されます。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Q: 不具合を見つけた場合は?</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A: お手数ですが、下記のお問い合わせ先までご連絡ください。</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u w:val="single"/>
        </w:rPr>
      </w:pPr>
      <w:r w:rsidDel="00000000" w:rsidR="00000000" w:rsidRPr="00000000">
        <w:rPr>
          <w:rFonts w:ascii="Arial Unicode MS" w:cs="Arial Unicode MS" w:eastAsia="Arial Unicode MS" w:hAnsi="Arial Unicode MS"/>
          <w:u w:val="single"/>
          <w:rtl w:val="0"/>
        </w:rPr>
        <w:t xml:space="preserve">プライバシーポリシー</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本プライバシーポリシーは、Kazunari Sasaki（以下、「当方」）が提供するスマートフォンアプリ</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「漢字積み上げゲーム」（以下、「本アプリ」）における、ユーザーの情報の取り扱いについて定めるものです。</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 収集する情報</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本アプリでは、Google LLC が提供する広告配信サービス「Google AdMob」を利用します。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これに伴い、広告IDやIPアドレス等、広告配信・不正防止のために必要な情報が自動的に収集される場合があります。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当方は、これらの情報を個人を特定する目的では利用しません。</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2. 利用目的</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収集された情報は、以下の目的で利用されます。</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広告の配信および最適化</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アプリの利用状況の分析・改善</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3. 第三者提供</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本アプリでは、上記のとおり広告配信のために第三者であるGoogle LLC に情報が送信される場合があります。</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Googleによるデータの利用については、Googleのプライバシーポリシーをご確認ください。</w:t>
      </w:r>
    </w:p>
    <w:p w:rsidR="00000000" w:rsidDel="00000000" w:rsidP="00000000" w:rsidRDefault="00000000" w:rsidRPr="00000000" w14:paraId="00000029">
      <w:pPr>
        <w:rPr/>
      </w:pPr>
      <w:r w:rsidDel="00000000" w:rsidR="00000000" w:rsidRPr="00000000">
        <w:rPr>
          <w:rtl w:val="0"/>
        </w:rPr>
        <w:t xml:space="preserve">https://policies.google.com/privacy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4. お問い合わせ先</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本プライバシーポリシーに関するお問い合わせは、以下の連絡先までお願いいたします。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メールアドレス: proteomicslabo@gmail.com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5. 改定</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当方は、必要に応じて本プライバシーポリシーの内容を変更する場合があります。</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重要な変更がある場合は、本ページ上でお知らせします。</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制定日: 2025年11月30日</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