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6E09C" w14:textId="77777777" w:rsidR="00122433" w:rsidRPr="00086489" w:rsidRDefault="00787A03" w:rsidP="009E5769">
      <w:pPr>
        <w:jc w:val="center"/>
        <w:rPr>
          <w:rFonts w:ascii="Arial" w:hAnsi="Arial" w:cs="Arial"/>
        </w:rPr>
      </w:pPr>
      <w:r w:rsidRPr="00086489">
        <w:rPr>
          <w:rFonts w:ascii="Arial" w:hAnsi="Arial" w:cs="Arial"/>
        </w:rPr>
        <w:t>BME 8730</w:t>
      </w:r>
    </w:p>
    <w:p w14:paraId="0FB37CFE" w14:textId="6F91B085" w:rsidR="006A1CAA" w:rsidRPr="00086489" w:rsidRDefault="006A1CAA" w:rsidP="009E5769">
      <w:pPr>
        <w:jc w:val="center"/>
        <w:rPr>
          <w:rFonts w:ascii="Arial" w:hAnsi="Arial" w:cs="Arial"/>
        </w:rPr>
      </w:pPr>
      <w:r w:rsidRPr="00086489">
        <w:rPr>
          <w:rFonts w:ascii="Arial" w:hAnsi="Arial" w:cs="Arial"/>
        </w:rPr>
        <w:t>Fall 201</w:t>
      </w:r>
      <w:r w:rsidR="00086489">
        <w:rPr>
          <w:rFonts w:ascii="Arial" w:hAnsi="Arial" w:cs="Arial"/>
        </w:rPr>
        <w:t>9</w:t>
      </w:r>
    </w:p>
    <w:p w14:paraId="73CED837" w14:textId="77777777" w:rsidR="006A1CAA" w:rsidRPr="00086489" w:rsidRDefault="006A1CAA">
      <w:pPr>
        <w:rPr>
          <w:rFonts w:ascii="Arial" w:hAnsi="Arial" w:cs="Arial"/>
        </w:rPr>
      </w:pPr>
    </w:p>
    <w:p w14:paraId="2CCDEFA9" w14:textId="7189144A" w:rsidR="001022A4" w:rsidRPr="00086489" w:rsidRDefault="001022A4">
      <w:pPr>
        <w:rPr>
          <w:rFonts w:ascii="Arial" w:hAnsi="Arial" w:cs="Arial"/>
        </w:rPr>
      </w:pPr>
      <w:r w:rsidRPr="00086489">
        <w:rPr>
          <w:rFonts w:ascii="Arial" w:hAnsi="Arial" w:cs="Arial"/>
        </w:rPr>
        <w:t>Jensen’s FIELD II program</w:t>
      </w:r>
    </w:p>
    <w:p w14:paraId="0AC98F3F" w14:textId="77777777" w:rsidR="001022A4" w:rsidRPr="00086489" w:rsidRDefault="001022A4">
      <w:pPr>
        <w:rPr>
          <w:rFonts w:ascii="Arial" w:hAnsi="Arial" w:cs="Arial"/>
        </w:rPr>
      </w:pPr>
    </w:p>
    <w:p w14:paraId="32DC41C3" w14:textId="500CF825" w:rsidR="001022A4" w:rsidRPr="00086489" w:rsidRDefault="001022A4">
      <w:pPr>
        <w:rPr>
          <w:rFonts w:ascii="Arial" w:hAnsi="Arial" w:cs="Arial"/>
        </w:rPr>
      </w:pPr>
      <w:r w:rsidRPr="00086489">
        <w:rPr>
          <w:rFonts w:ascii="Arial" w:hAnsi="Arial" w:cs="Arial"/>
        </w:rPr>
        <w:t xml:space="preserve">FIELDII is the de facto standard in linear diffraction modeling in medical ultrasound research. It isn’t especially efficient but it is very widely used and accepted. Thus, it makes publishing new work easier </w:t>
      </w:r>
      <w:r w:rsidR="00BA3895" w:rsidRPr="00086489">
        <w:rPr>
          <w:rFonts w:ascii="Arial" w:hAnsi="Arial" w:cs="Arial"/>
        </w:rPr>
        <w:t>if it is based on a well-</w:t>
      </w:r>
      <w:r w:rsidRPr="00086489">
        <w:rPr>
          <w:rFonts w:ascii="Arial" w:hAnsi="Arial" w:cs="Arial"/>
        </w:rPr>
        <w:t xml:space="preserve">accepted standard than some one-off </w:t>
      </w:r>
      <w:proofErr w:type="spellStart"/>
      <w:r w:rsidRPr="00086489">
        <w:rPr>
          <w:rFonts w:ascii="Arial" w:hAnsi="Arial" w:cs="Arial"/>
        </w:rPr>
        <w:t>Mat</w:t>
      </w:r>
      <w:r w:rsidR="00BA3895" w:rsidRPr="00086489">
        <w:rPr>
          <w:rFonts w:ascii="Arial" w:hAnsi="Arial" w:cs="Arial"/>
        </w:rPr>
        <w:t>lab</w:t>
      </w:r>
      <w:proofErr w:type="spellEnd"/>
      <w:r w:rsidR="00BA3895" w:rsidRPr="00086489">
        <w:rPr>
          <w:rFonts w:ascii="Arial" w:hAnsi="Arial" w:cs="Arial"/>
        </w:rPr>
        <w:t xml:space="preserve"> model that isn’t well known (e.g. our own homemade code we used previously)</w:t>
      </w:r>
    </w:p>
    <w:p w14:paraId="7781E05A" w14:textId="77777777" w:rsidR="001022A4" w:rsidRPr="00086489" w:rsidRDefault="001022A4">
      <w:pPr>
        <w:rPr>
          <w:rFonts w:ascii="Arial" w:hAnsi="Arial" w:cs="Arial"/>
        </w:rPr>
      </w:pPr>
    </w:p>
    <w:p w14:paraId="3A66CBAD" w14:textId="3BA4CAEB" w:rsidR="001022A4" w:rsidRPr="00086489" w:rsidRDefault="001022A4">
      <w:pPr>
        <w:rPr>
          <w:rFonts w:ascii="Arial" w:hAnsi="Arial" w:cs="Arial"/>
        </w:rPr>
      </w:pPr>
      <w:r w:rsidRPr="00086489">
        <w:rPr>
          <w:rFonts w:ascii="Arial" w:hAnsi="Arial" w:cs="Arial"/>
        </w:rPr>
        <w:t xml:space="preserve">Go through the FIELDII download. Take </w:t>
      </w:r>
      <w:r w:rsidR="00350246" w:rsidRPr="00086489">
        <w:rPr>
          <w:rFonts w:ascii="Arial" w:hAnsi="Arial" w:cs="Arial"/>
        </w:rPr>
        <w:t>care to set up your directories.</w:t>
      </w:r>
    </w:p>
    <w:p w14:paraId="07D4A6A9" w14:textId="77777777" w:rsidR="00E64468" w:rsidRPr="00086489" w:rsidRDefault="00E64468">
      <w:pPr>
        <w:rPr>
          <w:rFonts w:ascii="Arial" w:hAnsi="Arial" w:cs="Arial"/>
        </w:rPr>
      </w:pPr>
    </w:p>
    <w:p w14:paraId="3EAF08E6" w14:textId="5BF534BF" w:rsidR="00E64468" w:rsidRPr="00086489" w:rsidRDefault="00E64468">
      <w:pPr>
        <w:rPr>
          <w:rFonts w:ascii="Arial" w:hAnsi="Arial" w:cs="Arial"/>
        </w:rPr>
      </w:pPr>
      <w:r w:rsidRPr="00086489">
        <w:rPr>
          <w:rFonts w:ascii="Arial" w:hAnsi="Arial" w:cs="Arial"/>
        </w:rPr>
        <w:t>Main page:</w:t>
      </w:r>
    </w:p>
    <w:p w14:paraId="040A4C1C" w14:textId="18608ACA" w:rsidR="00E64468" w:rsidRPr="00086489" w:rsidRDefault="00D57F0E">
      <w:pPr>
        <w:rPr>
          <w:rFonts w:ascii="Arial" w:hAnsi="Arial" w:cs="Arial"/>
        </w:rPr>
      </w:pPr>
      <w:hyperlink r:id="rId4" w:history="1">
        <w:r w:rsidR="00E64468" w:rsidRPr="00086489">
          <w:rPr>
            <w:rStyle w:val="Hyperlink"/>
            <w:rFonts w:ascii="Arial" w:hAnsi="Arial" w:cs="Arial"/>
          </w:rPr>
          <w:t>http://field-ii.dk/</w:t>
        </w:r>
      </w:hyperlink>
    </w:p>
    <w:p w14:paraId="3C0977EE" w14:textId="77777777" w:rsidR="00350246" w:rsidRPr="00086489" w:rsidRDefault="00350246">
      <w:pPr>
        <w:rPr>
          <w:rFonts w:ascii="Arial" w:hAnsi="Arial" w:cs="Arial"/>
        </w:rPr>
      </w:pPr>
    </w:p>
    <w:p w14:paraId="629B743B" w14:textId="31BE965A" w:rsidR="00E64468" w:rsidRPr="00086489" w:rsidRDefault="00E64468">
      <w:pPr>
        <w:rPr>
          <w:rFonts w:ascii="Arial" w:hAnsi="Arial" w:cs="Arial"/>
        </w:rPr>
      </w:pPr>
      <w:r w:rsidRPr="00086489">
        <w:rPr>
          <w:rFonts w:ascii="Arial" w:hAnsi="Arial" w:cs="Arial"/>
        </w:rPr>
        <w:t xml:space="preserve">Download (match to your OS and to your version of </w:t>
      </w:r>
      <w:proofErr w:type="spellStart"/>
      <w:r w:rsidRPr="00086489">
        <w:rPr>
          <w:rFonts w:ascii="Arial" w:hAnsi="Arial" w:cs="Arial"/>
        </w:rPr>
        <w:t>Matlab</w:t>
      </w:r>
      <w:proofErr w:type="spellEnd"/>
      <w:r w:rsidRPr="00086489">
        <w:rPr>
          <w:rFonts w:ascii="Arial" w:hAnsi="Arial" w:cs="Arial"/>
        </w:rPr>
        <w:t xml:space="preserve"> – might not be this version)</w:t>
      </w:r>
    </w:p>
    <w:p w14:paraId="4AB9383B" w14:textId="1EF1ABAD" w:rsidR="00E64468" w:rsidRPr="00086489" w:rsidRDefault="00D57F0E">
      <w:pPr>
        <w:rPr>
          <w:rFonts w:ascii="Arial" w:hAnsi="Arial" w:cs="Arial"/>
        </w:rPr>
      </w:pPr>
      <w:hyperlink r:id="rId5" w:history="1">
        <w:r w:rsidR="00E64468" w:rsidRPr="00086489">
          <w:rPr>
            <w:rStyle w:val="Hyperlink"/>
            <w:rFonts w:ascii="Arial" w:hAnsi="Arial" w:cs="Arial"/>
          </w:rPr>
          <w:t>http://field-ii.dk/?./downloading_8_20.html</w:t>
        </w:r>
      </w:hyperlink>
    </w:p>
    <w:p w14:paraId="524AC824" w14:textId="77777777" w:rsidR="00350246" w:rsidRPr="00086489" w:rsidRDefault="00350246">
      <w:pPr>
        <w:rPr>
          <w:rFonts w:ascii="Arial" w:hAnsi="Arial" w:cs="Arial"/>
        </w:rPr>
      </w:pPr>
    </w:p>
    <w:p w14:paraId="1ACB6855" w14:textId="0B4620C3" w:rsidR="00E64468" w:rsidRPr="00086489" w:rsidRDefault="00E64468">
      <w:pPr>
        <w:rPr>
          <w:rFonts w:ascii="Arial" w:hAnsi="Arial" w:cs="Arial"/>
        </w:rPr>
      </w:pPr>
      <w:r w:rsidRPr="00086489">
        <w:rPr>
          <w:rFonts w:ascii="Arial" w:hAnsi="Arial" w:cs="Arial"/>
        </w:rPr>
        <w:t>Papers:</w:t>
      </w:r>
    </w:p>
    <w:p w14:paraId="779ABDAE" w14:textId="6A436903" w:rsidR="00E64468" w:rsidRPr="00086489" w:rsidRDefault="00D57F0E">
      <w:pPr>
        <w:rPr>
          <w:rFonts w:ascii="Arial" w:hAnsi="Arial" w:cs="Arial"/>
        </w:rPr>
      </w:pPr>
      <w:hyperlink r:id="rId6" w:history="1">
        <w:r w:rsidR="00E64468" w:rsidRPr="00086489">
          <w:rPr>
            <w:rStyle w:val="Hyperlink"/>
            <w:rFonts w:ascii="Arial" w:hAnsi="Arial" w:cs="Arial"/>
          </w:rPr>
          <w:t>http://field-ii.dk/?papers.html</w:t>
        </w:r>
      </w:hyperlink>
    </w:p>
    <w:p w14:paraId="19ECEF63" w14:textId="77777777" w:rsidR="00350246" w:rsidRPr="00086489" w:rsidRDefault="00350246">
      <w:pPr>
        <w:rPr>
          <w:rFonts w:ascii="Arial" w:hAnsi="Arial" w:cs="Arial"/>
        </w:rPr>
      </w:pPr>
    </w:p>
    <w:p w14:paraId="2057798C" w14:textId="73B7E129" w:rsidR="00E64468" w:rsidRPr="00086489" w:rsidRDefault="00E64468">
      <w:pPr>
        <w:rPr>
          <w:rFonts w:ascii="Arial" w:hAnsi="Arial" w:cs="Arial"/>
        </w:rPr>
      </w:pPr>
      <w:r w:rsidRPr="00086489">
        <w:rPr>
          <w:rFonts w:ascii="Arial" w:hAnsi="Arial" w:cs="Arial"/>
        </w:rPr>
        <w:t>Key paper – review this paper very closely. Cite this one at a minimum ALWAYS when using FIELDII in publishable work</w:t>
      </w:r>
    </w:p>
    <w:p w14:paraId="1C639E27" w14:textId="4808DBBB" w:rsidR="00E64468" w:rsidRPr="00086489" w:rsidRDefault="00D57F0E">
      <w:pPr>
        <w:rPr>
          <w:rFonts w:ascii="Arial" w:hAnsi="Arial" w:cs="Arial"/>
        </w:rPr>
      </w:pPr>
      <w:hyperlink r:id="rId7" w:history="1">
        <w:r w:rsidR="00E64468" w:rsidRPr="00086489">
          <w:rPr>
            <w:rStyle w:val="Hyperlink"/>
            <w:rFonts w:ascii="Arial" w:hAnsi="Arial" w:cs="Arial"/>
          </w:rPr>
          <w:t>http://field-ii.dk/documents/jaj_nbs_uffc_1992.pdf</w:t>
        </w:r>
      </w:hyperlink>
    </w:p>
    <w:p w14:paraId="31A8686E" w14:textId="77777777" w:rsidR="00350246" w:rsidRPr="00086489" w:rsidRDefault="00350246">
      <w:pPr>
        <w:rPr>
          <w:rFonts w:ascii="Arial" w:hAnsi="Arial" w:cs="Arial"/>
        </w:rPr>
      </w:pPr>
    </w:p>
    <w:p w14:paraId="7045E8EA" w14:textId="0D811333" w:rsidR="00E64468" w:rsidRPr="00086489" w:rsidRDefault="00E64468">
      <w:pPr>
        <w:rPr>
          <w:rFonts w:ascii="Arial" w:hAnsi="Arial" w:cs="Arial"/>
        </w:rPr>
      </w:pPr>
      <w:r w:rsidRPr="00086489">
        <w:rPr>
          <w:rFonts w:ascii="Arial" w:hAnsi="Arial" w:cs="Arial"/>
        </w:rPr>
        <w:t xml:space="preserve">User Guide – review this document very closely. It comprehensively describes the full capabilities of the code – extends to modeling fields, speckle modeling, effects </w:t>
      </w:r>
      <w:proofErr w:type="gramStart"/>
      <w:r w:rsidRPr="00086489">
        <w:rPr>
          <w:rFonts w:ascii="Arial" w:hAnsi="Arial" w:cs="Arial"/>
        </w:rPr>
        <w:t>of  finite</w:t>
      </w:r>
      <w:proofErr w:type="gramEnd"/>
      <w:r w:rsidRPr="00086489">
        <w:rPr>
          <w:rFonts w:ascii="Arial" w:hAnsi="Arial" w:cs="Arial"/>
        </w:rPr>
        <w:t xml:space="preserve"> sampling rate (i.e. quantization), modeling blood flow situations</w:t>
      </w:r>
    </w:p>
    <w:p w14:paraId="59606680" w14:textId="2B8C56A5" w:rsidR="00E64468" w:rsidRPr="00086489" w:rsidRDefault="00D57F0E">
      <w:pPr>
        <w:rPr>
          <w:rFonts w:ascii="Arial" w:hAnsi="Arial" w:cs="Arial"/>
        </w:rPr>
      </w:pPr>
      <w:hyperlink r:id="rId8" w:history="1">
        <w:r w:rsidR="00E64468" w:rsidRPr="00086489">
          <w:rPr>
            <w:rStyle w:val="Hyperlink"/>
            <w:rFonts w:ascii="Arial" w:hAnsi="Arial" w:cs="Arial"/>
          </w:rPr>
          <w:t>http://field-ii.dk/?users_guide.html</w:t>
        </w:r>
      </w:hyperlink>
    </w:p>
    <w:p w14:paraId="199DC68F" w14:textId="77777777" w:rsidR="00E64468" w:rsidRPr="00086489" w:rsidRDefault="00E64468">
      <w:pPr>
        <w:rPr>
          <w:rFonts w:ascii="Arial" w:hAnsi="Arial" w:cs="Arial"/>
        </w:rPr>
      </w:pPr>
    </w:p>
    <w:p w14:paraId="16C0B2C9" w14:textId="0D6BFF7D" w:rsidR="007228C6" w:rsidRPr="00086489" w:rsidRDefault="007228C6" w:rsidP="007228C6">
      <w:pPr>
        <w:widowControl w:val="0"/>
        <w:autoSpaceDE w:val="0"/>
        <w:autoSpaceDN w:val="0"/>
        <w:adjustRightInd w:val="0"/>
        <w:rPr>
          <w:rFonts w:ascii="Arial" w:hAnsi="Arial" w:cs="Arial"/>
        </w:rPr>
      </w:pPr>
      <w:r w:rsidRPr="00086489">
        <w:rPr>
          <w:rFonts w:ascii="Arial" w:hAnsi="Arial" w:cs="Arial"/>
        </w:rPr>
        <w:t xml:space="preserve">Using </w:t>
      </w:r>
      <w:proofErr w:type="spellStart"/>
      <w:r w:rsidRPr="00086489">
        <w:rPr>
          <w:rFonts w:ascii="Arial" w:hAnsi="Arial" w:cs="Arial"/>
        </w:rPr>
        <w:t>calc_h</w:t>
      </w:r>
      <w:proofErr w:type="spellEnd"/>
      <w:r w:rsidRPr="00086489">
        <w:rPr>
          <w:rFonts w:ascii="Arial" w:hAnsi="Arial" w:cs="Arial"/>
        </w:rPr>
        <w:t xml:space="preserve">, </w:t>
      </w:r>
      <w:proofErr w:type="spellStart"/>
      <w:r w:rsidRPr="00086489">
        <w:rPr>
          <w:rFonts w:ascii="Arial" w:hAnsi="Arial" w:cs="Arial"/>
          <w:color w:val="000000"/>
        </w:rPr>
        <w:t>xdc_piston</w:t>
      </w:r>
      <w:proofErr w:type="spellEnd"/>
      <w:r w:rsidRPr="00086489">
        <w:rPr>
          <w:rFonts w:ascii="Arial" w:hAnsi="Arial" w:cs="Arial"/>
          <w:color w:val="000000"/>
        </w:rPr>
        <w:t xml:space="preserve">, </w:t>
      </w:r>
      <w:proofErr w:type="spellStart"/>
      <w:r w:rsidRPr="00086489">
        <w:rPr>
          <w:rFonts w:ascii="Arial" w:hAnsi="Arial" w:cs="Arial"/>
          <w:color w:val="000000"/>
        </w:rPr>
        <w:t>xdc_rectangle</w:t>
      </w:r>
      <w:proofErr w:type="spellEnd"/>
      <w:r w:rsidRPr="00086489">
        <w:rPr>
          <w:rFonts w:ascii="Arial" w:hAnsi="Arial" w:cs="Arial"/>
          <w:color w:val="000000"/>
        </w:rPr>
        <w:t xml:space="preserve"> (or </w:t>
      </w:r>
      <w:proofErr w:type="spellStart"/>
      <w:r w:rsidRPr="00086489">
        <w:rPr>
          <w:rFonts w:ascii="Arial" w:hAnsi="Arial" w:cs="Arial"/>
          <w:color w:val="000000"/>
        </w:rPr>
        <w:t>xdc_linear_array</w:t>
      </w:r>
      <w:proofErr w:type="spellEnd"/>
      <w:r w:rsidRPr="00086489">
        <w:rPr>
          <w:rFonts w:ascii="Arial" w:hAnsi="Arial" w:cs="Arial"/>
          <w:color w:val="000000"/>
        </w:rPr>
        <w:t xml:space="preserve"> – it doesn’t matter</w:t>
      </w:r>
      <w:r w:rsidR="00350246" w:rsidRPr="00086489">
        <w:rPr>
          <w:rFonts w:ascii="Arial" w:hAnsi="Arial" w:cs="Arial"/>
          <w:color w:val="000000"/>
        </w:rPr>
        <w:t xml:space="preserve"> too much</w:t>
      </w:r>
      <w:r w:rsidRPr="00086489">
        <w:rPr>
          <w:rFonts w:ascii="Arial" w:hAnsi="Arial" w:cs="Arial"/>
          <w:color w:val="000000"/>
        </w:rPr>
        <w:t xml:space="preserve"> but the former is more appropriate)</w:t>
      </w:r>
    </w:p>
    <w:p w14:paraId="09FF4E1B" w14:textId="541D3173" w:rsidR="00E64468" w:rsidRPr="00086489" w:rsidRDefault="007228C6">
      <w:pPr>
        <w:rPr>
          <w:rFonts w:ascii="Arial" w:hAnsi="Arial" w:cs="Arial"/>
        </w:rPr>
      </w:pPr>
      <w:r w:rsidRPr="00086489">
        <w:rPr>
          <w:rFonts w:ascii="Arial" w:hAnsi="Arial" w:cs="Arial"/>
        </w:rPr>
        <w:t xml:space="preserve"> (see the relevant examples in the user guide), extend as per the previous homework and calculate: velocity potential impulse response (i.e. h</w:t>
      </w:r>
      <w:r w:rsidR="0052020C" w:rsidRPr="00086489">
        <w:rPr>
          <w:rFonts w:ascii="Arial" w:hAnsi="Arial" w:cs="Arial"/>
        </w:rPr>
        <w:t xml:space="preserve"> from </w:t>
      </w:r>
      <w:proofErr w:type="spellStart"/>
      <w:r w:rsidR="0052020C" w:rsidRPr="00086489">
        <w:rPr>
          <w:rFonts w:ascii="Arial" w:hAnsi="Arial" w:cs="Arial"/>
        </w:rPr>
        <w:t>calc_h</w:t>
      </w:r>
      <w:proofErr w:type="spellEnd"/>
      <w:r w:rsidRPr="00086489">
        <w:rPr>
          <w:rFonts w:ascii="Arial" w:hAnsi="Arial" w:cs="Arial"/>
        </w:rPr>
        <w:t>), pressure impulse response and response when convolved with a sinusoid (I suggest a 10 cycle sinusoid and that you take the amplitude of the envelope mid pulse duration to get the require</w:t>
      </w:r>
      <w:r w:rsidR="00350246" w:rsidRPr="00086489">
        <w:rPr>
          <w:rFonts w:ascii="Arial" w:hAnsi="Arial" w:cs="Arial"/>
        </w:rPr>
        <w:t>d</w:t>
      </w:r>
      <w:r w:rsidRPr="00086489">
        <w:rPr>
          <w:rFonts w:ascii="Arial" w:hAnsi="Arial" w:cs="Arial"/>
        </w:rPr>
        <w:t xml:space="preserve"> CW </w:t>
      </w:r>
      <w:r w:rsidR="00350246" w:rsidRPr="00086489">
        <w:rPr>
          <w:rFonts w:ascii="Arial" w:hAnsi="Arial" w:cs="Arial"/>
        </w:rPr>
        <w:t>amplitude to go into the field values</w:t>
      </w:r>
      <w:r w:rsidRPr="00086489">
        <w:rPr>
          <w:rFonts w:ascii="Arial" w:hAnsi="Arial" w:cs="Arial"/>
        </w:rPr>
        <w:t>)</w:t>
      </w:r>
    </w:p>
    <w:p w14:paraId="22641EBA" w14:textId="77777777" w:rsidR="00E64468" w:rsidRPr="00086489" w:rsidRDefault="00E64468">
      <w:pPr>
        <w:rPr>
          <w:rFonts w:ascii="Arial" w:hAnsi="Arial" w:cs="Arial"/>
        </w:rPr>
      </w:pPr>
    </w:p>
    <w:p w14:paraId="2BB0F014" w14:textId="6BAE77FD" w:rsidR="00B67FC6" w:rsidRPr="00086489" w:rsidRDefault="007228C6">
      <w:pPr>
        <w:rPr>
          <w:rFonts w:ascii="Arial" w:hAnsi="Arial" w:cs="Arial"/>
        </w:rPr>
      </w:pPr>
      <w:r w:rsidRPr="00086489">
        <w:rPr>
          <w:rFonts w:ascii="Arial" w:hAnsi="Arial" w:cs="Arial"/>
        </w:rPr>
        <w:t>R</w:t>
      </w:r>
      <w:r w:rsidR="00B67FC6" w:rsidRPr="00086489">
        <w:rPr>
          <w:rFonts w:ascii="Arial" w:hAnsi="Arial" w:cs="Arial"/>
        </w:rPr>
        <w:t>eplicate the following figures:</w:t>
      </w:r>
    </w:p>
    <w:p w14:paraId="3DF70B6E" w14:textId="77777777" w:rsidR="00B67FC6" w:rsidRPr="00086489" w:rsidRDefault="00B67FC6">
      <w:pPr>
        <w:rPr>
          <w:rFonts w:ascii="Arial" w:hAnsi="Arial" w:cs="Arial"/>
        </w:rPr>
      </w:pPr>
    </w:p>
    <w:p w14:paraId="497E3E79" w14:textId="77777777" w:rsidR="00B67FC6" w:rsidRPr="00086489" w:rsidRDefault="00B67FC6">
      <w:pPr>
        <w:rPr>
          <w:rFonts w:ascii="Arial" w:hAnsi="Arial" w:cs="Arial"/>
        </w:rPr>
      </w:pPr>
      <w:r w:rsidRPr="00086489">
        <w:rPr>
          <w:rFonts w:ascii="Arial" w:hAnsi="Arial" w:cs="Arial"/>
        </w:rPr>
        <w:t>Lockwood</w:t>
      </w:r>
    </w:p>
    <w:p w14:paraId="0B2F74B0" w14:textId="72A4D755" w:rsidR="00B67FC6" w:rsidRPr="00086489" w:rsidRDefault="00B67FC6">
      <w:pPr>
        <w:rPr>
          <w:rFonts w:ascii="Arial" w:hAnsi="Arial" w:cs="Arial"/>
        </w:rPr>
      </w:pPr>
      <w:r w:rsidRPr="00086489">
        <w:rPr>
          <w:rFonts w:ascii="Arial" w:hAnsi="Arial" w:cs="Arial"/>
        </w:rPr>
        <w:t xml:space="preserve">Figure 3, 6, 7, 8 and 13 </w:t>
      </w:r>
      <w:r w:rsidR="00544E36" w:rsidRPr="00086489">
        <w:rPr>
          <w:rFonts w:ascii="Arial" w:hAnsi="Arial" w:cs="Arial"/>
        </w:rPr>
        <w:t>(use 10 to 16 sub-elements in each direction by default)</w:t>
      </w:r>
      <w:r w:rsidR="002719B1" w:rsidRPr="00086489">
        <w:rPr>
          <w:rFonts w:ascii="Arial" w:hAnsi="Arial" w:cs="Arial"/>
        </w:rPr>
        <w:t xml:space="preserve"> (10,10,10,10,10)</w:t>
      </w:r>
      <w:r w:rsidR="00544E36" w:rsidRPr="00086489">
        <w:rPr>
          <w:rFonts w:ascii="Arial" w:hAnsi="Arial" w:cs="Arial"/>
        </w:rPr>
        <w:t xml:space="preserve"> </w:t>
      </w:r>
    </w:p>
    <w:p w14:paraId="2797A7F4" w14:textId="77777777" w:rsidR="0052020C" w:rsidRPr="00086489" w:rsidRDefault="0052020C">
      <w:pPr>
        <w:rPr>
          <w:rFonts w:ascii="Arial" w:hAnsi="Arial" w:cs="Arial"/>
        </w:rPr>
      </w:pPr>
    </w:p>
    <w:p w14:paraId="00130453" w14:textId="21176C6A" w:rsidR="0052020C" w:rsidRPr="00086489" w:rsidRDefault="00544E36">
      <w:pPr>
        <w:rPr>
          <w:rFonts w:ascii="Arial" w:hAnsi="Arial" w:cs="Arial"/>
        </w:rPr>
      </w:pPr>
      <w:r w:rsidRPr="00086489">
        <w:rPr>
          <w:rFonts w:ascii="Arial" w:hAnsi="Arial" w:cs="Arial"/>
        </w:rPr>
        <w:lastRenderedPageBreak/>
        <w:t xml:space="preserve">For </w:t>
      </w:r>
      <w:r w:rsidR="0052020C" w:rsidRPr="00086489">
        <w:rPr>
          <w:rFonts w:ascii="Arial" w:hAnsi="Arial" w:cs="Arial"/>
        </w:rPr>
        <w:t>Figure</w:t>
      </w:r>
      <w:r w:rsidRPr="00086489">
        <w:rPr>
          <w:rFonts w:ascii="Arial" w:hAnsi="Arial" w:cs="Arial"/>
        </w:rPr>
        <w:t>s</w:t>
      </w:r>
      <w:r w:rsidR="0052020C" w:rsidRPr="00086489">
        <w:rPr>
          <w:rFonts w:ascii="Arial" w:hAnsi="Arial" w:cs="Arial"/>
        </w:rPr>
        <w:t xml:space="preserve"> 3</w:t>
      </w:r>
      <w:r w:rsidR="00734471" w:rsidRPr="00086489">
        <w:rPr>
          <w:rFonts w:ascii="Arial" w:hAnsi="Arial" w:cs="Arial"/>
        </w:rPr>
        <w:t xml:space="preserve"> d and f</w:t>
      </w:r>
      <w:r w:rsidRPr="00086489">
        <w:rPr>
          <w:rFonts w:ascii="Arial" w:hAnsi="Arial" w:cs="Arial"/>
        </w:rPr>
        <w:t xml:space="preserve"> and 6 d show a result using a single sub-element and one where the overall width dimension is divided into 16 sub-elements (the code allows you to select the number of sub-elements in each of width and height in rectangles and the dimension of sub-elements for circular apertures)</w:t>
      </w:r>
    </w:p>
    <w:p w14:paraId="369C376A" w14:textId="77777777" w:rsidR="00B67FC6" w:rsidRPr="00086489" w:rsidRDefault="00B67FC6">
      <w:pPr>
        <w:rPr>
          <w:rFonts w:ascii="Arial" w:hAnsi="Arial" w:cs="Arial"/>
        </w:rPr>
      </w:pPr>
    </w:p>
    <w:p w14:paraId="2206AF2F" w14:textId="77777777" w:rsidR="00B67FC6" w:rsidRPr="00086489" w:rsidRDefault="00B67FC6">
      <w:pPr>
        <w:rPr>
          <w:rFonts w:ascii="Arial" w:hAnsi="Arial" w:cs="Arial"/>
        </w:rPr>
      </w:pPr>
    </w:p>
    <w:p w14:paraId="757B5119" w14:textId="77DEAB3C" w:rsidR="006B48C6" w:rsidRPr="00086489" w:rsidRDefault="00B67FC6">
      <w:pPr>
        <w:rPr>
          <w:rFonts w:ascii="Arial" w:hAnsi="Arial" w:cs="Arial"/>
        </w:rPr>
      </w:pPr>
      <w:r w:rsidRPr="00086489">
        <w:rPr>
          <w:rFonts w:ascii="Arial" w:hAnsi="Arial" w:cs="Arial"/>
        </w:rPr>
        <w:t xml:space="preserve">For the CW </w:t>
      </w:r>
      <w:proofErr w:type="spellStart"/>
      <w:r w:rsidRPr="00086489">
        <w:rPr>
          <w:rFonts w:ascii="Arial" w:hAnsi="Arial" w:cs="Arial"/>
        </w:rPr>
        <w:t>beamplots</w:t>
      </w:r>
      <w:proofErr w:type="spellEnd"/>
      <w:r w:rsidRPr="00086489">
        <w:rPr>
          <w:rFonts w:ascii="Arial" w:hAnsi="Arial" w:cs="Arial"/>
        </w:rPr>
        <w:t xml:space="preserve">, you should consider convolving with a long sinusoidal pulse and detecting the peak to peak amplitude near the center of the pulse (to avoid transient effects near the beginning and end) or use an FFT of the impulse response and extract the correct Fourier component. </w:t>
      </w:r>
      <w:r w:rsidR="00E30642" w:rsidRPr="00086489">
        <w:rPr>
          <w:rFonts w:ascii="Arial" w:hAnsi="Arial" w:cs="Arial"/>
        </w:rPr>
        <w:t xml:space="preserve">(If one doesn’t work, try the other.) </w:t>
      </w:r>
      <w:r w:rsidRPr="00086489">
        <w:rPr>
          <w:rFonts w:ascii="Arial" w:hAnsi="Arial" w:cs="Arial"/>
        </w:rPr>
        <w:t>Notice that you need to define a and</w:t>
      </w:r>
      <w:r w:rsidR="00D57F0E">
        <w:rPr>
          <w:rFonts w:ascii="Arial" w:hAnsi="Arial" w:cs="Arial"/>
        </w:rPr>
        <w:t xml:space="preserve"> </w:t>
      </w:r>
      <w:r w:rsidR="00D57F0E" w:rsidRPr="00D57F0E">
        <w:rPr>
          <w:rFonts w:ascii="Symbol" w:hAnsi="Symbol" w:cs="Arial"/>
        </w:rPr>
        <w:t></w:t>
      </w:r>
      <w:r w:rsidRPr="00086489">
        <w:rPr>
          <w:rFonts w:ascii="Arial" w:hAnsi="Arial" w:cs="Arial"/>
        </w:rPr>
        <w:t xml:space="preserve"> </w:t>
      </w:r>
      <w:r w:rsidR="009E5769" w:rsidRPr="00086489">
        <w:rPr>
          <w:rFonts w:ascii="Arial" w:hAnsi="Arial" w:cs="Arial"/>
        </w:rPr>
        <w:t xml:space="preserve">to </w:t>
      </w:r>
      <w:bookmarkStart w:id="0" w:name="_GoBack"/>
      <w:bookmarkEnd w:id="0"/>
      <w:r w:rsidR="009E5769" w:rsidRPr="00086489">
        <w:rPr>
          <w:rFonts w:ascii="Arial" w:hAnsi="Arial" w:cs="Arial"/>
        </w:rPr>
        <w:t>make your code work. It isn’t critical what actual values you use so long as they are consistent and produce the right results.</w:t>
      </w:r>
      <w:r w:rsidR="006B48C6" w:rsidRPr="00086489">
        <w:rPr>
          <w:rFonts w:ascii="Arial" w:hAnsi="Arial" w:cs="Arial"/>
        </w:rPr>
        <w:t xml:space="preserve"> </w:t>
      </w:r>
    </w:p>
    <w:p w14:paraId="16E320AC" w14:textId="77777777" w:rsidR="009E5769" w:rsidRPr="00086489" w:rsidRDefault="009E5769">
      <w:pPr>
        <w:rPr>
          <w:rFonts w:ascii="Arial" w:hAnsi="Arial" w:cs="Arial"/>
        </w:rPr>
      </w:pPr>
    </w:p>
    <w:p w14:paraId="68156557" w14:textId="7A2076D0" w:rsidR="00350246" w:rsidRPr="00086489" w:rsidRDefault="00350246">
      <w:pPr>
        <w:rPr>
          <w:rFonts w:ascii="Arial" w:hAnsi="Arial" w:cs="Arial"/>
        </w:rPr>
      </w:pPr>
      <w:r w:rsidRPr="00086489">
        <w:rPr>
          <w:rFonts w:ascii="Arial" w:hAnsi="Arial" w:cs="Arial"/>
        </w:rPr>
        <w:t>Replicate the previous array diffraction homework (using our “homemade” array code) using FIELDII for questions 2-6</w:t>
      </w:r>
      <w:r w:rsidR="00BA3895" w:rsidRPr="00086489">
        <w:rPr>
          <w:rFonts w:ascii="Arial" w:hAnsi="Arial" w:cs="Arial"/>
        </w:rPr>
        <w:t xml:space="preserve"> of that homework</w:t>
      </w:r>
      <w:r w:rsidRPr="00086489">
        <w:rPr>
          <w:rFonts w:ascii="Arial" w:hAnsi="Arial" w:cs="Arial"/>
        </w:rPr>
        <w:t xml:space="preserve">. Use </w:t>
      </w:r>
      <w:proofErr w:type="spellStart"/>
      <w:r w:rsidRPr="00086489">
        <w:rPr>
          <w:rFonts w:ascii="Arial" w:hAnsi="Arial" w:cs="Arial"/>
        </w:rPr>
        <w:t>xdc_linear_array</w:t>
      </w:r>
      <w:proofErr w:type="spellEnd"/>
      <w:r w:rsidR="00BA3895" w:rsidRPr="00086489">
        <w:rPr>
          <w:rFonts w:ascii="Arial" w:hAnsi="Arial" w:cs="Arial"/>
        </w:rPr>
        <w:t xml:space="preserve"> – or other approach of your choice – note the examples near the end of the user guide</w:t>
      </w:r>
      <w:r w:rsidRPr="00086489">
        <w:rPr>
          <w:rFonts w:ascii="Arial" w:hAnsi="Arial" w:cs="Arial"/>
        </w:rPr>
        <w:t>. You can change the sub-element size to suit your needs – i.e. save time.</w:t>
      </w:r>
      <w:r w:rsidR="00BA3895" w:rsidRPr="00086489">
        <w:rPr>
          <w:rFonts w:ascii="Arial" w:hAnsi="Arial" w:cs="Arial"/>
        </w:rPr>
        <w:t xml:space="preserve"> I suggest you vary the sub-element and verify the presence or absence of impact on final result.</w:t>
      </w:r>
    </w:p>
    <w:p w14:paraId="6C36B513" w14:textId="77777777" w:rsidR="00350246" w:rsidRPr="00086489" w:rsidRDefault="00350246">
      <w:pPr>
        <w:rPr>
          <w:rFonts w:ascii="Arial" w:hAnsi="Arial" w:cs="Arial"/>
        </w:rPr>
      </w:pPr>
    </w:p>
    <w:p w14:paraId="302C9199" w14:textId="77777777" w:rsidR="009E5769" w:rsidRPr="00086489" w:rsidRDefault="009E5769">
      <w:pPr>
        <w:rPr>
          <w:rFonts w:ascii="Arial" w:hAnsi="Arial" w:cs="Arial"/>
        </w:rPr>
      </w:pPr>
      <w:r w:rsidRPr="00086489">
        <w:rPr>
          <w:rFonts w:ascii="Arial" w:hAnsi="Arial" w:cs="Arial"/>
        </w:rPr>
        <w:t>Please try to do as much of the coding yourself but work together to debug (and acknowledge)</w:t>
      </w:r>
    </w:p>
    <w:p w14:paraId="38DA6F1A" w14:textId="3A7E612C" w:rsidR="009E5769" w:rsidRPr="00086489" w:rsidRDefault="009E5769">
      <w:pPr>
        <w:rPr>
          <w:rFonts w:ascii="Arial" w:hAnsi="Arial" w:cs="Arial"/>
        </w:rPr>
      </w:pPr>
      <w:r w:rsidRPr="00086489">
        <w:rPr>
          <w:rFonts w:ascii="Arial" w:hAnsi="Arial" w:cs="Arial"/>
        </w:rPr>
        <w:t>Submit, paper or PDF/word doc, figures and code – at least the c</w:t>
      </w:r>
      <w:r w:rsidR="00BA3895" w:rsidRPr="00086489">
        <w:rPr>
          <w:rFonts w:ascii="Arial" w:hAnsi="Arial" w:cs="Arial"/>
        </w:rPr>
        <w:t>ore code representative for your solutions to each of one Lockwood figure replication and array diffraction replication.</w:t>
      </w:r>
    </w:p>
    <w:sectPr w:rsidR="009E5769" w:rsidRPr="00086489" w:rsidSect="007D17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33"/>
    <w:rsid w:val="00086489"/>
    <w:rsid w:val="001022A4"/>
    <w:rsid w:val="00122433"/>
    <w:rsid w:val="0023211A"/>
    <w:rsid w:val="00254D60"/>
    <w:rsid w:val="002719B1"/>
    <w:rsid w:val="00312CD8"/>
    <w:rsid w:val="00350246"/>
    <w:rsid w:val="003F063C"/>
    <w:rsid w:val="004C33C8"/>
    <w:rsid w:val="0052020C"/>
    <w:rsid w:val="00544E36"/>
    <w:rsid w:val="00616890"/>
    <w:rsid w:val="006A1CAA"/>
    <w:rsid w:val="006B48C6"/>
    <w:rsid w:val="007228C6"/>
    <w:rsid w:val="00734471"/>
    <w:rsid w:val="00787A03"/>
    <w:rsid w:val="007D177B"/>
    <w:rsid w:val="00842246"/>
    <w:rsid w:val="00937242"/>
    <w:rsid w:val="009E5769"/>
    <w:rsid w:val="00A06F90"/>
    <w:rsid w:val="00A648A6"/>
    <w:rsid w:val="00B03DA3"/>
    <w:rsid w:val="00B67FC6"/>
    <w:rsid w:val="00BA3895"/>
    <w:rsid w:val="00D57F0E"/>
    <w:rsid w:val="00E30642"/>
    <w:rsid w:val="00E64468"/>
    <w:rsid w:val="00F07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5A5370"/>
  <w15:docId w15:val="{DEA45D58-9A88-2D43-8B32-BC580B56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468"/>
    <w:rPr>
      <w:color w:val="0000FF" w:themeColor="hyperlink"/>
      <w:u w:val="single"/>
    </w:rPr>
  </w:style>
  <w:style w:type="character" w:styleId="FollowedHyperlink">
    <w:name w:val="FollowedHyperlink"/>
    <w:basedOn w:val="DefaultParagraphFont"/>
    <w:uiPriority w:val="99"/>
    <w:semiHidden/>
    <w:unhideWhenUsed/>
    <w:rsid w:val="000864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field-ii.dk/?users_guide.html" TargetMode="External"/><Relationship Id="rId3" Type="http://schemas.openxmlformats.org/officeDocument/2006/relationships/webSettings" Target="webSettings.xml"/><Relationship Id="rId7" Type="http://schemas.openxmlformats.org/officeDocument/2006/relationships/hyperlink" Target="http://field-ii.dk/documents/jaj_nbs_uffc_199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eld-ii.dk/?papers.html" TargetMode="External"/><Relationship Id="rId5" Type="http://schemas.openxmlformats.org/officeDocument/2006/relationships/hyperlink" Target="http://field-ii.dk/?./downloading_8_20.html" TargetMode="External"/><Relationship Id="rId10" Type="http://schemas.openxmlformats.org/officeDocument/2006/relationships/theme" Target="theme/theme1.xml"/><Relationship Id="rId4" Type="http://schemas.openxmlformats.org/officeDocument/2006/relationships/hyperlink" Target="http://field-ii.d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529</Words>
  <Characters>3016</Characters>
  <Application>Microsoft Office Word</Application>
  <DocSecurity>0</DocSecurity>
  <Lines>25</Lines>
  <Paragraphs>7</Paragraphs>
  <ScaleCrop>false</ScaleCrop>
  <Company>University of Virginia</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Hossack</dc:creator>
  <cp:keywords/>
  <dc:description/>
  <cp:lastModifiedBy>Hossack, John A (jh7fj)</cp:lastModifiedBy>
  <cp:revision>3</cp:revision>
  <dcterms:created xsi:type="dcterms:W3CDTF">2019-09-30T14:15:00Z</dcterms:created>
  <dcterms:modified xsi:type="dcterms:W3CDTF">2019-09-30T14:17:00Z</dcterms:modified>
</cp:coreProperties>
</file>