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14" w:rsidRPr="00A47E14" w:rsidRDefault="00A47E14" w:rsidP="00A47E14">
      <w:pPr>
        <w:pStyle w:val="Heading1"/>
        <w:jc w:val="center"/>
        <w:rPr>
          <w:rStyle w:val="Heading1Char"/>
          <w:rFonts w:ascii="Book Antiqua" w:hAnsi="Book Antiqua" w:cs="Times New Roman"/>
          <w:b/>
          <w:color w:val="auto"/>
          <w:sz w:val="36"/>
          <w:u w:val="single"/>
        </w:rPr>
      </w:pPr>
      <w:r w:rsidRPr="00A47E14">
        <w:rPr>
          <w:rStyle w:val="Heading1Char"/>
          <w:rFonts w:ascii="Book Antiqua" w:hAnsi="Book Antiqua" w:cs="Times New Roman"/>
          <w:b/>
          <w:color w:val="auto"/>
          <w:sz w:val="36"/>
          <w:u w:val="single"/>
        </w:rPr>
        <w:t>PROJECT</w:t>
      </w:r>
      <w:r>
        <w:rPr>
          <w:rStyle w:val="Heading1Char"/>
          <w:rFonts w:ascii="Book Antiqua" w:hAnsi="Book Antiqua" w:cs="Times New Roman"/>
          <w:b/>
          <w:color w:val="auto"/>
          <w:sz w:val="36"/>
          <w:u w:val="single"/>
        </w:rPr>
        <w:t xml:space="preserve"> ON</w:t>
      </w:r>
    </w:p>
    <w:p w:rsidR="00A47E14" w:rsidRDefault="00A47E14" w:rsidP="00A47E14">
      <w:pPr>
        <w:pStyle w:val="Heading1"/>
        <w:jc w:val="center"/>
        <w:rPr>
          <w:rStyle w:val="Heading1Char"/>
          <w:rFonts w:ascii="Book Antiqua" w:hAnsi="Book Antiqua" w:cs="Times New Roman"/>
          <w:b/>
          <w:color w:val="auto"/>
          <w:sz w:val="36"/>
          <w:u w:val="single"/>
        </w:rPr>
      </w:pPr>
      <w:r w:rsidRPr="00A47E14">
        <w:rPr>
          <w:rStyle w:val="Heading1Char"/>
          <w:rFonts w:ascii="Book Antiqua" w:hAnsi="Book Antiqua" w:cs="Times New Roman"/>
          <w:b/>
          <w:color w:val="auto"/>
          <w:sz w:val="36"/>
          <w:u w:val="single"/>
        </w:rPr>
        <w:t>THE CONSTITUENT ELEMENTS OF CRIME IN THE INDIAN PENAL CODE</w:t>
      </w:r>
    </w:p>
    <w:p w:rsidR="00A47E14" w:rsidRPr="00AA5A06" w:rsidRDefault="00A47E14" w:rsidP="00AA5A06">
      <w:pPr>
        <w:pStyle w:val="Heading1"/>
        <w:jc w:val="center"/>
        <w:rPr>
          <w:rStyle w:val="Heading1Char"/>
          <w:rFonts w:ascii="Book Antiqua" w:hAnsi="Book Antiqua" w:cs="Times New Roman"/>
          <w:b/>
          <w:color w:val="auto"/>
          <w:sz w:val="36"/>
          <w:u w:val="single"/>
        </w:rPr>
      </w:pPr>
      <w:r>
        <w:rPr>
          <w:rStyle w:val="Heading1Char"/>
          <w:rFonts w:ascii="Book Antiqua" w:hAnsi="Book Antiqua" w:cs="Times New Roman"/>
          <w:b/>
          <w:color w:val="auto"/>
          <w:sz w:val="36"/>
          <w:u w:val="single"/>
        </w:rPr>
        <w:t>_________________________</w:t>
      </w:r>
      <w:r w:rsidR="00AA5A06">
        <w:rPr>
          <w:rStyle w:val="Heading1Char"/>
          <w:rFonts w:ascii="Book Antiqua" w:hAnsi="Book Antiqua" w:cs="Times New Roman"/>
          <w:b/>
          <w:color w:val="auto"/>
          <w:sz w:val="36"/>
          <w:u w:val="single"/>
        </w:rPr>
        <w:t>_______________________________</w:t>
      </w:r>
    </w:p>
    <w:p w:rsidR="00A47E14" w:rsidRDefault="00A47E14" w:rsidP="00A47E14">
      <w:pPr>
        <w:pStyle w:val="Heading1"/>
        <w:jc w:val="center"/>
        <w:rPr>
          <w:rStyle w:val="Heading1Char"/>
          <w:rFonts w:ascii="Times New Roman" w:hAnsi="Times New Roman" w:cs="Times New Roman"/>
          <w:color w:val="auto"/>
          <w:sz w:val="32"/>
          <w:u w:val="single"/>
        </w:rPr>
      </w:pPr>
      <w:r>
        <w:rPr>
          <w:rStyle w:val="Heading1Char"/>
          <w:rFonts w:ascii="Times New Roman" w:hAnsi="Times New Roman" w:cs="Times New Roman"/>
          <w:color w:val="auto"/>
          <w:sz w:val="32"/>
          <w:u w:val="single"/>
        </w:rPr>
        <w:t>SUBMITTED TO</w:t>
      </w:r>
    </w:p>
    <w:p w:rsidR="00A47E14" w:rsidRDefault="00C62A60" w:rsidP="00A47E14">
      <w:pPr>
        <w:pStyle w:val="Heading1"/>
        <w:jc w:val="center"/>
        <w:rPr>
          <w:rStyle w:val="Heading1Char"/>
          <w:rFonts w:ascii="Times New Roman" w:hAnsi="Times New Roman" w:cs="Times New Roman"/>
          <w:color w:val="auto"/>
          <w:sz w:val="32"/>
          <w:u w:val="single"/>
        </w:rPr>
      </w:pPr>
      <w:r>
        <w:rPr>
          <w:rStyle w:val="Heading1Char"/>
          <w:rFonts w:ascii="Times New Roman" w:hAnsi="Times New Roman" w:cs="Times New Roman"/>
          <w:color w:val="auto"/>
          <w:sz w:val="32"/>
          <w:u w:val="single"/>
        </w:rPr>
        <w:t xml:space="preserve">Mr. </w:t>
      </w:r>
      <w:proofErr w:type="spellStart"/>
      <w:r>
        <w:rPr>
          <w:rStyle w:val="Heading1Char"/>
          <w:rFonts w:ascii="Times New Roman" w:hAnsi="Times New Roman" w:cs="Times New Roman"/>
          <w:color w:val="auto"/>
          <w:sz w:val="32"/>
          <w:u w:val="single"/>
        </w:rPr>
        <w:t>Ha</w:t>
      </w:r>
      <w:r w:rsidR="00A47E14">
        <w:rPr>
          <w:rStyle w:val="Heading1Char"/>
          <w:rFonts w:ascii="Times New Roman" w:hAnsi="Times New Roman" w:cs="Times New Roman"/>
          <w:color w:val="auto"/>
          <w:sz w:val="32"/>
          <w:u w:val="single"/>
        </w:rPr>
        <w:t>d</w:t>
      </w:r>
      <w:r>
        <w:rPr>
          <w:rStyle w:val="Heading1Char"/>
          <w:rFonts w:ascii="Times New Roman" w:hAnsi="Times New Roman" w:cs="Times New Roman"/>
          <w:color w:val="auto"/>
          <w:sz w:val="32"/>
          <w:u w:val="single"/>
        </w:rPr>
        <w:t>i</w:t>
      </w:r>
      <w:r w:rsidR="00A47E14">
        <w:rPr>
          <w:rStyle w:val="Heading1Char"/>
          <w:rFonts w:ascii="Times New Roman" w:hAnsi="Times New Roman" w:cs="Times New Roman"/>
          <w:color w:val="auto"/>
          <w:sz w:val="32"/>
          <w:u w:val="single"/>
        </w:rPr>
        <w:t>ur</w:t>
      </w:r>
      <w:proofErr w:type="spellEnd"/>
      <w:r w:rsidR="008B0E29">
        <w:rPr>
          <w:rStyle w:val="Heading1Char"/>
          <w:rFonts w:ascii="Times New Roman" w:hAnsi="Times New Roman" w:cs="Times New Roman"/>
          <w:color w:val="auto"/>
          <w:sz w:val="32"/>
          <w:u w:val="single"/>
        </w:rPr>
        <w:t xml:space="preserve"> </w:t>
      </w:r>
      <w:proofErr w:type="spellStart"/>
      <w:r w:rsidR="00A47E14">
        <w:rPr>
          <w:rStyle w:val="Heading1Char"/>
          <w:rFonts w:ascii="Times New Roman" w:hAnsi="Times New Roman" w:cs="Times New Roman"/>
          <w:color w:val="auto"/>
          <w:sz w:val="32"/>
          <w:u w:val="single"/>
        </w:rPr>
        <w:t>Rehman</w:t>
      </w:r>
      <w:proofErr w:type="spellEnd"/>
    </w:p>
    <w:p w:rsidR="00AA5A06" w:rsidRDefault="00A47E14" w:rsidP="00AA5A06">
      <w:pPr>
        <w:pStyle w:val="Heading1"/>
        <w:jc w:val="center"/>
        <w:rPr>
          <w:rStyle w:val="Heading1Char"/>
          <w:rFonts w:ascii="Times New Roman" w:hAnsi="Times New Roman" w:cs="Times New Roman"/>
          <w:color w:val="auto"/>
          <w:sz w:val="32"/>
          <w:u w:val="single"/>
        </w:rPr>
      </w:pPr>
      <w:r>
        <w:rPr>
          <w:rStyle w:val="Heading1Char"/>
          <w:rFonts w:ascii="Times New Roman" w:hAnsi="Times New Roman" w:cs="Times New Roman"/>
          <w:color w:val="auto"/>
          <w:sz w:val="32"/>
          <w:u w:val="single"/>
        </w:rPr>
        <w:t xml:space="preserve">Faculty, Indian Penal Code </w:t>
      </w:r>
    </w:p>
    <w:p w:rsidR="00352E00" w:rsidRPr="00352E00" w:rsidRDefault="00352E00" w:rsidP="00352E00">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_______________________________________________________________</w:t>
      </w:r>
    </w:p>
    <w:p w:rsidR="00A47E14" w:rsidRDefault="00A47E14" w:rsidP="00352E00">
      <w:pPr>
        <w:pStyle w:val="Heading1"/>
        <w:spacing w:line="360" w:lineRule="auto"/>
        <w:jc w:val="center"/>
        <w:rPr>
          <w:rStyle w:val="Heading1Char"/>
          <w:rFonts w:ascii="Times New Roman" w:hAnsi="Times New Roman" w:cs="Times New Roman"/>
          <w:color w:val="auto"/>
          <w:sz w:val="32"/>
          <w:u w:val="single"/>
        </w:rPr>
      </w:pPr>
      <w:r>
        <w:rPr>
          <w:rStyle w:val="Heading1Char"/>
          <w:rFonts w:ascii="Times New Roman" w:hAnsi="Times New Roman" w:cs="Times New Roman"/>
          <w:color w:val="auto"/>
          <w:sz w:val="32"/>
          <w:u w:val="single"/>
        </w:rPr>
        <w:t xml:space="preserve">SUBMITTED </w:t>
      </w:r>
      <w:proofErr w:type="gramStart"/>
      <w:r>
        <w:rPr>
          <w:rStyle w:val="Heading1Char"/>
          <w:rFonts w:ascii="Times New Roman" w:hAnsi="Times New Roman" w:cs="Times New Roman"/>
          <w:color w:val="auto"/>
          <w:sz w:val="32"/>
          <w:u w:val="single"/>
        </w:rPr>
        <w:t>BY :</w:t>
      </w:r>
      <w:proofErr w:type="gramEnd"/>
    </w:p>
    <w:p w:rsidR="00352E00" w:rsidRDefault="00A47E14" w:rsidP="00352E00">
      <w:pPr>
        <w:pStyle w:val="Heading1"/>
        <w:spacing w:line="360" w:lineRule="auto"/>
        <w:jc w:val="center"/>
        <w:rPr>
          <w:rStyle w:val="Heading1Char"/>
          <w:rFonts w:ascii="Times New Roman" w:hAnsi="Times New Roman" w:cs="Times New Roman"/>
          <w:color w:val="auto"/>
          <w:sz w:val="32"/>
          <w:u w:val="single"/>
        </w:rPr>
      </w:pPr>
      <w:proofErr w:type="spellStart"/>
      <w:r>
        <w:rPr>
          <w:rStyle w:val="Heading1Char"/>
          <w:rFonts w:ascii="Times New Roman" w:hAnsi="Times New Roman" w:cs="Times New Roman"/>
          <w:color w:val="auto"/>
          <w:sz w:val="32"/>
          <w:u w:val="single"/>
        </w:rPr>
        <w:t>Faiz</w:t>
      </w:r>
      <w:proofErr w:type="spellEnd"/>
      <w:r>
        <w:rPr>
          <w:rStyle w:val="Heading1Char"/>
          <w:rFonts w:ascii="Times New Roman" w:hAnsi="Times New Roman" w:cs="Times New Roman"/>
          <w:color w:val="auto"/>
          <w:sz w:val="32"/>
          <w:u w:val="single"/>
        </w:rPr>
        <w:t xml:space="preserve"> </w:t>
      </w:r>
      <w:proofErr w:type="spellStart"/>
      <w:r>
        <w:rPr>
          <w:rStyle w:val="Heading1Char"/>
          <w:rFonts w:ascii="Times New Roman" w:hAnsi="Times New Roman" w:cs="Times New Roman"/>
          <w:color w:val="auto"/>
          <w:sz w:val="32"/>
          <w:u w:val="single"/>
        </w:rPr>
        <w:t>Kazi</w:t>
      </w:r>
      <w:proofErr w:type="spellEnd"/>
    </w:p>
    <w:p w:rsidR="00AA5A06" w:rsidRDefault="00AA5A06" w:rsidP="00352E00">
      <w:pPr>
        <w:pStyle w:val="Heading1"/>
        <w:spacing w:line="360" w:lineRule="auto"/>
        <w:jc w:val="center"/>
        <w:rPr>
          <w:rFonts w:ascii="Times New Roman" w:hAnsi="Times New Roman" w:cs="Times New Roman"/>
          <w:sz w:val="32"/>
          <w:u w:val="single"/>
        </w:rPr>
      </w:pPr>
      <w:r w:rsidRPr="00AA5A06">
        <w:rPr>
          <w:rFonts w:ascii="Times New Roman" w:hAnsi="Times New Roman" w:cs="Times New Roman"/>
          <w:sz w:val="32"/>
          <w:u w:val="single"/>
        </w:rPr>
        <w:t>Roll Number 45</w:t>
      </w:r>
    </w:p>
    <w:p w:rsidR="00352E00" w:rsidRPr="00352E00" w:rsidRDefault="00352E00" w:rsidP="00352E00"/>
    <w:p w:rsidR="00352E00" w:rsidRPr="00AA5A06" w:rsidRDefault="00352E00" w:rsidP="00352E00">
      <w:pPr>
        <w:spacing w:line="360" w:lineRule="auto"/>
        <w:jc w:val="center"/>
        <w:rPr>
          <w:rFonts w:ascii="Times New Roman" w:hAnsi="Times New Roman" w:cs="Times New Roman"/>
          <w:sz w:val="32"/>
          <w:u w:val="single"/>
        </w:rPr>
      </w:pPr>
      <w:r>
        <w:rPr>
          <w:rFonts w:ascii="Times New Roman" w:hAnsi="Times New Roman" w:cs="Times New Roman"/>
          <w:sz w:val="32"/>
          <w:u w:val="single"/>
        </w:rPr>
        <w:t>Sociology Major (Sec-C)</w:t>
      </w:r>
    </w:p>
    <w:p w:rsidR="00A47E14" w:rsidRDefault="00A47E14" w:rsidP="00352E00">
      <w:pPr>
        <w:pStyle w:val="Heading1"/>
        <w:spacing w:line="360" w:lineRule="auto"/>
        <w:jc w:val="center"/>
        <w:rPr>
          <w:rStyle w:val="Heading1Char"/>
          <w:rFonts w:ascii="Times New Roman" w:hAnsi="Times New Roman" w:cs="Times New Roman"/>
          <w:color w:val="auto"/>
          <w:sz w:val="32"/>
          <w:u w:val="single"/>
        </w:rPr>
      </w:pPr>
      <w:r>
        <w:rPr>
          <w:rStyle w:val="Heading1Char"/>
          <w:rFonts w:ascii="Times New Roman" w:hAnsi="Times New Roman" w:cs="Times New Roman"/>
          <w:color w:val="auto"/>
          <w:sz w:val="32"/>
          <w:u w:val="single"/>
        </w:rPr>
        <w:t>Semester V</w:t>
      </w:r>
      <w:r w:rsidR="00352E00">
        <w:rPr>
          <w:rStyle w:val="Heading1Char"/>
          <w:rFonts w:ascii="Times New Roman" w:hAnsi="Times New Roman" w:cs="Times New Roman"/>
          <w:color w:val="auto"/>
          <w:sz w:val="32"/>
          <w:u w:val="single"/>
        </w:rPr>
        <w:t xml:space="preserve">, </w:t>
      </w:r>
      <w:r>
        <w:rPr>
          <w:rStyle w:val="Heading1Char"/>
          <w:rFonts w:ascii="Times New Roman" w:hAnsi="Times New Roman" w:cs="Times New Roman"/>
          <w:color w:val="auto"/>
          <w:sz w:val="32"/>
          <w:u w:val="single"/>
        </w:rPr>
        <w:t>Batch XI</w:t>
      </w:r>
    </w:p>
    <w:p w:rsidR="0089229B" w:rsidRPr="00A47E14" w:rsidRDefault="00A47E14" w:rsidP="00352E00">
      <w:pPr>
        <w:pStyle w:val="Heading1"/>
        <w:spacing w:line="240" w:lineRule="auto"/>
        <w:jc w:val="center"/>
        <w:rPr>
          <w:rStyle w:val="Heading1Char"/>
          <w:rFonts w:ascii="Times New Roman" w:hAnsi="Times New Roman" w:cs="Times New Roman"/>
          <w:color w:val="auto"/>
          <w:sz w:val="32"/>
          <w:u w:val="single"/>
        </w:rPr>
      </w:pPr>
      <w:r>
        <w:rPr>
          <w:rStyle w:val="Heading1Char"/>
          <w:rFonts w:ascii="Times New Roman" w:hAnsi="Times New Roman" w:cs="Times New Roman"/>
          <w:color w:val="auto"/>
          <w:sz w:val="32"/>
          <w:u w:val="single"/>
        </w:rPr>
        <w:t>_______________________________________________________________</w:t>
      </w:r>
      <w:r w:rsidR="0089229B" w:rsidRPr="0089229B">
        <w:rPr>
          <w:rStyle w:val="Heading1Char"/>
          <w:rFonts w:ascii="Times New Roman" w:hAnsi="Times New Roman" w:cs="Times New Roman"/>
          <w:color w:val="auto"/>
          <w:sz w:val="32"/>
          <w:u w:val="single"/>
        </w:rPr>
        <w:br w:type="page"/>
      </w:r>
    </w:p>
    <w:p w:rsidR="00352E00" w:rsidRDefault="00352E00" w:rsidP="00352E00">
      <w:pPr>
        <w:pStyle w:val="Heading1"/>
        <w:ind w:left="360"/>
        <w:jc w:val="center"/>
        <w:rPr>
          <w:rStyle w:val="Heading1Char"/>
          <w:rFonts w:ascii="Britannic Bold" w:hAnsi="Britannic Bold" w:cs="Times New Roman"/>
          <w:b/>
          <w:color w:val="auto"/>
          <w:sz w:val="32"/>
          <w:u w:val="single"/>
        </w:rPr>
      </w:pPr>
      <w:r>
        <w:rPr>
          <w:rStyle w:val="Heading1Char"/>
          <w:rFonts w:ascii="Britannic Bold" w:hAnsi="Britannic Bold" w:cs="Times New Roman"/>
          <w:b/>
          <w:color w:val="auto"/>
          <w:sz w:val="32"/>
          <w:u w:val="single"/>
        </w:rPr>
        <w:lastRenderedPageBreak/>
        <w:t>CONTENTS</w:t>
      </w:r>
    </w:p>
    <w:p w:rsidR="00352E00" w:rsidRDefault="00352E00" w:rsidP="00812A59">
      <w:pPr>
        <w:spacing w:line="360" w:lineRule="auto"/>
        <w:rPr>
          <w:rFonts w:ascii="Times New Roman" w:hAnsi="Times New Roman" w:cs="Times New Roman"/>
          <w:sz w:val="28"/>
          <w:szCs w:val="28"/>
        </w:rPr>
      </w:pPr>
    </w:p>
    <w:p w:rsidR="00352E00" w:rsidRDefault="00352E00"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Acknowledgements</w:t>
      </w:r>
      <w:r w:rsidR="008933A3">
        <w:rPr>
          <w:rFonts w:ascii="Times New Roman" w:hAnsi="Times New Roman" w:cs="Times New Roman"/>
          <w:sz w:val="28"/>
          <w:szCs w:val="28"/>
        </w:rPr>
        <w:tab/>
      </w:r>
      <w:r w:rsidR="008933A3">
        <w:rPr>
          <w:rFonts w:ascii="Times New Roman" w:hAnsi="Times New Roman" w:cs="Times New Roman"/>
          <w:sz w:val="28"/>
          <w:szCs w:val="28"/>
        </w:rPr>
        <w:tab/>
      </w:r>
      <w:r w:rsidR="008933A3">
        <w:rPr>
          <w:rFonts w:ascii="Times New Roman" w:hAnsi="Times New Roman" w:cs="Times New Roman"/>
          <w:sz w:val="28"/>
          <w:szCs w:val="28"/>
        </w:rPr>
        <w:tab/>
      </w:r>
      <w:r w:rsidR="008933A3">
        <w:rPr>
          <w:rFonts w:ascii="Times New Roman" w:hAnsi="Times New Roman" w:cs="Times New Roman"/>
          <w:sz w:val="28"/>
          <w:szCs w:val="28"/>
        </w:rPr>
        <w:tab/>
      </w:r>
      <w:r w:rsidR="008933A3">
        <w:rPr>
          <w:rFonts w:ascii="Times New Roman" w:hAnsi="Times New Roman" w:cs="Times New Roman"/>
          <w:sz w:val="28"/>
          <w:szCs w:val="28"/>
        </w:rPr>
        <w:tab/>
      </w:r>
      <w:r w:rsidR="008933A3">
        <w:rPr>
          <w:rFonts w:ascii="Times New Roman" w:hAnsi="Times New Roman" w:cs="Times New Roman"/>
          <w:sz w:val="28"/>
          <w:szCs w:val="28"/>
        </w:rPr>
        <w:tab/>
      </w:r>
      <w:r w:rsidR="008933A3">
        <w:rPr>
          <w:rFonts w:ascii="Times New Roman" w:hAnsi="Times New Roman" w:cs="Times New Roman"/>
          <w:sz w:val="28"/>
          <w:szCs w:val="28"/>
        </w:rPr>
        <w:tab/>
      </w:r>
      <w:r w:rsidR="008933A3">
        <w:rPr>
          <w:rFonts w:ascii="Times New Roman" w:hAnsi="Times New Roman" w:cs="Times New Roman"/>
          <w:sz w:val="28"/>
          <w:szCs w:val="28"/>
        </w:rPr>
        <w:tab/>
        <w:t>Page 3</w:t>
      </w:r>
    </w:p>
    <w:p w:rsidR="008933A3" w:rsidRDefault="008933A3"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Abbreviations Used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 4</w:t>
      </w:r>
    </w:p>
    <w:p w:rsidR="008933A3" w:rsidRDefault="008933A3"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Introduction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 5</w:t>
      </w:r>
    </w:p>
    <w:p w:rsidR="008933A3" w:rsidRDefault="008933A3" w:rsidP="00812A59">
      <w:pPr>
        <w:pStyle w:val="ListParagraph"/>
        <w:numPr>
          <w:ilvl w:val="0"/>
          <w:numId w:val="23"/>
        </w:numPr>
        <w:spacing w:line="360" w:lineRule="auto"/>
        <w:rPr>
          <w:rFonts w:ascii="Times New Roman" w:hAnsi="Times New Roman" w:cs="Times New Roman"/>
          <w:sz w:val="28"/>
          <w:szCs w:val="28"/>
        </w:rPr>
      </w:pPr>
      <w:r w:rsidRPr="008933A3">
        <w:rPr>
          <w:rFonts w:ascii="Times New Roman" w:hAnsi="Times New Roman" w:cs="Times New Roman"/>
          <w:sz w:val="28"/>
          <w:szCs w:val="28"/>
        </w:rPr>
        <w:t>Introduction to Criminal Law</w:t>
      </w:r>
    </w:p>
    <w:p w:rsidR="008933A3" w:rsidRDefault="008933A3" w:rsidP="00812A59">
      <w:pPr>
        <w:pStyle w:val="ListParagraph"/>
        <w:numPr>
          <w:ilvl w:val="0"/>
          <w:numId w:val="23"/>
        </w:numPr>
        <w:spacing w:line="360" w:lineRule="auto"/>
        <w:rPr>
          <w:rFonts w:ascii="Times New Roman" w:hAnsi="Times New Roman" w:cs="Times New Roman"/>
          <w:sz w:val="28"/>
          <w:szCs w:val="28"/>
        </w:rPr>
      </w:pPr>
      <w:r w:rsidRPr="008933A3">
        <w:rPr>
          <w:rFonts w:ascii="Times New Roman" w:hAnsi="Times New Roman" w:cs="Times New Roman"/>
          <w:sz w:val="28"/>
          <w:szCs w:val="28"/>
        </w:rPr>
        <w:t>Crime: Nature and concept of Crime</w:t>
      </w:r>
    </w:p>
    <w:p w:rsidR="008933A3" w:rsidRDefault="008933A3" w:rsidP="00812A59">
      <w:pPr>
        <w:pStyle w:val="ListParagraph"/>
        <w:numPr>
          <w:ilvl w:val="0"/>
          <w:numId w:val="23"/>
        </w:numPr>
        <w:spacing w:line="360" w:lineRule="auto"/>
        <w:rPr>
          <w:rFonts w:ascii="Times New Roman" w:hAnsi="Times New Roman" w:cs="Times New Roman"/>
          <w:sz w:val="28"/>
          <w:szCs w:val="28"/>
        </w:rPr>
      </w:pPr>
      <w:r w:rsidRPr="008933A3">
        <w:rPr>
          <w:rFonts w:ascii="Times New Roman" w:hAnsi="Times New Roman" w:cs="Times New Roman"/>
          <w:sz w:val="28"/>
          <w:szCs w:val="28"/>
        </w:rPr>
        <w:t>Defin</w:t>
      </w:r>
      <w:r>
        <w:rPr>
          <w:rFonts w:ascii="Times New Roman" w:hAnsi="Times New Roman" w:cs="Times New Roman"/>
          <w:sz w:val="28"/>
          <w:szCs w:val="28"/>
        </w:rPr>
        <w:t>i</w:t>
      </w:r>
      <w:r w:rsidRPr="008933A3">
        <w:rPr>
          <w:rFonts w:ascii="Times New Roman" w:hAnsi="Times New Roman" w:cs="Times New Roman"/>
          <w:sz w:val="28"/>
          <w:szCs w:val="28"/>
        </w:rPr>
        <w:t>tions of crime</w:t>
      </w:r>
    </w:p>
    <w:p w:rsidR="008933A3" w:rsidRDefault="008933A3"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Elements of Crime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 9</w:t>
      </w:r>
    </w:p>
    <w:p w:rsidR="008933A3" w:rsidRDefault="008933A3" w:rsidP="00812A59">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Brief Overview</w:t>
      </w:r>
    </w:p>
    <w:p w:rsidR="008933A3" w:rsidRDefault="008933A3" w:rsidP="00812A59">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Human Being as an Element of Crime</w:t>
      </w:r>
    </w:p>
    <w:p w:rsidR="008933A3" w:rsidRDefault="008933A3" w:rsidP="00812A59">
      <w:pPr>
        <w:pStyle w:val="ListParagraph"/>
        <w:numPr>
          <w:ilvl w:val="0"/>
          <w:numId w:val="2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Actus</w:t>
      </w:r>
      <w:proofErr w:type="spellEnd"/>
      <w:r>
        <w:rPr>
          <w:rFonts w:ascii="Times New Roman" w:hAnsi="Times New Roman" w:cs="Times New Roman"/>
          <w:sz w:val="28"/>
          <w:szCs w:val="28"/>
        </w:rPr>
        <w:t xml:space="preserve"> Reus as an Element of Crime</w:t>
      </w:r>
    </w:p>
    <w:p w:rsidR="008933A3" w:rsidRDefault="008933A3" w:rsidP="00812A59">
      <w:pPr>
        <w:pStyle w:val="ListParagraph"/>
        <w:numPr>
          <w:ilvl w:val="0"/>
          <w:numId w:val="2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Mens</w:t>
      </w:r>
      <w:proofErr w:type="spellEnd"/>
      <w:r>
        <w:rPr>
          <w:rFonts w:ascii="Times New Roman" w:hAnsi="Times New Roman" w:cs="Times New Roman"/>
          <w:sz w:val="28"/>
          <w:szCs w:val="28"/>
        </w:rPr>
        <w:t xml:space="preserve"> Rea as an Element of Crime</w:t>
      </w:r>
    </w:p>
    <w:p w:rsidR="008933A3" w:rsidRDefault="008933A3" w:rsidP="00812A59">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Injury to a Human Being as an Element of Crime</w:t>
      </w:r>
    </w:p>
    <w:p w:rsidR="008933A3" w:rsidRDefault="00812A59"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Cases on the Elements of Crime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 18</w:t>
      </w:r>
    </w:p>
    <w:p w:rsidR="00812A59" w:rsidRDefault="00812A59" w:rsidP="00812A59">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Cases on Human Being as an Element of Crime</w:t>
      </w:r>
    </w:p>
    <w:p w:rsidR="00812A59" w:rsidRDefault="00812A59" w:rsidP="00812A59">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Cases on </w:t>
      </w:r>
      <w:proofErr w:type="spellStart"/>
      <w:r>
        <w:rPr>
          <w:rFonts w:ascii="Times New Roman" w:hAnsi="Times New Roman" w:cs="Times New Roman"/>
          <w:sz w:val="28"/>
          <w:szCs w:val="28"/>
        </w:rPr>
        <w:t>Actus</w:t>
      </w:r>
      <w:proofErr w:type="spellEnd"/>
      <w:r>
        <w:rPr>
          <w:rFonts w:ascii="Times New Roman" w:hAnsi="Times New Roman" w:cs="Times New Roman"/>
          <w:sz w:val="28"/>
          <w:szCs w:val="28"/>
        </w:rPr>
        <w:t xml:space="preserve"> Reus being an Element of Crime</w:t>
      </w:r>
    </w:p>
    <w:p w:rsidR="00812A59" w:rsidRDefault="00812A59" w:rsidP="00812A59">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Cases on </w:t>
      </w:r>
      <w:proofErr w:type="spellStart"/>
      <w:r>
        <w:rPr>
          <w:rFonts w:ascii="Times New Roman" w:hAnsi="Times New Roman" w:cs="Times New Roman"/>
          <w:sz w:val="28"/>
          <w:szCs w:val="28"/>
        </w:rPr>
        <w:t>Mens</w:t>
      </w:r>
      <w:proofErr w:type="spellEnd"/>
      <w:r>
        <w:rPr>
          <w:rFonts w:ascii="Times New Roman" w:hAnsi="Times New Roman" w:cs="Times New Roman"/>
          <w:sz w:val="28"/>
          <w:szCs w:val="28"/>
        </w:rPr>
        <w:t xml:space="preserve"> Rea being an Element of Crime</w:t>
      </w:r>
    </w:p>
    <w:p w:rsidR="00812A59" w:rsidRDefault="00812A59"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Conclusion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 20</w:t>
      </w:r>
    </w:p>
    <w:p w:rsidR="00812A59" w:rsidRPr="00812A59" w:rsidRDefault="00812A59" w:rsidP="00812A59">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Bibliography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 21</w:t>
      </w:r>
    </w:p>
    <w:p w:rsidR="00352E00" w:rsidRDefault="00352E00" w:rsidP="00812A59">
      <w:pPr>
        <w:spacing w:line="360" w:lineRule="auto"/>
        <w:rPr>
          <w:rStyle w:val="Heading1Char"/>
          <w:rFonts w:ascii="Times New Roman" w:hAnsi="Times New Roman" w:cs="Times New Roman"/>
          <w:bCs w:val="0"/>
          <w:color w:val="auto"/>
          <w:sz w:val="32"/>
          <w:u w:val="single"/>
        </w:rPr>
      </w:pPr>
      <w:r>
        <w:rPr>
          <w:rStyle w:val="Heading1Char"/>
          <w:rFonts w:ascii="Times New Roman" w:hAnsi="Times New Roman" w:cs="Times New Roman"/>
          <w:b w:val="0"/>
          <w:color w:val="auto"/>
          <w:sz w:val="32"/>
          <w:u w:val="single"/>
        </w:rPr>
        <w:br w:type="page"/>
      </w:r>
    </w:p>
    <w:p w:rsidR="00352E00" w:rsidRDefault="00352E00" w:rsidP="00352E00">
      <w:pPr>
        <w:pStyle w:val="Heading1"/>
        <w:ind w:left="360"/>
        <w:jc w:val="center"/>
        <w:rPr>
          <w:rStyle w:val="Heading1Char"/>
          <w:rFonts w:ascii="Times New Roman" w:hAnsi="Times New Roman" w:cs="Times New Roman"/>
          <w:b/>
          <w:color w:val="auto"/>
          <w:sz w:val="32"/>
          <w:u w:val="single"/>
        </w:rPr>
      </w:pPr>
      <w:r>
        <w:rPr>
          <w:rStyle w:val="Heading1Char"/>
          <w:rFonts w:ascii="Times New Roman" w:hAnsi="Times New Roman" w:cs="Times New Roman"/>
          <w:b/>
          <w:color w:val="auto"/>
          <w:sz w:val="32"/>
          <w:u w:val="single"/>
        </w:rPr>
        <w:lastRenderedPageBreak/>
        <w:t>ACKNOWLEDGEMENTS</w:t>
      </w:r>
    </w:p>
    <w:p w:rsidR="00352E00" w:rsidRDefault="00352E00" w:rsidP="00352E00"/>
    <w:p w:rsidR="00352E00" w:rsidRPr="001578F4" w:rsidRDefault="00352E00" w:rsidP="00352E00">
      <w:pPr>
        <w:spacing w:line="480" w:lineRule="auto"/>
        <w:jc w:val="both"/>
        <w:rPr>
          <w:rFonts w:ascii="Times New Roman" w:hAnsi="Times New Roman"/>
          <w:sz w:val="24"/>
          <w:szCs w:val="24"/>
        </w:rPr>
      </w:pPr>
      <w:r w:rsidRPr="001578F4">
        <w:rPr>
          <w:rFonts w:ascii="Times New Roman" w:hAnsi="Times New Roman"/>
          <w:sz w:val="24"/>
          <w:szCs w:val="24"/>
        </w:rPr>
        <w:t xml:space="preserve">First and </w:t>
      </w:r>
      <w:r>
        <w:rPr>
          <w:rFonts w:ascii="Times New Roman" w:hAnsi="Times New Roman"/>
          <w:sz w:val="24"/>
          <w:szCs w:val="24"/>
        </w:rPr>
        <w:t>foremost, I am thankful to</w:t>
      </w:r>
      <w:r w:rsidR="00C62A60">
        <w:rPr>
          <w:rFonts w:ascii="Times New Roman" w:hAnsi="Times New Roman"/>
          <w:sz w:val="24"/>
          <w:szCs w:val="24"/>
        </w:rPr>
        <w:t xml:space="preserve"> Mr. </w:t>
      </w:r>
      <w:proofErr w:type="spellStart"/>
      <w:r w:rsidR="00C62A60">
        <w:rPr>
          <w:rFonts w:ascii="Times New Roman" w:hAnsi="Times New Roman"/>
          <w:sz w:val="24"/>
          <w:szCs w:val="24"/>
        </w:rPr>
        <w:t>Hadiur</w:t>
      </w:r>
      <w:proofErr w:type="spellEnd"/>
      <w:r w:rsidR="008B0E29">
        <w:rPr>
          <w:rFonts w:ascii="Times New Roman" w:hAnsi="Times New Roman"/>
          <w:sz w:val="24"/>
          <w:szCs w:val="24"/>
        </w:rPr>
        <w:t xml:space="preserve"> </w:t>
      </w:r>
      <w:proofErr w:type="spellStart"/>
      <w:r w:rsidR="00C62A60">
        <w:rPr>
          <w:rFonts w:ascii="Times New Roman" w:hAnsi="Times New Roman"/>
          <w:sz w:val="24"/>
          <w:szCs w:val="24"/>
        </w:rPr>
        <w:t>Rehman</w:t>
      </w:r>
      <w:proofErr w:type="spellEnd"/>
      <w:r>
        <w:rPr>
          <w:rFonts w:ascii="Times New Roman" w:hAnsi="Times New Roman"/>
          <w:sz w:val="24"/>
          <w:szCs w:val="24"/>
        </w:rPr>
        <w:t>, Faculty of Indian Penal Code</w:t>
      </w:r>
      <w:r w:rsidRPr="001578F4">
        <w:rPr>
          <w:rFonts w:ascii="Times New Roman" w:hAnsi="Times New Roman"/>
          <w:sz w:val="24"/>
          <w:szCs w:val="24"/>
        </w:rPr>
        <w:t>, H</w:t>
      </w:r>
      <w:r>
        <w:rPr>
          <w:rFonts w:ascii="Times New Roman" w:hAnsi="Times New Roman"/>
          <w:sz w:val="24"/>
          <w:szCs w:val="24"/>
        </w:rPr>
        <w:t xml:space="preserve">NLU, for allotting me the topic </w:t>
      </w:r>
      <w:r w:rsidRPr="00FB2954">
        <w:rPr>
          <w:rFonts w:ascii="Times New Roman" w:hAnsi="Times New Roman"/>
          <w:i/>
          <w:sz w:val="24"/>
          <w:szCs w:val="24"/>
        </w:rPr>
        <w:t>“</w:t>
      </w:r>
      <w:r>
        <w:rPr>
          <w:rFonts w:ascii="Times New Roman" w:hAnsi="Times New Roman"/>
          <w:sz w:val="24"/>
          <w:szCs w:val="24"/>
        </w:rPr>
        <w:t xml:space="preserve">The Constituent Elements </w:t>
      </w:r>
      <w:proofErr w:type="gramStart"/>
      <w:r>
        <w:rPr>
          <w:rFonts w:ascii="Times New Roman" w:hAnsi="Times New Roman"/>
          <w:sz w:val="24"/>
          <w:szCs w:val="24"/>
        </w:rPr>
        <w:t>Of</w:t>
      </w:r>
      <w:proofErr w:type="gramEnd"/>
      <w:r>
        <w:rPr>
          <w:rFonts w:ascii="Times New Roman" w:hAnsi="Times New Roman"/>
          <w:sz w:val="24"/>
          <w:szCs w:val="24"/>
        </w:rPr>
        <w:t xml:space="preserve"> Crime</w:t>
      </w:r>
      <w:r w:rsidRPr="00FB2954">
        <w:rPr>
          <w:rFonts w:ascii="Times New Roman" w:hAnsi="Times New Roman"/>
          <w:i/>
          <w:sz w:val="24"/>
          <w:szCs w:val="24"/>
        </w:rPr>
        <w:t>”</w:t>
      </w:r>
      <w:r w:rsidRPr="001578F4">
        <w:rPr>
          <w:rFonts w:ascii="Times New Roman" w:hAnsi="Times New Roman"/>
          <w:sz w:val="24"/>
          <w:szCs w:val="24"/>
        </w:rPr>
        <w:t xml:space="preserve">. </w:t>
      </w:r>
      <w:r>
        <w:rPr>
          <w:rFonts w:ascii="Times New Roman" w:hAnsi="Times New Roman"/>
          <w:sz w:val="24"/>
          <w:szCs w:val="24"/>
        </w:rPr>
        <w:t>H</w:t>
      </w:r>
      <w:r w:rsidRPr="001578F4">
        <w:rPr>
          <w:rFonts w:ascii="Times New Roman" w:hAnsi="Times New Roman"/>
          <w:sz w:val="24"/>
          <w:szCs w:val="24"/>
        </w:rPr>
        <w:t xml:space="preserve">e has been very kind in providing inputs for this work, by way of suggestions and materials. </w:t>
      </w:r>
    </w:p>
    <w:p w:rsidR="00352E00" w:rsidRPr="001578F4" w:rsidRDefault="00352E00" w:rsidP="00352E00">
      <w:pPr>
        <w:spacing w:line="480" w:lineRule="auto"/>
        <w:jc w:val="both"/>
        <w:rPr>
          <w:rFonts w:ascii="Times New Roman" w:hAnsi="Times New Roman"/>
          <w:sz w:val="24"/>
          <w:szCs w:val="24"/>
        </w:rPr>
      </w:pPr>
      <w:r w:rsidRPr="001578F4">
        <w:rPr>
          <w:rFonts w:ascii="Times New Roman" w:hAnsi="Times New Roman"/>
          <w:sz w:val="24"/>
          <w:szCs w:val="24"/>
        </w:rPr>
        <w:t xml:space="preserve">I would also like to thank my dear colleagues and friends in the University, who have helped me with ideas about this work. Last, but not the least I thank the University Administration for equipping the University with such good library </w:t>
      </w:r>
      <w:r>
        <w:rPr>
          <w:rFonts w:ascii="Times New Roman" w:hAnsi="Times New Roman"/>
          <w:sz w:val="24"/>
          <w:szCs w:val="24"/>
        </w:rPr>
        <w:t xml:space="preserve">and internet </w:t>
      </w:r>
      <w:r w:rsidRPr="001578F4">
        <w:rPr>
          <w:rFonts w:ascii="Times New Roman" w:hAnsi="Times New Roman"/>
          <w:sz w:val="24"/>
          <w:szCs w:val="24"/>
        </w:rPr>
        <w:t>facilities, without which, no doubt this work would not have taken the shape in correct time.</w:t>
      </w:r>
    </w:p>
    <w:p w:rsidR="00352E00" w:rsidRPr="001578F4" w:rsidRDefault="00352E00" w:rsidP="00352E00">
      <w:pPr>
        <w:spacing w:line="480" w:lineRule="auto"/>
        <w:ind w:left="7200" w:firstLine="720"/>
        <w:rPr>
          <w:rFonts w:ascii="Times New Roman" w:hAnsi="Times New Roman"/>
          <w:b/>
          <w:szCs w:val="24"/>
        </w:rPr>
      </w:pPr>
      <w:r>
        <w:rPr>
          <w:rFonts w:ascii="Times New Roman" w:hAnsi="Times New Roman"/>
          <w:b/>
          <w:szCs w:val="24"/>
        </w:rPr>
        <w:t xml:space="preserve">        FAIZ KAZI</w:t>
      </w:r>
    </w:p>
    <w:p w:rsidR="00352E00" w:rsidRDefault="00352E00" w:rsidP="00352E00">
      <w:pPr>
        <w:tabs>
          <w:tab w:val="left" w:pos="7770"/>
          <w:tab w:val="right" w:pos="9360"/>
        </w:tabs>
        <w:spacing w:line="480" w:lineRule="auto"/>
        <w:jc w:val="center"/>
        <w:rPr>
          <w:rFonts w:ascii="Times New Roman" w:hAnsi="Times New Roman"/>
          <w:b/>
          <w:sz w:val="24"/>
          <w:szCs w:val="24"/>
        </w:rPr>
      </w:pPr>
      <w:r>
        <w:rPr>
          <w:rFonts w:ascii="Times New Roman" w:hAnsi="Times New Roman"/>
          <w:b/>
        </w:rPr>
        <w:tab/>
      </w:r>
      <w:r w:rsidRPr="00DA6797">
        <w:rPr>
          <w:rFonts w:ascii="Times New Roman" w:hAnsi="Times New Roman"/>
          <w:b/>
        </w:rPr>
        <w:t>ROLL NO.-</w:t>
      </w:r>
      <w:r>
        <w:rPr>
          <w:rFonts w:ascii="Times New Roman" w:hAnsi="Times New Roman"/>
          <w:b/>
        </w:rPr>
        <w:t>45</w:t>
      </w:r>
    </w:p>
    <w:p w:rsidR="00352E00" w:rsidRPr="00DA6797" w:rsidRDefault="00352E00" w:rsidP="00352E00">
      <w:pPr>
        <w:spacing w:line="480" w:lineRule="auto"/>
        <w:ind w:firstLine="720"/>
        <w:jc w:val="right"/>
        <w:rPr>
          <w:rFonts w:ascii="Times New Roman" w:hAnsi="Times New Roman"/>
          <w:b/>
        </w:rPr>
      </w:pPr>
      <w:r>
        <w:rPr>
          <w:rFonts w:ascii="Times New Roman" w:hAnsi="Times New Roman"/>
          <w:b/>
          <w:sz w:val="24"/>
          <w:szCs w:val="24"/>
        </w:rPr>
        <w:t>SOCIOLOGY MAJOR</w:t>
      </w:r>
    </w:p>
    <w:p w:rsidR="00352E00" w:rsidRPr="00352E00" w:rsidRDefault="00352E00" w:rsidP="00352E00">
      <w:pPr>
        <w:rPr>
          <w:rFonts w:ascii="Times New Roman" w:hAnsi="Times New Roman" w:cs="Times New Roman"/>
          <w:sz w:val="24"/>
          <w:szCs w:val="24"/>
        </w:rPr>
      </w:pPr>
    </w:p>
    <w:p w:rsidR="00352E00" w:rsidRDefault="00352E00" w:rsidP="00352E00">
      <w:pPr>
        <w:rPr>
          <w:rStyle w:val="Heading1Char"/>
          <w:rFonts w:ascii="Times New Roman" w:hAnsi="Times New Roman" w:cs="Times New Roman"/>
          <w:bCs w:val="0"/>
          <w:color w:val="auto"/>
          <w:sz w:val="32"/>
          <w:u w:val="single"/>
        </w:rPr>
      </w:pPr>
      <w:r>
        <w:rPr>
          <w:rStyle w:val="Heading1Char"/>
          <w:rFonts w:ascii="Times New Roman" w:hAnsi="Times New Roman" w:cs="Times New Roman"/>
          <w:b w:val="0"/>
          <w:color w:val="auto"/>
          <w:sz w:val="32"/>
          <w:u w:val="single"/>
        </w:rPr>
        <w:br w:type="page"/>
      </w:r>
    </w:p>
    <w:p w:rsidR="00DB0BC7" w:rsidRDefault="00DB0BC7" w:rsidP="00DB0BC7">
      <w:pPr>
        <w:pStyle w:val="Heading1"/>
        <w:ind w:left="360"/>
        <w:jc w:val="center"/>
        <w:rPr>
          <w:rStyle w:val="Heading1Char"/>
          <w:rFonts w:ascii="Times New Roman" w:hAnsi="Times New Roman" w:cs="Times New Roman"/>
          <w:b/>
          <w:color w:val="auto"/>
          <w:sz w:val="32"/>
          <w:u w:val="single"/>
        </w:rPr>
      </w:pPr>
      <w:r>
        <w:rPr>
          <w:rStyle w:val="Heading1Char"/>
          <w:rFonts w:ascii="Times New Roman" w:hAnsi="Times New Roman" w:cs="Times New Roman"/>
          <w:b/>
          <w:color w:val="auto"/>
          <w:sz w:val="32"/>
          <w:u w:val="single"/>
        </w:rPr>
        <w:lastRenderedPageBreak/>
        <w:t>ABBREVIATIONS USED:</w:t>
      </w:r>
    </w:p>
    <w:p w:rsidR="00DB0BC7" w:rsidRDefault="00DB0BC7" w:rsidP="00DB0BC7"/>
    <w:p w:rsidR="00DB0BC7" w:rsidRPr="00C62A60" w:rsidRDefault="00DB0BC7"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IPC – Indian Penal Code</w:t>
      </w:r>
    </w:p>
    <w:p w:rsidR="00DB0BC7" w:rsidRPr="00C62A60" w:rsidRDefault="00DB0BC7"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v. – Versus</w:t>
      </w:r>
    </w:p>
    <w:p w:rsidR="00DB0BC7"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Sec. – Section</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Prof. – Professor</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AIR – All India Reporter</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SC – Supreme Court</w:t>
      </w:r>
    </w:p>
    <w:p w:rsidR="00C62A60" w:rsidRPr="00C62A60" w:rsidRDefault="00C62A60" w:rsidP="00C62A60">
      <w:pPr>
        <w:pStyle w:val="ListParagraph"/>
        <w:numPr>
          <w:ilvl w:val="0"/>
          <w:numId w:val="21"/>
        </w:numPr>
        <w:rPr>
          <w:rFonts w:ascii="Times New Roman" w:hAnsi="Times New Roman" w:cs="Times New Roman"/>
          <w:sz w:val="24"/>
          <w:szCs w:val="24"/>
        </w:rPr>
      </w:pPr>
      <w:proofErr w:type="spellStart"/>
      <w:r w:rsidRPr="00C62A60">
        <w:rPr>
          <w:rFonts w:ascii="Times New Roman" w:hAnsi="Times New Roman" w:cs="Times New Roman"/>
          <w:sz w:val="24"/>
          <w:szCs w:val="24"/>
        </w:rPr>
        <w:t>Edn</w:t>
      </w:r>
      <w:proofErr w:type="spellEnd"/>
      <w:r w:rsidRPr="00C62A60">
        <w:rPr>
          <w:rFonts w:ascii="Times New Roman" w:hAnsi="Times New Roman" w:cs="Times New Roman"/>
          <w:sz w:val="24"/>
          <w:szCs w:val="24"/>
        </w:rPr>
        <w:t>. – Edition</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TADA –</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Ltd. – Limited</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e.g. – Example</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M.P. – Madhya Pradesh</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A.P. – Andhra Pradesh</w:t>
      </w:r>
    </w:p>
    <w:p w:rsidR="00C62A60" w:rsidRPr="00C62A60" w:rsidRDefault="00C62A60" w:rsidP="00C62A60">
      <w:pPr>
        <w:pStyle w:val="ListParagraph"/>
        <w:numPr>
          <w:ilvl w:val="0"/>
          <w:numId w:val="21"/>
        </w:numPr>
        <w:rPr>
          <w:rFonts w:ascii="Times New Roman" w:hAnsi="Times New Roman" w:cs="Times New Roman"/>
          <w:sz w:val="24"/>
          <w:szCs w:val="24"/>
        </w:rPr>
      </w:pPr>
      <w:r w:rsidRPr="00C62A60">
        <w:rPr>
          <w:rFonts w:ascii="Times New Roman" w:hAnsi="Times New Roman" w:cs="Times New Roman"/>
          <w:sz w:val="24"/>
          <w:szCs w:val="24"/>
        </w:rPr>
        <w:t>LJ – Law Journal</w:t>
      </w:r>
    </w:p>
    <w:p w:rsidR="00DB0BC7" w:rsidRDefault="00DB0BC7" w:rsidP="00DB0BC7">
      <w:pPr>
        <w:rPr>
          <w:rStyle w:val="Heading1Char"/>
          <w:rFonts w:ascii="Times New Roman" w:hAnsi="Times New Roman" w:cs="Times New Roman"/>
          <w:bCs w:val="0"/>
          <w:color w:val="auto"/>
          <w:sz w:val="32"/>
          <w:u w:val="single"/>
        </w:rPr>
      </w:pPr>
      <w:r>
        <w:rPr>
          <w:rStyle w:val="Heading1Char"/>
          <w:rFonts w:ascii="Times New Roman" w:hAnsi="Times New Roman" w:cs="Times New Roman"/>
          <w:b w:val="0"/>
          <w:color w:val="auto"/>
          <w:sz w:val="32"/>
          <w:u w:val="single"/>
        </w:rPr>
        <w:br w:type="page"/>
      </w:r>
    </w:p>
    <w:p w:rsidR="000F7E0D" w:rsidRPr="00EA6CB6" w:rsidRDefault="00DB0BC7" w:rsidP="00352E00">
      <w:pPr>
        <w:pStyle w:val="Heading1"/>
        <w:numPr>
          <w:ilvl w:val="0"/>
          <w:numId w:val="5"/>
        </w:numPr>
        <w:rPr>
          <w:b w:val="0"/>
          <w:szCs w:val="32"/>
        </w:rPr>
      </w:pPr>
      <w:r>
        <w:rPr>
          <w:rStyle w:val="Heading1Char"/>
          <w:rFonts w:ascii="Times New Roman" w:hAnsi="Times New Roman" w:cs="Times New Roman"/>
          <w:b/>
          <w:color w:val="auto"/>
          <w:sz w:val="32"/>
          <w:u w:val="single"/>
        </w:rPr>
        <w:lastRenderedPageBreak/>
        <w:t>I</w:t>
      </w:r>
      <w:r w:rsidR="00514D66" w:rsidRPr="00EA6CB6">
        <w:rPr>
          <w:rStyle w:val="Heading1Char"/>
          <w:rFonts w:ascii="Times New Roman" w:hAnsi="Times New Roman" w:cs="Times New Roman"/>
          <w:b/>
          <w:color w:val="auto"/>
          <w:sz w:val="32"/>
          <w:u w:val="single"/>
        </w:rPr>
        <w:t>NTRODUCTION</w:t>
      </w:r>
      <w:r w:rsidR="00514D66" w:rsidRPr="00EA6CB6">
        <w:rPr>
          <w:b w:val="0"/>
          <w:szCs w:val="32"/>
        </w:rPr>
        <w:t>:</w:t>
      </w:r>
      <w:r w:rsidR="000F7E0D" w:rsidRPr="00EA6CB6">
        <w:rPr>
          <w:b w:val="0"/>
          <w:szCs w:val="32"/>
        </w:rPr>
        <w:br/>
      </w:r>
      <w:bookmarkStart w:id="0" w:name="_GoBack"/>
    </w:p>
    <w:bookmarkEnd w:id="0"/>
    <w:p w:rsidR="00455C68" w:rsidRPr="000F7E0D" w:rsidRDefault="00455C68" w:rsidP="00502392">
      <w:pPr>
        <w:pStyle w:val="ListParagraph"/>
        <w:numPr>
          <w:ilvl w:val="1"/>
          <w:numId w:val="5"/>
        </w:numPr>
        <w:spacing w:line="360" w:lineRule="auto"/>
        <w:ind w:left="720" w:hanging="450"/>
        <w:jc w:val="both"/>
        <w:rPr>
          <w:rFonts w:ascii="Times New Roman" w:hAnsi="Times New Roman" w:cs="Times New Roman"/>
          <w:sz w:val="24"/>
          <w:szCs w:val="32"/>
        </w:rPr>
      </w:pPr>
      <w:r w:rsidRPr="000F7E0D">
        <w:rPr>
          <w:rFonts w:ascii="Times New Roman" w:hAnsi="Times New Roman" w:cs="Times New Roman"/>
          <w:sz w:val="28"/>
          <w:szCs w:val="32"/>
        </w:rPr>
        <w:t>Introduction to Criminal Law</w:t>
      </w:r>
      <w:r w:rsidRPr="000F7E0D">
        <w:rPr>
          <w:rFonts w:ascii="Times New Roman" w:hAnsi="Times New Roman" w:cs="Times New Roman"/>
          <w:sz w:val="24"/>
          <w:szCs w:val="32"/>
        </w:rPr>
        <w:t>:</w:t>
      </w:r>
    </w:p>
    <w:p w:rsidR="000F7E0D" w:rsidRDefault="002C087D" w:rsidP="002C087D">
      <w:pPr>
        <w:spacing w:line="360" w:lineRule="auto"/>
        <w:ind w:left="720"/>
        <w:jc w:val="both"/>
        <w:rPr>
          <w:rFonts w:ascii="Times New Roman" w:hAnsi="Times New Roman" w:cs="Times New Roman"/>
          <w:sz w:val="24"/>
          <w:szCs w:val="32"/>
        </w:rPr>
      </w:pPr>
      <w:r w:rsidRPr="002C087D">
        <w:rPr>
          <w:rFonts w:ascii="Times New Roman" w:hAnsi="Times New Roman" w:cs="Times New Roman"/>
          <w:sz w:val="24"/>
          <w:szCs w:val="32"/>
        </w:rPr>
        <w:t>Criminal law is a body of rules and statutes that defines conduct prohibited by the state because it threatens and harms public safety and welfare and that establishes punishment to be imposed for the commission of such acts. Criminal law differs from civil law, whose emphasis is more on dispute</w:t>
      </w:r>
      <w:r>
        <w:rPr>
          <w:rFonts w:ascii="Times New Roman" w:hAnsi="Times New Roman" w:cs="Times New Roman"/>
          <w:sz w:val="24"/>
          <w:szCs w:val="32"/>
        </w:rPr>
        <w:t xml:space="preserve"> resolution than in punishment. </w:t>
      </w:r>
      <w:r w:rsidRPr="002C087D">
        <w:rPr>
          <w:rFonts w:ascii="Times New Roman" w:hAnsi="Times New Roman" w:cs="Times New Roman"/>
          <w:sz w:val="24"/>
          <w:szCs w:val="32"/>
        </w:rPr>
        <w:t>The term criminal law generally refers to substantive criminal laws. Substantive criminal laws define crimes and prescribe punishments. In contrast, Criminal Procedure describes the process through which the criminal laws are enforced</w:t>
      </w:r>
      <w:r>
        <w:rPr>
          <w:rFonts w:ascii="Times New Roman" w:hAnsi="Times New Roman" w:cs="Times New Roman"/>
          <w:sz w:val="24"/>
          <w:szCs w:val="32"/>
        </w:rPr>
        <w:t xml:space="preserve">. </w:t>
      </w:r>
      <w:r w:rsidR="00514D66">
        <w:rPr>
          <w:rFonts w:ascii="Times New Roman" w:hAnsi="Times New Roman" w:cs="Times New Roman"/>
          <w:sz w:val="24"/>
          <w:szCs w:val="32"/>
        </w:rPr>
        <w:t xml:space="preserve">Personal safety, particularly security of life, liberty and property, is of utmost importance to any individual. Maintenance of peace and order is absolutely essential in any society for human beings to live peacefully and without fear of injury to their lives and property. This is possible only in states where the penal law is effective and strong enough to deal with the violators of law. Any state, whatever </w:t>
      </w:r>
      <w:proofErr w:type="gramStart"/>
      <w:r w:rsidR="00514D66">
        <w:rPr>
          <w:rFonts w:ascii="Times New Roman" w:hAnsi="Times New Roman" w:cs="Times New Roman"/>
          <w:sz w:val="24"/>
          <w:szCs w:val="32"/>
        </w:rPr>
        <w:t>be</w:t>
      </w:r>
      <w:proofErr w:type="gramEnd"/>
      <w:r w:rsidR="00514D66">
        <w:rPr>
          <w:rFonts w:ascii="Times New Roman" w:hAnsi="Times New Roman" w:cs="Times New Roman"/>
          <w:sz w:val="24"/>
          <w:szCs w:val="32"/>
        </w:rPr>
        <w:t xml:space="preserve"> its ideology of form of government, in order to be designated as a state, should certainly have an efficient</w:t>
      </w:r>
      <w:r w:rsidR="00B95B1A">
        <w:rPr>
          <w:rFonts w:ascii="Times New Roman" w:hAnsi="Times New Roman" w:cs="Times New Roman"/>
          <w:sz w:val="24"/>
          <w:szCs w:val="32"/>
        </w:rPr>
        <w:t xml:space="preserve"> system of penal laws in order to discharge its primary function of keeping peace in the land by maintaining law and order. The </w:t>
      </w:r>
      <w:proofErr w:type="gramStart"/>
      <w:r w:rsidR="00B95B1A">
        <w:rPr>
          <w:rFonts w:ascii="Times New Roman" w:hAnsi="Times New Roman" w:cs="Times New Roman"/>
          <w:sz w:val="24"/>
          <w:szCs w:val="32"/>
        </w:rPr>
        <w:t>instrument</w:t>
      </w:r>
      <w:proofErr w:type="gramEnd"/>
      <w:r w:rsidR="00B95B1A">
        <w:rPr>
          <w:rFonts w:ascii="Times New Roman" w:hAnsi="Times New Roman" w:cs="Times New Roman"/>
          <w:sz w:val="24"/>
          <w:szCs w:val="32"/>
        </w:rPr>
        <w:t xml:space="preserve"> by which this paramount duty of the government is </w:t>
      </w:r>
      <w:r w:rsidR="00E104DC">
        <w:rPr>
          <w:rFonts w:ascii="Times New Roman" w:hAnsi="Times New Roman" w:cs="Times New Roman"/>
          <w:sz w:val="24"/>
          <w:szCs w:val="32"/>
        </w:rPr>
        <w:t>maintained,</w:t>
      </w:r>
      <w:r w:rsidR="00B95B1A">
        <w:rPr>
          <w:rFonts w:ascii="Times New Roman" w:hAnsi="Times New Roman" w:cs="Times New Roman"/>
          <w:sz w:val="24"/>
          <w:szCs w:val="32"/>
        </w:rPr>
        <w:t xml:space="preserve"> is undoubtedly the penal law of the land. Thus, the prime object of criminal law is the protection of the pubic by the maintenance of law and order. </w:t>
      </w:r>
      <w:r w:rsidR="00B95B1A" w:rsidRPr="00B95B1A">
        <w:rPr>
          <w:rFonts w:ascii="Times New Roman" w:hAnsi="Times New Roman" w:cs="Times New Roman"/>
          <w:sz w:val="24"/>
          <w:szCs w:val="32"/>
          <w:u w:val="single"/>
        </w:rPr>
        <w:t>Prof. Wechsler</w:t>
      </w:r>
      <w:r w:rsidR="00B95B1A">
        <w:rPr>
          <w:rFonts w:ascii="Times New Roman" w:hAnsi="Times New Roman" w:cs="Times New Roman"/>
          <w:sz w:val="24"/>
          <w:szCs w:val="32"/>
        </w:rPr>
        <w:t xml:space="preserve"> has rightly said thus, “Whatever views are held about the penal law, no one will question its importance in the society. This is the law on which men place their ultimate reliance for protection against all the deepest injuries that human conduct can inflict on individuals and institutions. By the same token, penal law governs the strongest force that we permit official agencies to bring to bear on individuals. Its promise as an instrument of safety is matched only by its power to destroy. If penal law is weak or ineffective, basic human interests are in jeopardy”. Every person in a society is interested in the maintenance of law and order, and is anxious to have security of life and property. </w:t>
      </w:r>
      <w:r w:rsidR="00455C68">
        <w:rPr>
          <w:rFonts w:ascii="Times New Roman" w:hAnsi="Times New Roman" w:cs="Times New Roman"/>
          <w:sz w:val="24"/>
          <w:szCs w:val="32"/>
        </w:rPr>
        <w:t>Criminal law has been mainly concerned with the protection of the elementary social interest in the integrity of life, liberty and property. Criminal offences dealing with the protection of life and liberty have essentially remained unchanged throughout the ages all over the world.</w:t>
      </w:r>
      <w:r w:rsidR="00E104DC">
        <w:rPr>
          <w:rFonts w:ascii="Times New Roman" w:hAnsi="Times New Roman" w:cs="Times New Roman"/>
          <w:sz w:val="24"/>
          <w:szCs w:val="32"/>
        </w:rPr>
        <w:t xml:space="preserve"> Viewed in this light, it will be difficult to deny the great importance of this branch of law for the security of life, property and maintenance of law and order in the state. People in a state can afford to be without a highly developed system of </w:t>
      </w:r>
      <w:r w:rsidR="00E104DC">
        <w:rPr>
          <w:rFonts w:ascii="Times New Roman" w:hAnsi="Times New Roman" w:cs="Times New Roman"/>
          <w:sz w:val="24"/>
          <w:szCs w:val="32"/>
        </w:rPr>
        <w:lastRenderedPageBreak/>
        <w:t>constitutional law, or property law, but they could ill afford to remain even a day without the system of penal law.</w:t>
      </w:r>
    </w:p>
    <w:p w:rsidR="000F7E0D" w:rsidRDefault="000F7E0D" w:rsidP="00502392">
      <w:pPr>
        <w:pStyle w:val="ListParagraph"/>
        <w:numPr>
          <w:ilvl w:val="1"/>
          <w:numId w:val="5"/>
        </w:numPr>
        <w:spacing w:line="360" w:lineRule="auto"/>
        <w:ind w:left="720" w:hanging="450"/>
        <w:jc w:val="both"/>
        <w:rPr>
          <w:rFonts w:ascii="Times New Roman" w:hAnsi="Times New Roman" w:cs="Times New Roman"/>
          <w:sz w:val="28"/>
          <w:szCs w:val="32"/>
        </w:rPr>
      </w:pPr>
      <w:r w:rsidRPr="000F7E0D">
        <w:rPr>
          <w:rFonts w:ascii="Times New Roman" w:hAnsi="Times New Roman" w:cs="Times New Roman"/>
          <w:sz w:val="28"/>
          <w:szCs w:val="32"/>
        </w:rPr>
        <w:t>Crime</w:t>
      </w:r>
      <w:r>
        <w:rPr>
          <w:rFonts w:ascii="Times New Roman" w:hAnsi="Times New Roman" w:cs="Times New Roman"/>
          <w:sz w:val="28"/>
          <w:szCs w:val="32"/>
        </w:rPr>
        <w:t xml:space="preserve"> : Nature and Concept of Crime</w:t>
      </w:r>
    </w:p>
    <w:p w:rsidR="002C087D" w:rsidRDefault="002C087D" w:rsidP="00502392">
      <w:pPr>
        <w:pStyle w:val="ListParagraph"/>
        <w:spacing w:line="360" w:lineRule="auto"/>
        <w:jc w:val="both"/>
        <w:rPr>
          <w:rFonts w:ascii="Times New Roman" w:hAnsi="Times New Roman" w:cs="Times New Roman"/>
          <w:sz w:val="24"/>
          <w:szCs w:val="32"/>
        </w:rPr>
      </w:pPr>
      <w:r>
        <w:rPr>
          <w:rFonts w:ascii="Times New Roman" w:hAnsi="Times New Roman" w:cs="Times New Roman"/>
          <w:sz w:val="24"/>
          <w:szCs w:val="32"/>
        </w:rPr>
        <w:t>Of all the branches of law, the branch that closely touches and concerns a man in his day-to-day life is criminal law. Many attempts have been made to define crime, but they all fail to identify what kind of act or omission amounts to a crime. Perhaps, this is because of the changing notions about crime from time to time and place to place. The very definition a</w:t>
      </w:r>
      <w:r w:rsidR="00CF5CC1">
        <w:rPr>
          <w:rFonts w:ascii="Times New Roman" w:hAnsi="Times New Roman" w:cs="Times New Roman"/>
          <w:sz w:val="24"/>
          <w:szCs w:val="32"/>
        </w:rPr>
        <w:t>nd</w:t>
      </w:r>
      <w:r>
        <w:rPr>
          <w:rFonts w:ascii="Times New Roman" w:hAnsi="Times New Roman" w:cs="Times New Roman"/>
          <w:sz w:val="24"/>
          <w:szCs w:val="32"/>
        </w:rPr>
        <w:t xml:space="preserve"> concept of crime varies </w:t>
      </w:r>
      <w:r w:rsidR="00CF5CC1">
        <w:rPr>
          <w:rFonts w:ascii="Times New Roman" w:hAnsi="Times New Roman" w:cs="Times New Roman"/>
          <w:sz w:val="24"/>
          <w:szCs w:val="32"/>
        </w:rPr>
        <w:t xml:space="preserve">not </w:t>
      </w:r>
      <w:r>
        <w:rPr>
          <w:rFonts w:ascii="Times New Roman" w:hAnsi="Times New Roman" w:cs="Times New Roman"/>
          <w:sz w:val="24"/>
          <w:szCs w:val="32"/>
        </w:rPr>
        <w:t>only</w:t>
      </w:r>
      <w:r w:rsidR="00CF5CC1">
        <w:rPr>
          <w:rFonts w:ascii="Times New Roman" w:hAnsi="Times New Roman" w:cs="Times New Roman"/>
          <w:sz w:val="24"/>
          <w:szCs w:val="32"/>
        </w:rPr>
        <w:t xml:space="preserve"> according to the values of a particular group and society, its ideals, faith, religious attitudes, customs, traditions, and taboos, but also according to the form of the government, political and economic structure of the society and a number of other factors. For instance, what is an offence against property in a capitalist culture may be a lawful way of living in a socialist society. What is permissible in a free and an affluent society may be a pernicious vice in a conservative set up.</w:t>
      </w:r>
      <w:r w:rsidR="00CF5CC1">
        <w:rPr>
          <w:rStyle w:val="FootnoteReference"/>
          <w:rFonts w:ascii="Times New Roman" w:hAnsi="Times New Roman" w:cs="Times New Roman"/>
          <w:sz w:val="24"/>
          <w:szCs w:val="32"/>
        </w:rPr>
        <w:footnoteReference w:id="2"/>
      </w:r>
      <w:r w:rsidR="00CF5CC1">
        <w:rPr>
          <w:rFonts w:ascii="Times New Roman" w:hAnsi="Times New Roman" w:cs="Times New Roman"/>
          <w:sz w:val="24"/>
          <w:szCs w:val="32"/>
        </w:rPr>
        <w:t xml:space="preserve"> An act, which is a crime today, may not be a crime tomorrow, if the legislature so decides. For instance, polygamy</w:t>
      </w:r>
      <w:r w:rsidR="00CF5CC1">
        <w:rPr>
          <w:rStyle w:val="FootnoteReference"/>
          <w:rFonts w:ascii="Times New Roman" w:hAnsi="Times New Roman" w:cs="Times New Roman"/>
          <w:sz w:val="24"/>
          <w:szCs w:val="32"/>
        </w:rPr>
        <w:footnoteReference w:id="3"/>
      </w:r>
      <w:r w:rsidR="00CF5CC1">
        <w:rPr>
          <w:rFonts w:ascii="Times New Roman" w:hAnsi="Times New Roman" w:cs="Times New Roman"/>
          <w:sz w:val="24"/>
          <w:szCs w:val="32"/>
        </w:rPr>
        <w:t>, dowry</w:t>
      </w:r>
      <w:r w:rsidR="00CF5CC1">
        <w:rPr>
          <w:rStyle w:val="FootnoteReference"/>
          <w:rFonts w:ascii="Times New Roman" w:hAnsi="Times New Roman" w:cs="Times New Roman"/>
          <w:sz w:val="24"/>
          <w:szCs w:val="32"/>
        </w:rPr>
        <w:footnoteReference w:id="4"/>
      </w:r>
      <w:r w:rsidR="00DD520E">
        <w:rPr>
          <w:rFonts w:ascii="Times New Roman" w:hAnsi="Times New Roman" w:cs="Times New Roman"/>
          <w:sz w:val="24"/>
          <w:szCs w:val="32"/>
        </w:rPr>
        <w:t xml:space="preserve">, </w:t>
      </w:r>
      <w:proofErr w:type="spellStart"/>
      <w:r w:rsidR="00DD520E">
        <w:rPr>
          <w:rFonts w:ascii="Times New Roman" w:hAnsi="Times New Roman" w:cs="Times New Roman"/>
          <w:sz w:val="24"/>
          <w:szCs w:val="32"/>
        </w:rPr>
        <w:t>untouchability</w:t>
      </w:r>
      <w:proofErr w:type="spellEnd"/>
      <w:r w:rsidR="00DD520E">
        <w:rPr>
          <w:rStyle w:val="FootnoteReference"/>
          <w:rFonts w:ascii="Times New Roman" w:hAnsi="Times New Roman" w:cs="Times New Roman"/>
          <w:sz w:val="24"/>
          <w:szCs w:val="32"/>
        </w:rPr>
        <w:footnoteReference w:id="5"/>
      </w:r>
      <w:r w:rsidR="00DD520E">
        <w:rPr>
          <w:rFonts w:ascii="Times New Roman" w:hAnsi="Times New Roman" w:cs="Times New Roman"/>
          <w:sz w:val="24"/>
          <w:szCs w:val="32"/>
        </w:rPr>
        <w:t xml:space="preserve"> are now crimes that were not so a few years ago. </w:t>
      </w:r>
    </w:p>
    <w:p w:rsidR="00AA5BCA" w:rsidRDefault="00AA5BCA" w:rsidP="002C087D">
      <w:pPr>
        <w:pStyle w:val="ListParagraph"/>
        <w:spacing w:line="360" w:lineRule="auto"/>
        <w:ind w:left="792"/>
        <w:jc w:val="both"/>
        <w:rPr>
          <w:rFonts w:ascii="Times New Roman" w:hAnsi="Times New Roman" w:cs="Times New Roman"/>
          <w:sz w:val="24"/>
          <w:szCs w:val="32"/>
        </w:rPr>
      </w:pPr>
      <w:r>
        <w:rPr>
          <w:rFonts w:ascii="Times New Roman" w:hAnsi="Times New Roman" w:cs="Times New Roman"/>
          <w:sz w:val="24"/>
          <w:szCs w:val="32"/>
        </w:rPr>
        <w:t xml:space="preserve">Criminal law is narrower than morality. In no age or nation, has the attempt been made to treat every moral defect as a crime. The idea of crime involves the idea of some definite, gross, undeniable injury to someone, where some definite overt act is necessary. No one is punished for ingratitude, hard-heartedness, absence of natural affection, habitual idleness, avarice, sensuality and pride. Sinful thoughts and dispositions of mind might be the subject of confession and of penance, but not of criminal proceedings. Criminal law then, </w:t>
      </w:r>
      <w:r w:rsidR="007760D3">
        <w:rPr>
          <w:rFonts w:ascii="Times New Roman" w:hAnsi="Times New Roman" w:cs="Times New Roman"/>
          <w:sz w:val="24"/>
          <w:szCs w:val="32"/>
        </w:rPr>
        <w:t xml:space="preserve">must be confined within narrow limits, and can be applied only to definite overt acts of omissions definite evils, either on specific persons or on the community at large. It is within these limits only, that there can be any relation at all between criminal law and morality. </w:t>
      </w:r>
    </w:p>
    <w:p w:rsidR="00C937FD" w:rsidRDefault="007760D3" w:rsidP="00C937FD">
      <w:pPr>
        <w:pStyle w:val="ListParagraph"/>
        <w:spacing w:line="360" w:lineRule="auto"/>
        <w:ind w:left="792"/>
        <w:jc w:val="both"/>
        <w:rPr>
          <w:rFonts w:ascii="Times New Roman" w:hAnsi="Times New Roman" w:cs="Times New Roman"/>
          <w:sz w:val="24"/>
          <w:szCs w:val="32"/>
        </w:rPr>
      </w:pPr>
      <w:r>
        <w:rPr>
          <w:rFonts w:ascii="Times New Roman" w:hAnsi="Times New Roman" w:cs="Times New Roman"/>
          <w:sz w:val="24"/>
          <w:szCs w:val="32"/>
        </w:rPr>
        <w:t xml:space="preserve">Law is concerned with relationships between individuals, rather than with the individual excellence of their characters. Ethics is a study of the supreme good, which concentrates on an individual. Law comes in only when ethics and morality fail. Ethics deal with absolute ideal, </w:t>
      </w:r>
      <w:r>
        <w:rPr>
          <w:rFonts w:ascii="Times New Roman" w:hAnsi="Times New Roman" w:cs="Times New Roman"/>
          <w:sz w:val="24"/>
          <w:szCs w:val="32"/>
        </w:rPr>
        <w:lastRenderedPageBreak/>
        <w:t xml:space="preserve">whereas positive morality deals with current public opinion. The distinction between law and morality </w:t>
      </w:r>
      <w:r w:rsidR="003937B7">
        <w:rPr>
          <w:rFonts w:ascii="Times New Roman" w:hAnsi="Times New Roman" w:cs="Times New Roman"/>
          <w:sz w:val="24"/>
          <w:szCs w:val="32"/>
        </w:rPr>
        <w:t>can be understood clea</w:t>
      </w:r>
      <w:r w:rsidR="007B2914">
        <w:rPr>
          <w:rFonts w:ascii="Times New Roman" w:hAnsi="Times New Roman" w:cs="Times New Roman"/>
          <w:sz w:val="24"/>
          <w:szCs w:val="32"/>
        </w:rPr>
        <w:t xml:space="preserve">rly by the following examples. </w:t>
      </w:r>
      <w:r w:rsidR="007B2914" w:rsidRPr="007B2914">
        <w:rPr>
          <w:rFonts w:ascii="Times New Roman" w:hAnsi="Times New Roman" w:cs="Times New Roman"/>
          <w:i/>
          <w:sz w:val="24"/>
          <w:szCs w:val="32"/>
        </w:rPr>
        <w:t>A</w:t>
      </w:r>
      <w:r w:rsidR="003937B7">
        <w:rPr>
          <w:rFonts w:ascii="Times New Roman" w:hAnsi="Times New Roman" w:cs="Times New Roman"/>
          <w:sz w:val="24"/>
          <w:szCs w:val="32"/>
        </w:rPr>
        <w:t xml:space="preserve">’s </w:t>
      </w:r>
      <w:proofErr w:type="spellStart"/>
      <w:r w:rsidR="003937B7">
        <w:rPr>
          <w:rFonts w:ascii="Times New Roman" w:hAnsi="Times New Roman" w:cs="Times New Roman"/>
          <w:sz w:val="24"/>
          <w:szCs w:val="32"/>
        </w:rPr>
        <w:t>neighbour</w:t>
      </w:r>
      <w:proofErr w:type="spellEnd"/>
      <w:r w:rsidR="003937B7">
        <w:rPr>
          <w:rFonts w:ascii="Times New Roman" w:hAnsi="Times New Roman" w:cs="Times New Roman"/>
          <w:sz w:val="24"/>
          <w:szCs w:val="32"/>
        </w:rPr>
        <w:t xml:space="preserve"> is dying of starvation. </w:t>
      </w:r>
      <w:r w:rsidR="003937B7" w:rsidRPr="007B2914">
        <w:rPr>
          <w:rFonts w:ascii="Times New Roman" w:hAnsi="Times New Roman" w:cs="Times New Roman"/>
          <w:i/>
          <w:sz w:val="24"/>
          <w:szCs w:val="32"/>
        </w:rPr>
        <w:t>A</w:t>
      </w:r>
      <w:r w:rsidR="003937B7">
        <w:rPr>
          <w:rFonts w:ascii="Times New Roman" w:hAnsi="Times New Roman" w:cs="Times New Roman"/>
          <w:sz w:val="24"/>
          <w:szCs w:val="32"/>
        </w:rPr>
        <w:t xml:space="preserve">’s granary is full. There is no law that requires </w:t>
      </w:r>
      <w:r w:rsidR="007B2914" w:rsidRPr="007B2914">
        <w:rPr>
          <w:rFonts w:ascii="Times New Roman" w:hAnsi="Times New Roman" w:cs="Times New Roman"/>
          <w:i/>
          <w:sz w:val="24"/>
          <w:szCs w:val="32"/>
        </w:rPr>
        <w:t>A</w:t>
      </w:r>
      <w:r w:rsidR="00C937FD">
        <w:rPr>
          <w:rFonts w:ascii="Times New Roman" w:hAnsi="Times New Roman" w:cs="Times New Roman"/>
          <w:sz w:val="24"/>
          <w:szCs w:val="32"/>
        </w:rPr>
        <w:t xml:space="preserve"> to help him; </w:t>
      </w:r>
      <w:r w:rsidR="00C937FD">
        <w:rPr>
          <w:rFonts w:ascii="Times New Roman" w:hAnsi="Times New Roman" w:cs="Times New Roman"/>
          <w:i/>
          <w:sz w:val="24"/>
          <w:szCs w:val="32"/>
        </w:rPr>
        <w:t xml:space="preserve">B </w:t>
      </w:r>
      <w:r w:rsidR="00C937FD">
        <w:rPr>
          <w:rFonts w:ascii="Times New Roman" w:hAnsi="Times New Roman" w:cs="Times New Roman"/>
          <w:sz w:val="24"/>
          <w:szCs w:val="32"/>
        </w:rPr>
        <w:t xml:space="preserve">is standing on the bank of a tank. A woman is filling her pitcher. All of a sudden she gets an epileptic fit. </w:t>
      </w:r>
      <w:r w:rsidR="00C937FD">
        <w:rPr>
          <w:rFonts w:ascii="Times New Roman" w:hAnsi="Times New Roman" w:cs="Times New Roman"/>
          <w:i/>
          <w:sz w:val="24"/>
          <w:szCs w:val="32"/>
        </w:rPr>
        <w:t xml:space="preserve">B </w:t>
      </w:r>
      <w:r w:rsidR="00C937FD">
        <w:rPr>
          <w:rFonts w:ascii="Times New Roman" w:hAnsi="Times New Roman" w:cs="Times New Roman"/>
          <w:sz w:val="24"/>
          <w:szCs w:val="32"/>
        </w:rPr>
        <w:t>may, with a clean legal conscience, allow her to die.</w:t>
      </w:r>
    </w:p>
    <w:p w:rsidR="00C937FD" w:rsidRPr="00C937FD" w:rsidRDefault="00C937FD" w:rsidP="00C937FD">
      <w:pPr>
        <w:pStyle w:val="ListParagraph"/>
        <w:numPr>
          <w:ilvl w:val="1"/>
          <w:numId w:val="5"/>
        </w:numPr>
        <w:spacing w:line="360" w:lineRule="auto"/>
        <w:jc w:val="both"/>
        <w:rPr>
          <w:rFonts w:ascii="Times New Roman" w:hAnsi="Times New Roman" w:cs="Times New Roman"/>
          <w:sz w:val="28"/>
          <w:szCs w:val="32"/>
        </w:rPr>
      </w:pPr>
      <w:r w:rsidRPr="00C937FD">
        <w:rPr>
          <w:rFonts w:ascii="Times New Roman" w:hAnsi="Times New Roman" w:cs="Times New Roman"/>
          <w:sz w:val="28"/>
          <w:szCs w:val="32"/>
        </w:rPr>
        <w:t>Definitions of Crime</w:t>
      </w:r>
      <w:r>
        <w:rPr>
          <w:rFonts w:ascii="Times New Roman" w:hAnsi="Times New Roman" w:cs="Times New Roman"/>
          <w:sz w:val="28"/>
          <w:szCs w:val="32"/>
        </w:rPr>
        <w:t xml:space="preserve"> :</w:t>
      </w:r>
    </w:p>
    <w:p w:rsidR="00C937FD" w:rsidRDefault="00C937FD" w:rsidP="00C937FD">
      <w:pPr>
        <w:pStyle w:val="ListParagraph"/>
        <w:spacing w:line="360" w:lineRule="auto"/>
        <w:ind w:left="792"/>
        <w:jc w:val="both"/>
        <w:rPr>
          <w:rFonts w:ascii="Times New Roman" w:hAnsi="Times New Roman" w:cs="Times New Roman"/>
          <w:sz w:val="24"/>
          <w:szCs w:val="32"/>
        </w:rPr>
      </w:pPr>
      <w:r>
        <w:rPr>
          <w:rFonts w:ascii="Times New Roman" w:hAnsi="Times New Roman" w:cs="Times New Roman"/>
          <w:sz w:val="24"/>
          <w:szCs w:val="32"/>
        </w:rPr>
        <w:t xml:space="preserve">It is very difficult to give a correct and precise definition of crime. </w:t>
      </w:r>
      <w:proofErr w:type="spellStart"/>
      <w:r w:rsidR="009B1B47">
        <w:rPr>
          <w:rFonts w:ascii="Times New Roman" w:hAnsi="Times New Roman" w:cs="Times New Roman"/>
          <w:sz w:val="24"/>
          <w:szCs w:val="32"/>
        </w:rPr>
        <w:t>Glanwille</w:t>
      </w:r>
      <w:proofErr w:type="spellEnd"/>
      <w:r w:rsidR="009B1B47">
        <w:rPr>
          <w:rFonts w:ascii="Times New Roman" w:hAnsi="Times New Roman" w:cs="Times New Roman"/>
          <w:sz w:val="24"/>
          <w:szCs w:val="32"/>
        </w:rPr>
        <w:t xml:space="preserve"> Williams rights points out that “the definition of crime is one of the thorny intellectual problems of law. Over the time, many jurists have come up in an attempt to define what ‘crime’ is according to them, but settling at a precise definition hasn’t yet been done. Some definitions are given as under-</w:t>
      </w:r>
    </w:p>
    <w:p w:rsidR="009B1B47" w:rsidRDefault="009B1B47" w:rsidP="001E2199">
      <w:pPr>
        <w:pStyle w:val="ListParagraph"/>
        <w:numPr>
          <w:ilvl w:val="0"/>
          <w:numId w:val="8"/>
        </w:numPr>
        <w:spacing w:line="360" w:lineRule="auto"/>
        <w:ind w:left="1440"/>
        <w:jc w:val="both"/>
        <w:rPr>
          <w:rFonts w:ascii="Times New Roman" w:hAnsi="Times New Roman" w:cs="Times New Roman"/>
          <w:sz w:val="24"/>
          <w:szCs w:val="32"/>
        </w:rPr>
      </w:pPr>
      <w:r>
        <w:rPr>
          <w:rFonts w:ascii="Times New Roman" w:hAnsi="Times New Roman" w:cs="Times New Roman"/>
          <w:sz w:val="24"/>
          <w:szCs w:val="32"/>
        </w:rPr>
        <w:t>Blackstone</w:t>
      </w:r>
      <w:r w:rsidR="00847617">
        <w:rPr>
          <w:rFonts w:ascii="Times New Roman" w:hAnsi="Times New Roman" w:cs="Times New Roman"/>
          <w:sz w:val="24"/>
          <w:szCs w:val="32"/>
        </w:rPr>
        <w:t xml:space="preserve"> – B</w:t>
      </w:r>
      <w:r>
        <w:rPr>
          <w:rFonts w:ascii="Times New Roman" w:hAnsi="Times New Roman" w:cs="Times New Roman"/>
          <w:sz w:val="24"/>
          <w:szCs w:val="32"/>
        </w:rPr>
        <w:t xml:space="preserve">lackstone defined crime </w:t>
      </w:r>
      <w:r w:rsidR="00847617" w:rsidRPr="00847617">
        <w:rPr>
          <w:rFonts w:ascii="Times New Roman" w:hAnsi="Times New Roman" w:cs="Times New Roman"/>
          <w:sz w:val="24"/>
          <w:szCs w:val="32"/>
        </w:rPr>
        <w:t>defined crime as an act committed or omitted in violation of a public law either forbidding or commanding it.</w:t>
      </w:r>
      <w:r w:rsidR="00847617">
        <w:rPr>
          <w:rFonts w:ascii="Times New Roman" w:hAnsi="Times New Roman" w:cs="Times New Roman"/>
          <w:sz w:val="24"/>
          <w:szCs w:val="32"/>
        </w:rPr>
        <w:t xml:space="preserve"> A crime is a violation of the public rights and duties due to the whole community considered as a community.</w:t>
      </w:r>
    </w:p>
    <w:p w:rsidR="00847617" w:rsidRDefault="00847617" w:rsidP="00847617">
      <w:pPr>
        <w:pStyle w:val="ListParagraph"/>
        <w:numPr>
          <w:ilvl w:val="0"/>
          <w:numId w:val="8"/>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Stephen – Stephen </w:t>
      </w:r>
      <w:r w:rsidRPr="00847617">
        <w:rPr>
          <w:rFonts w:ascii="Times New Roman" w:hAnsi="Times New Roman" w:cs="Times New Roman"/>
          <w:sz w:val="24"/>
          <w:szCs w:val="32"/>
        </w:rPr>
        <w:t>observed a crime is a violation of a right considered in reference to the evil tendency of such violation as regards the community at large.</w:t>
      </w:r>
    </w:p>
    <w:p w:rsidR="00847617" w:rsidRPr="000129D2" w:rsidRDefault="00847617" w:rsidP="000129D2">
      <w:pPr>
        <w:pStyle w:val="ListParagraph"/>
        <w:numPr>
          <w:ilvl w:val="0"/>
          <w:numId w:val="8"/>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Austin – According to Austin, crime is any act or omission which the law punishes. </w:t>
      </w:r>
      <w:r w:rsidR="000129D2" w:rsidRPr="000129D2">
        <w:rPr>
          <w:rFonts w:ascii="Times New Roman" w:hAnsi="Times New Roman" w:cs="Times New Roman"/>
          <w:sz w:val="24"/>
          <w:szCs w:val="32"/>
        </w:rPr>
        <w:t>A wrong which is pursued at the discretion of the injured party and his representatives is acivil injury: a wrong which is pursued by the sovereign or his subordinates is a crime.</w:t>
      </w:r>
    </w:p>
    <w:p w:rsidR="00847617" w:rsidRDefault="00847617" w:rsidP="00847617">
      <w:pPr>
        <w:pStyle w:val="ListParagraph"/>
        <w:numPr>
          <w:ilvl w:val="0"/>
          <w:numId w:val="8"/>
        </w:numPr>
        <w:spacing w:line="360" w:lineRule="auto"/>
        <w:jc w:val="both"/>
        <w:rPr>
          <w:rFonts w:ascii="Times New Roman" w:hAnsi="Times New Roman" w:cs="Times New Roman"/>
          <w:sz w:val="24"/>
          <w:szCs w:val="32"/>
        </w:rPr>
      </w:pPr>
      <w:r>
        <w:rPr>
          <w:rFonts w:ascii="Times New Roman" w:hAnsi="Times New Roman" w:cs="Times New Roman"/>
          <w:sz w:val="24"/>
          <w:szCs w:val="32"/>
        </w:rPr>
        <w:t>Prof. S. W. Keeton – According to Prof. Keeton, “A crime today would seem to be any undesirable act, which the state finds most convenient to correct by the institution of proceedings for the infliction of a penalty, instead of leaving the remedy to the direction of some injured person”.</w:t>
      </w:r>
    </w:p>
    <w:p w:rsidR="000F7E0D" w:rsidRPr="000129D2" w:rsidRDefault="00DC76E9" w:rsidP="00DC76E9">
      <w:pPr>
        <w:pStyle w:val="ListParagraph"/>
        <w:numPr>
          <w:ilvl w:val="0"/>
          <w:numId w:val="8"/>
        </w:numPr>
        <w:spacing w:line="360" w:lineRule="auto"/>
        <w:jc w:val="both"/>
        <w:rPr>
          <w:rFonts w:ascii="Times New Roman" w:hAnsi="Times New Roman" w:cs="Times New Roman"/>
          <w:sz w:val="28"/>
          <w:szCs w:val="32"/>
        </w:rPr>
      </w:pPr>
      <w:r w:rsidRPr="00DC76E9">
        <w:rPr>
          <w:rFonts w:ascii="Times New Roman" w:hAnsi="Times New Roman" w:cs="Times New Roman"/>
          <w:sz w:val="24"/>
          <w:szCs w:val="32"/>
        </w:rPr>
        <w:t xml:space="preserve">Oxford Dictionary </w:t>
      </w:r>
      <w:r>
        <w:rPr>
          <w:rFonts w:ascii="Times New Roman" w:hAnsi="Times New Roman" w:cs="Times New Roman"/>
          <w:sz w:val="24"/>
          <w:szCs w:val="32"/>
        </w:rPr>
        <w:t>–O</w:t>
      </w:r>
      <w:r w:rsidRPr="00DC76E9">
        <w:rPr>
          <w:rFonts w:ascii="Times New Roman" w:hAnsi="Times New Roman" w:cs="Times New Roman"/>
          <w:sz w:val="24"/>
          <w:szCs w:val="32"/>
        </w:rPr>
        <w:t>xford Dictionary defines crime as an act punishable by law as forbidden by statute or injurious to the public welfare.</w:t>
      </w:r>
    </w:p>
    <w:p w:rsidR="000129D2" w:rsidRDefault="000129D2" w:rsidP="001A1630">
      <w:pPr>
        <w:pStyle w:val="ListParagraph"/>
        <w:spacing w:line="360" w:lineRule="auto"/>
        <w:ind w:left="810" w:firstLine="702"/>
        <w:jc w:val="both"/>
        <w:rPr>
          <w:rFonts w:ascii="Times New Roman" w:hAnsi="Times New Roman" w:cs="Times New Roman"/>
          <w:sz w:val="24"/>
          <w:szCs w:val="32"/>
        </w:rPr>
      </w:pPr>
      <w:r>
        <w:rPr>
          <w:rFonts w:ascii="Times New Roman" w:hAnsi="Times New Roman" w:cs="Times New Roman"/>
          <w:sz w:val="24"/>
          <w:szCs w:val="32"/>
        </w:rPr>
        <w:br/>
      </w:r>
      <w:r w:rsidRPr="000129D2">
        <w:rPr>
          <w:rFonts w:ascii="Times New Roman" w:hAnsi="Times New Roman" w:cs="Times New Roman"/>
          <w:sz w:val="24"/>
          <w:szCs w:val="32"/>
        </w:rPr>
        <w:t>Some jurists define crime as those legal wrongs which violently offend our moral feelings.Some jurists define crime according to the interference by t</w:t>
      </w:r>
      <w:r>
        <w:rPr>
          <w:rFonts w:ascii="Times New Roman" w:hAnsi="Times New Roman" w:cs="Times New Roman"/>
          <w:sz w:val="24"/>
          <w:szCs w:val="32"/>
        </w:rPr>
        <w:t xml:space="preserve">he state in such acts. In civil </w:t>
      </w:r>
      <w:r w:rsidRPr="000129D2">
        <w:rPr>
          <w:rFonts w:ascii="Times New Roman" w:hAnsi="Times New Roman" w:cs="Times New Roman"/>
          <w:sz w:val="24"/>
          <w:szCs w:val="32"/>
        </w:rPr>
        <w:t>cases the state does not interfere until actual wrong has been committed, and even then itdoes not interpose unless proceedings are initiated by the person actually affected by it. Incriminal matters the state maintains an elaborate police staff to prevent offences and if one iscommitted an action may be instituted by the state without the cooperation of the partyinjured.</w:t>
      </w:r>
    </w:p>
    <w:p w:rsidR="00EA6CB6" w:rsidRDefault="001A1630" w:rsidP="001A1630">
      <w:pPr>
        <w:pStyle w:val="ListParagraph"/>
        <w:tabs>
          <w:tab w:val="left" w:pos="810"/>
        </w:tabs>
        <w:spacing w:line="360" w:lineRule="auto"/>
        <w:ind w:left="810" w:hanging="702"/>
        <w:jc w:val="both"/>
        <w:rPr>
          <w:rFonts w:ascii="Times New Roman" w:hAnsi="Times New Roman" w:cs="Times New Roman"/>
          <w:sz w:val="24"/>
          <w:szCs w:val="32"/>
        </w:rPr>
      </w:pPr>
      <w:r>
        <w:rPr>
          <w:rFonts w:ascii="Times New Roman" w:hAnsi="Times New Roman" w:cs="Times New Roman"/>
          <w:sz w:val="24"/>
          <w:szCs w:val="32"/>
        </w:rPr>
        <w:lastRenderedPageBreak/>
        <w:tab/>
      </w:r>
      <w:r w:rsidR="000129D2">
        <w:rPr>
          <w:rFonts w:ascii="Times New Roman" w:hAnsi="Times New Roman" w:cs="Times New Roman"/>
          <w:sz w:val="24"/>
          <w:szCs w:val="32"/>
        </w:rPr>
        <w:t>Thus we see that an attempt to define the word ‘crime’ has be</w:t>
      </w:r>
      <w:r>
        <w:rPr>
          <w:rFonts w:ascii="Times New Roman" w:hAnsi="Times New Roman" w:cs="Times New Roman"/>
          <w:sz w:val="24"/>
          <w:szCs w:val="32"/>
        </w:rPr>
        <w:t xml:space="preserve">en made by profound jurists and </w:t>
      </w:r>
      <w:r w:rsidR="000129D2">
        <w:rPr>
          <w:rFonts w:ascii="Times New Roman" w:hAnsi="Times New Roman" w:cs="Times New Roman"/>
          <w:sz w:val="24"/>
          <w:szCs w:val="32"/>
        </w:rPr>
        <w:t xml:space="preserve">thinkers over the time but because of its ever-changing nature from time to time, society to society, circumstances to circumstances and cases to case, it is a difficult task to give a definition of ‘crime’ which would be precise and applicable </w:t>
      </w:r>
      <w:r w:rsidR="00EA6CB6">
        <w:rPr>
          <w:rFonts w:ascii="Times New Roman" w:hAnsi="Times New Roman" w:cs="Times New Roman"/>
          <w:sz w:val="24"/>
          <w:szCs w:val="32"/>
        </w:rPr>
        <w:t>in every case.</w:t>
      </w: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EA6CB6" w:rsidRDefault="00EA6CB6"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1A1630" w:rsidRDefault="001A1630"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502392" w:rsidRDefault="00502392" w:rsidP="00EA6CB6">
      <w:pPr>
        <w:pStyle w:val="ListParagraph"/>
        <w:spacing w:line="360" w:lineRule="auto"/>
        <w:ind w:left="1512"/>
        <w:jc w:val="both"/>
        <w:rPr>
          <w:rFonts w:ascii="Times New Roman" w:hAnsi="Times New Roman" w:cs="Times New Roman"/>
          <w:sz w:val="24"/>
          <w:szCs w:val="32"/>
        </w:rPr>
      </w:pPr>
    </w:p>
    <w:p w:rsidR="00DB0BC7" w:rsidRDefault="00DB0BC7" w:rsidP="00EA6CB6">
      <w:pPr>
        <w:pStyle w:val="ListParagraph"/>
        <w:spacing w:line="360" w:lineRule="auto"/>
        <w:ind w:left="1512"/>
        <w:jc w:val="both"/>
        <w:rPr>
          <w:rFonts w:ascii="Times New Roman" w:hAnsi="Times New Roman" w:cs="Times New Roman"/>
          <w:sz w:val="24"/>
          <w:szCs w:val="32"/>
        </w:rPr>
      </w:pPr>
    </w:p>
    <w:p w:rsidR="00DB0BC7" w:rsidRDefault="00DB0BC7" w:rsidP="00EA6CB6">
      <w:pPr>
        <w:pStyle w:val="ListParagraph"/>
        <w:spacing w:line="360" w:lineRule="auto"/>
        <w:ind w:left="1512"/>
        <w:jc w:val="both"/>
        <w:rPr>
          <w:rFonts w:ascii="Times New Roman" w:hAnsi="Times New Roman" w:cs="Times New Roman"/>
          <w:sz w:val="24"/>
          <w:szCs w:val="32"/>
        </w:rPr>
      </w:pPr>
    </w:p>
    <w:p w:rsidR="00DB0BC7" w:rsidRPr="00EA6CB6" w:rsidRDefault="00DB0BC7" w:rsidP="00EA6CB6">
      <w:pPr>
        <w:pStyle w:val="ListParagraph"/>
        <w:spacing w:line="360" w:lineRule="auto"/>
        <w:ind w:left="1512"/>
        <w:jc w:val="both"/>
        <w:rPr>
          <w:rFonts w:ascii="Times New Roman" w:hAnsi="Times New Roman" w:cs="Times New Roman"/>
          <w:sz w:val="24"/>
          <w:szCs w:val="32"/>
        </w:rPr>
      </w:pPr>
    </w:p>
    <w:p w:rsidR="00EA751C" w:rsidRDefault="00EA6CB6" w:rsidP="001E2199">
      <w:pPr>
        <w:pStyle w:val="Heading1"/>
        <w:numPr>
          <w:ilvl w:val="0"/>
          <w:numId w:val="5"/>
        </w:numPr>
        <w:ind w:left="792"/>
        <w:rPr>
          <w:rFonts w:ascii="Times New Roman" w:hAnsi="Times New Roman" w:cs="Times New Roman"/>
          <w:color w:val="auto"/>
          <w:sz w:val="32"/>
          <w:u w:val="single"/>
        </w:rPr>
      </w:pPr>
      <w:r w:rsidRPr="00EA751C">
        <w:rPr>
          <w:rFonts w:ascii="Times New Roman" w:hAnsi="Times New Roman" w:cs="Times New Roman"/>
          <w:color w:val="auto"/>
          <w:sz w:val="32"/>
          <w:u w:val="single"/>
        </w:rPr>
        <w:lastRenderedPageBreak/>
        <w:t>ELEMENTS OF CRIME:</w:t>
      </w:r>
    </w:p>
    <w:p w:rsidR="00EA751C" w:rsidRDefault="00EA751C" w:rsidP="00EA751C"/>
    <w:p w:rsidR="00EA751C" w:rsidRPr="00EA751C" w:rsidRDefault="00EA751C" w:rsidP="00502392">
      <w:pPr>
        <w:pStyle w:val="ListParagraph"/>
        <w:numPr>
          <w:ilvl w:val="1"/>
          <w:numId w:val="5"/>
        </w:numPr>
        <w:ind w:left="720" w:firstLine="180"/>
      </w:pPr>
      <w:r>
        <w:rPr>
          <w:rFonts w:ascii="Times New Roman" w:hAnsi="Times New Roman" w:cs="Times New Roman"/>
          <w:sz w:val="28"/>
          <w:szCs w:val="28"/>
        </w:rPr>
        <w:t>Brief Overview :</w:t>
      </w:r>
    </w:p>
    <w:p w:rsidR="00AF45AB" w:rsidRDefault="00261882" w:rsidP="00502392">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The fundamental principle of criminal liability is that there must be a wrongful act, </w:t>
      </w:r>
      <w:proofErr w:type="spellStart"/>
      <w:r w:rsidRPr="00261882">
        <w:rPr>
          <w:rFonts w:ascii="Times New Roman" w:hAnsi="Times New Roman" w:cs="Times New Roman"/>
          <w:sz w:val="24"/>
          <w:u w:val="single"/>
        </w:rPr>
        <w:t>actusreus</w:t>
      </w:r>
      <w:proofErr w:type="spellEnd"/>
      <w:r>
        <w:rPr>
          <w:rStyle w:val="FootnoteReference"/>
          <w:rFonts w:ascii="Times New Roman" w:hAnsi="Times New Roman" w:cs="Times New Roman"/>
          <w:sz w:val="24"/>
          <w:u w:val="single"/>
        </w:rPr>
        <w:footnoteReference w:id="6"/>
      </w:r>
      <w:proofErr w:type="gramStart"/>
      <w:r>
        <w:t>,</w:t>
      </w:r>
      <w:r>
        <w:rPr>
          <w:rFonts w:ascii="Times New Roman" w:hAnsi="Times New Roman" w:cs="Times New Roman"/>
          <w:sz w:val="24"/>
        </w:rPr>
        <w:t>combined</w:t>
      </w:r>
      <w:proofErr w:type="gramEnd"/>
      <w:r>
        <w:rPr>
          <w:rFonts w:ascii="Times New Roman" w:hAnsi="Times New Roman" w:cs="Times New Roman"/>
          <w:sz w:val="24"/>
        </w:rPr>
        <w:t xml:space="preserve"> with a wrongful intention, </w:t>
      </w:r>
      <w:proofErr w:type="spellStart"/>
      <w:r>
        <w:rPr>
          <w:rFonts w:ascii="Times New Roman" w:hAnsi="Times New Roman" w:cs="Times New Roman"/>
          <w:sz w:val="24"/>
          <w:u w:val="single"/>
        </w:rPr>
        <w:t>mensrea</w:t>
      </w:r>
      <w:proofErr w:type="spellEnd"/>
      <w:r>
        <w:rPr>
          <w:rFonts w:ascii="Times New Roman" w:hAnsi="Times New Roman" w:cs="Times New Roman"/>
          <w:sz w:val="24"/>
          <w:u w:val="single"/>
        </w:rPr>
        <w:t>.</w:t>
      </w:r>
      <w:r>
        <w:rPr>
          <w:rFonts w:ascii="Times New Roman" w:hAnsi="Times New Roman" w:cs="Times New Roman"/>
          <w:sz w:val="24"/>
        </w:rPr>
        <w:t xml:space="preserve"> This principle is embodied in the maxim, </w:t>
      </w:r>
      <w:proofErr w:type="spellStart"/>
      <w:r>
        <w:rPr>
          <w:rFonts w:ascii="Times New Roman" w:hAnsi="Times New Roman" w:cs="Times New Roman"/>
          <w:i/>
          <w:sz w:val="24"/>
        </w:rPr>
        <w:t>actus</w:t>
      </w:r>
      <w:proofErr w:type="spellEnd"/>
      <w:r>
        <w:rPr>
          <w:rFonts w:ascii="Times New Roman" w:hAnsi="Times New Roman" w:cs="Times New Roman"/>
          <w:i/>
          <w:sz w:val="24"/>
        </w:rPr>
        <w:t xml:space="preserve"> non </w:t>
      </w:r>
      <w:proofErr w:type="spellStart"/>
      <w:proofErr w:type="gramStart"/>
      <w:r>
        <w:rPr>
          <w:rFonts w:ascii="Times New Roman" w:hAnsi="Times New Roman" w:cs="Times New Roman"/>
          <w:i/>
          <w:sz w:val="24"/>
        </w:rPr>
        <w:t>facitreum</w:t>
      </w:r>
      <w:proofErr w:type="spellEnd"/>
      <w:r>
        <w:rPr>
          <w:rFonts w:ascii="Times New Roman" w:hAnsi="Times New Roman" w:cs="Times New Roman"/>
          <w:i/>
          <w:sz w:val="24"/>
        </w:rPr>
        <w:t>,</w:t>
      </w:r>
      <w:proofErr w:type="gramEnd"/>
      <w:r>
        <w:rPr>
          <w:rFonts w:ascii="Times New Roman" w:hAnsi="Times New Roman" w:cs="Times New Roman"/>
          <w:i/>
          <w:sz w:val="24"/>
        </w:rPr>
        <w:t xml:space="preserve"> nisi </w:t>
      </w:r>
      <w:proofErr w:type="spellStart"/>
      <w:r>
        <w:rPr>
          <w:rFonts w:ascii="Times New Roman" w:hAnsi="Times New Roman" w:cs="Times New Roman"/>
          <w:i/>
          <w:sz w:val="24"/>
        </w:rPr>
        <w:t>mens</w:t>
      </w:r>
      <w:proofErr w:type="spellEnd"/>
      <w:r>
        <w:rPr>
          <w:rFonts w:ascii="Times New Roman" w:hAnsi="Times New Roman" w:cs="Times New Roman"/>
          <w:i/>
          <w:sz w:val="24"/>
        </w:rPr>
        <w:t xml:space="preserve"> sit </w:t>
      </w:r>
      <w:proofErr w:type="spellStart"/>
      <w:r>
        <w:rPr>
          <w:rFonts w:ascii="Times New Roman" w:hAnsi="Times New Roman" w:cs="Times New Roman"/>
          <w:i/>
          <w:sz w:val="24"/>
        </w:rPr>
        <w:t>rea</w:t>
      </w:r>
      <w:proofErr w:type="spellEnd"/>
      <w:r>
        <w:rPr>
          <w:rFonts w:ascii="Times New Roman" w:hAnsi="Times New Roman" w:cs="Times New Roman"/>
          <w:sz w:val="24"/>
        </w:rPr>
        <w:t xml:space="preserve">, meaning, ‘an act does not make one guilty unless the mind is also blameworthy’. A mere criminal intention not followed by a prohibited act does not constitute a crime. Similarly, mere </w:t>
      </w:r>
      <w:proofErr w:type="spellStart"/>
      <w:r>
        <w:rPr>
          <w:rFonts w:ascii="Times New Roman" w:hAnsi="Times New Roman" w:cs="Times New Roman"/>
          <w:sz w:val="24"/>
        </w:rPr>
        <w:t>actusreus</w:t>
      </w:r>
      <w:proofErr w:type="spellEnd"/>
      <w:r>
        <w:rPr>
          <w:rFonts w:ascii="Times New Roman" w:hAnsi="Times New Roman" w:cs="Times New Roman"/>
          <w:sz w:val="24"/>
        </w:rPr>
        <w:t xml:space="preserve"> ceases to be a crime as it lacks </w:t>
      </w:r>
      <w:proofErr w:type="spellStart"/>
      <w:r>
        <w:rPr>
          <w:rFonts w:ascii="Times New Roman" w:hAnsi="Times New Roman" w:cs="Times New Roman"/>
          <w:sz w:val="24"/>
        </w:rPr>
        <w:t>mensrea</w:t>
      </w:r>
      <w:proofErr w:type="spellEnd"/>
      <w:r>
        <w:rPr>
          <w:rFonts w:ascii="Times New Roman" w:hAnsi="Times New Roman" w:cs="Times New Roman"/>
          <w:sz w:val="24"/>
        </w:rPr>
        <w:t xml:space="preserve">. Not act is per se criminal; it becomes criminal only when the actor does it with guilty mind. No external conduct, howsoever serious in its consequences, is generally punished unless the prohibited consequence is produced by some wrongful intent, fault or </w:t>
      </w:r>
      <w:proofErr w:type="spellStart"/>
      <w:r>
        <w:rPr>
          <w:rFonts w:ascii="Times New Roman" w:hAnsi="Times New Roman" w:cs="Times New Roman"/>
          <w:sz w:val="24"/>
        </w:rPr>
        <w:t>mensrea</w:t>
      </w:r>
      <w:proofErr w:type="spellEnd"/>
      <w:r>
        <w:rPr>
          <w:rStyle w:val="FootnoteReference"/>
          <w:rFonts w:ascii="Times New Roman" w:hAnsi="Times New Roman" w:cs="Times New Roman"/>
          <w:sz w:val="24"/>
        </w:rPr>
        <w:footnoteReference w:id="7"/>
      </w:r>
      <w:r>
        <w:rPr>
          <w:rFonts w:ascii="Times New Roman" w:hAnsi="Times New Roman" w:cs="Times New Roman"/>
          <w:sz w:val="24"/>
        </w:rPr>
        <w:t xml:space="preserve">. In juristic concept, </w:t>
      </w:r>
      <w:proofErr w:type="spellStart"/>
      <w:r>
        <w:rPr>
          <w:rFonts w:ascii="Times New Roman" w:hAnsi="Times New Roman" w:cs="Times New Roman"/>
          <w:sz w:val="24"/>
        </w:rPr>
        <w:t>actusreus</w:t>
      </w:r>
      <w:proofErr w:type="spellEnd"/>
      <w:r>
        <w:rPr>
          <w:rFonts w:ascii="Times New Roman" w:hAnsi="Times New Roman" w:cs="Times New Roman"/>
          <w:sz w:val="24"/>
        </w:rPr>
        <w:t xml:space="preserve"> represents the physical aspect of crime and </w:t>
      </w:r>
      <w:proofErr w:type="spellStart"/>
      <w:r>
        <w:rPr>
          <w:rFonts w:ascii="Times New Roman" w:hAnsi="Times New Roman" w:cs="Times New Roman"/>
          <w:sz w:val="24"/>
        </w:rPr>
        <w:t>mensrea</w:t>
      </w:r>
      <w:proofErr w:type="spellEnd"/>
      <w:r>
        <w:rPr>
          <w:rFonts w:ascii="Times New Roman" w:hAnsi="Times New Roman" w:cs="Times New Roman"/>
          <w:sz w:val="24"/>
        </w:rPr>
        <w:t xml:space="preserve">, its mental aspect, which must be criminal and cooperate with the former.  </w:t>
      </w:r>
      <w:r w:rsidR="000C0F87" w:rsidRPr="000C0F87">
        <w:rPr>
          <w:rFonts w:ascii="Times New Roman" w:hAnsi="Times New Roman" w:cs="Times New Roman"/>
          <w:sz w:val="24"/>
        </w:rPr>
        <w:t>Apart from these two eleme</w:t>
      </w:r>
      <w:r w:rsidR="000C0F87">
        <w:rPr>
          <w:rFonts w:ascii="Times New Roman" w:hAnsi="Times New Roman" w:cs="Times New Roman"/>
          <w:sz w:val="24"/>
        </w:rPr>
        <w:t xml:space="preserve">nts </w:t>
      </w:r>
      <w:r w:rsidR="000C0F87" w:rsidRPr="000C0F87">
        <w:rPr>
          <w:rFonts w:ascii="Times New Roman" w:hAnsi="Times New Roman" w:cs="Times New Roman"/>
          <w:sz w:val="24"/>
        </w:rPr>
        <w:t>that go to make up a crime, there are two more indispensable elements, namely, first, “ahuman being under a legal obligation to act in a particular way and a fit subject for theinfliction of appropriate punishment,” and secondly, “an injury to another human being or tothe society at large.” Thus the four elements that go to constitute a crime are as follows: first</w:t>
      </w:r>
      <w:proofErr w:type="gramStart"/>
      <w:r w:rsidR="000C0F87" w:rsidRPr="000C0F87">
        <w:rPr>
          <w:rFonts w:ascii="Times New Roman" w:hAnsi="Times New Roman" w:cs="Times New Roman"/>
          <w:sz w:val="24"/>
        </w:rPr>
        <w:t>,a</w:t>
      </w:r>
      <w:proofErr w:type="gramEnd"/>
      <w:r w:rsidR="000C0F87" w:rsidRPr="000C0F87">
        <w:rPr>
          <w:rFonts w:ascii="Times New Roman" w:hAnsi="Times New Roman" w:cs="Times New Roman"/>
          <w:sz w:val="24"/>
        </w:rPr>
        <w:t xml:space="preserve"> human being under a legal obligation to act in a particular way and a fit subject for theinfliction of appropriate punishment: secondly, an evil intent or </w:t>
      </w:r>
      <w:proofErr w:type="spellStart"/>
      <w:r w:rsidR="000C0F87" w:rsidRPr="000C0F87">
        <w:rPr>
          <w:rFonts w:ascii="Times New Roman" w:hAnsi="Times New Roman" w:cs="Times New Roman"/>
          <w:sz w:val="24"/>
        </w:rPr>
        <w:t>mensrea</w:t>
      </w:r>
      <w:proofErr w:type="spellEnd"/>
      <w:r w:rsidR="000C0F87" w:rsidRPr="000C0F87">
        <w:rPr>
          <w:rFonts w:ascii="Times New Roman" w:hAnsi="Times New Roman" w:cs="Times New Roman"/>
          <w:sz w:val="24"/>
        </w:rPr>
        <w:t xml:space="preserve"> on the part of </w:t>
      </w:r>
      <w:proofErr w:type="spellStart"/>
      <w:r w:rsidR="000C0F87" w:rsidRPr="000C0F87">
        <w:rPr>
          <w:rFonts w:ascii="Times New Roman" w:hAnsi="Times New Roman" w:cs="Times New Roman"/>
          <w:sz w:val="24"/>
        </w:rPr>
        <w:t>suchhuman</w:t>
      </w:r>
      <w:proofErr w:type="spellEnd"/>
      <w:r w:rsidR="000C0F87" w:rsidRPr="000C0F87">
        <w:rPr>
          <w:rFonts w:ascii="Times New Roman" w:hAnsi="Times New Roman" w:cs="Times New Roman"/>
          <w:sz w:val="24"/>
        </w:rPr>
        <w:t xml:space="preserve"> being; thirdly, </w:t>
      </w:r>
      <w:proofErr w:type="spellStart"/>
      <w:r w:rsidR="000C0F87" w:rsidRPr="000C0F87">
        <w:rPr>
          <w:rFonts w:ascii="Times New Roman" w:hAnsi="Times New Roman" w:cs="Times New Roman"/>
          <w:sz w:val="24"/>
        </w:rPr>
        <w:t>actusreus</w:t>
      </w:r>
      <w:proofErr w:type="spellEnd"/>
      <w:r w:rsidR="000C0F87" w:rsidRPr="000C0F87">
        <w:rPr>
          <w:rFonts w:ascii="Times New Roman" w:hAnsi="Times New Roman" w:cs="Times New Roman"/>
          <w:sz w:val="24"/>
        </w:rPr>
        <w:t>, i.e., act committed or omitted in furtherance of such anintent; and fourthly, an injury to another human being or to society at large by such an act.</w:t>
      </w:r>
      <w:r w:rsidR="008B0E29">
        <w:rPr>
          <w:rFonts w:ascii="Times New Roman" w:hAnsi="Times New Roman" w:cs="Times New Roman"/>
          <w:sz w:val="24"/>
        </w:rPr>
        <w:br/>
      </w:r>
    </w:p>
    <w:p w:rsidR="00AF45AB" w:rsidRDefault="00AF45AB" w:rsidP="008B0E29">
      <w:pPr>
        <w:pStyle w:val="ListParagraph"/>
        <w:numPr>
          <w:ilvl w:val="1"/>
          <w:numId w:val="5"/>
        </w:numPr>
        <w:spacing w:line="360" w:lineRule="auto"/>
        <w:ind w:left="1296"/>
        <w:jc w:val="both"/>
        <w:rPr>
          <w:rFonts w:ascii="Times New Roman" w:hAnsi="Times New Roman" w:cs="Times New Roman"/>
          <w:sz w:val="28"/>
        </w:rPr>
      </w:pPr>
      <w:r w:rsidRPr="00AF45AB">
        <w:rPr>
          <w:rFonts w:ascii="Times New Roman" w:hAnsi="Times New Roman" w:cs="Times New Roman"/>
          <w:sz w:val="28"/>
        </w:rPr>
        <w:t xml:space="preserve"> Human being as an Element of Crime</w:t>
      </w:r>
      <w:r>
        <w:rPr>
          <w:rFonts w:ascii="Times New Roman" w:hAnsi="Times New Roman" w:cs="Times New Roman"/>
          <w:sz w:val="28"/>
        </w:rPr>
        <w:t xml:space="preserve"> :</w:t>
      </w:r>
    </w:p>
    <w:p w:rsidR="00AF45AB" w:rsidRPr="00AF45AB" w:rsidRDefault="00AF45AB" w:rsidP="001A1630">
      <w:pPr>
        <w:pStyle w:val="ListParagraph"/>
        <w:spacing w:line="360" w:lineRule="auto"/>
        <w:ind w:left="1080"/>
        <w:jc w:val="both"/>
        <w:rPr>
          <w:rFonts w:ascii="Times New Roman" w:hAnsi="Times New Roman" w:cs="Times New Roman"/>
          <w:sz w:val="24"/>
        </w:rPr>
      </w:pPr>
      <w:r w:rsidRPr="00AF45AB">
        <w:rPr>
          <w:rFonts w:ascii="Times New Roman" w:hAnsi="Times New Roman" w:cs="Times New Roman"/>
          <w:sz w:val="24"/>
        </w:rPr>
        <w:t xml:space="preserve">The first element requires that the wrongful act must be committed by a human being. In ancient times, when criminal law was largely dominated by the idea of retribution, punishments were inflicted on animals also for the injury caused by them, for example, a pig was burnt in Paris for having devoured a child, </w:t>
      </w:r>
      <w:proofErr w:type="gramStart"/>
      <w:r w:rsidRPr="00AF45AB">
        <w:rPr>
          <w:rFonts w:ascii="Times New Roman" w:hAnsi="Times New Roman" w:cs="Times New Roman"/>
          <w:sz w:val="24"/>
        </w:rPr>
        <w:t>a</w:t>
      </w:r>
      <w:proofErr w:type="gramEnd"/>
      <w:r w:rsidRPr="00AF45AB">
        <w:rPr>
          <w:rFonts w:ascii="Times New Roman" w:hAnsi="Times New Roman" w:cs="Times New Roman"/>
          <w:sz w:val="24"/>
        </w:rPr>
        <w:t xml:space="preserve"> horse was killed for having kicked a man. But now, if an animal causes an injury we hold not the animal liable but it</w:t>
      </w:r>
      <w:r>
        <w:rPr>
          <w:rFonts w:ascii="Times New Roman" w:hAnsi="Times New Roman" w:cs="Times New Roman"/>
          <w:sz w:val="24"/>
        </w:rPr>
        <w:t xml:space="preserve">s owner liable for such injury. </w:t>
      </w:r>
      <w:r w:rsidRPr="00AF45AB">
        <w:rPr>
          <w:rFonts w:ascii="Times New Roman" w:hAnsi="Times New Roman" w:cs="Times New Roman"/>
          <w:sz w:val="24"/>
        </w:rPr>
        <w:t xml:space="preserve">So the first element of crime is a human being who- must be under the legal </w:t>
      </w:r>
      <w:r w:rsidRPr="00AF45AB">
        <w:rPr>
          <w:rFonts w:ascii="Times New Roman" w:hAnsi="Times New Roman" w:cs="Times New Roman"/>
          <w:sz w:val="24"/>
        </w:rPr>
        <w:lastRenderedPageBreak/>
        <w:t>obligation to act in a particular manner and should be a fit subject for awarding appropriate punishment.</w:t>
      </w:r>
    </w:p>
    <w:p w:rsidR="00AF45AB" w:rsidRDefault="00AF45AB" w:rsidP="001A1630">
      <w:pPr>
        <w:pStyle w:val="ListParagraph"/>
        <w:tabs>
          <w:tab w:val="left" w:pos="1080"/>
        </w:tabs>
        <w:spacing w:line="360" w:lineRule="auto"/>
        <w:ind w:left="1080"/>
        <w:jc w:val="both"/>
        <w:rPr>
          <w:rFonts w:ascii="Times New Roman" w:hAnsi="Times New Roman" w:cs="Times New Roman"/>
          <w:sz w:val="28"/>
        </w:rPr>
      </w:pPr>
      <w:r w:rsidRPr="00AF45AB">
        <w:rPr>
          <w:rFonts w:ascii="Times New Roman" w:hAnsi="Times New Roman" w:cs="Times New Roman"/>
          <w:sz w:val="24"/>
        </w:rPr>
        <w:t>Section 11 of the Indian Penal Code provides that word ‘person’ includes a company or association or body of persons whether incorporated or not. The word ‘person’ includes artificial or juridical persons.</w:t>
      </w:r>
    </w:p>
    <w:p w:rsidR="00AF45AB" w:rsidRDefault="00AF45AB" w:rsidP="001A1630">
      <w:pPr>
        <w:pStyle w:val="ListParagraph"/>
        <w:tabs>
          <w:tab w:val="left" w:pos="1170"/>
        </w:tabs>
        <w:spacing w:line="360" w:lineRule="auto"/>
        <w:ind w:left="1080"/>
        <w:jc w:val="both"/>
        <w:rPr>
          <w:rFonts w:ascii="Times New Roman" w:hAnsi="Times New Roman" w:cs="Times New Roman"/>
          <w:sz w:val="24"/>
        </w:rPr>
      </w:pPr>
      <w:r w:rsidRPr="00AF45AB">
        <w:rPr>
          <w:rFonts w:ascii="Times New Roman" w:hAnsi="Times New Roman" w:cs="Times New Roman"/>
          <w:sz w:val="24"/>
        </w:rPr>
        <w:t>The act should have been done by a human being before it can constitute a crime punishable at law. The human being must be “under a legal obligation to act, and capable of being punished.”</w:t>
      </w:r>
    </w:p>
    <w:p w:rsidR="00994126" w:rsidRDefault="00AF45AB" w:rsidP="001A1630">
      <w:pPr>
        <w:pStyle w:val="ListParagraph"/>
        <w:spacing w:line="360" w:lineRule="auto"/>
        <w:ind w:left="1080"/>
        <w:jc w:val="both"/>
        <w:rPr>
          <w:rFonts w:ascii="Times New Roman" w:hAnsi="Times New Roman" w:cs="Times New Roman"/>
          <w:color w:val="000000"/>
          <w:sz w:val="24"/>
          <w:szCs w:val="20"/>
          <w:shd w:val="clear" w:color="auto" w:fill="FFFFFF"/>
        </w:rPr>
      </w:pPr>
      <w:r w:rsidRPr="00AF45AB">
        <w:rPr>
          <w:rFonts w:ascii="Times New Roman" w:hAnsi="Times New Roman" w:cs="Times New Roman"/>
          <w:color w:val="000000"/>
          <w:sz w:val="24"/>
          <w:szCs w:val="20"/>
          <w:shd w:val="clear" w:color="auto" w:fill="FFFFFF"/>
        </w:rPr>
        <w:t>In case, the crime is committed by an animal, its owner is subject to Civil/Tortious liability.</w:t>
      </w:r>
      <w:r w:rsidR="00192D20">
        <w:rPr>
          <w:rFonts w:ascii="Times New Roman" w:hAnsi="Times New Roman" w:cs="Times New Roman"/>
          <w:color w:val="000000"/>
          <w:sz w:val="24"/>
          <w:szCs w:val="20"/>
          <w:shd w:val="clear" w:color="auto" w:fill="FFFFFF"/>
        </w:rPr>
        <w:br/>
      </w:r>
    </w:p>
    <w:p w:rsidR="00994126" w:rsidRPr="00994126" w:rsidRDefault="00994126" w:rsidP="00994126">
      <w:pPr>
        <w:pStyle w:val="ListParagraph"/>
        <w:numPr>
          <w:ilvl w:val="1"/>
          <w:numId w:val="5"/>
        </w:numPr>
        <w:spacing w:line="360" w:lineRule="auto"/>
        <w:ind w:left="1296"/>
        <w:rPr>
          <w:rFonts w:asciiTheme="majorHAnsi" w:eastAsiaTheme="majorEastAsia" w:hAnsiTheme="majorHAnsi" w:cstheme="majorBidi"/>
          <w:b/>
          <w:bCs/>
          <w:color w:val="365F91" w:themeColor="accent1" w:themeShade="BF"/>
          <w:sz w:val="32"/>
          <w:szCs w:val="28"/>
          <w:u w:val="single"/>
        </w:rPr>
      </w:pPr>
      <w:proofErr w:type="spellStart"/>
      <w:r>
        <w:rPr>
          <w:rFonts w:ascii="Times New Roman" w:eastAsiaTheme="majorEastAsia" w:hAnsi="Times New Roman" w:cs="Times New Roman"/>
          <w:bCs/>
          <w:sz w:val="28"/>
          <w:szCs w:val="28"/>
        </w:rPr>
        <w:t>Actus</w:t>
      </w:r>
      <w:proofErr w:type="spellEnd"/>
      <w:r>
        <w:rPr>
          <w:rFonts w:ascii="Times New Roman" w:eastAsiaTheme="majorEastAsia" w:hAnsi="Times New Roman" w:cs="Times New Roman"/>
          <w:bCs/>
          <w:sz w:val="28"/>
          <w:szCs w:val="28"/>
        </w:rPr>
        <w:t xml:space="preserve"> Reus as an Element of Crime :</w:t>
      </w:r>
    </w:p>
    <w:p w:rsidR="00994126" w:rsidRPr="00994126" w:rsidRDefault="00994126" w:rsidP="001A1630">
      <w:pPr>
        <w:pStyle w:val="ListParagraph"/>
        <w:spacing w:line="360" w:lineRule="auto"/>
        <w:ind w:left="1080"/>
        <w:jc w:val="both"/>
        <w:rPr>
          <w:rFonts w:ascii="Times New Roman" w:eastAsiaTheme="majorEastAsia" w:hAnsi="Times New Roman" w:cs="Times New Roman"/>
          <w:bCs/>
          <w:sz w:val="24"/>
          <w:szCs w:val="28"/>
        </w:rPr>
      </w:pPr>
      <w:proofErr w:type="spellStart"/>
      <w:r w:rsidRPr="00994126">
        <w:rPr>
          <w:rFonts w:ascii="Times New Roman" w:eastAsiaTheme="majorEastAsia" w:hAnsi="Times New Roman" w:cs="Times New Roman"/>
          <w:bCs/>
          <w:sz w:val="24"/>
          <w:szCs w:val="28"/>
        </w:rPr>
        <w:t>Actus</w:t>
      </w:r>
      <w:proofErr w:type="spellEnd"/>
      <w:r w:rsidRPr="00994126">
        <w:rPr>
          <w:rFonts w:ascii="Times New Roman" w:eastAsiaTheme="majorEastAsia" w:hAnsi="Times New Roman" w:cs="Times New Roman"/>
          <w:bCs/>
          <w:sz w:val="24"/>
          <w:szCs w:val="28"/>
        </w:rPr>
        <w:t xml:space="preserve"> Reus: To constitute a crime the third element, which we have called </w:t>
      </w:r>
      <w:proofErr w:type="spellStart"/>
      <w:r w:rsidRPr="00994126">
        <w:rPr>
          <w:rFonts w:ascii="Times New Roman" w:eastAsiaTheme="majorEastAsia" w:hAnsi="Times New Roman" w:cs="Times New Roman"/>
          <w:bCs/>
          <w:sz w:val="24"/>
          <w:szCs w:val="28"/>
        </w:rPr>
        <w:t>actusreus</w:t>
      </w:r>
      <w:proofErr w:type="spellEnd"/>
      <w:r w:rsidRPr="00994126">
        <w:rPr>
          <w:rFonts w:ascii="Times New Roman" w:eastAsiaTheme="majorEastAsia" w:hAnsi="Times New Roman" w:cs="Times New Roman"/>
          <w:bCs/>
          <w:sz w:val="24"/>
          <w:szCs w:val="28"/>
        </w:rPr>
        <w:t xml:space="preserve"> </w:t>
      </w:r>
      <w:proofErr w:type="spellStart"/>
      <w:r w:rsidRPr="00994126">
        <w:rPr>
          <w:rFonts w:ascii="Times New Roman" w:eastAsiaTheme="majorEastAsia" w:hAnsi="Times New Roman" w:cs="Times New Roman"/>
          <w:bCs/>
          <w:sz w:val="24"/>
          <w:szCs w:val="28"/>
        </w:rPr>
        <w:t>orwhich</w:t>
      </w:r>
      <w:proofErr w:type="spellEnd"/>
      <w:r w:rsidRPr="00994126">
        <w:rPr>
          <w:rFonts w:ascii="Times New Roman" w:eastAsiaTheme="majorEastAsia" w:hAnsi="Times New Roman" w:cs="Times New Roman"/>
          <w:bCs/>
          <w:sz w:val="24"/>
          <w:szCs w:val="28"/>
        </w:rPr>
        <w:t xml:space="preserve"> Russell1 has termed as “physical event”, is necessary. </w:t>
      </w:r>
      <w:proofErr w:type="spellStart"/>
      <w:proofErr w:type="gramStart"/>
      <w:r w:rsidRPr="00994126">
        <w:rPr>
          <w:rFonts w:ascii="Times New Roman" w:eastAsiaTheme="majorEastAsia" w:hAnsi="Times New Roman" w:cs="Times New Roman"/>
          <w:bCs/>
          <w:sz w:val="24"/>
          <w:szCs w:val="28"/>
        </w:rPr>
        <w:t>Actusreusis</w:t>
      </w:r>
      <w:proofErr w:type="spellEnd"/>
      <w:r w:rsidRPr="00994126">
        <w:rPr>
          <w:rFonts w:ascii="Times New Roman" w:eastAsiaTheme="majorEastAsia" w:hAnsi="Times New Roman" w:cs="Times New Roman"/>
          <w:bCs/>
          <w:sz w:val="24"/>
          <w:szCs w:val="28"/>
        </w:rPr>
        <w:t xml:space="preserve"> a physical result of human conduct.</w:t>
      </w:r>
      <w:proofErr w:type="gramEnd"/>
      <w:r w:rsidRPr="00994126">
        <w:rPr>
          <w:rFonts w:ascii="Times New Roman" w:eastAsiaTheme="majorEastAsia" w:hAnsi="Times New Roman" w:cs="Times New Roman"/>
          <w:bCs/>
          <w:sz w:val="24"/>
          <w:szCs w:val="28"/>
        </w:rPr>
        <w:t xml:space="preserve"> When criminal policy regards such a conduct assufficiently harmful it is prohibited and the crimina</w:t>
      </w:r>
      <w:r>
        <w:rPr>
          <w:rFonts w:ascii="Times New Roman" w:eastAsiaTheme="majorEastAsia" w:hAnsi="Times New Roman" w:cs="Times New Roman"/>
          <w:bCs/>
          <w:sz w:val="24"/>
          <w:szCs w:val="28"/>
        </w:rPr>
        <w:t xml:space="preserve">l policy provides a sanction or </w:t>
      </w:r>
      <w:r w:rsidRPr="00994126">
        <w:rPr>
          <w:rFonts w:ascii="Times New Roman" w:eastAsiaTheme="majorEastAsia" w:hAnsi="Times New Roman" w:cs="Times New Roman"/>
          <w:bCs/>
          <w:sz w:val="24"/>
          <w:szCs w:val="28"/>
        </w:rPr>
        <w:t xml:space="preserve">penalty forits commission. The </w:t>
      </w:r>
      <w:proofErr w:type="spellStart"/>
      <w:r w:rsidRPr="00994126">
        <w:rPr>
          <w:rFonts w:ascii="Times New Roman" w:eastAsiaTheme="majorEastAsia" w:hAnsi="Times New Roman" w:cs="Times New Roman"/>
          <w:bCs/>
          <w:sz w:val="24"/>
          <w:szCs w:val="28"/>
        </w:rPr>
        <w:t>actusreus</w:t>
      </w:r>
      <w:proofErr w:type="spellEnd"/>
      <w:r w:rsidRPr="00994126">
        <w:rPr>
          <w:rFonts w:ascii="Times New Roman" w:eastAsiaTheme="majorEastAsia" w:hAnsi="Times New Roman" w:cs="Times New Roman"/>
          <w:bCs/>
          <w:sz w:val="24"/>
          <w:szCs w:val="28"/>
        </w:rPr>
        <w:t xml:space="preserve"> may be defined in the words of Kenny to be “such result ofhuman conduct as the law seeks to prevent.”3 Such human conduct may consist of acts ofcommission as well as acts of omission. Section 32 of our Penal Code </w:t>
      </w:r>
      <w:proofErr w:type="gramStart"/>
      <w:r w:rsidRPr="00994126">
        <w:rPr>
          <w:rFonts w:ascii="Times New Roman" w:eastAsiaTheme="majorEastAsia" w:hAnsi="Times New Roman" w:cs="Times New Roman"/>
          <w:bCs/>
          <w:sz w:val="24"/>
          <w:szCs w:val="28"/>
        </w:rPr>
        <w:t>lays</w:t>
      </w:r>
      <w:proofErr w:type="gramEnd"/>
      <w:r w:rsidRPr="00994126">
        <w:rPr>
          <w:rFonts w:ascii="Times New Roman" w:eastAsiaTheme="majorEastAsia" w:hAnsi="Times New Roman" w:cs="Times New Roman"/>
          <w:bCs/>
          <w:sz w:val="24"/>
          <w:szCs w:val="28"/>
        </w:rPr>
        <w:t xml:space="preserve"> down: “Wordswhich refer to acts done extend also to illegal omissions.”</w:t>
      </w:r>
    </w:p>
    <w:p w:rsidR="00AC63B5" w:rsidRDefault="00994126" w:rsidP="001A1630">
      <w:pPr>
        <w:pStyle w:val="ListParagraph"/>
        <w:spacing w:line="360" w:lineRule="auto"/>
        <w:ind w:left="1080"/>
        <w:jc w:val="both"/>
        <w:rPr>
          <w:rFonts w:ascii="Times New Roman" w:eastAsiaTheme="majorEastAsia" w:hAnsi="Times New Roman" w:cs="Times New Roman"/>
          <w:bCs/>
          <w:sz w:val="24"/>
          <w:szCs w:val="28"/>
        </w:rPr>
      </w:pPr>
      <w:r w:rsidRPr="00994126">
        <w:rPr>
          <w:rFonts w:ascii="Times New Roman" w:eastAsiaTheme="majorEastAsia" w:hAnsi="Times New Roman" w:cs="Times New Roman"/>
          <w:bCs/>
          <w:sz w:val="24"/>
          <w:szCs w:val="28"/>
        </w:rPr>
        <w:t>It is, of course, necessary that the act done or omitted to b</w:t>
      </w:r>
      <w:r>
        <w:rPr>
          <w:rFonts w:ascii="Times New Roman" w:eastAsiaTheme="majorEastAsia" w:hAnsi="Times New Roman" w:cs="Times New Roman"/>
          <w:bCs/>
          <w:sz w:val="24"/>
          <w:szCs w:val="28"/>
        </w:rPr>
        <w:t xml:space="preserve">e done must be an act forbidden </w:t>
      </w:r>
      <w:r w:rsidRPr="00994126">
        <w:rPr>
          <w:rFonts w:ascii="Times New Roman" w:eastAsiaTheme="majorEastAsia" w:hAnsi="Times New Roman" w:cs="Times New Roman"/>
          <w:bCs/>
          <w:sz w:val="24"/>
          <w:szCs w:val="28"/>
        </w:rPr>
        <w:t xml:space="preserve">or commanded by some statute law, otherwise, it may not constitute a crime. Suppose, anexecutioner hangs a condemned prisoner with the intention of </w:t>
      </w:r>
      <w:r w:rsidR="00192D20">
        <w:rPr>
          <w:rFonts w:ascii="Times New Roman" w:eastAsiaTheme="majorEastAsia" w:hAnsi="Times New Roman" w:cs="Times New Roman"/>
          <w:bCs/>
          <w:sz w:val="24"/>
          <w:szCs w:val="28"/>
        </w:rPr>
        <w:t>hanging him, h</w:t>
      </w:r>
      <w:r w:rsidRPr="00994126">
        <w:rPr>
          <w:rFonts w:ascii="Times New Roman" w:eastAsiaTheme="majorEastAsia" w:hAnsi="Times New Roman" w:cs="Times New Roman"/>
          <w:bCs/>
          <w:sz w:val="24"/>
          <w:szCs w:val="28"/>
        </w:rPr>
        <w:t xml:space="preserve">ere all the threeelements obviously are present, yet he would not be committing a crime because he is actingin accordance with a law enjoining him to act. So also if a surgeon in the course of anoperation, which he knew to be dangerous, with the best of his skill and care performs it andyet the death of the patient is caused, he would not be guilty of committing a crime </w:t>
      </w:r>
      <w:proofErr w:type="spellStart"/>
      <w:r w:rsidRPr="00994126">
        <w:rPr>
          <w:rFonts w:ascii="Times New Roman" w:eastAsiaTheme="majorEastAsia" w:hAnsi="Times New Roman" w:cs="Times New Roman"/>
          <w:bCs/>
          <w:sz w:val="24"/>
          <w:szCs w:val="28"/>
        </w:rPr>
        <w:t>becausehe</w:t>
      </w:r>
      <w:proofErr w:type="spellEnd"/>
      <w:r w:rsidRPr="00994126">
        <w:rPr>
          <w:rFonts w:ascii="Times New Roman" w:eastAsiaTheme="majorEastAsia" w:hAnsi="Times New Roman" w:cs="Times New Roman"/>
          <w:bCs/>
          <w:sz w:val="24"/>
          <w:szCs w:val="28"/>
        </w:rPr>
        <w:t xml:space="preserve"> had no </w:t>
      </w:r>
      <w:proofErr w:type="spellStart"/>
      <w:r w:rsidRPr="00994126">
        <w:rPr>
          <w:rFonts w:ascii="Times New Roman" w:eastAsiaTheme="majorEastAsia" w:hAnsi="Times New Roman" w:cs="Times New Roman"/>
          <w:bCs/>
          <w:sz w:val="24"/>
          <w:szCs w:val="28"/>
        </w:rPr>
        <w:t>mensrea</w:t>
      </w:r>
      <w:proofErr w:type="spellEnd"/>
      <w:r w:rsidRPr="00994126">
        <w:rPr>
          <w:rFonts w:ascii="Times New Roman" w:eastAsiaTheme="majorEastAsia" w:hAnsi="Times New Roman" w:cs="Times New Roman"/>
          <w:bCs/>
          <w:sz w:val="24"/>
          <w:szCs w:val="28"/>
        </w:rPr>
        <w:t xml:space="preserve"> to commit </w:t>
      </w:r>
      <w:proofErr w:type="spellStart"/>
      <w:r w:rsidRPr="00994126">
        <w:rPr>
          <w:rFonts w:ascii="Times New Roman" w:eastAsiaTheme="majorEastAsia" w:hAnsi="Times New Roman" w:cs="Times New Roman"/>
          <w:bCs/>
          <w:sz w:val="24"/>
          <w:szCs w:val="28"/>
        </w:rPr>
        <w:t>it.As</w:t>
      </w:r>
      <w:proofErr w:type="spellEnd"/>
      <w:r w:rsidRPr="00994126">
        <w:rPr>
          <w:rFonts w:ascii="Times New Roman" w:eastAsiaTheme="majorEastAsia" w:hAnsi="Times New Roman" w:cs="Times New Roman"/>
          <w:bCs/>
          <w:sz w:val="24"/>
          <w:szCs w:val="28"/>
        </w:rPr>
        <w:t xml:space="preserve"> regards acts of omission which make a man criminally responsible, the rule is that noone would be held liable for the lawful consequences of his omission unless it is proved thathe was under a legal obligation to act. In other words, some duty should have been imposedupon him by law, which he has omitted to discharge. Under the Penal Code, Section 43 laysdown that the word “illegal” is applicable to </w:t>
      </w:r>
      <w:r w:rsidRPr="00994126">
        <w:rPr>
          <w:rFonts w:ascii="Times New Roman" w:eastAsiaTheme="majorEastAsia" w:hAnsi="Times New Roman" w:cs="Times New Roman"/>
          <w:bCs/>
          <w:sz w:val="24"/>
          <w:szCs w:val="28"/>
        </w:rPr>
        <w:lastRenderedPageBreak/>
        <w:t xml:space="preserve">everything which is an offence or which isprohibited by law, or which furnishes a ground for a civil action; and a person is said to be“legally bound to do whatever it is illegal in him to omit.” Therefore, an illegal omissionwould apply to omissions of everything which he is legally bound to do. These </w:t>
      </w:r>
      <w:proofErr w:type="spellStart"/>
      <w:r w:rsidRPr="00994126">
        <w:rPr>
          <w:rFonts w:ascii="Times New Roman" w:eastAsiaTheme="majorEastAsia" w:hAnsi="Times New Roman" w:cs="Times New Roman"/>
          <w:bCs/>
          <w:sz w:val="24"/>
          <w:szCs w:val="28"/>
        </w:rPr>
        <w:t>indicateproblems</w:t>
      </w:r>
      <w:proofErr w:type="spellEnd"/>
      <w:r w:rsidRPr="00994126">
        <w:rPr>
          <w:rFonts w:ascii="Times New Roman" w:eastAsiaTheme="majorEastAsia" w:hAnsi="Times New Roman" w:cs="Times New Roman"/>
          <w:bCs/>
          <w:sz w:val="24"/>
          <w:szCs w:val="28"/>
        </w:rPr>
        <w:t xml:space="preserve"> of </w:t>
      </w:r>
      <w:proofErr w:type="spellStart"/>
      <w:r w:rsidRPr="00994126">
        <w:rPr>
          <w:rFonts w:ascii="Times New Roman" w:eastAsiaTheme="majorEastAsia" w:hAnsi="Times New Roman" w:cs="Times New Roman"/>
          <w:bCs/>
          <w:sz w:val="24"/>
          <w:szCs w:val="28"/>
        </w:rPr>
        <w:t>actusreus</w:t>
      </w:r>
      <w:proofErr w:type="spellEnd"/>
      <w:r w:rsidRPr="00994126">
        <w:rPr>
          <w:rFonts w:ascii="Times New Roman" w:eastAsiaTheme="majorEastAsia" w:hAnsi="Times New Roman" w:cs="Times New Roman"/>
          <w:bCs/>
          <w:sz w:val="24"/>
          <w:szCs w:val="28"/>
        </w:rPr>
        <w:t xml:space="preserve"> we have discussed in detail elsewhere. However, the two </w:t>
      </w:r>
      <w:proofErr w:type="spellStart"/>
      <w:r w:rsidRPr="00994126">
        <w:rPr>
          <w:rFonts w:ascii="Times New Roman" w:eastAsiaTheme="majorEastAsia" w:hAnsi="Times New Roman" w:cs="Times New Roman"/>
          <w:bCs/>
          <w:sz w:val="24"/>
          <w:szCs w:val="28"/>
        </w:rPr>
        <w:t>elementsactusreus</w:t>
      </w:r>
      <w:proofErr w:type="spellEnd"/>
      <w:r w:rsidRPr="00994126">
        <w:rPr>
          <w:rFonts w:ascii="Times New Roman" w:eastAsiaTheme="majorEastAsia" w:hAnsi="Times New Roman" w:cs="Times New Roman"/>
          <w:bCs/>
          <w:sz w:val="24"/>
          <w:szCs w:val="28"/>
        </w:rPr>
        <w:t xml:space="preserve"> and </w:t>
      </w:r>
      <w:proofErr w:type="spellStart"/>
      <w:r w:rsidRPr="00994126">
        <w:rPr>
          <w:rFonts w:ascii="Times New Roman" w:eastAsiaTheme="majorEastAsia" w:hAnsi="Times New Roman" w:cs="Times New Roman"/>
          <w:bCs/>
          <w:sz w:val="24"/>
          <w:szCs w:val="28"/>
        </w:rPr>
        <w:t>mensrea</w:t>
      </w:r>
      <w:proofErr w:type="spellEnd"/>
      <w:r w:rsidRPr="00994126">
        <w:rPr>
          <w:rFonts w:ascii="Times New Roman" w:eastAsiaTheme="majorEastAsia" w:hAnsi="Times New Roman" w:cs="Times New Roman"/>
          <w:bCs/>
          <w:sz w:val="24"/>
          <w:szCs w:val="28"/>
        </w:rPr>
        <w:t xml:space="preserve"> are distinct elements of a crime. They must always be distinguishedand must be present in order that a crime may be constituted. The mental element or </w:t>
      </w:r>
      <w:proofErr w:type="spellStart"/>
      <w:r w:rsidRPr="00994126">
        <w:rPr>
          <w:rFonts w:ascii="Times New Roman" w:eastAsiaTheme="majorEastAsia" w:hAnsi="Times New Roman" w:cs="Times New Roman"/>
          <w:bCs/>
          <w:sz w:val="24"/>
          <w:szCs w:val="28"/>
        </w:rPr>
        <w:t>mensreain</w:t>
      </w:r>
      <w:proofErr w:type="spellEnd"/>
      <w:r w:rsidRPr="00994126">
        <w:rPr>
          <w:rFonts w:ascii="Times New Roman" w:eastAsiaTheme="majorEastAsia" w:hAnsi="Times New Roman" w:cs="Times New Roman"/>
          <w:bCs/>
          <w:sz w:val="24"/>
          <w:szCs w:val="28"/>
        </w:rPr>
        <w:t xml:space="preserve"> modern times means that the person’s conduct must be voluntary and it must also be actuated by a guilty mind, while </w:t>
      </w:r>
      <w:proofErr w:type="spellStart"/>
      <w:r w:rsidRPr="00994126">
        <w:rPr>
          <w:rFonts w:ascii="Times New Roman" w:eastAsiaTheme="majorEastAsia" w:hAnsi="Times New Roman" w:cs="Times New Roman"/>
          <w:bCs/>
          <w:sz w:val="24"/>
          <w:szCs w:val="28"/>
        </w:rPr>
        <w:t>actusreus</w:t>
      </w:r>
      <w:proofErr w:type="spellEnd"/>
      <w:r w:rsidRPr="00994126">
        <w:rPr>
          <w:rFonts w:ascii="Times New Roman" w:eastAsiaTheme="majorEastAsia" w:hAnsi="Times New Roman" w:cs="Times New Roman"/>
          <w:bCs/>
          <w:sz w:val="24"/>
          <w:szCs w:val="28"/>
        </w:rPr>
        <w:t xml:space="preserve"> denotes the physical result of the conduct, namely, it should be a violation of some law, statutory or otherwise, prohibi</w:t>
      </w:r>
      <w:r w:rsidR="00AC63B5">
        <w:rPr>
          <w:rFonts w:ascii="Times New Roman" w:eastAsiaTheme="majorEastAsia" w:hAnsi="Times New Roman" w:cs="Times New Roman"/>
          <w:bCs/>
          <w:sz w:val="24"/>
          <w:szCs w:val="28"/>
        </w:rPr>
        <w:t>ting or commanding the conduct.</w:t>
      </w:r>
    </w:p>
    <w:p w:rsidR="00502392" w:rsidRPr="008B0E29" w:rsidRDefault="00AC63B5" w:rsidP="008B0E29">
      <w:pPr>
        <w:pStyle w:val="ListParagraph"/>
        <w:spacing w:line="360" w:lineRule="auto"/>
        <w:ind w:left="1296"/>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Section 39, Voluntarily – A person is said to cause an effect ‘voluntarily’ when he causes it by means whereby he intended  to cause it, or by means which, at the time of employing those means , he knew or had reason to believe to be likely to cause it. Illustration – A sets fire, by night, to an inhabited house in a large town, for the purpose of facilitating a robbery and thus causes the death of a person. Here, A may not have intended to cause death, and may even be sorry that death has been caused by his act, yet, if he knew that he was likely to cause death, he has caused death voluntarily.</w:t>
      </w:r>
      <w:r w:rsidR="008B0E29">
        <w:rPr>
          <w:rFonts w:ascii="Times New Roman" w:eastAsiaTheme="majorEastAsia" w:hAnsi="Times New Roman" w:cs="Times New Roman"/>
          <w:bCs/>
          <w:sz w:val="24"/>
          <w:szCs w:val="28"/>
        </w:rPr>
        <w:br/>
      </w:r>
    </w:p>
    <w:p w:rsidR="00AC63B5" w:rsidRDefault="00AC63B5" w:rsidP="00AC63B5">
      <w:pPr>
        <w:pStyle w:val="ListParagraph"/>
        <w:spacing w:line="360" w:lineRule="auto"/>
        <w:ind w:left="1296"/>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 xml:space="preserve">Concomitant Circumstances – </w:t>
      </w:r>
    </w:p>
    <w:p w:rsidR="00AC63B5" w:rsidRPr="00AC63B5" w:rsidRDefault="00AC63B5" w:rsidP="00AC63B5">
      <w:pPr>
        <w:pStyle w:val="ListParagraph"/>
        <w:numPr>
          <w:ilvl w:val="0"/>
          <w:numId w:val="10"/>
        </w:numPr>
        <w:spacing w:line="360" w:lineRule="auto"/>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4"/>
        </w:rPr>
        <w:t xml:space="preserve">Act to be prohibited by law – In order to create criminal liability, it is not sufficient that there is </w:t>
      </w:r>
      <w:proofErr w:type="spellStart"/>
      <w:r>
        <w:rPr>
          <w:rFonts w:ascii="Times New Roman" w:eastAsiaTheme="majorEastAsia" w:hAnsi="Times New Roman" w:cs="Times New Roman"/>
          <w:bCs/>
          <w:sz w:val="24"/>
          <w:szCs w:val="24"/>
        </w:rPr>
        <w:t>mensrea</w:t>
      </w:r>
      <w:proofErr w:type="spellEnd"/>
      <w:r>
        <w:rPr>
          <w:rFonts w:ascii="Times New Roman" w:eastAsiaTheme="majorEastAsia" w:hAnsi="Times New Roman" w:cs="Times New Roman"/>
          <w:bCs/>
          <w:sz w:val="24"/>
          <w:szCs w:val="24"/>
        </w:rPr>
        <w:t xml:space="preserve"> and an act, the </w:t>
      </w:r>
      <w:proofErr w:type="spellStart"/>
      <w:r>
        <w:rPr>
          <w:rFonts w:ascii="Times New Roman" w:eastAsiaTheme="majorEastAsia" w:hAnsi="Times New Roman" w:cs="Times New Roman"/>
          <w:bCs/>
          <w:sz w:val="24"/>
          <w:szCs w:val="24"/>
        </w:rPr>
        <w:t>actus</w:t>
      </w:r>
      <w:proofErr w:type="spellEnd"/>
      <w:r>
        <w:rPr>
          <w:rFonts w:ascii="Times New Roman" w:eastAsiaTheme="majorEastAsia" w:hAnsi="Times New Roman" w:cs="Times New Roman"/>
          <w:bCs/>
          <w:sz w:val="24"/>
          <w:szCs w:val="24"/>
        </w:rPr>
        <w:t xml:space="preserve"> must be </w:t>
      </w:r>
      <w:proofErr w:type="spellStart"/>
      <w:proofErr w:type="gramStart"/>
      <w:r>
        <w:rPr>
          <w:rFonts w:ascii="Times New Roman" w:eastAsiaTheme="majorEastAsia" w:hAnsi="Times New Roman" w:cs="Times New Roman"/>
          <w:bCs/>
          <w:sz w:val="24"/>
          <w:szCs w:val="24"/>
        </w:rPr>
        <w:t>reus</w:t>
      </w:r>
      <w:proofErr w:type="spellEnd"/>
      <w:proofErr w:type="gramEnd"/>
      <w:r>
        <w:rPr>
          <w:rFonts w:ascii="Times New Roman" w:eastAsiaTheme="majorEastAsia" w:hAnsi="Times New Roman" w:cs="Times New Roman"/>
          <w:bCs/>
          <w:sz w:val="24"/>
          <w:szCs w:val="24"/>
        </w:rPr>
        <w:t xml:space="preserve">. However harmful or painful an event may be it is not </w:t>
      </w:r>
      <w:proofErr w:type="spellStart"/>
      <w:r>
        <w:rPr>
          <w:rFonts w:ascii="Times New Roman" w:eastAsiaTheme="majorEastAsia" w:hAnsi="Times New Roman" w:cs="Times New Roman"/>
          <w:bCs/>
          <w:sz w:val="24"/>
          <w:szCs w:val="24"/>
        </w:rPr>
        <w:t>actusreus</w:t>
      </w:r>
      <w:proofErr w:type="spellEnd"/>
      <w:r>
        <w:rPr>
          <w:rFonts w:ascii="Times New Roman" w:eastAsiaTheme="majorEastAsia" w:hAnsi="Times New Roman" w:cs="Times New Roman"/>
          <w:bCs/>
          <w:sz w:val="24"/>
          <w:szCs w:val="24"/>
        </w:rPr>
        <w:t xml:space="preserve"> unless criminal law forbids it. In other words, the act must be </w:t>
      </w:r>
      <w:proofErr w:type="gramStart"/>
      <w:r>
        <w:rPr>
          <w:rFonts w:ascii="Times New Roman" w:eastAsiaTheme="majorEastAsia" w:hAnsi="Times New Roman" w:cs="Times New Roman"/>
          <w:bCs/>
          <w:sz w:val="24"/>
          <w:szCs w:val="24"/>
        </w:rPr>
        <w:t>prohibited  or</w:t>
      </w:r>
      <w:proofErr w:type="gramEnd"/>
      <w:r>
        <w:rPr>
          <w:rFonts w:ascii="Times New Roman" w:eastAsiaTheme="majorEastAsia" w:hAnsi="Times New Roman" w:cs="Times New Roman"/>
          <w:bCs/>
          <w:sz w:val="24"/>
          <w:szCs w:val="24"/>
        </w:rPr>
        <w:t xml:space="preserve"> commanded by law.</w:t>
      </w:r>
    </w:p>
    <w:p w:rsidR="00F553BA" w:rsidRPr="00F553BA" w:rsidRDefault="00AC63B5" w:rsidP="00AC63B5">
      <w:pPr>
        <w:pStyle w:val="ListParagraph"/>
        <w:numPr>
          <w:ilvl w:val="0"/>
          <w:numId w:val="10"/>
        </w:numPr>
        <w:spacing w:line="360" w:lineRule="auto"/>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4"/>
        </w:rPr>
        <w:t xml:space="preserve">Act should result in harm – However, it is not all crimes which require the act should result in some harm. In homicide, the required result is a pre-requisite in order to constitute an offence. Offences like treason, </w:t>
      </w:r>
      <w:r w:rsidR="00F553BA">
        <w:rPr>
          <w:rFonts w:ascii="Times New Roman" w:eastAsiaTheme="majorEastAsia" w:hAnsi="Times New Roman" w:cs="Times New Roman"/>
          <w:bCs/>
          <w:sz w:val="24"/>
          <w:szCs w:val="24"/>
        </w:rPr>
        <w:t xml:space="preserve">forgery, perjury and inchoate or incomplete crimes are per se offences, irrespective of whether they actually result in harm or not. </w:t>
      </w:r>
    </w:p>
    <w:p w:rsidR="00F553BA" w:rsidRPr="00F553BA" w:rsidRDefault="00F553BA" w:rsidP="00AC63B5">
      <w:pPr>
        <w:pStyle w:val="ListParagraph"/>
        <w:numPr>
          <w:ilvl w:val="0"/>
          <w:numId w:val="10"/>
        </w:numPr>
        <w:spacing w:line="360" w:lineRule="auto"/>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4"/>
        </w:rPr>
        <w:t xml:space="preserve">Act to be </w:t>
      </w:r>
      <w:proofErr w:type="gramStart"/>
      <w:r>
        <w:rPr>
          <w:rFonts w:ascii="Times New Roman" w:eastAsiaTheme="majorEastAsia" w:hAnsi="Times New Roman" w:cs="Times New Roman"/>
          <w:bCs/>
          <w:sz w:val="24"/>
          <w:szCs w:val="24"/>
        </w:rPr>
        <w:t>Direct</w:t>
      </w:r>
      <w:proofErr w:type="gramEnd"/>
      <w:r>
        <w:rPr>
          <w:rFonts w:ascii="Times New Roman" w:eastAsiaTheme="majorEastAsia" w:hAnsi="Times New Roman" w:cs="Times New Roman"/>
          <w:bCs/>
          <w:sz w:val="24"/>
          <w:szCs w:val="24"/>
        </w:rPr>
        <w:t xml:space="preserve"> cause of harm – Where the causing of harm is a requisite of an offence, then such harm should have a casual effect to the act. In other words, the harm caused must be a direct result of the act. It must be </w:t>
      </w:r>
      <w:r>
        <w:rPr>
          <w:rFonts w:ascii="Times New Roman" w:eastAsiaTheme="majorEastAsia" w:hAnsi="Times New Roman" w:cs="Times New Roman"/>
          <w:bCs/>
          <w:i/>
          <w:sz w:val="24"/>
          <w:szCs w:val="24"/>
        </w:rPr>
        <w:t xml:space="preserve">cause </w:t>
      </w:r>
      <w:proofErr w:type="spellStart"/>
      <w:r>
        <w:rPr>
          <w:rFonts w:ascii="Times New Roman" w:eastAsiaTheme="majorEastAsia" w:hAnsi="Times New Roman" w:cs="Times New Roman"/>
          <w:bCs/>
          <w:i/>
          <w:sz w:val="24"/>
          <w:szCs w:val="24"/>
        </w:rPr>
        <w:t>causans</w:t>
      </w:r>
      <w:proofErr w:type="spellEnd"/>
      <w:r>
        <w:rPr>
          <w:rFonts w:ascii="Times New Roman" w:eastAsiaTheme="majorEastAsia" w:hAnsi="Times New Roman" w:cs="Times New Roman"/>
          <w:bCs/>
          <w:i/>
          <w:sz w:val="24"/>
          <w:szCs w:val="24"/>
        </w:rPr>
        <w:t>,</w:t>
      </w:r>
      <w:r>
        <w:rPr>
          <w:rFonts w:ascii="Times New Roman" w:eastAsiaTheme="majorEastAsia" w:hAnsi="Times New Roman" w:cs="Times New Roman"/>
          <w:bCs/>
          <w:sz w:val="24"/>
          <w:szCs w:val="24"/>
        </w:rPr>
        <w:t xml:space="preserve"> the </w:t>
      </w:r>
      <w:r>
        <w:rPr>
          <w:rFonts w:ascii="Times New Roman" w:eastAsiaTheme="majorEastAsia" w:hAnsi="Times New Roman" w:cs="Times New Roman"/>
          <w:bCs/>
          <w:sz w:val="24"/>
          <w:szCs w:val="24"/>
        </w:rPr>
        <w:lastRenderedPageBreak/>
        <w:t xml:space="preserve">immediate cause, and it is not enough that it may be </w:t>
      </w:r>
      <w:proofErr w:type="spellStart"/>
      <w:r>
        <w:rPr>
          <w:rFonts w:ascii="Times New Roman" w:eastAsiaTheme="majorEastAsia" w:hAnsi="Times New Roman" w:cs="Times New Roman"/>
          <w:bCs/>
          <w:i/>
          <w:sz w:val="24"/>
          <w:szCs w:val="24"/>
        </w:rPr>
        <w:t>causa</w:t>
      </w:r>
      <w:proofErr w:type="spellEnd"/>
      <w:r>
        <w:rPr>
          <w:rFonts w:ascii="Times New Roman" w:eastAsiaTheme="majorEastAsia" w:hAnsi="Times New Roman" w:cs="Times New Roman"/>
          <w:bCs/>
          <w:i/>
          <w:sz w:val="24"/>
          <w:szCs w:val="24"/>
        </w:rPr>
        <w:t xml:space="preserve"> sine qua non,</w:t>
      </w:r>
      <w:r>
        <w:rPr>
          <w:rFonts w:ascii="Times New Roman" w:eastAsiaTheme="majorEastAsia" w:hAnsi="Times New Roman" w:cs="Times New Roman"/>
          <w:bCs/>
          <w:sz w:val="24"/>
          <w:szCs w:val="24"/>
        </w:rPr>
        <w:t xml:space="preserve"> the proximate cause.</w:t>
      </w:r>
    </w:p>
    <w:p w:rsidR="00F553BA" w:rsidRDefault="00F553BA" w:rsidP="001A1630">
      <w:pPr>
        <w:spacing w:line="360" w:lineRule="auto"/>
        <w:ind w:left="1350"/>
        <w:jc w:val="both"/>
        <w:rPr>
          <w:rFonts w:ascii="Times New Roman" w:eastAsiaTheme="majorEastAsia" w:hAnsi="Times New Roman" w:cs="Times New Roman"/>
          <w:bCs/>
          <w:sz w:val="24"/>
          <w:szCs w:val="24"/>
        </w:rPr>
      </w:pPr>
      <w:r w:rsidRPr="00F553BA">
        <w:rPr>
          <w:rFonts w:ascii="Times New Roman" w:eastAsiaTheme="majorEastAsia" w:hAnsi="Times New Roman" w:cs="Times New Roman"/>
          <w:bCs/>
          <w:sz w:val="24"/>
          <w:szCs w:val="24"/>
        </w:rPr>
        <w:t xml:space="preserve">According to Glanville Williams, “When we use the technical term </w:t>
      </w:r>
      <w:proofErr w:type="spellStart"/>
      <w:r w:rsidRPr="00F553BA">
        <w:rPr>
          <w:rFonts w:ascii="Times New Roman" w:eastAsiaTheme="majorEastAsia" w:hAnsi="Times New Roman" w:cs="Times New Roman"/>
          <w:bCs/>
          <w:sz w:val="24"/>
          <w:szCs w:val="24"/>
        </w:rPr>
        <w:t>actusreus</w:t>
      </w:r>
      <w:proofErr w:type="spellEnd"/>
      <w:r w:rsidRPr="00F553BA">
        <w:rPr>
          <w:rFonts w:ascii="Times New Roman" w:eastAsiaTheme="majorEastAsia" w:hAnsi="Times New Roman" w:cs="Times New Roman"/>
          <w:bCs/>
          <w:sz w:val="24"/>
          <w:szCs w:val="24"/>
        </w:rPr>
        <w:t xml:space="preserve">, we include all the external circumstances and consequences specified in the rule of law as constituting the forbidden situation. Reus must be taken as indicating the situation specified in </w:t>
      </w:r>
      <w:proofErr w:type="spellStart"/>
      <w:r w:rsidRPr="00F553BA">
        <w:rPr>
          <w:rFonts w:ascii="Times New Roman" w:eastAsiaTheme="majorEastAsia" w:hAnsi="Times New Roman" w:cs="Times New Roman"/>
          <w:bCs/>
          <w:sz w:val="24"/>
          <w:szCs w:val="24"/>
        </w:rPr>
        <w:t>the</w:t>
      </w:r>
      <w:r>
        <w:rPr>
          <w:rFonts w:ascii="Times New Roman" w:eastAsiaTheme="majorEastAsia" w:hAnsi="Times New Roman" w:cs="Times New Roman"/>
          <w:bCs/>
          <w:sz w:val="24"/>
          <w:szCs w:val="24"/>
        </w:rPr>
        <w:t>actusreus</w:t>
      </w:r>
      <w:proofErr w:type="spellEnd"/>
      <w:r>
        <w:rPr>
          <w:rFonts w:ascii="Times New Roman" w:eastAsiaTheme="majorEastAsia" w:hAnsi="Times New Roman" w:cs="Times New Roman"/>
          <w:bCs/>
          <w:sz w:val="24"/>
          <w:szCs w:val="24"/>
        </w:rPr>
        <w:t xml:space="preserve"> as on that, given any necessary mental element, is forbidden by law”.</w:t>
      </w:r>
      <w:r>
        <w:rPr>
          <w:rStyle w:val="FootnoteReference"/>
          <w:rFonts w:ascii="Times New Roman" w:eastAsiaTheme="majorEastAsia" w:hAnsi="Times New Roman" w:cs="Times New Roman"/>
          <w:bCs/>
          <w:sz w:val="24"/>
          <w:szCs w:val="24"/>
        </w:rPr>
        <w:footnoteReference w:id="8"/>
      </w:r>
    </w:p>
    <w:p w:rsidR="00F553BA" w:rsidRDefault="00F553BA" w:rsidP="001A1630">
      <w:pPr>
        <w:spacing w:line="360" w:lineRule="auto"/>
        <w:ind w:left="1350"/>
        <w:jc w:val="both"/>
        <w:rPr>
          <w:rFonts w:ascii="Times New Roman" w:eastAsiaTheme="majorEastAsia" w:hAnsi="Times New Roman" w:cs="Times New Roman"/>
          <w:bCs/>
          <w:sz w:val="24"/>
          <w:szCs w:val="24"/>
        </w:rPr>
      </w:pPr>
      <w:proofErr w:type="spellStart"/>
      <w:r>
        <w:rPr>
          <w:rFonts w:ascii="Times New Roman" w:eastAsiaTheme="majorEastAsia" w:hAnsi="Times New Roman" w:cs="Times New Roman"/>
          <w:bCs/>
          <w:sz w:val="24"/>
          <w:szCs w:val="24"/>
        </w:rPr>
        <w:t>Actusreus</w:t>
      </w:r>
      <w:proofErr w:type="spellEnd"/>
      <w:r>
        <w:rPr>
          <w:rFonts w:ascii="Times New Roman" w:eastAsiaTheme="majorEastAsia" w:hAnsi="Times New Roman" w:cs="Times New Roman"/>
          <w:bCs/>
          <w:sz w:val="24"/>
          <w:szCs w:val="24"/>
        </w:rPr>
        <w:t xml:space="preserve"> includes negative as well as positive elements. The </w:t>
      </w:r>
      <w:proofErr w:type="gramStart"/>
      <w:r>
        <w:rPr>
          <w:rFonts w:ascii="Times New Roman" w:eastAsiaTheme="majorEastAsia" w:hAnsi="Times New Roman" w:cs="Times New Roman"/>
          <w:bCs/>
          <w:sz w:val="24"/>
          <w:szCs w:val="24"/>
        </w:rPr>
        <w:t xml:space="preserve">requirements of </w:t>
      </w:r>
      <w:proofErr w:type="spellStart"/>
      <w:r>
        <w:rPr>
          <w:rFonts w:ascii="Times New Roman" w:eastAsiaTheme="majorEastAsia" w:hAnsi="Times New Roman" w:cs="Times New Roman"/>
          <w:bCs/>
          <w:sz w:val="24"/>
          <w:szCs w:val="24"/>
        </w:rPr>
        <w:t>actusreus</w:t>
      </w:r>
      <w:proofErr w:type="spellEnd"/>
      <w:r>
        <w:rPr>
          <w:rFonts w:ascii="Times New Roman" w:eastAsiaTheme="majorEastAsia" w:hAnsi="Times New Roman" w:cs="Times New Roman"/>
          <w:bCs/>
          <w:sz w:val="24"/>
          <w:szCs w:val="24"/>
        </w:rPr>
        <w:t xml:space="preserve"> varies</w:t>
      </w:r>
      <w:proofErr w:type="gramEnd"/>
      <w:r>
        <w:rPr>
          <w:rFonts w:ascii="Times New Roman" w:eastAsiaTheme="majorEastAsia" w:hAnsi="Times New Roman" w:cs="Times New Roman"/>
          <w:bCs/>
          <w:sz w:val="24"/>
          <w:szCs w:val="24"/>
        </w:rPr>
        <w:t xml:space="preserve"> depending upon the definition of the crime. </w:t>
      </w:r>
      <w:proofErr w:type="spellStart"/>
      <w:r>
        <w:rPr>
          <w:rFonts w:ascii="Times New Roman" w:eastAsiaTheme="majorEastAsia" w:hAnsi="Times New Roman" w:cs="Times New Roman"/>
          <w:bCs/>
          <w:sz w:val="24"/>
          <w:szCs w:val="24"/>
        </w:rPr>
        <w:t>Actusreus</w:t>
      </w:r>
      <w:proofErr w:type="spellEnd"/>
      <w:r>
        <w:rPr>
          <w:rFonts w:ascii="Times New Roman" w:eastAsiaTheme="majorEastAsia" w:hAnsi="Times New Roman" w:cs="Times New Roman"/>
          <w:bCs/>
          <w:sz w:val="24"/>
          <w:szCs w:val="24"/>
        </w:rPr>
        <w:t xml:space="preserve"> may be with reference to place, fact, time, person, </w:t>
      </w:r>
      <w:proofErr w:type="gramStart"/>
      <w:r>
        <w:rPr>
          <w:rFonts w:ascii="Times New Roman" w:eastAsiaTheme="majorEastAsia" w:hAnsi="Times New Roman" w:cs="Times New Roman"/>
          <w:bCs/>
          <w:sz w:val="24"/>
          <w:szCs w:val="24"/>
        </w:rPr>
        <w:t>consent</w:t>
      </w:r>
      <w:proofErr w:type="gramEnd"/>
      <w:r>
        <w:rPr>
          <w:rFonts w:ascii="Times New Roman" w:eastAsiaTheme="majorEastAsia" w:hAnsi="Times New Roman" w:cs="Times New Roman"/>
          <w:bCs/>
          <w:sz w:val="24"/>
          <w:szCs w:val="24"/>
        </w:rPr>
        <w:t>, the state of mind of the victim, possession or even mere preparation.</w:t>
      </w:r>
    </w:p>
    <w:p w:rsidR="000224E6" w:rsidRDefault="007E161F" w:rsidP="001A1630">
      <w:pPr>
        <w:spacing w:line="360" w:lineRule="auto"/>
        <w:ind w:left="135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Principle of Ordinary Hazard – According to this principle, the attacker or the wrongdoer would be liable for anything which happens to the victim, only if the consequence was directly caused by the act of the attacker. Example – if the victim of an attack dies in a traffic accident, when he is being conveyed by an ambulance to the hospital, or dies as a result of a fever which is spread in the hospital, the attacker is not guilty of it, because the effect of the attack was merely to place the victim in a geographical position, where another agency produced his death. Another example is where the victim died of hospital fever, but a contributory factor was the weakness caused by his injuries, so that he would </w:t>
      </w:r>
      <w:r w:rsidR="000224E6">
        <w:rPr>
          <w:rFonts w:ascii="Times New Roman" w:eastAsiaTheme="majorEastAsia" w:hAnsi="Times New Roman" w:cs="Times New Roman"/>
          <w:bCs/>
          <w:sz w:val="24"/>
          <w:szCs w:val="24"/>
        </w:rPr>
        <w:t xml:space="preserve">not </w:t>
      </w:r>
      <w:r>
        <w:rPr>
          <w:rFonts w:ascii="Times New Roman" w:eastAsiaTheme="majorEastAsia" w:hAnsi="Times New Roman" w:cs="Times New Roman"/>
          <w:bCs/>
          <w:sz w:val="24"/>
          <w:szCs w:val="24"/>
        </w:rPr>
        <w:t>have</w:t>
      </w:r>
      <w:r w:rsidR="000224E6">
        <w:rPr>
          <w:rFonts w:ascii="Times New Roman" w:eastAsiaTheme="majorEastAsia" w:hAnsi="Times New Roman" w:cs="Times New Roman"/>
          <w:bCs/>
          <w:sz w:val="24"/>
          <w:szCs w:val="24"/>
        </w:rPr>
        <w:t xml:space="preserve"> died if it had not been for his weakness. Probably, the </w:t>
      </w:r>
      <w:proofErr w:type="gramStart"/>
      <w:r w:rsidR="000224E6">
        <w:rPr>
          <w:rFonts w:ascii="Times New Roman" w:eastAsiaTheme="majorEastAsia" w:hAnsi="Times New Roman" w:cs="Times New Roman"/>
          <w:bCs/>
          <w:sz w:val="24"/>
          <w:szCs w:val="24"/>
        </w:rPr>
        <w:t>attacker,</w:t>
      </w:r>
      <w:proofErr w:type="gramEnd"/>
      <w:r w:rsidR="000224E6">
        <w:rPr>
          <w:rFonts w:ascii="Times New Roman" w:eastAsiaTheme="majorEastAsia" w:hAnsi="Times New Roman" w:cs="Times New Roman"/>
          <w:bCs/>
          <w:sz w:val="24"/>
          <w:szCs w:val="24"/>
        </w:rPr>
        <w:t xml:space="preserve"> may then be liable the death caused, a criminal homicide.</w:t>
      </w:r>
    </w:p>
    <w:p w:rsidR="00F553BA" w:rsidRDefault="000224E6" w:rsidP="001A1630">
      <w:pPr>
        <w:spacing w:line="360" w:lineRule="auto"/>
        <w:ind w:left="135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Principle of Reasonable Foresight – this principle is built into the IPC in the </w:t>
      </w:r>
      <w:r>
        <w:rPr>
          <w:rFonts w:ascii="Times New Roman" w:eastAsiaTheme="majorEastAsia" w:hAnsi="Times New Roman" w:cs="Times New Roman"/>
          <w:bCs/>
          <w:i/>
          <w:sz w:val="24"/>
          <w:szCs w:val="24"/>
        </w:rPr>
        <w:t>thirdly</w:t>
      </w:r>
      <w:r>
        <w:rPr>
          <w:rFonts w:ascii="Times New Roman" w:eastAsiaTheme="majorEastAsia" w:hAnsi="Times New Roman" w:cs="Times New Roman"/>
          <w:bCs/>
          <w:sz w:val="24"/>
          <w:szCs w:val="24"/>
        </w:rPr>
        <w:t xml:space="preserve"> and </w:t>
      </w:r>
      <w:r>
        <w:rPr>
          <w:rFonts w:ascii="Times New Roman" w:eastAsiaTheme="majorEastAsia" w:hAnsi="Times New Roman" w:cs="Times New Roman"/>
          <w:bCs/>
          <w:i/>
          <w:sz w:val="24"/>
          <w:szCs w:val="24"/>
        </w:rPr>
        <w:t>fourthly</w:t>
      </w:r>
      <w:r>
        <w:rPr>
          <w:rFonts w:ascii="Times New Roman" w:eastAsiaTheme="majorEastAsia" w:hAnsi="Times New Roman" w:cs="Times New Roman"/>
          <w:bCs/>
          <w:sz w:val="24"/>
          <w:szCs w:val="24"/>
        </w:rPr>
        <w:t xml:space="preserve"> of Sec. 300. As per </w:t>
      </w:r>
      <w:r w:rsidRPr="000224E6">
        <w:rPr>
          <w:rFonts w:ascii="Times New Roman" w:eastAsiaTheme="majorEastAsia" w:hAnsi="Times New Roman" w:cs="Times New Roman"/>
          <w:bCs/>
          <w:i/>
          <w:sz w:val="24"/>
          <w:szCs w:val="24"/>
        </w:rPr>
        <w:t>thirdly</w:t>
      </w:r>
      <w:r>
        <w:rPr>
          <w:rFonts w:ascii="Times New Roman" w:eastAsiaTheme="majorEastAsia" w:hAnsi="Times New Roman" w:cs="Times New Roman"/>
          <w:bCs/>
          <w:sz w:val="24"/>
          <w:szCs w:val="24"/>
        </w:rPr>
        <w:t xml:space="preserve">, a person who causes such bodily injury as is sufficient in the ordinary course of nature to cause death, is guilty of murder. </w:t>
      </w:r>
      <w:proofErr w:type="spellStart"/>
      <w:r>
        <w:rPr>
          <w:rFonts w:ascii="Times New Roman" w:eastAsiaTheme="majorEastAsia" w:hAnsi="Times New Roman" w:cs="Times New Roman"/>
          <w:bCs/>
          <w:i/>
          <w:sz w:val="24"/>
          <w:szCs w:val="24"/>
        </w:rPr>
        <w:t>Fourthy</w:t>
      </w:r>
      <w:proofErr w:type="spellEnd"/>
      <w:r>
        <w:rPr>
          <w:rFonts w:ascii="Times New Roman" w:eastAsiaTheme="majorEastAsia" w:hAnsi="Times New Roman" w:cs="Times New Roman"/>
          <w:bCs/>
          <w:sz w:val="24"/>
          <w:szCs w:val="24"/>
        </w:rPr>
        <w:t xml:space="preserve"> of Sec. 300, IPC, states that if a man does an act which is imminently dangerous that in all probability it must cause death (and commits such act without any excuse for incurring the risk), and if death is caused, then he is guilty of murder. </w:t>
      </w:r>
    </w:p>
    <w:p w:rsidR="000224E6" w:rsidRDefault="000224E6" w:rsidP="001A1630">
      <w:pPr>
        <w:spacing w:line="360" w:lineRule="auto"/>
        <w:ind w:left="135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lastRenderedPageBreak/>
        <w:t xml:space="preserve">Unexpected Interventions – Unexpected interventions, or twists in the acts, which cause the result, can create complications while fixing causation. But, it may have effect on the degree or gravity of culpability, depending upon the facts and circumstances of the case. </w:t>
      </w:r>
    </w:p>
    <w:p w:rsidR="00F17F0D" w:rsidRDefault="000224E6" w:rsidP="000224E6">
      <w:pPr>
        <w:pStyle w:val="ListParagraph"/>
        <w:numPr>
          <w:ilvl w:val="0"/>
          <w:numId w:val="11"/>
        </w:numPr>
        <w:spacing w:line="36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Intervention of an innocent person </w:t>
      </w:r>
      <w:r w:rsidR="00F17F0D">
        <w:rPr>
          <w:rFonts w:ascii="Times New Roman" w:eastAsiaTheme="majorEastAsia" w:hAnsi="Times New Roman" w:cs="Times New Roman"/>
          <w:bCs/>
          <w:sz w:val="24"/>
          <w:szCs w:val="24"/>
        </w:rPr>
        <w:t xml:space="preserve">–A person will be held fully responsible if he had made use of an innocent agent to commit a crime. </w:t>
      </w:r>
    </w:p>
    <w:p w:rsidR="00F17F0D" w:rsidRDefault="00F17F0D" w:rsidP="00F17F0D">
      <w:pPr>
        <w:pStyle w:val="ListParagraph"/>
        <w:numPr>
          <w:ilvl w:val="0"/>
          <w:numId w:val="11"/>
        </w:numPr>
        <w:spacing w:line="36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Intervention of another person – In cases, where another person has intervened and the latter’s action was the immediate and direct cause of the crime, the original wrongdoer whose act had merely given rise to the occasion of the act of the criminal, will be absolved from liability.</w:t>
      </w:r>
    </w:p>
    <w:p w:rsidR="00F17F0D" w:rsidRDefault="00F17F0D" w:rsidP="00F17F0D">
      <w:pPr>
        <w:pStyle w:val="ListParagraph"/>
        <w:spacing w:line="360" w:lineRule="auto"/>
        <w:ind w:left="2220"/>
        <w:jc w:val="both"/>
        <w:rPr>
          <w:rFonts w:ascii="Times New Roman" w:eastAsiaTheme="majorEastAsia" w:hAnsi="Times New Roman" w:cs="Times New Roman"/>
          <w:bCs/>
          <w:sz w:val="24"/>
          <w:szCs w:val="24"/>
        </w:rPr>
      </w:pPr>
    </w:p>
    <w:p w:rsidR="000224E6" w:rsidRPr="00F17F0D" w:rsidRDefault="00F17F0D" w:rsidP="00F17F0D">
      <w:pPr>
        <w:pStyle w:val="ListParagraph"/>
        <w:numPr>
          <w:ilvl w:val="1"/>
          <w:numId w:val="5"/>
        </w:numPr>
        <w:spacing w:line="360" w:lineRule="auto"/>
        <w:ind w:left="1296"/>
        <w:jc w:val="both"/>
        <w:rPr>
          <w:rFonts w:ascii="Times New Roman" w:eastAsiaTheme="majorEastAsia" w:hAnsi="Times New Roman" w:cs="Times New Roman"/>
          <w:bCs/>
          <w:sz w:val="24"/>
          <w:szCs w:val="24"/>
        </w:rPr>
      </w:pPr>
      <w:proofErr w:type="spellStart"/>
      <w:r>
        <w:rPr>
          <w:rFonts w:ascii="Times New Roman" w:eastAsiaTheme="majorEastAsia" w:hAnsi="Times New Roman" w:cs="Times New Roman"/>
          <w:bCs/>
          <w:sz w:val="28"/>
          <w:szCs w:val="24"/>
        </w:rPr>
        <w:t>Mens</w:t>
      </w:r>
      <w:proofErr w:type="spellEnd"/>
      <w:r>
        <w:rPr>
          <w:rFonts w:ascii="Times New Roman" w:eastAsiaTheme="majorEastAsia" w:hAnsi="Times New Roman" w:cs="Times New Roman"/>
          <w:bCs/>
          <w:sz w:val="28"/>
          <w:szCs w:val="24"/>
        </w:rPr>
        <w:t xml:space="preserve"> Rea as an Element of Crime :</w:t>
      </w:r>
    </w:p>
    <w:p w:rsidR="008E55EE" w:rsidRDefault="00F17F0D" w:rsidP="008E55EE">
      <w:pPr>
        <w:pStyle w:val="ListParagraph"/>
        <w:spacing w:line="360" w:lineRule="auto"/>
        <w:ind w:left="1296"/>
        <w:jc w:val="both"/>
        <w:rPr>
          <w:rFonts w:ascii="Times New Roman" w:eastAsiaTheme="majorEastAsia" w:hAnsi="Times New Roman" w:cs="Times New Roman"/>
          <w:bCs/>
          <w:sz w:val="24"/>
          <w:szCs w:val="24"/>
        </w:rPr>
      </w:pPr>
      <w:r w:rsidRPr="00F17F0D">
        <w:rPr>
          <w:rFonts w:ascii="Times New Roman" w:eastAsiaTheme="majorEastAsia" w:hAnsi="Times New Roman" w:cs="Times New Roman"/>
          <w:bCs/>
          <w:sz w:val="24"/>
          <w:szCs w:val="24"/>
        </w:rPr>
        <w:t>One of the main characteristic of our legal system is that the individual's liability to punishment for crimes depends, among other things, on certain mental conditions. The liability of conviction of an individual depends not only on his having done some outward acts which the law forbids, but on his having done them in a certain frame of mind or with a certain will.</w:t>
      </w:r>
      <w:r>
        <w:rPr>
          <w:rFonts w:ascii="Times New Roman" w:eastAsiaTheme="majorEastAsia" w:hAnsi="Times New Roman" w:cs="Times New Roman"/>
          <w:bCs/>
          <w:sz w:val="24"/>
          <w:szCs w:val="24"/>
        </w:rPr>
        <w:t xml:space="preserve"> The third</w:t>
      </w:r>
      <w:r w:rsidRPr="00F17F0D">
        <w:rPr>
          <w:rFonts w:ascii="Times New Roman" w:eastAsiaTheme="majorEastAsia" w:hAnsi="Times New Roman" w:cs="Times New Roman"/>
          <w:bCs/>
          <w:sz w:val="24"/>
          <w:szCs w:val="24"/>
        </w:rPr>
        <w:t xml:space="preserve"> element, which is an important essen</w:t>
      </w:r>
      <w:r>
        <w:rPr>
          <w:rFonts w:ascii="Times New Roman" w:eastAsiaTheme="majorEastAsia" w:hAnsi="Times New Roman" w:cs="Times New Roman"/>
          <w:bCs/>
          <w:sz w:val="24"/>
          <w:szCs w:val="24"/>
        </w:rPr>
        <w:t xml:space="preserve">tial of a crime, is </w:t>
      </w:r>
      <w:proofErr w:type="spellStart"/>
      <w:r>
        <w:rPr>
          <w:rFonts w:ascii="Times New Roman" w:eastAsiaTheme="majorEastAsia" w:hAnsi="Times New Roman" w:cs="Times New Roman"/>
          <w:bCs/>
          <w:sz w:val="24"/>
          <w:szCs w:val="24"/>
        </w:rPr>
        <w:t>mensrea</w:t>
      </w:r>
      <w:proofErr w:type="spellEnd"/>
      <w:r>
        <w:rPr>
          <w:rFonts w:ascii="Times New Roman" w:eastAsiaTheme="majorEastAsia" w:hAnsi="Times New Roman" w:cs="Times New Roman"/>
          <w:bCs/>
          <w:sz w:val="24"/>
          <w:szCs w:val="24"/>
        </w:rPr>
        <w:t xml:space="preserve"> or </w:t>
      </w:r>
      <w:r w:rsidRPr="00F17F0D">
        <w:rPr>
          <w:rFonts w:ascii="Times New Roman" w:eastAsiaTheme="majorEastAsia" w:hAnsi="Times New Roman" w:cs="Times New Roman"/>
          <w:bCs/>
          <w:sz w:val="24"/>
          <w:szCs w:val="24"/>
        </w:rPr>
        <w:t xml:space="preserve">guilty mind. In the entire field of criminal law there is no important doctrine than that of </w:t>
      </w:r>
      <w:proofErr w:type="spellStart"/>
      <w:r w:rsidRPr="00F17F0D">
        <w:rPr>
          <w:rFonts w:ascii="Times New Roman" w:eastAsiaTheme="majorEastAsia" w:hAnsi="Times New Roman" w:cs="Times New Roman"/>
          <w:bCs/>
          <w:sz w:val="24"/>
          <w:szCs w:val="24"/>
        </w:rPr>
        <w:t>mensrea</w:t>
      </w:r>
      <w:proofErr w:type="spellEnd"/>
      <w:r w:rsidRPr="00F17F0D">
        <w:rPr>
          <w:rFonts w:ascii="Times New Roman" w:eastAsiaTheme="majorEastAsia" w:hAnsi="Times New Roman" w:cs="Times New Roman"/>
          <w:bCs/>
          <w:sz w:val="24"/>
          <w:szCs w:val="24"/>
        </w:rPr>
        <w:t xml:space="preserve">. The </w:t>
      </w:r>
      <w:r>
        <w:rPr>
          <w:rFonts w:ascii="Times New Roman" w:eastAsiaTheme="majorEastAsia" w:hAnsi="Times New Roman" w:cs="Times New Roman"/>
          <w:bCs/>
          <w:sz w:val="24"/>
          <w:szCs w:val="24"/>
        </w:rPr>
        <w:t>fundamental principle of Indian</w:t>
      </w:r>
      <w:r w:rsidRPr="00F17F0D">
        <w:rPr>
          <w:rFonts w:ascii="Times New Roman" w:eastAsiaTheme="majorEastAsia" w:hAnsi="Times New Roman" w:cs="Times New Roman"/>
          <w:bCs/>
          <w:sz w:val="24"/>
          <w:szCs w:val="24"/>
        </w:rPr>
        <w:t xml:space="preserve"> Criminal jurisprudence, to use a maxim which hasbeen familiar to lawyers following the common law for several centuries, is “</w:t>
      </w:r>
      <w:proofErr w:type="spellStart"/>
      <w:r w:rsidRPr="00F17F0D">
        <w:rPr>
          <w:rFonts w:ascii="Times New Roman" w:eastAsiaTheme="majorEastAsia" w:hAnsi="Times New Roman" w:cs="Times New Roman"/>
          <w:bCs/>
          <w:sz w:val="24"/>
          <w:szCs w:val="24"/>
        </w:rPr>
        <w:t>actus</w:t>
      </w:r>
      <w:proofErr w:type="spellEnd"/>
      <w:r w:rsidRPr="00F17F0D">
        <w:rPr>
          <w:rFonts w:ascii="Times New Roman" w:eastAsiaTheme="majorEastAsia" w:hAnsi="Times New Roman" w:cs="Times New Roman"/>
          <w:bCs/>
          <w:sz w:val="24"/>
          <w:szCs w:val="24"/>
        </w:rPr>
        <w:t xml:space="preserve"> non </w:t>
      </w:r>
      <w:proofErr w:type="spellStart"/>
      <w:r w:rsidRPr="00F17F0D">
        <w:rPr>
          <w:rFonts w:ascii="Times New Roman" w:eastAsiaTheme="majorEastAsia" w:hAnsi="Times New Roman" w:cs="Times New Roman"/>
          <w:bCs/>
          <w:sz w:val="24"/>
          <w:szCs w:val="24"/>
        </w:rPr>
        <w:t>facitreum</w:t>
      </w:r>
      <w:proofErr w:type="spellEnd"/>
      <w:r w:rsidRPr="00F17F0D">
        <w:rPr>
          <w:rFonts w:ascii="Times New Roman" w:eastAsiaTheme="majorEastAsia" w:hAnsi="Times New Roman" w:cs="Times New Roman"/>
          <w:bCs/>
          <w:sz w:val="24"/>
          <w:szCs w:val="24"/>
        </w:rPr>
        <w:t xml:space="preserve"> nisi </w:t>
      </w:r>
      <w:proofErr w:type="spellStart"/>
      <w:r w:rsidRPr="00F17F0D">
        <w:rPr>
          <w:rFonts w:ascii="Times New Roman" w:eastAsiaTheme="majorEastAsia" w:hAnsi="Times New Roman" w:cs="Times New Roman"/>
          <w:bCs/>
          <w:sz w:val="24"/>
          <w:szCs w:val="24"/>
        </w:rPr>
        <w:t>mens</w:t>
      </w:r>
      <w:proofErr w:type="spellEnd"/>
      <w:r w:rsidRPr="00F17F0D">
        <w:rPr>
          <w:rFonts w:ascii="Times New Roman" w:eastAsiaTheme="majorEastAsia" w:hAnsi="Times New Roman" w:cs="Times New Roman"/>
          <w:bCs/>
          <w:sz w:val="24"/>
          <w:szCs w:val="24"/>
        </w:rPr>
        <w:t xml:space="preserve"> sit </w:t>
      </w:r>
      <w:proofErr w:type="spellStart"/>
      <w:r w:rsidRPr="00F17F0D">
        <w:rPr>
          <w:rFonts w:ascii="Times New Roman" w:eastAsiaTheme="majorEastAsia" w:hAnsi="Times New Roman" w:cs="Times New Roman"/>
          <w:bCs/>
          <w:sz w:val="24"/>
          <w:szCs w:val="24"/>
        </w:rPr>
        <w:t>rea</w:t>
      </w:r>
      <w:proofErr w:type="spellEnd"/>
      <w:r w:rsidRPr="00F17F0D">
        <w:rPr>
          <w:rFonts w:ascii="Times New Roman" w:eastAsiaTheme="majorEastAsia" w:hAnsi="Times New Roman" w:cs="Times New Roman"/>
          <w:bCs/>
          <w:sz w:val="24"/>
          <w:szCs w:val="24"/>
        </w:rPr>
        <w:t xml:space="preserve">”. </w:t>
      </w:r>
      <w:proofErr w:type="spellStart"/>
      <w:r w:rsidRPr="00F17F0D">
        <w:rPr>
          <w:rFonts w:ascii="Times New Roman" w:eastAsiaTheme="majorEastAsia" w:hAnsi="Times New Roman" w:cs="Times New Roman"/>
          <w:bCs/>
          <w:sz w:val="24"/>
          <w:szCs w:val="24"/>
        </w:rPr>
        <w:t>Mensrea</w:t>
      </w:r>
      <w:proofErr w:type="spellEnd"/>
      <w:r w:rsidRPr="00F17F0D">
        <w:rPr>
          <w:rFonts w:ascii="Times New Roman" w:eastAsiaTheme="majorEastAsia" w:hAnsi="Times New Roman" w:cs="Times New Roman"/>
          <w:bCs/>
          <w:sz w:val="24"/>
          <w:szCs w:val="24"/>
        </w:rPr>
        <w:t xml:space="preserve"> is the state of mind indicating culpability, which is requiredby statute as an element of a crime. It is commonly taken to mean some blameworthy mentalcondition, whether constituted by intention or knowledge or otherwise, the absence of whichon any particular occasion negatives the intention of a crime. The term ‘</w:t>
      </w:r>
      <w:proofErr w:type="spellStart"/>
      <w:r w:rsidRPr="00F17F0D">
        <w:rPr>
          <w:rFonts w:ascii="Times New Roman" w:eastAsiaTheme="majorEastAsia" w:hAnsi="Times New Roman" w:cs="Times New Roman"/>
          <w:bCs/>
          <w:sz w:val="24"/>
          <w:szCs w:val="24"/>
        </w:rPr>
        <w:t>mensrea</w:t>
      </w:r>
      <w:proofErr w:type="spellEnd"/>
      <w:r w:rsidRPr="00F17F0D">
        <w:rPr>
          <w:rFonts w:ascii="Times New Roman" w:eastAsiaTheme="majorEastAsia" w:hAnsi="Times New Roman" w:cs="Times New Roman"/>
          <w:bCs/>
          <w:sz w:val="24"/>
          <w:szCs w:val="24"/>
        </w:rPr>
        <w:t xml:space="preserve">’ has </w:t>
      </w:r>
      <w:proofErr w:type="spellStart"/>
      <w:r w:rsidRPr="00F17F0D">
        <w:rPr>
          <w:rFonts w:ascii="Times New Roman" w:eastAsiaTheme="majorEastAsia" w:hAnsi="Times New Roman" w:cs="Times New Roman"/>
          <w:bCs/>
          <w:sz w:val="24"/>
          <w:szCs w:val="24"/>
        </w:rPr>
        <w:t>beengiven</w:t>
      </w:r>
      <w:proofErr w:type="spellEnd"/>
      <w:r w:rsidRPr="00F17F0D">
        <w:rPr>
          <w:rFonts w:ascii="Times New Roman" w:eastAsiaTheme="majorEastAsia" w:hAnsi="Times New Roman" w:cs="Times New Roman"/>
          <w:bCs/>
          <w:sz w:val="24"/>
          <w:szCs w:val="24"/>
        </w:rPr>
        <w:t xml:space="preserve"> to volition, which is the motive force behind the criminal act.There can be no crime of any nature without </w:t>
      </w:r>
      <w:proofErr w:type="spellStart"/>
      <w:r w:rsidRPr="00F17F0D">
        <w:rPr>
          <w:rFonts w:ascii="Times New Roman" w:eastAsiaTheme="majorEastAsia" w:hAnsi="Times New Roman" w:cs="Times New Roman"/>
          <w:bCs/>
          <w:sz w:val="24"/>
          <w:szCs w:val="24"/>
        </w:rPr>
        <w:t>mensrea</w:t>
      </w:r>
      <w:proofErr w:type="spellEnd"/>
      <w:r w:rsidRPr="00F17F0D">
        <w:rPr>
          <w:rFonts w:ascii="Times New Roman" w:eastAsiaTheme="majorEastAsia" w:hAnsi="Times New Roman" w:cs="Times New Roman"/>
          <w:bCs/>
          <w:sz w:val="24"/>
          <w:szCs w:val="24"/>
        </w:rPr>
        <w:t xml:space="preserve"> or an evil mind. Every crime requires a mental element and that is considered as the fundamental principle of criminal liability. The basic requirement of the principle </w:t>
      </w:r>
      <w:proofErr w:type="spellStart"/>
      <w:r w:rsidRPr="00F17F0D">
        <w:rPr>
          <w:rFonts w:ascii="Times New Roman" w:eastAsiaTheme="majorEastAsia" w:hAnsi="Times New Roman" w:cs="Times New Roman"/>
          <w:bCs/>
          <w:sz w:val="24"/>
          <w:szCs w:val="24"/>
        </w:rPr>
        <w:t>mensrea</w:t>
      </w:r>
      <w:proofErr w:type="spellEnd"/>
      <w:r w:rsidRPr="00F17F0D">
        <w:rPr>
          <w:rFonts w:ascii="Times New Roman" w:eastAsiaTheme="majorEastAsia" w:hAnsi="Times New Roman" w:cs="Times New Roman"/>
          <w:bCs/>
          <w:sz w:val="24"/>
          <w:szCs w:val="24"/>
        </w:rPr>
        <w:t xml:space="preserve"> is that the accused must have been aware of those elements in his act which make the crime with which he is charged.</w:t>
      </w:r>
    </w:p>
    <w:p w:rsidR="008E55EE" w:rsidRDefault="000442FA" w:rsidP="008E55EE">
      <w:pPr>
        <w:spacing w:line="360" w:lineRule="auto"/>
        <w:ind w:left="1296"/>
        <w:jc w:val="both"/>
        <w:rPr>
          <w:rFonts w:ascii="Times New Roman" w:hAnsi="Times New Roman" w:cs="Times New Roman"/>
          <w:sz w:val="24"/>
          <w:szCs w:val="24"/>
        </w:rPr>
      </w:pPr>
      <w:r w:rsidRPr="008E55EE">
        <w:rPr>
          <w:rFonts w:ascii="Times New Roman" w:eastAsiaTheme="majorEastAsia" w:hAnsi="Times New Roman" w:cs="Times New Roman"/>
          <w:bCs/>
          <w:sz w:val="24"/>
          <w:szCs w:val="24"/>
        </w:rPr>
        <w:lastRenderedPageBreak/>
        <w:t>Intention -</w:t>
      </w:r>
      <w:r w:rsidR="008E55EE" w:rsidRPr="008E55EE">
        <w:rPr>
          <w:rFonts w:ascii="Times New Roman" w:hAnsi="Times New Roman" w:cs="Times New Roman"/>
          <w:sz w:val="24"/>
          <w:szCs w:val="24"/>
        </w:rPr>
        <w:t>To intend is to have in mind a fixed purpose to reach a desired objective; it is used to denote the state of mind of a man who not only foresees but also desires the possible consequences of his conduct. The idea foresees but also desires the possible consequences of his conduct. The idea of ‘intention’ in law is not always expressed by the words ‘intention’, ‘intentionally’ or ‘with intent to’. It is expressed also by words such as ‘voluntarily’, ‘</w:t>
      </w:r>
      <w:proofErr w:type="spellStart"/>
      <w:r w:rsidR="008E55EE" w:rsidRPr="008E55EE">
        <w:rPr>
          <w:rFonts w:ascii="Times New Roman" w:hAnsi="Times New Roman" w:cs="Times New Roman"/>
          <w:sz w:val="24"/>
          <w:szCs w:val="24"/>
        </w:rPr>
        <w:t>wilfully</w:t>
      </w:r>
      <w:proofErr w:type="spellEnd"/>
      <w:r w:rsidR="008E55EE" w:rsidRPr="008E55EE">
        <w:rPr>
          <w:rFonts w:ascii="Times New Roman" w:hAnsi="Times New Roman" w:cs="Times New Roman"/>
          <w:sz w:val="24"/>
          <w:szCs w:val="24"/>
        </w:rPr>
        <w:t>’ or ‘deliberately’ etc. Section 298 IPC makes the uttering of words or making gestures with deliberate intent to wound the religious feelings punishable under the Act. ON a plain reading of the section, the words ‘deliberate’ and ‘intent’ seem synonymous. An act is intentional if, and in so far as it exists in idea before it exists in fact, the idea realizing itself in the fact because of the desire by which it is accompanied. Intention does not mean ultimate aim and object. Nor is it a synonym for motive.</w:t>
      </w:r>
    </w:p>
    <w:p w:rsidR="00ED68D9" w:rsidRPr="00ED68D9" w:rsidRDefault="008E55EE" w:rsidP="008E55EE">
      <w:pPr>
        <w:pStyle w:val="ListParagraph"/>
        <w:numPr>
          <w:ilvl w:val="0"/>
          <w:numId w:val="13"/>
        </w:numPr>
        <w:spacing w:line="360" w:lineRule="auto"/>
        <w:jc w:val="both"/>
        <w:rPr>
          <w:rFonts w:ascii="Times New Roman" w:eastAsiaTheme="majorEastAsia" w:hAnsi="Times New Roman" w:cs="Times New Roman"/>
          <w:bCs/>
          <w:sz w:val="24"/>
          <w:szCs w:val="24"/>
        </w:rPr>
      </w:pPr>
      <w:r>
        <w:rPr>
          <w:rFonts w:ascii="Times New Roman" w:hAnsi="Times New Roman" w:cs="Times New Roman"/>
          <w:sz w:val="24"/>
          <w:szCs w:val="24"/>
        </w:rPr>
        <w:t xml:space="preserve">Intention and motive – Intention and motive are often confused as being one and the same. The two, however, are distinct and have to be distinguished. The mental element of a crime ordinarily involves no reference to motive. A bad motive cannot be a reason for convicting a person. Similarly, a good motive </w:t>
      </w:r>
      <w:r w:rsidR="00ED68D9">
        <w:rPr>
          <w:rFonts w:ascii="Times New Roman" w:hAnsi="Times New Roman" w:cs="Times New Roman"/>
          <w:sz w:val="24"/>
          <w:szCs w:val="24"/>
        </w:rPr>
        <w:t>cannot be an excuse for acquitting him. Austin defined motive as ‘the spring of action’. In criminal law, motive may be defined as that which leads or tempts the mind to indulge in a criminal act or as the moving power which impels to act for a definite result.</w:t>
      </w:r>
      <w:r w:rsidR="00ED68D9">
        <w:rPr>
          <w:rStyle w:val="FootnoteReference"/>
          <w:rFonts w:ascii="Times New Roman" w:hAnsi="Times New Roman" w:cs="Times New Roman"/>
          <w:sz w:val="24"/>
          <w:szCs w:val="24"/>
        </w:rPr>
        <w:footnoteReference w:id="9"/>
      </w:r>
    </w:p>
    <w:p w:rsidR="0058128F" w:rsidRPr="0058128F" w:rsidRDefault="00ED68D9" w:rsidP="008E55EE">
      <w:pPr>
        <w:pStyle w:val="ListParagraph"/>
        <w:numPr>
          <w:ilvl w:val="0"/>
          <w:numId w:val="13"/>
        </w:numPr>
        <w:spacing w:line="360" w:lineRule="auto"/>
        <w:jc w:val="both"/>
        <w:rPr>
          <w:rFonts w:ascii="Times New Roman" w:eastAsiaTheme="majorEastAsia" w:hAnsi="Times New Roman" w:cs="Times New Roman"/>
          <w:bCs/>
          <w:sz w:val="24"/>
          <w:szCs w:val="24"/>
        </w:rPr>
      </w:pPr>
      <w:r>
        <w:rPr>
          <w:rFonts w:ascii="Times New Roman" w:hAnsi="Times New Roman" w:cs="Times New Roman"/>
          <w:sz w:val="24"/>
          <w:szCs w:val="24"/>
        </w:rPr>
        <w:t xml:space="preserve">Intention and Consequence - The intention to commit an act must be differentiated from the consequences of an act. In </w:t>
      </w:r>
      <w:proofErr w:type="spellStart"/>
      <w:r>
        <w:rPr>
          <w:rFonts w:ascii="Times New Roman" w:hAnsi="Times New Roman" w:cs="Times New Roman"/>
          <w:i/>
          <w:sz w:val="24"/>
          <w:szCs w:val="24"/>
        </w:rPr>
        <w:t>Hitendra</w:t>
      </w:r>
      <w:proofErr w:type="spellEnd"/>
      <w:r>
        <w:rPr>
          <w:rFonts w:ascii="Times New Roman" w:hAnsi="Times New Roman" w:cs="Times New Roman"/>
          <w:i/>
          <w:sz w:val="24"/>
          <w:szCs w:val="24"/>
        </w:rPr>
        <w:t xml:space="preserve"> Vishnu </w:t>
      </w:r>
      <w:proofErr w:type="spellStart"/>
      <w:r>
        <w:rPr>
          <w:rFonts w:ascii="Times New Roman" w:hAnsi="Times New Roman" w:cs="Times New Roman"/>
          <w:i/>
          <w:sz w:val="24"/>
          <w:szCs w:val="24"/>
        </w:rPr>
        <w:t>Thakur</w:t>
      </w:r>
      <w:proofErr w:type="spellEnd"/>
      <w:r>
        <w:rPr>
          <w:rFonts w:ascii="Times New Roman" w:hAnsi="Times New Roman" w:cs="Times New Roman"/>
          <w:i/>
          <w:sz w:val="24"/>
          <w:szCs w:val="24"/>
        </w:rPr>
        <w:t xml:space="preserve"> v. State of Maharashtra</w:t>
      </w:r>
      <w:r>
        <w:rPr>
          <w:rFonts w:ascii="Times New Roman" w:hAnsi="Times New Roman" w:cs="Times New Roman"/>
          <w:sz w:val="24"/>
          <w:szCs w:val="24"/>
        </w:rPr>
        <w:t>,</w:t>
      </w:r>
      <w:r>
        <w:rPr>
          <w:rStyle w:val="FootnoteReference"/>
          <w:rFonts w:ascii="Times New Roman" w:hAnsi="Times New Roman" w:cs="Times New Roman"/>
          <w:i/>
          <w:sz w:val="24"/>
          <w:szCs w:val="24"/>
        </w:rPr>
        <w:footnoteReference w:id="10"/>
      </w:r>
      <w:r>
        <w:rPr>
          <w:rFonts w:ascii="Times New Roman" w:hAnsi="Times New Roman" w:cs="Times New Roman"/>
          <w:sz w:val="24"/>
          <w:szCs w:val="24"/>
        </w:rPr>
        <w:t xml:space="preserve"> the court emphasized that </w:t>
      </w:r>
      <w:r w:rsidR="0058128F">
        <w:rPr>
          <w:rFonts w:ascii="Times New Roman" w:hAnsi="Times New Roman" w:cs="Times New Roman"/>
          <w:sz w:val="24"/>
          <w:szCs w:val="24"/>
        </w:rPr>
        <w:t>for an offence under TADA, an act must be committed with the intention and motive to create terror as contemplated under the Act. Where the causing of the terror is only the consequence of the criminal act, but was not the intention, an accused cannot be convicted for an offence under TADA.</w:t>
      </w:r>
    </w:p>
    <w:p w:rsidR="0058128F" w:rsidRPr="0058128F" w:rsidRDefault="0058128F" w:rsidP="0058128F">
      <w:pPr>
        <w:pStyle w:val="ListParagraph"/>
        <w:numPr>
          <w:ilvl w:val="0"/>
          <w:numId w:val="13"/>
        </w:numPr>
        <w:autoSpaceDE w:val="0"/>
        <w:autoSpaceDN w:val="0"/>
        <w:adjustRightInd w:val="0"/>
        <w:spacing w:after="0" w:line="360" w:lineRule="auto"/>
        <w:jc w:val="both"/>
        <w:rPr>
          <w:rFonts w:ascii="Times New Roman" w:hAnsi="Times New Roman" w:cs="Times New Roman"/>
          <w:i/>
          <w:iCs/>
          <w:sz w:val="24"/>
          <w:szCs w:val="24"/>
        </w:rPr>
      </w:pPr>
      <w:r w:rsidRPr="0058128F">
        <w:rPr>
          <w:rFonts w:ascii="Times New Roman" w:hAnsi="Times New Roman" w:cs="Times New Roman"/>
          <w:sz w:val="24"/>
          <w:szCs w:val="24"/>
        </w:rPr>
        <w:t xml:space="preserve">Intention and Knowledge - The terms ‘intention’ and ‘knowledge’ which denote </w:t>
      </w:r>
      <w:proofErr w:type="spellStart"/>
      <w:r w:rsidRPr="0058128F">
        <w:rPr>
          <w:rFonts w:ascii="Times New Roman" w:hAnsi="Times New Roman" w:cs="Times New Roman"/>
          <w:i/>
          <w:iCs/>
          <w:sz w:val="24"/>
          <w:szCs w:val="24"/>
        </w:rPr>
        <w:t>mensrea</w:t>
      </w:r>
      <w:r w:rsidRPr="0058128F">
        <w:rPr>
          <w:rFonts w:ascii="Times New Roman" w:hAnsi="Times New Roman" w:cs="Times New Roman"/>
          <w:sz w:val="24"/>
          <w:szCs w:val="24"/>
        </w:rPr>
        <w:t>appear</w:t>
      </w:r>
      <w:proofErr w:type="spellEnd"/>
      <w:r w:rsidRPr="0058128F">
        <w:rPr>
          <w:rFonts w:ascii="Times New Roman" w:hAnsi="Times New Roman" w:cs="Times New Roman"/>
          <w:sz w:val="24"/>
          <w:szCs w:val="24"/>
        </w:rPr>
        <w:t xml:space="preserve"> in Sections 299 and 300, having different consequences. Intention and knowledgeare used as alternate ingredients to constitute the offence of culpable homicide. However,intention and knowledge are two different things. Intention is </w:t>
      </w:r>
      <w:r w:rsidRPr="0058128F">
        <w:rPr>
          <w:rFonts w:ascii="Times New Roman" w:hAnsi="Times New Roman" w:cs="Times New Roman"/>
          <w:sz w:val="24"/>
          <w:szCs w:val="24"/>
        </w:rPr>
        <w:lastRenderedPageBreak/>
        <w:t>the desire to achieve a certainpurpose while knowledge is awareness on the part of the person concerned of theconsequence of his act of omission or commission, indicating his state of mind. Thedemarcating line between knowledge and intention is no doubt thin, but it is not difficult toperceive that they connote different things. There may be knowledge of the likelyconsequences without any intention to cause the consequences. For example, a mother jumpsinto a well along with her child in her arms to save herself and her child from the cruelty ofher husband. The child dies but the mother survives. The act of the mother is culpablehomicide. She might not have intended to cause death of the child but, as a person havingprudent mind, which law assumes every person to have, she ought to have known thatjumping into the well along with the child was likely to cause the death of the child. Sheought to have known as prudent member of the society that her act was likely to cause death even when she may not have intended to cause the death of the child.</w:t>
      </w:r>
    </w:p>
    <w:p w:rsidR="0058128F" w:rsidRDefault="0058128F" w:rsidP="001A1630">
      <w:pPr>
        <w:autoSpaceDE w:val="0"/>
        <w:autoSpaceDN w:val="0"/>
        <w:adjustRightInd w:val="0"/>
        <w:spacing w:after="0" w:line="360" w:lineRule="auto"/>
        <w:ind w:left="1440"/>
        <w:jc w:val="both"/>
        <w:rPr>
          <w:rFonts w:ascii="Times New Roman" w:hAnsi="Times New Roman" w:cs="Times New Roman"/>
          <w:iCs/>
          <w:sz w:val="24"/>
          <w:szCs w:val="24"/>
        </w:rPr>
      </w:pPr>
      <w:r>
        <w:rPr>
          <w:rFonts w:ascii="Times New Roman" w:hAnsi="Times New Roman" w:cs="Times New Roman"/>
          <w:iCs/>
          <w:sz w:val="24"/>
          <w:szCs w:val="24"/>
        </w:rPr>
        <w:t xml:space="preserve">Knowledge as </w:t>
      </w:r>
      <w:proofErr w:type="spellStart"/>
      <w:r>
        <w:rPr>
          <w:rFonts w:ascii="Times New Roman" w:hAnsi="Times New Roman" w:cs="Times New Roman"/>
          <w:iCs/>
          <w:sz w:val="24"/>
          <w:szCs w:val="24"/>
        </w:rPr>
        <w:t>Mens</w:t>
      </w:r>
      <w:proofErr w:type="spellEnd"/>
      <w:r>
        <w:rPr>
          <w:rFonts w:ascii="Times New Roman" w:hAnsi="Times New Roman" w:cs="Times New Roman"/>
          <w:iCs/>
          <w:sz w:val="24"/>
          <w:szCs w:val="24"/>
        </w:rPr>
        <w:t xml:space="preserve"> Rea – Knowledge is awareness on the part of the person concerned, indicating his mind. A person can be supposed to know when there is a direct appeal to his senses.</w:t>
      </w:r>
      <w:r>
        <w:rPr>
          <w:rStyle w:val="FootnoteReference"/>
          <w:rFonts w:ascii="Times New Roman" w:hAnsi="Times New Roman" w:cs="Times New Roman"/>
          <w:iCs/>
          <w:sz w:val="24"/>
          <w:szCs w:val="24"/>
        </w:rPr>
        <w:footnoteReference w:id="11"/>
      </w:r>
      <w:r w:rsidR="00A0744D">
        <w:rPr>
          <w:rFonts w:ascii="Times New Roman" w:hAnsi="Times New Roman" w:cs="Times New Roman"/>
          <w:iCs/>
          <w:sz w:val="24"/>
          <w:szCs w:val="24"/>
        </w:rPr>
        <w:t xml:space="preserve"> Knowledge is an awareness of the consequences of the act. It is the state of mind entertained by a person with regard to existing facts which he has himself observed or the existence of which has been communicated to him by persons whose veracity he has no reason to doubt. Knowledge is essentially subjective. The demarcating line between knowledge and intention is no doubt thin, but it is not difficult to perceive that they connote different things. </w:t>
      </w:r>
      <w:r w:rsidR="00A0744D">
        <w:rPr>
          <w:rStyle w:val="FootnoteReference"/>
          <w:rFonts w:ascii="Times New Roman" w:hAnsi="Times New Roman" w:cs="Times New Roman"/>
          <w:iCs/>
          <w:sz w:val="24"/>
          <w:szCs w:val="24"/>
        </w:rPr>
        <w:footnoteReference w:id="12"/>
      </w:r>
    </w:p>
    <w:p w:rsidR="001A1630" w:rsidRDefault="00A0744D" w:rsidP="008B0E29">
      <w:pPr>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iCs/>
          <w:sz w:val="24"/>
          <w:szCs w:val="24"/>
        </w:rPr>
        <w:t xml:space="preserve">Negligence as </w:t>
      </w:r>
      <w:proofErr w:type="spellStart"/>
      <w:r>
        <w:rPr>
          <w:rFonts w:ascii="Times New Roman" w:hAnsi="Times New Roman" w:cs="Times New Roman"/>
          <w:iCs/>
          <w:sz w:val="24"/>
          <w:szCs w:val="24"/>
        </w:rPr>
        <w:t>Mens</w:t>
      </w:r>
      <w:proofErr w:type="spellEnd"/>
      <w:r>
        <w:rPr>
          <w:rFonts w:ascii="Times New Roman" w:hAnsi="Times New Roman" w:cs="Times New Roman"/>
          <w:iCs/>
          <w:sz w:val="24"/>
          <w:szCs w:val="24"/>
        </w:rPr>
        <w:t xml:space="preserve"> Rea - </w:t>
      </w:r>
      <w:r w:rsidRPr="00A0744D">
        <w:rPr>
          <w:rFonts w:ascii="Times New Roman" w:hAnsi="Times New Roman" w:cs="Times New Roman"/>
          <w:sz w:val="24"/>
          <w:szCs w:val="24"/>
        </w:rPr>
        <w:t>If anything is done without any advertence to the consequent event or result,the mental state in such situation signifies negligence. The event may be harmless or harmful;if harmful the question arises whether there is legal liability fo</w:t>
      </w:r>
      <w:r>
        <w:rPr>
          <w:rFonts w:ascii="Times New Roman" w:hAnsi="Times New Roman" w:cs="Times New Roman"/>
          <w:sz w:val="24"/>
          <w:szCs w:val="24"/>
        </w:rPr>
        <w:t xml:space="preserve">r it. In civil law (common law) </w:t>
      </w:r>
      <w:r w:rsidRPr="00A0744D">
        <w:rPr>
          <w:rFonts w:ascii="Times New Roman" w:hAnsi="Times New Roman" w:cs="Times New Roman"/>
          <w:sz w:val="24"/>
          <w:szCs w:val="24"/>
        </w:rPr>
        <w:t>it is decided by considering whether or not a reasonable man in the sam</w:t>
      </w:r>
      <w:r>
        <w:rPr>
          <w:rFonts w:ascii="Times New Roman" w:hAnsi="Times New Roman" w:cs="Times New Roman"/>
          <w:sz w:val="24"/>
          <w:szCs w:val="24"/>
        </w:rPr>
        <w:t xml:space="preserve">e circumstances would </w:t>
      </w:r>
      <w:r w:rsidRPr="00A0744D">
        <w:rPr>
          <w:rFonts w:ascii="Times New Roman" w:hAnsi="Times New Roman" w:cs="Times New Roman"/>
          <w:sz w:val="24"/>
          <w:szCs w:val="24"/>
        </w:rPr>
        <w:t>have realized the prospect of harm and would have stopped</w:t>
      </w:r>
      <w:r>
        <w:rPr>
          <w:rFonts w:ascii="Times New Roman" w:hAnsi="Times New Roman" w:cs="Times New Roman"/>
          <w:sz w:val="24"/>
          <w:szCs w:val="24"/>
        </w:rPr>
        <w:t xml:space="preserve"> or changed his course so as to </w:t>
      </w:r>
      <w:r w:rsidRPr="00A0744D">
        <w:rPr>
          <w:rFonts w:ascii="Times New Roman" w:hAnsi="Times New Roman" w:cs="Times New Roman"/>
          <w:sz w:val="24"/>
          <w:szCs w:val="24"/>
        </w:rPr>
        <w:t>avoid it. If a reasonable man would not, then there is no liabil</w:t>
      </w:r>
      <w:r>
        <w:rPr>
          <w:rFonts w:ascii="Times New Roman" w:hAnsi="Times New Roman" w:cs="Times New Roman"/>
          <w:sz w:val="24"/>
          <w:szCs w:val="24"/>
        </w:rPr>
        <w:t xml:space="preserve">ity and the harm must lie where </w:t>
      </w:r>
      <w:r w:rsidRPr="00A0744D">
        <w:rPr>
          <w:rFonts w:ascii="Times New Roman" w:hAnsi="Times New Roman" w:cs="Times New Roman"/>
          <w:sz w:val="24"/>
          <w:szCs w:val="24"/>
        </w:rPr>
        <w:t>it falls. The word ‘negligence’, therefore, is used to deno</w:t>
      </w:r>
      <w:r>
        <w:rPr>
          <w:rFonts w:ascii="Times New Roman" w:hAnsi="Times New Roman" w:cs="Times New Roman"/>
          <w:sz w:val="24"/>
          <w:szCs w:val="24"/>
        </w:rPr>
        <w:t xml:space="preserve">te blameworthy inadvertence. It </w:t>
      </w:r>
      <w:r w:rsidRPr="00A0744D">
        <w:rPr>
          <w:rFonts w:ascii="Times New Roman" w:hAnsi="Times New Roman" w:cs="Times New Roman"/>
          <w:sz w:val="24"/>
          <w:szCs w:val="24"/>
        </w:rPr>
        <w:t xml:space="preserve">should be recognized that at common law </w:t>
      </w:r>
      <w:r w:rsidRPr="00A0744D">
        <w:rPr>
          <w:rFonts w:ascii="Times New Roman" w:hAnsi="Times New Roman" w:cs="Times New Roman"/>
          <w:sz w:val="24"/>
          <w:szCs w:val="24"/>
        </w:rPr>
        <w:lastRenderedPageBreak/>
        <w:t>there is no criminal</w:t>
      </w:r>
      <w:r>
        <w:rPr>
          <w:rFonts w:ascii="Times New Roman" w:hAnsi="Times New Roman" w:cs="Times New Roman"/>
          <w:sz w:val="24"/>
          <w:szCs w:val="24"/>
        </w:rPr>
        <w:t xml:space="preserve"> liability for harm thus caused </w:t>
      </w:r>
      <w:r w:rsidRPr="00A0744D">
        <w:rPr>
          <w:rFonts w:ascii="Times New Roman" w:hAnsi="Times New Roman" w:cs="Times New Roman"/>
          <w:sz w:val="24"/>
          <w:szCs w:val="24"/>
        </w:rPr>
        <w:t xml:space="preserve">by inadvertence. Strictly speaking, negligence may not be a </w:t>
      </w:r>
      <w:r>
        <w:rPr>
          <w:rFonts w:ascii="Times New Roman" w:hAnsi="Times New Roman" w:cs="Times New Roman"/>
          <w:sz w:val="24"/>
          <w:szCs w:val="24"/>
        </w:rPr>
        <w:t xml:space="preserve">form of </w:t>
      </w:r>
      <w:proofErr w:type="spellStart"/>
      <w:r>
        <w:rPr>
          <w:rFonts w:ascii="Times New Roman" w:hAnsi="Times New Roman" w:cs="Times New Roman"/>
          <w:sz w:val="24"/>
          <w:szCs w:val="24"/>
        </w:rPr>
        <w:t>mensrea</w:t>
      </w:r>
      <w:proofErr w:type="spellEnd"/>
      <w:r>
        <w:rPr>
          <w:rFonts w:ascii="Times New Roman" w:hAnsi="Times New Roman" w:cs="Times New Roman"/>
          <w:sz w:val="24"/>
          <w:szCs w:val="24"/>
        </w:rPr>
        <w:t xml:space="preserve">. It is more in </w:t>
      </w:r>
      <w:r w:rsidRPr="00A0744D">
        <w:rPr>
          <w:rFonts w:ascii="Times New Roman" w:hAnsi="Times New Roman" w:cs="Times New Roman"/>
          <w:sz w:val="24"/>
          <w:szCs w:val="24"/>
        </w:rPr>
        <w:t xml:space="preserve">the nature of a legal fault. However, it is made punishable for </w:t>
      </w:r>
      <w:r>
        <w:rPr>
          <w:rFonts w:ascii="Times New Roman" w:hAnsi="Times New Roman" w:cs="Times New Roman"/>
          <w:sz w:val="24"/>
          <w:szCs w:val="24"/>
        </w:rPr>
        <w:t xml:space="preserve">a utilitarian purpose of hoping </w:t>
      </w:r>
      <w:r w:rsidRPr="00A0744D">
        <w:rPr>
          <w:rFonts w:ascii="Times New Roman" w:hAnsi="Times New Roman" w:cs="Times New Roman"/>
          <w:sz w:val="24"/>
          <w:szCs w:val="24"/>
        </w:rPr>
        <w:t xml:space="preserve">to improve people’s standards of </w:t>
      </w:r>
      <w:proofErr w:type="spellStart"/>
      <w:r w:rsidRPr="00A0744D">
        <w:rPr>
          <w:rFonts w:ascii="Times New Roman" w:hAnsi="Times New Roman" w:cs="Times New Roman"/>
          <w:sz w:val="24"/>
          <w:szCs w:val="24"/>
        </w:rPr>
        <w:t>behaviour</w:t>
      </w:r>
      <w:proofErr w:type="spellEnd"/>
      <w:r w:rsidRPr="00A0744D">
        <w:rPr>
          <w:rFonts w:ascii="Times New Roman" w:hAnsi="Times New Roman" w:cs="Times New Roman"/>
          <w:sz w:val="24"/>
          <w:szCs w:val="24"/>
        </w:rPr>
        <w:t>. Criminal liability f</w:t>
      </w:r>
      <w:r>
        <w:rPr>
          <w:rFonts w:ascii="Times New Roman" w:hAnsi="Times New Roman" w:cs="Times New Roman"/>
          <w:sz w:val="24"/>
          <w:szCs w:val="24"/>
        </w:rPr>
        <w:t xml:space="preserve">or negligence is exceptional at </w:t>
      </w:r>
      <w:r w:rsidRPr="00A0744D">
        <w:rPr>
          <w:rFonts w:ascii="Times New Roman" w:hAnsi="Times New Roman" w:cs="Times New Roman"/>
          <w:sz w:val="24"/>
          <w:szCs w:val="24"/>
        </w:rPr>
        <w:t xml:space="preserve">common law; manslaughter appears to be the only common law crime, which may result </w:t>
      </w:r>
      <w:proofErr w:type="spellStart"/>
      <w:r w:rsidRPr="00A0744D">
        <w:rPr>
          <w:rFonts w:ascii="Times New Roman" w:hAnsi="Times New Roman" w:cs="Times New Roman"/>
          <w:sz w:val="24"/>
          <w:szCs w:val="24"/>
        </w:rPr>
        <w:t>fromnegligence</w:t>
      </w:r>
      <w:proofErr w:type="spellEnd"/>
      <w:r w:rsidRPr="00A0744D">
        <w:rPr>
          <w:rFonts w:ascii="Times New Roman" w:hAnsi="Times New Roman" w:cs="Times New Roman"/>
          <w:sz w:val="24"/>
          <w:szCs w:val="24"/>
        </w:rPr>
        <w:t>.</w:t>
      </w:r>
    </w:p>
    <w:p w:rsidR="00A34C36" w:rsidRDefault="00421A04" w:rsidP="001A1630">
      <w:pPr>
        <w:autoSpaceDE w:val="0"/>
        <w:autoSpaceDN w:val="0"/>
        <w:adjustRightInd w:val="0"/>
        <w:spacing w:after="0" w:line="360" w:lineRule="auto"/>
        <w:ind w:left="1440" w:hanging="90"/>
        <w:jc w:val="both"/>
        <w:rPr>
          <w:rFonts w:ascii="Times New Roman" w:hAnsi="Times New Roman" w:cs="Times New Roman"/>
          <w:sz w:val="24"/>
          <w:szCs w:val="24"/>
        </w:rPr>
      </w:pPr>
      <w:r>
        <w:rPr>
          <w:rFonts w:ascii="Times New Roman" w:hAnsi="Times New Roman" w:cs="Times New Roman"/>
          <w:sz w:val="24"/>
          <w:szCs w:val="24"/>
        </w:rPr>
        <w:t>Criminal Liability of a Corporation – Originally, the prevalent view was that a corporation or a body incorporate, which has a separate legal entity, cannot be charged of offences because of procedural difficulties. The obvious reasons were that a corporation could not be either arrested or compelled to remain present during criminal proceedings. It, owing to the absence of ‘mind’, could not form the required ‘intention’ to commit a crime. No bodily punishment could be inflicted on it. The evolution of corporate criminal responsibility is a striking instance of judicial change in law. The non-liability of a corporation soon gave way to the idea that it can be made liable for non-</w:t>
      </w:r>
      <w:proofErr w:type="spellStart"/>
      <w:r>
        <w:rPr>
          <w:rFonts w:ascii="Times New Roman" w:hAnsi="Times New Roman" w:cs="Times New Roman"/>
          <w:sz w:val="24"/>
          <w:szCs w:val="24"/>
        </w:rPr>
        <w:t>feasance</w:t>
      </w:r>
      <w:proofErr w:type="spellEnd"/>
      <w:r>
        <w:rPr>
          <w:rFonts w:ascii="Times New Roman" w:hAnsi="Times New Roman" w:cs="Times New Roman"/>
          <w:sz w:val="24"/>
          <w:szCs w:val="24"/>
        </w:rPr>
        <w:t xml:space="preserve">, i.e. an omission to the act. If a statutory duty is cast upon a corporation or a body incorporate, and not performed, the corporation or body incorporate can be convicted of the statutory offence. </w:t>
      </w:r>
      <w:r w:rsidR="00AE7C93">
        <w:rPr>
          <w:rFonts w:ascii="Times New Roman" w:hAnsi="Times New Roman" w:cs="Times New Roman"/>
          <w:sz w:val="24"/>
          <w:szCs w:val="24"/>
        </w:rPr>
        <w:t xml:space="preserve">In </w:t>
      </w:r>
      <w:r w:rsidR="00AE7C93">
        <w:rPr>
          <w:rFonts w:ascii="Times New Roman" w:hAnsi="Times New Roman" w:cs="Times New Roman"/>
          <w:i/>
          <w:sz w:val="24"/>
          <w:szCs w:val="24"/>
        </w:rPr>
        <w:t>State of Maharashtra v. Syndicate Transport Co. Ltd</w:t>
      </w:r>
      <w:r w:rsidR="00502392">
        <w:rPr>
          <w:rStyle w:val="FootnoteReference"/>
          <w:rFonts w:ascii="Times New Roman" w:hAnsi="Times New Roman" w:cs="Times New Roman"/>
          <w:i/>
          <w:sz w:val="24"/>
          <w:szCs w:val="24"/>
        </w:rPr>
        <w:footnoteReference w:id="13"/>
      </w:r>
      <w:r w:rsidR="00AE7C93">
        <w:rPr>
          <w:rFonts w:ascii="Times New Roman" w:hAnsi="Times New Roman" w:cs="Times New Roman"/>
          <w:i/>
          <w:sz w:val="24"/>
          <w:szCs w:val="24"/>
        </w:rPr>
        <w:t>.,</w:t>
      </w:r>
      <w:r w:rsidR="00502392">
        <w:rPr>
          <w:rFonts w:ascii="Times New Roman" w:hAnsi="Times New Roman" w:cs="Times New Roman"/>
          <w:sz w:val="24"/>
          <w:szCs w:val="24"/>
        </w:rPr>
        <w:t>the Bombay High Court did not see any reason for exempting a corporate body from liability for crimes committed by its directors, agents or servants while acting for or on behalf of the corporation.</w:t>
      </w:r>
      <w:r w:rsidR="00A34C36">
        <w:rPr>
          <w:rFonts w:ascii="Times New Roman" w:hAnsi="Times New Roman" w:cs="Times New Roman"/>
          <w:sz w:val="24"/>
          <w:szCs w:val="24"/>
        </w:rPr>
        <w:t>However, a corporation cannot be convicted for the offence, which by nature cannot be committed by a corporation but can only be committed by an individual human being (e.g. sexual offences, bigamy, perjury etc.).</w:t>
      </w:r>
    </w:p>
    <w:p w:rsidR="00A34C36" w:rsidRDefault="00A34C36" w:rsidP="00A0744D">
      <w:pPr>
        <w:autoSpaceDE w:val="0"/>
        <w:autoSpaceDN w:val="0"/>
        <w:adjustRightInd w:val="0"/>
        <w:spacing w:after="0" w:line="360" w:lineRule="auto"/>
        <w:ind w:left="1656"/>
        <w:jc w:val="both"/>
        <w:rPr>
          <w:rFonts w:ascii="Times New Roman" w:hAnsi="Times New Roman" w:cs="Times New Roman"/>
          <w:sz w:val="24"/>
          <w:szCs w:val="24"/>
        </w:rPr>
      </w:pPr>
    </w:p>
    <w:p w:rsidR="00421A04" w:rsidRPr="00A34C36" w:rsidRDefault="00A34C36" w:rsidP="00A34C36">
      <w:pPr>
        <w:pStyle w:val="ListParagraph"/>
        <w:numPr>
          <w:ilvl w:val="1"/>
          <w:numId w:val="5"/>
        </w:numPr>
        <w:autoSpaceDE w:val="0"/>
        <w:autoSpaceDN w:val="0"/>
        <w:adjustRightInd w:val="0"/>
        <w:spacing w:after="0" w:line="360" w:lineRule="auto"/>
        <w:ind w:left="1296"/>
        <w:jc w:val="both"/>
        <w:rPr>
          <w:rFonts w:ascii="Times New Roman" w:hAnsi="Times New Roman" w:cs="Times New Roman"/>
          <w:iCs/>
          <w:sz w:val="24"/>
          <w:szCs w:val="24"/>
        </w:rPr>
      </w:pPr>
      <w:r w:rsidRPr="00A34C36">
        <w:rPr>
          <w:rFonts w:ascii="Times New Roman" w:hAnsi="Times New Roman" w:cs="Times New Roman"/>
          <w:sz w:val="28"/>
          <w:szCs w:val="24"/>
        </w:rPr>
        <w:t xml:space="preserve"> Injury to a Human Being as an Element of Crime</w:t>
      </w:r>
      <w:r>
        <w:rPr>
          <w:rFonts w:ascii="Times New Roman" w:hAnsi="Times New Roman" w:cs="Times New Roman"/>
          <w:sz w:val="24"/>
          <w:szCs w:val="24"/>
        </w:rPr>
        <w:t xml:space="preserve"> : </w:t>
      </w:r>
    </w:p>
    <w:p w:rsidR="008B0E29" w:rsidRDefault="00A34C36" w:rsidP="001A1630">
      <w:pPr>
        <w:autoSpaceDE w:val="0"/>
        <w:autoSpaceDN w:val="0"/>
        <w:adjustRightInd w:val="0"/>
        <w:spacing w:after="0" w:line="360" w:lineRule="auto"/>
        <w:ind w:left="1440"/>
        <w:jc w:val="both"/>
        <w:rPr>
          <w:rFonts w:ascii="Times New Roman" w:hAnsi="Times New Roman" w:cs="Times New Roman"/>
          <w:iCs/>
          <w:sz w:val="24"/>
          <w:szCs w:val="24"/>
        </w:rPr>
      </w:pPr>
      <w:r w:rsidRPr="00A34C36">
        <w:rPr>
          <w:rFonts w:ascii="Times New Roman" w:hAnsi="Times New Roman" w:cs="Times New Roman"/>
          <w:iCs/>
          <w:sz w:val="24"/>
          <w:szCs w:val="24"/>
        </w:rPr>
        <w:t xml:space="preserve">The fourth element, as we have pointed out above, is an injuryto another human being or to society at large. This injury to another human being should beillegally caused to any person in body, mind, reputation or property. Therefore, it becomesclear that the consequences of harmful conduct may not only cause a bodily harm to anotherperson, it may cause harm to his mind or to his property or to his reputation. Sometimes, by aharmful conduct no injury is caused to another human being, yet the act may be held </w:t>
      </w:r>
      <w:r w:rsidRPr="00A34C36">
        <w:rPr>
          <w:rFonts w:ascii="Times New Roman" w:hAnsi="Times New Roman" w:cs="Times New Roman"/>
          <w:iCs/>
          <w:sz w:val="24"/>
          <w:szCs w:val="24"/>
        </w:rPr>
        <w:lastRenderedPageBreak/>
        <w:t>liable asa crime, because in such a case harm is caused to the society at large. All the public offences</w:t>
      </w:r>
      <w:proofErr w:type="gramStart"/>
      <w:r w:rsidRPr="00A34C36">
        <w:rPr>
          <w:rFonts w:ascii="Times New Roman" w:hAnsi="Times New Roman" w:cs="Times New Roman"/>
          <w:iCs/>
          <w:sz w:val="24"/>
          <w:szCs w:val="24"/>
        </w:rPr>
        <w:t>,especially</w:t>
      </w:r>
      <w:proofErr w:type="gramEnd"/>
      <w:r w:rsidRPr="00A34C36">
        <w:rPr>
          <w:rFonts w:ascii="Times New Roman" w:hAnsi="Times New Roman" w:cs="Times New Roman"/>
          <w:iCs/>
          <w:sz w:val="24"/>
          <w:szCs w:val="24"/>
        </w:rPr>
        <w:t xml:space="preserve"> offences against the state, e.g. treason, sedition, etc. are instances of such harms.They are treated to be very grave offences and punished very severely also.</w:t>
      </w:r>
    </w:p>
    <w:p w:rsidR="008B0E29" w:rsidRDefault="008B0E29">
      <w:pPr>
        <w:rPr>
          <w:rFonts w:ascii="Times New Roman" w:hAnsi="Times New Roman" w:cs="Times New Roman"/>
          <w:iCs/>
          <w:sz w:val="24"/>
          <w:szCs w:val="24"/>
        </w:rPr>
      </w:pPr>
      <w:r>
        <w:rPr>
          <w:rFonts w:ascii="Times New Roman" w:hAnsi="Times New Roman" w:cs="Times New Roman"/>
          <w:iCs/>
          <w:sz w:val="24"/>
          <w:szCs w:val="24"/>
        </w:rPr>
        <w:br w:type="page"/>
      </w:r>
    </w:p>
    <w:p w:rsidR="000442FA" w:rsidRDefault="00D15D25" w:rsidP="00D15D25">
      <w:pPr>
        <w:pStyle w:val="ListParagraph"/>
        <w:numPr>
          <w:ilvl w:val="0"/>
          <w:numId w:val="5"/>
        </w:numPr>
        <w:spacing w:line="360" w:lineRule="auto"/>
        <w:jc w:val="both"/>
        <w:rPr>
          <w:rFonts w:ascii="Times New Roman" w:eastAsiaTheme="majorEastAsia" w:hAnsi="Times New Roman" w:cs="Times New Roman"/>
          <w:b/>
          <w:bCs/>
          <w:sz w:val="32"/>
          <w:szCs w:val="24"/>
          <w:u w:val="single"/>
        </w:rPr>
      </w:pPr>
      <w:r>
        <w:rPr>
          <w:rFonts w:ascii="Times New Roman" w:eastAsiaTheme="majorEastAsia" w:hAnsi="Times New Roman" w:cs="Times New Roman"/>
          <w:b/>
          <w:bCs/>
          <w:sz w:val="32"/>
          <w:szCs w:val="24"/>
          <w:u w:val="single"/>
        </w:rPr>
        <w:lastRenderedPageBreak/>
        <w:t>CASES ON THE ELEMENTS OF CRIME :</w:t>
      </w:r>
    </w:p>
    <w:p w:rsidR="00D15D25" w:rsidRDefault="00D15D25" w:rsidP="00D15D25">
      <w:pPr>
        <w:pStyle w:val="ListParagraph"/>
        <w:numPr>
          <w:ilvl w:val="1"/>
          <w:numId w:val="5"/>
        </w:numPr>
        <w:spacing w:line="360" w:lineRule="auto"/>
        <w:jc w:val="both"/>
        <w:rPr>
          <w:rFonts w:ascii="Times New Roman" w:eastAsiaTheme="majorEastAsia" w:hAnsi="Times New Roman" w:cs="Times New Roman"/>
          <w:bCs/>
          <w:sz w:val="28"/>
          <w:szCs w:val="24"/>
        </w:rPr>
      </w:pPr>
      <w:r>
        <w:rPr>
          <w:rFonts w:ascii="Times New Roman" w:eastAsiaTheme="majorEastAsia" w:hAnsi="Times New Roman" w:cs="Times New Roman"/>
          <w:bCs/>
          <w:sz w:val="28"/>
          <w:szCs w:val="24"/>
        </w:rPr>
        <w:t xml:space="preserve"> Cases on Human Being as an Element of Crime – </w:t>
      </w:r>
    </w:p>
    <w:p w:rsidR="00CD2787" w:rsidRPr="00CD2787" w:rsidRDefault="00CD2787" w:rsidP="00CD2787">
      <w:pPr>
        <w:pStyle w:val="ListParagraph"/>
        <w:numPr>
          <w:ilvl w:val="0"/>
          <w:numId w:val="14"/>
        </w:numPr>
        <w:spacing w:line="360" w:lineRule="auto"/>
        <w:jc w:val="both"/>
        <w:rPr>
          <w:rFonts w:ascii="Times New Roman" w:eastAsiaTheme="majorEastAsia" w:hAnsi="Times New Roman" w:cs="Times New Roman"/>
          <w:bCs/>
          <w:sz w:val="24"/>
          <w:szCs w:val="24"/>
        </w:rPr>
      </w:pPr>
      <w:r w:rsidRPr="00CD2787">
        <w:rPr>
          <w:rFonts w:ascii="Times New Roman" w:eastAsiaTheme="majorEastAsia" w:hAnsi="Times New Roman" w:cs="Times New Roman"/>
          <w:bCs/>
          <w:sz w:val="24"/>
          <w:szCs w:val="24"/>
        </w:rPr>
        <w:t>R v. Prince</w:t>
      </w:r>
      <w:r>
        <w:rPr>
          <w:rFonts w:ascii="Times New Roman" w:eastAsiaTheme="majorEastAsia" w:hAnsi="Times New Roman" w:cs="Times New Roman"/>
          <w:bCs/>
          <w:sz w:val="24"/>
          <w:szCs w:val="24"/>
        </w:rPr>
        <w:t xml:space="preserve"> - </w:t>
      </w:r>
      <w:r w:rsidRPr="00CD2787">
        <w:rPr>
          <w:rFonts w:ascii="Times New Roman" w:eastAsiaTheme="majorEastAsia" w:hAnsi="Times New Roman" w:cs="Times New Roman"/>
          <w:bCs/>
          <w:sz w:val="24"/>
          <w:szCs w:val="24"/>
        </w:rPr>
        <w:t xml:space="preserve">The appellant was charged with taking an unmarried girl under the age of 16 out of the possession of her father contrary to s.55 of the Offences </w:t>
      </w:r>
      <w:proofErr w:type="gramStart"/>
      <w:r w:rsidRPr="00CD2787">
        <w:rPr>
          <w:rFonts w:ascii="Times New Roman" w:eastAsiaTheme="majorEastAsia" w:hAnsi="Times New Roman" w:cs="Times New Roman"/>
          <w:bCs/>
          <w:sz w:val="24"/>
          <w:szCs w:val="24"/>
        </w:rPr>
        <w:t>Against</w:t>
      </w:r>
      <w:proofErr w:type="gramEnd"/>
      <w:r w:rsidRPr="00CD2787">
        <w:rPr>
          <w:rFonts w:ascii="Times New Roman" w:eastAsiaTheme="majorEastAsia" w:hAnsi="Times New Roman" w:cs="Times New Roman"/>
          <w:bCs/>
          <w:sz w:val="24"/>
          <w:szCs w:val="24"/>
        </w:rPr>
        <w:t xml:space="preserve"> the Person Act 1861. He knew that the girl was in the custody of her father but he believed on reasonable grounds that the girl was aged 18. </w:t>
      </w:r>
    </w:p>
    <w:p w:rsidR="00D15D25" w:rsidRDefault="00CD2787" w:rsidP="00CD2787">
      <w:pPr>
        <w:pStyle w:val="ListParagraph"/>
        <w:spacing w:line="360" w:lineRule="auto"/>
        <w:ind w:left="1512"/>
        <w:jc w:val="both"/>
        <w:rPr>
          <w:rFonts w:ascii="Times New Roman" w:eastAsiaTheme="majorEastAsia" w:hAnsi="Times New Roman" w:cs="Times New Roman"/>
          <w:bCs/>
          <w:sz w:val="24"/>
          <w:szCs w:val="24"/>
        </w:rPr>
      </w:pPr>
      <w:r w:rsidRPr="00CD2787">
        <w:rPr>
          <w:rFonts w:ascii="Times New Roman" w:eastAsiaTheme="majorEastAsia" w:hAnsi="Times New Roman" w:cs="Times New Roman"/>
          <w:bCs/>
          <w:sz w:val="24"/>
          <w:szCs w:val="24"/>
        </w:rPr>
        <w:t>His conviction was upheld. The offence was one of strict liability as to age and therefore his reasonable belie</w:t>
      </w:r>
      <w:r>
        <w:rPr>
          <w:rFonts w:ascii="Times New Roman" w:eastAsiaTheme="majorEastAsia" w:hAnsi="Times New Roman" w:cs="Times New Roman"/>
          <w:bCs/>
          <w:sz w:val="24"/>
          <w:szCs w:val="24"/>
        </w:rPr>
        <w:t>f was no defens</w:t>
      </w:r>
      <w:r w:rsidRPr="00CD2787">
        <w:rPr>
          <w:rFonts w:ascii="Times New Roman" w:eastAsiaTheme="majorEastAsia" w:hAnsi="Times New Roman" w:cs="Times New Roman"/>
          <w:bCs/>
          <w:sz w:val="24"/>
          <w:szCs w:val="24"/>
        </w:rPr>
        <w:t>e.</w:t>
      </w:r>
    </w:p>
    <w:p w:rsidR="00CD2787" w:rsidRDefault="00BE2497" w:rsidP="00CD2787">
      <w:pPr>
        <w:pStyle w:val="ListParagraph"/>
        <w:numPr>
          <w:ilvl w:val="0"/>
          <w:numId w:val="14"/>
        </w:numPr>
        <w:spacing w:line="36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R v. Bishop</w:t>
      </w:r>
    </w:p>
    <w:p w:rsidR="00BE2497" w:rsidRDefault="00BE2497" w:rsidP="00CD2787">
      <w:pPr>
        <w:pStyle w:val="ListParagraph"/>
        <w:numPr>
          <w:ilvl w:val="0"/>
          <w:numId w:val="14"/>
        </w:numPr>
        <w:spacing w:line="36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R v. Wheat &amp; Stocks</w:t>
      </w:r>
    </w:p>
    <w:p w:rsidR="00BE2497" w:rsidRDefault="00BE2497" w:rsidP="00BE2497">
      <w:pPr>
        <w:pStyle w:val="ListParagraph"/>
        <w:numPr>
          <w:ilvl w:val="1"/>
          <w:numId w:val="5"/>
        </w:numPr>
        <w:spacing w:line="360" w:lineRule="auto"/>
        <w:jc w:val="both"/>
        <w:rPr>
          <w:rFonts w:ascii="Times New Roman" w:eastAsiaTheme="majorEastAsia" w:hAnsi="Times New Roman" w:cs="Times New Roman"/>
          <w:bCs/>
          <w:sz w:val="28"/>
          <w:szCs w:val="24"/>
        </w:rPr>
      </w:pPr>
      <w:r w:rsidRPr="00BE2497">
        <w:rPr>
          <w:rFonts w:ascii="Times New Roman" w:eastAsiaTheme="majorEastAsia" w:hAnsi="Times New Roman" w:cs="Times New Roman"/>
          <w:bCs/>
          <w:sz w:val="28"/>
          <w:szCs w:val="24"/>
        </w:rPr>
        <w:t xml:space="preserve">Cases on </w:t>
      </w:r>
      <w:proofErr w:type="spellStart"/>
      <w:r w:rsidRPr="00BE2497">
        <w:rPr>
          <w:rFonts w:ascii="Times New Roman" w:eastAsiaTheme="majorEastAsia" w:hAnsi="Times New Roman" w:cs="Times New Roman"/>
          <w:bCs/>
          <w:sz w:val="28"/>
          <w:szCs w:val="24"/>
        </w:rPr>
        <w:t>Actus</w:t>
      </w:r>
      <w:proofErr w:type="spellEnd"/>
      <w:r w:rsidRPr="00BE2497">
        <w:rPr>
          <w:rFonts w:ascii="Times New Roman" w:eastAsiaTheme="majorEastAsia" w:hAnsi="Times New Roman" w:cs="Times New Roman"/>
          <w:bCs/>
          <w:sz w:val="28"/>
          <w:szCs w:val="24"/>
        </w:rPr>
        <w:t xml:space="preserve"> Reus as an Element of Crime</w:t>
      </w:r>
      <w:r>
        <w:rPr>
          <w:rFonts w:ascii="Times New Roman" w:eastAsiaTheme="majorEastAsia" w:hAnsi="Times New Roman" w:cs="Times New Roman"/>
          <w:bCs/>
          <w:sz w:val="28"/>
          <w:szCs w:val="24"/>
        </w:rPr>
        <w:t xml:space="preserve"> – </w:t>
      </w:r>
    </w:p>
    <w:p w:rsidR="00BE2497" w:rsidRPr="00BE2497" w:rsidRDefault="00BE2497" w:rsidP="00E42840">
      <w:pPr>
        <w:pStyle w:val="ListParagraph"/>
        <w:numPr>
          <w:ilvl w:val="0"/>
          <w:numId w:val="18"/>
        </w:numPr>
        <w:tabs>
          <w:tab w:val="left" w:pos="1620"/>
        </w:tabs>
        <w:spacing w:before="100" w:beforeAutospacing="1" w:after="100" w:afterAutospacing="1" w:line="360" w:lineRule="auto"/>
        <w:ind w:left="1620" w:hanging="450"/>
        <w:jc w:val="both"/>
        <w:rPr>
          <w:rFonts w:ascii="Times New Roman" w:eastAsia="Times New Roman" w:hAnsi="Times New Roman" w:cs="Times New Roman"/>
          <w:sz w:val="24"/>
          <w:szCs w:val="24"/>
        </w:rPr>
      </w:pPr>
      <w:r w:rsidRPr="00BE2497">
        <w:rPr>
          <w:rFonts w:ascii="Times New Roman" w:eastAsia="Times New Roman" w:hAnsi="Times New Roman" w:cs="Times New Roman"/>
          <w:sz w:val="24"/>
          <w:szCs w:val="24"/>
        </w:rPr>
        <w:t>R v Quick [1973]</w:t>
      </w:r>
      <w:r>
        <w:rPr>
          <w:rFonts w:ascii="Times New Roman" w:eastAsia="Times New Roman" w:hAnsi="Times New Roman" w:cs="Times New Roman"/>
          <w:sz w:val="24"/>
          <w:szCs w:val="24"/>
        </w:rPr>
        <w:t xml:space="preserve"> - </w:t>
      </w:r>
      <w:r w:rsidRPr="00BE2497">
        <w:rPr>
          <w:rFonts w:ascii="Times New Roman" w:eastAsia="Times New Roman" w:hAnsi="Times New Roman" w:cs="Times New Roman"/>
          <w:sz w:val="24"/>
          <w:szCs w:val="24"/>
        </w:rPr>
        <w:t xml:space="preserve">The defendant, a diabetic was charged </w:t>
      </w:r>
      <w:r w:rsidR="000D3F6B">
        <w:rPr>
          <w:rFonts w:ascii="Times New Roman" w:eastAsia="Times New Roman" w:hAnsi="Times New Roman" w:cs="Times New Roman"/>
          <w:sz w:val="24"/>
          <w:szCs w:val="24"/>
        </w:rPr>
        <w:t xml:space="preserve">with assaulting his victim. The </w:t>
      </w:r>
      <w:r w:rsidRPr="00BE2497">
        <w:rPr>
          <w:rFonts w:ascii="Times New Roman" w:eastAsia="Times New Roman" w:hAnsi="Times New Roman" w:cs="Times New Roman"/>
          <w:sz w:val="24"/>
          <w:szCs w:val="24"/>
        </w:rPr>
        <w:t xml:space="preserve">assault occurred whilst the defendant was in a state of </w:t>
      </w:r>
      <w:proofErr w:type="spellStart"/>
      <w:r w:rsidRPr="00BE2497">
        <w:rPr>
          <w:rFonts w:ascii="Times New Roman" w:eastAsia="Times New Roman" w:hAnsi="Times New Roman" w:cs="Times New Roman"/>
          <w:sz w:val="24"/>
          <w:szCs w:val="24"/>
        </w:rPr>
        <w:t>hypoglycaemia</w:t>
      </w:r>
      <w:proofErr w:type="spellEnd"/>
      <w:r w:rsidRPr="00BE2497">
        <w:rPr>
          <w:rFonts w:ascii="Times New Roman" w:eastAsia="Times New Roman" w:hAnsi="Times New Roman" w:cs="Times New Roman"/>
          <w:sz w:val="24"/>
          <w:szCs w:val="24"/>
        </w:rPr>
        <w:t xml:space="preserve"> (low blood sugar level due to an excess of insulin). The court held that the defendant should have been acquitted on the ground of automatism. His unconscious state had been the result of external factors, </w:t>
      </w:r>
      <w:proofErr w:type="spellStart"/>
      <w:r w:rsidRPr="00BE2497">
        <w:rPr>
          <w:rFonts w:ascii="Times New Roman" w:eastAsia="Times New Roman" w:hAnsi="Times New Roman" w:cs="Times New Roman"/>
          <w:sz w:val="24"/>
          <w:szCs w:val="24"/>
        </w:rPr>
        <w:t>ie</w:t>
      </w:r>
      <w:proofErr w:type="spellEnd"/>
      <w:r w:rsidRPr="00BE2497">
        <w:rPr>
          <w:rFonts w:ascii="Times New Roman" w:eastAsia="Times New Roman" w:hAnsi="Times New Roman" w:cs="Times New Roman"/>
          <w:sz w:val="24"/>
          <w:szCs w:val="24"/>
        </w:rPr>
        <w:t xml:space="preserve"> the taking of insulin.</w:t>
      </w:r>
    </w:p>
    <w:p w:rsidR="00BE2497" w:rsidRDefault="00BE2497" w:rsidP="00E42840">
      <w:pPr>
        <w:pStyle w:val="ListParagraph"/>
        <w:numPr>
          <w:ilvl w:val="0"/>
          <w:numId w:val="18"/>
        </w:numPr>
        <w:tabs>
          <w:tab w:val="left" w:pos="1620"/>
        </w:tabs>
        <w:spacing w:line="360" w:lineRule="auto"/>
        <w:ind w:left="1620" w:hanging="450"/>
        <w:jc w:val="both"/>
        <w:rPr>
          <w:rFonts w:ascii="Times New Roman" w:eastAsiaTheme="majorEastAsia" w:hAnsi="Times New Roman" w:cs="Times New Roman"/>
          <w:bCs/>
          <w:sz w:val="24"/>
          <w:szCs w:val="24"/>
        </w:rPr>
      </w:pPr>
      <w:r w:rsidRPr="000D3F6B">
        <w:rPr>
          <w:rFonts w:ascii="Times New Roman" w:eastAsiaTheme="majorEastAsia" w:hAnsi="Times New Roman" w:cs="Times New Roman"/>
          <w:bCs/>
          <w:sz w:val="24"/>
          <w:szCs w:val="24"/>
        </w:rPr>
        <w:t xml:space="preserve">R v </w:t>
      </w:r>
      <w:proofErr w:type="spellStart"/>
      <w:r w:rsidRPr="000D3F6B">
        <w:rPr>
          <w:rFonts w:ascii="Times New Roman" w:eastAsiaTheme="majorEastAsia" w:hAnsi="Times New Roman" w:cs="Times New Roman"/>
          <w:bCs/>
          <w:sz w:val="24"/>
          <w:szCs w:val="24"/>
        </w:rPr>
        <w:t>Dytham</w:t>
      </w:r>
      <w:proofErr w:type="spellEnd"/>
      <w:r w:rsidRPr="000D3F6B">
        <w:rPr>
          <w:rFonts w:ascii="Times New Roman" w:eastAsiaTheme="majorEastAsia" w:hAnsi="Times New Roman" w:cs="Times New Roman"/>
          <w:bCs/>
          <w:sz w:val="24"/>
          <w:szCs w:val="24"/>
        </w:rPr>
        <w:t xml:space="preserve"> (1979)</w:t>
      </w:r>
      <w:r w:rsidR="000D3F6B" w:rsidRPr="000D3F6B">
        <w:rPr>
          <w:rFonts w:ascii="Times New Roman" w:eastAsiaTheme="majorEastAsia" w:hAnsi="Times New Roman" w:cs="Times New Roman"/>
          <w:bCs/>
          <w:sz w:val="24"/>
          <w:szCs w:val="24"/>
        </w:rPr>
        <w:t xml:space="preserve"> - </w:t>
      </w:r>
      <w:r w:rsidRPr="000D3F6B">
        <w:rPr>
          <w:rFonts w:ascii="Times New Roman" w:eastAsiaTheme="majorEastAsia" w:hAnsi="Times New Roman" w:cs="Times New Roman"/>
          <w:bCs/>
          <w:sz w:val="24"/>
          <w:szCs w:val="24"/>
        </w:rPr>
        <w:t xml:space="preserve">A uniformed police officer saw a man who was being kicked to death. He took no steps to intervene and drove away when it was over. He was convicted of the common law offence of misconduct in a public office as he had neglected to act to protect the </w:t>
      </w:r>
      <w:r w:rsidR="000D3F6B">
        <w:rPr>
          <w:rFonts w:ascii="Times New Roman" w:eastAsiaTheme="majorEastAsia" w:hAnsi="Times New Roman" w:cs="Times New Roman"/>
          <w:bCs/>
          <w:sz w:val="24"/>
          <w:szCs w:val="24"/>
        </w:rPr>
        <w:t>victim or apprehend the victim.</w:t>
      </w:r>
    </w:p>
    <w:p w:rsidR="00564D0F" w:rsidRDefault="000D3F6B" w:rsidP="00E42840">
      <w:pPr>
        <w:pStyle w:val="ListParagraph"/>
        <w:numPr>
          <w:ilvl w:val="0"/>
          <w:numId w:val="18"/>
        </w:numPr>
        <w:spacing w:line="360" w:lineRule="auto"/>
        <w:ind w:left="1620" w:hanging="45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Om </w:t>
      </w:r>
      <w:proofErr w:type="spellStart"/>
      <w:r>
        <w:rPr>
          <w:rFonts w:ascii="Times New Roman" w:eastAsiaTheme="majorEastAsia" w:hAnsi="Times New Roman" w:cs="Times New Roman"/>
          <w:bCs/>
          <w:sz w:val="24"/>
          <w:szCs w:val="24"/>
        </w:rPr>
        <w:t>Prakash</w:t>
      </w:r>
      <w:proofErr w:type="spellEnd"/>
      <w:r>
        <w:rPr>
          <w:rFonts w:ascii="Times New Roman" w:eastAsiaTheme="majorEastAsia" w:hAnsi="Times New Roman" w:cs="Times New Roman"/>
          <w:bCs/>
          <w:sz w:val="24"/>
          <w:szCs w:val="24"/>
        </w:rPr>
        <w:t xml:space="preserve"> v. State of Punjab – The husband was attempting to kill his wife by deliberately failing to give her food. The High Court observed </w:t>
      </w:r>
      <w:proofErr w:type="spellStart"/>
      <w:r>
        <w:rPr>
          <w:rFonts w:ascii="Times New Roman" w:eastAsiaTheme="majorEastAsia" w:hAnsi="Times New Roman" w:cs="Times New Roman"/>
          <w:bCs/>
          <w:sz w:val="24"/>
          <w:szCs w:val="24"/>
        </w:rPr>
        <w:t>that,”the</w:t>
      </w:r>
      <w:proofErr w:type="spellEnd"/>
      <w:r>
        <w:rPr>
          <w:rFonts w:ascii="Times New Roman" w:eastAsiaTheme="majorEastAsia" w:hAnsi="Times New Roman" w:cs="Times New Roman"/>
          <w:bCs/>
          <w:sz w:val="24"/>
          <w:szCs w:val="24"/>
        </w:rPr>
        <w:t xml:space="preserve"> food was willfully and intentionally withheld to shorten the remaining span of her life. Law does not require an intention to cause death then and there. It is enough if the facts show that by withholding food to her, death would have resulted surely though gradually”.</w:t>
      </w:r>
      <w:r>
        <w:rPr>
          <w:rStyle w:val="FootnoteReference"/>
          <w:rFonts w:ascii="Times New Roman" w:eastAsiaTheme="majorEastAsia" w:hAnsi="Times New Roman" w:cs="Times New Roman"/>
          <w:bCs/>
          <w:sz w:val="24"/>
          <w:szCs w:val="24"/>
        </w:rPr>
        <w:footnoteReference w:id="14"/>
      </w:r>
    </w:p>
    <w:p w:rsidR="00E42840" w:rsidRDefault="00E42840" w:rsidP="00E42840">
      <w:pPr>
        <w:pStyle w:val="ListParagraph"/>
        <w:numPr>
          <w:ilvl w:val="0"/>
          <w:numId w:val="18"/>
        </w:numPr>
        <w:spacing w:line="360" w:lineRule="auto"/>
        <w:ind w:left="1620"/>
        <w:jc w:val="both"/>
        <w:rPr>
          <w:rFonts w:ascii="Times New Roman" w:eastAsiaTheme="majorEastAsia" w:hAnsi="Times New Roman" w:cs="Times New Roman"/>
          <w:bCs/>
          <w:sz w:val="24"/>
          <w:szCs w:val="24"/>
        </w:rPr>
      </w:pPr>
      <w:r w:rsidRPr="00E42840">
        <w:rPr>
          <w:rFonts w:ascii="Times New Roman" w:eastAsiaTheme="majorEastAsia" w:hAnsi="Times New Roman" w:cs="Times New Roman"/>
          <w:bCs/>
          <w:sz w:val="24"/>
          <w:szCs w:val="24"/>
        </w:rPr>
        <w:t>R v White [1910]</w:t>
      </w:r>
      <w:r>
        <w:rPr>
          <w:rFonts w:ascii="Times New Roman" w:eastAsiaTheme="majorEastAsia" w:hAnsi="Times New Roman" w:cs="Times New Roman"/>
          <w:bCs/>
          <w:sz w:val="24"/>
          <w:szCs w:val="24"/>
        </w:rPr>
        <w:t xml:space="preserve"> - </w:t>
      </w:r>
      <w:r w:rsidRPr="00E42840">
        <w:rPr>
          <w:rFonts w:ascii="Times New Roman" w:eastAsiaTheme="majorEastAsia" w:hAnsi="Times New Roman" w:cs="Times New Roman"/>
          <w:bCs/>
          <w:sz w:val="24"/>
          <w:szCs w:val="24"/>
        </w:rPr>
        <w:t xml:space="preserve">The defendant put potassium cyanide into a drink for his mother with intent to murder her. She was found dead shortly afterwards with the glass, three-quarters full, beside her. The medical evidence showed that she had died, not of poison, but of heart failure. The defendant was acquitted of murder and convicted of an attempt </w:t>
      </w:r>
      <w:r w:rsidRPr="00E42840">
        <w:rPr>
          <w:rFonts w:ascii="Times New Roman" w:eastAsiaTheme="majorEastAsia" w:hAnsi="Times New Roman" w:cs="Times New Roman"/>
          <w:bCs/>
          <w:sz w:val="24"/>
          <w:szCs w:val="24"/>
        </w:rPr>
        <w:lastRenderedPageBreak/>
        <w:t xml:space="preserve">to murder. Although the consequence which the defendant intended occurred, he did not cause it to occur and there was no </w:t>
      </w:r>
      <w:proofErr w:type="spellStart"/>
      <w:r w:rsidRPr="00E42840">
        <w:rPr>
          <w:rFonts w:ascii="Times New Roman" w:eastAsiaTheme="majorEastAsia" w:hAnsi="Times New Roman" w:cs="Times New Roman"/>
          <w:bCs/>
          <w:sz w:val="24"/>
          <w:szCs w:val="24"/>
        </w:rPr>
        <w:t>actusreus</w:t>
      </w:r>
      <w:proofErr w:type="spellEnd"/>
      <w:r w:rsidRPr="00E42840">
        <w:rPr>
          <w:rFonts w:ascii="Times New Roman" w:eastAsiaTheme="majorEastAsia" w:hAnsi="Times New Roman" w:cs="Times New Roman"/>
          <w:bCs/>
          <w:sz w:val="24"/>
          <w:szCs w:val="24"/>
        </w:rPr>
        <w:t xml:space="preserve"> of murder.</w:t>
      </w:r>
    </w:p>
    <w:p w:rsidR="00E42840" w:rsidRPr="00E42840" w:rsidRDefault="00E42840" w:rsidP="00E42840">
      <w:pPr>
        <w:pStyle w:val="ListParagraph"/>
        <w:spacing w:line="360" w:lineRule="auto"/>
        <w:ind w:left="1620"/>
        <w:jc w:val="both"/>
        <w:rPr>
          <w:rFonts w:ascii="Times New Roman" w:eastAsiaTheme="majorEastAsia" w:hAnsi="Times New Roman" w:cs="Times New Roman"/>
          <w:bCs/>
          <w:sz w:val="24"/>
          <w:szCs w:val="24"/>
        </w:rPr>
      </w:pPr>
    </w:p>
    <w:p w:rsidR="00E42840" w:rsidRPr="00E42840" w:rsidRDefault="00E42840" w:rsidP="00E42840">
      <w:pPr>
        <w:pStyle w:val="ListParagraph"/>
        <w:numPr>
          <w:ilvl w:val="1"/>
          <w:numId w:val="5"/>
        </w:numPr>
        <w:spacing w:line="36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8"/>
          <w:szCs w:val="24"/>
        </w:rPr>
        <w:t xml:space="preserve"> Cases on </w:t>
      </w:r>
      <w:proofErr w:type="spellStart"/>
      <w:r>
        <w:rPr>
          <w:rFonts w:ascii="Times New Roman" w:eastAsiaTheme="majorEastAsia" w:hAnsi="Times New Roman" w:cs="Times New Roman"/>
          <w:bCs/>
          <w:sz w:val="28"/>
          <w:szCs w:val="24"/>
        </w:rPr>
        <w:t>Mens</w:t>
      </w:r>
      <w:proofErr w:type="spellEnd"/>
      <w:r>
        <w:rPr>
          <w:rFonts w:ascii="Times New Roman" w:eastAsiaTheme="majorEastAsia" w:hAnsi="Times New Roman" w:cs="Times New Roman"/>
          <w:bCs/>
          <w:sz w:val="28"/>
          <w:szCs w:val="24"/>
        </w:rPr>
        <w:t xml:space="preserve"> Rea as an Element of Crime –</w:t>
      </w:r>
    </w:p>
    <w:p w:rsidR="00E42840" w:rsidRDefault="001A1630" w:rsidP="00E42840">
      <w:pPr>
        <w:pStyle w:val="ListParagraph"/>
        <w:numPr>
          <w:ilvl w:val="0"/>
          <w:numId w:val="19"/>
        </w:numPr>
        <w:spacing w:line="360" w:lineRule="auto"/>
        <w:jc w:val="both"/>
        <w:rPr>
          <w:rFonts w:ascii="Times New Roman" w:eastAsiaTheme="majorEastAsia" w:hAnsi="Times New Roman" w:cs="Times New Roman"/>
          <w:bCs/>
          <w:sz w:val="24"/>
          <w:szCs w:val="24"/>
        </w:rPr>
      </w:pPr>
      <w:proofErr w:type="spellStart"/>
      <w:r>
        <w:rPr>
          <w:rFonts w:ascii="Times New Roman" w:eastAsiaTheme="majorEastAsia" w:hAnsi="Times New Roman" w:cs="Times New Roman"/>
          <w:bCs/>
          <w:sz w:val="24"/>
          <w:szCs w:val="24"/>
        </w:rPr>
        <w:t>KunalMajumdar</w:t>
      </w:r>
      <w:proofErr w:type="spellEnd"/>
      <w:r>
        <w:rPr>
          <w:rFonts w:ascii="Times New Roman" w:eastAsiaTheme="majorEastAsia" w:hAnsi="Times New Roman" w:cs="Times New Roman"/>
          <w:bCs/>
          <w:sz w:val="24"/>
          <w:szCs w:val="24"/>
        </w:rPr>
        <w:t xml:space="preserve"> v.</w:t>
      </w:r>
      <w:r w:rsidR="00E42840" w:rsidRPr="00E42840">
        <w:rPr>
          <w:rFonts w:ascii="Times New Roman" w:eastAsiaTheme="majorEastAsia" w:hAnsi="Times New Roman" w:cs="Times New Roman"/>
          <w:bCs/>
          <w:sz w:val="24"/>
          <w:szCs w:val="24"/>
        </w:rPr>
        <w:t xml:space="preserve"> State of Rajasthan, Criminal Appeal No. 407 of 2008, </w:t>
      </w:r>
      <w:proofErr w:type="gramStart"/>
      <w:r w:rsidR="00E42840" w:rsidRPr="00E42840">
        <w:rPr>
          <w:rFonts w:ascii="Times New Roman" w:eastAsiaTheme="majorEastAsia" w:hAnsi="Times New Roman" w:cs="Times New Roman"/>
          <w:bCs/>
          <w:sz w:val="24"/>
          <w:szCs w:val="24"/>
        </w:rPr>
        <w:t>Supreme</w:t>
      </w:r>
      <w:proofErr w:type="gramEnd"/>
      <w:r w:rsidR="00E42840" w:rsidRPr="00E42840">
        <w:rPr>
          <w:rFonts w:ascii="Times New Roman" w:eastAsiaTheme="majorEastAsia" w:hAnsi="Times New Roman" w:cs="Times New Roman"/>
          <w:bCs/>
          <w:sz w:val="24"/>
          <w:szCs w:val="24"/>
        </w:rPr>
        <w:t xml:space="preserve"> Court </w:t>
      </w:r>
      <w:proofErr w:type="spellStart"/>
      <w:r w:rsidR="00E42840" w:rsidRPr="00E42840">
        <w:rPr>
          <w:rFonts w:ascii="Times New Roman" w:eastAsiaTheme="majorEastAsia" w:hAnsi="Times New Roman" w:cs="Times New Roman"/>
          <w:bCs/>
          <w:sz w:val="24"/>
          <w:szCs w:val="24"/>
        </w:rPr>
        <w:t>Judgement</w:t>
      </w:r>
      <w:proofErr w:type="spellEnd"/>
      <w:r w:rsidR="00E42840" w:rsidRPr="00E42840">
        <w:rPr>
          <w:rFonts w:ascii="Times New Roman" w:eastAsiaTheme="majorEastAsia" w:hAnsi="Times New Roman" w:cs="Times New Roman"/>
          <w:bCs/>
          <w:sz w:val="24"/>
          <w:szCs w:val="24"/>
        </w:rPr>
        <w:t xml:space="preserve"> delivered on September 12, 2012: </w:t>
      </w:r>
      <w:proofErr w:type="spellStart"/>
      <w:r w:rsidR="00E42840" w:rsidRPr="00E42840">
        <w:rPr>
          <w:rFonts w:ascii="Times New Roman" w:eastAsiaTheme="majorEastAsia" w:hAnsi="Times New Roman" w:cs="Times New Roman"/>
          <w:bCs/>
          <w:sz w:val="24"/>
          <w:szCs w:val="24"/>
        </w:rPr>
        <w:t>Mensrea</w:t>
      </w:r>
      <w:proofErr w:type="spellEnd"/>
      <w:r w:rsidR="00E42840" w:rsidRPr="00E42840">
        <w:rPr>
          <w:rFonts w:ascii="Times New Roman" w:eastAsiaTheme="majorEastAsia" w:hAnsi="Times New Roman" w:cs="Times New Roman"/>
          <w:bCs/>
          <w:sz w:val="24"/>
          <w:szCs w:val="24"/>
        </w:rPr>
        <w:t xml:space="preserve"> is an important point to consider by the High Court when a case was sent for its reference for the confirmation of a death sentence under </w:t>
      </w:r>
      <w:proofErr w:type="spellStart"/>
      <w:r w:rsidR="00E42840" w:rsidRPr="00E42840">
        <w:rPr>
          <w:rFonts w:ascii="Times New Roman" w:eastAsiaTheme="majorEastAsia" w:hAnsi="Times New Roman" w:cs="Times New Roman"/>
          <w:bCs/>
          <w:sz w:val="24"/>
          <w:szCs w:val="24"/>
        </w:rPr>
        <w:t>CrPC</w:t>
      </w:r>
      <w:proofErr w:type="spellEnd"/>
      <w:r w:rsidR="00E42840" w:rsidRPr="00E42840">
        <w:rPr>
          <w:rFonts w:ascii="Times New Roman" w:eastAsiaTheme="majorEastAsia" w:hAnsi="Times New Roman" w:cs="Times New Roman"/>
          <w:bCs/>
          <w:sz w:val="24"/>
          <w:szCs w:val="24"/>
        </w:rPr>
        <w:t>.</w:t>
      </w:r>
    </w:p>
    <w:p w:rsidR="001A1630" w:rsidRPr="001A1630" w:rsidRDefault="001A1630" w:rsidP="001A1630">
      <w:pPr>
        <w:pStyle w:val="ListParagraph"/>
        <w:numPr>
          <w:ilvl w:val="0"/>
          <w:numId w:val="19"/>
        </w:numPr>
        <w:spacing w:line="360" w:lineRule="auto"/>
        <w:jc w:val="both"/>
        <w:rPr>
          <w:rFonts w:ascii="Times New Roman" w:eastAsiaTheme="majorEastAsia" w:hAnsi="Times New Roman" w:cs="Times New Roman"/>
          <w:bCs/>
          <w:sz w:val="24"/>
          <w:szCs w:val="24"/>
        </w:rPr>
      </w:pPr>
      <w:proofErr w:type="spellStart"/>
      <w:r>
        <w:rPr>
          <w:rFonts w:ascii="Times New Roman" w:eastAsiaTheme="majorEastAsia" w:hAnsi="Times New Roman" w:cs="Times New Roman"/>
          <w:bCs/>
          <w:sz w:val="24"/>
          <w:szCs w:val="24"/>
        </w:rPr>
        <w:t>SankaranSukumaran</w:t>
      </w:r>
      <w:proofErr w:type="spellEnd"/>
      <w:r>
        <w:rPr>
          <w:rFonts w:ascii="Times New Roman" w:eastAsiaTheme="majorEastAsia" w:hAnsi="Times New Roman" w:cs="Times New Roman"/>
          <w:bCs/>
          <w:sz w:val="24"/>
          <w:szCs w:val="24"/>
        </w:rPr>
        <w:t xml:space="preserve"> v.</w:t>
      </w:r>
      <w:r w:rsidRPr="001A1630">
        <w:rPr>
          <w:rFonts w:ascii="Times New Roman" w:eastAsiaTheme="majorEastAsia" w:hAnsi="Times New Roman" w:cs="Times New Roman"/>
          <w:bCs/>
          <w:sz w:val="24"/>
          <w:szCs w:val="24"/>
        </w:rPr>
        <w:t xml:space="preserve"> Kris</w:t>
      </w:r>
      <w:r>
        <w:rPr>
          <w:rFonts w:ascii="Times New Roman" w:eastAsiaTheme="majorEastAsia" w:hAnsi="Times New Roman" w:cs="Times New Roman"/>
          <w:bCs/>
          <w:sz w:val="24"/>
          <w:szCs w:val="24"/>
        </w:rPr>
        <w:t xml:space="preserve">hnan </w:t>
      </w:r>
      <w:proofErr w:type="spellStart"/>
      <w:r>
        <w:rPr>
          <w:rFonts w:ascii="Times New Roman" w:eastAsiaTheme="majorEastAsia" w:hAnsi="Times New Roman" w:cs="Times New Roman"/>
          <w:bCs/>
          <w:sz w:val="24"/>
          <w:szCs w:val="24"/>
        </w:rPr>
        <w:t>Saraswathi</w:t>
      </w:r>
      <w:proofErr w:type="spellEnd"/>
      <w:r>
        <w:rPr>
          <w:rStyle w:val="FootnoteReference"/>
          <w:rFonts w:ascii="Times New Roman" w:eastAsiaTheme="majorEastAsia" w:hAnsi="Times New Roman" w:cs="Times New Roman"/>
          <w:bCs/>
          <w:sz w:val="24"/>
          <w:szCs w:val="24"/>
        </w:rPr>
        <w:footnoteReference w:id="15"/>
      </w:r>
      <w:r>
        <w:rPr>
          <w:rFonts w:ascii="Times New Roman" w:eastAsiaTheme="majorEastAsia" w:hAnsi="Times New Roman" w:cs="Times New Roman"/>
          <w:bCs/>
          <w:sz w:val="24"/>
          <w:szCs w:val="24"/>
        </w:rPr>
        <w:t xml:space="preserve"> -</w:t>
      </w:r>
      <w:r w:rsidRPr="001A1630">
        <w:rPr>
          <w:rFonts w:ascii="Times New Roman" w:eastAsiaTheme="majorEastAsia" w:hAnsi="Times New Roman" w:cs="Times New Roman"/>
          <w:bCs/>
          <w:sz w:val="24"/>
          <w:szCs w:val="24"/>
        </w:rPr>
        <w:t xml:space="preserve"> SC held </w:t>
      </w:r>
      <w:proofErr w:type="spellStart"/>
      <w:r w:rsidRPr="001A1630">
        <w:rPr>
          <w:rFonts w:ascii="Times New Roman" w:eastAsiaTheme="majorEastAsia" w:hAnsi="Times New Roman" w:cs="Times New Roman"/>
          <w:bCs/>
          <w:sz w:val="24"/>
          <w:szCs w:val="24"/>
        </w:rPr>
        <w:t>thatMensrea</w:t>
      </w:r>
      <w:proofErr w:type="spellEnd"/>
      <w:r w:rsidRPr="001A1630">
        <w:rPr>
          <w:rFonts w:ascii="Times New Roman" w:eastAsiaTheme="majorEastAsia" w:hAnsi="Times New Roman" w:cs="Times New Roman"/>
          <w:bCs/>
          <w:sz w:val="24"/>
          <w:szCs w:val="24"/>
        </w:rPr>
        <w:t xml:space="preserve"> is an essential ingredient of the offence under section 494 (bigamy), where the second marriage has been entered in a bona fide belief that the first marriage was not subsisting, no office under this section committed.</w:t>
      </w:r>
    </w:p>
    <w:p w:rsidR="001A1630" w:rsidRDefault="001A1630" w:rsidP="001A1630">
      <w:pPr>
        <w:pStyle w:val="ListParagraph"/>
        <w:numPr>
          <w:ilvl w:val="0"/>
          <w:numId w:val="19"/>
        </w:numPr>
        <w:spacing w:line="360" w:lineRule="auto"/>
        <w:jc w:val="both"/>
        <w:rPr>
          <w:rFonts w:ascii="Times New Roman" w:eastAsiaTheme="majorEastAsia" w:hAnsi="Times New Roman" w:cs="Times New Roman"/>
          <w:bCs/>
          <w:sz w:val="24"/>
          <w:szCs w:val="24"/>
        </w:rPr>
      </w:pPr>
      <w:r w:rsidRPr="001A1630">
        <w:rPr>
          <w:rFonts w:ascii="Times New Roman" w:eastAsiaTheme="majorEastAsia" w:hAnsi="Times New Roman" w:cs="Times New Roman"/>
          <w:bCs/>
          <w:sz w:val="24"/>
          <w:szCs w:val="24"/>
        </w:rPr>
        <w:t xml:space="preserve">C. </w:t>
      </w:r>
      <w:proofErr w:type="spellStart"/>
      <w:r w:rsidRPr="001A1630">
        <w:rPr>
          <w:rFonts w:ascii="Times New Roman" w:eastAsiaTheme="majorEastAsia" w:hAnsi="Times New Roman" w:cs="Times New Roman"/>
          <w:bCs/>
          <w:sz w:val="24"/>
          <w:szCs w:val="24"/>
        </w:rPr>
        <w:t>Veerudu</w:t>
      </w:r>
      <w:proofErr w:type="spellEnd"/>
      <w:r w:rsidRPr="001A1630">
        <w:rPr>
          <w:rFonts w:ascii="Times New Roman" w:eastAsiaTheme="majorEastAsia" w:hAnsi="Times New Roman" w:cs="Times New Roman"/>
          <w:bCs/>
          <w:sz w:val="24"/>
          <w:szCs w:val="24"/>
        </w:rPr>
        <w:t xml:space="preserve"> V/s State of A</w:t>
      </w:r>
      <w:r>
        <w:rPr>
          <w:rFonts w:ascii="Times New Roman" w:eastAsiaTheme="majorEastAsia" w:hAnsi="Times New Roman" w:cs="Times New Roman"/>
          <w:bCs/>
          <w:sz w:val="24"/>
          <w:szCs w:val="24"/>
        </w:rPr>
        <w:t>ndhra Pradesh</w:t>
      </w:r>
      <w:r>
        <w:rPr>
          <w:rStyle w:val="FootnoteReference"/>
          <w:rFonts w:ascii="Times New Roman" w:eastAsiaTheme="majorEastAsia" w:hAnsi="Times New Roman" w:cs="Times New Roman"/>
          <w:bCs/>
          <w:sz w:val="24"/>
          <w:szCs w:val="24"/>
        </w:rPr>
        <w:footnoteReference w:id="16"/>
      </w:r>
      <w:r>
        <w:rPr>
          <w:rFonts w:ascii="Times New Roman" w:eastAsiaTheme="majorEastAsia" w:hAnsi="Times New Roman" w:cs="Times New Roman"/>
          <w:bCs/>
          <w:sz w:val="24"/>
          <w:szCs w:val="24"/>
        </w:rPr>
        <w:t xml:space="preserve"> - </w:t>
      </w:r>
      <w:r w:rsidRPr="001A1630">
        <w:rPr>
          <w:rFonts w:ascii="Times New Roman" w:eastAsiaTheme="majorEastAsia" w:hAnsi="Times New Roman" w:cs="Times New Roman"/>
          <w:bCs/>
          <w:sz w:val="24"/>
          <w:szCs w:val="24"/>
        </w:rPr>
        <w:t>Sc held that</w:t>
      </w:r>
      <w:r>
        <w:rPr>
          <w:rFonts w:ascii="Times New Roman" w:eastAsiaTheme="majorEastAsia" w:hAnsi="Times New Roman" w:cs="Times New Roman"/>
          <w:bCs/>
          <w:sz w:val="24"/>
          <w:szCs w:val="24"/>
        </w:rPr>
        <w:t xml:space="preserve"> u/s 498 (A) cruelty </w:t>
      </w:r>
      <w:r w:rsidRPr="001A1630">
        <w:rPr>
          <w:rFonts w:ascii="Times New Roman" w:eastAsiaTheme="majorEastAsia" w:hAnsi="Times New Roman" w:cs="Times New Roman"/>
          <w:bCs/>
          <w:sz w:val="24"/>
          <w:szCs w:val="24"/>
        </w:rPr>
        <w:t xml:space="preserve">means "willful conduct''.  Willful conduct includes </w:t>
      </w:r>
      <w:proofErr w:type="spellStart"/>
      <w:r w:rsidRPr="001A1630">
        <w:rPr>
          <w:rFonts w:ascii="Times New Roman" w:eastAsiaTheme="majorEastAsia" w:hAnsi="Times New Roman" w:cs="Times New Roman"/>
          <w:bCs/>
          <w:sz w:val="24"/>
          <w:szCs w:val="24"/>
        </w:rPr>
        <w:t>mensrea</w:t>
      </w:r>
      <w:proofErr w:type="spellEnd"/>
      <w:r w:rsidRPr="001A1630">
        <w:rPr>
          <w:rFonts w:ascii="Times New Roman" w:eastAsiaTheme="majorEastAsia" w:hAnsi="Times New Roman" w:cs="Times New Roman"/>
          <w:bCs/>
          <w:sz w:val="24"/>
          <w:szCs w:val="24"/>
        </w:rPr>
        <w:t>.</w:t>
      </w:r>
    </w:p>
    <w:p w:rsidR="001A1630" w:rsidRDefault="001A1630" w:rsidP="001A1630">
      <w:pPr>
        <w:pStyle w:val="ListParagraph"/>
        <w:numPr>
          <w:ilvl w:val="0"/>
          <w:numId w:val="19"/>
        </w:numPr>
        <w:spacing w:line="360" w:lineRule="auto"/>
        <w:jc w:val="both"/>
        <w:rPr>
          <w:rFonts w:ascii="Times New Roman" w:eastAsiaTheme="majorEastAsia" w:hAnsi="Times New Roman" w:cs="Times New Roman"/>
          <w:bCs/>
          <w:sz w:val="24"/>
          <w:szCs w:val="24"/>
        </w:rPr>
      </w:pPr>
      <w:proofErr w:type="spellStart"/>
      <w:r w:rsidRPr="001A1630">
        <w:rPr>
          <w:rFonts w:ascii="Times New Roman" w:eastAsiaTheme="majorEastAsia" w:hAnsi="Times New Roman" w:cs="Times New Roman"/>
          <w:bCs/>
          <w:sz w:val="24"/>
          <w:szCs w:val="24"/>
        </w:rPr>
        <w:t>Banva</w:t>
      </w:r>
      <w:r>
        <w:rPr>
          <w:rFonts w:ascii="Times New Roman" w:eastAsiaTheme="majorEastAsia" w:hAnsi="Times New Roman" w:cs="Times New Roman"/>
          <w:bCs/>
          <w:sz w:val="24"/>
          <w:szCs w:val="24"/>
        </w:rPr>
        <w:t>rilaAgarwal</w:t>
      </w:r>
      <w:proofErr w:type="spellEnd"/>
      <w:r>
        <w:rPr>
          <w:rFonts w:ascii="Times New Roman" w:eastAsiaTheme="majorEastAsia" w:hAnsi="Times New Roman" w:cs="Times New Roman"/>
          <w:bCs/>
          <w:sz w:val="24"/>
          <w:szCs w:val="24"/>
        </w:rPr>
        <w:t xml:space="preserve"> v/s Surya </w:t>
      </w:r>
      <w:proofErr w:type="spellStart"/>
      <w:r>
        <w:rPr>
          <w:rFonts w:ascii="Times New Roman" w:eastAsiaTheme="majorEastAsia" w:hAnsi="Times New Roman" w:cs="Times New Roman"/>
          <w:bCs/>
          <w:sz w:val="24"/>
          <w:szCs w:val="24"/>
        </w:rPr>
        <w:t>Narayan</w:t>
      </w:r>
      <w:proofErr w:type="spellEnd"/>
      <w:r>
        <w:rPr>
          <w:rStyle w:val="FootnoteReference"/>
          <w:rFonts w:ascii="Times New Roman" w:eastAsiaTheme="majorEastAsia" w:hAnsi="Times New Roman" w:cs="Times New Roman"/>
          <w:bCs/>
          <w:sz w:val="24"/>
          <w:szCs w:val="24"/>
        </w:rPr>
        <w:footnoteReference w:id="17"/>
      </w:r>
      <w:r>
        <w:rPr>
          <w:rFonts w:ascii="Times New Roman" w:eastAsiaTheme="majorEastAsia" w:hAnsi="Times New Roman" w:cs="Times New Roman"/>
          <w:bCs/>
          <w:sz w:val="24"/>
          <w:szCs w:val="24"/>
        </w:rPr>
        <w:t xml:space="preserve">- </w:t>
      </w:r>
      <w:r w:rsidRPr="001A1630">
        <w:rPr>
          <w:rFonts w:ascii="Times New Roman" w:eastAsiaTheme="majorEastAsia" w:hAnsi="Times New Roman" w:cs="Times New Roman"/>
          <w:bCs/>
          <w:sz w:val="24"/>
          <w:szCs w:val="24"/>
        </w:rPr>
        <w:t xml:space="preserve">SC held </w:t>
      </w:r>
      <w:proofErr w:type="spellStart"/>
      <w:r w:rsidRPr="001A1630">
        <w:rPr>
          <w:rFonts w:ascii="Times New Roman" w:eastAsiaTheme="majorEastAsia" w:hAnsi="Times New Roman" w:cs="Times New Roman"/>
          <w:bCs/>
          <w:sz w:val="24"/>
          <w:szCs w:val="24"/>
        </w:rPr>
        <w:t>that.The</w:t>
      </w:r>
      <w:proofErr w:type="spellEnd"/>
      <w:r w:rsidRPr="001A1630">
        <w:rPr>
          <w:rFonts w:ascii="Times New Roman" w:eastAsiaTheme="majorEastAsia" w:hAnsi="Times New Roman" w:cs="Times New Roman"/>
          <w:bCs/>
          <w:sz w:val="24"/>
          <w:szCs w:val="24"/>
        </w:rPr>
        <w:t xml:space="preserve"> intention of the accused must be dishonest and there must be </w:t>
      </w:r>
      <w:proofErr w:type="spellStart"/>
      <w:r w:rsidRPr="001A1630">
        <w:rPr>
          <w:rFonts w:ascii="Times New Roman" w:eastAsiaTheme="majorEastAsia" w:hAnsi="Times New Roman" w:cs="Times New Roman"/>
          <w:bCs/>
          <w:sz w:val="24"/>
          <w:szCs w:val="24"/>
        </w:rPr>
        <w:t>mensrea</w:t>
      </w:r>
      <w:proofErr w:type="spellEnd"/>
      <w:r w:rsidRPr="001A1630">
        <w:rPr>
          <w:rFonts w:ascii="Times New Roman" w:eastAsiaTheme="majorEastAsia" w:hAnsi="Times New Roman" w:cs="Times New Roman"/>
          <w:bCs/>
          <w:sz w:val="24"/>
          <w:szCs w:val="24"/>
        </w:rPr>
        <w:t>.</w:t>
      </w:r>
    </w:p>
    <w:p w:rsidR="00274DB4" w:rsidRPr="001A1630" w:rsidRDefault="00274DB4" w:rsidP="001A1630">
      <w:pPr>
        <w:pStyle w:val="ListParagraph"/>
        <w:numPr>
          <w:ilvl w:val="0"/>
          <w:numId w:val="19"/>
        </w:numPr>
        <w:spacing w:line="360" w:lineRule="auto"/>
        <w:jc w:val="both"/>
        <w:rPr>
          <w:rFonts w:ascii="Times New Roman" w:eastAsiaTheme="majorEastAsia" w:hAnsi="Times New Roman" w:cs="Times New Roman"/>
          <w:bCs/>
          <w:sz w:val="24"/>
          <w:szCs w:val="24"/>
        </w:rPr>
      </w:pPr>
      <w:proofErr w:type="spellStart"/>
      <w:r>
        <w:rPr>
          <w:rFonts w:ascii="Times New Roman" w:eastAsiaTheme="majorEastAsia" w:hAnsi="Times New Roman" w:cs="Times New Roman"/>
          <w:bCs/>
          <w:sz w:val="24"/>
          <w:szCs w:val="24"/>
        </w:rPr>
        <w:t>NathuLal</w:t>
      </w:r>
      <w:proofErr w:type="spellEnd"/>
      <w:r>
        <w:rPr>
          <w:rFonts w:ascii="Times New Roman" w:eastAsiaTheme="majorEastAsia" w:hAnsi="Times New Roman" w:cs="Times New Roman"/>
          <w:bCs/>
          <w:sz w:val="24"/>
          <w:szCs w:val="24"/>
        </w:rPr>
        <w:t xml:space="preserve"> v. State of M.P.</w:t>
      </w:r>
      <w:r>
        <w:rPr>
          <w:rStyle w:val="FootnoteReference"/>
          <w:rFonts w:ascii="Times New Roman" w:eastAsiaTheme="majorEastAsia" w:hAnsi="Times New Roman" w:cs="Times New Roman"/>
          <w:bCs/>
          <w:sz w:val="24"/>
          <w:szCs w:val="24"/>
        </w:rPr>
        <w:footnoteReference w:id="18"/>
      </w:r>
      <w:r>
        <w:rPr>
          <w:rFonts w:ascii="Times New Roman" w:eastAsiaTheme="majorEastAsia" w:hAnsi="Times New Roman" w:cs="Times New Roman"/>
          <w:bCs/>
          <w:sz w:val="24"/>
          <w:szCs w:val="24"/>
        </w:rPr>
        <w:t>&amp;</w:t>
      </w:r>
      <w:proofErr w:type="spellStart"/>
      <w:r>
        <w:rPr>
          <w:rFonts w:ascii="Times New Roman" w:eastAsiaTheme="majorEastAsia" w:hAnsi="Times New Roman" w:cs="Times New Roman"/>
          <w:bCs/>
          <w:sz w:val="24"/>
          <w:szCs w:val="24"/>
        </w:rPr>
        <w:t>Kartar</w:t>
      </w:r>
      <w:proofErr w:type="spellEnd"/>
      <w:r>
        <w:rPr>
          <w:rFonts w:ascii="Times New Roman" w:eastAsiaTheme="majorEastAsia" w:hAnsi="Times New Roman" w:cs="Times New Roman"/>
          <w:bCs/>
          <w:sz w:val="24"/>
          <w:szCs w:val="24"/>
        </w:rPr>
        <w:t xml:space="preserve"> Singh v. State of Punjab</w:t>
      </w:r>
      <w:r>
        <w:rPr>
          <w:rStyle w:val="FootnoteReference"/>
          <w:rFonts w:ascii="Times New Roman" w:eastAsiaTheme="majorEastAsia" w:hAnsi="Times New Roman" w:cs="Times New Roman"/>
          <w:bCs/>
          <w:sz w:val="24"/>
          <w:szCs w:val="24"/>
        </w:rPr>
        <w:footnoteReference w:id="19"/>
      </w:r>
      <w:r>
        <w:rPr>
          <w:rFonts w:ascii="Times New Roman" w:eastAsiaTheme="majorEastAsia" w:hAnsi="Times New Roman" w:cs="Times New Roman"/>
          <w:bCs/>
          <w:sz w:val="24"/>
          <w:szCs w:val="24"/>
        </w:rPr>
        <w:t xml:space="preserve"> - The court held that the element of </w:t>
      </w:r>
      <w:proofErr w:type="spellStart"/>
      <w:r>
        <w:rPr>
          <w:rFonts w:ascii="Times New Roman" w:eastAsiaTheme="majorEastAsia" w:hAnsi="Times New Roman" w:cs="Times New Roman"/>
          <w:bCs/>
          <w:sz w:val="24"/>
          <w:szCs w:val="24"/>
        </w:rPr>
        <w:t>mensrea</w:t>
      </w:r>
      <w:proofErr w:type="spellEnd"/>
      <w:r>
        <w:rPr>
          <w:rFonts w:ascii="Times New Roman" w:eastAsiaTheme="majorEastAsia" w:hAnsi="Times New Roman" w:cs="Times New Roman"/>
          <w:bCs/>
          <w:sz w:val="24"/>
          <w:szCs w:val="24"/>
        </w:rPr>
        <w:t xml:space="preserve"> must be read into statutory provisions unless a statute expressly or by necessary implication rules it out.</w:t>
      </w:r>
    </w:p>
    <w:p w:rsidR="001A1630" w:rsidRDefault="001A1630"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1A1630">
      <w:pPr>
        <w:pStyle w:val="ListParagraph"/>
        <w:spacing w:line="360" w:lineRule="auto"/>
        <w:ind w:left="1641"/>
        <w:jc w:val="both"/>
        <w:rPr>
          <w:rFonts w:ascii="Times New Roman" w:eastAsiaTheme="majorEastAsia" w:hAnsi="Times New Roman" w:cs="Times New Roman"/>
          <w:bCs/>
          <w:sz w:val="24"/>
          <w:szCs w:val="24"/>
        </w:rPr>
      </w:pPr>
    </w:p>
    <w:p w:rsidR="00761BAC" w:rsidRDefault="00761BAC" w:rsidP="008B0E29">
      <w:pPr>
        <w:pStyle w:val="ListParagraph"/>
        <w:numPr>
          <w:ilvl w:val="0"/>
          <w:numId w:val="5"/>
        </w:numPr>
        <w:spacing w:line="360" w:lineRule="auto"/>
        <w:rPr>
          <w:rFonts w:ascii="Times New Roman" w:eastAsiaTheme="majorEastAsia" w:hAnsi="Times New Roman" w:cs="Times New Roman"/>
          <w:b/>
          <w:bCs/>
          <w:sz w:val="32"/>
          <w:szCs w:val="32"/>
          <w:u w:val="single"/>
        </w:rPr>
      </w:pPr>
      <w:r>
        <w:rPr>
          <w:rFonts w:ascii="Times New Roman" w:eastAsiaTheme="majorEastAsia" w:hAnsi="Times New Roman" w:cs="Times New Roman"/>
          <w:b/>
          <w:bCs/>
          <w:sz w:val="32"/>
          <w:szCs w:val="32"/>
          <w:u w:val="single"/>
        </w:rPr>
        <w:lastRenderedPageBreak/>
        <w:t>CONCLUSION:</w:t>
      </w:r>
    </w:p>
    <w:p w:rsidR="00761BAC" w:rsidRDefault="00761BAC" w:rsidP="00761BAC">
      <w:pPr>
        <w:pStyle w:val="ListParagraph"/>
        <w:spacing w:line="360" w:lineRule="auto"/>
        <w:ind w:left="360"/>
        <w:jc w:val="both"/>
        <w:rPr>
          <w:rFonts w:ascii="Times New Roman" w:eastAsiaTheme="majorEastAsia" w:hAnsi="Times New Roman" w:cs="Times New Roman"/>
          <w:bCs/>
          <w:sz w:val="24"/>
          <w:szCs w:val="32"/>
        </w:rPr>
      </w:pPr>
      <w:r>
        <w:rPr>
          <w:rFonts w:ascii="Times New Roman" w:eastAsiaTheme="majorEastAsia" w:hAnsi="Times New Roman" w:cs="Times New Roman"/>
          <w:bCs/>
          <w:sz w:val="24"/>
          <w:szCs w:val="32"/>
        </w:rPr>
        <w:t>T</w:t>
      </w:r>
      <w:r w:rsidRPr="00761BAC">
        <w:rPr>
          <w:rFonts w:ascii="Times New Roman" w:eastAsiaTheme="majorEastAsia" w:hAnsi="Times New Roman" w:cs="Times New Roman"/>
          <w:bCs/>
          <w:sz w:val="24"/>
          <w:szCs w:val="32"/>
        </w:rPr>
        <w:t>here are four essential elements</w:t>
      </w:r>
      <w:r>
        <w:rPr>
          <w:rFonts w:ascii="Times New Roman" w:eastAsiaTheme="majorEastAsia" w:hAnsi="Times New Roman" w:cs="Times New Roman"/>
          <w:bCs/>
          <w:sz w:val="24"/>
          <w:szCs w:val="32"/>
        </w:rPr>
        <w:t xml:space="preserve"> that go to constitute a crime. </w:t>
      </w:r>
      <w:r w:rsidRPr="00761BAC">
        <w:rPr>
          <w:rFonts w:ascii="Times New Roman" w:eastAsiaTheme="majorEastAsia" w:hAnsi="Times New Roman" w:cs="Times New Roman"/>
          <w:bCs/>
          <w:sz w:val="24"/>
          <w:szCs w:val="32"/>
        </w:rPr>
        <w:t xml:space="preserve">First, the wrongdoer who must be a human being and must have the capacity to commit acrime, so that he may be a fit subject for the infliction of an appropriate punishment.Secondly, there should be an evil intent or </w:t>
      </w:r>
      <w:proofErr w:type="spellStart"/>
      <w:r w:rsidRPr="00761BAC">
        <w:rPr>
          <w:rFonts w:ascii="Times New Roman" w:eastAsiaTheme="majorEastAsia" w:hAnsi="Times New Roman" w:cs="Times New Roman"/>
          <w:bCs/>
          <w:sz w:val="24"/>
          <w:szCs w:val="32"/>
        </w:rPr>
        <w:t>mensrea</w:t>
      </w:r>
      <w:proofErr w:type="spellEnd"/>
      <w:r w:rsidRPr="00761BAC">
        <w:rPr>
          <w:rFonts w:ascii="Times New Roman" w:eastAsiaTheme="majorEastAsia" w:hAnsi="Times New Roman" w:cs="Times New Roman"/>
          <w:bCs/>
          <w:sz w:val="24"/>
          <w:szCs w:val="32"/>
        </w:rPr>
        <w:t xml:space="preserve"> on the part of such human being. This isalso known as the subjective element of a crime. Thirdly, there should be an </w:t>
      </w:r>
      <w:proofErr w:type="spellStart"/>
      <w:r w:rsidRPr="00761BAC">
        <w:rPr>
          <w:rFonts w:ascii="Times New Roman" w:eastAsiaTheme="majorEastAsia" w:hAnsi="Times New Roman" w:cs="Times New Roman"/>
          <w:bCs/>
          <w:sz w:val="24"/>
          <w:szCs w:val="32"/>
        </w:rPr>
        <w:t>actusreus</w:t>
      </w:r>
      <w:proofErr w:type="spellEnd"/>
      <w:r w:rsidRPr="00761BAC">
        <w:rPr>
          <w:rFonts w:ascii="Times New Roman" w:eastAsiaTheme="majorEastAsia" w:hAnsi="Times New Roman" w:cs="Times New Roman"/>
          <w:bCs/>
          <w:sz w:val="24"/>
          <w:szCs w:val="32"/>
        </w:rPr>
        <w:t xml:space="preserve">, i.e. anact committed or omitted in furtherance of such evil intent or </w:t>
      </w:r>
      <w:proofErr w:type="spellStart"/>
      <w:r w:rsidRPr="00761BAC">
        <w:rPr>
          <w:rFonts w:ascii="Times New Roman" w:eastAsiaTheme="majorEastAsia" w:hAnsi="Times New Roman" w:cs="Times New Roman"/>
          <w:bCs/>
          <w:sz w:val="24"/>
          <w:szCs w:val="32"/>
        </w:rPr>
        <w:t>mensrea</w:t>
      </w:r>
      <w:proofErr w:type="spellEnd"/>
      <w:r w:rsidRPr="00761BAC">
        <w:rPr>
          <w:rFonts w:ascii="Times New Roman" w:eastAsiaTheme="majorEastAsia" w:hAnsi="Times New Roman" w:cs="Times New Roman"/>
          <w:bCs/>
          <w:sz w:val="24"/>
          <w:szCs w:val="32"/>
        </w:rPr>
        <w:t xml:space="preserve">. This may be calledthe objective element of a crime. Lastly, as a result of the conduct of the human being actingwith an evil mind, an injury should have been caused to another human being or to the societyat large. Such an injury should have been caused to any other person in body, mind,reputation or property. If all these elements are present, generally, we would say that a crimehas been constituted. However, in some cases we find that a crime is constituted, </w:t>
      </w:r>
      <w:proofErr w:type="spellStart"/>
      <w:r w:rsidRPr="00761BAC">
        <w:rPr>
          <w:rFonts w:ascii="Times New Roman" w:eastAsiaTheme="majorEastAsia" w:hAnsi="Times New Roman" w:cs="Times New Roman"/>
          <w:bCs/>
          <w:sz w:val="24"/>
          <w:szCs w:val="32"/>
        </w:rPr>
        <w:t>althoughthere</w:t>
      </w:r>
      <w:proofErr w:type="spellEnd"/>
      <w:r w:rsidRPr="00761BAC">
        <w:rPr>
          <w:rFonts w:ascii="Times New Roman" w:eastAsiaTheme="majorEastAsia" w:hAnsi="Times New Roman" w:cs="Times New Roman"/>
          <w:bCs/>
          <w:sz w:val="24"/>
          <w:szCs w:val="32"/>
        </w:rPr>
        <w:t xml:space="preserve"> is no </w:t>
      </w:r>
      <w:proofErr w:type="spellStart"/>
      <w:r w:rsidRPr="00761BAC">
        <w:rPr>
          <w:rFonts w:ascii="Times New Roman" w:eastAsiaTheme="majorEastAsia" w:hAnsi="Times New Roman" w:cs="Times New Roman"/>
          <w:bCs/>
          <w:sz w:val="24"/>
          <w:szCs w:val="32"/>
        </w:rPr>
        <w:t>mensrea</w:t>
      </w:r>
      <w:proofErr w:type="spellEnd"/>
      <w:r w:rsidRPr="00761BAC">
        <w:rPr>
          <w:rFonts w:ascii="Times New Roman" w:eastAsiaTheme="majorEastAsia" w:hAnsi="Times New Roman" w:cs="Times New Roman"/>
          <w:bCs/>
          <w:sz w:val="24"/>
          <w:szCs w:val="32"/>
        </w:rPr>
        <w:t xml:space="preserve"> at all. These are known as cases of strict liability. Then again, in somecases a crime is constituted, although the </w:t>
      </w:r>
      <w:proofErr w:type="spellStart"/>
      <w:r w:rsidRPr="00761BAC">
        <w:rPr>
          <w:rFonts w:ascii="Times New Roman" w:eastAsiaTheme="majorEastAsia" w:hAnsi="Times New Roman" w:cs="Times New Roman"/>
          <w:bCs/>
          <w:sz w:val="24"/>
          <w:szCs w:val="32"/>
        </w:rPr>
        <w:t>actusreus</w:t>
      </w:r>
      <w:proofErr w:type="spellEnd"/>
      <w:r w:rsidRPr="00761BAC">
        <w:rPr>
          <w:rFonts w:ascii="Times New Roman" w:eastAsiaTheme="majorEastAsia" w:hAnsi="Times New Roman" w:cs="Times New Roman"/>
          <w:bCs/>
          <w:sz w:val="24"/>
          <w:szCs w:val="32"/>
        </w:rPr>
        <w:t xml:space="preserve"> has not consummated and no injury hasresulted to any person. Such cases are known as inchoate crimes, like attempt, abetment orconspiracy. So also, a crime may be constituted where only the first two elements are present.In other words, when there is intention alone or even in some cases there may be an assemblyalone of the persons without any intention at all. These are exceptional cases of very seriouscrimes which are taken notice of by the state in the larger interests of the peace andtranquility of the society.</w:t>
      </w:r>
    </w:p>
    <w:p w:rsidR="00761BAC" w:rsidRDefault="00761BAC" w:rsidP="00761BAC">
      <w:pPr>
        <w:pStyle w:val="ListParagraph"/>
        <w:spacing w:line="360" w:lineRule="auto"/>
        <w:ind w:left="360"/>
        <w:jc w:val="both"/>
        <w:rPr>
          <w:rFonts w:ascii="Times New Roman" w:eastAsiaTheme="majorEastAsia" w:hAnsi="Times New Roman" w:cs="Times New Roman"/>
          <w:bCs/>
          <w:sz w:val="24"/>
          <w:szCs w:val="32"/>
        </w:rPr>
      </w:pPr>
      <w:r>
        <w:rPr>
          <w:rFonts w:ascii="Times New Roman" w:eastAsiaTheme="majorEastAsia" w:hAnsi="Times New Roman" w:cs="Times New Roman"/>
          <w:bCs/>
          <w:sz w:val="24"/>
          <w:szCs w:val="32"/>
        </w:rPr>
        <w:t xml:space="preserve">These four elements of crime are necessary to be fulfilled to constitute a crime. It may not be wrong if the credit to form such effective and precise laws is given to the law-makers, for devising a system and proper framework to serve the people of the State and ensure peace and tranquility in the state. The most important function of a state is to take up the responsibility of maintaining peace and order in the society so that the members of the state feel safe regarding their lives and property. The Indian Penal Code, 1860, proves to be a foolproof mechanism to ensure justice in the society. If all laws were </w:t>
      </w:r>
      <w:proofErr w:type="gramStart"/>
      <w:r>
        <w:rPr>
          <w:rFonts w:ascii="Times New Roman" w:eastAsiaTheme="majorEastAsia" w:hAnsi="Times New Roman" w:cs="Times New Roman"/>
          <w:bCs/>
          <w:sz w:val="24"/>
          <w:szCs w:val="32"/>
        </w:rPr>
        <w:t>so</w:t>
      </w:r>
      <w:proofErr w:type="gramEnd"/>
      <w:r>
        <w:rPr>
          <w:rFonts w:ascii="Times New Roman" w:eastAsiaTheme="majorEastAsia" w:hAnsi="Times New Roman" w:cs="Times New Roman"/>
          <w:bCs/>
          <w:sz w:val="24"/>
          <w:szCs w:val="32"/>
        </w:rPr>
        <w:t xml:space="preserve"> efficient as the IPC, the country would’ve been a lot more safer place to live and to prosper.  </w:t>
      </w:r>
    </w:p>
    <w:p w:rsidR="00C62A60" w:rsidRDefault="00C62A60" w:rsidP="00761BAC">
      <w:pPr>
        <w:pStyle w:val="ListParagraph"/>
        <w:spacing w:line="360" w:lineRule="auto"/>
        <w:ind w:left="360"/>
        <w:jc w:val="both"/>
        <w:rPr>
          <w:rFonts w:ascii="Times New Roman" w:eastAsiaTheme="majorEastAsia" w:hAnsi="Times New Roman" w:cs="Times New Roman"/>
          <w:bCs/>
          <w:sz w:val="24"/>
          <w:szCs w:val="32"/>
        </w:rPr>
      </w:pPr>
    </w:p>
    <w:p w:rsidR="00C62A60" w:rsidRDefault="00C62A60" w:rsidP="00761BAC">
      <w:pPr>
        <w:pStyle w:val="ListParagraph"/>
        <w:spacing w:line="360" w:lineRule="auto"/>
        <w:ind w:left="360"/>
        <w:jc w:val="both"/>
        <w:rPr>
          <w:rFonts w:ascii="Times New Roman" w:eastAsiaTheme="majorEastAsia" w:hAnsi="Times New Roman" w:cs="Times New Roman"/>
          <w:bCs/>
          <w:sz w:val="24"/>
          <w:szCs w:val="32"/>
        </w:rPr>
      </w:pPr>
    </w:p>
    <w:p w:rsidR="00C62A60" w:rsidRDefault="00C62A60" w:rsidP="00761BAC">
      <w:pPr>
        <w:pStyle w:val="ListParagraph"/>
        <w:spacing w:line="360" w:lineRule="auto"/>
        <w:ind w:left="360"/>
        <w:jc w:val="both"/>
        <w:rPr>
          <w:rFonts w:ascii="Times New Roman" w:eastAsiaTheme="majorEastAsia" w:hAnsi="Times New Roman" w:cs="Times New Roman"/>
          <w:bCs/>
          <w:sz w:val="24"/>
          <w:szCs w:val="32"/>
        </w:rPr>
      </w:pPr>
    </w:p>
    <w:p w:rsidR="00C62A60" w:rsidRDefault="00C62A60" w:rsidP="00761BAC">
      <w:pPr>
        <w:pStyle w:val="ListParagraph"/>
        <w:spacing w:line="360" w:lineRule="auto"/>
        <w:ind w:left="360"/>
        <w:jc w:val="both"/>
        <w:rPr>
          <w:rFonts w:ascii="Times New Roman" w:eastAsiaTheme="majorEastAsia" w:hAnsi="Times New Roman" w:cs="Times New Roman"/>
          <w:bCs/>
          <w:sz w:val="24"/>
          <w:szCs w:val="32"/>
        </w:rPr>
      </w:pPr>
    </w:p>
    <w:p w:rsidR="00C62A60" w:rsidRDefault="00C62A60" w:rsidP="00761BAC">
      <w:pPr>
        <w:pStyle w:val="ListParagraph"/>
        <w:spacing w:line="360" w:lineRule="auto"/>
        <w:ind w:left="360"/>
        <w:jc w:val="both"/>
        <w:rPr>
          <w:rFonts w:ascii="Times New Roman" w:eastAsiaTheme="majorEastAsia" w:hAnsi="Times New Roman" w:cs="Times New Roman"/>
          <w:bCs/>
          <w:sz w:val="24"/>
          <w:szCs w:val="32"/>
        </w:rPr>
      </w:pPr>
    </w:p>
    <w:p w:rsidR="00C62A60" w:rsidRDefault="00C62A60" w:rsidP="00761BAC">
      <w:pPr>
        <w:pStyle w:val="ListParagraph"/>
        <w:spacing w:line="360" w:lineRule="auto"/>
        <w:ind w:left="360"/>
        <w:jc w:val="both"/>
        <w:rPr>
          <w:rFonts w:ascii="Times New Roman" w:eastAsiaTheme="majorEastAsia" w:hAnsi="Times New Roman" w:cs="Times New Roman"/>
          <w:bCs/>
          <w:sz w:val="24"/>
          <w:szCs w:val="32"/>
        </w:rPr>
      </w:pPr>
    </w:p>
    <w:p w:rsidR="00C62A60" w:rsidRDefault="00C62A60" w:rsidP="00C62A60">
      <w:pPr>
        <w:pStyle w:val="ListParagraph"/>
        <w:spacing w:line="360" w:lineRule="auto"/>
        <w:ind w:left="360"/>
        <w:jc w:val="center"/>
        <w:rPr>
          <w:rFonts w:ascii="Times New Roman" w:eastAsiaTheme="majorEastAsia" w:hAnsi="Times New Roman" w:cs="Times New Roman"/>
          <w:b/>
          <w:bCs/>
          <w:sz w:val="32"/>
          <w:szCs w:val="32"/>
          <w:u w:val="single"/>
        </w:rPr>
      </w:pPr>
      <w:r>
        <w:rPr>
          <w:rFonts w:ascii="Times New Roman" w:eastAsiaTheme="majorEastAsia" w:hAnsi="Times New Roman" w:cs="Times New Roman"/>
          <w:b/>
          <w:bCs/>
          <w:sz w:val="32"/>
          <w:szCs w:val="32"/>
          <w:u w:val="single"/>
        </w:rPr>
        <w:lastRenderedPageBreak/>
        <w:t>BIBLIOGRAPHY</w:t>
      </w:r>
    </w:p>
    <w:p w:rsidR="00C62A60" w:rsidRDefault="00C62A60" w:rsidP="00C62A60">
      <w:pPr>
        <w:pStyle w:val="ListParagraph"/>
        <w:spacing w:line="360" w:lineRule="auto"/>
        <w:ind w:left="360"/>
        <w:jc w:val="center"/>
        <w:rPr>
          <w:rFonts w:ascii="Times New Roman" w:eastAsiaTheme="majorEastAsia" w:hAnsi="Times New Roman" w:cs="Times New Roman"/>
          <w:b/>
          <w:bCs/>
          <w:sz w:val="32"/>
          <w:szCs w:val="32"/>
          <w:u w:val="single"/>
        </w:rPr>
      </w:pPr>
    </w:p>
    <w:p w:rsidR="00C62A60" w:rsidRDefault="00C62A60" w:rsidP="00C62A60">
      <w:pPr>
        <w:pStyle w:val="ListParagraph"/>
        <w:numPr>
          <w:ilvl w:val="0"/>
          <w:numId w:val="22"/>
        </w:numPr>
        <w:spacing w:line="360" w:lineRule="auto"/>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 xml:space="preserve">P.S.A </w:t>
      </w:r>
      <w:proofErr w:type="spellStart"/>
      <w:r>
        <w:rPr>
          <w:rFonts w:ascii="Times New Roman" w:eastAsiaTheme="majorEastAsia" w:hAnsi="Times New Roman" w:cs="Times New Roman"/>
          <w:b/>
          <w:bCs/>
          <w:sz w:val="28"/>
          <w:szCs w:val="32"/>
        </w:rPr>
        <w:t>Pillai’s</w:t>
      </w:r>
      <w:proofErr w:type="spellEnd"/>
      <w:r>
        <w:rPr>
          <w:rFonts w:ascii="Times New Roman" w:eastAsiaTheme="majorEastAsia" w:hAnsi="Times New Roman" w:cs="Times New Roman"/>
          <w:b/>
          <w:bCs/>
          <w:sz w:val="28"/>
          <w:szCs w:val="32"/>
        </w:rPr>
        <w:t xml:space="preserve"> CRIMINAL LAW, 11</w:t>
      </w:r>
      <w:r w:rsidRPr="00C62A60">
        <w:rPr>
          <w:rFonts w:ascii="Times New Roman" w:eastAsiaTheme="majorEastAsia" w:hAnsi="Times New Roman" w:cs="Times New Roman"/>
          <w:b/>
          <w:bCs/>
          <w:sz w:val="28"/>
          <w:szCs w:val="32"/>
          <w:vertAlign w:val="superscript"/>
        </w:rPr>
        <w:t>th</w:t>
      </w:r>
      <w:r>
        <w:rPr>
          <w:rFonts w:ascii="Times New Roman" w:eastAsiaTheme="majorEastAsia" w:hAnsi="Times New Roman" w:cs="Times New Roman"/>
          <w:b/>
          <w:bCs/>
          <w:sz w:val="28"/>
          <w:szCs w:val="32"/>
        </w:rPr>
        <w:t xml:space="preserve">Edn, K.I. </w:t>
      </w:r>
      <w:proofErr w:type="spellStart"/>
      <w:r>
        <w:rPr>
          <w:rFonts w:ascii="Times New Roman" w:eastAsiaTheme="majorEastAsia" w:hAnsi="Times New Roman" w:cs="Times New Roman"/>
          <w:b/>
          <w:bCs/>
          <w:sz w:val="28"/>
          <w:szCs w:val="32"/>
        </w:rPr>
        <w:t>Vibhute</w:t>
      </w:r>
      <w:proofErr w:type="spellEnd"/>
      <w:r>
        <w:rPr>
          <w:rFonts w:ascii="Times New Roman" w:eastAsiaTheme="majorEastAsia" w:hAnsi="Times New Roman" w:cs="Times New Roman"/>
          <w:b/>
          <w:bCs/>
          <w:sz w:val="28"/>
          <w:szCs w:val="32"/>
        </w:rPr>
        <w:t xml:space="preserve">, Lexis </w:t>
      </w:r>
      <w:proofErr w:type="spellStart"/>
      <w:r>
        <w:rPr>
          <w:rFonts w:ascii="Times New Roman" w:eastAsiaTheme="majorEastAsia" w:hAnsi="Times New Roman" w:cs="Times New Roman"/>
          <w:b/>
          <w:bCs/>
          <w:sz w:val="28"/>
          <w:szCs w:val="32"/>
        </w:rPr>
        <w:t>Nexis</w:t>
      </w:r>
      <w:proofErr w:type="spellEnd"/>
      <w:r>
        <w:rPr>
          <w:rFonts w:ascii="Times New Roman" w:eastAsiaTheme="majorEastAsia" w:hAnsi="Times New Roman" w:cs="Times New Roman"/>
          <w:b/>
          <w:bCs/>
          <w:sz w:val="28"/>
          <w:szCs w:val="32"/>
        </w:rPr>
        <w:t>, 2012</w:t>
      </w:r>
    </w:p>
    <w:p w:rsidR="00C62A60" w:rsidRDefault="00C62A60" w:rsidP="00C62A60">
      <w:pPr>
        <w:pStyle w:val="ListParagraph"/>
        <w:numPr>
          <w:ilvl w:val="0"/>
          <w:numId w:val="22"/>
        </w:numPr>
        <w:spacing w:line="360" w:lineRule="auto"/>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Textbook on THE INDIAN PENAL CODE, K.D. Gaur, 4</w:t>
      </w:r>
      <w:r w:rsidRPr="00C62A60">
        <w:rPr>
          <w:rFonts w:ascii="Times New Roman" w:eastAsiaTheme="majorEastAsia" w:hAnsi="Times New Roman" w:cs="Times New Roman"/>
          <w:b/>
          <w:bCs/>
          <w:sz w:val="28"/>
          <w:szCs w:val="32"/>
          <w:vertAlign w:val="superscript"/>
        </w:rPr>
        <w:t>th</w:t>
      </w:r>
      <w:r>
        <w:rPr>
          <w:rFonts w:ascii="Times New Roman" w:eastAsiaTheme="majorEastAsia" w:hAnsi="Times New Roman" w:cs="Times New Roman"/>
          <w:b/>
          <w:bCs/>
          <w:sz w:val="28"/>
          <w:szCs w:val="32"/>
        </w:rPr>
        <w:t xml:space="preserve"> Edition</w:t>
      </w:r>
      <w:r w:rsidR="00F05FF2">
        <w:rPr>
          <w:rFonts w:ascii="Times New Roman" w:eastAsiaTheme="majorEastAsia" w:hAnsi="Times New Roman" w:cs="Times New Roman"/>
          <w:b/>
          <w:bCs/>
          <w:sz w:val="28"/>
          <w:szCs w:val="32"/>
        </w:rPr>
        <w:t>, 2013</w:t>
      </w:r>
    </w:p>
    <w:p w:rsidR="00F05FF2" w:rsidRPr="00F05FF2" w:rsidRDefault="00F05FF2" w:rsidP="00F05FF2">
      <w:pPr>
        <w:spacing w:line="360" w:lineRule="auto"/>
        <w:ind w:left="720"/>
        <w:rPr>
          <w:rFonts w:ascii="Times New Roman" w:eastAsiaTheme="majorEastAsia" w:hAnsi="Times New Roman" w:cs="Times New Roman"/>
          <w:b/>
          <w:bCs/>
          <w:sz w:val="28"/>
          <w:szCs w:val="32"/>
        </w:rPr>
      </w:pPr>
    </w:p>
    <w:p w:rsidR="00E42840" w:rsidRPr="00E42840" w:rsidRDefault="00E42840" w:rsidP="001A1630">
      <w:pPr>
        <w:pStyle w:val="ListParagraph"/>
        <w:spacing w:line="360" w:lineRule="auto"/>
        <w:ind w:left="1641"/>
        <w:jc w:val="both"/>
        <w:rPr>
          <w:rFonts w:ascii="Times New Roman" w:eastAsiaTheme="majorEastAsia" w:hAnsi="Times New Roman" w:cs="Times New Roman"/>
          <w:bCs/>
          <w:sz w:val="24"/>
          <w:szCs w:val="24"/>
        </w:rPr>
      </w:pPr>
    </w:p>
    <w:p w:rsidR="00CD2787" w:rsidRPr="00CD2787" w:rsidRDefault="00CD2787" w:rsidP="00CD2787">
      <w:pPr>
        <w:spacing w:line="36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ab/>
      </w:r>
      <w:r>
        <w:rPr>
          <w:rFonts w:ascii="Times New Roman" w:eastAsiaTheme="majorEastAsia" w:hAnsi="Times New Roman" w:cs="Times New Roman"/>
          <w:bCs/>
          <w:sz w:val="24"/>
          <w:szCs w:val="24"/>
        </w:rPr>
        <w:tab/>
      </w:r>
    </w:p>
    <w:p w:rsidR="00AF45AB" w:rsidRPr="008E55EE" w:rsidRDefault="00AF45AB" w:rsidP="00F553BA">
      <w:pPr>
        <w:spacing w:line="360" w:lineRule="auto"/>
        <w:jc w:val="both"/>
        <w:rPr>
          <w:rFonts w:ascii="Times New Roman" w:eastAsiaTheme="majorEastAsia" w:hAnsi="Times New Roman" w:cs="Times New Roman"/>
          <w:bCs/>
          <w:sz w:val="24"/>
          <w:szCs w:val="24"/>
        </w:rPr>
      </w:pPr>
    </w:p>
    <w:p w:rsidR="00EA6CB6" w:rsidRPr="00EA6CB6" w:rsidRDefault="00EA6CB6" w:rsidP="00EA6CB6"/>
    <w:sectPr w:rsidR="00EA6CB6" w:rsidRPr="00EA6CB6" w:rsidSect="00F60FDC">
      <w:footerReference w:type="default" r:id="rId7"/>
      <w:pgSz w:w="12240" w:h="15840"/>
      <w:pgMar w:top="1440" w:right="1080" w:bottom="144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7DC" w:rsidRDefault="000D67DC" w:rsidP="00CF5CC1">
      <w:pPr>
        <w:spacing w:after="0" w:line="240" w:lineRule="auto"/>
      </w:pPr>
      <w:r>
        <w:separator/>
      </w:r>
    </w:p>
  </w:endnote>
  <w:endnote w:type="continuationSeparator" w:id="1">
    <w:p w:rsidR="000D67DC" w:rsidRDefault="000D67DC" w:rsidP="00CF5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DC" w:rsidRDefault="00F60FDC">
    <w:pPr>
      <w:pStyle w:val="Footer"/>
      <w:jc w:val="right"/>
    </w:pPr>
  </w:p>
  <w:p w:rsidR="001E2199" w:rsidRDefault="001E21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7DC" w:rsidRDefault="000D67DC" w:rsidP="00CF5CC1">
      <w:pPr>
        <w:spacing w:after="0" w:line="240" w:lineRule="auto"/>
      </w:pPr>
      <w:r>
        <w:separator/>
      </w:r>
    </w:p>
  </w:footnote>
  <w:footnote w:type="continuationSeparator" w:id="1">
    <w:p w:rsidR="000D67DC" w:rsidRDefault="000D67DC" w:rsidP="00CF5CC1">
      <w:pPr>
        <w:spacing w:after="0" w:line="240" w:lineRule="auto"/>
      </w:pPr>
      <w:r>
        <w:continuationSeparator/>
      </w:r>
    </w:p>
  </w:footnote>
  <w:footnote w:id="2">
    <w:p w:rsidR="001E2199" w:rsidRDefault="001E2199">
      <w:pPr>
        <w:pStyle w:val="FootnoteText"/>
      </w:pPr>
      <w:r>
        <w:rPr>
          <w:rStyle w:val="FootnoteReference"/>
        </w:rPr>
        <w:footnoteRef/>
      </w:r>
      <w:r>
        <w:t xml:space="preserve"> V.R. Krishna </w:t>
      </w:r>
      <w:proofErr w:type="spellStart"/>
      <w:r>
        <w:t>Iyer</w:t>
      </w:r>
      <w:proofErr w:type="spellEnd"/>
      <w:r>
        <w:t>, Perspectives in Criminology, Law and Social change (Allied publishers, 1980) , pp. 7-8</w:t>
      </w:r>
    </w:p>
  </w:footnote>
  <w:footnote w:id="3">
    <w:p w:rsidR="001E2199" w:rsidRDefault="001E2199">
      <w:pPr>
        <w:pStyle w:val="FootnoteText"/>
      </w:pPr>
      <w:r>
        <w:rPr>
          <w:rStyle w:val="FootnoteReference"/>
        </w:rPr>
        <w:footnoteRef/>
      </w:r>
      <w:proofErr w:type="gramStart"/>
      <w:r>
        <w:t xml:space="preserve">Hindu Marriage Act, 1995, </w:t>
      </w:r>
      <w:proofErr w:type="spellStart"/>
      <w:r>
        <w:t>secs</w:t>
      </w:r>
      <w:proofErr w:type="spellEnd"/>
      <w:r>
        <w:t>.</w:t>
      </w:r>
      <w:proofErr w:type="gramEnd"/>
      <w:r>
        <w:t xml:space="preserve"> 5,17</w:t>
      </w:r>
    </w:p>
  </w:footnote>
  <w:footnote w:id="4">
    <w:p w:rsidR="001E2199" w:rsidRDefault="001E2199">
      <w:pPr>
        <w:pStyle w:val="FootnoteText"/>
      </w:pPr>
      <w:r>
        <w:rPr>
          <w:rStyle w:val="FootnoteReference"/>
        </w:rPr>
        <w:footnoteRef/>
      </w:r>
      <w:proofErr w:type="gramStart"/>
      <w:r>
        <w:t xml:space="preserve">The Dowry Prohibition Act, 1961, </w:t>
      </w:r>
      <w:proofErr w:type="spellStart"/>
      <w:r>
        <w:t>secs</w:t>
      </w:r>
      <w:proofErr w:type="spellEnd"/>
      <w:r>
        <w:t>.</w:t>
      </w:r>
      <w:proofErr w:type="gramEnd"/>
      <w:r>
        <w:t xml:space="preserve"> 3 and 4</w:t>
      </w:r>
    </w:p>
  </w:footnote>
  <w:footnote w:id="5">
    <w:p w:rsidR="001E2199" w:rsidRDefault="001E2199">
      <w:pPr>
        <w:pStyle w:val="FootnoteText"/>
      </w:pPr>
      <w:r>
        <w:rPr>
          <w:rStyle w:val="FootnoteReference"/>
        </w:rPr>
        <w:footnoteRef/>
      </w:r>
      <w:r>
        <w:t xml:space="preserve"> Protection of Civil Rights Act, 1955, sec. 3</w:t>
      </w:r>
    </w:p>
  </w:footnote>
  <w:footnote w:id="6">
    <w:p w:rsidR="001E2199" w:rsidRPr="00261882" w:rsidRDefault="001E2199">
      <w:pPr>
        <w:pStyle w:val="FootnoteText"/>
        <w:rPr>
          <w:i/>
        </w:rPr>
      </w:pPr>
      <w:r>
        <w:rPr>
          <w:rStyle w:val="FootnoteReference"/>
        </w:rPr>
        <w:footnoteRef/>
      </w:r>
      <w:r>
        <w:t xml:space="preserve"> Coined by Prof. Kenny, 1</w:t>
      </w:r>
      <w:r w:rsidRPr="00261882">
        <w:rPr>
          <w:vertAlign w:val="superscript"/>
        </w:rPr>
        <w:t>st</w:t>
      </w:r>
      <w:r>
        <w:t xml:space="preserve"> edition, </w:t>
      </w:r>
      <w:r>
        <w:rPr>
          <w:i/>
        </w:rPr>
        <w:t xml:space="preserve">Outlines of Criminal Law,1902 </w:t>
      </w:r>
    </w:p>
  </w:footnote>
  <w:footnote w:id="7">
    <w:p w:rsidR="001E2199" w:rsidRDefault="001E2199">
      <w:pPr>
        <w:pStyle w:val="FootnoteText"/>
      </w:pPr>
      <w:r>
        <w:rPr>
          <w:rStyle w:val="FootnoteReference"/>
        </w:rPr>
        <w:footnoteRef/>
      </w:r>
      <w:proofErr w:type="spellStart"/>
      <w:r>
        <w:t>Mahadeo</w:t>
      </w:r>
      <w:proofErr w:type="spellEnd"/>
      <w:r>
        <w:t xml:space="preserve"> Prasad v. State of West Bengal, AIR 1954 SC 724</w:t>
      </w:r>
    </w:p>
  </w:footnote>
  <w:footnote w:id="8">
    <w:p w:rsidR="001E2199" w:rsidRPr="00F553BA" w:rsidRDefault="001E2199">
      <w:pPr>
        <w:pStyle w:val="FootnoteText"/>
      </w:pPr>
      <w:r>
        <w:rPr>
          <w:rStyle w:val="FootnoteReference"/>
        </w:rPr>
        <w:footnoteRef/>
      </w:r>
      <w:r>
        <w:t xml:space="preserve"> Glanville Williams, </w:t>
      </w:r>
      <w:r>
        <w:rPr>
          <w:i/>
        </w:rPr>
        <w:t xml:space="preserve">Criminal Law: The General Part, </w:t>
      </w:r>
      <w:r>
        <w:t xml:space="preserve">second </w:t>
      </w:r>
      <w:proofErr w:type="spellStart"/>
      <w:r>
        <w:t>edn</w:t>
      </w:r>
      <w:proofErr w:type="spellEnd"/>
      <w:r>
        <w:t>., Stevens and Sons, 1961, p18</w:t>
      </w:r>
    </w:p>
  </w:footnote>
  <w:footnote w:id="9">
    <w:p w:rsidR="001E2199" w:rsidRDefault="001E2199">
      <w:pPr>
        <w:pStyle w:val="FootnoteText"/>
      </w:pPr>
      <w:r>
        <w:rPr>
          <w:rStyle w:val="FootnoteReference"/>
        </w:rPr>
        <w:footnoteRef/>
      </w:r>
      <w:r>
        <w:t xml:space="preserve"> State of West Bengal v. Mohammed Khalid, AIR 1995 SC 785</w:t>
      </w:r>
    </w:p>
  </w:footnote>
  <w:footnote w:id="10">
    <w:p w:rsidR="001E2199" w:rsidRDefault="001E2199">
      <w:pPr>
        <w:pStyle w:val="FootnoteText"/>
      </w:pPr>
      <w:r>
        <w:rPr>
          <w:rStyle w:val="FootnoteReference"/>
        </w:rPr>
        <w:footnoteRef/>
      </w:r>
      <w:r>
        <w:t xml:space="preserve"> AIR 1994 SC 2623</w:t>
      </w:r>
    </w:p>
  </w:footnote>
  <w:footnote w:id="11">
    <w:p w:rsidR="001E2199" w:rsidRDefault="001E2199">
      <w:pPr>
        <w:pStyle w:val="FootnoteText"/>
      </w:pPr>
      <w:r>
        <w:rPr>
          <w:rStyle w:val="FootnoteReference"/>
        </w:rPr>
        <w:footnoteRef/>
      </w:r>
      <w:proofErr w:type="spellStart"/>
      <w:r>
        <w:t>Hari</w:t>
      </w:r>
      <w:proofErr w:type="spellEnd"/>
      <w:r>
        <w:t xml:space="preserve"> Singh </w:t>
      </w:r>
      <w:proofErr w:type="spellStart"/>
      <w:r>
        <w:t>Gour</w:t>
      </w:r>
      <w:proofErr w:type="spellEnd"/>
      <w:r>
        <w:t xml:space="preserve">, The Penal Law of India, </w:t>
      </w:r>
      <w:proofErr w:type="spellStart"/>
      <w:r>
        <w:t>vol</w:t>
      </w:r>
      <w:proofErr w:type="spellEnd"/>
      <w:r>
        <w:t xml:space="preserve"> 1, 11</w:t>
      </w:r>
      <w:r w:rsidRPr="0058128F">
        <w:rPr>
          <w:vertAlign w:val="superscript"/>
        </w:rPr>
        <w:t>th</w:t>
      </w:r>
      <w:r>
        <w:t>edn., Law Publishers, Allahabad, 1998, p240</w:t>
      </w:r>
    </w:p>
  </w:footnote>
  <w:footnote w:id="12">
    <w:p w:rsidR="001E2199" w:rsidRDefault="001E2199">
      <w:pPr>
        <w:pStyle w:val="FootnoteText"/>
      </w:pPr>
      <w:r>
        <w:rPr>
          <w:rStyle w:val="FootnoteReference"/>
        </w:rPr>
        <w:footnoteRef/>
      </w:r>
      <w:proofErr w:type="spellStart"/>
      <w:r>
        <w:t>Basdev</w:t>
      </w:r>
      <w:proofErr w:type="spellEnd"/>
      <w:r>
        <w:t xml:space="preserve"> v. State of </w:t>
      </w:r>
      <w:proofErr w:type="spellStart"/>
      <w:r>
        <w:t>Pepsu</w:t>
      </w:r>
      <w:proofErr w:type="spellEnd"/>
      <w:r>
        <w:t xml:space="preserve"> AIR 1956 SC 488</w:t>
      </w:r>
    </w:p>
  </w:footnote>
  <w:footnote w:id="13">
    <w:p w:rsidR="00502392" w:rsidRDefault="00502392">
      <w:pPr>
        <w:pStyle w:val="FootnoteText"/>
      </w:pPr>
      <w:r>
        <w:rPr>
          <w:rStyle w:val="FootnoteReference"/>
        </w:rPr>
        <w:footnoteRef/>
      </w:r>
      <w:r>
        <w:t xml:space="preserve"> AIR 1964 </w:t>
      </w:r>
      <w:proofErr w:type="spellStart"/>
      <w:r>
        <w:t>Bom</w:t>
      </w:r>
      <w:proofErr w:type="spellEnd"/>
      <w:r>
        <w:t xml:space="preserve"> 195</w:t>
      </w:r>
    </w:p>
  </w:footnote>
  <w:footnote w:id="14">
    <w:p w:rsidR="000D3F6B" w:rsidRDefault="000D3F6B">
      <w:pPr>
        <w:pStyle w:val="FootnoteText"/>
      </w:pPr>
      <w:r>
        <w:rPr>
          <w:rStyle w:val="FootnoteReference"/>
        </w:rPr>
        <w:footnoteRef/>
      </w:r>
      <w:r>
        <w:t xml:space="preserve"> AIR 1959 </w:t>
      </w:r>
      <w:proofErr w:type="spellStart"/>
      <w:r>
        <w:t>Punj</w:t>
      </w:r>
      <w:proofErr w:type="spellEnd"/>
      <w:r>
        <w:t xml:space="preserve"> 134, </w:t>
      </w:r>
      <w:proofErr w:type="spellStart"/>
      <w:r>
        <w:t>para</w:t>
      </w:r>
      <w:proofErr w:type="spellEnd"/>
      <w:r>
        <w:t xml:space="preserve"> 45</w:t>
      </w:r>
    </w:p>
  </w:footnote>
  <w:footnote w:id="15">
    <w:p w:rsidR="001A1630" w:rsidRDefault="001A1630">
      <w:pPr>
        <w:pStyle w:val="FootnoteText"/>
      </w:pPr>
      <w:r>
        <w:rPr>
          <w:rStyle w:val="FootnoteReference"/>
        </w:rPr>
        <w:footnoteRef/>
      </w:r>
      <w:r w:rsidRPr="001A1630">
        <w:t xml:space="preserve">1984 Cr </w:t>
      </w:r>
      <w:proofErr w:type="spellStart"/>
      <w:r w:rsidRPr="001A1630">
        <w:t>Lj</w:t>
      </w:r>
      <w:proofErr w:type="spellEnd"/>
      <w:r w:rsidRPr="001A1630">
        <w:t xml:space="preserve"> 317</w:t>
      </w:r>
    </w:p>
  </w:footnote>
  <w:footnote w:id="16">
    <w:p w:rsidR="001A1630" w:rsidRDefault="001A1630">
      <w:pPr>
        <w:pStyle w:val="FootnoteText"/>
      </w:pPr>
      <w:r>
        <w:rPr>
          <w:rStyle w:val="FootnoteReference"/>
        </w:rPr>
        <w:footnoteRef/>
      </w:r>
      <w:r w:rsidRPr="001A1630">
        <w:t>1989 CRLJ 52 (AP)</w:t>
      </w:r>
    </w:p>
  </w:footnote>
  <w:footnote w:id="17">
    <w:p w:rsidR="001A1630" w:rsidRDefault="001A1630">
      <w:pPr>
        <w:pStyle w:val="FootnoteText"/>
      </w:pPr>
      <w:r>
        <w:rPr>
          <w:rStyle w:val="FootnoteReference"/>
        </w:rPr>
        <w:footnoteRef/>
      </w:r>
      <w:r w:rsidRPr="001A1630">
        <w:t xml:space="preserve">1994 </w:t>
      </w:r>
      <w:proofErr w:type="spellStart"/>
      <w:r w:rsidRPr="001A1630">
        <w:t>Crlj</w:t>
      </w:r>
      <w:proofErr w:type="spellEnd"/>
      <w:r w:rsidRPr="001A1630">
        <w:t xml:space="preserve"> 370</w:t>
      </w:r>
    </w:p>
  </w:footnote>
  <w:footnote w:id="18">
    <w:p w:rsidR="00274DB4" w:rsidRDefault="00274DB4">
      <w:pPr>
        <w:pStyle w:val="FootnoteText"/>
      </w:pPr>
      <w:r>
        <w:rPr>
          <w:rStyle w:val="FootnoteReference"/>
        </w:rPr>
        <w:footnoteRef/>
      </w:r>
      <w:r>
        <w:t xml:space="preserve"> AIR 1966 SC 43</w:t>
      </w:r>
    </w:p>
  </w:footnote>
  <w:footnote w:id="19">
    <w:p w:rsidR="00274DB4" w:rsidRDefault="00274DB4">
      <w:pPr>
        <w:pStyle w:val="FootnoteText"/>
      </w:pPr>
      <w:r>
        <w:rPr>
          <w:rStyle w:val="FootnoteReference"/>
        </w:rPr>
        <w:footnoteRef/>
      </w:r>
      <w:r>
        <w:t xml:space="preserve"> (1994) 3 SCC 569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D6BEC"/>
    <w:multiLevelType w:val="hybridMultilevel"/>
    <w:tmpl w:val="3C4EE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9463CA"/>
    <w:multiLevelType w:val="multilevel"/>
    <w:tmpl w:val="EE1A17AA"/>
    <w:lvl w:ilvl="0">
      <w:start w:val="2"/>
      <w:numFmt w:val="decimal"/>
      <w:lvlText w:val="%1"/>
      <w:lvlJc w:val="left"/>
      <w:pPr>
        <w:ind w:left="375" w:hanging="375"/>
      </w:pPr>
      <w:rPr>
        <w:rFonts w:hint="default"/>
        <w:color w:val="auto"/>
      </w:rPr>
    </w:lvl>
    <w:lvl w:ilvl="1">
      <w:start w:val="1"/>
      <w:numFmt w:val="decimal"/>
      <w:lvlText w:val="%1.%2"/>
      <w:lvlJc w:val="left"/>
      <w:pPr>
        <w:ind w:left="870" w:hanging="375"/>
      </w:pPr>
      <w:rPr>
        <w:rFonts w:hint="default"/>
        <w:color w:val="auto"/>
      </w:rPr>
    </w:lvl>
    <w:lvl w:ilvl="2">
      <w:start w:val="1"/>
      <w:numFmt w:val="decimal"/>
      <w:lvlText w:val="%1.%2.%3"/>
      <w:lvlJc w:val="left"/>
      <w:pPr>
        <w:ind w:left="1710" w:hanging="720"/>
      </w:pPr>
      <w:rPr>
        <w:rFonts w:hint="default"/>
        <w:color w:val="auto"/>
      </w:rPr>
    </w:lvl>
    <w:lvl w:ilvl="3">
      <w:start w:val="1"/>
      <w:numFmt w:val="decimal"/>
      <w:lvlText w:val="%1.%2.%3.%4"/>
      <w:lvlJc w:val="left"/>
      <w:pPr>
        <w:ind w:left="2565" w:hanging="1080"/>
      </w:pPr>
      <w:rPr>
        <w:rFonts w:hint="default"/>
        <w:color w:val="auto"/>
      </w:rPr>
    </w:lvl>
    <w:lvl w:ilvl="4">
      <w:start w:val="1"/>
      <w:numFmt w:val="decimal"/>
      <w:lvlText w:val="%1.%2.%3.%4.%5"/>
      <w:lvlJc w:val="left"/>
      <w:pPr>
        <w:ind w:left="3060" w:hanging="1080"/>
      </w:pPr>
      <w:rPr>
        <w:rFonts w:hint="default"/>
        <w:color w:val="auto"/>
      </w:rPr>
    </w:lvl>
    <w:lvl w:ilvl="5">
      <w:start w:val="1"/>
      <w:numFmt w:val="decimal"/>
      <w:lvlText w:val="%1.%2.%3.%4.%5.%6"/>
      <w:lvlJc w:val="left"/>
      <w:pPr>
        <w:ind w:left="3915" w:hanging="1440"/>
      </w:pPr>
      <w:rPr>
        <w:rFonts w:hint="default"/>
        <w:color w:val="auto"/>
      </w:rPr>
    </w:lvl>
    <w:lvl w:ilvl="6">
      <w:start w:val="1"/>
      <w:numFmt w:val="decimal"/>
      <w:lvlText w:val="%1.%2.%3.%4.%5.%6.%7"/>
      <w:lvlJc w:val="left"/>
      <w:pPr>
        <w:ind w:left="4410" w:hanging="1440"/>
      </w:pPr>
      <w:rPr>
        <w:rFonts w:hint="default"/>
        <w:color w:val="auto"/>
      </w:rPr>
    </w:lvl>
    <w:lvl w:ilvl="7">
      <w:start w:val="1"/>
      <w:numFmt w:val="decimal"/>
      <w:lvlText w:val="%1.%2.%3.%4.%5.%6.%7.%8"/>
      <w:lvlJc w:val="left"/>
      <w:pPr>
        <w:ind w:left="5265" w:hanging="1800"/>
      </w:pPr>
      <w:rPr>
        <w:rFonts w:hint="default"/>
        <w:color w:val="auto"/>
      </w:rPr>
    </w:lvl>
    <w:lvl w:ilvl="8">
      <w:start w:val="1"/>
      <w:numFmt w:val="decimal"/>
      <w:lvlText w:val="%1.%2.%3.%4.%5.%6.%7.%8.%9"/>
      <w:lvlJc w:val="left"/>
      <w:pPr>
        <w:ind w:left="6120" w:hanging="2160"/>
      </w:pPr>
      <w:rPr>
        <w:rFonts w:hint="default"/>
        <w:color w:val="auto"/>
      </w:rPr>
    </w:lvl>
  </w:abstractNum>
  <w:abstractNum w:abstractNumId="2">
    <w:nsid w:val="14896EC5"/>
    <w:multiLevelType w:val="hybridMultilevel"/>
    <w:tmpl w:val="64D8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564EC"/>
    <w:multiLevelType w:val="hybridMultilevel"/>
    <w:tmpl w:val="00BC9B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21E7538C"/>
    <w:multiLevelType w:val="hybridMultilevel"/>
    <w:tmpl w:val="BC0242D8"/>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5">
    <w:nsid w:val="25057C3C"/>
    <w:multiLevelType w:val="hybridMultilevel"/>
    <w:tmpl w:val="7332A698"/>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nsid w:val="2780106E"/>
    <w:multiLevelType w:val="hybridMultilevel"/>
    <w:tmpl w:val="F796CC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02674B"/>
    <w:multiLevelType w:val="hybridMultilevel"/>
    <w:tmpl w:val="CA34B14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nsid w:val="38455F24"/>
    <w:multiLevelType w:val="multilevel"/>
    <w:tmpl w:val="DFA442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93A2804"/>
    <w:multiLevelType w:val="hybridMultilevel"/>
    <w:tmpl w:val="D568A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BD1308"/>
    <w:multiLevelType w:val="multilevel"/>
    <w:tmpl w:val="FDCAE818"/>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rPr>
        <w:rFonts w:ascii="Times New Roman" w:hAnsi="Times New Roman" w:cs="Times New Roman" w:hint="default"/>
        <w:b w:val="0"/>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803251"/>
    <w:multiLevelType w:val="hybridMultilevel"/>
    <w:tmpl w:val="4DE4B06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nsid w:val="47474167"/>
    <w:multiLevelType w:val="hybridMultilevel"/>
    <w:tmpl w:val="B9489FD2"/>
    <w:lvl w:ilvl="0" w:tplc="6954473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E1294"/>
    <w:multiLevelType w:val="hybridMultilevel"/>
    <w:tmpl w:val="CFC0B7AE"/>
    <w:lvl w:ilvl="0" w:tplc="6954473E">
      <w:start w:val="1"/>
      <w:numFmt w:val="decimal"/>
      <w:lvlText w:val="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C0F1E5B"/>
    <w:multiLevelType w:val="hybridMultilevel"/>
    <w:tmpl w:val="AD4A9710"/>
    <w:lvl w:ilvl="0" w:tplc="DFDA3A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0C14E12"/>
    <w:multiLevelType w:val="hybridMultilevel"/>
    <w:tmpl w:val="A98A876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nsid w:val="561F3071"/>
    <w:multiLevelType w:val="hybridMultilevel"/>
    <w:tmpl w:val="CA06C62C"/>
    <w:lvl w:ilvl="0" w:tplc="1A00EC78">
      <w:start w:val="1"/>
      <w:numFmt w:val="lowerRoman"/>
      <w:lvlText w:val="(%1)"/>
      <w:lvlJc w:val="left"/>
      <w:pPr>
        <w:ind w:left="1512" w:hanging="720"/>
      </w:pPr>
      <w:rPr>
        <w:rFonts w:hint="default"/>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57040F7B"/>
    <w:multiLevelType w:val="hybridMultilevel"/>
    <w:tmpl w:val="0696EF32"/>
    <w:lvl w:ilvl="0" w:tplc="6954473E">
      <w:start w:val="1"/>
      <w:numFmt w:val="decimal"/>
      <w:lvlText w:val="1.%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8">
    <w:nsid w:val="5BE93649"/>
    <w:multiLevelType w:val="hybridMultilevel"/>
    <w:tmpl w:val="6408FFF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nsid w:val="5F300473"/>
    <w:multiLevelType w:val="hybridMultilevel"/>
    <w:tmpl w:val="46FE1534"/>
    <w:lvl w:ilvl="0" w:tplc="F000C5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E407BA"/>
    <w:multiLevelType w:val="hybridMultilevel"/>
    <w:tmpl w:val="2826B2DA"/>
    <w:lvl w:ilvl="0" w:tplc="78EA3A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7D932C7"/>
    <w:multiLevelType w:val="hybridMultilevel"/>
    <w:tmpl w:val="7C869B92"/>
    <w:lvl w:ilvl="0" w:tplc="6954473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D2875D9"/>
    <w:multiLevelType w:val="hybridMultilevel"/>
    <w:tmpl w:val="A6E05E4C"/>
    <w:lvl w:ilvl="0" w:tplc="6954473E">
      <w:start w:val="1"/>
      <w:numFmt w:val="decimal"/>
      <w:lvlText w:val="1.%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nsid w:val="715C3843"/>
    <w:multiLevelType w:val="hybridMultilevel"/>
    <w:tmpl w:val="3AF0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437615"/>
    <w:multiLevelType w:val="multilevel"/>
    <w:tmpl w:val="8C4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B226D8"/>
    <w:multiLevelType w:val="hybridMultilevel"/>
    <w:tmpl w:val="BFE8A43A"/>
    <w:lvl w:ilvl="0" w:tplc="48CE7E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2"/>
  </w:num>
  <w:num w:numId="3">
    <w:abstractNumId w:val="21"/>
  </w:num>
  <w:num w:numId="4">
    <w:abstractNumId w:val="22"/>
  </w:num>
  <w:num w:numId="5">
    <w:abstractNumId w:val="10"/>
  </w:num>
  <w:num w:numId="6">
    <w:abstractNumId w:val="17"/>
  </w:num>
  <w:num w:numId="7">
    <w:abstractNumId w:val="13"/>
  </w:num>
  <w:num w:numId="8">
    <w:abstractNumId w:val="16"/>
  </w:num>
  <w:num w:numId="9">
    <w:abstractNumId w:val="1"/>
  </w:num>
  <w:num w:numId="10">
    <w:abstractNumId w:val="7"/>
  </w:num>
  <w:num w:numId="11">
    <w:abstractNumId w:val="15"/>
  </w:num>
  <w:num w:numId="12">
    <w:abstractNumId w:val="11"/>
  </w:num>
  <w:num w:numId="13">
    <w:abstractNumId w:val="5"/>
  </w:num>
  <w:num w:numId="14">
    <w:abstractNumId w:val="18"/>
  </w:num>
  <w:num w:numId="15">
    <w:abstractNumId w:val="3"/>
  </w:num>
  <w:num w:numId="16">
    <w:abstractNumId w:val="24"/>
  </w:num>
  <w:num w:numId="17">
    <w:abstractNumId w:val="9"/>
  </w:num>
  <w:num w:numId="18">
    <w:abstractNumId w:val="6"/>
  </w:num>
  <w:num w:numId="19">
    <w:abstractNumId w:val="4"/>
  </w:num>
  <w:num w:numId="20">
    <w:abstractNumId w:val="2"/>
  </w:num>
  <w:num w:numId="21">
    <w:abstractNumId w:val="23"/>
  </w:num>
  <w:num w:numId="22">
    <w:abstractNumId w:val="0"/>
  </w:num>
  <w:num w:numId="23">
    <w:abstractNumId w:val="20"/>
  </w:num>
  <w:num w:numId="24">
    <w:abstractNumId w:val="19"/>
  </w:num>
  <w:num w:numId="25">
    <w:abstractNumId w:val="1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514D66"/>
    <w:rsid w:val="000129D2"/>
    <w:rsid w:val="000224E6"/>
    <w:rsid w:val="000442FA"/>
    <w:rsid w:val="000C0F87"/>
    <w:rsid w:val="000D3F6B"/>
    <w:rsid w:val="000D67DC"/>
    <w:rsid w:val="000F7E0D"/>
    <w:rsid w:val="00192D20"/>
    <w:rsid w:val="001A1630"/>
    <w:rsid w:val="001E2199"/>
    <w:rsid w:val="00261882"/>
    <w:rsid w:val="00274DB4"/>
    <w:rsid w:val="0028346C"/>
    <w:rsid w:val="002C087D"/>
    <w:rsid w:val="00352E00"/>
    <w:rsid w:val="00361950"/>
    <w:rsid w:val="003937B7"/>
    <w:rsid w:val="00421A04"/>
    <w:rsid w:val="00455C68"/>
    <w:rsid w:val="00502392"/>
    <w:rsid w:val="00514D66"/>
    <w:rsid w:val="00564D0F"/>
    <w:rsid w:val="00573350"/>
    <w:rsid w:val="0058128F"/>
    <w:rsid w:val="00761BAC"/>
    <w:rsid w:val="007760D3"/>
    <w:rsid w:val="007B2914"/>
    <w:rsid w:val="007E161F"/>
    <w:rsid w:val="00805A0C"/>
    <w:rsid w:val="00812A59"/>
    <w:rsid w:val="00847617"/>
    <w:rsid w:val="0089229B"/>
    <w:rsid w:val="008933A3"/>
    <w:rsid w:val="008B0E29"/>
    <w:rsid w:val="008E55EE"/>
    <w:rsid w:val="00994126"/>
    <w:rsid w:val="009B1B47"/>
    <w:rsid w:val="00A0744D"/>
    <w:rsid w:val="00A34C36"/>
    <w:rsid w:val="00A47E14"/>
    <w:rsid w:val="00A87130"/>
    <w:rsid w:val="00AA5A06"/>
    <w:rsid w:val="00AA5BCA"/>
    <w:rsid w:val="00AC63B5"/>
    <w:rsid w:val="00AE7C93"/>
    <w:rsid w:val="00AF45AB"/>
    <w:rsid w:val="00B8575F"/>
    <w:rsid w:val="00B95B1A"/>
    <w:rsid w:val="00BE2497"/>
    <w:rsid w:val="00C62A60"/>
    <w:rsid w:val="00C73796"/>
    <w:rsid w:val="00C937FD"/>
    <w:rsid w:val="00CD2787"/>
    <w:rsid w:val="00CE70E2"/>
    <w:rsid w:val="00CF5CC1"/>
    <w:rsid w:val="00D15D25"/>
    <w:rsid w:val="00DB0BC7"/>
    <w:rsid w:val="00DC76E9"/>
    <w:rsid w:val="00DD520E"/>
    <w:rsid w:val="00E104DC"/>
    <w:rsid w:val="00E42840"/>
    <w:rsid w:val="00EA6CB6"/>
    <w:rsid w:val="00EA751C"/>
    <w:rsid w:val="00ED68D9"/>
    <w:rsid w:val="00F05FF2"/>
    <w:rsid w:val="00F17F0D"/>
    <w:rsid w:val="00F553BA"/>
    <w:rsid w:val="00F60F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130"/>
  </w:style>
  <w:style w:type="paragraph" w:styleId="Heading1">
    <w:name w:val="heading 1"/>
    <w:basedOn w:val="Normal"/>
    <w:next w:val="Normal"/>
    <w:link w:val="Heading1Char"/>
    <w:uiPriority w:val="9"/>
    <w:qFormat/>
    <w:rsid w:val="00455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68"/>
    <w:pPr>
      <w:ind w:left="720"/>
      <w:contextualSpacing/>
    </w:pPr>
  </w:style>
  <w:style w:type="character" w:customStyle="1" w:styleId="Heading1Char">
    <w:name w:val="Heading 1 Char"/>
    <w:basedOn w:val="DefaultParagraphFont"/>
    <w:link w:val="Heading1"/>
    <w:uiPriority w:val="9"/>
    <w:rsid w:val="00455C6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C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CC1"/>
    <w:rPr>
      <w:sz w:val="20"/>
      <w:szCs w:val="20"/>
    </w:rPr>
  </w:style>
  <w:style w:type="character" w:styleId="FootnoteReference">
    <w:name w:val="footnote reference"/>
    <w:basedOn w:val="DefaultParagraphFont"/>
    <w:uiPriority w:val="99"/>
    <w:semiHidden/>
    <w:unhideWhenUsed/>
    <w:rsid w:val="00CF5CC1"/>
    <w:rPr>
      <w:vertAlign w:val="superscript"/>
    </w:rPr>
  </w:style>
  <w:style w:type="paragraph" w:styleId="Header">
    <w:name w:val="header"/>
    <w:basedOn w:val="Normal"/>
    <w:link w:val="HeaderChar"/>
    <w:uiPriority w:val="99"/>
    <w:unhideWhenUsed/>
    <w:rsid w:val="00CE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E2"/>
  </w:style>
  <w:style w:type="paragraph" w:styleId="Footer">
    <w:name w:val="footer"/>
    <w:basedOn w:val="Normal"/>
    <w:link w:val="FooterChar"/>
    <w:uiPriority w:val="99"/>
    <w:unhideWhenUsed/>
    <w:rsid w:val="00CE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E2"/>
  </w:style>
  <w:style w:type="character" w:customStyle="1" w:styleId="apple-converted-space">
    <w:name w:val="apple-converted-space"/>
    <w:basedOn w:val="DefaultParagraphFont"/>
    <w:rsid w:val="00DC76E9"/>
  </w:style>
  <w:style w:type="character" w:styleId="Strong">
    <w:name w:val="Strong"/>
    <w:basedOn w:val="DefaultParagraphFont"/>
    <w:uiPriority w:val="22"/>
    <w:qFormat/>
    <w:rsid w:val="00DC76E9"/>
    <w:rPr>
      <w:b/>
      <w:bCs/>
    </w:rPr>
  </w:style>
  <w:style w:type="character" w:styleId="Hyperlink">
    <w:name w:val="Hyperlink"/>
    <w:basedOn w:val="DefaultParagraphFont"/>
    <w:uiPriority w:val="99"/>
    <w:semiHidden/>
    <w:unhideWhenUsed/>
    <w:rsid w:val="00AF45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68"/>
    <w:pPr>
      <w:ind w:left="720"/>
      <w:contextualSpacing/>
    </w:pPr>
  </w:style>
  <w:style w:type="character" w:customStyle="1" w:styleId="Heading1Char">
    <w:name w:val="Heading 1 Char"/>
    <w:basedOn w:val="DefaultParagraphFont"/>
    <w:link w:val="Heading1"/>
    <w:uiPriority w:val="9"/>
    <w:rsid w:val="00455C6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C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CC1"/>
    <w:rPr>
      <w:sz w:val="20"/>
      <w:szCs w:val="20"/>
    </w:rPr>
  </w:style>
  <w:style w:type="character" w:styleId="FootnoteReference">
    <w:name w:val="footnote reference"/>
    <w:basedOn w:val="DefaultParagraphFont"/>
    <w:uiPriority w:val="99"/>
    <w:semiHidden/>
    <w:unhideWhenUsed/>
    <w:rsid w:val="00CF5CC1"/>
    <w:rPr>
      <w:vertAlign w:val="superscript"/>
    </w:rPr>
  </w:style>
  <w:style w:type="paragraph" w:styleId="Header">
    <w:name w:val="header"/>
    <w:basedOn w:val="Normal"/>
    <w:link w:val="HeaderChar"/>
    <w:uiPriority w:val="99"/>
    <w:unhideWhenUsed/>
    <w:rsid w:val="00CE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E2"/>
  </w:style>
  <w:style w:type="paragraph" w:styleId="Footer">
    <w:name w:val="footer"/>
    <w:basedOn w:val="Normal"/>
    <w:link w:val="FooterChar"/>
    <w:uiPriority w:val="99"/>
    <w:unhideWhenUsed/>
    <w:rsid w:val="00CE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E2"/>
  </w:style>
  <w:style w:type="character" w:customStyle="1" w:styleId="apple-converted-space">
    <w:name w:val="apple-converted-space"/>
    <w:basedOn w:val="DefaultParagraphFont"/>
    <w:rsid w:val="00DC76E9"/>
  </w:style>
  <w:style w:type="character" w:styleId="Strong">
    <w:name w:val="Strong"/>
    <w:basedOn w:val="DefaultParagraphFont"/>
    <w:uiPriority w:val="22"/>
    <w:qFormat/>
    <w:rsid w:val="00DC76E9"/>
    <w:rPr>
      <w:b/>
      <w:bCs/>
    </w:rPr>
  </w:style>
  <w:style w:type="character" w:styleId="Hyperlink">
    <w:name w:val="Hyperlink"/>
    <w:basedOn w:val="DefaultParagraphFont"/>
    <w:uiPriority w:val="99"/>
    <w:semiHidden/>
    <w:unhideWhenUsed/>
    <w:rsid w:val="00AF45AB"/>
    <w:rPr>
      <w:color w:val="0000FF"/>
      <w:u w:val="single"/>
    </w:rPr>
  </w:style>
</w:styles>
</file>

<file path=word/webSettings.xml><?xml version="1.0" encoding="utf-8"?>
<w:webSettings xmlns:r="http://schemas.openxmlformats.org/officeDocument/2006/relationships" xmlns:w="http://schemas.openxmlformats.org/wordprocessingml/2006/main">
  <w:divs>
    <w:div w:id="17852983">
      <w:bodyDiv w:val="1"/>
      <w:marLeft w:val="0"/>
      <w:marRight w:val="0"/>
      <w:marTop w:val="0"/>
      <w:marBottom w:val="0"/>
      <w:divBdr>
        <w:top w:val="none" w:sz="0" w:space="0" w:color="auto"/>
        <w:left w:val="none" w:sz="0" w:space="0" w:color="auto"/>
        <w:bottom w:val="none" w:sz="0" w:space="0" w:color="auto"/>
        <w:right w:val="none" w:sz="0" w:space="0" w:color="auto"/>
      </w:divBdr>
      <w:divsChild>
        <w:div w:id="658389206">
          <w:marLeft w:val="0"/>
          <w:marRight w:val="0"/>
          <w:marTop w:val="0"/>
          <w:marBottom w:val="0"/>
          <w:divBdr>
            <w:top w:val="none" w:sz="0" w:space="0" w:color="auto"/>
            <w:left w:val="none" w:sz="0" w:space="0" w:color="auto"/>
            <w:bottom w:val="none" w:sz="0" w:space="0" w:color="auto"/>
            <w:right w:val="none" w:sz="0" w:space="0" w:color="auto"/>
          </w:divBdr>
        </w:div>
      </w:divsChild>
    </w:div>
    <w:div w:id="113327525">
      <w:bodyDiv w:val="1"/>
      <w:marLeft w:val="0"/>
      <w:marRight w:val="0"/>
      <w:marTop w:val="0"/>
      <w:marBottom w:val="0"/>
      <w:divBdr>
        <w:top w:val="none" w:sz="0" w:space="0" w:color="auto"/>
        <w:left w:val="none" w:sz="0" w:space="0" w:color="auto"/>
        <w:bottom w:val="none" w:sz="0" w:space="0" w:color="auto"/>
        <w:right w:val="none" w:sz="0" w:space="0" w:color="auto"/>
      </w:divBdr>
    </w:div>
    <w:div w:id="748387407">
      <w:bodyDiv w:val="1"/>
      <w:marLeft w:val="0"/>
      <w:marRight w:val="0"/>
      <w:marTop w:val="0"/>
      <w:marBottom w:val="0"/>
      <w:divBdr>
        <w:top w:val="none" w:sz="0" w:space="0" w:color="auto"/>
        <w:left w:val="none" w:sz="0" w:space="0" w:color="auto"/>
        <w:bottom w:val="none" w:sz="0" w:space="0" w:color="auto"/>
        <w:right w:val="none" w:sz="0" w:space="0" w:color="auto"/>
      </w:divBdr>
    </w:div>
    <w:div w:id="1564370025">
      <w:bodyDiv w:val="1"/>
      <w:marLeft w:val="0"/>
      <w:marRight w:val="0"/>
      <w:marTop w:val="0"/>
      <w:marBottom w:val="0"/>
      <w:divBdr>
        <w:top w:val="none" w:sz="0" w:space="0" w:color="auto"/>
        <w:left w:val="none" w:sz="0" w:space="0" w:color="auto"/>
        <w:bottom w:val="none" w:sz="0" w:space="0" w:color="auto"/>
        <w:right w:val="none" w:sz="0" w:space="0" w:color="auto"/>
      </w:divBdr>
    </w:div>
    <w:div w:id="190232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2358</TotalTime>
  <Pages>21</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dc:creator>
  <cp:lastModifiedBy>Guest</cp:lastModifiedBy>
  <cp:revision>10</cp:revision>
  <dcterms:created xsi:type="dcterms:W3CDTF">2013-08-23T12:58:00Z</dcterms:created>
  <dcterms:modified xsi:type="dcterms:W3CDTF">2013-08-25T14:47:00Z</dcterms:modified>
</cp:coreProperties>
</file>