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5D9CEC"/>
          <w:sz w:val="28"/>
          <w:szCs w:val="28"/>
        </w:rPr>
        <w:t xml:space="preserve">PRODUCT DEFINITION DOCUMENT</w:t>
      </w:r>
    </w:p>
    <w:p>
      <w:pPr>
        <w:spacing w:after="160"/>
        <w:jc w:val="center"/>
      </w:pPr>
      <w:r>
        <w:rPr>
          <w:b/>
          <w:bCs/>
          <w:sz w:val="56"/>
          <w:szCs w:val="56"/>
        </w:rPr>
        <w:t xml:space="preserve">Knowledge Builder Framework</w:t>
      </w:r>
    </w:p>
    <w:p>
      <w:pPr>
        <w:spacing w:after="600"/>
        <w:jc w:val="center"/>
      </w:pPr>
      <w:r>
        <w:rPr>
          <w:color w:val="555555"/>
          <w:sz w:val="28"/>
          <w:szCs w:val="28"/>
        </w:rPr>
        <w:t xml:space="preserve">Knowledge layer for LLM consumption across FAaaS personas</w:t>
      </w:r>
    </w:p>
    <w:p>
      <w:pPr>
        <w:jc w:val="center"/>
      </w:pPr>
      <w:r>
        <w:rPr>
          <w:color w:val="777777"/>
          <w:sz w:val="24"/>
          <w:szCs w:val="24"/>
        </w:rPr>
        <w:t xml:space="preserve">Draft v1 · 2026-05-05</w:t>
      </w:r>
    </w:p>
    <w:p>
      <w:pPr>
        <w:spacing w:before="200"/>
        <w:jc w:val="center"/>
      </w:pPr>
      <w:r>
        <w:rPr>
          <w:i/>
          <w:iCs/>
          <w:color w:val="777777"/>
          <w:sz w:val="20"/>
          <w:szCs w:val="20"/>
        </w:rPr>
        <w:t xml:space="preserve">Audience: product/engineering leadership · executive sponsors · persona team leads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80" w:before="0"/>
      </w:pPr>
      <w:r>
        <w:t xml:space="preserve">Product Definition Document — Knowledge Builder Framework</w:t>
      </w:r>
    </w:p>
    <w:p>
      <w:pPr>
        <w:pBdr>
          <w:left w:val="single" w:color="5D9CEC" w:sz="24" w:space="8"/>
        </w:pBdr>
        <w:spacing w:after="120"/>
        <w:ind w:left="360"/>
      </w:pPr>
      <w:r>
        <w:rPr>
          <w:b/>
          <w:bCs/>
        </w:rPr>
        <w:t xml:space="preserve">Status:</w:t>
      </w:r>
      <w:r>
        <w:t xml:space="preserve"> Draft v1 for stakeholder review.</w:t>
      </w:r>
    </w:p>
    <w:p>
      <w:pPr>
        <w:pBdr>
          <w:left w:val="single" w:color="5D9CEC" w:sz="24" w:space="8"/>
        </w:pBdr>
        <w:spacing w:after="120"/>
        <w:ind w:left="360"/>
      </w:pPr>
      <w:r>
        <w:rPr>
          <w:b/>
          <w:bCs/>
        </w:rPr>
        <w:t xml:space="preserve">Audience:</w:t>
      </w:r>
      <w:r>
        <w:t xml:space="preserve"> Product/engineering leadership; persona team leads (PM, TPM, Eng Mgr, Ops Mgr); executive sponsors who want to see how it all fits together.</w:t>
      </w:r>
    </w:p>
    <w:p>
      <w:pPr>
        <w:pBdr>
          <w:left w:val="single" w:color="5D9CEC" w:sz="24" w:space="8"/>
        </w:pBdr>
        <w:spacing w:after="120"/>
        <w:ind w:left="360"/>
      </w:pPr>
      <w:r>
        <w:rPr>
          <w:b/>
          <w:bCs/>
        </w:rPr>
        <w:t xml:space="preserve">Source:</w:t>
      </w:r>
      <w:r>
        <w:t xml:space="preserve"> Synthesizes the framework spec (</w:t>
      </w:r>
      <w:r>
        <w:rPr>
          <w:rFonts w:ascii="Menlo" w:cs="Menlo" w:eastAsia="Menlo" w:hAnsi="Menlo"/>
          <w:sz w:val="20"/>
          <w:szCs w:val="20"/>
        </w:rPr>
        <w:t xml:space="preserve">docs/raw/knowledge-builder-framework-spec.md</w:t>
      </w:r>
      <w:r>
        <w:t xml:space="preserve">) and design conversations 2026-05-04 → 2026-05-05.</w:t>
      </w:r>
    </w:p>
    <w:p>
      <w:pPr>
        <w:pStyle w:val="Heading2"/>
        <w:spacing w:after="180" w:before="240"/>
      </w:pPr>
      <w:r>
        <w:t xml:space="preserve">1. Problem</w:t>
      </w:r>
    </w:p>
    <w:p>
      <w:pPr>
        <w:spacing w:after="120"/>
      </w:pPr>
      <w:r>
        <w:t xml:space="preserve">AI adoption is happening across every persona of the FAaaS organization (PM, TPM, Architect, Eng Mgr, Developer, Ops Mgr, Ops Eng, Service Owner, plus agents like Aira). Each agent or assistant </w:t>
      </w:r>
      <w:r>
        <w:rPr>
          <w:b/>
          <w:bCs/>
        </w:rPr>
        <w:t xml:space="preserve">re-builds context from scratch</w:t>
      </w:r>
      <w:r>
        <w:t xml:space="preserve"> every time it starts work — re-scraping Confluence, re-reading Jira, re-walking the codebase, re-querying fleet.</w:t>
      </w:r>
    </w:p>
    <w:p>
      <w:pPr>
        <w:spacing w:after="80" w:before="120"/>
        <w:jc w:val="center"/>
      </w:pPr>
      <w:r>
        <w:drawing>
          <wp:inline distT="0" distB="0" distL="0" distR="0">
            <wp:extent cx="3657600" cy="6210300"/>
            <wp:effectExtent t="0" r="0" b="0" l="0"/>
            <wp:docPr id="1" name="diagram" descr="Architectur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Symptoms: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Slow, inconsistent answers across consumers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cost — every query re-pays the ingestion bill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Drift — each agent has its own outdated snapshot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accountability — no single source of truth, no eval gates, no cost visibility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Unscalable — onboarding a new persona-agent triples the integration burden</w:t>
      </w:r>
    </w:p>
    <w:p>
      <w:pPr>
        <w:pStyle w:val="Heading2"/>
        <w:spacing w:after="180" w:before="240"/>
      </w:pPr>
      <w:r>
        <w:t xml:space="preserve">2. Vision — one knowledge layer, many consumers</w:t>
      </w:r>
    </w:p>
    <w:p>
      <w:pPr>
        <w:spacing w:after="120"/>
      </w:pPr>
      <w:r>
        <w:t xml:space="preserve">A </w:t>
      </w:r>
      <w:r>
        <w:rPr>
          <w:b/>
          <w:bCs/>
        </w:rPr>
        <w:t xml:space="preserve">central knowledge layer for LLM consumption</w:t>
      </w:r>
      <w:r>
        <w:t xml:space="preserve">, polyglot by design (different stores for different access patterns), persona-driven (each persona team owns </w:t>
      </w:r>
      <w:r>
        <w:rPr>
          <w:i/>
          <w:iCs/>
        </w:rPr>
        <w:t xml:space="preserve">what</w:t>
      </w:r>
      <w:r>
        <w:t xml:space="preserve"> to extract), and uniformly accessible (every consumer queries through one MCP retrieval surface).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5381625"/>
            <wp:effectExtent t="0" r="0" b="0" l="0"/>
            <wp:docPr id="1" name="diagram" descr="Architectur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One layer ingests. Many consumers query.</w:t>
      </w:r>
      <w:r>
        <w:t xml:space="preserve"> Citations everywhere; eval gates every change; costs are visible.</w:t>
      </w:r>
    </w:p>
    <w:p>
      <w:pPr>
        <w:pStyle w:val="Heading2"/>
        <w:spacing w:after="180" w:before="240"/>
      </w:pPr>
      <w:r>
        <w:t xml:space="preserve">3. The two-population mental model</w:t>
      </w:r>
    </w:p>
    <w:p>
      <w:pPr>
        <w:spacing w:after="120"/>
      </w:pPr>
      <w:r>
        <w:t xml:space="preserve">The framework distinguishes </w:t>
      </w:r>
      <w:r>
        <w:rPr>
          <w:b/>
          <w:bCs/>
        </w:rPr>
        <w:t xml:space="preserve">producers</w:t>
      </w:r>
      <w:r>
        <w:t xml:space="preserve"> (humans + persona Knowledge Builders that </w:t>
      </w:r>
      <w:r>
        <w:rPr>
          <w:i/>
          <w:iCs/>
        </w:rPr>
        <w:t xml:space="preserve">write</w:t>
      </w:r>
      <w:r>
        <w:t xml:space="preserve"> into the layer) from </w:t>
      </w:r>
      <w:r>
        <w:rPr>
          <w:b/>
          <w:bCs/>
        </w:rPr>
        <w:t xml:space="preserve">consumers</w:t>
      </w:r>
      <w:r>
        <w:t xml:space="preserve"> (use-case agents that </w:t>
      </w:r>
      <w:r>
        <w:rPr>
          <w:i/>
          <w:iCs/>
        </w:rPr>
        <w:t xml:space="preserve">read</w:t>
      </w:r>
      <w:r>
        <w:t xml:space="preserve"> from the layer).</w:t>
      </w:r>
    </w:p>
    <w:p>
      <w:pPr>
        <w:spacing w:after="80" w:before="120"/>
        <w:jc w:val="center"/>
      </w:pPr>
      <w:r>
        <w:drawing>
          <wp:inline distT="0" distB="0" distL="0" distR="0">
            <wp:extent cx="3248025" cy="15811500"/>
            <wp:effectExtent t="0" r="0" b="0" l="0"/>
            <wp:docPr id="1" name="diagram" descr="Architectur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58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v1 producers:</w:t>
      </w:r>
      <w:r>
        <w:t xml:space="preserve"> PM, TPM, Aira's incident KB. (DECISION-004) </w:t>
      </w:r>
      <w:r>
        <w:rPr>
          <w:b/>
          <w:bCs/>
        </w:rPr>
        <w:t xml:space="preserve">Deferred to v2+:</w:t>
      </w:r>
      <w:r>
        <w:t xml:space="preserve"> Architect, Eng Mgr, Developer, Ops Mgr, Ops Eng, Service Owner, Exec.</w:t>
      </w:r>
    </w:p>
    <w:p>
      <w:pPr>
        <w:pStyle w:val="Heading2"/>
        <w:spacing w:after="180" w:before="240"/>
      </w:pPr>
      <w:r>
        <w:t xml:space="preserve">4. The five-layer architecture (bottom → top)</w:t>
      </w:r>
    </w:p>
    <w:p>
      <w:pPr>
        <w:spacing w:after="120"/>
      </w:pPr>
      <w:r>
        <w:t xml:space="preserve">This is the layering you (the user) sketched, formalized.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15640050"/>
            <wp:effectExtent t="0" r="0" b="0" l="0"/>
            <wp:docPr id="1" name="diagram" descr="Architectur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6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What lives here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Who owns it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①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Knowledge bases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One or more per persona, each in the right shape (vector/wiki/graph/SQL/code)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Persona teams via builder configs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②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KB shim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"When to query this KB, with what input, returning what" — each KB self-describes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Auto-generated from builder configs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③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Persona skills (+ rare agents)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Per-persona context-building logic; fans out across that persona's KBs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Framework + persona prompts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④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FAaaS shim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The domain ontology: personas, services, resources, functional areas, relationships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Framework (sourced from API spec + curation)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⑤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Orchestrator agent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Classifies intent against the FAaaS shim; picks skills; merges results; cites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Framework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Why two shim layers?</w:t>
      </w:r>
      <w:r>
        <w:t xml:space="preserve"> The FAaaS shim (④) tells the orchestrator </w:t>
      </w:r>
      <w:r>
        <w:rPr>
          <w:i/>
          <w:iCs/>
        </w:rPr>
        <w:t xml:space="preserve">what the world looks like</w:t>
      </w:r>
      <w:r>
        <w:t xml:space="preserve"> — this lets it route. The KB shim (②) tells each persona skill </w:t>
      </w:r>
      <w:r>
        <w:rPr>
          <w:i/>
          <w:iCs/>
        </w:rPr>
        <w:t xml:space="preserve">what each of its KBs is for</w:t>
      </w:r>
      <w:r>
        <w:t xml:space="preserve"> — this lets it retrieve. Splitting them keeps the orchestrator's prompt small and lets persona reasoning live close to its data.</w:t>
      </w:r>
    </w:p>
    <w:p>
      <w:pPr>
        <w:pStyle w:val="Heading2"/>
        <w:spacing w:after="180" w:before="240"/>
      </w:pPr>
      <w:r>
        <w:t xml:space="preserve">5. Polyglot per persona — knowledge_bases</w:t>
      </w:r>
    </w:p>
    <w:p>
      <w:pPr>
        <w:spacing w:after="120"/>
      </w:pPr>
      <w:r>
        <w:t xml:space="preserve">A persona's "knowledge" is rarely one shape. The framework lets each persona declare a </w:t>
      </w:r>
      <w:r>
        <w:rPr>
          <w:b/>
          <w:bCs/>
        </w:rPr>
        <w:t xml:space="preserve">bundle of knowledge_bases</w:t>
      </w:r>
      <w:r>
        <w:t xml:space="preserve">, each with its own storage shape, source list, extraction schema, and retrieval tools.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1390650"/>
            <wp:effectExtent t="0" r="0" b="0" l="0"/>
            <wp:docPr id="1" name="diagram" descr="Architectur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Rule of thumb — match shape to the kind of knowledge: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Kind of knowledge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Shape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Concepts, designs, decisions, runbooks, procedures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📝 </w:t>
            </w:r>
            <w:r>
              <w:rPr>
                <w:b/>
                <w:bCs/>
              </w:rPr>
              <w:t xml:space="preserve">Markdown wiki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"POD refresh design", "Escalation runbook"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Incidents, support tickets, observations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📊 </w:t>
            </w:r>
            <w:r>
              <w:rPr>
                <w:b/>
                <w:bCs/>
              </w:rPr>
              <w:t xml:space="preserve">Vector DB + metadata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"INC-12345: PODDB stuck refresh"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Resource &amp; service relationships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🕸️ </w:t>
            </w:r>
            <w:r>
              <w:rPr>
                <w:b/>
                <w:bCs/>
              </w:rPr>
              <w:t xml:space="preserve">Property graph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"POD contains PODDB", "service A depends on service B"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Fleet inventory, ticket fields, time-series state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🗄️ </w:t>
            </w:r>
            <w:r>
              <w:rPr>
                <w:b/>
                <w:bCs/>
              </w:rPr>
              <w:t xml:space="preserve">SQL passthrough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"instances on patch 24.05.1"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Code structure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📝 </w:t>
            </w:r>
            <w:r>
              <w:rPr>
                <w:b/>
                <w:bCs/>
              </w:rPr>
              <w:t xml:space="preserve">Markdown wiki + symbol index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"Where is auth implemented?"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This is spec §2.1 ("polyglot, not unified") and §2.4 ("storage is consequence of retrieval pattern") applied </w:t>
      </w:r>
      <w:r>
        <w:rPr>
          <w:b/>
          <w:bCs/>
        </w:rPr>
        <w:t xml:space="preserve">inside</w:t>
      </w:r>
      <w:r>
        <w:t xml:space="preserve"> a persona, not just across personas.</w:t>
      </w:r>
    </w:p>
    <w:p>
      <w:pPr>
        <w:pStyle w:val="Heading2"/>
        <w:spacing w:after="180" w:before="240"/>
      </w:pPr>
      <w:r>
        <w:t xml:space="preserve">6. Multi-axis content organization</w:t>
      </w:r>
    </w:p>
    <w:p>
      <w:pPr>
        <w:spacing w:after="120"/>
      </w:pPr>
      <w:r>
        <w:t xml:space="preserve">Each ContentItem produced by a persona builder lives at the intersection of </w:t>
      </w:r>
      <w:r>
        <w:rPr>
          <w:b/>
          <w:bCs/>
        </w:rPr>
        <w:t xml:space="preserve">three or four independent dimensions</w:t>
      </w:r>
      <w:r>
        <w:t xml:space="preserve">. We pick </w:t>
      </w:r>
      <w:r>
        <w:rPr>
          <w:i/>
          <w:iCs/>
        </w:rPr>
        <w:t xml:space="preserve">one</w:t>
      </w:r>
      <w:r>
        <w:t xml:space="preserve"> primary axis per persona for storage layout; the rest are filterable tags.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7629525"/>
            <wp:effectExtent t="0" r="0" b="0" l="0"/>
            <wp:docPr id="1" name="diagram" descr="Architectur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Primary axis (folder structure)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Other axes (tags)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Eng Mgr / Ops Mgr / Ops Eng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functional_area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resources, kind, service_id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Service Owner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service_id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functional_area, resources, kind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Architect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functional_area (with service_id strong secondary)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resources, kind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PM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feature_or_release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functional_area, resources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TPM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program / initiative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functional_area, services, resources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Developer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service_id (or repo)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functional_area, kind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Cross-cutting pages</w:t>
      </w:r>
      <w:r>
        <w:t xml:space="preserve"> (rare but real, e.g., "POD refresh during PATCHING") get </w:t>
      </w:r>
      <w:r>
        <w:rPr>
          <w:b/>
          <w:bCs/>
        </w:rPr>
        <w:t xml:space="preserve">multi-valued</w:t>
      </w:r>
      <w:r>
        <w:t xml:space="preserve"> </w:t>
      </w:r>
      <w:r>
        <w:rPr>
          <w:rFonts w:ascii="Menlo" w:cs="Menlo" w:eastAsia="Menlo" w:hAnsi="Menlo"/>
          <w:sz w:val="20"/>
          <w:szCs w:val="20"/>
        </w:rPr>
        <w:t xml:space="preserve">functional_area: [refresh, patching]</w:t>
      </w:r>
      <w:r>
        <w:t xml:space="preserve"> and live in their primary functional-area folder; retrieval finds them by either filter.</w:t>
      </w:r>
    </w:p>
    <w:p>
      <w:pPr>
        <w:spacing w:after="120"/>
      </w:pPr>
      <w:r>
        <w:rPr>
          <w:b/>
          <w:bCs/>
        </w:rPr>
        <w:t xml:space="preserve">Resource-centric views</w:t>
      </w:r>
      <w:r>
        <w:t xml:space="preserve"> (e.g., "everything about POD") are </w:t>
      </w:r>
      <w:r>
        <w:rPr>
          <w:b/>
          <w:bCs/>
        </w:rPr>
        <w:t xml:space="preserve">derived</w:t>
      </w:r>
      <w:r>
        <w:t xml:space="preserve"> — auto-generated </w:t>
      </w:r>
      <w:r>
        <w:rPr>
          <w:rFonts w:ascii="Menlo" w:cs="Menlo" w:eastAsia="Menlo" w:hAnsi="Menlo"/>
          <w:sz w:val="20"/>
          <w:szCs w:val="20"/>
        </w:rPr>
        <w:t xml:space="preserve">kb-resources/pod/</w:t>
      </w:r>
      <w:r>
        <w:t xml:space="preserve"> cards aggregate references from every persona wiki via a CI step. Storage stays persona-scoped; views can be rebuilt anytime.</w:t>
      </w:r>
    </w:p>
    <w:p>
      <w:pPr>
        <w:pStyle w:val="Heading2"/>
        <w:spacing w:after="180" w:before="240"/>
      </w:pPr>
      <w:r>
        <w:t xml:space="preserve">7. Skills vs Agents — the system shape</w:t>
      </w:r>
    </w:p>
    <w:p>
      <w:pPr>
        <w:spacing w:after="120"/>
      </w:pPr>
      <w:r>
        <w:t xml:space="preserve">A critical structural decision: </w:t>
      </w:r>
      <w:r>
        <w:rPr>
          <w:b/>
          <w:bCs/>
        </w:rPr>
        <w:t xml:space="preserve">persona-level workers are SKILLS by default</w:t>
      </w:r>
      <w:r>
        <w:t xml:space="preserve">. Agents (autonomous loops) are reserved for genuinely open-ended flows.</w:t>
      </w:r>
    </w:p>
    <w:p>
      <w:pPr>
        <w:spacing w:after="80" w:before="120"/>
        <w:jc w:val="center"/>
      </w:pPr>
      <w:r>
        <w:drawing>
          <wp:inline distT="0" distB="0" distL="0" distR="0">
            <wp:extent cx="5486400" cy="6219825"/>
            <wp:effectExtent t="0" r="0" b="0" l="0"/>
            <wp:docPr id="1" name="diagram" descr="Architectur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**Skill**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**Agent**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What it is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Function with fixed I/O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Loop with own context and decision-making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LLM calls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1 per invocation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N×M (loops × tool calls)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Latency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bounded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variable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Cost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predictable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needs explicit budget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Best for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"Retrieve X persona's context for query Y"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"Investigate this incident across services"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Failure mode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misroutes a tool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runs over budget, loops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Default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✅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only when planning is needed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Result:</w:t>
      </w:r>
      <w:r>
        <w:t xml:space="preserve"> ~5× cheaper, ~2-3× faster, easier to debug, predictable SLOs. We can wrap a skill in an agent loop later if a use case demands it; going the other way means rewriting.</w:t>
      </w:r>
    </w:p>
    <w:p>
      <w:pPr>
        <w:pStyle w:val="Heading2"/>
        <w:spacing w:after="180" w:before="240"/>
      </w:pPr>
      <w:r>
        <w:t xml:space="preserve">8. Retrieval flow — end-to-end example</w:t>
      </w:r>
    </w:p>
    <w:p>
      <w:pPr>
        <w:spacing w:after="120"/>
      </w:pPr>
      <w:r>
        <w:t xml:space="preserve">A user (or consumer agent) asks: </w:t>
      </w:r>
      <w:r>
        <w:rPr>
          <w:i/>
          <w:iCs/>
        </w:rPr>
        <w:t xml:space="preserve">"Why are POD refreshes stuck on large PODDBs in 25.01?"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2847975"/>
            <wp:effectExtent t="0" r="0" b="0" l="0"/>
            <wp:docPr id="1" name="diagram" descr="Architectur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The user gets ONE answer, with citations from BOTH personas' knowledge_bases, with per-persona attribution showing which evidence came from where.</w:t>
      </w:r>
    </w:p>
    <w:p>
      <w:pPr>
        <w:pStyle w:val="Heading2"/>
        <w:spacing w:after="180" w:before="240"/>
      </w:pPr>
      <w:r>
        <w:t xml:space="preserve">9. Tech stack (decided)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Choice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🗄️ Converged data store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Oracle 23ai Autonomous Database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Vector + SQL + graph + JSON in one engine. Logical-polyglot, physical-converged. (DECISION-001/002)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📊 Vector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Oracle 23ai AI Vector Search (HNSW, cosine)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Inside Autonomous DB. Native.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🕸️ Graph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Oracle Property Graph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Inside Autonomous DB. Native.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📝 Wiki content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Git (markdown + frontmatter)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Diff/PR/blame for free. Bodies in git, metadata in DB.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🗄️ Fleet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Existing UDAP / Sentinel (read-through)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No data movement. Allowlisted views.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🐍 Language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Python 3.12+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Best LLM/embedding tooling.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🤖 LLM + embeddings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OpenAI</w:t>
            </w:r>
            <w:r>
              <w:t xml:space="preserve"> (Oracle-certified) — </w:t>
            </w:r>
            <w:r>
              <w:rPr>
                <w:rFonts w:ascii="Menlo" w:cs="Menlo" w:eastAsia="Menlo" w:hAnsi="Menlo"/>
                <w:sz w:val="20"/>
                <w:szCs w:val="20"/>
              </w:rPr>
              <w:t xml:space="preserve">gpt-4o</w:t>
            </w:r>
            <w:r>
              <w:t xml:space="preserve">, </w:t>
            </w:r>
            <w:r>
              <w:rPr>
                <w:rFonts w:ascii="Menlo" w:cs="Menlo" w:eastAsia="Menlo" w:hAnsi="Menlo"/>
                <w:sz w:val="20"/>
                <w:szCs w:val="20"/>
              </w:rPr>
              <w:t xml:space="preserve">text-embedding-3-large</w:t>
            </w:r>
            <w:r>
              <w:t xml:space="preserve"> (3072 dim)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Maturity + Oracle compliance posture. (DECISION-003)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🔁 Orchestration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LangGraph on OCI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Control + debuggability.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☁️ Hosting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OCI Compute / Container Instances / Functions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Native to converged DB and Vault.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🔐 Secrets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OCI Vault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All credentials (no </w:t>
            </w:r>
            <w:r>
              <w:rPr>
                <w:rFonts w:ascii="Menlo" w:cs="Menlo" w:eastAsia="Menlo" w:hAnsi="Menlo"/>
                <w:sz w:val="20"/>
                <w:szCs w:val="20"/>
              </w:rPr>
              <w:t xml:space="preserve">.env</w:t>
            </w:r>
            <w:r>
              <w:t xml:space="preserve">).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📦 Object storage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OCI Object Storage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Raw dumps, audit, eval artifacts.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📡 Change events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OCI Streaming (Kafka-compatible)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Webhook fan-out.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🧪 Eval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Custom recall/latency/cost runner + Ragas (faithfulness)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Spec §10 mandates eval discipline. (ADR-005)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724400"/>
            <wp:effectExtent t="0" r="0" b="0" l="0"/>
            <wp:docPr id="1" name="diagram" descr="Architectur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80" w:before="240"/>
      </w:pPr>
      <w:r>
        <w:t xml:space="preserve">10. Cross-cutting requirements (from day one)</w:t>
      </w:r>
    </w:p>
    <w:p>
      <w:pPr>
        <w:spacing w:after="120"/>
      </w:pPr>
      <w:r>
        <w:t xml:space="preserve">Per spec §10, </w:t>
      </w:r>
      <w:r>
        <w:rPr>
          <w:b/>
          <w:bCs/>
        </w:rPr>
        <w:t xml:space="preserve">non-negotiable</w:t>
      </w:r>
      <w:r>
        <w:t xml:space="preserve"> v1 requirements built in from the start: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What it means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Where it shows up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🏷️ </w:t>
            </w:r>
            <w:r>
              <w:rPr>
                <w:b/>
                <w:bCs/>
              </w:rPr>
              <w:t xml:space="preserve">Citations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Every retrieval returns source URLs/paths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enlo" w:cs="Menlo" w:eastAsia="Menlo" w:hAnsi="Menlo"/>
                <w:sz w:val="20"/>
                <w:szCs w:val="20"/>
              </w:rPr>
              <w:t xml:space="preserve">Result.citation_url</w:t>
            </w:r>
            <w:r>
              <w:t xml:space="preserve"> mandatory; no citation = bug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🔁 </w:t>
            </w:r>
            <w:r>
              <w:rPr>
                <w:b/>
                <w:bCs/>
              </w:rPr>
              <w:t xml:space="preserve">Idempotent ingestion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Re-running ingest is a no-op when nothing changed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enlo" w:cs="Menlo" w:eastAsia="Menlo" w:hAnsi="Menlo"/>
                <w:sz w:val="20"/>
                <w:szCs w:val="20"/>
              </w:rPr>
              <w:t xml:space="preserve">id = sha256(source : source_id : schema_version)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⚡ </w:t>
            </w:r>
            <w:r>
              <w:rPr>
                <w:b/>
                <w:bCs/>
              </w:rPr>
              <w:t xml:space="preserve">Incremental updates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Webhooks, git push triggers, scheduled snapshots; full re-index only on schema/model change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OCI Streaming + change-detection module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📌 </w:t>
            </w:r>
            <w:r>
              <w:rPr>
                <w:b/>
                <w:bCs/>
              </w:rPr>
              <w:t xml:space="preserve">Versioning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Every chunk carries </w:t>
            </w:r>
            <w:r>
              <w:rPr>
                <w:rFonts w:ascii="Menlo" w:cs="Menlo" w:eastAsia="Menlo" w:hAnsi="Menlo"/>
                <w:sz w:val="20"/>
                <w:szCs w:val="20"/>
              </w:rPr>
              <w:t xml:space="preserve">source_sha</w:t>
            </w:r>
            <w:r>
              <w:t xml:space="preserve">, </w:t>
            </w:r>
            <w:r>
              <w:rPr>
                <w:rFonts w:ascii="Menlo" w:cs="Menlo" w:eastAsia="Menlo" w:hAnsi="Menlo"/>
                <w:sz w:val="20"/>
                <w:szCs w:val="20"/>
              </w:rPr>
              <w:t xml:space="preserve">parser_version</w:t>
            </w:r>
            <w:r>
              <w:t xml:space="preserve">, </w:t>
            </w:r>
            <w:r>
              <w:rPr>
                <w:rFonts w:ascii="Menlo" w:cs="Menlo" w:eastAsia="Menlo" w:hAnsi="Menlo"/>
                <w:sz w:val="20"/>
                <w:szCs w:val="20"/>
              </w:rPr>
              <w:t xml:space="preserve">schema_version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Enforced at </w:t>
            </w:r>
            <w:r>
              <w:rPr>
                <w:rFonts w:ascii="Menlo" w:cs="Menlo" w:eastAsia="Menlo" w:hAnsi="Menlo"/>
                <w:sz w:val="20"/>
                <w:szCs w:val="20"/>
              </w:rPr>
              <w:t xml:space="preserve">Store.upsert()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💵 </w:t>
            </w:r>
            <w:r>
              <w:rPr>
                <w:b/>
                <w:bCs/>
              </w:rPr>
              <w:t xml:space="preserve">Cost telemetry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Tokens/ingest, tokens/retrieve, $/run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Logged per call; daily roll-up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🧪 </w:t>
            </w:r>
            <w:r>
              <w:rPr>
                <w:b/>
                <w:bCs/>
              </w:rPr>
              <w:t xml:space="preserve">Eval harness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Recall@k, faithfulness, latency, cost; per-persona gold sets; CI-blocking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enlo" w:cs="Menlo" w:eastAsia="Menlo" w:hAnsi="Menlo"/>
                <w:sz w:val="20"/>
                <w:szCs w:val="20"/>
              </w:rPr>
              <w:t xml:space="preserve">framework/eval/</w:t>
            </w:r>
            <w:r>
              <w:t xml:space="preserve">, every parser/store/retriever PR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🔒 </w:t>
            </w:r>
            <w:r>
              <w:rPr>
                <w:b/>
                <w:bCs/>
              </w:rPr>
              <w:t xml:space="preserve">ACL placeholders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enlo" w:cs="Menlo" w:eastAsia="Menlo" w:hAnsi="Menlo"/>
                <w:sz w:val="20"/>
                <w:szCs w:val="20"/>
              </w:rPr>
              <w:t xml:space="preserve">persona_visibility</w:t>
            </w:r>
            <w:r>
              <w:t xml:space="preserve">, </w:t>
            </w:r>
            <w:r>
              <w:rPr>
                <w:rFonts w:ascii="Menlo" w:cs="Menlo" w:eastAsia="Menlo" w:hAnsi="Menlo"/>
                <w:sz w:val="20"/>
                <w:szCs w:val="20"/>
              </w:rPr>
              <w:t xml:space="preserve">owner</w:t>
            </w:r>
            <w:r>
              <w:t xml:space="preserve">, </w:t>
            </w:r>
            <w:r>
              <w:rPr>
                <w:rFonts w:ascii="Menlo" w:cs="Menlo" w:eastAsia="Menlo" w:hAnsi="Menlo"/>
                <w:sz w:val="20"/>
                <w:szCs w:val="20"/>
              </w:rPr>
              <w:t xml:space="preserve">classification</w:t>
            </w:r>
            <w:r>
              <w:t xml:space="preserve"> on every ContentItem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v2 enforcement; v1 metadata-only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240"/>
      </w:pPr>
      <w:r>
        <w:t xml:space="preserve">11. Phase plan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1209675"/>
            <wp:effectExtent t="0" r="0" b="0" l="0"/>
            <wp:docPr id="1" name="diagram" descr="Architectur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Exit gate (measurable)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0 — Setup</w:t>
            </w:r>
            <w:r>
              <w:t xml:space="preserve"> ✅ done&lt;br/&gt;(your Gate-1 review pending)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Tech-stack baseline + interface contract + persona-builder contract + eval harness skeleton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ADRs approved by leadership; external services provisioned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1 — Skeleton + incident KB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Match or beat Aira's existing KB on 25-question gold set per persona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New incident → retrievable &lt;5 min; vector_search top-5 with citations &lt;500 ms p95; ≥80% recall on gold set; idempotency verified; eval CI green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2 — Fleet + code wiki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Mixed-source queries work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Context Builder answers cross-source queries (e.g., "show fleet state for tenants impacted by incident X") with citations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3 — PM/TPM + maturity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First persona builders ship; resolves spec §8.1 + §8.3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PM and TPM knowledge_bases produce ≥80% recall@5 on persona gold sets; multi-source query latency p95 &lt;2 s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4 — Permissions + graph + polish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v2-ready ops posture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enlo" w:cs="Menlo" w:eastAsia="Menlo" w:hAnsi="Menlo"/>
                <w:sz w:val="20"/>
                <w:szCs w:val="20"/>
              </w:rPr>
              <w:t xml:space="preserve">persona_visibility</w:t>
            </w:r>
            <w:r>
              <w:t xml:space="preserve"> enforced at retrieval layer; FA semantic graph integrated; cost dashboards live; eval CI hardened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240"/>
      </w:pPr>
      <w:r>
        <w:t xml:space="preserve">12. v1 scope (Phase 1 hard exit gate)</w:t>
      </w:r>
    </w:p>
    <w:p>
      <w:pPr>
        <w:spacing w:after="120"/>
      </w:pPr>
      <w:r>
        <w:t xml:space="preserve">Operational incident KB, end-to-end. Non-incident personas defer to Phase 3+.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1381125"/>
            <wp:effectExtent t="0" r="0" b="0" l="0"/>
            <wp:docPr id="1" name="diagram" descr="Architectur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v1 acceptance criteria</w:t>
      </w:r>
      <w:r>
        <w:t xml:space="preserve"> (spec §12, copied to dashboard):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New incident → retrievable in &lt;5 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</w:t>
      </w:r>
      <w:r>
        <w:rPr>
          <w:rFonts w:ascii="Menlo" w:cs="Menlo" w:eastAsia="Menlo" w:hAnsi="Menlo"/>
          <w:sz w:val="20"/>
          <w:szCs w:val="20"/>
        </w:rPr>
        <w:t xml:space="preserve">vector_search</w:t>
      </w:r>
      <w:r>
        <w:t xml:space="preserve"> returns top-5 with citations &lt;500 ms p95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Context Builder answers ≥80% of incident gold-set with grounded citations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Re-ingesting same Jira ticket changes zero rows (idempotency)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Eval harness runs on every PR; merge blocked on regression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All ContentItems carry </w:t>
      </w:r>
      <w:r>
        <w:rPr>
          <w:rFonts w:ascii="Menlo" w:cs="Menlo" w:eastAsia="Menlo" w:hAnsi="Menlo"/>
          <w:sz w:val="20"/>
          <w:szCs w:val="20"/>
        </w:rPr>
        <w:t xml:space="preserve">persona_visibility</w:t>
      </w:r>
      <w:r>
        <w:t xml:space="preserve"> and </w:t>
      </w:r>
      <w:r>
        <w:rPr>
          <w:rFonts w:ascii="Menlo" w:cs="Menlo" w:eastAsia="Menlo" w:hAnsi="Menlo"/>
          <w:sz w:val="20"/>
          <w:szCs w:val="20"/>
        </w:rPr>
        <w:t xml:space="preserve">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Cost report: tokens/ingest, tokens/retrieve, daily totals</w:t>
      </w:r>
    </w:p>
    <w:p>
      <w:pPr>
        <w:pStyle w:val="Heading2"/>
        <w:spacing w:after="180" w:before="240"/>
      </w:pPr>
      <w:r>
        <w:t xml:space="preserve">13. Persona model (reconciled)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2371725"/>
            <wp:effectExtent t="0" r="0" b="0" l="0"/>
            <wp:docPr id="1" name="diagram" descr="Architectur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v1 producers</w:t>
      </w:r>
      <w:r>
        <w:t xml:space="preserve"> (each ships a persona-builder config with knowledge_bases):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PM</w:t>
      </w:r>
      <w:r>
        <w:t xml:space="preserve"> — product definitions, feature briefs, release plans (Confluence, Jira PM-* epics)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TPM</w:t>
      </w:r>
      <w:r>
        <w:t xml:space="preserve"> — weekly ops summaries, ECARs, dependency tracking (Confluence, Jira OPS-*)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Aira's incident KB</w:t>
      </w:r>
      <w:r>
        <w:t xml:space="preserve"> — already-proven path; matches Phase-1 exit gate</w:t>
      </w:r>
    </w:p>
    <w:p>
      <w:pPr>
        <w:spacing w:after="120"/>
      </w:pPr>
      <w:r>
        <w:rPr>
          <w:b/>
          <w:bCs/>
        </w:rPr>
        <w:t xml:space="preserve">v2 producers</w:t>
      </w:r>
      <w:r>
        <w:t xml:space="preserve"> (Phase 4+, each on the same ADR-004 contract):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Architect</w:t>
      </w:r>
      <w:r>
        <w:t xml:space="preserve"> — design docs, ADRs, system maps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Eng Manager</w:t>
      </w:r>
      <w:r>
        <w:t xml:space="preserve"> — engineering execution, story breakdown, code-quality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Developer</w:t>
      </w:r>
      <w:r>
        <w:t xml:space="preserve"> — code structural index (covered by code-wiki module)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Ops Manager</w:t>
      </w:r>
      <w:r>
        <w:t xml:space="preserve"> — SLAs, escalation paths, customer-impact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Ops Engineer</w:t>
      </w:r>
      <w:r>
        <w:t xml:space="preserve"> — runbooks, incident-history, fleet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Service Owner</w:t>
      </w:r>
      <w:r>
        <w:t xml:space="preserve"> — per-service catalog, ownership, SLOs</w:t>
      </w:r>
    </w:p>
    <w:p>
      <w:pPr>
        <w:spacing w:after="120"/>
      </w:pPr>
      <w:r>
        <w:rPr>
          <w:b/>
          <w:bCs/>
        </w:rPr>
        <w:t xml:space="preserve">Aira</w:t>
      </w:r>
      <w:r>
        <w:t xml:space="preserve"> is a </w:t>
      </w:r>
      <w:r>
        <w:rPr>
          <w:b/>
          <w:bCs/>
        </w:rPr>
        <w:t xml:space="preserve">consumer</w:t>
      </w:r>
      <w:r>
        <w:t xml:space="preserve">, not a producer — uses every persona's knowledge_bases as needed.</w:t>
      </w:r>
    </w:p>
    <w:p>
      <w:pPr>
        <w:pStyle w:val="Heading2"/>
        <w:spacing w:after="180" w:before="240"/>
      </w:pPr>
      <w:r>
        <w:t xml:space="preserve">14. Functional areas &amp; resources (FAaaS shim)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2419350"/>
            <wp:effectExtent t="0" r="0" b="0" l="0"/>
            <wp:docPr id="1" name="diagram" descr="Architectur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Functional area is NOT a persona</w:t>
      </w:r>
      <w:r>
        <w:t xml:space="preserve"> — it's a workstream that crosses personas. Encoded as a metadata tag (multi-valued for cross-cutting pages) on every ContentItem and as a retrieval filter.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Resources</w:t>
      </w:r>
      <w:r>
        <w:t xml:space="preserve"> come from the API spec (POD, PODDB, EXADATA, BLOCK_VOLUME, …) and have parent/child relationships modeled in the property graph (the FAaaS shim's resource ontology).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Services</w:t>
      </w:r>
      <w:r>
        <w:t xml:space="preserve"> (ADP, FACP, HCP) are first-class entities owning resources and being touched by functional areas.</w:t>
      </w:r>
    </w:p>
    <w:p>
      <w:pPr>
        <w:pStyle w:val="Heading2"/>
        <w:spacing w:after="180" w:before="240"/>
      </w:pPr>
      <w:r>
        <w:t xml:space="preserve">15. Persona-builder config — the contract</w:t>
      </w:r>
    </w:p>
    <w:p>
      <w:pPr>
        <w:spacing w:after="120"/>
      </w:pPr>
      <w:r>
        <w:t xml:space="preserve">A persona team ships </w:t>
      </w:r>
      <w:r>
        <w:rPr>
          <w:b/>
          <w:bCs/>
        </w:rPr>
        <w:t xml:space="preserve">one YAML + one JSON-Schema</w:t>
      </w:r>
      <w:r>
        <w:t xml:space="preserve"> to plug their persona into the framework. The framework provides the rest.</w:t>
      </w:r>
    </w:p>
    <w:p>
      <w:pPr>
        <w:shd w:fill="F4F4F4" w:val="clear"/>
        <w:spacing w:after="80" w:before="80"/>
      </w:pPr>
      <w:r>
        <w:rPr>
          <w:rFonts w:ascii="Menlo" w:cs="Menlo" w:eastAsia="Menlo" w:hAnsi="Menlo"/>
          <w:sz w:val="18"/>
          <w:szCs w:val="18"/>
        </w:rPr>
        <w:t xml:space="preserve"># framework/persona_builders/ops-eng.yaml — illustrative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persona: ops-eng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display_name: "Ops Engineer Knowledge Builder"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schema_version: 1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status: draft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/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primary_axis: functional_area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functional_areas: [refresh, provisioning, patching, dr]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resources_relevant: [pod, poddb, exadata, block_volume]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kinds_supported: [concept, procedure, runbook, design, decision, incident-history, postmortem]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/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knowledge_bases: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  - name: ops_incidents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    kind: vector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    extraction_schema: parsers/schemas/incidents/v1.json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    sources: [{ kind: jira, jql: 'project IN (OPS, P2T)' }]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    retrieval_tools: [vector_search, get_incident_summary]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  - name: ops_runbooks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    kind: wiki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    extraction_schema: parsers/schemas/runbooks/v1.json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    sources: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      - { kind: confluence, space: OPS-RUNBOOKS }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      - { kind: git, repo: org/ops-runbooks, paths: ["**/*.md"] }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    retrieval_tools: [search_wiki, read_wiki_page]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  - name: ops_dependencies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    kind: graph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    sources: [derived]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    retrieval_tools: [graph_traverse]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  - name: ops_fleet_state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    kind: sql_passthrough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    sources: [{ kind: udap, views: [pod_health, restart_counts] }]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    retrieval_tools: [query_fleet, text_to_sql]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/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metadata_defaults: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  persona_visibility: [ops-eng, ops-mgr, dev-mgr, aira]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  owner: ops-eng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  classification: internal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/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eval: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  gold_set: eval/gold_sets/ops-eng.jsonl</w:t>
      </w:r>
      <w:r>
        <w:br/>
      </w:r>
      <w:r>
        <w:rPr>
          <w:rFonts w:ascii="Menlo" w:cs="Menlo" w:eastAsia="Menlo" w:hAnsi="Menlo"/>
          <w:sz w:val="18"/>
          <w:szCs w:val="18"/>
        </w:rPr>
        <w:t xml:space="preserve">  exit_criteria: { recall_at_5: 0.80, faithfulness: 0.85, p95_latency_ms: 800 }</w:t>
      </w:r>
    </w:p>
    <w:p>
      <w:pPr>
        <w:spacing w:after="120"/>
      </w:pPr>
      <w:r>
        <w:rPr>
          <w:b/>
          <w:bCs/>
        </w:rPr>
        <w:t xml:space="preserve">Lifecycle:</w:t>
      </w:r>
      <w:r>
        <w:t xml:space="preserve"> draft → </w:t>
      </w:r>
      <w:r>
        <w:rPr>
          <w:rFonts w:ascii="Menlo" w:cs="Menlo" w:eastAsia="Menlo" w:hAnsi="Menlo"/>
          <w:sz w:val="20"/>
          <w:szCs w:val="20"/>
        </w:rPr>
        <w:t xml:space="preserve">validate</w:t>
      </w:r>
      <w:r>
        <w:t xml:space="preserve"> → </w:t>
      </w:r>
      <w:r>
        <w:rPr>
          <w:rFonts w:ascii="Menlo" w:cs="Menlo" w:eastAsia="Menlo" w:hAnsi="Menlo"/>
          <w:sz w:val="20"/>
          <w:szCs w:val="20"/>
        </w:rPr>
        <w:t xml:space="preserve">dry-run</w:t>
      </w:r>
      <w:r>
        <w:t xml:space="preserve"> (5 sample items, human review) → </w:t>
      </w:r>
      <w:r>
        <w:rPr>
          <w:rFonts w:ascii="Menlo" w:cs="Menlo" w:eastAsia="Menlo" w:hAnsi="Menlo"/>
          <w:sz w:val="20"/>
          <w:szCs w:val="20"/>
        </w:rPr>
        <w:t xml:space="preserve">eval</w:t>
      </w:r>
      <w:r>
        <w:t xml:space="preserve"> (gold-set passes) → </w:t>
      </w:r>
      <w:r>
        <w:rPr>
          <w:rFonts w:ascii="Menlo" w:cs="Menlo" w:eastAsia="Menlo" w:hAnsi="Menlo"/>
          <w:sz w:val="20"/>
          <w:szCs w:val="20"/>
        </w:rPr>
        <w:t xml:space="preserve">promote</w:t>
      </w:r>
      <w:r>
        <w:t xml:space="preserve"> to production.</w:t>
      </w:r>
    </w:p>
    <w:p>
      <w:pPr>
        <w:spacing w:after="120"/>
      </w:pPr>
      <w:r>
        <w:t xml:space="preserve">This </w:t>
      </w:r>
      <w:r>
        <w:rPr>
          <w:b/>
          <w:bCs/>
        </w:rPr>
        <w:t xml:space="preserve">resolves spec §8.3</w:t>
      </w:r>
      <w:r>
        <w:t xml:space="preserve"> (the open problem of who decides what to extract for non-incident personas): the framework defines the contract; persona teams own their schemas + gold sets.</w:t>
      </w:r>
    </w:p>
    <w:p>
      <w:pPr>
        <w:pStyle w:val="Heading2"/>
        <w:spacing w:after="180" w:before="240"/>
      </w:pPr>
      <w:r>
        <w:t xml:space="preserve">16. Open problems → research items</w:t>
      </w:r>
    </w:p>
    <w:p>
      <w:pPr>
        <w:spacing w:after="120"/>
      </w:pPr>
      <w:r>
        <w:t xml:space="preserve">These remain explicitly unsolved per spec §8 and are tracked as future DECISIONs: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Default direction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Decision target</w:t>
            </w:r>
          </w:p>
        </w:tc>
      </w:tr>
      <w:tr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§8.1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LLM wiki retrieval for remote agents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3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TOC + on-demand fetch + BM25 (Oracle Text) when measured-needed; vector only if BM25 misses paraphrases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DECISION-006 at Phase 3 kickoff</w:t>
            </w:r>
          </w:p>
        </w:tc>
      </w:tr>
      <w:tr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§8.2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Code accessibility for remote agents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2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Hybrid: pre-built code wiki for read-only Q&amp;A; VM-spinup only for write/PR flows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DECISION-005 at Phase 2 kickoff</w:t>
            </w:r>
          </w:p>
        </w:tc>
      </w:tr>
      <w:tr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§8.3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TPM/PM extraction schemas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3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Resolved by ADR-004 contract; persona teams author concrete schemas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per-persona PRs</w:t>
            </w:r>
          </w:p>
        </w:tc>
      </w:tr>
      <w:tr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§4.6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Jira roadmap aggregation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4+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Defer; PM Knowledge Builder answers via filters in v1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DECISION-009 at Phase 4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240"/>
      </w:pPr>
      <w:r>
        <w:t xml:space="preserve">17. What changes when this is in place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23850"/>
            <wp:effectExtent t="0" r="0" b="0" l="0"/>
            <wp:docPr id="1" name="diagram" descr="Architectur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80" w:before="240"/>
      </w:pPr>
      <w:r>
        <w:t xml:space="preserve">18. Open architectural decisions to formalize as ADRs</w:t>
      </w:r>
    </w:p>
    <w:p>
      <w:pPr>
        <w:spacing w:after="120"/>
      </w:pPr>
      <w:r>
        <w:t xml:space="preserve">Captured in this PDD; pending separate ADR drafts: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ADR-006</w:t>
      </w:r>
      <w:r>
        <w:t xml:space="preserve"> — Two-shim layered architecture (</w:t>
      </w:r>
      <w:r>
        <w:rPr>
          <w:rFonts w:ascii="Menlo" w:cs="Menlo" w:eastAsia="Menlo" w:hAnsi="Menlo"/>
          <w:sz w:val="20"/>
          <w:szCs w:val="20"/>
        </w:rPr>
        <w:t xml:space="preserve">shim_kb</w:t>
      </w:r>
      <w:r>
        <w:t xml:space="preserve"> + </w:t>
      </w:r>
      <w:r>
        <w:rPr>
          <w:rFonts w:ascii="Menlo" w:cs="Menlo" w:eastAsia="Menlo" w:hAnsi="Menlo"/>
          <w:sz w:val="20"/>
          <w:szCs w:val="20"/>
        </w:rPr>
        <w:t xml:space="preserve">shim_faaas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ADR-007</w:t>
      </w:r>
      <w:r>
        <w:t xml:space="preserve"> — Persona context skill contract (input, output, prompt template, budget enforcement)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ADR-008</w:t>
      </w:r>
      <w:r>
        <w:t xml:space="preserve"> — Functional-area + resources dimensions (multi-valued tags, retrieval filters, cross-cutting handling)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ADR-009</w:t>
      </w:r>
      <w:r>
        <w:t xml:space="preserve"> — Resource ontology (FA semantic graph applied to FAaaS resources)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ADR-004 amendment</w:t>
      </w:r>
      <w:r>
        <w:t xml:space="preserve"> — </w:t>
      </w:r>
      <w:r>
        <w:rPr>
          <w:rFonts w:ascii="Menlo" w:cs="Menlo" w:eastAsia="Menlo" w:hAnsi="Menlo"/>
          <w:sz w:val="20"/>
          <w:szCs w:val="20"/>
        </w:rPr>
        <w:t xml:space="preserve">corpora:</w:t>
      </w:r>
      <w:r>
        <w:t xml:space="preserve"> → </w:t>
      </w:r>
      <w:r>
        <w:rPr>
          <w:rFonts w:ascii="Menlo" w:cs="Menlo" w:eastAsia="Menlo" w:hAnsi="Menlo"/>
          <w:sz w:val="20"/>
          <w:szCs w:val="20"/>
        </w:rPr>
        <w:t xml:space="preserve">knowledge_bases:</w:t>
      </w:r>
      <w:r>
        <w:t xml:space="preserve">; document the polyglot-per-persona principle; add KB cards</w:t>
      </w:r>
    </w:p>
    <w:p>
      <w:pPr>
        <w:pStyle w:val="Heading2"/>
        <w:spacing w:after="180" w:before="240"/>
      </w:pPr>
      <w:r>
        <w:t xml:space="preserve">19. Acceptance criteria for this PDD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Leadership review (this document)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DECISION-001..004 reaffirmed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Persona list (§13) reconciled with org reality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Functional-area enum (§14) confirmed against spec catalog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Phase 1 success metrics (§12) approved as the v1 contract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Open problems (§16) accepted as research items, not implementation blockers</w:t>
      </w:r>
    </w:p>
    <w:p>
      <w:pPr>
        <w:pStyle w:val="Heading2"/>
        <w:spacing w:after="180" w:before="240"/>
      </w:pPr>
      <w:r>
        <w:t xml:space="preserve">20. Glossary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Knowledge base (KB)</w:t>
      </w:r>
      <w:r>
        <w:t xml:space="preserve"> — a single shape-coherent body of knowledge owned by a persona (e.g., </w:t>
      </w:r>
      <w:r>
        <w:rPr>
          <w:rFonts w:ascii="Menlo" w:cs="Menlo" w:eastAsia="Menlo" w:hAnsi="Menlo"/>
          <w:sz w:val="20"/>
          <w:szCs w:val="20"/>
        </w:rPr>
        <w:t xml:space="preserve">ops_incidents</w:t>
      </w:r>
      <w:r>
        <w:t xml:space="preserve"> is a vector KB; </w:t>
      </w:r>
      <w:r>
        <w:rPr>
          <w:rFonts w:ascii="Menlo" w:cs="Menlo" w:eastAsia="Menlo" w:hAnsi="Menlo"/>
          <w:sz w:val="20"/>
          <w:szCs w:val="20"/>
        </w:rPr>
        <w:t xml:space="preserve">ops_runbooks</w:t>
      </w:r>
      <w:r>
        <w:t xml:space="preserve"> is a wiki KB).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Knowledge Builder</w:t>
      </w:r>
      <w:r>
        <w:t xml:space="preserve"> — the LLM-driven configuration (YAML + extraction schema) that ingests sources into one or more knowledge_bases for a given persona.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KB card / shim_kb</w:t>
      </w:r>
      <w:r>
        <w:t xml:space="preserve"> — the self-description of a KB: when to query it, with what shape, returning what.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shim_faaas</w:t>
      </w:r>
      <w:r>
        <w:t xml:space="preserve"> — the FAaaS domain ontology (personas, services, resources, functional areas, relationships).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Persona Context Skill</w:t>
      </w:r>
      <w:r>
        <w:t xml:space="preserve"> — a function that, given a query + intent signal, returns a cited ContextPacket from that persona's knowledge_bases.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Aira</w:t>
      </w:r>
      <w:r>
        <w:t xml:space="preserve"> — Oracle's existing remote agent for incident response; the framework's first consumer.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UDAP / Sentinel</w:t>
      </w:r>
      <w:r>
        <w:t xml:space="preserve"> — existing Oracle fleet/ops data store, accessed read-through.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Functional area</w:t>
      </w:r>
      <w:r>
        <w:t xml:space="preserve"> — a workstream (REFRESH, PROVISIONING, PATCHING, DR, …) that crosses personas.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Resource</w:t>
      </w:r>
      <w:r>
        <w:t xml:space="preserve"> — a business entity in the API spec (POD, PODDB, EXADATA, …) that knowledge can reference.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MCP</w:t>
      </w:r>
      <w:r>
        <w:t xml:space="preserve"> — Model Context Protocol; the uniform tool interface every retrieval surfaces through.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Citation</w:t>
      </w:r>
      <w:r>
        <w:t xml:space="preserve"> — source URL/path returned with every retrieval result; non-negotiable.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Idempotent ingestion</w:t>
      </w:r>
      <w:r>
        <w:t xml:space="preserve"> — re-running ingestion changes zero rows when source content is unchanged.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Polyglot, not unified</w:t>
      </w:r>
      <w:r>
        <w:t xml:space="preserve"> — different data types live in different stores (or schemas in our converged-DB realization).</w:t>
      </w:r>
    </w:p>
    <w:p>
      <w:pPr>
        <w:pStyle w:val="Heading2"/>
        <w:spacing w:after="180" w:before="240"/>
      </w:pPr>
      <w:r>
        <w:t xml:space="preserve">References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spec: </w:t>
      </w:r>
      <w:r>
        <w:rPr>
          <w:i/>
          <w:iCs/>
          <w:color w:val="0563C1"/>
        </w:rPr>
        <w:t xml:space="preserve">`docs/raw/knowledge-builder-framework-spec.md`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Per-persona builder concept: </w:t>
      </w:r>
      <w:r>
        <w:rPr>
          <w:i/>
          <w:iCs/>
          <w:color w:val="0563C1"/>
        </w:rPr>
        <w:t xml:space="preserve">`persona-knowledge-builder.md`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ADRs: </w:t>
      </w:r>
      <w:r>
        <w:rPr>
          <w:i/>
          <w:iCs/>
          <w:color w:val="0563C1"/>
        </w:rPr>
        <w:t xml:space="preserve">`adr/`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DECISIONs: </w:t>
      </w:r>
      <w:r>
        <w:rPr>
          <w:i/>
          <w:iCs/>
          <w:color w:val="0563C1"/>
        </w:rPr>
        <w:t xml:space="preserve">`pmo/decisions/`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plan: </w:t>
      </w:r>
      <w:r>
        <w:rPr>
          <w:i/>
          <w:iCs/>
          <w:color w:val="0563C1"/>
        </w:rPr>
        <w:t xml:space="preserve">`pmo/phases.md`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0 kickoff: </w:t>
      </w:r>
      <w:r>
        <w:rPr>
          <w:i/>
          <w:iCs/>
          <w:color w:val="0563C1"/>
        </w:rPr>
        <w:t xml:space="preserve">`pmo/phase-briefs/PHASE-0-kickoff.md`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PDD — Knowledge Builder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7086debe1a6631b8c7e3396727dc4784ce47f2f.png"/><Relationship Id="rId10" Type="http://schemas.openxmlformats.org/officeDocument/2006/relationships/image" Target="media/8aca4cf4e0a065c64c39c9a5593e7796872a9373.png"/><Relationship Id="rId11" Type="http://schemas.openxmlformats.org/officeDocument/2006/relationships/image" Target="media/016a654ff8d056138f190eb995d43790e6d3f069.png"/><Relationship Id="rId12" Type="http://schemas.openxmlformats.org/officeDocument/2006/relationships/image" Target="media/f289ac36103043dabd1dcdb08e09358cf9a29ffc.png"/><Relationship Id="rId13" Type="http://schemas.openxmlformats.org/officeDocument/2006/relationships/image" Target="media/1373e1a9b368e157d3095738b59317be743a6b10.png"/><Relationship Id="rId14" Type="http://schemas.openxmlformats.org/officeDocument/2006/relationships/image" Target="media/8310de331d97322e08d902e50b4d1baa4f155e90.png"/><Relationship Id="rId15" Type="http://schemas.openxmlformats.org/officeDocument/2006/relationships/image" Target="media/85eb208a1da3d61ecc4c28f73dd14241eeef6190.png"/><Relationship Id="rId16" Type="http://schemas.openxmlformats.org/officeDocument/2006/relationships/image" Target="media/f88781c841750582ba044d25e4acbd16f9b2821e.png"/><Relationship Id="rId17" Type="http://schemas.openxmlformats.org/officeDocument/2006/relationships/image" Target="media/a734f7c78a615d5b483a3750c716ce8e6d4f4a51.png"/><Relationship Id="rId18" Type="http://schemas.openxmlformats.org/officeDocument/2006/relationships/image" Target="media/8577a4d631aa47bf6a264dcc03858779b8419952.png"/><Relationship Id="rId19" Type="http://schemas.openxmlformats.org/officeDocument/2006/relationships/image" Target="media/cf5c8e10725eaf0a73007a63ebbc04d3c1d191dd.png"/><Relationship Id="rId20" Type="http://schemas.openxmlformats.org/officeDocument/2006/relationships/image" Target="media/85de404d0295975b4dfab51b15c348a5743e14f8.png"/><Relationship Id="rId21" Type="http://schemas.openxmlformats.org/officeDocument/2006/relationships/image" Target="media/c3e005165ad9818dbde4c32e63cea52e30ec95cb.png"/><Relationship Id="rId22" Type="http://schemas.openxmlformats.org/officeDocument/2006/relationships/image" Target="media/8a2d6a8835df5d177e510a38eee53e018558bb1c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Definition Document — Knowledge Builder Framework</dc:title>
  <dc:creator>Knowledge Builder Framework Team</dc:creator>
  <dc:description>Knowledge layer for LLM consumption across FAaaS personas</dc:description>
  <cp:lastModifiedBy>Un-named</cp:lastModifiedBy>
  <cp:revision>1</cp:revision>
  <dcterms:created xsi:type="dcterms:W3CDTF">2026-05-06T04:37:40.463Z</dcterms:created>
  <dcterms:modified xsi:type="dcterms:W3CDTF">2026-05-06T04:37:40.467Z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