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5c"/>
          <w:sz w:val="32"/>
          <w:szCs w:val="32"/>
        </w:rPr>
        <w:t xml:space="preserve">SSKZM OBA EMS</w:t>
      </w:r>
    </w:p>
    <w:p>
      <w:pPr>
        <w:spacing w:after="40"/>
      </w:pPr>
      <w:r>
        <w:rPr>
          <w:b/>
          <w:bCs/>
          <w:color w:val="1a3a5c"/>
          <w:sz w:val="26"/>
          <w:szCs w:val="26"/>
        </w:rPr>
        <w:t xml:space="preserve">Full End-to-End Scratch Election Test Script</w:t>
      </w:r>
    </w:p>
    <w:p>
      <w:pPr>
        <w:spacing w:after="60"/>
      </w:pPr>
      <w:r>
        <w:rPr>
          <w:i/>
          <w:iCs/>
          <w:color w:val="6b7280"/>
          <w:sz w:val="20"/>
          <w:szCs w:val="20"/>
        </w:rPr>
        <w:t xml:space="preserve">Prepared 14 July 2026 — for use ahead of the 18 July 2026 SGM</w:t>
      </w:r>
    </w:p>
    <w:p>
      <w:pPr>
        <w:spacing w:after="200"/>
      </w:pPr>
      <w:r>
        <w:rPr>
          <w:sz w:val="20"/>
          <w:szCs w:val="20"/>
        </w:rPr>
        <w:t xml:space="preserve">Run this on a call with TEM and both Scrutineers. This is a single continuous scratch election taken through its full lifecycle — do not use a real election for this. Every fix from the 14 July session is checked in context, at the point in the lifecycle where it actually matters, rather than as a separate isolated test.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75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Scratch Election ID</w:t>
            </w:r>
          </w:p>
        </w:tc>
        <w:tc>
          <w:tcPr>
            <w:tcW w:type="dxa" w:w="825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5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Session Date/Time</w:t>
            </w:r>
          </w:p>
        </w:tc>
        <w:tc>
          <w:tcPr>
            <w:tcW w:type="dxa" w:w="825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5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</w:t>
            </w:r>
          </w:p>
        </w:tc>
        <w:tc>
          <w:tcPr>
            <w:tcW w:type="dxa" w:w="825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Shelley K Das</w:t>
            </w:r>
          </w:p>
        </w:tc>
      </w:tr>
      <w:tr>
        <w:tc>
          <w:tcPr>
            <w:tcW w:type="dxa" w:w="275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TEM</w:t>
            </w:r>
          </w:p>
        </w:tc>
        <w:tc>
          <w:tcPr>
            <w:tcW w:type="dxa" w:w="825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75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Scrutineer 1</w:t>
            </w:r>
          </w:p>
        </w:tc>
        <w:tc>
          <w:tcPr>
            <w:tcW w:type="dxa" w:w="825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Mithun Raj SB (Roll 3318)</w:t>
            </w:r>
          </w:p>
        </w:tc>
      </w:tr>
      <w:tr>
        <w:tc>
          <w:tcPr>
            <w:tcW w:type="dxa" w:w="275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Scrutineer 2</w:t>
            </w:r>
          </w:p>
        </w:tc>
        <w:tc>
          <w:tcPr>
            <w:tcW w:type="dxa" w:w="825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0 — Before You Start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Deploy the latest Code.js and AdminJS.html (includes the 14 July fixes plus the new "Internal Test Election?" toggle). Deploy → Manage Deployments → pencil icon → New Version → Deploy. Do not just Save.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Version number visible in Manage Deployments has changed from the last recorded version.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clasp pull to confirm the deployed code matches what was just pushed.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No diff between local and deployed.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1 — Create the Scratch Election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 or TEM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Elections → Create Election. Title it clearly as a test (e.g. "TEST — 14 Jul dry run"). Mode: Electronic.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Set Trial Election? to Yes.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Set Internal Test Election? to Yes — this toggle is new today; it didn't exist before this session.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Election is created. Both a "Trial" badge and a purple "Internal Test" badge appear next to the title, in both the elections list and the election detail screen.</w:t>
      </w:r>
    </w:p>
    <w:p>
      <w:pPr>
        <w:spacing w:after="100"/>
        <w:ind w:left="500"/>
      </w:pPr>
      <w:r>
        <w:rPr>
          <w:b/>
          <w:bCs/>
          <w:color w:val="6b21a8"/>
          <w:sz w:val="20"/>
          <w:szCs w:val="20"/>
        </w:rPr>
        <w:t xml:space="preserve">Verifies: </w:t>
      </w:r>
      <w:r>
        <w:rPr>
          <w:color w:val="6b21a8"/>
          <w:sz w:val="20"/>
          <w:szCs w:val="20"/>
        </w:rPr>
        <w:t xml:space="preserve">The new Internal Test toggle (today's addition) and Item #5 (both leak-filter fixes depend on this flag actually being settable).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2 — Voter-Facing Leak Check (Item #5, gap 1)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 or TEM drives; a test voter logs in on a separate device/tab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With the scratch election in nominations_open and marked Internal Test = Yes, log in as a test voter.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If no other real election is currently live, the voter portal shows "no election available" — NOT the scratch election. If a real election is concurrently live, the voter sees only the real one; the scratch election never appears in the multi-election picker.</w:t>
      </w:r>
    </w:p>
    <w:p>
      <w:pPr>
        <w:spacing w:after="160"/>
        <w:ind w:left="500"/>
      </w:pPr>
      <w:r>
        <w:rPr>
          <w:b/>
          <w:bCs/>
          <w:color w:val="92400e"/>
          <w:sz w:val="20"/>
          <w:szCs w:val="20"/>
        </w:rPr>
        <w:t xml:space="preserve">Note: </w:t>
      </w:r>
      <w:r>
        <w:rPr>
          <w:color w:val="92400e"/>
          <w:sz w:val="20"/>
          <w:szCs w:val="20"/>
        </w:rPr>
        <w:t xml:space="preserve">This is the getElectionsForVoter fix. If the scratch election appears anywhere in the voter's picker, stop and flag it — this is the exact leak the fix was meant to close.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3 — Phase 1 Nominations: Bio Validation (Item #9)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Test voter (self-nomination) and RO/TEM (manual entry)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As a test voter (candidate), open Nominate Myself. Confirm the Bio field label now reads "required — minimum 30 characters", not "optional".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Enter a bio under 30 characters and submit.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Blocked client-side with a clear message before the request is even sent. If you bypass the client check (e.g. via a direct call), the server also rejects it with the same message.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Enter a valid bio (30+ characters) and complete the submission.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Nomination submitted successfully.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RO/TEM: open Nominations → Manual Entry for a second candidate. Confirm the label there also reads "required, minimum 30 characters, max 300".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Try submitting with a short bio, then with a valid one.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Same block/pass behaviour as steps 2–3.</w:t>
      </w:r>
    </w:p>
    <w:p>
      <w:pPr>
        <w:spacing w:after="100"/>
        <w:ind w:left="500"/>
      </w:pPr>
      <w:r>
        <w:rPr>
          <w:b/>
          <w:bCs/>
          <w:color w:val="6b21a8"/>
          <w:sz w:val="20"/>
          <w:szCs w:val="20"/>
        </w:rPr>
        <w:t xml:space="preserve">Verifies: </w:t>
      </w:r>
      <w:r>
        <w:rPr>
          <w:color w:val="6b21a8"/>
          <w:sz w:val="20"/>
          <w:szCs w:val="20"/>
        </w:rPr>
        <w:t xml:space="preserve">Item #9 — mandatory bio, 30-char minimum, both self-nomination and manual RO entry paths.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4 — Phase 2 Nominations: Bio Validation (Item #9)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RO/TEM advances the election; a second test voter nominates a third candidate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Advance the scratch election to nominations_open_phase2.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As a different test voter, use "Nominate Another Member" to nominate a third candidate. Confirm the Bio label reads "required — minimum 30 characters".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Try a short bio, then a valid one.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Same block/pass behaviour. Nominated candidate then receives the consent email and can accept.</w:t>
      </w:r>
    </w:p>
    <w:p>
      <w:pPr>
        <w:spacing w:after="100"/>
        <w:ind w:left="500"/>
      </w:pPr>
      <w:r>
        <w:rPr>
          <w:b/>
          <w:bCs/>
          <w:color w:val="6b21a8"/>
          <w:sz w:val="20"/>
          <w:szCs w:val="20"/>
        </w:rPr>
        <w:t xml:space="preserve">Verifies: </w:t>
      </w:r>
      <w:r>
        <w:rPr>
          <w:color w:val="6b21a8"/>
          <w:sz w:val="20"/>
          <w:szCs w:val="20"/>
        </w:rPr>
        <w:t xml:space="preserve">Item #9 — mandatory bio, third nomination path (nominate-another).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5 — Scrutiny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RO/TEM, with TEM AuthID where applicable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Move to scrutiny. Accept two candidates for the same single-seat, non-mandatory post (needed later for Part 10 — Draw of Lots) and accept the remaining nominations normally.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Acceptances go through; AuthID consumption visible in the RO's authorisation panel where TEM-gated.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6 — Candidate List Publication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RO/TEM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Publish the candidate list.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sendCandidateListPublishedNotice fires. Use the standalone "Resend Candidate Publication Emails" button once to confirm it works independently of the auto-fire.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7 — Voter Roll Certification &amp; Verification Badge (fixed today)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RO/TEM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If the scratch election's draft roll has a mix of verification categories (verified / unresponsive / undelivered / manual_add), certify the roll now. If it doesn't, this is still worth doing on whatever roll is available.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Open the Voters tab / voter list for this election.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Voters with category "verified" show the green "✓ Verified" badge. Others show "Unverified". NOT every single voter showing Unverified — that was the bug.</w:t>
      </w:r>
    </w:p>
    <w:p>
      <w:pPr>
        <w:spacing w:after="100"/>
        <w:ind w:left="500"/>
      </w:pPr>
      <w:r>
        <w:rPr>
          <w:b/>
          <w:bCs/>
          <w:color w:val="6b21a8"/>
          <w:sz w:val="20"/>
          <w:szCs w:val="20"/>
        </w:rPr>
        <w:t xml:space="preserve">Verifies: </w:t>
      </w:r>
      <w:r>
        <w:rPr>
          <w:color w:val="6b21a8"/>
          <w:sz w:val="20"/>
          <w:szCs w:val="20"/>
        </w:rPr>
        <w:t xml:space="preserve">Verification-category bug — getVoterList now reads the real category column instead of the always-FALSE one.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8 — PreSec Security Verification Checklist (Appendix H)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As documented per item — TEM demonstrates Part A on the main sheet, not RO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Run through Parts A–G using the in-app "How to" guide, on this scratch election.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Specifically re-run E1 now that the Internal Test toggle exists: create-scratch-election step is already done (Part 1 above); confirm the note in E1 can now reference an actual ticked checkbox rather than a manual sheet edit.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All items in Parts A–G can be marked Done with genuine 10+ character notes. TEM's main-sheet access for Part A is session-only and is revoked immediately after.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9 — Voting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Multiple test voters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Activate voting on the scratch election.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Cast votes as several test voters. For the tied post identified in Part 5, cast an equal number of votes for each of the two candidates.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Have at least one voter Abstain on one post, and at least one cast NOTA on another.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Ballot shows each voter's roll number (Item #10). Confirmation dialogs are in-page modals, not native browser confirm() popups (Item #11).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10 — Draw of Lots (Item #4)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RO/TEM triggers; both Scrutineers witness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Close voting on the scratch election.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For the tied post, use the in-system draw-of-lots randomiser (conductDrawOfLots).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A winner is picked and auto-logged with the raw random value, for auditability.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Both Scrutineers confirm via the two-slot witness pattern (confirmDrawOfLotsScrutineer).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Confirmation recorded from both Scrutineers before the draw is treated as final.</w:t>
      </w:r>
    </w:p>
    <w:p>
      <w:pPr>
        <w:spacing w:after="160"/>
        <w:ind w:left="500"/>
      </w:pPr>
      <w:r>
        <w:rPr>
          <w:b/>
          <w:bCs/>
          <w:color w:val="92400e"/>
          <w:sz w:val="20"/>
          <w:szCs w:val="20"/>
        </w:rPr>
        <w:t xml:space="preserve">Note: </w:t>
      </w:r>
      <w:r>
        <w:rPr>
          <w:color w:val="92400e"/>
          <w:sz w:val="20"/>
          <w:szCs w:val="20"/>
        </w:rPr>
        <w:t xml:space="preserve">The older manual recordDrawOfLots form still exists alongside this — confirm both remain available per SOP §8.4, RO's choice.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11 — Tally Co-Sign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All active Scrutineers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Attempt to have RO or TEM co-sign the tally declaration.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Blocked — recordTallyCoSign is restricted to SCRUTINEER role only.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Have all active Scrutineers co-sign.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Declaration gate passes only once every active Scrutineer has co-signed.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12 — Close &amp; Declare, Public Results Leak Check (Item #5, gap 2)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RO/TEM declares; anyone checks the public page while logged out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Declare results on the scratch election.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sendResultsDeclaredNotice fires.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Log out completely (or use a private/incognito window) and open the public results page directly, with no login.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The scratch election's results do NOT appear — neither as the default "most recent declared" result, nor if you try the scratch election's ID directly in the URL. If a real declared election exists, that one still displays correctly.</w:t>
      </w:r>
    </w:p>
    <w:p>
      <w:pPr>
        <w:spacing w:after="100"/>
        <w:ind w:left="500"/>
      </w:pPr>
      <w:r>
        <w:rPr>
          <w:b/>
          <w:bCs/>
          <w:color w:val="6b21a8"/>
          <w:sz w:val="20"/>
          <w:szCs w:val="20"/>
        </w:rPr>
        <w:t xml:space="preserve">Verifies: </w:t>
      </w:r>
      <w:r>
        <w:rPr>
          <w:color w:val="6b21a8"/>
          <w:sz w:val="20"/>
          <w:szCs w:val="20"/>
        </w:rPr>
        <w:t xml:space="preserve">getPublicResults — unauthenticated leak fix, the more serious half of Item #5.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Part 13 — Cleanup</w:t>
      </w:r>
    </w:p>
    <w:p>
      <w:pPr>
        <w:spacing w:after="60"/>
      </w:pPr>
      <w:r>
        <w:rPr>
          <w:b/>
          <w:bCs/>
          <w:sz w:val="20"/>
          <w:szCs w:val="20"/>
        </w:rPr>
        <w:t xml:space="preserve">Who: </w:t>
      </w:r>
      <w:r>
        <w:rPr>
          <w:i/>
          <w:iCs/>
          <w:sz w:val="20"/>
          <w:szCs w:val="20"/>
        </w:rPr>
        <w:t xml:space="preserve">RO/TEM, with TEM AuthID and the confirmation phrase</w:t>
      </w:r>
    </w:p>
    <w:p>
      <w:pPr>
        <w:spacing w:after="60"/>
        <w:ind w:left="260"/>
      </w:pPr>
      <w:r>
        <w:rPr>
          <w:sz w:val="22"/>
          <w:szCs w:val="22"/>
        </w:rPr>
        <w:t xml:space="preserve">☐ </w:t>
      </w: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Use "Purge Trial Data" on the scratch election.</w:t>
      </w:r>
    </w:p>
    <w:p>
      <w:pPr>
        <w:spacing w:after="160"/>
        <w:ind w:left="500"/>
      </w:pPr>
      <w:r>
        <w:rPr>
          <w:b/>
          <w:bCs/>
          <w:color w:val="166534"/>
          <w:sz w:val="20"/>
          <w:szCs w:val="20"/>
        </w:rPr>
        <w:t xml:space="preserve">Expected: </w:t>
      </w:r>
      <w:r>
        <w:rPr>
          <w:color w:val="166534"/>
          <w:sz w:val="20"/>
          <w:szCs w:val="20"/>
        </w:rPr>
        <w:t xml:space="preserve">All transactional data for the scratch election is cleared. This is the standard cleanup step per the existing PreSec guide (item E1) — nothing new here.</w:t>
      </w:r>
    </w:p>
    <w:p>
      <w:pPr>
        <w:pBdr>
          <w:bottom w:val="single" w:color="d1d5db" w:sz="6"/>
        </w:pBdr>
        <w:spacing w:after="200"/>
      </w:pPr>
    </w:p>
    <w:p>
      <w:pPr>
        <w:pStyle w:val="Heading1"/>
        <w:spacing w:after="140" w:before="280"/>
      </w:pPr>
      <w:r>
        <w:t xml:space="preserve">Sign-Off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1"/>
          <w:szCs w:val="21"/>
        </w:rPr>
        <w:t xml:space="preserve">Record Pass/Fail and any notes for each Part above, then sign below.</w:t>
      </w:r>
    </w:p>
    <w:p>
      <w:pPr>
        <w:spacing w:after="120"/>
      </w:pP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2500"/>
        <w:gridCol w:w="2500"/>
      </w:tblGrid>
      <w:tr>
        <w:tc>
          <w:tcPr>
            <w:tcW w:type="dxa" w:w="300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Role</w:t>
            </w:r>
          </w:p>
        </w:tc>
        <w:tc>
          <w:tcPr>
            <w:tcW w:type="dxa" w:w="300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Name</w:t>
            </w:r>
          </w:p>
        </w:tc>
        <w:tc>
          <w:tcPr>
            <w:tcW w:type="dxa" w:w="250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Signature</w:t>
            </w:r>
          </w:p>
        </w:tc>
        <w:tc>
          <w:tcPr>
            <w:tcW w:type="dxa" w:w="2500"/>
            <w:shd w:fill="eff6ff" w:val="clear"/>
          </w:tcPr>
          <w:p>
            <w:pPr>
              <w:spacing w:after="100"/>
            </w:pPr>
            <w:r>
              <w:rPr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Date/Time</w:t>
            </w:r>
          </w:p>
        </w:tc>
      </w:tr>
      <w:tr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RO</w:t>
            </w:r>
          </w:p>
        </w:tc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TEM</w:t>
            </w:r>
          </w:p>
        </w:tc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Scrutineer 1</w:t>
            </w:r>
          </w:p>
        </w:tc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Scrutineer 2</w:t>
            </w:r>
          </w:p>
        </w:tc>
        <w:tc>
          <w:tcPr>
            <w:tcW w:type="dxa" w:w="30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2500"/>
          </w:tcPr>
          <w:p>
            <w:pPr>
              <w:spacing w:after="100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2026-07-14T15:48:46.186Z</dcterms:created>
  <dcterms:modified xsi:type="dcterms:W3CDTF">2026-07-14T15:48:46.207Z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