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11806"/>
      <w:bookmarkStart w:id="6" w:name="_Toc10403"/>
      <w:bookmarkStart w:id="7" w:name="_Toc7456"/>
      <w:bookmarkStart w:id="8" w:name="_Toc12473"/>
      <w:bookmarkStart w:id="9" w:name="_Toc22211"/>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3">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7" w:type="default"/>
          <w:footerReference r:id="rId9" w:type="default"/>
          <w:headerReference r:id="rId8" w:type="even"/>
          <w:footerReference r:id="rId10"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11" w:type="default"/>
          <w:footerReference r:id="rId12"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5211"/>
      <w:bookmarkStart w:id="16" w:name="_Toc23928"/>
      <w:bookmarkStart w:id="17" w:name="_Toc26449"/>
      <w:bookmarkStart w:id="18" w:name="_Toc31812"/>
      <w:bookmarkStart w:id="19" w:name="_Toc6356"/>
      <w:bookmarkStart w:id="20" w:name="_Toc27917"/>
      <w:bookmarkStart w:id="21" w:name="_Toc24376"/>
      <w:bookmarkStart w:id="22" w:name="_Toc9147"/>
      <w:bookmarkStart w:id="23" w:name="_Toc22267"/>
      <w:bookmarkStart w:id="24" w:name="_Toc870"/>
      <w:bookmarkStart w:id="25" w:name="_Toc211470756"/>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与视觉特征对齐，开创了将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ins w:id="0" w:author="小宋" w:date="2026-05-15T00:51:52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75300" cy="2851150"/>
                      </a:xfrm>
                      <a:prstGeom prst="rect">
                        <a:avLst/>
                      </a:prstGeom>
                    </pic:spPr>
                  </pic:pic>
                </a:graphicData>
              </a:graphic>
            </wp:inline>
          </w:drawing>
        </w:r>
      </w:ins>
      <w:del w:id="2" w:author="小宋" w:date="2026-05-15T00:51:43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19" name="图片 19" descr="第一章-1.1 技术路线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第一章-1.1 技术路线图-2.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75300" cy="2851150"/>
                      </a:xfrm>
                      <a:prstGeom prst="rect">
                        <a:avLst/>
                      </a:prstGeom>
                    </pic:spPr>
                  </pic:pic>
                </a:graphicData>
              </a:graphic>
            </wp:inline>
          </w:drawing>
        </w:r>
      </w:del>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7" w:type="default"/>
          <w:footerReference r:id="rId19" w:type="default"/>
          <w:headerReference r:id="rId18" w:type="even"/>
          <w:footerReference r:id="rId20"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565D06BE">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8"/>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9"/>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0"/>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9"/>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0"/>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部分：特征提取</w:t>
      </w:r>
      <w:r>
        <w:rPr>
          <w:rFonts w:hint="eastAsia"/>
          <w:lang w:val="en-US" w:eastAsia="zh-CN"/>
        </w:rPr>
        <w:t>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80380" cy="1758950"/>
            <wp:effectExtent l="0" t="0" r="7620" b="19050"/>
            <wp:docPr id="7" name="图片 7" descr="第3章-图3.1 深度哈希学习模型整体架构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3章-图3.1 深度哈希学习模型整体架构 -1"/>
                    <pic:cNvPicPr>
                      <a:picLocks noChangeAspect="1"/>
                    </pic:cNvPicPr>
                  </pic:nvPicPr>
                  <pic:blipFill>
                    <a:blip r:embed="rId61"/>
                    <a:stretch>
                      <a:fillRect/>
                    </a:stretch>
                  </pic:blipFill>
                  <pic:spPr>
                    <a:xfrm>
                      <a:off x="0" y="0"/>
                      <a:ext cx="5580380" cy="175895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w:t>
      </w:r>
      <w:commentRangeStart w:id="0"/>
      <w:r>
        <w:rPr>
          <w:rFonts w:hint="eastAsia"/>
        </w:rPr>
        <w:t>特征拼接为主、向量融合为备选</w:t>
      </w:r>
      <w:commentRangeEnd w:id="0"/>
      <w:r>
        <w:commentReference w:id="0"/>
      </w:r>
      <w:r>
        <w:rPr>
          <w:rFonts w:hint="eastAsia"/>
        </w:rPr>
        <w:t>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b"/>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b"/>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b"/>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2"/>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m:rP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m:rP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m:rP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样本用于实验。iNaturalist 2018中的位置坐标由拍摄者设备自动记录，为消费级定位精度，满足本研究城市/景区级位置检索的需求。本研究使用该数据集中的植物图像及其对应的位置坐标构建训练样本。需要说明的是，iNaturalist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检索图像数据库。距离查询位置&lt;1km的图像视为相关样本，计算mAP-L2I、Recall@K-L2I、Precision@K-L2I。</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jc w:val="center"/>
      </w:pPr>
      <w:r>
        <w:drawing>
          <wp:inline distT="0" distB="0" distL="114300" distR="114300">
            <wp:extent cx="5566410" cy="4533900"/>
            <wp:effectExtent l="0" t="0" r="8890" b="0"/>
            <wp:docPr id="1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9"/>
                    <pic:cNvPicPr>
                      <a:picLocks noChangeAspect="1"/>
                    </pic:cNvPicPr>
                  </pic:nvPicPr>
                  <pic:blipFill>
                    <a:blip r:embed="rId63"/>
                    <a:stretch>
                      <a:fillRect/>
                    </a:stretch>
                  </pic:blipFill>
                  <pic:spPr>
                    <a:xfrm>
                      <a:off x="0" y="0"/>
                      <a:ext cx="5566410" cy="453390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使用。用户可通过左侧菜单栏的古树名木一级目录下的数据管理进入页面，输入位置坐标或上传图像，系统将输出相应的古树名木信息及地理位置元数据。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211955" cy="4813935"/>
            <wp:effectExtent l="0" t="0" r="4445" b="1206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211955" cy="481393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pPr>
      <w:r>
        <w:t>如图4.3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包括添加、修改和删除资源。用户端分为个人信息管理和古树名木检索两个模块，前者包括查看和修改个人信息、更改登录密码，后者</w:t>
      </w:r>
      <w:r>
        <w:rPr>
          <w:rFonts w:hint="eastAsia"/>
          <w:lang w:val="en-US" w:eastAsia="zh-CN"/>
        </w:rPr>
        <w:t>的多模态检索</w:t>
      </w:r>
      <w:r>
        <w:rPr>
          <w:rFonts w:hint="eastAsia"/>
        </w:rPr>
        <w:t>支持三种检索模式：图像到图像检索、图像到位置检索和位置到图像检索</w:t>
      </w:r>
      <w: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8"/>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4E9F84EB">
      <w:pPr>
        <w:numPr>
          <w:ilvl w:val="0"/>
          <w:numId w:val="0"/>
        </w:numPr>
        <w:rPr>
          <w:rFonts w:hint="eastAsia"/>
          <w:lang w:eastAsia="zh-CN"/>
        </w:rPr>
      </w:pPr>
    </w:p>
    <w:p w14:paraId="2D62108D">
      <w:pPr>
        <w:ind w:left="0" w:leftChars="0" w:firstLine="0" w:firstLineChars="0"/>
        <w:jc w:val="both"/>
      </w:pPr>
      <w:r>
        <w:drawing>
          <wp:inline distT="0" distB="0" distL="114300" distR="114300">
            <wp:extent cx="5572760" cy="4867275"/>
            <wp:effectExtent l="0" t="0" r="2540" b="9525"/>
            <wp:docPr id="33"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4"/>
                    <pic:cNvPicPr>
                      <a:picLocks noChangeAspect="1"/>
                    </pic:cNvPicPr>
                  </pic:nvPicPr>
                  <pic:blipFill>
                    <a:blip r:embed="rId69"/>
                    <a:stretch>
                      <a:fillRect/>
                    </a:stretch>
                  </pic:blipFill>
                  <pic:spPr>
                    <a:xfrm>
                      <a:off x="0" y="0"/>
                      <a:ext cx="5572760" cy="4867275"/>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3E7A98A8">
      <w:pPr>
        <w:ind w:firstLine="420"/>
        <w:rPr>
          <w:rFonts w:hint="eastAsia"/>
        </w:rPr>
      </w:pPr>
      <w:r>
        <w:rPr>
          <w:rFonts w:ascii="宋体" w:hAnsi="宋体" w:cs="宋体"/>
        </w:rPr>
        <w:t>如图</w:t>
      </w:r>
      <w:r>
        <w:rPr>
          <w:rFonts w:eastAsia="Times New Roman"/>
        </w:rPr>
        <w:t>4.5</w:t>
      </w:r>
      <w:r>
        <w:rPr>
          <w:rFonts w:ascii="宋体" w:hAnsi="宋体" w:cs="宋体"/>
        </w:rPr>
        <w:t>所示的是用户信息管理模块的时序图</w:t>
      </w:r>
      <w:r>
        <w:rPr>
          <w:rFonts w:hint="eastAsia"/>
        </w:rPr>
        <w:t>。用户进入本系统后，首先需要登录，进入登录注册页，请求调用/user/login登录接口，如果本地浏览器没有Cookie信息或Cookie过期，提示“未登录/过期请重新登录”；否则即登录成功，调用/user/getUserInfo/{userId}接口，请求方式GET请求。紧接着，调用后端服务UserController中的getUserInfo方法，然后走到IUserService中的getUserInfoByUserId接口，管理员角色用户默认查询全部用户，非管理员用户根据Cookie中的userId参数查询登录用户信息，包括用户id、用户登录名、用户名称、用户加密密码等。</w:t>
      </w: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both"/>
        <w:rPr>
          <w:b/>
          <w:bCs/>
          <w:color w:val="FF0000"/>
        </w:rPr>
      </w:pPr>
      <w:r>
        <w:drawing>
          <wp:inline distT="0" distB="0" distL="114300" distR="114300">
            <wp:extent cx="5568950" cy="2611755"/>
            <wp:effectExtent l="9525" t="9525" r="9525" b="20320"/>
            <wp:docPr id="36"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7"/>
                    <pic:cNvPicPr>
                      <a:picLocks noChangeAspect="1"/>
                    </pic:cNvPicPr>
                  </pic:nvPicPr>
                  <pic:blipFill>
                    <a:blip r:embed="rId70"/>
                    <a:stretch>
                      <a:fillRect/>
                    </a:stretch>
                  </pic:blipFill>
                  <pic:spPr>
                    <a:xfrm>
                      <a:off x="0" y="0"/>
                      <a:ext cx="5568950" cy="261175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3B8C716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w:t>
      </w:r>
      <w:r>
        <w:rPr>
          <w:rFonts w:hint="eastAsia"/>
        </w:rPr>
        <w:t>图4.7</w:t>
      </w:r>
      <w:r>
        <w:rPr>
          <w:rFonts w:hint="eastAsia"/>
          <w:lang w:val="en-US" w:eastAsia="zh-CN"/>
        </w:rPr>
        <w:t>所示</w:t>
      </w:r>
      <w:r>
        <w:rPr>
          <w:rFonts w:ascii="宋体" w:hAnsi="宋体" w:cs="宋体"/>
        </w:rPr>
        <w:t>的是</w:t>
      </w:r>
      <w:r>
        <w:rPr>
          <w:rFonts w:hint="eastAsia"/>
        </w:rPr>
        <w:t>古树名木检索模块的时序图。用户进入本系统后，进入古树名木检索页，请求调用接口/tree/getTreeInfo</w:t>
      </w:r>
      <w:r>
        <w:rPr>
          <w:rFonts w:hint="eastAsia"/>
          <w:lang w:val="en-US" w:eastAsia="zh-CN"/>
        </w:rPr>
        <w:t>检索</w:t>
      </w:r>
      <w:r>
        <w:rPr>
          <w:rFonts w:hint="eastAsia"/>
        </w:rPr>
        <w:t>接口，如果本地浏览器没有Cookie信息或Cookie过期，系统提示</w:t>
      </w:r>
      <w:r>
        <w:rPr>
          <w:rFonts w:hint="eastAsia"/>
          <w:lang w:eastAsia="zh-CN"/>
        </w:rPr>
        <w:t>“</w:t>
      </w:r>
      <w:r>
        <w:rPr>
          <w:rFonts w:hint="eastAsia"/>
        </w:rPr>
        <w:t>未登录/过期请重新登录</w:t>
      </w:r>
      <w:r>
        <w:rPr>
          <w:rFonts w:hint="eastAsia"/>
          <w:lang w:eastAsia="zh-CN"/>
        </w:rPr>
        <w:t>”</w:t>
      </w:r>
      <w:r>
        <w:rPr>
          <w:rFonts w:hint="eastAsia"/>
        </w:rPr>
        <w:t>；否则登录成功。检索前，系统需要有待检索数据，例如用户需先上传各类检索数据；用户上传检索图像或输入地理位置坐标（纬度、经度），选择检索模式（I2I图像检索、I2L以图搜位置、L2I以位置搜图），调用/tree/getTreeInfo接口（POST请求）。请求定位到TreeRetrieveController中的getTreeInfoByMultiModel方法，然后调用ITreeRetrieveService中的selectTreeInfoByMultiModel接口，进一步调用DHLAM模型服务生成128位哈希码，通过汉明距离计算相似度，返回Top-K相似结果。系统根据哈希码相似度排序查询古树名木信息，包括树名称、树高、树龄</w:t>
      </w:r>
      <w:r>
        <w:rPr>
          <w:rFonts w:hint="eastAsia"/>
          <w:lang w:val="en-US" w:eastAsia="zh-CN"/>
        </w:rPr>
        <w:t>和</w:t>
      </w:r>
      <w:r>
        <w:rPr>
          <w:rFonts w:hint="eastAsia"/>
        </w:rPr>
        <w:t>地理位置等信息。如果查询数据不存在，列表页返回空；否则前端渲染展示。</w:t>
      </w:r>
    </w:p>
    <w:p w14:paraId="4815DB51"/>
    <w:p w14:paraId="13696C7C">
      <w:pPr>
        <w:jc w:val="both"/>
      </w:pPr>
      <w:r>
        <w:drawing>
          <wp:inline distT="0" distB="0" distL="114300" distR="114300">
            <wp:extent cx="4624705" cy="5042535"/>
            <wp:effectExtent l="0" t="0" r="10795" b="12065"/>
            <wp:docPr id="3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3"/>
                    <pic:cNvPicPr>
                      <a:picLocks noChangeAspect="1"/>
                    </pic:cNvPicPr>
                  </pic:nvPicPr>
                  <pic:blipFill>
                    <a:blip r:embed="rId71"/>
                    <a:stretch>
                      <a:fillRect/>
                    </a:stretch>
                  </pic:blipFill>
                  <pic:spPr>
                    <a:xfrm>
                      <a:off x="0" y="0"/>
                      <a:ext cx="4624705" cy="5042535"/>
                    </a:xfrm>
                    <a:prstGeom prst="rect">
                      <a:avLst/>
                    </a:prstGeom>
                    <a:noFill/>
                    <a:ln>
                      <a:noFill/>
                    </a:ln>
                  </pic:spPr>
                </pic:pic>
              </a:graphicData>
            </a:graphic>
          </wp:inline>
        </w:drawing>
      </w:r>
    </w:p>
    <w:p w14:paraId="4E737E1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29B0F57D">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69B00F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4.8-4.10展示了系统三种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bookmarkStart w:id="235" w:name="_GoBack"/>
      <w:bookmarkEnd w:id="235"/>
    </w:p>
    <w:p w14:paraId="0A911EE0">
      <w:pPr>
        <w:bidi w:val="0"/>
        <w:ind w:firstLine="420" w:firstLineChars="0"/>
        <w:rPr>
          <w:rFonts w:hint="eastAsia"/>
        </w:rPr>
      </w:pPr>
    </w:p>
    <w:p w14:paraId="7C56C5E0">
      <w:pPr>
        <w:ind w:left="0" w:leftChars="0" w:firstLine="0" w:firstLineChars="0"/>
        <w:jc w:val="center"/>
      </w:pPr>
      <w:r>
        <w:drawing>
          <wp:inline distT="0" distB="0" distL="114300" distR="114300">
            <wp:extent cx="5565140" cy="3353435"/>
            <wp:effectExtent l="9525" t="9525" r="13335" b="1524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2"/>
                    <a:stretch>
                      <a:fillRect/>
                    </a:stretch>
                  </pic:blipFill>
                  <pic:spPr>
                    <a:xfrm>
                      <a:off x="0" y="0"/>
                      <a:ext cx="5565140" cy="335343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0F0B7AC1">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49C3838B">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3"/>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4"/>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1B75021C">
      <w:pPr>
        <w:jc w:val="both"/>
      </w:pP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5"/>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3D2DDF9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62081A32">
      <w:pPr>
        <w:jc w:val="both"/>
      </w:pPr>
    </w:p>
    <w:p w14:paraId="56C76D70">
      <w:pPr>
        <w:jc w:val="both"/>
      </w:pP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输入“银杏”</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9"/>
        <w:gridCol w:w="1183"/>
        <w:gridCol w:w="3391"/>
        <w:gridCol w:w="2504"/>
        <w:gridCol w:w="790"/>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183" w:type="dxa"/>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391"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9"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183" w:type="dxa"/>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391"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89"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183" w:type="dxa"/>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89"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183" w:type="dxa"/>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391"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89"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1183" w:type="dxa"/>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391"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89"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183" w:type="dxa"/>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391"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89"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183"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391"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04"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成功显示古树详细信息页面</w:t>
            </w:r>
          </w:p>
        </w:tc>
        <w:tc>
          <w:tcPr>
            <w:tcW w:w="789"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4.6所示，展示用户操作古树名木检索模块的测试用例表。包括图</w:t>
      </w:r>
      <w:r>
        <w:rPr>
          <w:rFonts w:hint="eastAsia"/>
          <w:lang w:val="en-US" w:eastAsia="zh-CN"/>
        </w:rPr>
        <w:t>像到图</w:t>
      </w:r>
      <w:r>
        <w:rPr>
          <w:rFonts w:hint="eastAsia"/>
        </w:rPr>
        <w:t>像检索、</w:t>
      </w:r>
      <w:r>
        <w:rPr>
          <w:rFonts w:hint="eastAsia"/>
          <w:lang w:val="en-US" w:eastAsia="zh-CN"/>
        </w:rPr>
        <w:t>图像到位置</w:t>
      </w:r>
      <w:r>
        <w:rPr>
          <w:rFonts w:hint="eastAsia"/>
        </w:rPr>
        <w:t>检索</w:t>
      </w:r>
      <w:r>
        <w:rPr>
          <w:rFonts w:hint="eastAsia"/>
          <w:lang w:val="en-US" w:eastAsia="zh-CN"/>
        </w:rPr>
        <w:t>和位置到图像</w:t>
      </w:r>
      <w:r>
        <w:rPr>
          <w:rFonts w:hint="eastAsia"/>
        </w:rPr>
        <w:t>检索、格式校验和结果查看等功能。所有测试用例均通过，表明检索功能符合设计要求。</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7441"/>
      <w:bookmarkStart w:id="180" w:name="_Toc2695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检索系统，集成DHLAM模型实现多模态数据检索及管理功能。系统主要由古树名木数据管理、智能检索（以图搜图、以图搜位置、以位置搜图）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9" w:type="default"/>
      <w:headerReference r:id="rId3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小宋" w:date="2026-05-14T20:47:49Z" w:initials="">
    <w:p w14:paraId="078B58D7">
      <w:pPr>
        <w:pStyle w:val="11"/>
        <w:rPr>
          <w:rFonts w:hint="default" w:eastAsia="宋体"/>
          <w:lang w:val="en-US" w:eastAsia="zh-CN"/>
        </w:rPr>
      </w:pPr>
      <w:r>
        <w:rPr>
          <w:rFonts w:hint="eastAsia"/>
          <w:lang w:val="en-US" w:eastAsia="zh-CN"/>
        </w:rPr>
        <w:t>是否要删除？</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8B58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84A5A"/>
    <w:rsid w:val="2F4A524B"/>
    <w:rsid w:val="2F4ECA34"/>
    <w:rsid w:val="2F520F27"/>
    <w:rsid w:val="2F590474"/>
    <w:rsid w:val="2F5E7578"/>
    <w:rsid w:val="2F6209CB"/>
    <w:rsid w:val="2F6AC57B"/>
    <w:rsid w:val="2F754C15"/>
    <w:rsid w:val="2F75C4AC"/>
    <w:rsid w:val="2F7A423F"/>
    <w:rsid w:val="2F7B4C9E"/>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5A5A"/>
    <w:rsid w:val="381646D1"/>
    <w:rsid w:val="381A7091"/>
    <w:rsid w:val="38260110"/>
    <w:rsid w:val="38267406"/>
    <w:rsid w:val="38353D62"/>
    <w:rsid w:val="384F06F9"/>
    <w:rsid w:val="384F6F52"/>
    <w:rsid w:val="386046B4"/>
    <w:rsid w:val="386677F1"/>
    <w:rsid w:val="386F36AB"/>
    <w:rsid w:val="38740E0B"/>
    <w:rsid w:val="388E3785"/>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22988"/>
    <w:rsid w:val="3A9E1B37"/>
    <w:rsid w:val="3A9F85AD"/>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63BDA"/>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12F0D"/>
    <w:rsid w:val="58CF0EC3"/>
    <w:rsid w:val="58D223E9"/>
    <w:rsid w:val="58D42829"/>
    <w:rsid w:val="58E4189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9" Type="http://schemas.microsoft.com/office/2011/relationships/people" Target="people.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4.png"/><Relationship Id="rId74" Type="http://schemas.openxmlformats.org/officeDocument/2006/relationships/image" Target="media/image43.png"/><Relationship Id="rId73" Type="http://schemas.openxmlformats.org/officeDocument/2006/relationships/image" Target="media/image42.png"/><Relationship Id="rId72" Type="http://schemas.openxmlformats.org/officeDocument/2006/relationships/image" Target="media/image41.png"/><Relationship Id="rId71" Type="http://schemas.openxmlformats.org/officeDocument/2006/relationships/image" Target="media/image40.png"/><Relationship Id="rId70" Type="http://schemas.openxmlformats.org/officeDocument/2006/relationships/image" Target="media/image39.png"/><Relationship Id="rId7" Type="http://schemas.openxmlformats.org/officeDocument/2006/relationships/header" Target="header1.xml"/><Relationship Id="rId69" Type="http://schemas.openxmlformats.org/officeDocument/2006/relationships/image" Target="media/image38.png"/><Relationship Id="rId68" Type="http://schemas.openxmlformats.org/officeDocument/2006/relationships/image" Target="media/image37.png"/><Relationship Id="rId67" Type="http://schemas.openxmlformats.org/officeDocument/2006/relationships/image" Target="media/image36.svg"/><Relationship Id="rId66" Type="http://schemas.openxmlformats.org/officeDocument/2006/relationships/image" Target="media/image35.png"/><Relationship Id="rId65" Type="http://schemas.openxmlformats.org/officeDocument/2006/relationships/image" Target="media/image34.svg"/><Relationship Id="rId64" Type="http://schemas.openxmlformats.org/officeDocument/2006/relationships/image" Target="media/image33.png"/><Relationship Id="rId63" Type="http://schemas.openxmlformats.org/officeDocument/2006/relationships/image" Target="media/image32.png"/><Relationship Id="rId62" Type="http://schemas.openxmlformats.org/officeDocument/2006/relationships/image" Target="media/image31.png"/><Relationship Id="rId61" Type="http://schemas.openxmlformats.org/officeDocument/2006/relationships/image" Target="media/image30.png"/><Relationship Id="rId60" Type="http://schemas.openxmlformats.org/officeDocument/2006/relationships/image" Target="media/image29.png"/><Relationship Id="rId6" Type="http://schemas.openxmlformats.org/officeDocument/2006/relationships/endnotes" Target="endnotes.xml"/><Relationship Id="rId59" Type="http://schemas.openxmlformats.org/officeDocument/2006/relationships/image" Target="media/image28.png"/><Relationship Id="rId58" Type="http://schemas.openxmlformats.org/officeDocument/2006/relationships/image" Target="media/image27.svg"/><Relationship Id="rId57" Type="http://schemas.openxmlformats.org/officeDocument/2006/relationships/image" Target="media/image26.png"/><Relationship Id="rId56" Type="http://schemas.openxmlformats.org/officeDocument/2006/relationships/image" Target="media/image25.svg"/><Relationship Id="rId55" Type="http://schemas.openxmlformats.org/officeDocument/2006/relationships/image" Target="media/image24.png"/><Relationship Id="rId54" Type="http://schemas.openxmlformats.org/officeDocument/2006/relationships/image" Target="media/image23.svg"/><Relationship Id="rId53" Type="http://schemas.openxmlformats.org/officeDocument/2006/relationships/image" Target="media/image22.png"/><Relationship Id="rId52" Type="http://schemas.openxmlformats.org/officeDocument/2006/relationships/image" Target="media/image21.svg"/><Relationship Id="rId51" Type="http://schemas.openxmlformats.org/officeDocument/2006/relationships/image" Target="media/image20.png"/><Relationship Id="rId50" Type="http://schemas.openxmlformats.org/officeDocument/2006/relationships/image" Target="media/image19.png"/><Relationship Id="rId5" Type="http://schemas.openxmlformats.org/officeDocument/2006/relationships/footnotes" Target="footnotes.xml"/><Relationship Id="rId49" Type="http://schemas.openxmlformats.org/officeDocument/2006/relationships/image" Target="media/image18.png"/><Relationship Id="rId48" Type="http://schemas.openxmlformats.org/officeDocument/2006/relationships/image" Target="media/image17.png"/><Relationship Id="rId47" Type="http://schemas.openxmlformats.org/officeDocument/2006/relationships/image" Target="media/image16.svg"/><Relationship Id="rId46" Type="http://schemas.openxmlformats.org/officeDocument/2006/relationships/image" Target="media/image15.png"/><Relationship Id="rId45" Type="http://schemas.openxmlformats.org/officeDocument/2006/relationships/image" Target="media/image14.svg"/><Relationship Id="rId44" Type="http://schemas.openxmlformats.org/officeDocument/2006/relationships/image" Target="media/image13.png"/><Relationship Id="rId43" Type="http://schemas.openxmlformats.org/officeDocument/2006/relationships/image" Target="media/image12.svg"/><Relationship Id="rId42" Type="http://schemas.openxmlformats.org/officeDocument/2006/relationships/image" Target="media/image11.png"/><Relationship Id="rId41" Type="http://schemas.openxmlformats.org/officeDocument/2006/relationships/image" Target="media/image10.svg"/><Relationship Id="rId40" Type="http://schemas.openxmlformats.org/officeDocument/2006/relationships/image" Target="media/image9.png"/><Relationship Id="rId4" Type="http://schemas.microsoft.com/office/2011/relationships/commentsExtended" Target="commentsExtended.xml"/><Relationship Id="rId39" Type="http://schemas.openxmlformats.org/officeDocument/2006/relationships/image" Target="media/image8.svg"/><Relationship Id="rId38" Type="http://schemas.openxmlformats.org/officeDocument/2006/relationships/image" Target="media/image7.png"/><Relationship Id="rId37" Type="http://schemas.openxmlformats.org/officeDocument/2006/relationships/image" Target="media/image6.svg"/><Relationship Id="rId36" Type="http://schemas.openxmlformats.org/officeDocument/2006/relationships/image" Target="media/image5.png"/><Relationship Id="rId35" Type="http://schemas.openxmlformats.org/officeDocument/2006/relationships/image" Target="media/image4.svg"/><Relationship Id="rId34" Type="http://schemas.openxmlformats.org/officeDocument/2006/relationships/image" Target="media/image3.png"/><Relationship Id="rId33" Type="http://schemas.openxmlformats.org/officeDocument/2006/relationships/image" Target="media/image2.png"/><Relationship Id="rId32" Type="http://schemas.openxmlformats.org/officeDocument/2006/relationships/image" Target="media/image1.emf"/><Relationship Id="rId31" Type="http://schemas.openxmlformats.org/officeDocument/2006/relationships/theme" Target="theme/theme1.xml"/><Relationship Id="rId30" Type="http://schemas.openxmlformats.org/officeDocument/2006/relationships/header" Target="header19.xml"/><Relationship Id="rId3" Type="http://schemas.openxmlformats.org/officeDocument/2006/relationships/comments" Target="comments.xml"/><Relationship Id="rId29" Type="http://schemas.openxmlformats.org/officeDocument/2006/relationships/header" Target="header18.xml"/><Relationship Id="rId28" Type="http://schemas.openxmlformats.org/officeDocument/2006/relationships/header" Target="header17.xml"/><Relationship Id="rId27" Type="http://schemas.openxmlformats.org/officeDocument/2006/relationships/header" Target="header16.xml"/><Relationship Id="rId26" Type="http://schemas.openxmlformats.org/officeDocument/2006/relationships/header" Target="header15.xml"/><Relationship Id="rId25" Type="http://schemas.openxmlformats.org/officeDocument/2006/relationships/header" Target="header14.xml"/><Relationship Id="rId24" Type="http://schemas.openxmlformats.org/officeDocument/2006/relationships/header" Target="header13.xml"/><Relationship Id="rId23" Type="http://schemas.openxmlformats.org/officeDocument/2006/relationships/header" Target="header12.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5.xml"/><Relationship Id="rId2" Type="http://schemas.openxmlformats.org/officeDocument/2006/relationships/settings" Target="settings.xml"/><Relationship Id="rId19" Type="http://schemas.openxmlformats.org/officeDocument/2006/relationships/footer" Target="footer4.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header" Target="head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13857</Words>
  <Characters>18502</Characters>
  <Lines>1628</Lines>
  <Paragraphs>1460</Paragraphs>
  <TotalTime>46</TotalTime>
  <ScaleCrop>false</ScaleCrop>
  <LinksUpToDate>false</LinksUpToDate>
  <CharactersWithSpaces>19250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2026-05-14T22:17:09Z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