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12473"/>
      <w:bookmarkStart w:id="6" w:name="_Toc7456"/>
      <w:bookmarkStart w:id="7" w:name="_Toc211470751"/>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4376"/>
      <w:bookmarkStart w:id="14" w:name="_Toc31812"/>
      <w:bookmarkStart w:id="15" w:name="_Toc26034"/>
      <w:bookmarkStart w:id="16" w:name="_Toc15094"/>
      <w:bookmarkStart w:id="17" w:name="_Toc870"/>
      <w:bookmarkStart w:id="18" w:name="_Toc6356"/>
      <w:bookmarkStart w:id="19" w:name="_Toc27917"/>
      <w:bookmarkStart w:id="20" w:name="_Toc9147"/>
      <w:bookmarkStart w:id="21" w:name="_Toc23928"/>
      <w:bookmarkStart w:id="22" w:name="_Toc22267"/>
      <w:bookmarkStart w:id="23" w:name="_Toc211470756"/>
      <w:bookmarkStart w:id="24" w:name="_Toc25211"/>
      <w:bookmarkStart w:id="25" w:name="_Toc26449"/>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w:t>
      </w:r>
      <w:r>
        <w:rPr>
          <w:rFonts w:hint="eastAsia"/>
          <w:lang w:val="en-US" w:eastAsia="zh-CN"/>
        </w:rPr>
        <w:t>id</w:t>
      </w:r>
      <w:r>
        <w:rPr>
          <w:rFonts w:hint="eastAsia"/>
        </w:rPr>
        <w:t>、登录名、用户名、角色等）经Controller封装为JSON响应返回前端渲染展示。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w:t>
      </w:r>
      <w:bookmarkStart w:id="235" w:name="_GoBack"/>
      <w:r>
        <w:rPr>
          <w:rFonts w:hint="eastAsia"/>
          <w:color w:val="000000"/>
          <w:sz w:val="21"/>
          <w:szCs w:val="21"/>
        </w:rPr>
        <w:t>id</w:t>
      </w:r>
      <w:bookmarkEnd w:id="235"/>
      <w:r>
        <w:rPr>
          <w:rFonts w:hint="eastAsia"/>
          <w:color w:val="000000"/>
          <w:sz w:val="21"/>
          <w:szCs w:val="21"/>
        </w:rPr>
        <w:t>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9745</Words>
  <Characters>13355</Characters>
  <Lines>1628</Lines>
  <Paragraphs>1460</Paragraphs>
  <TotalTime>87</TotalTime>
  <ScaleCrop>false</ScaleCrop>
  <LinksUpToDate>false</LinksUpToDate>
  <CharactersWithSpaces>14054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2026-05-17T12:57:25Z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