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11806"/>
      <w:bookmarkStart w:id="6" w:name="_Toc10403"/>
      <w:bookmarkStart w:id="7" w:name="_Toc7456"/>
      <w:bookmarkStart w:id="8" w:name="_Toc12473"/>
      <w:bookmarkStart w:id="9" w:name="_Toc22211"/>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5211"/>
      <w:bookmarkStart w:id="16" w:name="_Toc23928"/>
      <w:bookmarkStart w:id="17" w:name="_Toc26449"/>
      <w:bookmarkStart w:id="18" w:name="_Toc31812"/>
      <w:bookmarkStart w:id="19" w:name="_Toc6356"/>
      <w:bookmarkStart w:id="20" w:name="_Toc27917"/>
      <w:bookmarkStart w:id="21" w:name="_Toc24376"/>
      <w:bookmarkStart w:id="22" w:name="_Toc9147"/>
      <w:bookmarkStart w:id="23" w:name="_Toc22267"/>
      <w:bookmarkStart w:id="24" w:name="_Toc870"/>
      <w:bookmarkStart w:id="25" w:name="_Toc211470756"/>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与视觉特征对齐，开创了将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ins w:id="0" w:author="小宋" w:date="2026-05-15T00:51:52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ins>
      <w:del w:id="2" w:author="小宋" w:date="2026-05-15T00:51:43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19" name="图片 19" descr="第一章-1.1 技术路线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第一章-1.1 技术路线图-2.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75300" cy="2851150"/>
                      </a:xfrm>
                      <a:prstGeom prst="rect">
                        <a:avLst/>
                      </a:prstGeom>
                    </pic:spPr>
                  </pic:pic>
                </a:graphicData>
              </a:graphic>
            </wp:inline>
          </w:drawing>
        </w:r>
      </w:del>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565D06BE">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6"/>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7"/>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8"/>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7"/>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8"/>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bookmarkStart w:id="235" w:name="_GoBack"/>
      <w:bookmarkEnd w:id="235"/>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9"/>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0"/>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m:rP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m:rP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m:rP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样本用于实验。iNaturalist 2018中的位置坐标由拍摄者设备自动记录，为消费级定位精度，满足本研究城市/景区级位置检索的需求。本研究使用该数据集中的植物图像及其对应的位置坐标构建训练样本。需要说明的是，iNaturalist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检索图像数据库。距离查询位置&lt;1km的图像视为相关样本，计算mAP-L2I、Recall@K-L2I、Precision@K-L2I。</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1"/>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6"/>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图4.5所示的是用户信息管理模块的时序图。用户登录后访问用户信息页面，前端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67"/>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8"/>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69"/>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如上图4.7所示的是古树名木检索模块的时序图。用户登录后进入检索界面，上传查询图像或输入地理位置坐标，前端POST调用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0"/>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1"/>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2"/>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3"/>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输入“银杏”</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7441"/>
      <w:bookmarkStart w:id="180" w:name="_Toc2695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22988"/>
    <w:rsid w:val="3A9E1B37"/>
    <w:rsid w:val="3A9F85AD"/>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7" Type="http://schemas.microsoft.com/office/2011/relationships/people" Target="people.xml"/><Relationship Id="rId76" Type="http://schemas.openxmlformats.org/officeDocument/2006/relationships/fontTable" Target="fontTable.xml"/><Relationship Id="rId75" Type="http://schemas.openxmlformats.org/officeDocument/2006/relationships/numbering" Target="numbering.xml"/><Relationship Id="rId74" Type="http://schemas.openxmlformats.org/officeDocument/2006/relationships/customXml" Target="../customXml/item1.xml"/><Relationship Id="rId73" Type="http://schemas.openxmlformats.org/officeDocument/2006/relationships/image" Target="media/image44.png"/><Relationship Id="rId72" Type="http://schemas.openxmlformats.org/officeDocument/2006/relationships/image" Target="media/image43.png"/><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sv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pn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sv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pn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sv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13857</Words>
  <Characters>18502</Characters>
  <Lines>1628</Lines>
  <Paragraphs>1460</Paragraphs>
  <TotalTime>50</TotalTime>
  <ScaleCrop>false</ScaleCrop>
  <LinksUpToDate>false</LinksUpToDate>
  <CharactersWithSpaces>19250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2026-05-15T00:21:59Z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