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4.svg" ContentType="image/svg+xml"/>
  <Override PartName="/word/media/image41.svg" ContentType="image/svg+xml"/>
  <Override PartName="/word/media/image46.svg" ContentType="image/svg+xml"/>
  <Override PartName="/word/media/image50.svg" ContentType="image/svg+xml"/>
  <Override PartName="/word/media/image52.svg" ContentType="image/svg+xml"/>
  <Override PartName="/word/media/image55.svg" ContentType="image/svg+xml"/>
  <Override PartName="/word/media/image6.svg" ContentType="image/svg+xml"/>
  <Override PartName="/word/media/image68.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B8EBD">
      <w:pPr>
        <w:pStyle w:val="2"/>
        <w:keepNext/>
        <w:keepLines/>
        <w:pageBreakBefore w:val="0"/>
        <w:widowControl w:val="0"/>
        <w:kinsoku/>
        <w:wordWrap/>
        <w:overflowPunct/>
        <w:topLinePunct w:val="0"/>
        <w:autoSpaceDE/>
        <w:autoSpaceDN/>
        <w:bidi w:val="0"/>
        <w:adjustRightInd/>
        <w:snapToGrid/>
        <w:spacing w:before="193" w:after="388" w:afterLines="100"/>
        <w:jc w:val="center"/>
        <w:textAlignment w:val="auto"/>
        <w:rPr>
          <w:rFonts w:ascii="Times New Roman" w:hAnsi="Times New Roman" w:eastAsia="黑体" w:cs="Times New Roman"/>
          <w:sz w:val="32"/>
          <w:szCs w:val="32"/>
        </w:rPr>
      </w:pPr>
      <w:bookmarkStart w:id="175" w:name="_GoBack"/>
      <w:bookmarkEnd w:id="175"/>
      <w:bookmarkStart w:id="0" w:name="_Toc11806"/>
      <w:bookmarkStart w:id="1" w:name="_Toc10403"/>
      <w:bookmarkStart w:id="2" w:name="_Toc6575"/>
      <w:bookmarkStart w:id="3" w:name="_Toc12473"/>
      <w:bookmarkStart w:id="4" w:name="_Toc12951"/>
      <w:bookmarkStart w:id="5" w:name="_Toc8598"/>
      <w:bookmarkStart w:id="6" w:name="_Toc7456"/>
      <w:bookmarkStart w:id="7" w:name="_Toc22211"/>
      <w:r>
        <w:rPr>
          <w:rFonts w:hint="eastAsia" w:ascii="Times New Roman" w:hAnsi="Times New Roman" w:eastAsia="黑体" w:cs="Times New Roman"/>
          <w:sz w:val="32"/>
          <w:szCs w:val="32"/>
        </w:rPr>
        <w:t>摘要</w:t>
      </w:r>
      <w:bookmarkEnd w:id="0"/>
      <w:bookmarkEnd w:id="1"/>
      <w:bookmarkEnd w:id="2"/>
      <w:bookmarkEnd w:id="3"/>
      <w:bookmarkEnd w:id="4"/>
      <w:bookmarkEnd w:id="5"/>
      <w:bookmarkEnd w:id="6"/>
      <w:bookmarkEnd w:id="7"/>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w:t>
      </w:r>
      <w:r>
        <w:rPr>
          <w:rFonts w:hint="eastAsia"/>
          <w:sz w:val="24"/>
          <w:lang w:val="en-US" w:eastAsia="zh-CN"/>
        </w:rPr>
        <w:t>当前，园林局与林业管理部门在古树名木的建设、识别与管理中，仍普遍依赖人工巡查与文字记录方式，存在图文信息割裂、数据更新滞后、品种辨识效率低等问题。由于部分古树品种形态相似，且部分记录信息仅以文字或非结构化图像形式保存，传统图像识别或文本检索方式难以满足实际精细化管理的需求。因此，构建一个融合文本图片多模态信息的检索系统，成为提升古树名木保护与管理高效化的关键突破口。本文</w:t>
      </w:r>
      <w:r>
        <w:rPr>
          <w:rFonts w:hint="default"/>
          <w:sz w:val="24"/>
        </w:rPr>
        <w:t>提出一种基于渐进式神经架构搜索与梯度注意力协同</w:t>
      </w:r>
      <w:r>
        <w:rPr>
          <w:rFonts w:hint="eastAsia"/>
          <w:sz w:val="24"/>
          <w:lang w:val="en-US" w:eastAsia="zh-CN"/>
        </w:rPr>
        <w:t>的文本图片识别</w:t>
      </w:r>
      <w:r>
        <w:rPr>
          <w:rFonts w:hint="default"/>
          <w:sz w:val="24"/>
        </w:rPr>
        <w:t>（Progressive Gradient-Attention Harmonized Network</w:t>
      </w:r>
      <w:r>
        <w:rPr>
          <w:rFonts w:hint="eastAsia"/>
          <w:sz w:val="24"/>
          <w:lang w:eastAsia="zh-CN"/>
        </w:rPr>
        <w:t>，</w:t>
      </w:r>
      <w:r>
        <w:rPr>
          <w:rFonts w:hint="eastAsia"/>
          <w:sz w:val="24"/>
          <w:lang w:val="en-US" w:eastAsia="zh-CN"/>
        </w:rPr>
        <w:t>简称PGAHN</w:t>
      </w:r>
      <w:r>
        <w:rPr>
          <w:rFonts w:hint="default"/>
          <w:sz w:val="24"/>
        </w:rPr>
        <w:t>）模型</w:t>
      </w:r>
      <w:r>
        <w:rPr>
          <w:rFonts w:hint="eastAsia"/>
          <w:sz w:val="24"/>
          <w:lang w:eastAsia="zh-CN"/>
        </w:rPr>
        <w:t>，</w:t>
      </w:r>
      <w:r>
        <w:rPr>
          <w:rFonts w:hint="eastAsia"/>
          <w:sz w:val="24"/>
          <w:lang w:val="en-US" w:eastAsia="zh-CN"/>
        </w:rPr>
        <w:t>实现构建一个古树名木检索系统，聚焦对古树名木保护管理提供准确实用检索服务。本文主要工作如下</w:t>
      </w:r>
      <w:r>
        <w:rPr>
          <w:rFonts w:hint="default"/>
          <w:sz w:val="24"/>
        </w:rPr>
        <w:t>：</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针对古树名木识别中样本类别不平衡与复杂背景干扰</w:t>
      </w:r>
      <w:r>
        <w:rPr>
          <w:rFonts w:hint="eastAsia"/>
          <w:sz w:val="24"/>
          <w:lang w:val="en-US" w:eastAsia="zh-CN"/>
        </w:rPr>
        <w:t>等</w:t>
      </w:r>
      <w:r>
        <w:rPr>
          <w:rFonts w:hint="default"/>
          <w:sz w:val="24"/>
        </w:rPr>
        <w:t>问题，提出PGAHN模型。</w:t>
      </w:r>
      <w:r>
        <w:rPr>
          <w:rFonts w:hint="eastAsia"/>
          <w:sz w:val="24"/>
          <w:lang w:val="en-US" w:eastAsia="zh-CN"/>
        </w:rPr>
        <w:t>首先，</w:t>
      </w:r>
      <w:r>
        <w:rPr>
          <w:rFonts w:hint="default"/>
          <w:sz w:val="24"/>
        </w:rPr>
        <w:t>通过动态样本加权策略优化训练过程，缓解类别不平衡问题</w:t>
      </w:r>
      <w:r>
        <w:rPr>
          <w:rFonts w:hint="eastAsia"/>
          <w:sz w:val="24"/>
          <w:lang w:eastAsia="zh-CN"/>
        </w:rPr>
        <w:t>。</w:t>
      </w:r>
      <w:r>
        <w:rPr>
          <w:rFonts w:hint="eastAsia"/>
          <w:sz w:val="24"/>
          <w:lang w:val="en-US" w:eastAsia="zh-CN"/>
        </w:rPr>
        <w:t>其次，</w:t>
      </w:r>
      <w:r>
        <w:rPr>
          <w:rFonts w:hint="default"/>
          <w:sz w:val="24"/>
        </w:rPr>
        <w:t>引入通道与空间注意力模块，增强对古树关键特征的敏感性，提升复杂场景下的识别精度。</w:t>
      </w:r>
      <w:r>
        <w:rPr>
          <w:rFonts w:hint="eastAsia"/>
          <w:sz w:val="24"/>
          <w:lang w:val="en-US" w:eastAsia="zh-CN"/>
        </w:rPr>
        <w:t>最后，借助跨模态特征对齐融合等思路对模型做出改进，</w:t>
      </w:r>
      <w:r>
        <w:rPr>
          <w:rFonts w:hint="default"/>
          <w:sz w:val="24"/>
        </w:rPr>
        <w:t>联合文本</w:t>
      </w:r>
      <w:r>
        <w:rPr>
          <w:rFonts w:hint="eastAsia"/>
          <w:sz w:val="24"/>
          <w:lang w:val="en-US" w:eastAsia="zh-CN"/>
        </w:rPr>
        <w:t>和图像</w:t>
      </w:r>
      <w:r>
        <w:rPr>
          <w:rFonts w:hint="default"/>
          <w:sz w:val="24"/>
        </w:rPr>
        <w:t>光谱等多模态信息构建统一语义空间</w:t>
      </w:r>
      <w:r>
        <w:rPr>
          <w:rFonts w:hint="eastAsia"/>
          <w:sz w:val="24"/>
          <w:lang w:eastAsia="zh-CN"/>
        </w:rPr>
        <w:t>，</w:t>
      </w:r>
      <w:r>
        <w:rPr>
          <w:rFonts w:hint="eastAsia"/>
          <w:sz w:val="24"/>
          <w:lang w:val="en-US" w:eastAsia="zh-CN"/>
        </w:rPr>
        <w:t>增强模型</w:t>
      </w:r>
      <w:r>
        <w:rPr>
          <w:rFonts w:hint="default"/>
          <w:sz w:val="24"/>
        </w:rPr>
        <w:t>对古树名木</w:t>
      </w:r>
      <w:r>
        <w:rPr>
          <w:rFonts w:hint="eastAsia"/>
          <w:sz w:val="24"/>
          <w:lang w:val="en-US" w:eastAsia="zh-CN"/>
        </w:rPr>
        <w:t>的特征提取</w:t>
      </w:r>
      <w:r>
        <w:rPr>
          <w:rFonts w:hint="default"/>
          <w:sz w:val="24"/>
        </w:rPr>
        <w:t>能力</w:t>
      </w:r>
      <w:r>
        <w:rPr>
          <w:rFonts w:hint="eastAsia"/>
          <w:sz w:val="24"/>
          <w:lang w:eastAsia="zh-CN"/>
        </w:rPr>
        <w:t>。</w:t>
      </w:r>
    </w:p>
    <w:p w14:paraId="46BACE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为系统评估模型性能，本文构建了多维度实验验证。首先，将PGAHN模型与四个基线模型进行性能对比，以验证模型架构的优越性。其次，在MSVD、INATURALIST、SATBTHR三个基准数据集上进行精度对比，以验证模型架构的有效性。最后，在MSVD数据集上进行消融实验，以证明模型架构的合理性。实验结果证明</w:t>
      </w:r>
      <w:r>
        <w:rPr>
          <w:rFonts w:hint="eastAsia"/>
          <w:sz w:val="24"/>
        </w:rPr>
        <w:t>PGAHN</w:t>
      </w:r>
      <w:r>
        <w:rPr>
          <w:rFonts w:hint="eastAsia"/>
          <w:sz w:val="24"/>
          <w:lang w:val="en-US" w:eastAsia="zh-CN"/>
        </w:rPr>
        <w:t>模型在检索速度、分类准确率和通用性上均有良好表现。</w:t>
      </w:r>
    </w:p>
    <w:p w14:paraId="68873E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default"/>
          <w:sz w:val="24"/>
        </w:rPr>
        <w:t>（3）</w:t>
      </w:r>
      <w:r>
        <w:rPr>
          <w:rFonts w:hint="eastAsia"/>
          <w:sz w:val="24"/>
          <w:lang w:val="en-US" w:eastAsia="zh-CN"/>
        </w:rPr>
        <w:t>针对现有系统对古树名木检索单一问题，本文设计实现一个</w:t>
      </w:r>
      <w:r>
        <w:rPr>
          <w:rFonts w:hint="default"/>
          <w:sz w:val="24"/>
        </w:rPr>
        <w:t>基于B/S架构的古树名木检索系统。</w:t>
      </w:r>
      <w:r>
        <w:rPr>
          <w:rFonts w:hint="eastAsia"/>
          <w:sz w:val="24"/>
          <w:lang w:val="en-US" w:eastAsia="zh-CN"/>
        </w:rPr>
        <w:t>该</w:t>
      </w:r>
      <w:r>
        <w:rPr>
          <w:rFonts w:hint="default"/>
          <w:sz w:val="24"/>
        </w:rPr>
        <w:t>系统使用Vue和SpringBoot实现了</w:t>
      </w:r>
      <w:r>
        <w:rPr>
          <w:rFonts w:hint="eastAsia"/>
          <w:sz w:val="24"/>
          <w:lang w:val="en-US" w:eastAsia="zh-CN"/>
        </w:rPr>
        <w:t>用户端和管理端</w:t>
      </w:r>
      <w:r>
        <w:rPr>
          <w:rFonts w:hint="default"/>
          <w:sz w:val="24"/>
        </w:rPr>
        <w:t>前后端分离的开发架构</w:t>
      </w:r>
      <w:r>
        <w:rPr>
          <w:rFonts w:hint="eastAsia"/>
          <w:sz w:val="24"/>
          <w:lang w:eastAsia="zh-CN"/>
        </w:rPr>
        <w:t>。</w:t>
      </w:r>
      <w:r>
        <w:rPr>
          <w:rFonts w:hint="eastAsia"/>
          <w:sz w:val="24"/>
          <w:lang w:val="en-US" w:eastAsia="zh-CN"/>
        </w:rPr>
        <w:t>不仅为用户提供快捷友好的上传古树名木数据服务，还能对管理员提供古树名木数据资源管理、用户权限管理等功能服务。最后，通过</w:t>
      </w:r>
      <w:r>
        <w:rPr>
          <w:rFonts w:hint="default"/>
          <w:sz w:val="24"/>
        </w:rPr>
        <w:t>集成PGAHN模型</w:t>
      </w:r>
      <w:r>
        <w:rPr>
          <w:rFonts w:hint="eastAsia"/>
          <w:sz w:val="24"/>
          <w:lang w:val="en-US" w:eastAsia="zh-CN"/>
        </w:rPr>
        <w:t>以</w:t>
      </w:r>
      <w:r>
        <w:rPr>
          <w:rFonts w:hint="default"/>
          <w:sz w:val="24"/>
        </w:rPr>
        <w:t>支持图像与文本多模态</w:t>
      </w:r>
      <w:r>
        <w:rPr>
          <w:rFonts w:hint="eastAsia"/>
          <w:sz w:val="24"/>
          <w:lang w:val="en-US" w:eastAsia="zh-CN"/>
        </w:rPr>
        <w:t>识别</w:t>
      </w:r>
      <w:r>
        <w:rPr>
          <w:rFonts w:hint="default"/>
          <w:sz w:val="24"/>
        </w:rPr>
        <w:t>，</w:t>
      </w:r>
      <w:r>
        <w:rPr>
          <w:rFonts w:hint="eastAsia"/>
          <w:sz w:val="24"/>
          <w:lang w:val="en-US" w:eastAsia="zh-CN"/>
        </w:rPr>
        <w:t>有效提升用户检索效率。目前该系统已完成代码开发和系统测试工作，系统运行稳定，为</w:t>
      </w:r>
      <w:r>
        <w:rPr>
          <w:sz w:val="24"/>
        </w:rPr>
        <w:t>古树名木</w:t>
      </w:r>
      <w:r>
        <w:rPr>
          <w:rFonts w:hint="eastAsia"/>
          <w:sz w:val="24"/>
          <w:lang w:val="en-US" w:eastAsia="zh-CN"/>
        </w:rPr>
        <w:t>保护管理提供有效帮助。</w:t>
      </w:r>
    </w:p>
    <w:p w14:paraId="548B87BB">
      <w:pPr>
        <w:bidi w:val="0"/>
        <w:rPr>
          <w:b/>
          <w:bCs/>
        </w:rPr>
      </w:pPr>
      <w:r>
        <w:rPr>
          <w:rFonts w:hint="eastAsia"/>
          <w:b/>
          <w:bCs/>
        </w:rPr>
        <w:t xml:space="preserve">关键词: </w:t>
      </w:r>
      <w:r>
        <w:rPr>
          <w:rFonts w:hint="default"/>
        </w:rPr>
        <w:t>古树名木识别</w:t>
      </w:r>
      <w:r>
        <w:rPr>
          <w:rFonts w:hint="eastAsia"/>
          <w:lang w:eastAsia="zh-CN"/>
        </w:rPr>
        <w:t>，</w:t>
      </w:r>
      <w:r>
        <w:rPr>
          <w:rFonts w:hint="eastAsia"/>
          <w:lang w:val="en-US" w:eastAsia="zh-CN"/>
        </w:rPr>
        <w:t>文字图片</w:t>
      </w:r>
      <w:r>
        <w:rPr>
          <w:rFonts w:hint="default"/>
        </w:rPr>
        <w:t>检索</w:t>
      </w:r>
      <w:r>
        <w:rPr>
          <w:rFonts w:hint="eastAsia"/>
          <w:lang w:eastAsia="zh-CN"/>
        </w:rPr>
        <w:t>，</w:t>
      </w:r>
      <w:r>
        <w:rPr>
          <w:rFonts w:hint="eastAsia"/>
          <w:lang w:val="en-US" w:eastAsia="zh-CN"/>
        </w:rPr>
        <w:t>多模态，</w:t>
      </w:r>
      <w:r>
        <w:rPr>
          <w:rFonts w:hint="default"/>
        </w:rPr>
        <w:t>渐进式神经架构搜索</w:t>
      </w:r>
    </w:p>
    <w:p w14:paraId="46ABE47D">
      <w:p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36A3DA6">
      <w:pPr>
        <w:keepNext w:val="0"/>
        <w:keepLines w:val="0"/>
        <w:pageBreakBefore w:val="0"/>
        <w:widowControl w:val="0"/>
        <w:kinsoku/>
        <w:wordWrap/>
        <w:overflowPunct/>
        <w:topLinePunct w:val="0"/>
        <w:autoSpaceDE/>
        <w:autoSpaceDN/>
        <w:bidi w:val="0"/>
        <w:adjustRightInd/>
        <w:snapToGrid/>
        <w:spacing w:before="193" w:beforeLines="50" w:after="387" w:afterLines="100" w:line="240" w:lineRule="auto"/>
        <w:jc w:val="center"/>
        <w:textAlignment w:val="auto"/>
        <w:outlineLvl w:val="0"/>
        <w:rPr>
          <w:rFonts w:hint="eastAsia"/>
          <w:b/>
          <w:bCs/>
          <w:sz w:val="30"/>
          <w:szCs w:val="30"/>
        </w:rPr>
      </w:pPr>
      <w:bookmarkStart w:id="8" w:name="_Toc22866"/>
      <w:bookmarkStart w:id="9" w:name="_Toc28865"/>
      <w:bookmarkStart w:id="10" w:name="_Toc4864"/>
      <w:bookmarkStart w:id="11" w:name="_Toc29448"/>
      <w:bookmarkStart w:id="12" w:name="_Toc31812"/>
      <w:bookmarkStart w:id="13" w:name="_Toc22267"/>
      <w:bookmarkStart w:id="14" w:name="_Toc26449"/>
      <w:bookmarkStart w:id="15" w:name="_Toc26034"/>
      <w:bookmarkStart w:id="16" w:name="_Toc24376"/>
      <w:r>
        <w:rPr>
          <w:rFonts w:hint="eastAsia"/>
          <w:b/>
          <w:bCs/>
          <w:sz w:val="30"/>
          <w:szCs w:val="30"/>
        </w:rPr>
        <w:t xml:space="preserve">Research and </w:t>
      </w:r>
      <w:r>
        <w:rPr>
          <w:rFonts w:hint="eastAsia"/>
          <w:b/>
          <w:bCs/>
          <w:sz w:val="30"/>
          <w:szCs w:val="30"/>
          <w:lang w:val="en-US" w:eastAsia="zh-CN"/>
        </w:rPr>
        <w:t>C</w:t>
      </w:r>
      <w:r>
        <w:rPr>
          <w:rFonts w:hint="eastAsia"/>
          <w:b/>
          <w:bCs/>
          <w:sz w:val="30"/>
          <w:szCs w:val="30"/>
        </w:rPr>
        <w:t xml:space="preserve">onstruction of </w:t>
      </w:r>
      <w:r>
        <w:rPr>
          <w:rFonts w:hint="eastAsia"/>
          <w:b/>
          <w:bCs/>
          <w:sz w:val="30"/>
          <w:szCs w:val="30"/>
          <w:lang w:val="en-US" w:eastAsia="zh-CN"/>
        </w:rPr>
        <w:t>A</w:t>
      </w:r>
      <w:r>
        <w:rPr>
          <w:rFonts w:hint="eastAsia"/>
          <w:b/>
          <w:bCs/>
          <w:sz w:val="30"/>
          <w:szCs w:val="30"/>
        </w:rPr>
        <w:t xml:space="preserve">ncient and </w:t>
      </w:r>
      <w:r>
        <w:rPr>
          <w:rFonts w:hint="eastAsia"/>
          <w:b/>
          <w:bCs/>
          <w:sz w:val="30"/>
          <w:szCs w:val="30"/>
          <w:lang w:val="en-US" w:eastAsia="zh-CN"/>
        </w:rPr>
        <w:t>F</w:t>
      </w:r>
      <w:r>
        <w:rPr>
          <w:rFonts w:hint="eastAsia"/>
          <w:b/>
          <w:bCs/>
          <w:sz w:val="30"/>
          <w:szCs w:val="30"/>
        </w:rPr>
        <w:t xml:space="preserve">amous </w:t>
      </w:r>
      <w:r>
        <w:rPr>
          <w:rFonts w:hint="eastAsia"/>
          <w:b/>
          <w:bCs/>
          <w:sz w:val="30"/>
          <w:szCs w:val="30"/>
          <w:lang w:val="en-US" w:eastAsia="zh-CN"/>
        </w:rPr>
        <w:t>T</w:t>
      </w:r>
      <w:r>
        <w:rPr>
          <w:rFonts w:hint="eastAsia"/>
          <w:b/>
          <w:bCs/>
          <w:sz w:val="30"/>
          <w:szCs w:val="30"/>
        </w:rPr>
        <w:t xml:space="preserve">rees </w:t>
      </w:r>
      <w:r>
        <w:rPr>
          <w:rFonts w:hint="eastAsia"/>
          <w:b/>
          <w:bCs/>
          <w:sz w:val="30"/>
          <w:szCs w:val="30"/>
          <w:lang w:val="en-US" w:eastAsia="zh-CN"/>
        </w:rPr>
        <w:t>R</w:t>
      </w:r>
      <w:r>
        <w:rPr>
          <w:rFonts w:hint="eastAsia"/>
          <w:b/>
          <w:bCs/>
          <w:sz w:val="30"/>
          <w:szCs w:val="30"/>
        </w:rPr>
        <w:t xml:space="preserve">etrieval </w:t>
      </w:r>
      <w:r>
        <w:rPr>
          <w:rFonts w:hint="eastAsia"/>
          <w:b/>
          <w:bCs/>
          <w:sz w:val="30"/>
          <w:szCs w:val="30"/>
          <w:lang w:val="en-US" w:eastAsia="zh-CN"/>
        </w:rPr>
        <w:t>S</w:t>
      </w:r>
      <w:r>
        <w:rPr>
          <w:rFonts w:hint="eastAsia"/>
          <w:b/>
          <w:bCs/>
          <w:sz w:val="30"/>
          <w:szCs w:val="30"/>
        </w:rPr>
        <w:t xml:space="preserve">ystem </w:t>
      </w:r>
      <w:r>
        <w:rPr>
          <w:rFonts w:hint="eastAsia"/>
          <w:b/>
          <w:bCs/>
          <w:sz w:val="30"/>
          <w:szCs w:val="30"/>
          <w:lang w:val="en-US" w:eastAsia="zh-CN"/>
        </w:rPr>
        <w:t>B</w:t>
      </w:r>
      <w:r>
        <w:rPr>
          <w:rFonts w:hint="eastAsia"/>
          <w:b/>
          <w:bCs/>
          <w:sz w:val="30"/>
          <w:szCs w:val="30"/>
        </w:rPr>
        <w:t xml:space="preserve">ased on </w:t>
      </w:r>
      <w:r>
        <w:rPr>
          <w:rFonts w:hint="eastAsia"/>
          <w:b/>
          <w:bCs/>
          <w:sz w:val="30"/>
          <w:szCs w:val="30"/>
          <w:lang w:val="en-US" w:eastAsia="zh-CN"/>
        </w:rPr>
        <w:t>T</w:t>
      </w:r>
      <w:r>
        <w:rPr>
          <w:rFonts w:hint="eastAsia"/>
          <w:b/>
          <w:bCs/>
          <w:sz w:val="30"/>
          <w:szCs w:val="30"/>
        </w:rPr>
        <w:t xml:space="preserve">ext </w:t>
      </w:r>
      <w:r>
        <w:rPr>
          <w:rFonts w:hint="eastAsia"/>
          <w:b/>
          <w:bCs/>
          <w:sz w:val="30"/>
          <w:szCs w:val="30"/>
          <w:lang w:val="en-US" w:eastAsia="zh-CN"/>
        </w:rPr>
        <w:t>I</w:t>
      </w:r>
      <w:r>
        <w:rPr>
          <w:rFonts w:hint="eastAsia"/>
          <w:b/>
          <w:bCs/>
          <w:sz w:val="30"/>
          <w:szCs w:val="30"/>
        </w:rPr>
        <w:t xml:space="preserve">mage </w:t>
      </w:r>
      <w:r>
        <w:rPr>
          <w:rFonts w:hint="eastAsia"/>
          <w:b/>
          <w:bCs/>
          <w:sz w:val="30"/>
          <w:szCs w:val="30"/>
          <w:lang w:val="en-US" w:eastAsia="zh-CN"/>
        </w:rPr>
        <w:t>M</w:t>
      </w:r>
      <w:r>
        <w:rPr>
          <w:rFonts w:hint="eastAsia"/>
          <w:b/>
          <w:bCs/>
          <w:sz w:val="30"/>
          <w:szCs w:val="30"/>
        </w:rPr>
        <w:t xml:space="preserve">ultimodal </w:t>
      </w:r>
      <w:r>
        <w:rPr>
          <w:rFonts w:hint="eastAsia"/>
          <w:b/>
          <w:bCs/>
          <w:sz w:val="30"/>
          <w:szCs w:val="30"/>
          <w:lang w:val="en-US" w:eastAsia="zh-CN"/>
        </w:rPr>
        <w:t>R</w:t>
      </w:r>
      <w:r>
        <w:rPr>
          <w:rFonts w:hint="eastAsia"/>
          <w:b/>
          <w:bCs/>
          <w:sz w:val="30"/>
          <w:szCs w:val="30"/>
        </w:rPr>
        <w:t>etrieval</w:t>
      </w:r>
      <w:bookmarkEnd w:id="8"/>
      <w:bookmarkEnd w:id="9"/>
      <w:bookmarkEnd w:id="10"/>
      <w:bookmarkEnd w:id="11"/>
    </w:p>
    <w:p w14:paraId="7FEA24B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default"/>
          <w:b/>
          <w:bCs/>
          <w:sz w:val="24"/>
          <w:szCs w:val="24"/>
          <w:lang w:val="en-US" w:eastAsia="zh-CN"/>
        </w:rPr>
      </w:pPr>
      <w:bookmarkStart w:id="17" w:name="_Toc15094"/>
      <w:bookmarkStart w:id="18" w:name="_Toc9147"/>
      <w:bookmarkStart w:id="19" w:name="_Toc25211"/>
      <w:bookmarkStart w:id="20" w:name="_Toc6356"/>
      <w:r>
        <w:rPr>
          <w:b/>
          <w:bCs/>
          <w:sz w:val="24"/>
          <w:szCs w:val="24"/>
        </w:rPr>
        <w:t>Master Candidate</w:t>
      </w:r>
      <w:r>
        <w:rPr>
          <w:rFonts w:hint="eastAsia"/>
          <w:b/>
          <w:bCs/>
          <w:sz w:val="24"/>
          <w:szCs w:val="24"/>
          <w:lang w:eastAsia="zh-CN"/>
        </w:rPr>
        <w:t>：</w:t>
      </w:r>
      <w:r>
        <w:rPr>
          <w:rFonts w:hint="eastAsia"/>
          <w:b/>
          <w:bCs/>
          <w:sz w:val="24"/>
          <w:szCs w:val="24"/>
          <w:lang w:val="en-US" w:eastAsia="zh-CN"/>
        </w:rPr>
        <w:t>Song Sheng Lin</w:t>
      </w:r>
    </w:p>
    <w:p w14:paraId="7B3BF140">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b/>
          <w:bCs/>
          <w:sz w:val="24"/>
          <w:szCs w:val="24"/>
        </w:rPr>
      </w:pPr>
      <w:r>
        <w:rPr>
          <w:b/>
          <w:bCs/>
          <w:sz w:val="24"/>
          <w:szCs w:val="24"/>
        </w:rPr>
        <w:t>(Software Engineering)</w:t>
      </w:r>
    </w:p>
    <w:p w14:paraId="50709009">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default" w:eastAsia="宋体"/>
          <w:b/>
          <w:bCs/>
          <w:sz w:val="24"/>
          <w:szCs w:val="24"/>
          <w:lang w:val="en-US" w:eastAsia="zh-CN"/>
        </w:rPr>
      </w:pPr>
      <w:r>
        <w:rPr>
          <w:b/>
          <w:bCs/>
          <w:sz w:val="24"/>
          <w:szCs w:val="24"/>
        </w:rPr>
        <w:t xml:space="preserve">Directed by </w:t>
      </w:r>
      <w:r>
        <w:rPr>
          <w:rFonts w:hint="eastAsia"/>
          <w:b/>
          <w:bCs/>
          <w:sz w:val="24"/>
          <w:szCs w:val="24"/>
          <w:lang w:val="en-US" w:eastAsia="zh-CN"/>
        </w:rPr>
        <w:t>Tian Xuan</w:t>
      </w:r>
    </w:p>
    <w:p w14:paraId="1B65004E">
      <w:pPr>
        <w:keepNext w:val="0"/>
        <w:keepLines w:val="0"/>
        <w:pageBreakBefore w:val="0"/>
        <w:widowControl w:val="0"/>
        <w:kinsoku/>
        <w:wordWrap/>
        <w:overflowPunct/>
        <w:topLinePunct w:val="0"/>
        <w:autoSpaceDE/>
        <w:autoSpaceDN/>
        <w:bidi w:val="0"/>
        <w:adjustRightInd/>
        <w:snapToGrid/>
        <w:spacing w:before="193" w:beforeLines="50" w:after="387" w:afterLines="100" w:line="240" w:lineRule="auto"/>
        <w:jc w:val="center"/>
        <w:textAlignment w:val="auto"/>
        <w:outlineLvl w:val="0"/>
        <w:rPr>
          <w:b/>
          <w:bCs/>
          <w:sz w:val="30"/>
          <w:szCs w:val="30"/>
        </w:rPr>
      </w:pPr>
      <w:r>
        <w:rPr>
          <w:b/>
          <w:bCs/>
          <w:sz w:val="30"/>
          <w:szCs w:val="30"/>
        </w:rPr>
        <w:t>A</w:t>
      </w:r>
      <w:r>
        <w:rPr>
          <w:rFonts w:hint="eastAsia"/>
          <w:b/>
          <w:bCs/>
          <w:sz w:val="30"/>
          <w:szCs w:val="30"/>
          <w:lang w:val="en-US" w:eastAsia="zh-CN"/>
        </w:rPr>
        <w:t>bs</w:t>
      </w:r>
      <w:r>
        <w:rPr>
          <w:b/>
          <w:bCs/>
          <w:sz w:val="30"/>
          <w:szCs w:val="30"/>
        </w:rPr>
        <w:t>tract</w:t>
      </w:r>
      <w:bookmarkEnd w:id="12"/>
      <w:bookmarkEnd w:id="13"/>
      <w:bookmarkEnd w:id="14"/>
      <w:bookmarkEnd w:id="15"/>
      <w:bookmarkEnd w:id="16"/>
      <w:bookmarkEnd w:id="17"/>
      <w:bookmarkEnd w:id="18"/>
      <w:bookmarkEnd w:id="19"/>
      <w:bookmarkEnd w:id="20"/>
    </w:p>
    <w:p w14:paraId="6A4AE52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1"/>
          <w:szCs w:val="21"/>
        </w:rPr>
      </w:pPr>
      <w:r>
        <w:rPr>
          <w:rFonts w:hint="default"/>
          <w:sz w:val="21"/>
          <w:szCs w:val="21"/>
        </w:rPr>
        <w:t>Ancient trees are a kind of the important vehicle of natural ecological environment and historical culture, and their protection is an important aspect of maintaining the diversity of life on earth and promoting Chinese culture development.</w:t>
      </w:r>
      <w:r>
        <w:rPr>
          <w:rFonts w:hint="eastAsia"/>
          <w:sz w:val="21"/>
          <w:szCs w:val="21"/>
          <w:lang w:val="en-US" w:eastAsia="zh-CN"/>
        </w:rPr>
        <w:t xml:space="preserve"> </w:t>
      </w:r>
      <w:r>
        <w:rPr>
          <w:rFonts w:hint="default"/>
          <w:sz w:val="21"/>
          <w:szCs w:val="21"/>
        </w:rPr>
        <w:t>Current practices in municipal garden administrations and forestry management departments predominantly rely on manual inspections and textual documentation for the identification and administration of these arboreal resources, which face challenges including fragmented multimodal data, outdated information updates, and inefficiencies in species differentiation</w:t>
      </w:r>
      <w:r>
        <w:rPr>
          <w:rFonts w:hint="eastAsia"/>
          <w:sz w:val="21"/>
          <w:szCs w:val="21"/>
          <w:lang w:val="en-US" w:eastAsia="zh-CN"/>
        </w:rPr>
        <w:t xml:space="preserve">. </w:t>
      </w:r>
      <w:r>
        <w:rPr>
          <w:rFonts w:hint="default"/>
          <w:sz w:val="21"/>
          <w:szCs w:val="21"/>
        </w:rPr>
        <w:t>The morphological similarities among certain ancient tree varieties, coupled with the exclusive preservation of critical records in unstructured textual or visual formats, render conventional unimodal recognition approaches</w:t>
      </w:r>
      <w:r>
        <w:rPr>
          <w:rFonts w:hint="eastAsia"/>
          <w:sz w:val="21"/>
          <w:szCs w:val="21"/>
          <w:lang w:val="en-US" w:eastAsia="zh-CN"/>
        </w:rPr>
        <w:t xml:space="preserve"> (</w:t>
      </w:r>
      <w:r>
        <w:rPr>
          <w:rFonts w:hint="default"/>
          <w:sz w:val="21"/>
          <w:szCs w:val="21"/>
        </w:rPr>
        <w:t>image classification or text retrieval</w:t>
      </w:r>
      <w:r>
        <w:rPr>
          <w:rFonts w:hint="eastAsia"/>
          <w:sz w:val="21"/>
          <w:szCs w:val="21"/>
          <w:lang w:val="en-US" w:eastAsia="zh-CN"/>
        </w:rPr>
        <w:t xml:space="preserve">) </w:t>
      </w:r>
      <w:r>
        <w:rPr>
          <w:rFonts w:hint="default"/>
          <w:sz w:val="21"/>
          <w:szCs w:val="21"/>
        </w:rPr>
        <w:t>inadequate for precision management requirements.</w:t>
      </w:r>
      <w:r>
        <w:rPr>
          <w:rFonts w:hint="eastAsia"/>
          <w:sz w:val="21"/>
          <w:szCs w:val="21"/>
          <w:lang w:val="en-US" w:eastAsia="zh-CN"/>
        </w:rPr>
        <w:t xml:space="preserve"> T</w:t>
      </w:r>
      <w:r>
        <w:rPr>
          <w:rFonts w:hint="default"/>
          <w:sz w:val="21"/>
          <w:szCs w:val="21"/>
        </w:rPr>
        <w:t xml:space="preserve">his </w:t>
      </w:r>
      <w:r>
        <w:rPr>
          <w:rFonts w:hint="eastAsia"/>
          <w:sz w:val="21"/>
          <w:szCs w:val="21"/>
          <w:lang w:eastAsia="zh-CN"/>
        </w:rPr>
        <w:t>article</w:t>
      </w:r>
      <w:r>
        <w:rPr>
          <w:rFonts w:hint="default"/>
          <w:sz w:val="21"/>
          <w:szCs w:val="21"/>
        </w:rPr>
        <w:t xml:space="preserve"> attempt to propose Progressive Gradient</w:t>
      </w:r>
      <w:r>
        <w:rPr>
          <w:rFonts w:hint="eastAsia"/>
          <w:sz w:val="21"/>
          <w:szCs w:val="21"/>
          <w:lang w:val="en-US" w:eastAsia="zh-CN"/>
        </w:rPr>
        <w:t>-</w:t>
      </w:r>
      <w:r>
        <w:rPr>
          <w:rFonts w:hint="default"/>
          <w:sz w:val="21"/>
          <w:szCs w:val="21"/>
        </w:rPr>
        <w:t xml:space="preserve">Attention Harmonized Network </w:t>
      </w:r>
      <w:r>
        <w:rPr>
          <w:rFonts w:hint="eastAsia"/>
          <w:sz w:val="21"/>
          <w:szCs w:val="21"/>
          <w:lang w:val="en-US" w:eastAsia="zh-CN"/>
        </w:rPr>
        <w:t>(</w:t>
      </w:r>
      <w:r>
        <w:rPr>
          <w:rFonts w:hint="default"/>
          <w:sz w:val="21"/>
          <w:szCs w:val="21"/>
        </w:rPr>
        <w:t>PGAHN</w:t>
      </w:r>
      <w:r>
        <w:rPr>
          <w:rFonts w:hint="eastAsia"/>
          <w:sz w:val="21"/>
          <w:szCs w:val="21"/>
          <w:lang w:val="en-US" w:eastAsia="zh-CN"/>
        </w:rPr>
        <w:t>)</w:t>
      </w:r>
      <w:r>
        <w:rPr>
          <w:rFonts w:hint="default"/>
          <w:sz w:val="21"/>
          <w:szCs w:val="21"/>
        </w:rPr>
        <w:t xml:space="preserve"> model, and build an old tree retrieval system aiming to achieve precise and practical old tree conservation and service. The contributions of this </w:t>
      </w:r>
      <w:r>
        <w:rPr>
          <w:rFonts w:hint="eastAsia"/>
          <w:sz w:val="21"/>
          <w:szCs w:val="21"/>
          <w:lang w:eastAsia="zh-CN"/>
        </w:rPr>
        <w:t>article</w:t>
      </w:r>
      <w:r>
        <w:rPr>
          <w:rFonts w:hint="default"/>
          <w:sz w:val="21"/>
          <w:szCs w:val="21"/>
        </w:rPr>
        <w:t xml:space="preserve"> are mainly as follows:</w:t>
      </w:r>
    </w:p>
    <w:p w14:paraId="71782EB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textAlignment w:val="auto"/>
        <w:rPr>
          <w:rFonts w:hint="default"/>
          <w:sz w:val="21"/>
          <w:szCs w:val="21"/>
        </w:rPr>
      </w:pPr>
      <w:r>
        <w:rPr>
          <w:rFonts w:hint="default" w:eastAsia="宋体"/>
          <w:kern w:val="2"/>
          <w:sz w:val="21"/>
          <w:szCs w:val="21"/>
          <w:lang w:eastAsia="zh-CN"/>
        </w:rPr>
        <w:t>For solving the challenges of the class imbalance and background disturbance in historic</w:t>
      </w:r>
      <w:r>
        <w:rPr>
          <w:rFonts w:hint="eastAsia" w:eastAsia="宋体"/>
          <w:kern w:val="2"/>
          <w:sz w:val="21"/>
          <w:szCs w:val="21"/>
          <w:lang w:val="en-US" w:eastAsia="zh-CN"/>
        </w:rPr>
        <w:t xml:space="preserve"> </w:t>
      </w:r>
      <w:r>
        <w:rPr>
          <w:rFonts w:hint="default" w:eastAsia="宋体"/>
          <w:kern w:val="2"/>
          <w:sz w:val="21"/>
          <w:szCs w:val="21"/>
          <w:lang w:eastAsia="zh-CN"/>
        </w:rPr>
        <w:t>tree recognition, PGAHN is proposed. First</w:t>
      </w:r>
      <w:r>
        <w:rPr>
          <w:rFonts w:hint="eastAsia" w:eastAsia="宋体"/>
          <w:kern w:val="2"/>
          <w:sz w:val="21"/>
          <w:szCs w:val="21"/>
          <w:lang w:val="en-US" w:eastAsia="zh-CN"/>
        </w:rPr>
        <w:t>ly</w:t>
      </w:r>
      <w:r>
        <w:rPr>
          <w:rFonts w:hint="default" w:eastAsia="宋体"/>
          <w:kern w:val="2"/>
          <w:sz w:val="21"/>
          <w:szCs w:val="21"/>
          <w:lang w:eastAsia="zh-CN"/>
        </w:rPr>
        <w:t>, a dynamic sample weighting method is introduced to adjust the training process and suppress the class imbalance problem. Second</w:t>
      </w:r>
      <w:r>
        <w:rPr>
          <w:rFonts w:hint="eastAsia" w:eastAsia="宋体"/>
          <w:kern w:val="2"/>
          <w:sz w:val="21"/>
          <w:szCs w:val="21"/>
          <w:lang w:val="en-US" w:eastAsia="zh-CN"/>
        </w:rPr>
        <w:t>ly</w:t>
      </w:r>
      <w:r>
        <w:rPr>
          <w:rFonts w:hint="default" w:eastAsia="宋体"/>
          <w:kern w:val="2"/>
          <w:sz w:val="21"/>
          <w:szCs w:val="21"/>
          <w:lang w:eastAsia="zh-CN"/>
        </w:rPr>
        <w:t>, channel attention module and spatial attention module is proposed for its improved ability to resist the interfering influences on the recognition in complex natural environment. Third</w:t>
      </w:r>
      <w:r>
        <w:rPr>
          <w:rFonts w:hint="eastAsia" w:eastAsia="宋体"/>
          <w:kern w:val="2"/>
          <w:sz w:val="21"/>
          <w:szCs w:val="21"/>
          <w:lang w:val="en-US" w:eastAsia="zh-CN"/>
        </w:rPr>
        <w:t>ly</w:t>
      </w:r>
      <w:r>
        <w:rPr>
          <w:rFonts w:hint="default" w:eastAsia="宋体"/>
          <w:kern w:val="2"/>
          <w:sz w:val="21"/>
          <w:szCs w:val="21"/>
          <w:lang w:eastAsia="zh-CN"/>
        </w:rPr>
        <w:t>, a cross-modal feature alignment and fusion frame are designed from two complementary directions.</w:t>
      </w:r>
      <w:r>
        <w:rPr>
          <w:rFonts w:hint="eastAsia"/>
          <w:kern w:val="2"/>
          <w:sz w:val="21"/>
          <w:szCs w:val="21"/>
          <w:lang w:val="en-US" w:eastAsia="zh-CN"/>
        </w:rPr>
        <w:t xml:space="preserve"> T</w:t>
      </w:r>
      <w:r>
        <w:rPr>
          <w:rFonts w:hint="default" w:eastAsia="宋体"/>
          <w:kern w:val="2"/>
          <w:sz w:val="21"/>
          <w:szCs w:val="21"/>
          <w:lang w:eastAsia="zh-CN"/>
        </w:rPr>
        <w:t>o establish a unified semantic space by constructing multi-modal information, such as the image text description and spectral</w:t>
      </w:r>
      <w:r>
        <w:rPr>
          <w:rFonts w:hint="eastAsia"/>
          <w:kern w:val="2"/>
          <w:sz w:val="21"/>
          <w:szCs w:val="21"/>
          <w:lang w:val="en-US" w:eastAsia="zh-CN"/>
        </w:rPr>
        <w:t>, which enhances the feature extraction capability for ancient and notable trees.</w:t>
      </w:r>
    </w:p>
    <w:p w14:paraId="624281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sz w:val="21"/>
          <w:szCs w:val="21"/>
        </w:rPr>
      </w:pPr>
      <w:r>
        <w:rPr>
          <w:rFonts w:hint="default"/>
          <w:sz w:val="21"/>
          <w:szCs w:val="21"/>
        </w:rPr>
        <w:t xml:space="preserve">(2) To systematically evaluate the model performance, this </w:t>
      </w:r>
      <w:r>
        <w:rPr>
          <w:rFonts w:hint="eastAsia"/>
          <w:sz w:val="21"/>
          <w:szCs w:val="21"/>
          <w:lang w:eastAsia="zh-CN"/>
        </w:rPr>
        <w:t>article</w:t>
      </w:r>
      <w:r>
        <w:rPr>
          <w:rFonts w:hint="default"/>
          <w:sz w:val="21"/>
          <w:szCs w:val="21"/>
        </w:rPr>
        <w:t xml:space="preserve"> constructs a multi-dimensional experimental validation framework. Firstly, the PGAHN model is compared with four baseline models to validate the superiority of its architecture. Secondly, precision comparisons are conducted on three benchmark datasets (MSVD, </w:t>
      </w:r>
      <w:r>
        <w:rPr>
          <w:rFonts w:hint="eastAsia"/>
          <w:sz w:val="21"/>
          <w:szCs w:val="21"/>
          <w:lang w:val="en-US" w:eastAsia="zh-CN"/>
        </w:rPr>
        <w:t>I</w:t>
      </w:r>
      <w:r>
        <w:rPr>
          <w:rFonts w:hint="default"/>
          <w:sz w:val="21"/>
          <w:szCs w:val="21"/>
        </w:rPr>
        <w:t>N</w:t>
      </w:r>
      <w:r>
        <w:rPr>
          <w:rFonts w:hint="eastAsia"/>
          <w:sz w:val="21"/>
          <w:szCs w:val="21"/>
          <w:lang w:val="en-US" w:eastAsia="zh-CN"/>
        </w:rPr>
        <w:t>ATURALIST</w:t>
      </w:r>
      <w:r>
        <w:rPr>
          <w:rFonts w:hint="default"/>
          <w:sz w:val="21"/>
          <w:szCs w:val="21"/>
        </w:rPr>
        <w:t>, and SATBTHR) to verify the effectiveness of the architectural design. Subsequently, an ablation study is implemented on the MSVD dataset to demonstrate the rationality of the model configuration. The findings from these experiments indicate that the PGAHN model excels in terms of classification accuracy, retrieval speed, and general applicability.</w:t>
      </w:r>
    </w:p>
    <w:p w14:paraId="4678F1D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宋体"/>
          <w:sz w:val="21"/>
          <w:szCs w:val="21"/>
          <w:lang w:val="en-US" w:eastAsia="zh-CN"/>
        </w:rPr>
      </w:pPr>
      <w:r>
        <w:rPr>
          <w:rFonts w:hint="default"/>
          <w:sz w:val="21"/>
          <w:szCs w:val="21"/>
        </w:rPr>
        <w:t>(3) To solve the shortcomings of single-modal retrieval in existing system, use B/S architecture to realize the ancient tree retrieval system. Using Vue and SpringBoot decoupling development mode. This system applies a development model of separating front-end and back-end of Vue and SpringBoot, and split an admin-side and a user-side. It not only provides users with very fast and friendly data upload services of ancient tree and famous tree, but also provides functional service of resource management and user permission management for administrator. Finally, by integrating PGAHN model to support multiple types of images and texts to multimodal recognition, user retrieval efficiency is greatly improved. At present, the code development and system test work have been completed, and the system runs stable to provide good services for historic and famous trees protection and management.</w:t>
      </w:r>
    </w:p>
    <w:p w14:paraId="5E48E9B9">
      <w:pPr>
        <w:spacing w:line="360" w:lineRule="auto"/>
        <w:jc w:val="left"/>
        <w:rPr>
          <w:sz w:val="21"/>
        </w:rPr>
        <w:sectPr>
          <w:headerReference r:id="rId9" w:type="default"/>
          <w:headerReference r:id="rId10"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sz w:val="24"/>
          <w:szCs w:val="24"/>
        </w:rPr>
        <w:t xml:space="preserve">Key Words: </w:t>
      </w:r>
      <w:r>
        <w:rPr>
          <w:rFonts w:hint="eastAsia"/>
          <w:lang w:val="en-US" w:eastAsia="zh-CN"/>
        </w:rPr>
        <w:t>R</w:t>
      </w:r>
      <w:r>
        <w:rPr>
          <w:rFonts w:hint="eastAsia"/>
        </w:rPr>
        <w:t xml:space="preserve">ecognition of </w:t>
      </w:r>
      <w:r>
        <w:rPr>
          <w:rFonts w:hint="eastAsia"/>
          <w:lang w:val="en-US" w:eastAsia="zh-CN"/>
        </w:rPr>
        <w:t>A</w:t>
      </w:r>
      <w:r>
        <w:rPr>
          <w:rFonts w:hint="eastAsia"/>
        </w:rPr>
        <w:t xml:space="preserve">ncient and </w:t>
      </w:r>
      <w:r>
        <w:rPr>
          <w:rFonts w:hint="eastAsia"/>
          <w:lang w:val="en-US" w:eastAsia="zh-CN"/>
        </w:rPr>
        <w:t>F</w:t>
      </w:r>
      <w:r>
        <w:rPr>
          <w:rFonts w:hint="eastAsia"/>
        </w:rPr>
        <w:t xml:space="preserve">amous </w:t>
      </w:r>
      <w:r>
        <w:rPr>
          <w:rFonts w:hint="eastAsia"/>
          <w:lang w:val="en-US" w:eastAsia="zh-CN"/>
        </w:rPr>
        <w:t>T</w:t>
      </w:r>
      <w:r>
        <w:rPr>
          <w:rFonts w:hint="eastAsia"/>
        </w:rPr>
        <w:t>rees</w:t>
      </w:r>
      <w:r>
        <w:rPr>
          <w:rFonts w:hint="eastAsia"/>
          <w:lang w:val="en-US" w:eastAsia="zh-CN"/>
        </w:rPr>
        <w:t>,T</w:t>
      </w:r>
      <w:r>
        <w:rPr>
          <w:rFonts w:hint="eastAsia"/>
        </w:rPr>
        <w:t xml:space="preserve">ext and </w:t>
      </w:r>
      <w:r>
        <w:rPr>
          <w:rFonts w:hint="eastAsia"/>
          <w:lang w:val="en-US" w:eastAsia="zh-CN"/>
        </w:rPr>
        <w:t>I</w:t>
      </w:r>
      <w:r>
        <w:rPr>
          <w:rFonts w:hint="eastAsia"/>
        </w:rPr>
        <w:t xml:space="preserve">mage </w:t>
      </w:r>
      <w:r>
        <w:rPr>
          <w:rFonts w:hint="eastAsia"/>
          <w:lang w:val="en-US" w:eastAsia="zh-CN"/>
        </w:rPr>
        <w:t>R</w:t>
      </w:r>
      <w:r>
        <w:rPr>
          <w:rFonts w:hint="eastAsia"/>
        </w:rPr>
        <w:t xml:space="preserve">etrieval, </w:t>
      </w:r>
      <w:r>
        <w:rPr>
          <w:rFonts w:hint="eastAsia"/>
          <w:lang w:val="en-US" w:eastAsia="zh-CN"/>
        </w:rPr>
        <w:t>M</w:t>
      </w:r>
      <w:r>
        <w:rPr>
          <w:rFonts w:hint="eastAsia"/>
        </w:rPr>
        <w:t>ultimodal</w:t>
      </w:r>
      <w:r>
        <w:rPr>
          <w:rFonts w:hint="eastAsia"/>
          <w:lang w:val="en-US" w:eastAsia="zh-CN"/>
        </w:rPr>
        <w:t>,P</w:t>
      </w:r>
      <w:r>
        <w:rPr>
          <w:rFonts w:hint="eastAsia"/>
        </w:rPr>
        <w:t xml:space="preserve">rogressive </w:t>
      </w:r>
      <w:r>
        <w:rPr>
          <w:rFonts w:hint="eastAsia"/>
          <w:lang w:val="en-US" w:eastAsia="zh-CN"/>
        </w:rPr>
        <w:t>N</w:t>
      </w:r>
      <w:r>
        <w:rPr>
          <w:rFonts w:hint="eastAsia"/>
        </w:rPr>
        <w:t xml:space="preserve">eural </w:t>
      </w:r>
      <w:r>
        <w:rPr>
          <w:rFonts w:hint="eastAsia"/>
          <w:lang w:val="en-US" w:eastAsia="zh-CN"/>
        </w:rPr>
        <w:t>A</w:t>
      </w:r>
      <w:r>
        <w:rPr>
          <w:rFonts w:hint="eastAsia"/>
        </w:rPr>
        <w:t xml:space="preserve">rchitecture </w:t>
      </w:r>
      <w:r>
        <w:rPr>
          <w:rFonts w:hint="eastAsia"/>
          <w:lang w:val="en-US" w:eastAsia="zh-CN"/>
        </w:rPr>
        <w:t>S</w:t>
      </w:r>
      <w:r>
        <w:rPr>
          <w:rFonts w:hint="eastAsia"/>
        </w:rPr>
        <w:t>earch</w:t>
      </w:r>
    </w:p>
    <w:sdt>
      <w:sdtPr>
        <w:rPr>
          <w:rFonts w:ascii="宋体" w:hAnsi="宋体"/>
          <w:sz w:val="21"/>
        </w:rPr>
        <w:id w:val="147476899"/>
        <w15:color w:val="DBDBDB"/>
        <w:docPartObj>
          <w:docPartGallery w:val="Table of Contents"/>
          <w:docPartUnique/>
        </w:docPartObj>
      </w:sdtPr>
      <w:sdtEndPr>
        <w:rPr>
          <w:rFonts w:ascii="Times New Roman" w:hAnsi="Times New Roman" w:eastAsia="宋体" w:cs="Times New Roman"/>
          <w:sz w:val="21"/>
          <w:szCs w:val="21"/>
        </w:rPr>
      </w:sdtEndPr>
      <w:sdtContent>
        <w:p w14:paraId="3AE73E6B">
          <w:pPr>
            <w:keepNext w:val="0"/>
            <w:keepLines w:val="0"/>
            <w:pageBreakBefore w:val="0"/>
            <w:widowControl w:val="0"/>
            <w:kinsoku/>
            <w:wordWrap/>
            <w:overflowPunct/>
            <w:topLinePunct w:val="0"/>
            <w:autoSpaceDE/>
            <w:autoSpaceDN/>
            <w:bidi w:val="0"/>
            <w:adjustRightInd/>
            <w:snapToGrid/>
            <w:spacing w:before="195" w:beforeLines="50" w:after="195" w:afterLines="50" w:line="240" w:lineRule="auto"/>
            <w:ind w:firstLine="0"/>
            <w:jc w:val="center"/>
            <w:textAlignment w:val="auto"/>
            <w:rPr>
              <w:rFonts w:ascii="Times New Roman" w:hAnsi="Times New Roman"/>
              <w:sz w:val="32"/>
              <w:szCs w:val="32"/>
            </w:rPr>
          </w:pPr>
          <w:bookmarkStart w:id="21" w:name="_Toc19936"/>
          <w:r>
            <w:rPr>
              <w:rFonts w:ascii="Times New Roman" w:hAnsi="Times New Roman"/>
              <w:sz w:val="32"/>
              <w:szCs w:val="32"/>
            </w:rPr>
            <w:t>目录</w:t>
          </w:r>
        </w:p>
        <w:p w14:paraId="6EB9112F">
          <w:pPr>
            <w:pStyle w:val="17"/>
            <w:keepNext w:val="0"/>
            <w:keepLines w:val="0"/>
            <w:pageBreakBefore w:val="0"/>
            <w:widowControl w:val="0"/>
            <w:tabs>
              <w:tab w:val="right" w:leader="dot" w:pos="8788"/>
            </w:tabs>
            <w:kinsoku/>
            <w:wordWrap/>
            <w:overflowPunct/>
            <w:topLinePunct w:val="0"/>
            <w:autoSpaceDE/>
            <w:autoSpaceDN/>
            <w:bidi w:val="0"/>
            <w:adjustRightInd/>
            <w:snapToGrid/>
            <w:textAlignment w:val="auto"/>
            <w:rPr>
              <w:rFonts w:ascii="Times New Roman" w:hAnsi="Times New Roman" w:eastAsia="宋体" w:cs="Times New Roman"/>
              <w:sz w:val="21"/>
              <w:szCs w:val="21"/>
            </w:rPr>
          </w:pPr>
          <w:r>
            <w:rPr>
              <w:rFonts w:ascii="Times New Roman" w:hAnsi="Times New Roman" w:eastAsia="宋体" w:cs="Times New Roman"/>
              <w:kern w:val="0"/>
              <w:sz w:val="21"/>
              <w:szCs w:val="21"/>
            </w:rPr>
            <w:fldChar w:fldCharType="begin"/>
          </w:r>
          <w:r>
            <w:rPr>
              <w:rFonts w:ascii="Times New Roman" w:hAnsi="Times New Roman" w:eastAsia="宋体" w:cs="Times New Roman"/>
              <w:sz w:val="21"/>
              <w:szCs w:val="21"/>
            </w:rPr>
            <w:instrText xml:space="preserve">TOC \o "1-3" \h \u </w:instrText>
          </w:r>
          <w:r>
            <w:rPr>
              <w:rFonts w:ascii="Times New Roman" w:hAnsi="Times New Roman" w:eastAsia="宋体" w:cs="Times New Roman"/>
              <w:kern w:val="0"/>
              <w:sz w:val="21"/>
              <w:szCs w:val="21"/>
            </w:rPr>
            <w:fldChar w:fldCharType="separate"/>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_Toc4192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_Toc4192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AF38A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_Toc2294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1.1</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_Toc2294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E27ACC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_Toc15666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1.2国内外</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_Toc15666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4D523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_Toc21362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1.2.1</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方法</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_Toc21362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4684F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_Toc4357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1.2.2多模态识别研究现状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_Toc4357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9790A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_Toc19397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1.2.3文本图片检索算法研究现状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_Toc19397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AE10B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_Toc9161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w:t>
          </w:r>
          <w:r>
            <w:rPr>
              <w:rFonts w:hint="eastAsia" w:ascii="Times New Roman" w:hAnsi="Times New Roman" w:eastAsia="宋体" w:cs="Times New Roman"/>
              <w:sz w:val="21"/>
              <w:szCs w:val="21"/>
              <w:lang w:val="en-US" w:eastAsia="zh-CN"/>
            </w:rPr>
            <w:t>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_Toc9161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7900400">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_Toc6878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_Toc6878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C5BE35">
          <w:pPr>
            <w:pStyle w:val="17"/>
            <w:keepNext w:val="0"/>
            <w:keepLines w:val="0"/>
            <w:pageBreakBefore w:val="0"/>
            <w:widowControl w:val="0"/>
            <w:tabs>
              <w:tab w:val="right" w:leader="dot" w:pos="8788"/>
            </w:tabs>
            <w:kinsoku/>
            <w:wordWrap/>
            <w:overflowPunct/>
            <w:topLinePunct w:val="0"/>
            <w:autoSpaceDE/>
            <w:autoSpaceDN/>
            <w:bidi w:val="0"/>
            <w:adjustRightInd/>
            <w:snapToGrid/>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_Toc12399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文本图片检索</w:t>
          </w:r>
          <w:r>
            <w:rPr>
              <w:rFonts w:hint="eastAsia" w:ascii="Times New Roman" w:hAnsi="Times New Roman" w:eastAsia="宋体" w:cs="Times New Roman"/>
              <w:sz w:val="21"/>
              <w:szCs w:val="21"/>
            </w:rPr>
            <w:t>相关</w:t>
          </w:r>
          <w:r>
            <w:rPr>
              <w:rFonts w:hint="eastAsia" w:ascii="Times New Roman" w:hAnsi="Times New Roman" w:eastAsia="宋体" w:cs="Times New Roman"/>
              <w:sz w:val="21"/>
              <w:szCs w:val="21"/>
              <w:lang w:val="en-US" w:eastAsia="zh-CN"/>
            </w:rPr>
            <w:t>技术介绍</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_Toc12399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5E445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91E9A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_Toc26741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_Toc26741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D9D14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_Toc14412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C6E9BE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_Toc16657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模型优化技术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_Toc16657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096DB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_Toc26714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PNAS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_Toc26714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DAE3A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_Toc28259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Focal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_Toc28259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36A90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_Toc26245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w:t>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GHM</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_Toc26245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8F995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_Toc9630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 xml:space="preserve">2.2.4 </w:t>
          </w:r>
          <w:r>
            <w:rPr>
              <w:rFonts w:hint="eastAsia" w:ascii="Times New Roman" w:hAnsi="Times New Roman" w:eastAsia="宋体" w:cs="Times New Roman"/>
              <w:sz w:val="21"/>
              <w:szCs w:val="21"/>
            </w:rPr>
            <w:t>CBAM</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_Toc9630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8C650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_Toc24396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_Toc24396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5A6C7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_Toc17666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_Toc17666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87C8D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38826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_Toc14622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_Toc14622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1BF5C95">
          <w:pPr>
            <w:pStyle w:val="17"/>
            <w:keepNext w:val="0"/>
            <w:keepLines w:val="0"/>
            <w:pageBreakBefore w:val="0"/>
            <w:widowControl w:val="0"/>
            <w:tabs>
              <w:tab w:val="right" w:leader="dot" w:pos="8788"/>
            </w:tabs>
            <w:kinsoku/>
            <w:wordWrap/>
            <w:overflowPunct/>
            <w:topLinePunct w:val="0"/>
            <w:autoSpaceDE/>
            <w:autoSpaceDN/>
            <w:bidi w:val="0"/>
            <w:adjustRightInd/>
            <w:snapToGrid/>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_Toc21069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w:t>
          </w:r>
          <w:r>
            <w:rPr>
              <w:rFonts w:hint="eastAsia" w:ascii="Times New Roman" w:hAnsi="Times New Roman" w:eastAsia="宋体" w:cs="Times New Roman"/>
              <w:sz w:val="21"/>
              <w:szCs w:val="21"/>
              <w:lang w:val="en-US" w:eastAsia="zh-CN"/>
            </w:rPr>
            <w:t>文本图片</w:t>
          </w:r>
          <w:r>
            <w:rPr>
              <w:rFonts w:hint="eastAsia" w:ascii="Times New Roman" w:hAnsi="Times New Roman" w:eastAsia="宋体" w:cs="Times New Roman"/>
              <w:sz w:val="21"/>
              <w:szCs w:val="21"/>
            </w:rPr>
            <w:t>的</w:t>
          </w:r>
          <w:r>
            <w:rPr>
              <w:rFonts w:hint="eastAsia" w:ascii="Times New Roman" w:hAnsi="Times New Roman" w:eastAsia="宋体" w:cs="Times New Roman"/>
              <w:sz w:val="21"/>
              <w:szCs w:val="21"/>
              <w:lang w:val="en-US" w:eastAsia="zh-CN"/>
            </w:rPr>
            <w:t>PGAHN</w:t>
          </w:r>
          <w:r>
            <w:rPr>
              <w:rFonts w:hint="eastAsia" w:ascii="Times New Roman" w:hAnsi="Times New Roman" w:eastAsia="宋体" w:cs="Times New Roman"/>
              <w:sz w:val="21"/>
              <w:szCs w:val="21"/>
              <w:lang w:eastAsia="zh-CN"/>
            </w:rPr>
            <w:t>古树名木</w:t>
          </w:r>
          <w:r>
            <w:rPr>
              <w:rFonts w:hint="eastAsia" w:ascii="Times New Roman" w:hAnsi="Times New Roman" w:eastAsia="宋体" w:cs="Times New Roman"/>
              <w:sz w:val="21"/>
              <w:szCs w:val="21"/>
            </w:rPr>
            <w:t>识别模型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_Toc21069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4D461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F307D0">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760A97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_Toc32066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_Toc32066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D6F54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2.2</w:t>
          </w:r>
          <w:r>
            <w:rPr>
              <w:rFonts w:hint="eastAsia" w:ascii="Times New Roman" w:hAnsi="Times New Roman" w:eastAsia="宋体" w:cs="Times New Roman"/>
              <w:sz w:val="21"/>
              <w:szCs w:val="21"/>
            </w:rPr>
            <w:t>基础网络架构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8D4DB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_Toc11219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3</w:t>
          </w:r>
          <w:r>
            <w:rPr>
              <w:rFonts w:hint="eastAsia" w:ascii="Times New Roman" w:hAnsi="Times New Roman" w:eastAsia="宋体" w:cs="Times New Roman"/>
              <w:sz w:val="21"/>
              <w:szCs w:val="21"/>
            </w:rPr>
            <w:t>动态样本加权策略</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_Toc11219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641C16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_Toc27588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4</w:t>
          </w:r>
          <w:r>
            <w:rPr>
              <w:rFonts w:hint="eastAsia" w:ascii="Times New Roman" w:hAnsi="Times New Roman" w:eastAsia="宋体" w:cs="Times New Roman"/>
              <w:sz w:val="21"/>
              <w:szCs w:val="21"/>
            </w:rPr>
            <w:t>注意力引导的特征增强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_Toc27588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A6CC9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rPr>
            <w:t>模型优化策略</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84E0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_Toc3786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3.2.6多模态数据融合策略</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_Toc3786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F1266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3实验条件</w:t>
          </w:r>
          <w:r>
            <w:rPr>
              <w:rFonts w:hint="eastAsia" w:ascii="Times New Roman" w:hAnsi="Times New Roman" w:eastAsia="宋体" w:cs="Times New Roman"/>
              <w:sz w:val="21"/>
              <w:szCs w:val="21"/>
            </w:rPr>
            <w:t>与</w:t>
          </w:r>
          <w:r>
            <w:rPr>
              <w:rFonts w:hint="eastAsia" w:ascii="Times New Roman" w:hAnsi="Times New Roman" w:eastAsia="宋体" w:cs="Times New Roman"/>
              <w:sz w:val="21"/>
              <w:szCs w:val="21"/>
              <w:lang w:val="en-US" w:eastAsia="zh-CN"/>
            </w:rPr>
            <w:t>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DEF13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_Toc30046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_Toc30046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490E3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_Toc16691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_Toc16691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E5243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B9BC1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_Toc30341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_Toc30341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3EB8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_Toc3997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_Toc3997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9760D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4</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D6DFE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_Toc16817 </w:instrText>
          </w:r>
          <w:r>
            <w:rPr>
              <w:rFonts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3.4.1</w:t>
          </w:r>
          <w:r>
            <w:rPr>
              <w:rFonts w:hint="eastAsia" w:ascii="Times New Roman" w:hAnsi="Times New Roman" w:eastAsia="宋体" w:cs="Times New Roman"/>
              <w:sz w:val="21"/>
              <w:szCs w:val="21"/>
              <w:lang w:val="en-US" w:eastAsia="zh-CN"/>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_Toc16817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C7E4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对比实验分析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18D31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_Toc9214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3</w:t>
          </w:r>
          <w:r>
            <w:rPr>
              <w:rFonts w:hint="eastAsia" w:ascii="Times New Roman" w:hAnsi="Times New Roman" w:eastAsia="宋体" w:cs="Times New Roman"/>
              <w:sz w:val="21"/>
              <w:szCs w:val="21"/>
            </w:rPr>
            <w:t>消融实验</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_Toc9214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138779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_Toc11854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3.5 本章小节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E7896">
          <w:pPr>
            <w:pStyle w:val="17"/>
            <w:keepNext w:val="0"/>
            <w:keepLines w:val="0"/>
            <w:pageBreakBefore w:val="0"/>
            <w:widowControl w:val="0"/>
            <w:tabs>
              <w:tab w:val="right" w:leader="dot" w:pos="8788"/>
            </w:tabs>
            <w:kinsoku/>
            <w:wordWrap/>
            <w:overflowPunct/>
            <w:topLinePunct w:val="0"/>
            <w:autoSpaceDE/>
            <w:autoSpaceDN/>
            <w:bidi w:val="0"/>
            <w:adjustRightInd/>
            <w:snapToGrid/>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_Toc13152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eastAsia="zh-CN"/>
            </w:rPr>
            <w:t>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_Toc13152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6D340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_Toc27098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_Toc27098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E250B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E2D950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_Toc11881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_Toc11881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001E72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_Toc29207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A1406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_Toc5595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_Toc5595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6924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_Toc29720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_Toc29720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67DF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_Toc31476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_Toc31476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4BF9D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9F5691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_Toc12343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_Toc12343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212931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_Toc32048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ascii="Times New Roman" w:hAnsi="Times New Roman" w:eastAsia="宋体" w:cs="Times New Roman"/>
              <w:sz w:val="21"/>
              <w:szCs w:val="21"/>
              <w:lang w:val="en-US" w:eastAsia="zh-CN"/>
            </w:rPr>
            <w:t>古树名木检索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_Toc32048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5B0EC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_Toc27241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_Toc27241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1DE18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_Toc7874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_Toc7874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753C1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_Toc25685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_Toc25685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25BB7B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_Toc10163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_Toc10163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FBB8EF">
          <w:pPr>
            <w:pStyle w:val="17"/>
            <w:keepNext w:val="0"/>
            <w:keepLines w:val="0"/>
            <w:pageBreakBefore w:val="0"/>
            <w:widowControl w:val="0"/>
            <w:tabs>
              <w:tab w:val="right" w:leader="dot" w:pos="8788"/>
            </w:tabs>
            <w:kinsoku/>
            <w:wordWrap/>
            <w:overflowPunct/>
            <w:topLinePunct w:val="0"/>
            <w:autoSpaceDE/>
            <w:autoSpaceDN/>
            <w:bidi w:val="0"/>
            <w:adjustRightInd/>
            <w:snapToGrid/>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_Toc11658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_Toc11658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1233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_Toc18340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_Toc18340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B253D6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_Toc25639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_Toc25639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8BAB220">
          <w:pPr>
            <w:pStyle w:val="17"/>
            <w:keepNext w:val="0"/>
            <w:keepLines w:val="0"/>
            <w:pageBreakBefore w:val="0"/>
            <w:widowControl w:val="0"/>
            <w:tabs>
              <w:tab w:val="right" w:leader="dot" w:pos="8788"/>
            </w:tabs>
            <w:kinsoku/>
            <w:wordWrap/>
            <w:overflowPunct/>
            <w:topLinePunct w:val="0"/>
            <w:autoSpaceDE/>
            <w:autoSpaceDN/>
            <w:bidi w:val="0"/>
            <w:adjustRightInd/>
            <w:snapToGrid/>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_Toc17692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_Toc17692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2B25B80">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end"/>
          </w:r>
        </w:p>
      </w:sdtContent>
    </w:sdt>
    <w:p w14:paraId="4F6D0714">
      <w:r>
        <w:br w:type="page"/>
      </w:r>
    </w:p>
    <w:p w14:paraId="0764E031">
      <w:pPr>
        <w:pStyle w:val="2"/>
        <w:spacing w:before="193" w:after="193"/>
        <w:ind w:firstLine="640"/>
        <w:rPr>
          <w:rFonts w:ascii="Times New Roman" w:hAnsi="Times New Roman" w:eastAsia="宋体"/>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F058E8">
      <w:pPr>
        <w:pStyle w:val="2"/>
        <w:bidi w:val="0"/>
        <w:rPr>
          <w:rFonts w:ascii="Times New Roman" w:hAnsi="Times New Roman" w:eastAsia="宋体"/>
        </w:rPr>
      </w:pPr>
      <w:bookmarkStart w:id="22" w:name="_Toc4192"/>
      <w:r>
        <w:rPr>
          <w:rFonts w:ascii="Times New Roman" w:hAnsi="Times New Roman" w:eastAsia="宋体"/>
        </w:rPr>
        <w:t xml:space="preserve">1 </w:t>
      </w:r>
      <w:r>
        <w:rPr>
          <w:rFonts w:hint="eastAsia" w:ascii="黑体" w:hAnsi="黑体" w:cs="黑体"/>
        </w:rPr>
        <w:t>绪论</w:t>
      </w:r>
      <w:bookmarkEnd w:id="21"/>
      <w:bookmarkEnd w:id="22"/>
    </w:p>
    <w:p w14:paraId="228FAC4D">
      <w:pPr>
        <w:pStyle w:val="3"/>
        <w:bidi w:val="0"/>
      </w:pPr>
      <w:bookmarkStart w:id="23" w:name="_Toc5590"/>
      <w:bookmarkStart w:id="24" w:name="_Toc2294"/>
      <w:r>
        <w:rPr>
          <w:rFonts w:hint="eastAsia"/>
          <w:lang w:val="en-US" w:eastAsia="zh-CN"/>
        </w:rPr>
        <w:t>1.1</w:t>
      </w:r>
      <w:r>
        <w:rPr>
          <w:rFonts w:hint="eastAsia"/>
        </w:rPr>
        <w:t>研究背景</w:t>
      </w:r>
      <w:bookmarkEnd w:id="23"/>
      <w:r>
        <w:rPr>
          <w:rFonts w:hint="eastAsia"/>
        </w:rPr>
        <w:t>与意义</w:t>
      </w:r>
      <w:bookmarkEnd w:id="24"/>
    </w:p>
    <w:p w14:paraId="662392AA">
      <w:pPr>
        <w:ind w:firstLine="480"/>
        <w:rPr>
          <w:rFonts w:hint="eastAsia"/>
          <w:bCs/>
        </w:rPr>
      </w:pPr>
      <w:r>
        <w:rPr>
          <w:rFonts w:hint="eastAsia"/>
          <w:bCs/>
        </w:rPr>
        <w:t>近年来，我国十分重视生态文明建设，积极践行绿色可持续发展战略</w:t>
      </w:r>
      <w:r>
        <w:rPr>
          <w:rFonts w:hint="default" w:ascii="Times New Roman" w:hAnsi="Times New Roman" w:cs="Times New Roman"/>
          <w:bCs/>
        </w:rPr>
        <w:fldChar w:fldCharType="begin"/>
      </w:r>
      <w:r>
        <w:rPr>
          <w:rFonts w:hint="default" w:ascii="Times New Roman" w:hAnsi="Times New Roman" w:cs="Times New Roman"/>
          <w:bCs/>
          <w:lang w:eastAsia="zh-CN"/>
        </w:rPr>
        <w:instrText xml:space="preserve"> ADDIN NE.Ref.{1D22548B-5C05-40A6-9243-2874929DC9D6}</w:instrText>
      </w:r>
      <w:r>
        <w:rPr>
          <w:rFonts w:hint="default" w:ascii="Times New Roman" w:hAnsi="Times New Roman" w:cs="Times New Roman"/>
          <w:bCs/>
        </w:rPr>
        <w:fldChar w:fldCharType="separate"/>
      </w:r>
      <w:r>
        <w:rPr>
          <w:rFonts w:hint="default" w:ascii="Times New Roman" w:hAnsi="Times New Roman" w:cs="Times New Roman"/>
          <w:color w:val="080000"/>
          <w:sz w:val="24"/>
          <w:szCs w:val="24"/>
          <w:vertAlign w:val="superscript"/>
        </w:rPr>
        <w:t>[1]</w:t>
      </w:r>
      <w:r>
        <w:rPr>
          <w:rFonts w:hint="default" w:ascii="Times New Roman" w:hAnsi="Times New Roman" w:cs="Times New Roman"/>
          <w:bCs/>
        </w:rPr>
        <w:fldChar w:fldCharType="end"/>
      </w:r>
      <w:r>
        <w:rPr>
          <w:rFonts w:hint="eastAsia"/>
          <w:bCs/>
        </w:rPr>
        <w:t>。古树名木</w:t>
      </w:r>
      <w:r>
        <w:rPr>
          <w:rFonts w:hint="eastAsia"/>
          <w:bCs/>
          <w:lang w:val="en-US" w:eastAsia="zh-CN"/>
        </w:rPr>
        <w:t>是</w:t>
      </w:r>
      <w:r>
        <w:rPr>
          <w:rFonts w:hint="eastAsia"/>
          <w:bCs/>
        </w:rPr>
        <w:t>森林资源</w:t>
      </w:r>
      <w:r>
        <w:rPr>
          <w:rFonts w:hint="eastAsia"/>
          <w:bCs/>
          <w:lang w:val="en-US" w:eastAsia="zh-CN"/>
        </w:rPr>
        <w:t>中</w:t>
      </w:r>
      <w:r>
        <w:rPr>
          <w:rFonts w:hint="eastAsia"/>
          <w:bCs/>
        </w:rPr>
        <w:t>的</w:t>
      </w:r>
      <w:r>
        <w:rPr>
          <w:rFonts w:hint="eastAsia"/>
          <w:bCs/>
          <w:lang w:val="en-US" w:eastAsia="zh-CN"/>
        </w:rPr>
        <w:t>关键元素</w:t>
      </w:r>
      <w:r>
        <w:rPr>
          <w:rFonts w:hint="eastAsia"/>
          <w:bCs/>
          <w:lang w:eastAsia="zh-CN"/>
        </w:rPr>
        <w:t>，</w:t>
      </w:r>
      <w:r>
        <w:rPr>
          <w:rFonts w:hint="eastAsia"/>
          <w:bCs/>
          <w:lang w:val="en-US" w:eastAsia="zh-CN"/>
        </w:rPr>
        <w:t>构成了</w:t>
      </w:r>
      <w:r>
        <w:rPr>
          <w:rFonts w:hint="eastAsia"/>
          <w:bCs/>
        </w:rPr>
        <w:t>自然生态系统的重要</w:t>
      </w:r>
      <w:r>
        <w:rPr>
          <w:rFonts w:hint="eastAsia"/>
          <w:bCs/>
          <w:lang w:val="en-US" w:eastAsia="zh-CN"/>
        </w:rPr>
        <w:t>部分</w:t>
      </w:r>
      <w:r>
        <w:rPr>
          <w:rFonts w:hint="eastAsia"/>
          <w:bCs/>
        </w:rPr>
        <w:t>，同时也是历史文化和生态价值的载</w:t>
      </w:r>
      <w:r>
        <w:rPr>
          <w:rFonts w:hint="eastAsia"/>
          <w:bCs/>
          <w:lang w:val="en-US" w:eastAsia="zh-CN"/>
        </w:rPr>
        <w:t>体</w:t>
      </w:r>
      <w:r>
        <w:rPr>
          <w:rFonts w:hint="default" w:ascii="Times New Roman" w:hAnsi="Times New Roman" w:cs="Times New Roman"/>
          <w:bCs/>
          <w:lang w:val="en-US" w:eastAsia="zh-CN"/>
        </w:rPr>
        <w:fldChar w:fldCharType="begin"/>
      </w:r>
      <w:r>
        <w:rPr>
          <w:rFonts w:hint="default" w:ascii="Times New Roman" w:hAnsi="Times New Roman" w:cs="Times New Roman"/>
          <w:bCs/>
          <w:lang w:val="en-US" w:eastAsia="zh-CN"/>
        </w:rPr>
        <w:instrText xml:space="preserve"> ADDIN NE.Ref.{070E593A-DDF5-4D82-9EC2-60632818DE13}</w:instrText>
      </w:r>
      <w:r>
        <w:rPr>
          <w:rFonts w:hint="default" w:ascii="Times New Roman" w:hAnsi="Times New Roman" w:cs="Times New Roman"/>
          <w:bCs/>
          <w:lang w:val="en-US" w:eastAsia="zh-CN"/>
        </w:rPr>
        <w:fldChar w:fldCharType="separate"/>
      </w:r>
      <w:r>
        <w:rPr>
          <w:rFonts w:hint="default" w:ascii="Times New Roman" w:hAnsi="Times New Roman" w:cs="Times New Roman"/>
          <w:color w:val="080000"/>
          <w:sz w:val="24"/>
          <w:szCs w:val="24"/>
          <w:vertAlign w:val="superscript"/>
        </w:rPr>
        <w:t>[2]</w:t>
      </w:r>
      <w:r>
        <w:rPr>
          <w:rFonts w:hint="default" w:ascii="Times New Roman" w:hAnsi="Times New Roman" w:cs="Times New Roman"/>
          <w:bCs/>
          <w:lang w:val="en-US" w:eastAsia="zh-CN"/>
        </w:rPr>
        <w:fldChar w:fldCharType="end"/>
      </w:r>
      <w:r>
        <w:rPr>
          <w:rFonts w:hint="eastAsia"/>
          <w:bCs/>
        </w:rPr>
        <w:t>。保护古树名木，对于保持生物多样性，传承文化遗产，推动生态文明建设都有着重要作用</w:t>
      </w:r>
      <w:r>
        <w:rPr>
          <w:rFonts w:hint="default" w:ascii="Times New Roman" w:hAnsi="Times New Roman" w:cs="Times New Roman"/>
          <w:bCs/>
        </w:rPr>
        <w:fldChar w:fldCharType="begin"/>
      </w:r>
      <w:r>
        <w:rPr>
          <w:rFonts w:hint="default" w:ascii="Times New Roman" w:hAnsi="Times New Roman" w:cs="Times New Roman"/>
          <w:bCs/>
          <w:lang w:eastAsia="zh-CN"/>
        </w:rPr>
        <w:instrText xml:space="preserve"> ADDIN NE.Ref.{9D6B2A65-478E-4713-B6A3-2C29AB7DC7AF}</w:instrText>
      </w:r>
      <w:r>
        <w:rPr>
          <w:rFonts w:hint="default" w:ascii="Times New Roman" w:hAnsi="Times New Roman" w:cs="Times New Roman"/>
          <w:bCs/>
        </w:rPr>
        <w:fldChar w:fldCharType="separate"/>
      </w:r>
      <w:r>
        <w:rPr>
          <w:rFonts w:hint="default" w:ascii="Times New Roman" w:hAnsi="Times New Roman" w:cs="Times New Roman"/>
          <w:color w:val="080000"/>
          <w:sz w:val="24"/>
          <w:szCs w:val="24"/>
          <w:vertAlign w:val="superscript"/>
        </w:rPr>
        <w:t>[3]</w:t>
      </w:r>
      <w:r>
        <w:rPr>
          <w:rFonts w:hint="default" w:ascii="Times New Roman" w:hAnsi="Times New Roman" w:cs="Times New Roman"/>
          <w:bCs/>
        </w:rPr>
        <w:fldChar w:fldCharType="end"/>
      </w:r>
      <w:r>
        <w:rPr>
          <w:rFonts w:hint="eastAsia"/>
          <w:bCs/>
        </w:rPr>
        <w:t>。但是，古树名木生存环境受城市化进程及人类活动增多</w:t>
      </w:r>
      <w:r>
        <w:rPr>
          <w:rFonts w:hint="eastAsia"/>
          <w:bCs/>
          <w:lang w:val="en-US" w:eastAsia="zh-CN"/>
        </w:rPr>
        <w:t>的影响</w:t>
      </w:r>
      <w:r>
        <w:rPr>
          <w:rFonts w:hint="eastAsia"/>
          <w:bCs/>
        </w:rPr>
        <w:t>，</w:t>
      </w:r>
      <w:r>
        <w:rPr>
          <w:rFonts w:hint="eastAsia"/>
          <w:bCs/>
          <w:lang w:val="en-US" w:eastAsia="zh-CN"/>
        </w:rPr>
        <w:t>其保护</w:t>
      </w:r>
      <w:r>
        <w:rPr>
          <w:rFonts w:hint="eastAsia"/>
          <w:bCs/>
        </w:rPr>
        <w:t>工作亟须加大</w:t>
      </w:r>
      <w:r>
        <w:rPr>
          <w:rFonts w:hint="default" w:ascii="Times New Roman" w:hAnsi="Times New Roman" w:cs="Times New Roman"/>
          <w:bCs/>
        </w:rPr>
        <w:fldChar w:fldCharType="begin"/>
      </w:r>
      <w:r>
        <w:rPr>
          <w:rFonts w:hint="default" w:ascii="Times New Roman" w:hAnsi="Times New Roman" w:cs="Times New Roman"/>
          <w:bCs/>
          <w:lang w:eastAsia="zh-CN"/>
        </w:rPr>
        <w:instrText xml:space="preserve"> ADDIN NE.Ref.{3BCF18BB-7C37-47A1-919B-67472CAFD113}</w:instrText>
      </w:r>
      <w:r>
        <w:rPr>
          <w:rFonts w:hint="default" w:ascii="Times New Roman" w:hAnsi="Times New Roman" w:cs="Times New Roman"/>
          <w:bCs/>
        </w:rPr>
        <w:fldChar w:fldCharType="separate"/>
      </w:r>
      <w:r>
        <w:rPr>
          <w:rFonts w:hint="default" w:ascii="Times New Roman" w:hAnsi="Times New Roman" w:cs="Times New Roman"/>
          <w:color w:val="080000"/>
          <w:sz w:val="24"/>
          <w:szCs w:val="24"/>
          <w:vertAlign w:val="superscript"/>
        </w:rPr>
        <w:t>[4]</w:t>
      </w:r>
      <w:r>
        <w:rPr>
          <w:rFonts w:hint="default" w:ascii="Times New Roman" w:hAnsi="Times New Roman" w:cs="Times New Roman"/>
          <w:bCs/>
        </w:rPr>
        <w:fldChar w:fldCharType="end"/>
      </w:r>
      <w:r>
        <w:rPr>
          <w:rFonts w:hint="eastAsia"/>
          <w:bCs/>
        </w:rPr>
        <w:t>。目前人工调查是识别和保护古树名木的传统识别方式，</w:t>
      </w:r>
      <w:r>
        <w:rPr>
          <w:rFonts w:hint="eastAsia"/>
          <w:bCs/>
          <w:lang w:val="en-US" w:eastAsia="zh-CN"/>
        </w:rPr>
        <w:t>但此方法</w:t>
      </w:r>
      <w:r>
        <w:rPr>
          <w:rFonts w:hint="eastAsia"/>
          <w:bCs/>
        </w:rPr>
        <w:t>工作效率不高、投入成本大，且精度低，难以满足</w:t>
      </w:r>
      <w:r>
        <w:rPr>
          <w:rFonts w:hint="eastAsia"/>
          <w:bCs/>
          <w:lang w:val="en-US" w:eastAsia="zh-CN"/>
        </w:rPr>
        <w:t>古树名木</w:t>
      </w:r>
      <w:r>
        <w:rPr>
          <w:rFonts w:hint="eastAsia"/>
          <w:bCs/>
        </w:rPr>
        <w:t>识别的规模和精度</w:t>
      </w:r>
      <w:r>
        <w:rPr>
          <w:rFonts w:hint="default" w:ascii="Times New Roman" w:hAnsi="Times New Roman" w:cs="Times New Roman"/>
          <w:bCs/>
        </w:rPr>
        <w:fldChar w:fldCharType="begin"/>
      </w:r>
      <w:r>
        <w:rPr>
          <w:rFonts w:hint="default" w:ascii="Times New Roman" w:hAnsi="Times New Roman" w:cs="Times New Roman"/>
          <w:bCs/>
          <w:lang w:eastAsia="zh-CN"/>
        </w:rPr>
        <w:instrText xml:space="preserve"> ADDIN NE.Ref.{DA0AB7A7-0D12-43BE-85BE-43F51CD80E51}</w:instrText>
      </w:r>
      <w:r>
        <w:rPr>
          <w:rFonts w:hint="default" w:ascii="Times New Roman" w:hAnsi="Times New Roman" w:cs="Times New Roman"/>
          <w:bCs/>
        </w:rPr>
        <w:fldChar w:fldCharType="separate"/>
      </w:r>
      <w:r>
        <w:rPr>
          <w:rFonts w:hint="default" w:ascii="Times New Roman" w:hAnsi="Times New Roman" w:cs="Times New Roman"/>
          <w:color w:val="080000"/>
          <w:sz w:val="24"/>
          <w:szCs w:val="24"/>
          <w:vertAlign w:val="superscript"/>
        </w:rPr>
        <w:t>[5]</w:t>
      </w:r>
      <w:r>
        <w:rPr>
          <w:rFonts w:hint="default" w:ascii="Times New Roman" w:hAnsi="Times New Roman" w:cs="Times New Roman"/>
          <w:bCs/>
        </w:rPr>
        <w:fldChar w:fldCharType="end"/>
      </w:r>
      <w:r>
        <w:rPr>
          <w:rFonts w:hint="eastAsia"/>
          <w:bCs/>
        </w:rPr>
        <w:t>。因此</w:t>
      </w:r>
      <w:r>
        <w:rPr>
          <w:rFonts w:hint="eastAsia"/>
          <w:bCs/>
          <w:lang w:eastAsia="zh-CN"/>
        </w:rPr>
        <w:t>，</w:t>
      </w:r>
      <w:r>
        <w:rPr>
          <w:rFonts w:hint="eastAsia"/>
          <w:bCs/>
        </w:rPr>
        <w:t>古树名木的智能化识别检索和管理成为当前的研究热点。</w:t>
      </w:r>
    </w:p>
    <w:p w14:paraId="6CD14405">
      <w:pPr>
        <w:ind w:firstLine="480"/>
        <w:rPr>
          <w:rFonts w:hint="eastAsia"/>
          <w:bCs/>
        </w:rPr>
      </w:pPr>
      <w:r>
        <w:rPr>
          <w:rFonts w:ascii="宋体" w:hAnsi="宋体" w:eastAsia="宋体" w:cs="宋体"/>
        </w:rPr>
        <w:t>随着深度学习技术的</w:t>
      </w:r>
      <w:r>
        <w:rPr>
          <w:rFonts w:hint="eastAsia" w:ascii="宋体" w:hAnsi="宋体" w:cs="宋体"/>
          <w:lang w:val="en-US" w:eastAsia="zh-CN"/>
        </w:rPr>
        <w:t>飞速发展</w:t>
      </w:r>
      <w:r>
        <w:rPr>
          <w:rFonts w:ascii="宋体" w:hAnsi="宋体" w:eastAsia="宋体" w:cs="宋体"/>
        </w:rPr>
        <w:t>，图像识别、目标检测</w:t>
      </w:r>
      <w:r>
        <w:rPr>
          <w:rFonts w:hint="eastAsia" w:ascii="宋体" w:hAnsi="宋体" w:cs="宋体"/>
          <w:lang w:val="en-US" w:eastAsia="zh-CN"/>
        </w:rPr>
        <w:t>以及</w:t>
      </w:r>
      <w:r>
        <w:rPr>
          <w:rFonts w:ascii="宋体" w:hAnsi="宋体" w:eastAsia="宋体" w:cs="宋体"/>
        </w:rPr>
        <w:t>跨模态检索等众多应用取得了显著的成就，并为古树名木的识别提供了一种全新的方法</w:t>
      </w:r>
      <w:r>
        <w:rPr>
          <w:rFonts w:hint="eastAsia"/>
          <w:bCs/>
        </w:rPr>
        <w:t>。但是古树名木识别任务</w:t>
      </w:r>
      <w:r>
        <w:rPr>
          <w:rFonts w:hint="eastAsia"/>
          <w:bCs/>
          <w:lang w:val="en-US" w:eastAsia="zh-CN"/>
        </w:rPr>
        <w:t>仍</w:t>
      </w:r>
      <w:r>
        <w:rPr>
          <w:rFonts w:hint="eastAsia"/>
          <w:bCs/>
        </w:rPr>
        <w:t>具有</w:t>
      </w:r>
      <w:r>
        <w:rPr>
          <w:rFonts w:hint="eastAsia"/>
          <w:bCs/>
          <w:lang w:val="en-US" w:eastAsia="zh-CN"/>
        </w:rPr>
        <w:t>以下挑战性</w:t>
      </w:r>
      <w:r>
        <w:rPr>
          <w:rFonts w:hint="eastAsia"/>
          <w:bCs/>
        </w:rPr>
        <w:t>：第一，古树名木种类多而且分布不平衡，这导致古树名木识别任务在进行模型训练过程中容易产生类别不均衡</w:t>
      </w:r>
      <w:r>
        <w:rPr>
          <w:rFonts w:hint="eastAsia"/>
          <w:bCs/>
          <w:lang w:val="en-US" w:eastAsia="zh-CN"/>
        </w:rPr>
        <w:t>的问题</w:t>
      </w:r>
      <w:r>
        <w:rPr>
          <w:rFonts w:hint="eastAsia"/>
          <w:bCs/>
        </w:rPr>
        <w:t>；第二，古树名木形态特征多变，在特征提取时又极易受光、背景等因素的影响；第三，</w:t>
      </w:r>
      <w:r>
        <w:rPr>
          <w:rFonts w:hint="eastAsia"/>
          <w:bCs/>
          <w:lang w:val="en-US" w:eastAsia="zh-CN"/>
        </w:rPr>
        <w:t>图像等</w:t>
      </w:r>
      <w:r>
        <w:rPr>
          <w:rFonts w:hint="eastAsia"/>
          <w:bCs/>
        </w:rPr>
        <w:t>单一模态的信息很难全面刻画古树名木的特征，需要联合多种模态的信息（比如纹理、光谱等）去提高古树名木识别的正确率。对此，本文提出</w:t>
      </w:r>
      <w:r>
        <w:rPr>
          <w:rFonts w:hint="eastAsia"/>
          <w:bCs/>
          <w:lang w:val="en-US" w:eastAsia="zh-CN"/>
        </w:rPr>
        <w:t>一种基于</w:t>
      </w:r>
      <w:r>
        <w:rPr>
          <w:rFonts w:hint="eastAsia"/>
          <w:bCs/>
        </w:rPr>
        <w:t>深度学习及多模态识别相结合的古树名木识别</w:t>
      </w:r>
      <w:r>
        <w:rPr>
          <w:rFonts w:hint="eastAsia"/>
          <w:bCs/>
          <w:lang w:val="en-US" w:eastAsia="zh-CN"/>
        </w:rPr>
        <w:t>模型并优化模型的识别性能</w:t>
      </w:r>
      <w:r>
        <w:rPr>
          <w:rFonts w:hint="eastAsia"/>
          <w:bCs/>
        </w:rPr>
        <w:t>。</w:t>
      </w:r>
    </w:p>
    <w:p w14:paraId="5511BC3D">
      <w:pPr>
        <w:ind w:firstLine="480"/>
        <w:rPr>
          <w:rFonts w:hint="eastAsia"/>
          <w:bCs/>
        </w:rPr>
      </w:pPr>
      <w:r>
        <w:rPr>
          <w:rFonts w:hint="eastAsia"/>
          <w:bCs/>
        </w:rPr>
        <w:t>为了实现古树名木的精确高效识别，研究多模态识别技术为古树名木识别提供了新的方向。多模态数据是对古树名木特征的互补表征和综合概括，将</w:t>
      </w:r>
      <w:r>
        <w:rPr>
          <w:rFonts w:hint="eastAsia"/>
          <w:bCs/>
          <w:lang w:val="en-US" w:eastAsia="zh-CN"/>
        </w:rPr>
        <w:t>文本</w:t>
      </w:r>
      <w:r>
        <w:rPr>
          <w:rFonts w:hint="eastAsia"/>
          <w:bCs/>
        </w:rPr>
        <w:t>、</w:t>
      </w:r>
      <w:r>
        <w:rPr>
          <w:rFonts w:hint="eastAsia"/>
          <w:bCs/>
          <w:lang w:val="en-US" w:eastAsia="zh-CN"/>
        </w:rPr>
        <w:t>图像或</w:t>
      </w:r>
      <w:r>
        <w:rPr>
          <w:rFonts w:hint="eastAsia"/>
          <w:bCs/>
        </w:rPr>
        <w:t>光谱等信息有机结合可以对古树名木特征进行全面表征和高效检索。近年</w:t>
      </w:r>
      <w:r>
        <w:rPr>
          <w:rFonts w:hint="eastAsia"/>
          <w:bCs/>
          <w:lang w:val="en-US" w:eastAsia="zh-CN"/>
        </w:rPr>
        <w:t>来</w:t>
      </w:r>
      <w:r>
        <w:rPr>
          <w:rFonts w:hint="eastAsia"/>
          <w:bCs/>
        </w:rPr>
        <w:t>，多模态检索技术在自然语言处理</w:t>
      </w:r>
      <w:r>
        <w:rPr>
          <w:rFonts w:hint="eastAsia"/>
          <w:bCs/>
          <w:lang w:val="en-US" w:eastAsia="zh-CN"/>
        </w:rPr>
        <w:t>和</w:t>
      </w:r>
      <w:r>
        <w:rPr>
          <w:rFonts w:hint="eastAsia"/>
          <w:bCs/>
        </w:rPr>
        <w:t>计算机视觉方向取得了迅猛的发展，其基本思想是基于语义空间对齐</w:t>
      </w:r>
      <w:r>
        <w:rPr>
          <w:rFonts w:hint="eastAsia"/>
          <w:bCs/>
          <w:lang w:eastAsia="zh-CN"/>
        </w:rPr>
        <w:t>，</w:t>
      </w:r>
      <w:r>
        <w:rPr>
          <w:rFonts w:hint="eastAsia"/>
          <w:bCs/>
          <w:lang w:val="en-US" w:eastAsia="zh-CN"/>
        </w:rPr>
        <w:t>实现不同模态数据间的匹配，进而完成特征表示和信息表达的转换，</w:t>
      </w:r>
      <w:r>
        <w:rPr>
          <w:rFonts w:hint="eastAsia"/>
          <w:bCs/>
        </w:rPr>
        <w:t>并建立统一的语义空间。基于多模态检索的思想，本文采用多模态特征融合和检索框架以提升古树名木识别的精准性和效率性。</w:t>
      </w:r>
    </w:p>
    <w:p w14:paraId="02503C1B">
      <w:pPr>
        <w:bidi w:val="0"/>
        <w:ind w:firstLine="420" w:firstLineChars="0"/>
      </w:pPr>
      <w:r>
        <w:t>本文针对古树名木识别中所存在的样本类别不平衡以及样本特征难提取等问题，设计实现了古树名木检索系统，为有关部门查找古树名木信息提供一套高效实用的检索方式。同时</w:t>
      </w:r>
      <w:r>
        <w:rPr>
          <w:rFonts w:hint="eastAsia"/>
          <w:lang w:eastAsia="zh-CN"/>
        </w:rPr>
        <w:t>，</w:t>
      </w:r>
      <w:r>
        <w:t>为系统管理员提供对本系统用户管理</w:t>
      </w:r>
      <w:r>
        <w:rPr>
          <w:rFonts w:hint="eastAsia"/>
          <w:lang w:val="en-US" w:eastAsia="zh-CN"/>
        </w:rPr>
        <w:t>和</w:t>
      </w:r>
      <w:r>
        <w:t>资源管理等相关功能，提高了系统的实用性。最后，本系统将PGAHN模型应用在古树名木的识别检索当中，使本系统的查询方式更为高效</w:t>
      </w:r>
      <w:r>
        <w:rPr>
          <w:rFonts w:hint="eastAsia"/>
          <w:lang w:val="en-US" w:eastAsia="zh-CN"/>
        </w:rPr>
        <w:t>的同时，</w:t>
      </w:r>
      <w:r>
        <w:t>也希望利用本系统对古树名木的保护管理工作有所助力，对</w:t>
      </w:r>
      <w:r>
        <w:rPr>
          <w:rFonts w:hint="eastAsia"/>
          <w:lang w:val="en-US" w:eastAsia="zh-CN"/>
        </w:rPr>
        <w:t>相关</w:t>
      </w:r>
      <w:r>
        <w:t>领域生态维护、绿色可持续发展等提供一种技术方法。</w:t>
      </w:r>
    </w:p>
    <w:p w14:paraId="5B1E79E6">
      <w:pPr>
        <w:pStyle w:val="3"/>
        <w:bidi w:val="0"/>
      </w:pPr>
      <w:bookmarkStart w:id="25" w:name="_Toc6014"/>
      <w:bookmarkStart w:id="26" w:name="_Toc15666"/>
      <w:r>
        <w:rPr>
          <w:rFonts w:hint="eastAsia"/>
          <w:lang w:val="en-US" w:eastAsia="zh-CN"/>
        </w:rPr>
        <w:t>1.2国内外</w:t>
      </w:r>
      <w:r>
        <w:rPr>
          <w:rFonts w:hint="eastAsia"/>
        </w:rPr>
        <w:t>研究现状</w:t>
      </w:r>
      <w:bookmarkEnd w:id="25"/>
      <w:bookmarkEnd w:id="26"/>
    </w:p>
    <w:p w14:paraId="3B375F33">
      <w:pPr>
        <w:pStyle w:val="4"/>
        <w:bidi w:val="0"/>
      </w:pPr>
      <w:bookmarkStart w:id="27" w:name="_Toc21362"/>
      <w:bookmarkStart w:id="28" w:name="_Toc3735"/>
      <w:r>
        <w:rPr>
          <w:rFonts w:hint="eastAsia"/>
          <w:lang w:val="en-US" w:eastAsia="zh-CN"/>
        </w:rPr>
        <w:t>1.2.1</w:t>
      </w:r>
      <w:r>
        <w:rPr>
          <w:rFonts w:hint="eastAsia"/>
        </w:rPr>
        <w:t>植物识别</w:t>
      </w:r>
      <w:r>
        <w:rPr>
          <w:rFonts w:hint="eastAsia"/>
          <w:lang w:val="en-US" w:eastAsia="zh-CN"/>
        </w:rPr>
        <w:t>方法</w:t>
      </w:r>
      <w:r>
        <w:rPr>
          <w:rFonts w:hint="eastAsia"/>
        </w:rPr>
        <w:t>研究现状</w:t>
      </w:r>
      <w:bookmarkEnd w:id="27"/>
    </w:p>
    <w:p w14:paraId="09C10F79">
      <w:pPr>
        <w:bidi w:val="0"/>
        <w:ind w:firstLine="420" w:firstLineChars="0"/>
        <w:rPr>
          <w:rFonts w:hint="eastAsia"/>
        </w:rPr>
      </w:pPr>
      <w:r>
        <w:rPr>
          <w:rFonts w:hint="eastAsia"/>
        </w:rPr>
        <w:t>植物识别是计算机视觉与深度学习</w:t>
      </w:r>
      <w:r>
        <w:rPr>
          <w:rFonts w:hint="eastAsia"/>
          <w:lang w:val="en-US" w:eastAsia="zh-CN"/>
        </w:rPr>
        <w:t>领域</w:t>
      </w:r>
      <w:r>
        <w:rPr>
          <w:rFonts w:hint="eastAsia"/>
        </w:rPr>
        <w:t>的重要研究课题之一，其目标是通过图像或其他模态的输入完成对植物种类的自动识别。</w:t>
      </w:r>
      <w:r>
        <w:rPr>
          <w:rFonts w:hint="eastAsia"/>
          <w:lang w:val="en-US" w:eastAsia="zh-CN"/>
        </w:rPr>
        <w:t>近年来，</w:t>
      </w:r>
      <w:r>
        <w:rPr>
          <w:rFonts w:hint="eastAsia"/>
        </w:rPr>
        <w:t>随着机器学习</w:t>
      </w:r>
      <w:r>
        <w:rPr>
          <w:rFonts w:hint="eastAsia"/>
          <w:lang w:eastAsia="zh-CN"/>
        </w:rPr>
        <w:t>、</w:t>
      </w:r>
      <w:r>
        <w:rPr>
          <w:rFonts w:hint="eastAsia"/>
        </w:rPr>
        <w:t>深度学习</w:t>
      </w:r>
      <w:r>
        <w:rPr>
          <w:rFonts w:hint="eastAsia"/>
          <w:lang w:val="en-US" w:eastAsia="zh-CN"/>
        </w:rPr>
        <w:t>等领域</w:t>
      </w:r>
      <w:r>
        <w:rPr>
          <w:rFonts w:hint="eastAsia"/>
        </w:rPr>
        <w:t>的</w:t>
      </w:r>
      <w:r>
        <w:rPr>
          <w:rFonts w:hint="eastAsia"/>
          <w:lang w:val="en-US" w:eastAsia="zh-CN"/>
        </w:rPr>
        <w:t>飞速</w:t>
      </w:r>
      <w:r>
        <w:rPr>
          <w:rFonts w:hint="eastAsia"/>
        </w:rPr>
        <w:t>发展，植</w:t>
      </w:r>
      <w:r>
        <w:rPr>
          <w:rFonts w:hint="eastAsia"/>
          <w:lang w:val="en-US" w:eastAsia="zh-CN"/>
        </w:rPr>
        <w:t>被</w:t>
      </w:r>
      <w:r>
        <w:rPr>
          <w:rFonts w:hint="eastAsia"/>
        </w:rPr>
        <w:t>识别</w:t>
      </w:r>
      <w:r>
        <w:rPr>
          <w:rFonts w:hint="eastAsia"/>
          <w:lang w:val="en-US" w:eastAsia="zh-CN"/>
        </w:rPr>
        <w:t>算法在精度与效率上均有较大提升</w:t>
      </w:r>
      <w:r>
        <w:rPr>
          <w:rFonts w:hint="eastAsia"/>
        </w:rPr>
        <w:t>。本节对机器学习和深度学习下国内外常用的植物识别方法进行研究现状阐述。</w:t>
      </w:r>
    </w:p>
    <w:p w14:paraId="3A0BC548">
      <w:pPr>
        <w:bidi w:val="0"/>
        <w:ind w:firstLine="420" w:firstLineChars="0"/>
      </w:pPr>
      <w:r>
        <w:rPr>
          <w:rFonts w:hint="eastAsia"/>
          <w:lang w:eastAsia="zh-CN"/>
        </w:rPr>
        <w:t>（</w:t>
      </w:r>
      <w:r>
        <w:rPr>
          <w:rFonts w:hint="eastAsia"/>
          <w:lang w:val="en-US" w:eastAsia="zh-CN"/>
        </w:rPr>
        <w:t>1</w:t>
      </w:r>
      <w:r>
        <w:rPr>
          <w:rFonts w:hint="eastAsia"/>
          <w:lang w:eastAsia="zh-CN"/>
        </w:rPr>
        <w:t>）</w:t>
      </w:r>
      <w:r>
        <w:rPr>
          <w:rFonts w:hint="eastAsia"/>
        </w:rPr>
        <w:t>基于机器学习的植物识别方法</w:t>
      </w:r>
    </w:p>
    <w:p w14:paraId="37392A6D">
      <w:pPr>
        <w:bidi w:val="0"/>
        <w:ind w:firstLine="420" w:firstLineChars="0"/>
        <w:rPr>
          <w:rFonts w:hint="default"/>
          <w:lang w:val="en-US"/>
        </w:rPr>
      </w:pPr>
      <w:r>
        <w:rPr>
          <w:rFonts w:hint="eastAsia"/>
          <w:lang w:val="en-US" w:eastAsia="zh-CN"/>
        </w:rPr>
        <w:t>在传统的植物识别方法中，</w:t>
      </w:r>
      <w:r>
        <w:rPr>
          <w:rFonts w:hint="eastAsia"/>
        </w:rPr>
        <w:t>主要依赖于传统机器学习</w:t>
      </w:r>
      <w:r>
        <w:rPr>
          <w:rFonts w:hint="eastAsia"/>
          <w:lang w:val="en-US" w:eastAsia="zh-CN"/>
        </w:rPr>
        <w:t>算法</w:t>
      </w:r>
      <w:r>
        <w:rPr>
          <w:rFonts w:hint="eastAsia"/>
        </w:rPr>
        <w:t>，</w:t>
      </w:r>
      <w:r>
        <w:rPr>
          <w:rFonts w:hint="eastAsia"/>
          <w:lang w:val="en-US" w:eastAsia="zh-CN"/>
        </w:rPr>
        <w:t>算法会分析植物叶片颜色、花瓣轮廓以及脉络特征，将植物放入相应的种类中</w:t>
      </w:r>
      <w:r>
        <w:rPr>
          <w:rFonts w:hint="eastAsia"/>
        </w:rPr>
        <w:t>。</w:t>
      </w:r>
      <w:r>
        <w:rPr>
          <w:rFonts w:hint="eastAsia"/>
          <w:lang w:val="en-US" w:eastAsia="zh-CN"/>
        </w:rPr>
        <w:t>Cope等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NE.Ref.{B102D26B-4537-4BF1-8A4C-35B254D8C6B5}</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[6]</w:t>
      </w:r>
      <w:r>
        <w:rPr>
          <w:rFonts w:hint="default" w:ascii="Times New Roman" w:hAnsi="Times New Roman" w:cs="Times New Roman"/>
          <w:lang w:val="en-US" w:eastAsia="zh-CN"/>
        </w:rPr>
        <w:fldChar w:fldCharType="end"/>
      </w:r>
      <w:r>
        <w:rPr>
          <w:rFonts w:hint="eastAsia"/>
          <w:lang w:val="en-US" w:eastAsia="zh-CN"/>
        </w:rPr>
        <w:t>提出只有专业的植物学相关知识背景的人才能有效的进行植物识别工作</w:t>
      </w:r>
      <w:r>
        <w:rPr>
          <w:rFonts w:hint="eastAsia" w:cs="Times New Roman"/>
          <w:color w:val="000000"/>
          <w:kern w:val="0"/>
          <w:sz w:val="24"/>
          <w:szCs w:val="24"/>
          <w:lang w:val="en-US" w:eastAsia="zh-CN" w:bidi="ar"/>
        </w:rPr>
        <w:t>。</w:t>
      </w:r>
    </w:p>
    <w:p w14:paraId="3D84DB33">
      <w:pPr>
        <w:keepNext w:val="0"/>
        <w:keepLines w:val="0"/>
        <w:widowControl/>
        <w:suppressLineNumbers w:val="0"/>
        <w:ind w:firstLine="420" w:firstLineChars="0"/>
        <w:jc w:val="left"/>
        <w:rPr>
          <w:rFonts w:hint="eastAsia"/>
          <w:lang w:val="en-US" w:eastAsia="zh-CN"/>
        </w:rPr>
      </w:pPr>
      <w:r>
        <w:rPr>
          <w:rFonts w:hint="eastAsia"/>
          <w:lang w:val="en-US" w:eastAsia="zh-CN"/>
        </w:rPr>
        <w:t>有关光谱图像处理方面，国内相关学者通过传统机器学习算法也取得了不错的成果。例如，黄蒂云等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NE.Ref.{B88FC482-D580-4791-A616-1A7BB1C26133}</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[7]</w:t>
      </w:r>
      <w:r>
        <w:rPr>
          <w:rFonts w:hint="default" w:ascii="Times New Roman" w:hAnsi="Times New Roman" w:cs="Times New Roman"/>
          <w:lang w:val="en-US" w:eastAsia="zh-CN"/>
        </w:rPr>
        <w:fldChar w:fldCharType="end"/>
      </w:r>
      <w:r>
        <w:rPr>
          <w:rFonts w:hint="eastAsia"/>
          <w:lang w:val="en-US" w:eastAsia="zh-CN"/>
        </w:rPr>
        <w:t>对脱绒棉种植物采用偏最小二乘判别分析，最终的预测精度达到了96%；曹晓兰等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NE.Ref.{13D9082B-692B-404E-91B1-8D6CC790A2BD}</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[8]</w:t>
      </w:r>
      <w:r>
        <w:rPr>
          <w:rFonts w:hint="default" w:ascii="Times New Roman" w:hAnsi="Times New Roman" w:cs="Times New Roman"/>
          <w:lang w:val="en-US" w:eastAsia="zh-CN"/>
        </w:rPr>
        <w:fldChar w:fldCharType="end"/>
      </w:r>
      <w:r>
        <w:rPr>
          <w:rFonts w:hint="eastAsia"/>
          <w:lang w:val="en-US" w:eastAsia="zh-CN"/>
        </w:rPr>
        <w:t>通过利用逐步判别分析方法以及高光谱参数结合，可实现91.1%的苎麻品种平均识别率。以上方法主要针对光谱数据维度较高，样本维度小的情况。</w:t>
      </w:r>
      <w:r>
        <w:rPr>
          <w:rFonts w:hint="default"/>
          <w:lang w:val="en-US" w:eastAsia="zh-CN"/>
        </w:rPr>
        <w:fldChar w:fldCharType="begin"/>
      </w:r>
      <w:r>
        <w:rPr>
          <w:rFonts w:hint="default"/>
          <w:lang w:val="en-US" w:eastAsia="zh-CN"/>
        </w:rPr>
        <w:instrText xml:space="preserve"> HYPERLINK "https://scholar.cnki.net/home/search?sw=6&amp;sw-input=Piyush Sharma" \t "https://kns.cnki.net/kcms2/article/_blank" </w:instrText>
      </w:r>
      <w:r>
        <w:rPr>
          <w:rFonts w:hint="default"/>
          <w:lang w:val="en-US" w:eastAsia="zh-CN"/>
        </w:rPr>
        <w:fldChar w:fldCharType="separate"/>
      </w:r>
      <w:r>
        <w:rPr>
          <w:rFonts w:hint="default"/>
          <w:lang w:val="en-US" w:eastAsia="zh-CN"/>
        </w:rPr>
        <w:t>Piyush Sharma</w:t>
      </w:r>
      <w:r>
        <w:rPr>
          <w:rFonts w:hint="default"/>
          <w:lang w:val="en-US" w:eastAsia="zh-CN"/>
        </w:rPr>
        <w:fldChar w:fldCharType="end"/>
      </w:r>
      <w:r>
        <w:rPr>
          <w:rFonts w:hint="eastAsia"/>
          <w:lang w:val="en-US" w:eastAsia="zh-CN"/>
        </w:rPr>
        <w:t>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NE.Ref.{60EF3617-14CA-48D4-A371-BAA9EFCAA417}</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[9]</w:t>
      </w:r>
      <w:r>
        <w:rPr>
          <w:rFonts w:hint="default" w:ascii="Times New Roman" w:hAnsi="Times New Roman" w:cs="Times New Roman"/>
          <w:lang w:val="en-US" w:eastAsia="zh-CN"/>
        </w:rPr>
        <w:fldChar w:fldCharType="end"/>
      </w:r>
      <w:r>
        <w:rPr>
          <w:rFonts w:hint="eastAsia"/>
          <w:lang w:val="en-US" w:eastAsia="zh-CN"/>
        </w:rPr>
        <w:t>设计了一种利用图像处理的机器学习技术自动诊断苹果果实和苹果树病害的系统，将一个集成特征提取器和支持最佳受限玻尔兹曼机编码的向量机模型组合在一起，将分类正确率、精确度和召回率提升到了89%以上。</w:t>
      </w:r>
    </w:p>
    <w:p w14:paraId="56C42997">
      <w:pPr>
        <w:keepNext w:val="0"/>
        <w:keepLines w:val="0"/>
        <w:widowControl/>
        <w:suppressLineNumbers w:val="0"/>
        <w:ind w:firstLine="420" w:firstLineChars="0"/>
        <w:jc w:val="left"/>
        <w:rPr>
          <w:rFonts w:hint="eastAsia"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fldChar w:fldCharType="begin"/>
      </w:r>
      <w:r>
        <w:rPr>
          <w:rFonts w:hint="default" w:ascii="Times New Roman" w:hAnsi="Times New Roman" w:eastAsia="宋体" w:cs="Times New Roman"/>
          <w:color w:val="000000"/>
          <w:kern w:val="0"/>
          <w:sz w:val="24"/>
          <w:szCs w:val="24"/>
          <w:lang w:val="en-US" w:eastAsia="zh-CN" w:bidi="ar"/>
        </w:rPr>
        <w:instrText xml:space="preserve"> HYPERLINK "https://ieeexplore.ieee.org/author/37085443198" </w:instrText>
      </w:r>
      <w:r>
        <w:rPr>
          <w:rFonts w:hint="default" w:ascii="Times New Roman" w:hAnsi="Times New Roman" w:eastAsia="宋体" w:cs="Times New Roman"/>
          <w:color w:val="000000"/>
          <w:kern w:val="0"/>
          <w:sz w:val="24"/>
          <w:szCs w:val="24"/>
          <w:lang w:val="en-US" w:eastAsia="zh-CN" w:bidi="ar"/>
        </w:rPr>
        <w:fldChar w:fldCharType="separate"/>
      </w:r>
      <w:r>
        <w:rPr>
          <w:rFonts w:hint="default" w:ascii="Times New Roman" w:hAnsi="Times New Roman" w:eastAsia="宋体" w:cs="Times New Roman"/>
          <w:color w:val="000000"/>
          <w:kern w:val="0"/>
          <w:sz w:val="24"/>
          <w:szCs w:val="24"/>
          <w:lang w:val="en-US" w:eastAsia="zh-CN" w:bidi="ar"/>
        </w:rPr>
        <w:t>Esraa Elhariri</w:t>
      </w:r>
      <w:r>
        <w:rPr>
          <w:rFonts w:hint="default" w:ascii="Times New Roman" w:hAnsi="Times New Roman" w:eastAsia="宋体" w:cs="Times New Roman"/>
          <w:color w:val="000000"/>
          <w:kern w:val="0"/>
          <w:sz w:val="24"/>
          <w:szCs w:val="24"/>
          <w:lang w:val="en-US" w:eastAsia="zh-CN" w:bidi="ar"/>
        </w:rPr>
        <w:fldChar w:fldCharType="end"/>
      </w:r>
      <w:r>
        <w:rPr>
          <w:rFonts w:hint="eastAsia" w:cs="Times New Roman"/>
          <w:color w:val="000000"/>
          <w:kern w:val="0"/>
          <w:sz w:val="24"/>
          <w:szCs w:val="24"/>
          <w:lang w:val="en-US" w:eastAsia="zh-CN" w:bidi="ar"/>
        </w:rPr>
        <w:t>等</w:t>
      </w:r>
      <w:r>
        <w:rPr>
          <w:rFonts w:hint="default" w:ascii="Times New Roman" w:hAnsi="Times New Roman" w:cs="Times New Roman"/>
          <w:color w:val="000000"/>
          <w:kern w:val="0"/>
          <w:sz w:val="24"/>
          <w:szCs w:val="24"/>
          <w:lang w:val="en-US" w:eastAsia="zh-CN" w:bidi="ar"/>
        </w:rPr>
        <w:fldChar w:fldCharType="begin"/>
      </w:r>
      <w:r>
        <w:rPr>
          <w:rFonts w:hint="default" w:ascii="Times New Roman" w:hAnsi="Times New Roman" w:cs="Times New Roman"/>
          <w:color w:val="000000"/>
          <w:kern w:val="0"/>
          <w:sz w:val="24"/>
          <w:szCs w:val="24"/>
          <w:lang w:val="en-US" w:eastAsia="zh-CN" w:bidi="ar"/>
        </w:rPr>
        <w:instrText xml:space="preserve"> ADDIN NE.Ref.{91B246F6-53C7-405B-8DCF-CC6809AAE204}</w:instrText>
      </w:r>
      <w:r>
        <w:rPr>
          <w:rFonts w:hint="default" w:ascii="Times New Roman" w:hAnsi="Times New Roman" w:cs="Times New Roman"/>
          <w:color w:val="000000"/>
          <w:kern w:val="0"/>
          <w:sz w:val="24"/>
          <w:szCs w:val="24"/>
          <w:lang w:val="en-US" w:eastAsia="zh-CN" w:bidi="ar"/>
        </w:rPr>
        <w:fldChar w:fldCharType="separate"/>
      </w:r>
      <w:r>
        <w:rPr>
          <w:rFonts w:hint="default" w:ascii="Times New Roman" w:hAnsi="Times New Roman" w:cs="Times New Roman"/>
          <w:color w:val="080000"/>
          <w:sz w:val="24"/>
          <w:szCs w:val="24"/>
          <w:vertAlign w:val="superscript"/>
        </w:rPr>
        <w:t>[10]</w:t>
      </w:r>
      <w:r>
        <w:rPr>
          <w:rFonts w:hint="default" w:ascii="Times New Roman" w:hAnsi="Times New Roman" w:cs="Times New Roman"/>
          <w:color w:val="000000"/>
          <w:kern w:val="0"/>
          <w:sz w:val="24"/>
          <w:szCs w:val="24"/>
          <w:lang w:val="en-US" w:eastAsia="zh-CN" w:bidi="ar"/>
        </w:rPr>
        <w:fldChar w:fldCharType="end"/>
      </w:r>
      <w:r>
        <w:rPr>
          <w:rFonts w:hint="eastAsia" w:cs="Times New Roman"/>
          <w:color w:val="000000"/>
          <w:kern w:val="0"/>
          <w:sz w:val="24"/>
          <w:szCs w:val="24"/>
          <w:lang w:val="en-US" w:eastAsia="zh-CN" w:bidi="ar"/>
        </w:rPr>
        <w:t>研究者，将</w:t>
      </w:r>
      <w:r>
        <w:rPr>
          <w:rFonts w:ascii="宋体" w:hAnsi="宋体" w:eastAsia="宋体" w:cs="宋体"/>
        </w:rPr>
        <w:t>随机森林</w:t>
      </w:r>
      <w:r>
        <w:rPr>
          <w:rFonts w:hint="default" w:ascii="Times New Roman" w:hAnsi="Times New Roman" w:eastAsia="宋体" w:cs="Times New Roman"/>
          <w:color w:val="000000"/>
          <w:kern w:val="0"/>
          <w:sz w:val="24"/>
          <w:szCs w:val="24"/>
          <w:lang w:val="en-US" w:eastAsia="zh-CN" w:bidi="ar"/>
        </w:rPr>
        <w:t>（</w:t>
      </w:r>
      <w:r>
        <w:rPr>
          <w:rFonts w:hint="eastAsia" w:cs="Times New Roman"/>
          <w:color w:val="000000"/>
          <w:kern w:val="0"/>
          <w:sz w:val="24"/>
          <w:szCs w:val="24"/>
          <w:lang w:val="en-US" w:eastAsia="zh-CN" w:bidi="ar"/>
        </w:rPr>
        <w:t>Random Forest，简称</w:t>
      </w:r>
      <w:r>
        <w:rPr>
          <w:rFonts w:hint="default" w:ascii="Times New Roman" w:hAnsi="Times New Roman" w:eastAsia="宋体" w:cs="Times New Roman"/>
          <w:color w:val="000000"/>
          <w:kern w:val="0"/>
          <w:sz w:val="24"/>
          <w:szCs w:val="24"/>
          <w:lang w:val="en-US" w:eastAsia="zh-CN" w:bidi="ar"/>
        </w:rPr>
        <w:t>RF）和</w:t>
      </w:r>
      <w:r>
        <w:rPr>
          <w:rFonts w:ascii="宋体" w:hAnsi="宋体" w:eastAsia="宋体" w:cs="宋体"/>
        </w:rPr>
        <w:t>线性</w:t>
      </w:r>
      <w:r>
        <w:rPr>
          <w:rFonts w:hint="eastAsia" w:ascii="宋体" w:hAnsi="宋体" w:cs="宋体"/>
          <w:lang w:val="en-US" w:eastAsia="zh-CN"/>
        </w:rPr>
        <w:t>鉴</w:t>
      </w:r>
      <w:r>
        <w:rPr>
          <w:rFonts w:ascii="宋体" w:hAnsi="宋体" w:eastAsia="宋体" w:cs="宋体"/>
        </w:rPr>
        <w:t>别</w:t>
      </w:r>
      <w:r>
        <w:rPr>
          <w:rFonts w:hint="default" w:ascii="Times New Roman" w:hAnsi="Times New Roman" w:eastAsia="宋体" w:cs="Times New Roman"/>
          <w:color w:val="000000"/>
          <w:kern w:val="0"/>
          <w:sz w:val="24"/>
          <w:szCs w:val="24"/>
          <w:lang w:val="en-US" w:eastAsia="zh-CN" w:bidi="ar"/>
        </w:rPr>
        <w:t>（Linear Discriminant Analysis</w:t>
      </w:r>
      <w:r>
        <w:rPr>
          <w:rFonts w:hint="eastAsia" w:cs="Times New Roman"/>
          <w:color w:val="000000"/>
          <w:kern w:val="0"/>
          <w:sz w:val="24"/>
          <w:szCs w:val="24"/>
          <w:lang w:val="en-US" w:eastAsia="zh-CN" w:bidi="ar"/>
        </w:rPr>
        <w:t>，简称</w:t>
      </w:r>
      <w:r>
        <w:rPr>
          <w:rFonts w:hint="default" w:ascii="Times New Roman" w:hAnsi="Times New Roman" w:eastAsia="宋体" w:cs="Times New Roman"/>
          <w:color w:val="000000"/>
          <w:kern w:val="0"/>
          <w:sz w:val="24"/>
          <w:szCs w:val="24"/>
          <w:lang w:val="en-US" w:eastAsia="zh-CN" w:bidi="ar"/>
        </w:rPr>
        <w:t>LDA）</w:t>
      </w:r>
      <w:r>
        <w:rPr>
          <w:rFonts w:hint="eastAsia" w:cs="Times New Roman"/>
          <w:color w:val="000000"/>
          <w:kern w:val="0"/>
          <w:sz w:val="24"/>
          <w:szCs w:val="24"/>
          <w:lang w:val="en-US" w:eastAsia="zh-CN" w:bidi="ar"/>
        </w:rPr>
        <w:t>相结合</w:t>
      </w:r>
      <w:r>
        <w:rPr>
          <w:rFonts w:hint="default" w:ascii="Times New Roman" w:hAnsi="Times New Roman" w:eastAsia="宋体" w:cs="Times New Roman"/>
          <w:color w:val="000000"/>
          <w:kern w:val="0"/>
          <w:sz w:val="24"/>
          <w:szCs w:val="24"/>
          <w:lang w:val="en-US" w:eastAsia="zh-CN" w:bidi="ar"/>
        </w:rPr>
        <w:t>，</w:t>
      </w:r>
      <w:r>
        <w:rPr>
          <w:rFonts w:hint="eastAsia" w:cs="Times New Roman"/>
          <w:color w:val="000000"/>
          <w:kern w:val="0"/>
          <w:sz w:val="24"/>
          <w:szCs w:val="24"/>
          <w:lang w:val="en-US" w:eastAsia="zh-CN" w:bidi="ar"/>
        </w:rPr>
        <w:t>建立了一种新的植物分类系统，其中L</w:t>
      </w:r>
      <w:r>
        <w:rPr>
          <w:rFonts w:hint="default" w:ascii="Times New Roman" w:hAnsi="Times New Roman" w:eastAsia="宋体" w:cs="Times New Roman"/>
          <w:color w:val="000000"/>
          <w:kern w:val="0"/>
          <w:sz w:val="24"/>
          <w:szCs w:val="24"/>
          <w:lang w:val="en-US" w:eastAsia="zh-CN" w:bidi="ar"/>
        </w:rPr>
        <w:t>DA的分类准确率为92.65%</w:t>
      </w:r>
      <w:r>
        <w:rPr>
          <w:rFonts w:hint="eastAsia"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而RF结合了形状、一阶纹理、灰度共生矩阵和静脉特征，分类准确率达到88.82%</w:t>
      </w:r>
      <w:r>
        <w:rPr>
          <w:rFonts w:hint="eastAsia" w:cs="Times New Roman"/>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Tomar</w:t>
      </w:r>
      <w:r>
        <w:rPr>
          <w:rFonts w:hint="eastAsia" w:cs="Times New Roman"/>
          <w:color w:val="000000"/>
          <w:kern w:val="0"/>
          <w:sz w:val="24"/>
          <w:szCs w:val="24"/>
          <w:lang w:val="en-US" w:eastAsia="zh-CN" w:bidi="ar"/>
        </w:rPr>
        <w:t>等</w:t>
      </w:r>
      <w:r>
        <w:rPr>
          <w:rFonts w:hint="default" w:ascii="Times New Roman" w:hAnsi="Times New Roman" w:cs="Times New Roman"/>
          <w:color w:val="000000"/>
          <w:kern w:val="0"/>
          <w:sz w:val="24"/>
          <w:szCs w:val="24"/>
          <w:lang w:val="en-US" w:eastAsia="zh-CN" w:bidi="ar"/>
        </w:rPr>
        <w:fldChar w:fldCharType="begin"/>
      </w:r>
      <w:r>
        <w:rPr>
          <w:rFonts w:hint="default" w:ascii="Times New Roman" w:hAnsi="Times New Roman" w:cs="Times New Roman"/>
          <w:color w:val="000000"/>
          <w:kern w:val="0"/>
          <w:sz w:val="24"/>
          <w:szCs w:val="24"/>
          <w:lang w:val="en-US" w:eastAsia="zh-CN" w:bidi="ar"/>
        </w:rPr>
        <w:instrText xml:space="preserve"> ADDIN NE.Ref.{B9D57163-2ED4-46C8-B403-AEADBFCFA744}</w:instrText>
      </w:r>
      <w:r>
        <w:rPr>
          <w:rFonts w:hint="default" w:ascii="Times New Roman" w:hAnsi="Times New Roman" w:cs="Times New Roman"/>
          <w:color w:val="000000"/>
          <w:kern w:val="0"/>
          <w:sz w:val="24"/>
          <w:szCs w:val="24"/>
          <w:lang w:val="en-US" w:eastAsia="zh-CN" w:bidi="ar"/>
        </w:rPr>
        <w:fldChar w:fldCharType="separate"/>
      </w:r>
      <w:r>
        <w:rPr>
          <w:rFonts w:hint="default" w:ascii="Times New Roman" w:hAnsi="Times New Roman" w:cs="Times New Roman"/>
          <w:color w:val="080000"/>
          <w:sz w:val="24"/>
          <w:szCs w:val="24"/>
          <w:vertAlign w:val="superscript"/>
        </w:rPr>
        <w:t>[11]</w:t>
      </w:r>
      <w:r>
        <w:rPr>
          <w:rFonts w:hint="default" w:ascii="Times New Roman" w:hAnsi="Times New Roman" w:cs="Times New Roman"/>
          <w:color w:val="000000"/>
          <w:kern w:val="0"/>
          <w:sz w:val="24"/>
          <w:szCs w:val="24"/>
          <w:lang w:val="en-US" w:eastAsia="zh-CN" w:bidi="ar"/>
        </w:rPr>
        <w:fldChar w:fldCharType="end"/>
      </w:r>
      <w:r>
        <w:rPr>
          <w:rFonts w:hint="default" w:ascii="Times New Roman" w:hAnsi="Times New Roman" w:cs="Times New Roman"/>
          <w:color w:val="000000"/>
          <w:kern w:val="0"/>
          <w:sz w:val="24"/>
          <w:szCs w:val="24"/>
          <w:lang w:val="en-US" w:eastAsia="zh-CN" w:bidi="ar"/>
        </w:rPr>
        <w:t>提出了一种基于无环图</w:t>
      </w:r>
      <w:r>
        <w:rPr>
          <w:color w:val="000000"/>
          <w:kern w:val="0"/>
          <w:lang w:bidi="ar"/>
        </w:rPr>
        <w:t>的多类最小二乘双支持向量机</w:t>
      </w:r>
      <w:r>
        <w:rPr>
          <w:rFonts w:hint="eastAsia"/>
          <w:color w:val="000000"/>
          <w:kern w:val="0"/>
          <w:lang w:bidi="ar"/>
        </w:rPr>
        <w:t>进行植物物种分类，实验证明，混合特征识别比单一特征识别准确率更高</w:t>
      </w:r>
      <w:r>
        <w:rPr>
          <w:rFonts w:hint="eastAsia"/>
          <w:color w:val="000000"/>
          <w:kern w:val="0"/>
          <w:lang w:eastAsia="zh-CN" w:bidi="ar"/>
        </w:rPr>
        <w:t>。</w:t>
      </w:r>
    </w:p>
    <w:p w14:paraId="63DB5EB8">
      <w:pPr>
        <w:ind w:firstLine="420" w:firstLineChars="0"/>
        <w:rPr>
          <w:rFonts w:hint="eastAsia" w:cs="Times New Roman"/>
          <w:color w:val="000000"/>
          <w:kern w:val="0"/>
          <w:sz w:val="24"/>
          <w:szCs w:val="24"/>
          <w:lang w:val="en-US" w:eastAsia="zh-CN" w:bidi="ar"/>
        </w:rPr>
      </w:pPr>
      <w:r>
        <w:rPr>
          <w:rFonts w:hint="eastAsia" w:cs="Times New Roman"/>
          <w:color w:val="000000"/>
          <w:kern w:val="0"/>
          <w:sz w:val="24"/>
          <w:szCs w:val="24"/>
          <w:lang w:val="en-US" w:eastAsia="zh-CN" w:bidi="ar"/>
        </w:rPr>
        <w:t>综上所述，传统机器方式对植物的识别方法，依靠人工设计的特征参数(如颜色直方图、纹理参数)较难处理复杂的细节差别，且泛化性较弱，所建立的模型往往适用于单一植物识别，并不能对跨植物物种形成良好的适应能力。因此，需要不断尝试更为先进的方式和技术，并寻找新的植物识别方法。</w:t>
      </w:r>
    </w:p>
    <w:p w14:paraId="33620F8B">
      <w:p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基于深度学习的植物识别方法</w:t>
      </w:r>
    </w:p>
    <w:p w14:paraId="28EAA3DF">
      <w:pPr>
        <w:ind w:firstLine="420" w:firstLineChars="0"/>
        <w:rPr>
          <w:rFonts w:hint="eastAsia"/>
          <w:lang w:val="zh-CN" w:eastAsia="zh-CN"/>
        </w:rPr>
      </w:pPr>
      <w:r>
        <w:rPr>
          <w:rFonts w:hint="eastAsia"/>
          <w:lang w:val="en-US" w:eastAsia="zh-CN"/>
        </w:rPr>
        <w:t>基于卷积神经网络是</w:t>
      </w:r>
      <w:r>
        <w:rPr>
          <w:rFonts w:hint="eastAsia"/>
          <w:lang w:eastAsia="zh-CN"/>
        </w:rPr>
        <w:t>目前主流的</w:t>
      </w:r>
      <w:r>
        <w:rPr>
          <w:rFonts w:hint="eastAsia"/>
          <w:lang w:val="en-US" w:eastAsia="zh-CN"/>
        </w:rPr>
        <w:t>基于深度学习的</w:t>
      </w:r>
      <w:r>
        <w:rPr>
          <w:rFonts w:hint="eastAsia"/>
          <w:lang w:eastAsia="zh-CN"/>
        </w:rPr>
        <w:t>植物识别方法。</w:t>
      </w:r>
      <w:r>
        <w:rPr>
          <w:rFonts w:hint="eastAsia"/>
        </w:rPr>
        <w:t>徐祖顺</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NE.Ref.{C727E5E3-3E2F-492E-9E68-441593D82736}</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[12]</w:t>
      </w:r>
      <w:r>
        <w:rPr>
          <w:rFonts w:hint="default" w:ascii="Times New Roman" w:hAnsi="Times New Roman" w:cs="Times New Roman"/>
        </w:rPr>
        <w:fldChar w:fldCharType="end"/>
      </w:r>
      <w:r>
        <w:rPr>
          <w:rFonts w:hint="eastAsia"/>
        </w:rPr>
        <w:t>提出利用瓶颈层</w:t>
      </w:r>
      <w:r>
        <w:rPr>
          <w:rFonts w:hint="eastAsia"/>
          <w:lang w:eastAsia="zh-CN"/>
        </w:rPr>
        <w:t>（</w:t>
      </w:r>
      <w:r>
        <w:rPr>
          <w:rFonts w:hint="eastAsia"/>
        </w:rPr>
        <w:t>BottleNeck</w:t>
      </w:r>
      <w:r>
        <w:rPr>
          <w:rFonts w:hint="eastAsia"/>
          <w:lang w:eastAsia="zh-CN"/>
        </w:rPr>
        <w:t>）</w:t>
      </w:r>
      <w:r>
        <w:rPr>
          <w:rFonts w:hint="eastAsia"/>
        </w:rPr>
        <w:t>思想构建的轻量卷积神经网络，即使用1</w:t>
      </w:r>
      <w:r>
        <w:rPr>
          <w:rFonts w:ascii="Times New Roman" w:hAnsi="Times New Roman" w:eastAsia="Times New Roman" w:cs="Times New Roman"/>
        </w:rPr>
        <w:t>×</w:t>
      </w:r>
      <w:r>
        <w:rPr>
          <w:rFonts w:hint="eastAsia"/>
        </w:rPr>
        <w:t>1卷积核实现参数削减，在10个花卉图像识别中测试精度可达97.63%；</w:t>
      </w:r>
      <w:r>
        <w:rPr>
          <w:rFonts w:hint="eastAsia"/>
          <w:lang w:val="en-US" w:eastAsia="zh-CN"/>
        </w:rPr>
        <w:t>进一步</w:t>
      </w:r>
      <w:r>
        <w:rPr>
          <w:rFonts w:hint="eastAsia"/>
        </w:rPr>
        <w:t>加入通道注意力模块、空间注意力模块后，在10类花卉图像识别中的测试精度达到了98.26%。</w:t>
      </w:r>
      <w:r>
        <w:rPr>
          <w:rFonts w:hint="eastAsia"/>
          <w:lang w:eastAsia="zh-CN"/>
        </w:rPr>
        <w:t>马琳等</w: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ADDIN NE.Ref.{79DA9F65-F707-4751-83AE-CCE5DFC72ECD}</w:instrText>
      </w:r>
      <w:r>
        <w:rPr>
          <w:rFonts w:hint="default" w:ascii="Times New Roman" w:hAnsi="Times New Roman" w:cs="Times New Roman"/>
          <w:lang w:eastAsia="zh-CN"/>
        </w:rPr>
        <w:fldChar w:fldCharType="separate"/>
      </w:r>
      <w:r>
        <w:rPr>
          <w:rFonts w:hint="default" w:ascii="Times New Roman" w:hAnsi="Times New Roman" w:cs="Times New Roman"/>
          <w:color w:val="080000"/>
          <w:sz w:val="24"/>
          <w:szCs w:val="24"/>
          <w:vertAlign w:val="superscript"/>
        </w:rPr>
        <w:t>[13]</w:t>
      </w:r>
      <w:r>
        <w:rPr>
          <w:rFonts w:hint="default" w:ascii="Times New Roman" w:hAnsi="Times New Roman" w:cs="Times New Roman"/>
          <w:lang w:eastAsia="zh-CN"/>
        </w:rPr>
        <w:fldChar w:fldCharType="end"/>
      </w:r>
      <w:r>
        <w:rPr>
          <w:rFonts w:hint="eastAsia"/>
          <w:lang w:eastAsia="zh-CN"/>
        </w:rPr>
        <w:t>基于ResNet-50建立了水生植物识别的模型，在构建的水生植物数据集（40种水生植物，14838张图像）中加入了</w:t>
      </w:r>
      <w:r>
        <w:rPr>
          <w:rFonts w:hint="eastAsia"/>
          <w:lang w:val="en-US" w:eastAsia="zh-CN"/>
        </w:rPr>
        <w:t>轻量级</w:t>
      </w:r>
      <w:r>
        <w:rPr>
          <w:rFonts w:hint="eastAsia"/>
          <w:lang w:eastAsia="zh-CN"/>
        </w:rPr>
        <w:t>注意力机制，测试集准确率达到86.48%，可</w:t>
      </w:r>
      <w:r>
        <w:rPr>
          <w:rFonts w:hint="eastAsia"/>
          <w:lang w:val="en-US" w:eastAsia="zh-CN"/>
        </w:rPr>
        <w:t>有效</w:t>
      </w:r>
      <w:r>
        <w:rPr>
          <w:rFonts w:hint="eastAsia"/>
          <w:lang w:eastAsia="zh-CN"/>
        </w:rPr>
        <w:t>识别外来入侵物种并预警。</w:t>
      </w:r>
      <w:r>
        <w:rPr>
          <w:rFonts w:hint="eastAsia"/>
          <w:lang w:val="en-US" w:eastAsia="zh-CN"/>
        </w:rPr>
        <w:t>赵辉等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NE.Ref.{7225296A-DBAC-4790-AC78-B0936E05C457}</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[14]</w:t>
      </w:r>
      <w:r>
        <w:rPr>
          <w:rFonts w:hint="default" w:ascii="Times New Roman" w:hAnsi="Times New Roman" w:cs="Times New Roman"/>
          <w:lang w:val="en-US" w:eastAsia="zh-CN"/>
        </w:rPr>
        <w:fldChar w:fldCharType="end"/>
      </w:r>
      <w:r>
        <w:rPr>
          <w:rFonts w:hint="eastAsia"/>
          <w:lang w:val="en-US" w:eastAsia="zh-CN"/>
        </w:rPr>
        <w:t>提出利用改进的DenseNet建立杂草识别模型，将高效的通道注意力机制引入残差网络中用于增强模型的特征提取能力，使模型的类别判断概率提高到68%和99%，显著提高了对于复杂环境中农作物田间杂草种类识别的效率</w:t>
      </w:r>
      <w:r>
        <w:rPr>
          <w:rFonts w:hint="eastAsia"/>
          <w:lang w:val="zh-CN" w:eastAsia="zh-CN"/>
        </w:rPr>
        <w:t>。李书琴等</w:t>
      </w:r>
      <w:r>
        <w:rPr>
          <w:rFonts w:hint="default" w:ascii="Times New Roman" w:hAnsi="Times New Roman" w:cs="Times New Roman"/>
          <w:lang w:val="zh-CN" w:eastAsia="zh-CN"/>
        </w:rPr>
        <w:fldChar w:fldCharType="begin"/>
      </w:r>
      <w:r>
        <w:rPr>
          <w:rFonts w:hint="default" w:ascii="Times New Roman" w:hAnsi="Times New Roman" w:cs="Times New Roman"/>
          <w:lang w:val="zh-CN" w:eastAsia="zh-CN"/>
        </w:rPr>
        <w:instrText xml:space="preserve"> ADDIN NE.Ref.{A4EE28A2-AE31-4D55-B86E-F9F161A4F12C}</w:instrText>
      </w:r>
      <w:r>
        <w:rPr>
          <w:rFonts w:hint="default" w:ascii="Times New Roman" w:hAnsi="Times New Roman" w:cs="Times New Roman"/>
          <w:lang w:val="zh-CN" w:eastAsia="zh-CN"/>
        </w:rPr>
        <w:fldChar w:fldCharType="separate"/>
      </w:r>
      <w:r>
        <w:rPr>
          <w:rFonts w:hint="default" w:ascii="Times New Roman" w:hAnsi="Times New Roman" w:cs="Times New Roman"/>
          <w:color w:val="080000"/>
          <w:sz w:val="24"/>
          <w:szCs w:val="24"/>
          <w:vertAlign w:val="superscript"/>
        </w:rPr>
        <w:t>[15]</w:t>
      </w:r>
      <w:r>
        <w:rPr>
          <w:rFonts w:hint="default" w:ascii="Times New Roman" w:hAnsi="Times New Roman" w:cs="Times New Roman"/>
          <w:lang w:val="zh-CN" w:eastAsia="zh-CN"/>
        </w:rPr>
        <w:fldChar w:fldCharType="end"/>
      </w:r>
      <w:r>
        <w:rPr>
          <w:rFonts w:hint="eastAsia"/>
          <w:lang w:val="zh-CN" w:eastAsia="zh-CN"/>
        </w:rPr>
        <w:t>提出基于轻量级残差网络的植物叶片病害识别技术，实现了模型轻量化，并减少了模型计算量。</w:t>
      </w:r>
    </w:p>
    <w:p w14:paraId="6B410C57">
      <w:pPr>
        <w:ind w:firstLine="420" w:firstLineChars="0"/>
        <w:rPr>
          <w:rFonts w:hint="eastAsia"/>
          <w:lang w:eastAsia="zh-CN"/>
        </w:rPr>
      </w:pPr>
      <w:r>
        <w:rPr>
          <w:rFonts w:hint="eastAsia"/>
          <w:lang w:val="en-US" w:eastAsia="zh-CN"/>
        </w:rPr>
        <w:t>国外研究学者利用深度学习技术在植物识别领域也做出了贡献。例如，Konstantinos等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NE.Ref.{910F839E-CE40-4235-A3AB-3CBC1B19FA2E}</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[16]</w:t>
      </w:r>
      <w:r>
        <w:rPr>
          <w:rFonts w:hint="default" w:ascii="Times New Roman" w:hAnsi="Times New Roman" w:cs="Times New Roman"/>
          <w:lang w:val="en-US" w:eastAsia="zh-CN"/>
        </w:rPr>
        <w:fldChar w:fldCharType="end"/>
      </w:r>
      <w:r>
        <w:rPr>
          <w:rFonts w:hint="eastAsia"/>
          <w:lang w:val="en-US" w:eastAsia="zh-CN"/>
        </w:rPr>
        <w:t>运用深度学习方法检测与分析健康及有病害的植物叶片图像，研究者对开放数据库中87848个图像进行实验，识别出了相关植物与疾病的组合，取得了99.53%的最好性能，并且证明了卷积神经网络在植物病害识别领域中有着关键性的作用。Wang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NE.Ref.{508458DC-95AA-47E3-B1A1-5D528B09F5B5}</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[17]</w:t>
      </w:r>
      <w:r>
        <w:rPr>
          <w:rFonts w:hint="default" w:ascii="Times New Roman" w:hAnsi="Times New Roman" w:cs="Times New Roman"/>
          <w:lang w:val="en-US" w:eastAsia="zh-CN"/>
        </w:rPr>
        <w:fldChar w:fldCharType="end"/>
      </w:r>
      <w:r>
        <w:rPr>
          <w:rFonts w:hint="eastAsia"/>
          <w:lang w:eastAsia="zh-CN"/>
        </w:rPr>
        <w:t>构建了一种多尺度注意</w:t>
      </w:r>
      <w:r>
        <w:rPr>
          <w:rFonts w:hint="eastAsia"/>
          <w:lang w:val="en-US" w:eastAsia="zh-CN"/>
        </w:rPr>
        <w:t>力</w:t>
      </w:r>
      <w:r>
        <w:rPr>
          <w:rFonts w:hint="eastAsia"/>
          <w:lang w:eastAsia="zh-CN"/>
        </w:rPr>
        <w:t>卷积神经网络模型用于</w:t>
      </w:r>
      <w:r>
        <w:rPr>
          <w:rFonts w:hint="eastAsia"/>
          <w:lang w:val="en-US" w:eastAsia="zh-CN"/>
        </w:rPr>
        <w:t>对</w:t>
      </w:r>
      <w:r>
        <w:rPr>
          <w:rFonts w:hint="eastAsia"/>
          <w:lang w:eastAsia="zh-CN"/>
        </w:rPr>
        <w:t>植物物种</w:t>
      </w:r>
      <w:r>
        <w:rPr>
          <w:rFonts w:hint="eastAsia"/>
          <w:lang w:val="en-US" w:eastAsia="zh-CN"/>
        </w:rPr>
        <w:t>的</w:t>
      </w:r>
      <w:r>
        <w:rPr>
          <w:rFonts w:hint="eastAsia"/>
          <w:lang w:eastAsia="zh-CN"/>
        </w:rPr>
        <w:t>识别。</w:t>
      </w:r>
      <w:r>
        <w:rPr>
          <w:rFonts w:hint="eastAsia"/>
          <w:lang w:val="en-US" w:eastAsia="zh-CN"/>
        </w:rPr>
        <w:t>该模型</w:t>
      </w:r>
      <w:r>
        <w:rPr>
          <w:rFonts w:hint="eastAsia"/>
          <w:lang w:eastAsia="zh-CN"/>
        </w:rPr>
        <w:t>利用注意</w:t>
      </w:r>
      <w:r>
        <w:rPr>
          <w:rFonts w:hint="eastAsia"/>
          <w:lang w:val="en-US" w:eastAsia="zh-CN"/>
        </w:rPr>
        <w:t>力</w:t>
      </w:r>
      <w:r>
        <w:rPr>
          <w:rFonts w:hint="eastAsia"/>
          <w:lang w:eastAsia="zh-CN"/>
        </w:rPr>
        <w:t>机制捕获丰富的上下文关系，以更好地进行特征提取，在植物叶片数据集上的大量实验表明，</w:t>
      </w:r>
      <w:r>
        <w:rPr>
          <w:rFonts w:hint="eastAsia"/>
          <w:lang w:val="en-US" w:eastAsia="zh-CN"/>
        </w:rPr>
        <w:t>该模型</w:t>
      </w:r>
      <w:r>
        <w:rPr>
          <w:rFonts w:hint="eastAsia"/>
          <w:lang w:eastAsia="zh-CN"/>
        </w:rPr>
        <w:t>与手工特征和深度神经网络方法相比具有显著的性能，最大精度达到95.28 %。</w:t>
      </w:r>
      <w:r>
        <w:rPr>
          <w:rFonts w:hint="eastAsia"/>
          <w:lang w:val="en-US" w:eastAsia="zh-CN"/>
        </w:rPr>
        <w:t>Sophia等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NE.Ref.{3A4AAD6B-6EA2-43A9-BB90-FD2A96062BE7}</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[18]</w:t>
      </w:r>
      <w:r>
        <w:rPr>
          <w:rFonts w:hint="default" w:ascii="Times New Roman" w:hAnsi="Times New Roman" w:cs="Times New Roman"/>
          <w:lang w:val="en-US" w:eastAsia="zh-CN"/>
        </w:rPr>
        <w:fldChar w:fldCharType="end"/>
      </w:r>
      <w:r>
        <w:rPr>
          <w:rFonts w:hint="eastAsia"/>
          <w:lang w:val="en-US" w:eastAsia="zh-CN"/>
        </w:rPr>
        <w:t>提出通过结合传统机器学习中的三元组损失函数实现植物标本图像到野外图像的跨域迁移，该方法解决了稀有植物因野外图像不足导致的识别难题。</w:t>
      </w:r>
    </w:p>
    <w:p w14:paraId="52FBDA62">
      <w:pPr>
        <w:ind w:firstLine="420" w:firstLineChars="0"/>
        <w:jc w:val="left"/>
        <w:rPr>
          <w:rFonts w:hint="eastAsia"/>
          <w:lang w:val="en-US" w:eastAsia="zh-CN"/>
        </w:rPr>
      </w:pPr>
      <w:r>
        <w:rPr>
          <w:rFonts w:hint="eastAsia"/>
          <w:lang w:val="en-US" w:eastAsia="zh-CN"/>
        </w:rPr>
        <w:t>综上所述，国内研究主要集中在模型轻量化和注意力机制优化方面；而国外主要研究集中在域外迁移和多模态学习。但目前样本不均衡性、复杂场景背景干扰及域外适应问题等问题尚未解决，基于卷积神经网络的研究仍具有极大发展空间。</w:t>
      </w:r>
    </w:p>
    <w:p w14:paraId="2D3B918C">
      <w:pPr>
        <w:pStyle w:val="4"/>
        <w:bidi w:val="0"/>
        <w:rPr>
          <w:rFonts w:hint="eastAsia"/>
          <w:lang w:val="en-US" w:eastAsia="zh-CN"/>
        </w:rPr>
      </w:pPr>
      <w:bookmarkStart w:id="29" w:name="_Toc4357"/>
      <w:r>
        <w:rPr>
          <w:rFonts w:hint="eastAsia"/>
          <w:lang w:val="en-US" w:eastAsia="zh-CN"/>
        </w:rPr>
        <w:t>1.2.2多模态识别研究现状</w:t>
      </w:r>
      <w:bookmarkEnd w:id="29"/>
    </w:p>
    <w:p w14:paraId="276228C9">
      <w:pPr>
        <w:ind w:firstLine="420" w:firstLineChars="0"/>
        <w:rPr>
          <w:rFonts w:hint="eastAsia"/>
          <w:lang w:eastAsia="zh-CN"/>
        </w:rPr>
      </w:pPr>
      <w:r>
        <w:rPr>
          <w:rFonts w:hint="default" w:ascii="Times New Roman" w:hAnsi="Times New Roman" w:cs="Times New Roman"/>
        </w:rPr>
        <w:t>模态是指信息的表达形式，如文字，图片，视频，声音等。单模态识别是一种只利用一种模态的信息来完成识别的任务。但是，单一模态的识别存在着信息缺失、语义鸿沟等问题。为此，多模态识别成为人工智能研究的热点，其目标是将多模态信息进行融合，提高识别精度与鲁棒性</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NE.Ref.{9A243A33-E112-4A43-8913-EDF90122B879}</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[19]</w:t>
      </w:r>
      <w:r>
        <w:rPr>
          <w:rFonts w:hint="default" w:ascii="Times New Roman" w:hAnsi="Times New Roman" w:cs="Times New Roman"/>
        </w:rPr>
        <w:fldChar w:fldCharType="end"/>
      </w:r>
      <w:r>
        <w:rPr>
          <w:rFonts w:hint="eastAsia"/>
          <w:lang w:eastAsia="zh-CN"/>
        </w:rPr>
        <w:t>。</w:t>
      </w:r>
    </w:p>
    <w:p w14:paraId="566C0728">
      <w:pPr>
        <w:ind w:firstLine="480"/>
        <w:jc w:val="left"/>
      </w:pPr>
      <w:r>
        <w:rPr>
          <w:rFonts w:hint="eastAsia"/>
          <w:lang w:eastAsia="zh-CN"/>
        </w:rPr>
        <w:t>不同模态之间的差异以及不同的语义信息，给跨模态识别带来了挑战。在2014年的 ACMMM大会上首次提出了一种基于自动编码器的跨模态辨识方法</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NE.Ref.{10EEB8E0-6D05-4BAA-B2CE-13FB62036E32}</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[20]</w:t>
      </w:r>
      <w:r>
        <w:rPr>
          <w:rFonts w:hint="default" w:ascii="Times New Roman" w:hAnsi="Times New Roman" w:cs="Times New Roman"/>
        </w:rPr>
        <w:fldChar w:fldCharType="end"/>
      </w:r>
      <w:r>
        <w:t>。</w:t>
      </w:r>
      <w:r>
        <w:rPr>
          <w:rFonts w:hint="eastAsia"/>
        </w:rPr>
        <w:t>它采用两台独立的自编码器对多模态数据进行编译码，并通过最小化模态重建误差间的对应关系，实现模态间语义一致性的建模，在此基础上还通过引入差异性损失函数，激励模型产生多样性和鉴别性的识</w:t>
      </w:r>
      <w:r>
        <w:rPr>
          <w:rFonts w:hint="eastAsia"/>
          <w:lang w:val="en-US" w:eastAsia="zh-CN"/>
        </w:rPr>
        <w:t>别</w:t>
      </w:r>
      <w:r>
        <w:rPr>
          <w:rFonts w:hint="eastAsia"/>
        </w:rPr>
        <w:t>结果，进而提高跨模态识</w:t>
      </w:r>
      <w:r>
        <w:rPr>
          <w:rFonts w:hint="eastAsia"/>
          <w:lang w:val="en-US" w:eastAsia="zh-CN"/>
        </w:rPr>
        <w:t>别</w:t>
      </w:r>
      <w:r>
        <w:rPr>
          <w:rFonts w:hint="eastAsia"/>
        </w:rPr>
        <w:t>的准确率</w:t>
      </w:r>
      <w:r>
        <w:t>。</w:t>
      </w:r>
    </w:p>
    <w:p w14:paraId="0FB2288F">
      <w:pPr>
        <w:ind w:firstLine="480"/>
        <w:jc w:val="left"/>
      </w:pPr>
      <w:r>
        <w:t>2015年开始将多模态算法引进卷积神经网络（</w:t>
      </w:r>
      <w:r>
        <w:rPr>
          <w:rFonts w:hint="eastAsia"/>
        </w:rPr>
        <w:t xml:space="preserve">Convolutional </w:t>
      </w:r>
      <w:r>
        <w:t>Neural Network</w:t>
      </w:r>
      <w:r>
        <w:rPr>
          <w:rFonts w:hint="eastAsia"/>
          <w:lang w:eastAsia="zh-CN"/>
        </w:rPr>
        <w:t>，</w:t>
      </w:r>
      <w:r>
        <w:t>简称CNN）</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NE.Ref.{46B3D02A-D9BF-45A9-A8F9-81070C1942AB}</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[21]</w:t>
      </w:r>
      <w:r>
        <w:rPr>
          <w:rFonts w:hint="default" w:ascii="Times New Roman" w:hAnsi="Times New Roman" w:cs="Times New Roman"/>
        </w:rPr>
        <w:fldChar w:fldCharType="end"/>
      </w:r>
      <w:r>
        <w:t>。</w:t>
      </w:r>
      <w:r>
        <w:rPr>
          <w:rFonts w:hint="eastAsia"/>
          <w:lang w:val="en-US" w:eastAsia="zh-CN"/>
        </w:rPr>
        <w:t>该</w:t>
      </w:r>
      <w:r>
        <w:t>研究利用CNN提取出图片和文字的特征并采用不同的损失函数指导模型优化，损失函数包括图片和文字对比的损失函数，计算两者相似性和分类准确程度，最终在图片文字的匹配效果良好。对于视频超链任务，需要关联视频信息与描述性文本或标签信息。2017年</w:t>
      </w:r>
      <w:r>
        <w:rPr>
          <w:rFonts w:ascii="宋体" w:hAnsi="宋体" w:eastAsia="宋体" w:cs="宋体"/>
        </w:rPr>
        <w:t>，生成对抗网络</w:t>
      </w:r>
      <w:r>
        <w:t>（Generative</w:t>
      </w:r>
      <w:r>
        <w:rPr>
          <w:rFonts w:hint="eastAsia"/>
          <w:lang w:val="en-US" w:eastAsia="zh-CN"/>
        </w:rPr>
        <w:t xml:space="preserve"> </w:t>
      </w:r>
      <w:r>
        <w:t>Adversarial</w:t>
      </w:r>
      <w:r>
        <w:rPr>
          <w:rFonts w:hint="eastAsia"/>
          <w:lang w:val="en-US" w:eastAsia="zh-CN"/>
        </w:rPr>
        <w:t xml:space="preserve"> </w:t>
      </w:r>
      <w:r>
        <w:t>Network，</w:t>
      </w:r>
      <w:r>
        <w:rPr>
          <w:rFonts w:hint="eastAsia"/>
          <w:lang w:val="en-US" w:eastAsia="zh-CN"/>
        </w:rPr>
        <w:t>简称</w:t>
      </w:r>
      <w:r>
        <w:t>GAN）</w:t>
      </w:r>
      <w:r>
        <w:rPr>
          <w:rFonts w:ascii="宋体" w:hAnsi="宋体" w:eastAsia="宋体" w:cs="宋体"/>
        </w:rPr>
        <w:t>被</w:t>
      </w:r>
      <w:r>
        <w:rPr>
          <w:rFonts w:hint="default" w:ascii="Times New Roman" w:hAnsi="Times New Roman" w:eastAsia="宋体" w:cs="Times New Roman"/>
          <w:color w:val="000000"/>
          <w:sz w:val="24"/>
          <w:szCs w:val="24"/>
        </w:rPr>
        <w:t>Vukotic</w:t>
      </w:r>
      <w:r>
        <w:rPr>
          <w:rFonts w:hint="eastAsia" w:cs="Times New Roman"/>
          <w:color w:val="000000"/>
          <w:sz w:val="24"/>
          <w:szCs w:val="24"/>
          <w:lang w:val="en-US" w:eastAsia="zh-CN"/>
        </w:rPr>
        <w:t>等</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NE.Ref.{B08FA81D-D852-4FED-A30F-F3860D4A3276}</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[22]</w:t>
      </w:r>
      <w:r>
        <w:rPr>
          <w:rFonts w:hint="default" w:ascii="Times New Roman" w:hAnsi="Times New Roman" w:cs="Times New Roman"/>
        </w:rPr>
        <w:fldChar w:fldCharType="end"/>
      </w:r>
      <w:r>
        <w:rPr>
          <w:rFonts w:ascii="宋体" w:hAnsi="宋体" w:eastAsia="宋体" w:cs="宋体"/>
        </w:rPr>
        <w:t>引入</w:t>
      </w:r>
      <w:r>
        <w:t>。</w:t>
      </w:r>
      <w:r>
        <w:rPr>
          <w:rFonts w:hint="eastAsia"/>
        </w:rPr>
        <w:t>该模型主要包括两大部分：生成器和区分器。生成器主要是从一个特定的文字描述中提取出相应的视频，并从中提取出相应的文字与视频的映射关系。判别器可以将生成的视频与现实中的视频内容进行有效的区别，为算法提供相应的反馈信息，从而改善生成的视频质量。该算法以文字模态为基础，将生成的视频与现实中的视频进行比较，评价算法的性能。</w:t>
      </w:r>
    </w:p>
    <w:p w14:paraId="7BF25AAD">
      <w:pPr>
        <w:ind w:firstLine="420"/>
        <w:jc w:val="left"/>
      </w:pPr>
      <w:r>
        <w:rPr>
          <w:rFonts w:hint="eastAsia"/>
        </w:rPr>
        <w:t>2012年至2018年，多模态研究的重点是如何根据不同的任务、不同的应用场景，不断地完善与优化已有的模型</w:t>
      </w:r>
      <w:r>
        <w:t>。</w:t>
      </w:r>
      <w:r>
        <w:rPr>
          <w:rFonts w:hint="eastAsia"/>
        </w:rPr>
        <w:t>BERT 模型是2018年被学者 Devlin等人</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NE.Ref.{9AC39411-6D8D-4BDD-BAB9-455578399A42}</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[23]</w:t>
      </w:r>
      <w:r>
        <w:rPr>
          <w:rFonts w:hint="default" w:ascii="Times New Roman" w:hAnsi="Times New Roman" w:cs="Times New Roman"/>
        </w:rPr>
        <w:fldChar w:fldCharType="end"/>
      </w:r>
      <w:r>
        <w:rPr>
          <w:rFonts w:hint="eastAsia"/>
        </w:rPr>
        <w:t>提出</w:t>
      </w:r>
      <w:r>
        <w:rPr>
          <w:rFonts w:hint="eastAsia"/>
          <w:lang w:val="en-US" w:eastAsia="zh-CN"/>
        </w:rPr>
        <w:t>的，</w:t>
      </w:r>
      <w:r>
        <w:t>BERT模型（Bidirectional Encoder Representations from Transformers，简称BERT）。</w:t>
      </w:r>
      <w:r>
        <w:rPr>
          <w:rFonts w:hint="eastAsia"/>
        </w:rPr>
        <w:t>对自然语言处理具有重要意义。BERT 是一种基于双向转换器（Transformer）的深层次双向语言表达模型，其主要目的是解决词汇表达与语境理解等问题</w:t>
      </w:r>
      <w:r>
        <w:t>。BERT模型最大的创新是提出了预训练与微调的两阶段范式，借助标注数据完成对BERT的微调，使得BERT能够泛化到各种不同的</w:t>
      </w:r>
      <w:r>
        <w:rPr>
          <w:rFonts w:hint="eastAsia"/>
          <w:lang w:val="en-US" w:eastAsia="zh-CN"/>
        </w:rPr>
        <w:t>自然语言处理</w:t>
      </w:r>
      <w:r>
        <w:t>任务中，并且能够取得优秀的效果。</w:t>
      </w:r>
    </w:p>
    <w:p w14:paraId="2DFA82D8">
      <w:pPr>
        <w:ind w:firstLine="420" w:firstLineChars="0"/>
        <w:jc w:val="both"/>
        <w:rPr>
          <w:rFonts w:hint="eastAsia"/>
        </w:rPr>
      </w:pPr>
      <w:r>
        <w:t>自从多模态信息</w:t>
      </w:r>
      <w:r>
        <w:rPr>
          <w:rFonts w:hint="eastAsia"/>
          <w:lang w:val="en-US" w:eastAsia="zh-CN"/>
        </w:rPr>
        <w:t>识别</w:t>
      </w:r>
      <w:r>
        <w:t>研究开始发展以来，</w:t>
      </w:r>
      <w:r>
        <w:rPr>
          <w:rFonts w:hint="eastAsia"/>
          <w:lang w:val="en-US" w:eastAsia="zh-CN"/>
        </w:rPr>
        <w:t>众多</w:t>
      </w:r>
      <w:r>
        <w:t>学者开始使用高质量人工标注数据来进行多模态信息</w:t>
      </w:r>
      <w:r>
        <w:rPr>
          <w:rFonts w:hint="eastAsia"/>
          <w:lang w:val="en-US" w:eastAsia="zh-CN"/>
        </w:rPr>
        <w:t>识别</w:t>
      </w:r>
      <w:r>
        <w:t>的研究</w:t>
      </w:r>
      <w:r>
        <w:rPr>
          <w:rFonts w:hint="eastAsia"/>
        </w:rPr>
        <w:t>，多模态信息处理技术得到了迅猛的发展</w:t>
      </w:r>
      <w:r>
        <w:t>。</w:t>
      </w:r>
      <w:r>
        <w:rPr>
          <w:rFonts w:hint="eastAsia"/>
        </w:rPr>
        <w:t>2021年， OpenAI研究小组</w:t>
      </w:r>
      <w:r>
        <w:t>的Radford</w:t>
      </w:r>
      <w:r>
        <w:rPr>
          <w:rFonts w:hint="eastAsia"/>
        </w:rPr>
        <w:t>等</w:t>
      </w:r>
      <w:r>
        <w:fldChar w:fldCharType="begin"/>
      </w:r>
      <w:r>
        <w:rPr>
          <w:rFonts w:hint="eastAsia"/>
          <w:lang w:eastAsia="zh-CN"/>
        </w:rPr>
        <w:instrText xml:space="preserve"> ADDIN NE.Ref.{1EA70E91-114E-4BE5-B61F-A8C03F3B5E1A}</w:instrText>
      </w:r>
      <w:r>
        <w:fldChar w:fldCharType="separate"/>
      </w:r>
      <w:r>
        <w:rPr>
          <w:rFonts w:hint="eastAsia" w:ascii="宋体" w:hAnsi="宋体"/>
          <w:color w:val="080000"/>
          <w:sz w:val="24"/>
          <w:szCs w:val="24"/>
          <w:vertAlign w:val="superscript"/>
        </w:rPr>
        <w:t>[24]</w:t>
      </w:r>
      <w:r>
        <w:fldChar w:fldCharType="end"/>
      </w:r>
      <w:r>
        <w:rPr>
          <w:rFonts w:hint="eastAsia"/>
        </w:rPr>
        <w:t>首次提出基于上下文语言-图像预训练的方法，证实了基于自然语言指导的视觉模型训练是可行的。在此基础上 OpenAI还发布了一个</w:t>
      </w:r>
      <w:r>
        <w:rPr>
          <w:rFonts w:hint="eastAsia"/>
          <w:lang w:val="en-US" w:eastAsia="zh-CN"/>
        </w:rPr>
        <w:t>基于</w:t>
      </w:r>
      <w:r>
        <w:rPr>
          <w:rFonts w:hint="eastAsia"/>
        </w:rPr>
        <w:t>Transformer框架的DALL-E大模型，它支持对文字中的说明进行理解，并自动生成对应的图形。该模型的提出，为多模态理论的发展奠定了基础。</w:t>
      </w:r>
    </w:p>
    <w:p w14:paraId="6B4E9B3C">
      <w:pPr>
        <w:ind w:firstLine="420" w:firstLineChars="0"/>
        <w:jc w:val="left"/>
        <w:rPr>
          <w:rFonts w:hint="eastAsia"/>
          <w:lang w:val="en-US" w:eastAsia="zh-CN"/>
        </w:rPr>
      </w:pPr>
      <w:r>
        <w:rPr>
          <w:rFonts w:hint="eastAsia"/>
        </w:rPr>
        <w:t>综上所述，多模态识别从传统的对各个模态的基本对应关系逐步走向</w:t>
      </w:r>
      <w:r>
        <w:rPr>
          <w:rFonts w:hint="eastAsia"/>
          <w:lang w:val="en-US" w:eastAsia="zh-CN"/>
        </w:rPr>
        <w:t>与</w:t>
      </w:r>
      <w:r>
        <w:rPr>
          <w:rFonts w:hint="eastAsia"/>
        </w:rPr>
        <w:t>多模态有机组合。</w:t>
      </w:r>
      <w:r>
        <w:rPr>
          <w:rFonts w:hint="eastAsia"/>
          <w:lang w:val="en-US" w:eastAsia="zh-CN"/>
        </w:rPr>
        <w:t>最初</w:t>
      </w:r>
      <w:r>
        <w:rPr>
          <w:rFonts w:hint="eastAsia"/>
        </w:rPr>
        <w:t>，研究者所研究的内容主要集中在模态之间如何进行基本对应，从而起到初级检索功能。随着计算机视觉、自然语言处理等学科的飞速发展，多模态信息识别已由单纯的模态映射向更深层次的模态融合与互动</w:t>
      </w:r>
      <w:r>
        <w:rPr>
          <w:rFonts w:hint="eastAsia"/>
          <w:lang w:val="en-US" w:eastAsia="zh-CN"/>
        </w:rPr>
        <w:t>转换</w:t>
      </w:r>
      <w:r>
        <w:rPr>
          <w:rFonts w:hint="eastAsia"/>
        </w:rPr>
        <w:t>，其目标是探索多种模态间更为复杂、高效的组合模态。将不同模态之间的信息进行了有机结合，为信息识别问题提供了新的视角，从而能够更好地解决用户相关的需求。</w:t>
      </w:r>
    </w:p>
    <w:p w14:paraId="3774D43A">
      <w:pPr>
        <w:pStyle w:val="4"/>
        <w:bidi w:val="0"/>
        <w:rPr>
          <w:rFonts w:hint="eastAsia"/>
          <w:lang w:val="en-US" w:eastAsia="zh-CN"/>
        </w:rPr>
      </w:pPr>
      <w:bookmarkStart w:id="30" w:name="_Toc19397"/>
      <w:r>
        <w:rPr>
          <w:rFonts w:hint="eastAsia"/>
          <w:lang w:val="en-US" w:eastAsia="zh-CN"/>
        </w:rPr>
        <w:t>1.2.3文本图片检索算法研究现状</w:t>
      </w:r>
      <w:bookmarkEnd w:id="30"/>
    </w:p>
    <w:bookmarkEnd w:id="28"/>
    <w:p w14:paraId="497CF34D">
      <w:pPr>
        <w:bidi w:val="0"/>
        <w:ind w:firstLine="420" w:firstLineChars="0"/>
      </w:pPr>
      <w:r>
        <w:t>伴随着互联网的发展，文本数据量以及图片数据量越来越大。因此，大量数据和信息需要更高效的信息检索技术。文本图片检索任务也</w:t>
      </w:r>
      <w:r>
        <w:rPr>
          <w:rFonts w:hint="eastAsia"/>
          <w:lang w:val="en-US" w:eastAsia="zh-CN"/>
        </w:rPr>
        <w:t>随之而来</w:t>
      </w:r>
      <w:r>
        <w:t>，即由用户输入的文本信息对附加标记的数据库进行查询检索并返回相应语义信息匹配的图片。过去的十多年间，文本图片检索技术的研究方向正逐步向深层的网络模型发展，研究方法主要分为</w:t>
      </w:r>
      <w:r>
        <w:rPr>
          <w:rFonts w:hint="eastAsia"/>
          <w:lang w:val="en-US" w:eastAsia="zh-CN"/>
        </w:rPr>
        <w:t>基于</w:t>
      </w:r>
      <w:r>
        <w:t>文本的图像检索、基于内容的图像检索与多模态融合的检索</w:t>
      </w:r>
      <w:r>
        <w:rPr>
          <w:rFonts w:hint="eastAsia"/>
          <w:lang w:val="en-US" w:eastAsia="zh-CN"/>
        </w:rPr>
        <w:t>算法</w:t>
      </w:r>
      <w:r>
        <w:t>等方向。</w:t>
      </w:r>
      <w:r>
        <w:rPr>
          <w:rFonts w:hint="eastAsia"/>
          <w:lang w:val="en-US" w:eastAsia="zh-CN"/>
        </w:rPr>
        <w:t>本节将针对这三个方面对国内外文本图片检索算法阐述研究现状。</w:t>
      </w:r>
    </w:p>
    <w:p w14:paraId="01EF064B">
      <w:pPr>
        <w:keepNext w:val="0"/>
        <w:keepLines w:val="0"/>
        <w:widowControl/>
        <w:numPr>
          <w:ilvl w:val="0"/>
          <w:numId w:val="3"/>
        </w:numPr>
        <w:suppressLineNumbers w:val="0"/>
        <w:spacing w:line="300" w:lineRule="auto"/>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基于文本的图像检索</w:t>
      </w:r>
    </w:p>
    <w:p w14:paraId="13C068B6">
      <w:pPr>
        <w:keepNext w:val="0"/>
        <w:keepLines w:val="0"/>
        <w:widowControl/>
        <w:numPr>
          <w:ilvl w:val="0"/>
          <w:numId w:val="0"/>
        </w:numPr>
        <w:suppressLineNumbers w:val="0"/>
        <w:spacing w:line="300" w:lineRule="auto"/>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基于文字的图像检索技术与计算机技术的发展密不可分。</w:t>
      </w:r>
      <w:r>
        <w:rPr>
          <w:rFonts w:ascii="Times New Roman" w:hAnsi="Times New Roman" w:eastAsia="Times New Roman" w:cs="Times New Roman"/>
        </w:rPr>
        <w:t>20</w:t>
      </w:r>
      <w:r>
        <w:rPr>
          <w:rFonts w:ascii="宋体" w:hAnsi="宋体" w:eastAsia="宋体" w:cs="宋体"/>
        </w:rPr>
        <w:t>世纪</w:t>
      </w:r>
      <w:r>
        <w:rPr>
          <w:rFonts w:ascii="Times New Roman" w:hAnsi="Times New Roman" w:eastAsia="Times New Roman" w:cs="Times New Roman"/>
        </w:rPr>
        <w:t>70</w:t>
      </w:r>
      <w:r>
        <w:rPr>
          <w:rFonts w:ascii="宋体" w:hAnsi="宋体" w:eastAsia="宋体" w:cs="宋体"/>
        </w:rPr>
        <w:t>年代，</w:t>
      </w:r>
      <w:r>
        <w:rPr>
          <w:rFonts w:hint="eastAsia" w:ascii="宋体" w:hAnsi="宋体" w:cs="宋体"/>
        </w:rPr>
        <w:t>基于文字的图象检索（</w:t>
      </w:r>
      <w:r>
        <w:rPr>
          <w:rFonts w:ascii="Times New Roman" w:hAnsi="Times New Roman" w:eastAsia="Times New Roman" w:cs="Times New Roman"/>
        </w:rPr>
        <w:t>Text-Based Image Retrieval</w:t>
      </w:r>
      <w:r>
        <w:rPr>
          <w:rFonts w:ascii="宋体" w:hAnsi="宋体" w:eastAsia="宋体" w:cs="宋体"/>
        </w:rPr>
        <w:t>，</w:t>
      </w:r>
      <w:r>
        <w:rPr>
          <w:rFonts w:hint="eastAsia" w:ascii="宋体" w:hAnsi="宋体" w:cs="宋体"/>
          <w:lang w:val="en-US" w:eastAsia="zh-CN"/>
        </w:rPr>
        <w:t>简称</w:t>
      </w:r>
      <w:r>
        <w:rPr>
          <w:rFonts w:ascii="Times New Roman" w:hAnsi="Times New Roman" w:eastAsia="Times New Roman" w:cs="Times New Roman"/>
        </w:rPr>
        <w:t>TBIR</w:t>
      </w:r>
      <w:r>
        <w:rPr>
          <w:rFonts w:hint="eastAsia" w:ascii="宋体" w:hAnsi="宋体" w:cs="宋体"/>
        </w:rPr>
        <w:t>）得到了学者们的重视</w:t>
      </w:r>
      <w:r>
        <w:rPr>
          <w:rFonts w:hint="eastAsia" w:ascii="宋体" w:hAnsi="宋体" w:cs="宋体"/>
          <w:lang w:eastAsia="zh-CN"/>
        </w:rPr>
        <w:t>，</w:t>
      </w:r>
      <w:r>
        <w:rPr>
          <w:rFonts w:hint="eastAsia" w:cs="Times New Roman"/>
          <w:kern w:val="2"/>
          <w:sz w:val="24"/>
          <w:szCs w:val="24"/>
          <w:lang w:val="en-US" w:eastAsia="zh-CN" w:bidi="ar-SA"/>
        </w:rPr>
        <w:t>但是由于当时计算机技术处于初级阶段，TBIR需要进行关键词的标注，进而会导致主观性与语义歧义</w:t>
      </w:r>
      <w:r>
        <w:rPr>
          <w:rFonts w:hint="default" w:ascii="Times New Roman" w:hAnsi="Times New Roman" w:cs="Times New Roman"/>
          <w:kern w:val="2"/>
          <w:sz w:val="24"/>
          <w:szCs w:val="24"/>
          <w:lang w:val="en-US" w:eastAsia="zh-CN" w:bidi="ar-SA"/>
        </w:rPr>
        <w:fldChar w:fldCharType="begin"/>
      </w:r>
      <w:r>
        <w:rPr>
          <w:rFonts w:hint="default" w:ascii="Times New Roman" w:hAnsi="Times New Roman" w:cs="Times New Roman"/>
          <w:kern w:val="2"/>
          <w:sz w:val="24"/>
          <w:szCs w:val="24"/>
          <w:lang w:val="en-US" w:eastAsia="zh-CN" w:bidi="ar-SA"/>
        </w:rPr>
        <w:instrText xml:space="preserve"> ADDIN NE.Ref.{5AAE2449-5F2C-4383-9FBA-957B6557A0E0}</w:instrText>
      </w:r>
      <w:r>
        <w:rPr>
          <w:rFonts w:hint="default" w:ascii="Times New Roman" w:hAnsi="Times New Roman" w:cs="Times New Roman"/>
          <w:kern w:val="2"/>
          <w:sz w:val="24"/>
          <w:szCs w:val="24"/>
          <w:lang w:val="en-US" w:eastAsia="zh-CN" w:bidi="ar-SA"/>
        </w:rPr>
        <w:fldChar w:fldCharType="separate"/>
      </w:r>
      <w:r>
        <w:rPr>
          <w:rFonts w:hint="default" w:ascii="Times New Roman" w:hAnsi="Times New Roman" w:cs="Times New Roman"/>
          <w:color w:val="080000"/>
          <w:sz w:val="24"/>
          <w:szCs w:val="24"/>
          <w:vertAlign w:val="superscript"/>
        </w:rPr>
        <w:t>[25]</w:t>
      </w:r>
      <w:r>
        <w:rPr>
          <w:rFonts w:hint="default" w:ascii="Times New Roman" w:hAnsi="Times New Roman" w:cs="Times New Roman"/>
          <w:kern w:val="2"/>
          <w:sz w:val="24"/>
          <w:szCs w:val="24"/>
          <w:lang w:val="en-US" w:eastAsia="zh-CN" w:bidi="ar-SA"/>
        </w:rPr>
        <w:fldChar w:fldCharType="end"/>
      </w:r>
      <w:r>
        <w:rPr>
          <w:rFonts w:hint="eastAsia" w:cs="Times New Roman"/>
          <w:kern w:val="2"/>
          <w:sz w:val="24"/>
          <w:szCs w:val="24"/>
          <w:lang w:val="en-US" w:eastAsia="zh-CN" w:bidi="ar-SA"/>
        </w:rPr>
        <w:t>，例如，“古树”这个概念可能是代表不同的树种或不同的背景。</w:t>
      </w:r>
    </w:p>
    <w:p w14:paraId="301B4DE5">
      <w:pPr>
        <w:keepNext w:val="0"/>
        <w:keepLines w:val="0"/>
        <w:widowControl/>
        <w:numPr>
          <w:ilvl w:val="0"/>
          <w:numId w:val="3"/>
        </w:numPr>
        <w:suppressLineNumbers w:val="0"/>
        <w:spacing w:line="300" w:lineRule="auto"/>
        <w:ind w:left="0" w:leftChars="0"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基于内容的图像检索</w:t>
      </w:r>
    </w:p>
    <w:p w14:paraId="4E276312">
      <w:pPr>
        <w:keepNext w:val="0"/>
        <w:keepLines w:val="0"/>
        <w:widowControl/>
        <w:numPr>
          <w:ilvl w:val="0"/>
          <w:numId w:val="0"/>
        </w:numPr>
        <w:suppressLineNumbers w:val="0"/>
        <w:spacing w:line="300" w:lineRule="auto"/>
        <w:ind w:firstLine="420" w:firstLineChars="0"/>
        <w:jc w:val="left"/>
        <w:rPr>
          <w:rFonts w:hint="eastAsia" w:cs="Times New Roman"/>
          <w:kern w:val="2"/>
          <w:sz w:val="24"/>
          <w:szCs w:val="24"/>
          <w:lang w:val="en-US" w:eastAsia="zh-CN" w:bidi="ar-SA"/>
        </w:rPr>
      </w:pPr>
      <w:r>
        <w:rPr>
          <w:rFonts w:hint="eastAsia" w:ascii="宋体" w:hAnsi="宋体" w:cs="宋体"/>
          <w:lang w:eastAsia="zh-CN"/>
        </w:rPr>
        <w:t>为突破单纯依靠文字检索的局限，学者提出了基于内容的图像检索（</w:t>
      </w:r>
      <w:r>
        <w:rPr>
          <w:rFonts w:hint="eastAsia" w:cs="Times New Roman"/>
          <w:kern w:val="2"/>
          <w:sz w:val="24"/>
          <w:szCs w:val="24"/>
          <w:lang w:val="en-US" w:eastAsia="zh-CN" w:bidi="ar-SA"/>
        </w:rPr>
        <w:t>Content-based Image Retrieval，简称CBIR）</w:t>
      </w:r>
      <w:r>
        <w:rPr>
          <w:rFonts w:hint="default" w:ascii="Times New Roman" w:hAnsi="Times New Roman" w:cs="Times New Roman"/>
          <w:kern w:val="2"/>
          <w:sz w:val="24"/>
          <w:szCs w:val="24"/>
          <w:lang w:val="en-US" w:eastAsia="zh-CN" w:bidi="ar-SA"/>
        </w:rPr>
        <w:fldChar w:fldCharType="begin"/>
      </w:r>
      <w:r>
        <w:rPr>
          <w:rFonts w:hint="default" w:ascii="Times New Roman" w:hAnsi="Times New Roman" w:cs="Times New Roman"/>
          <w:kern w:val="2"/>
          <w:sz w:val="24"/>
          <w:szCs w:val="24"/>
          <w:lang w:val="en-US" w:eastAsia="zh-CN" w:bidi="ar-SA"/>
        </w:rPr>
        <w:instrText xml:space="preserve"> ADDIN NE.Ref.{00E2C05C-A36C-495D-9215-4AFBB6D7A7F9}</w:instrText>
      </w:r>
      <w:r>
        <w:rPr>
          <w:rFonts w:hint="default" w:ascii="Times New Roman" w:hAnsi="Times New Roman" w:cs="Times New Roman"/>
          <w:kern w:val="2"/>
          <w:sz w:val="24"/>
          <w:szCs w:val="24"/>
          <w:lang w:val="en-US" w:eastAsia="zh-CN" w:bidi="ar-SA"/>
        </w:rPr>
        <w:fldChar w:fldCharType="separate"/>
      </w:r>
      <w:r>
        <w:rPr>
          <w:rFonts w:hint="default" w:ascii="Times New Roman" w:hAnsi="Times New Roman" w:cs="Times New Roman"/>
          <w:color w:val="080000"/>
          <w:sz w:val="24"/>
          <w:szCs w:val="24"/>
          <w:vertAlign w:val="superscript"/>
        </w:rPr>
        <w:t>[26]</w:t>
      </w:r>
      <w:r>
        <w:rPr>
          <w:rFonts w:hint="default" w:ascii="Times New Roman" w:hAnsi="Times New Roman" w:cs="Times New Roman"/>
          <w:kern w:val="2"/>
          <w:sz w:val="24"/>
          <w:szCs w:val="24"/>
          <w:lang w:val="en-US" w:eastAsia="zh-CN" w:bidi="ar-SA"/>
        </w:rPr>
        <w:fldChar w:fldCharType="end"/>
      </w:r>
      <w:r>
        <w:rPr>
          <w:rFonts w:hint="eastAsia" w:cs="Times New Roman"/>
          <w:kern w:val="2"/>
          <w:sz w:val="24"/>
          <w:szCs w:val="24"/>
          <w:lang w:val="en-US" w:eastAsia="zh-CN" w:bidi="ar-SA"/>
        </w:rPr>
        <w:t>。基于内容的图像检索是基于图像的底层视觉特征，如颜色、纹理和形状等，通过图像的相似度匹配来减少对文字的依赖，从而使图像检索更加直观。IBM公司的QBIC、Yahoo的Image Finder及哥伦比亚大学的Visual SEEK等均在国际上推广了商用或者学术研究用的CBIR系统。中科院合肥智能机械研究所推出的智能图像检索系统则实现了对图像数据库的智能化管理与检索</w:t>
      </w:r>
      <w:r>
        <w:rPr>
          <w:rFonts w:hint="default" w:ascii="Times New Roman" w:hAnsi="Times New Roman" w:cs="Times New Roman"/>
          <w:kern w:val="2"/>
          <w:sz w:val="24"/>
          <w:szCs w:val="24"/>
          <w:lang w:val="en-US" w:eastAsia="zh-CN" w:bidi="ar-SA"/>
        </w:rPr>
        <w:fldChar w:fldCharType="begin"/>
      </w:r>
      <w:r>
        <w:rPr>
          <w:rFonts w:hint="default" w:ascii="Times New Roman" w:hAnsi="Times New Roman" w:cs="Times New Roman"/>
          <w:kern w:val="2"/>
          <w:sz w:val="24"/>
          <w:szCs w:val="24"/>
          <w:lang w:val="en-US" w:eastAsia="zh-CN" w:bidi="ar-SA"/>
        </w:rPr>
        <w:instrText xml:space="preserve"> ADDIN NE.Ref.{C6FB784B-711F-40C1-B05E-6F8422959AA1}</w:instrText>
      </w:r>
      <w:r>
        <w:rPr>
          <w:rFonts w:hint="default" w:ascii="Times New Roman" w:hAnsi="Times New Roman" w:cs="Times New Roman"/>
          <w:kern w:val="2"/>
          <w:sz w:val="24"/>
          <w:szCs w:val="24"/>
          <w:lang w:val="en-US" w:eastAsia="zh-CN" w:bidi="ar-SA"/>
        </w:rPr>
        <w:fldChar w:fldCharType="separate"/>
      </w:r>
      <w:r>
        <w:rPr>
          <w:rFonts w:hint="default" w:ascii="Times New Roman" w:hAnsi="Times New Roman" w:cs="Times New Roman"/>
          <w:color w:val="080000"/>
          <w:sz w:val="24"/>
          <w:szCs w:val="24"/>
          <w:vertAlign w:val="superscript"/>
        </w:rPr>
        <w:t>[27]</w:t>
      </w:r>
      <w:r>
        <w:rPr>
          <w:rFonts w:hint="default" w:ascii="Times New Roman" w:hAnsi="Times New Roman" w:cs="Times New Roman"/>
          <w:kern w:val="2"/>
          <w:sz w:val="24"/>
          <w:szCs w:val="24"/>
          <w:lang w:val="en-US" w:eastAsia="zh-CN" w:bidi="ar-SA"/>
        </w:rPr>
        <w:fldChar w:fldCharType="end"/>
      </w:r>
      <w:r>
        <w:rPr>
          <w:rFonts w:hint="eastAsia" w:cs="Times New Roman"/>
          <w:kern w:val="2"/>
          <w:sz w:val="24"/>
          <w:szCs w:val="24"/>
          <w:lang w:val="en-US" w:eastAsia="zh-CN" w:bidi="ar-SA"/>
        </w:rPr>
        <w:t>。</w:t>
      </w:r>
    </w:p>
    <w:p w14:paraId="518A440E">
      <w:pPr>
        <w:keepNext w:val="0"/>
        <w:keepLines w:val="0"/>
        <w:widowControl/>
        <w:numPr>
          <w:ilvl w:val="0"/>
          <w:numId w:val="3"/>
        </w:numPr>
        <w:suppressLineNumbers w:val="0"/>
        <w:spacing w:line="300" w:lineRule="auto"/>
        <w:ind w:left="0" w:leftChars="0"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多模态融合的检索算法</w:t>
      </w:r>
    </w:p>
    <w:p w14:paraId="390CFD89">
      <w:pPr>
        <w:keepNext w:val="0"/>
        <w:keepLines w:val="0"/>
        <w:widowControl/>
        <w:suppressLineNumbers w:val="0"/>
        <w:spacing w:line="300" w:lineRule="auto"/>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多模态融合则是对多种模态数据的结合，例如，文本与图像多层信息的融合，可以对模型性能和语义理解产生提升。目前主要是对特征融合手段、基于深度学习及跨模态对准的研究，且这类研究在各个方向都表现出良好的应用前景。</w:t>
      </w:r>
    </w:p>
    <w:p w14:paraId="40521606">
      <w:pPr>
        <w:keepNext w:val="0"/>
        <w:keepLines w:val="0"/>
        <w:widowControl/>
        <w:suppressLineNumbers w:val="0"/>
        <w:spacing w:line="300" w:lineRule="auto"/>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段钰潇等</w:t>
      </w:r>
      <w:r>
        <w:rPr>
          <w:rFonts w:hint="default" w:ascii="Times New Roman" w:hAnsi="Times New Roman" w:cs="Times New Roman"/>
          <w:kern w:val="2"/>
          <w:sz w:val="24"/>
          <w:szCs w:val="24"/>
          <w:lang w:val="en-US" w:eastAsia="zh-CN" w:bidi="ar-SA"/>
        </w:rPr>
        <w:fldChar w:fldCharType="begin"/>
      </w:r>
      <w:r>
        <w:rPr>
          <w:rFonts w:hint="default" w:ascii="Times New Roman" w:hAnsi="Times New Roman" w:cs="Times New Roman"/>
          <w:kern w:val="2"/>
          <w:sz w:val="24"/>
          <w:szCs w:val="24"/>
          <w:lang w:val="en-US" w:eastAsia="zh-CN" w:bidi="ar-SA"/>
        </w:rPr>
        <w:instrText xml:space="preserve"> ADDIN NE.Ref.{833F3271-27CC-4BC3-AF52-E1A91B58F9B1}</w:instrText>
      </w:r>
      <w:r>
        <w:rPr>
          <w:rFonts w:hint="default" w:ascii="Times New Roman" w:hAnsi="Times New Roman" w:cs="Times New Roman"/>
          <w:kern w:val="2"/>
          <w:sz w:val="24"/>
          <w:szCs w:val="24"/>
          <w:lang w:val="en-US" w:eastAsia="zh-CN" w:bidi="ar-SA"/>
        </w:rPr>
        <w:fldChar w:fldCharType="separate"/>
      </w:r>
      <w:r>
        <w:rPr>
          <w:rFonts w:hint="default" w:ascii="Times New Roman" w:hAnsi="Times New Roman" w:cs="Times New Roman"/>
          <w:color w:val="080000"/>
          <w:sz w:val="24"/>
          <w:szCs w:val="24"/>
          <w:vertAlign w:val="superscript"/>
        </w:rPr>
        <w:t>[28]</w:t>
      </w:r>
      <w:r>
        <w:rPr>
          <w:rFonts w:hint="default" w:ascii="Times New Roman" w:hAnsi="Times New Roman" w:cs="Times New Roman"/>
          <w:kern w:val="2"/>
          <w:sz w:val="24"/>
          <w:szCs w:val="24"/>
          <w:lang w:val="en-US" w:eastAsia="zh-CN" w:bidi="ar-SA"/>
        </w:rPr>
        <w:fldChar w:fldCharType="end"/>
      </w:r>
      <w:r>
        <w:rPr>
          <w:rFonts w:hint="eastAsia" w:cs="Times New Roman"/>
          <w:kern w:val="2"/>
          <w:sz w:val="24"/>
          <w:szCs w:val="24"/>
          <w:lang w:val="en-US" w:eastAsia="zh-CN" w:bidi="ar-SA"/>
        </w:rPr>
        <w:t>认为早期融合阶段在特征提取过程中就对多模态原始信息进行合并，能充分利用各模态间的信息互补，而晚期融合阶段在决策层对各模态单独进行的决策结果进行合并，可以充分发挥各模态的灵活性，但对不同模态间的内部信息缺乏考虑。徐傲</w:t>
      </w:r>
      <w:r>
        <w:rPr>
          <w:rFonts w:hint="default" w:ascii="Times New Roman" w:hAnsi="Times New Roman" w:cs="Times New Roman"/>
          <w:kern w:val="2"/>
          <w:sz w:val="24"/>
          <w:szCs w:val="24"/>
          <w:lang w:val="en-US" w:eastAsia="zh-CN" w:bidi="ar-SA"/>
        </w:rPr>
        <w:fldChar w:fldCharType="begin"/>
      </w:r>
      <w:r>
        <w:rPr>
          <w:rFonts w:hint="default" w:ascii="Times New Roman" w:hAnsi="Times New Roman" w:cs="Times New Roman"/>
          <w:kern w:val="2"/>
          <w:sz w:val="24"/>
          <w:szCs w:val="24"/>
          <w:lang w:val="en-US" w:eastAsia="zh-CN" w:bidi="ar-SA"/>
        </w:rPr>
        <w:instrText xml:space="preserve"> ADDIN NE.Ref.{2D212C3D-DACE-4B85-B170-3B9DE5CC5F98}</w:instrText>
      </w:r>
      <w:r>
        <w:rPr>
          <w:rFonts w:hint="default" w:ascii="Times New Roman" w:hAnsi="Times New Roman" w:cs="Times New Roman"/>
          <w:kern w:val="2"/>
          <w:sz w:val="24"/>
          <w:szCs w:val="24"/>
          <w:lang w:val="en-US" w:eastAsia="zh-CN" w:bidi="ar-SA"/>
        </w:rPr>
        <w:fldChar w:fldCharType="separate"/>
      </w:r>
      <w:r>
        <w:rPr>
          <w:rFonts w:hint="default" w:ascii="Times New Roman" w:hAnsi="Times New Roman" w:cs="Times New Roman"/>
          <w:color w:val="080000"/>
          <w:sz w:val="24"/>
          <w:szCs w:val="24"/>
          <w:vertAlign w:val="superscript"/>
        </w:rPr>
        <w:t>[29]</w:t>
      </w:r>
      <w:r>
        <w:rPr>
          <w:rFonts w:hint="default" w:ascii="Times New Roman" w:hAnsi="Times New Roman" w:cs="Times New Roman"/>
          <w:kern w:val="2"/>
          <w:sz w:val="24"/>
          <w:szCs w:val="24"/>
          <w:lang w:val="en-US" w:eastAsia="zh-CN" w:bidi="ar-SA"/>
        </w:rPr>
        <w:fldChar w:fldCharType="end"/>
      </w:r>
      <w:r>
        <w:rPr>
          <w:rFonts w:hint="eastAsia" w:cs="Times New Roman"/>
          <w:kern w:val="2"/>
          <w:sz w:val="24"/>
          <w:szCs w:val="24"/>
          <w:lang w:val="en-US" w:eastAsia="zh-CN" w:bidi="ar-SA"/>
        </w:rPr>
        <w:t>提出混合融合模式综合两者优点，可以在多阶段整合，既可以考虑全局信息也能充分考虑局部信息。</w:t>
      </w:r>
    </w:p>
    <w:p w14:paraId="5068B8FE">
      <w:pPr>
        <w:keepNext w:val="0"/>
        <w:keepLines w:val="0"/>
        <w:widowControl/>
        <w:suppressLineNumbers w:val="0"/>
        <w:spacing w:line="300" w:lineRule="auto"/>
        <w:ind w:firstLine="420" w:firstLineChars="0"/>
        <w:jc w:val="left"/>
        <w:rPr>
          <w:rFonts w:hint="eastAsia" w:cs="Times New Roman"/>
          <w:color w:val="000000"/>
          <w:kern w:val="0"/>
          <w:sz w:val="24"/>
          <w:szCs w:val="24"/>
          <w:lang w:val="en-US" w:eastAsia="zh-CN" w:bidi="ar"/>
        </w:rPr>
      </w:pPr>
      <w:r>
        <w:rPr>
          <w:rFonts w:hint="eastAsia" w:cs="Times New Roman"/>
          <w:kern w:val="2"/>
          <w:sz w:val="24"/>
          <w:szCs w:val="24"/>
          <w:lang w:val="en-US" w:eastAsia="zh-CN" w:bidi="ar-SA"/>
        </w:rPr>
        <w:t>生成式对抗网络（Generative Adversarial Networks，简称GAN）</w:t>
      </w:r>
      <w:r>
        <w:rPr>
          <w:rFonts w:ascii="宋体" w:hAnsi="宋体" w:eastAsia="宋体" w:cs="宋体"/>
        </w:rPr>
        <w:t>被用于从文本生成和图像</w:t>
      </w:r>
      <w:r>
        <w:rPr>
          <w:rFonts w:hint="eastAsia" w:ascii="宋体" w:hAnsi="宋体" w:cs="宋体"/>
          <w:lang w:val="en-US" w:eastAsia="zh-CN"/>
        </w:rPr>
        <w:t>转换</w:t>
      </w:r>
      <w:r>
        <w:rPr>
          <w:rFonts w:ascii="宋体" w:hAnsi="宋体" w:eastAsia="宋体" w:cs="宋体"/>
        </w:rPr>
        <w:t>，这为跨模态数据的理解引入了一种新的有效技术手段</w:t>
      </w:r>
      <w:r>
        <w:rPr>
          <w:rFonts w:hint="eastAsia" w:cs="Times New Roman"/>
          <w:kern w:val="2"/>
          <w:sz w:val="24"/>
          <w:szCs w:val="24"/>
          <w:lang w:val="en-US" w:eastAsia="zh-CN" w:bidi="ar-SA"/>
        </w:rPr>
        <w:t>。</w:t>
      </w:r>
      <w:r>
        <w:rPr>
          <w:rFonts w:hint="eastAsia" w:cs="Times New Roman"/>
          <w:color w:val="000000"/>
          <w:kern w:val="0"/>
          <w:sz w:val="24"/>
          <w:szCs w:val="24"/>
          <w:lang w:val="en-US" w:eastAsia="zh-CN" w:bidi="ar"/>
        </w:rPr>
        <w:t>杨博</w:t>
      </w:r>
      <w:r>
        <w:rPr>
          <w:rFonts w:hint="default" w:ascii="Times New Roman" w:hAnsi="Times New Roman" w:cs="Times New Roman"/>
          <w:color w:val="000000"/>
          <w:kern w:val="0"/>
          <w:sz w:val="24"/>
          <w:szCs w:val="24"/>
          <w:lang w:val="en-US" w:eastAsia="zh-CN" w:bidi="ar"/>
        </w:rPr>
        <w:fldChar w:fldCharType="begin"/>
      </w:r>
      <w:r>
        <w:rPr>
          <w:rFonts w:hint="default" w:ascii="Times New Roman" w:hAnsi="Times New Roman" w:cs="Times New Roman"/>
          <w:color w:val="000000"/>
          <w:kern w:val="0"/>
          <w:sz w:val="24"/>
          <w:szCs w:val="24"/>
          <w:lang w:val="en-US" w:eastAsia="zh-CN" w:bidi="ar"/>
        </w:rPr>
        <w:instrText xml:space="preserve"> ADDIN NE.Ref.{976CC6F2-F639-4935-BBE8-E5D6979FE963}</w:instrText>
      </w:r>
      <w:r>
        <w:rPr>
          <w:rFonts w:hint="default" w:ascii="Times New Roman" w:hAnsi="Times New Roman" w:cs="Times New Roman"/>
          <w:color w:val="000000"/>
          <w:kern w:val="0"/>
          <w:sz w:val="24"/>
          <w:szCs w:val="24"/>
          <w:lang w:val="en-US" w:eastAsia="zh-CN" w:bidi="ar"/>
        </w:rPr>
        <w:fldChar w:fldCharType="separate"/>
      </w:r>
      <w:r>
        <w:rPr>
          <w:rFonts w:hint="default" w:ascii="Times New Roman" w:hAnsi="Times New Roman" w:cs="Times New Roman"/>
          <w:color w:val="080000"/>
          <w:sz w:val="24"/>
          <w:szCs w:val="24"/>
          <w:vertAlign w:val="superscript"/>
        </w:rPr>
        <w:t>[30]</w:t>
      </w:r>
      <w:r>
        <w:rPr>
          <w:rFonts w:hint="default" w:ascii="Times New Roman" w:hAnsi="Times New Roman" w:cs="Times New Roman"/>
          <w:color w:val="000000"/>
          <w:kern w:val="0"/>
          <w:sz w:val="24"/>
          <w:szCs w:val="24"/>
          <w:lang w:val="en-US" w:eastAsia="zh-CN" w:bidi="ar"/>
        </w:rPr>
        <w:fldChar w:fldCharType="end"/>
      </w:r>
      <w:r>
        <w:rPr>
          <w:rFonts w:hint="eastAsia" w:cs="Times New Roman"/>
          <w:color w:val="000000"/>
          <w:kern w:val="0"/>
          <w:sz w:val="24"/>
          <w:szCs w:val="24"/>
          <w:lang w:val="en-US" w:eastAsia="zh-CN" w:bidi="ar"/>
        </w:rPr>
        <w:t>指出</w:t>
      </w:r>
      <w:r>
        <w:rPr>
          <w:rFonts w:hint="eastAsia" w:ascii="Times New Roman" w:hAnsi="Times New Roman" w:cs="Times New Roman"/>
          <w:color w:val="000000"/>
          <w:kern w:val="0"/>
          <w:sz w:val="24"/>
          <w:szCs w:val="24"/>
          <w:lang w:val="en-US" w:eastAsia="zh-CN" w:bidi="ar"/>
        </w:rPr>
        <w:t>利用语义信息对生成的图像</w:t>
      </w:r>
      <w:r>
        <w:rPr>
          <w:rFonts w:hint="eastAsia" w:cs="Times New Roman"/>
          <w:color w:val="000000"/>
          <w:kern w:val="0"/>
          <w:sz w:val="24"/>
          <w:szCs w:val="24"/>
          <w:lang w:val="en-US" w:eastAsia="zh-CN" w:bidi="ar"/>
        </w:rPr>
        <w:t>进行多模态预训练，能保证</w:t>
      </w:r>
      <w:r>
        <w:rPr>
          <w:rFonts w:hint="eastAsia" w:ascii="Times New Roman" w:hAnsi="Times New Roman" w:cs="Times New Roman"/>
          <w:color w:val="000000"/>
          <w:kern w:val="0"/>
          <w:sz w:val="24"/>
          <w:szCs w:val="24"/>
          <w:lang w:val="en-US" w:eastAsia="zh-CN" w:bidi="ar"/>
        </w:rPr>
        <w:t>生成图像的质量以及生成图像和文本描述之间的一致性</w:t>
      </w:r>
      <w:r>
        <w:rPr>
          <w:rFonts w:hint="eastAsia" w:cs="Times New Roman"/>
          <w:color w:val="000000"/>
          <w:kern w:val="0"/>
          <w:sz w:val="24"/>
          <w:szCs w:val="24"/>
          <w:lang w:val="en-US" w:eastAsia="zh-CN" w:bidi="ar"/>
        </w:rPr>
        <w:t>，同时证明了深度学习技术对多模态检索的重要性。Wang等</w:t>
      </w:r>
      <w:r>
        <w:rPr>
          <w:rFonts w:hint="default" w:ascii="Times New Roman" w:hAnsi="Times New Roman" w:cs="Times New Roman"/>
          <w:color w:val="000000"/>
          <w:kern w:val="0"/>
          <w:sz w:val="24"/>
          <w:szCs w:val="24"/>
          <w:lang w:val="en-US" w:eastAsia="zh-CN" w:bidi="ar"/>
        </w:rPr>
        <w:fldChar w:fldCharType="begin"/>
      </w:r>
      <w:r>
        <w:rPr>
          <w:rFonts w:hint="default" w:ascii="Times New Roman" w:hAnsi="Times New Roman" w:cs="Times New Roman"/>
          <w:color w:val="000000"/>
          <w:kern w:val="0"/>
          <w:sz w:val="24"/>
          <w:szCs w:val="24"/>
          <w:lang w:val="en-US" w:eastAsia="zh-CN" w:bidi="ar"/>
        </w:rPr>
        <w:instrText xml:space="preserve"> ADDIN NE.Ref.{108BF142-1BA5-4A5B-9955-2BD55E01FB4D}</w:instrText>
      </w:r>
      <w:r>
        <w:rPr>
          <w:rFonts w:hint="default" w:ascii="Times New Roman" w:hAnsi="Times New Roman" w:cs="Times New Roman"/>
          <w:color w:val="000000"/>
          <w:kern w:val="0"/>
          <w:sz w:val="24"/>
          <w:szCs w:val="24"/>
          <w:lang w:val="en-US" w:eastAsia="zh-CN" w:bidi="ar"/>
        </w:rPr>
        <w:fldChar w:fldCharType="separate"/>
      </w:r>
      <w:r>
        <w:rPr>
          <w:rFonts w:hint="default" w:ascii="Times New Roman" w:hAnsi="Times New Roman" w:cs="Times New Roman"/>
          <w:color w:val="080000"/>
          <w:sz w:val="24"/>
          <w:szCs w:val="24"/>
          <w:vertAlign w:val="superscript"/>
        </w:rPr>
        <w:t>[31]</w:t>
      </w:r>
      <w:r>
        <w:rPr>
          <w:rFonts w:hint="default" w:ascii="Times New Roman" w:hAnsi="Times New Roman" w:cs="Times New Roman"/>
          <w:color w:val="000000"/>
          <w:kern w:val="0"/>
          <w:sz w:val="24"/>
          <w:szCs w:val="24"/>
          <w:lang w:val="en-US" w:eastAsia="zh-CN" w:bidi="ar"/>
        </w:rPr>
        <w:fldChar w:fldCharType="end"/>
      </w:r>
      <w:r>
        <w:rPr>
          <w:rFonts w:hint="default" w:ascii="Times New Roman" w:hAnsi="Times New Roman" w:eastAsia="宋体" w:cs="Times New Roman"/>
          <w:color w:val="000000"/>
          <w:kern w:val="0"/>
          <w:sz w:val="24"/>
          <w:szCs w:val="24"/>
          <w:lang w:val="en-US" w:eastAsia="zh-CN" w:bidi="ar"/>
        </w:rPr>
        <w:t>提出将磁性与多模态特征相融合，包括连续预测的上下文信息</w:t>
      </w:r>
      <w:r>
        <w:rPr>
          <w:rFonts w:hint="eastAsia" w:cs="Times New Roman"/>
          <w:color w:val="000000"/>
          <w:kern w:val="0"/>
          <w:sz w:val="24"/>
          <w:szCs w:val="24"/>
          <w:lang w:val="en-US" w:eastAsia="zh-CN" w:bidi="ar"/>
        </w:rPr>
        <w:t>，实验表明</w:t>
      </w:r>
      <w:r>
        <w:rPr>
          <w:rFonts w:hint="default" w:ascii="Times New Roman" w:hAnsi="Times New Roman" w:eastAsia="宋体" w:cs="Times New Roman"/>
          <w:color w:val="000000"/>
          <w:kern w:val="0"/>
          <w:sz w:val="24"/>
          <w:szCs w:val="24"/>
          <w:lang w:val="en-US" w:eastAsia="zh-CN" w:bidi="ar"/>
        </w:rPr>
        <w:t>提高</w:t>
      </w:r>
      <w:r>
        <w:rPr>
          <w:rFonts w:hint="eastAsia" w:cs="Times New Roman"/>
          <w:color w:val="000000"/>
          <w:kern w:val="0"/>
          <w:sz w:val="24"/>
          <w:szCs w:val="24"/>
          <w:lang w:val="en-US" w:eastAsia="zh-CN" w:bidi="ar"/>
        </w:rPr>
        <w:t>了</w:t>
      </w:r>
      <w:r>
        <w:rPr>
          <w:rFonts w:hint="default" w:ascii="Times New Roman" w:hAnsi="Times New Roman" w:eastAsia="宋体" w:cs="Times New Roman"/>
          <w:color w:val="000000"/>
          <w:kern w:val="0"/>
          <w:sz w:val="24"/>
          <w:szCs w:val="24"/>
          <w:lang w:val="en-US" w:eastAsia="zh-CN" w:bidi="ar"/>
        </w:rPr>
        <w:t>特征辨别能力</w:t>
      </w:r>
      <w:r>
        <w:rPr>
          <w:rFonts w:hint="eastAsia" w:cs="Times New Roman"/>
          <w:color w:val="000000"/>
          <w:kern w:val="0"/>
          <w:sz w:val="24"/>
          <w:szCs w:val="24"/>
          <w:lang w:val="en-US" w:eastAsia="zh-CN" w:bidi="ar"/>
        </w:rPr>
        <w:t>。余本功等</w:t>
      </w:r>
      <w:r>
        <w:rPr>
          <w:rFonts w:hint="default" w:ascii="Times New Roman" w:hAnsi="Times New Roman" w:cs="Times New Roman"/>
          <w:color w:val="000000"/>
          <w:kern w:val="0"/>
          <w:sz w:val="24"/>
          <w:szCs w:val="24"/>
          <w:lang w:val="en-US" w:eastAsia="zh-CN" w:bidi="ar"/>
        </w:rPr>
        <w:fldChar w:fldCharType="begin"/>
      </w:r>
      <w:r>
        <w:rPr>
          <w:rFonts w:hint="default" w:ascii="Times New Roman" w:hAnsi="Times New Roman" w:cs="Times New Roman"/>
          <w:color w:val="000000"/>
          <w:kern w:val="0"/>
          <w:sz w:val="24"/>
          <w:szCs w:val="24"/>
          <w:lang w:val="en-US" w:eastAsia="zh-CN" w:bidi="ar"/>
        </w:rPr>
        <w:instrText xml:space="preserve"> ADDIN NE.Ref.{0FE11F24-6691-4253-BA3F-B9D212C8091D}</w:instrText>
      </w:r>
      <w:r>
        <w:rPr>
          <w:rFonts w:hint="default" w:ascii="Times New Roman" w:hAnsi="Times New Roman" w:cs="Times New Roman"/>
          <w:color w:val="000000"/>
          <w:kern w:val="0"/>
          <w:sz w:val="24"/>
          <w:szCs w:val="24"/>
          <w:lang w:val="en-US" w:eastAsia="zh-CN" w:bidi="ar"/>
        </w:rPr>
        <w:fldChar w:fldCharType="separate"/>
      </w:r>
      <w:r>
        <w:rPr>
          <w:rFonts w:hint="default" w:ascii="Times New Roman" w:hAnsi="Times New Roman" w:cs="Times New Roman"/>
          <w:color w:val="080000"/>
          <w:sz w:val="24"/>
          <w:szCs w:val="24"/>
          <w:vertAlign w:val="superscript"/>
        </w:rPr>
        <w:t>[32]</w:t>
      </w:r>
      <w:r>
        <w:rPr>
          <w:rFonts w:hint="default" w:ascii="Times New Roman" w:hAnsi="Times New Roman" w:cs="Times New Roman"/>
          <w:color w:val="000000"/>
          <w:kern w:val="0"/>
          <w:sz w:val="24"/>
          <w:szCs w:val="24"/>
          <w:lang w:val="en-US" w:eastAsia="zh-CN" w:bidi="ar"/>
        </w:rPr>
        <w:fldChar w:fldCharType="end"/>
      </w:r>
      <w:r>
        <w:rPr>
          <w:rFonts w:hint="default" w:ascii="Times New Roman" w:hAnsi="Times New Roman" w:cs="Times New Roman"/>
          <w:color w:val="000000"/>
          <w:kern w:val="0"/>
          <w:sz w:val="24"/>
          <w:szCs w:val="24"/>
          <w:lang w:val="en-US" w:eastAsia="zh-CN" w:bidi="ar"/>
        </w:rPr>
        <w:t>在研究多模态协作对比学习的基础上建立了面向个体特征的情感分析模型。</w:t>
      </w:r>
      <w:r>
        <w:rPr>
          <w:rFonts w:hint="eastAsia" w:cs="Times New Roman"/>
          <w:color w:val="000000"/>
          <w:kern w:val="0"/>
          <w:sz w:val="24"/>
          <w:szCs w:val="24"/>
          <w:lang w:val="en-US" w:eastAsia="zh-CN" w:bidi="ar"/>
        </w:rPr>
        <w:t>该</w:t>
      </w:r>
      <w:r>
        <w:rPr>
          <w:rFonts w:hint="default" w:ascii="Times New Roman" w:hAnsi="Times New Roman" w:cs="Times New Roman"/>
          <w:color w:val="000000"/>
          <w:kern w:val="0"/>
          <w:sz w:val="24"/>
          <w:szCs w:val="24"/>
          <w:lang w:val="en-US" w:eastAsia="zh-CN" w:bidi="ar"/>
        </w:rPr>
        <w:t>方法利用正负样本间的关联，实现了多模态间的语义对齐，提升了特征抽取的效果。同时，利用简单有效的下游结构实现多个特征的融合，并通过实验证明，利用多模态学习与对比学习算法可以显著提高模型的性能</w:t>
      </w:r>
      <w:r>
        <w:rPr>
          <w:rFonts w:hint="eastAsia" w:cs="Times New Roman"/>
          <w:color w:val="000000"/>
          <w:kern w:val="0"/>
          <w:sz w:val="24"/>
          <w:szCs w:val="24"/>
          <w:lang w:val="en-US" w:eastAsia="zh-CN" w:bidi="ar"/>
        </w:rPr>
        <w:t>。</w:t>
      </w:r>
    </w:p>
    <w:p w14:paraId="014559D5">
      <w:pPr>
        <w:keepNext w:val="0"/>
        <w:keepLines w:val="0"/>
        <w:widowControl/>
        <w:suppressLineNumbers w:val="0"/>
        <w:spacing w:line="300" w:lineRule="auto"/>
        <w:ind w:firstLine="420" w:firstLineChars="0"/>
        <w:jc w:val="left"/>
        <w:rPr>
          <w:rFonts w:hint="eastAsia" w:cs="Times New Roman"/>
          <w:color w:val="000000"/>
          <w:kern w:val="0"/>
          <w:sz w:val="24"/>
          <w:szCs w:val="24"/>
          <w:lang w:val="en-US" w:eastAsia="zh-CN" w:bidi="ar"/>
        </w:rPr>
      </w:pPr>
      <w:r>
        <w:rPr>
          <w:rFonts w:hint="eastAsia" w:cs="Times New Roman"/>
          <w:color w:val="000000"/>
          <w:kern w:val="0"/>
          <w:sz w:val="24"/>
          <w:szCs w:val="24"/>
          <w:lang w:val="en-US" w:eastAsia="zh-CN" w:bidi="ar"/>
        </w:rPr>
        <w:t>综上所述，多模态融合检索算法正朝着向稀疏高效和领域适配方向前进。但在计算效率和复杂环境下适用性等问题仍有待解决。</w:t>
      </w:r>
    </w:p>
    <w:p w14:paraId="263018B7">
      <w:pPr>
        <w:pStyle w:val="3"/>
        <w:bidi w:val="0"/>
        <w:rPr>
          <w:rFonts w:hint="default" w:eastAsia="黑体"/>
          <w:color w:val="FF0000"/>
          <w:lang w:val="en-US" w:eastAsia="zh-CN"/>
        </w:rPr>
      </w:pPr>
      <w:bookmarkStart w:id="31" w:name="_Toc11943"/>
      <w:bookmarkStart w:id="32" w:name="_Toc9161"/>
      <w:r>
        <w:rPr>
          <w:rFonts w:eastAsia="宋体"/>
        </w:rPr>
        <w:t>1.</w:t>
      </w:r>
      <w:r>
        <w:rPr>
          <w:rFonts w:eastAsia="宋体"/>
          <w:color w:val="auto"/>
        </w:rPr>
        <w:t>3</w:t>
      </w:r>
      <w:r>
        <w:rPr>
          <w:rFonts w:hint="eastAsia" w:ascii="黑体" w:hAnsi="黑体" w:cs="黑体"/>
          <w:color w:val="auto"/>
        </w:rPr>
        <w:t>研究内容</w:t>
      </w:r>
      <w:bookmarkEnd w:id="31"/>
      <w:r>
        <w:rPr>
          <w:rFonts w:hint="eastAsia" w:ascii="黑体" w:hAnsi="黑体" w:cs="黑体"/>
          <w:color w:val="auto"/>
          <w:lang w:val="en-US" w:eastAsia="zh-CN"/>
        </w:rPr>
        <w:t>及技术路线</w:t>
      </w:r>
      <w:bookmarkEnd w:id="32"/>
    </w:p>
    <w:p w14:paraId="1E30EFF0">
      <w:pPr>
        <w:bidi w:val="0"/>
        <w:ind w:firstLine="420" w:firstLineChars="0"/>
      </w:pPr>
      <w:r>
        <w:t>古树名木是我国生态文明建设不可或缺的一部分，记录着众多历史文化</w:t>
      </w:r>
      <w:r>
        <w:rPr>
          <w:rFonts w:hint="eastAsia"/>
          <w:lang w:val="en-US" w:eastAsia="zh-CN"/>
        </w:rPr>
        <w:t>和</w:t>
      </w:r>
      <w:r>
        <w:t>生态系统等信息</w:t>
      </w:r>
      <w:r>
        <w:rPr>
          <w:rFonts w:hint="eastAsia"/>
        </w:rPr>
        <w:t>。为有效提升古树名木在实际管理中的识别效率与检索能力，本文旨在构建一个融合多模态识别与高效检索系统</w:t>
      </w:r>
      <w:r>
        <w:rPr>
          <w:rFonts w:hint="eastAsia"/>
          <w:lang w:eastAsia="zh-CN"/>
        </w:rPr>
        <w:t>。</w:t>
      </w:r>
      <w:r>
        <w:rPr>
          <w:rFonts w:hint="eastAsia"/>
          <w:lang w:val="en-US" w:eastAsia="zh-CN"/>
        </w:rPr>
        <w:t>研究围绕</w:t>
      </w:r>
      <w:r>
        <w:rPr>
          <w:rFonts w:hint="eastAsia"/>
        </w:rPr>
        <w:t>古树名木</w:t>
      </w:r>
      <w:r>
        <w:rPr>
          <w:rFonts w:hint="eastAsia"/>
          <w:lang w:val="en-US" w:eastAsia="zh-CN"/>
        </w:rPr>
        <w:t>图像</w:t>
      </w:r>
      <w:r>
        <w:rPr>
          <w:rFonts w:hint="eastAsia"/>
        </w:rPr>
        <w:t>识别</w:t>
      </w:r>
      <w:r>
        <w:rPr>
          <w:rFonts w:hint="eastAsia"/>
          <w:lang w:val="en-US" w:eastAsia="zh-CN"/>
        </w:rPr>
        <w:t>中的</w:t>
      </w:r>
      <w:r>
        <w:rPr>
          <w:rFonts w:hint="eastAsia"/>
        </w:rPr>
        <w:t>的</w:t>
      </w:r>
      <w:r>
        <w:rPr>
          <w:rFonts w:hint="eastAsia"/>
          <w:lang w:val="en-US" w:eastAsia="zh-CN"/>
        </w:rPr>
        <w:t>类别</w:t>
      </w:r>
      <w:r>
        <w:rPr>
          <w:rFonts w:hint="eastAsia"/>
        </w:rPr>
        <w:t>不平衡、</w:t>
      </w:r>
      <w:r>
        <w:rPr>
          <w:rFonts w:hint="eastAsia"/>
          <w:lang w:val="en-US" w:eastAsia="zh-CN"/>
        </w:rPr>
        <w:t>难样本学习和复杂背景干扰</w:t>
      </w:r>
      <w:r>
        <w:rPr>
          <w:rFonts w:hint="eastAsia"/>
        </w:rPr>
        <w:t>等</w:t>
      </w:r>
      <w:r>
        <w:rPr>
          <w:rFonts w:hint="eastAsia"/>
          <w:lang w:val="en-US" w:eastAsia="zh-CN"/>
        </w:rPr>
        <w:t>关键问题展开。</w:t>
      </w:r>
      <w:r>
        <w:rPr>
          <w:rFonts w:hint="eastAsia"/>
          <w:lang w:eastAsia="zh-CN"/>
        </w:rPr>
        <w:t>本文</w:t>
      </w:r>
      <w:r>
        <w:rPr>
          <w:rFonts w:hint="eastAsia"/>
        </w:rPr>
        <w:t>提出了</w:t>
      </w:r>
      <w:r>
        <w:rPr>
          <w:rFonts w:hint="eastAsia"/>
          <w:lang w:val="en-US" w:eastAsia="zh-CN"/>
        </w:rPr>
        <w:t>一种基于文本图片的渐进式</w:t>
      </w:r>
      <w:r>
        <w:rPr>
          <w:rFonts w:hint="default"/>
          <w:lang w:val="en-US" w:eastAsia="zh-CN"/>
        </w:rPr>
        <w:t>神经架构搜索与梯度注意力协同</w:t>
      </w:r>
      <w:r>
        <w:rPr>
          <w:rFonts w:hint="eastAsia"/>
          <w:lang w:val="en-US" w:eastAsia="zh-CN"/>
        </w:rPr>
        <w:t>（</w:t>
      </w:r>
      <w:r>
        <w:rPr>
          <w:rFonts w:hint="default"/>
          <w:lang w:val="en-US" w:eastAsia="zh-CN"/>
        </w:rPr>
        <w:t>Progressive Gradient-Attention Harmonized Network</w:t>
      </w:r>
      <w:r>
        <w:rPr>
          <w:rFonts w:hint="eastAsia"/>
          <w:lang w:val="en-US" w:eastAsia="zh-CN"/>
        </w:rPr>
        <w:t xml:space="preserve"> modal，简称PGAHN）的古树名木识别模型</w:t>
      </w:r>
      <w:r>
        <w:rPr>
          <w:rFonts w:hint="eastAsia"/>
        </w:rPr>
        <w:t>，以提升识别的准确率和效率，为古树名木的保护与管理提供技术保障。本文主要研究内容如下：</w:t>
      </w:r>
    </w:p>
    <w:p w14:paraId="56717A4A">
      <w:p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基于</w:t>
      </w:r>
      <w:r>
        <w:rPr>
          <w:rFonts w:hint="eastAsia"/>
          <w:lang w:val="en-US" w:eastAsia="zh-CN"/>
        </w:rPr>
        <w:t>文本图片</w:t>
      </w:r>
      <w:r>
        <w:rPr>
          <w:rFonts w:hint="eastAsia"/>
        </w:rPr>
        <w:t>的</w:t>
      </w:r>
      <w:r>
        <w:rPr>
          <w:rFonts w:hint="eastAsia"/>
          <w:lang w:val="en-US" w:eastAsia="zh-CN"/>
        </w:rPr>
        <w:t>PGAHN</w:t>
      </w:r>
      <w:r>
        <w:rPr>
          <w:rFonts w:hint="eastAsia"/>
          <w:lang w:eastAsia="zh-CN"/>
        </w:rPr>
        <w:t>古树名木</w:t>
      </w:r>
      <w:r>
        <w:rPr>
          <w:rFonts w:hint="eastAsia"/>
        </w:rPr>
        <w:t xml:space="preserve">识别模型设计与实现。  </w:t>
      </w:r>
    </w:p>
    <w:p w14:paraId="0ECEE287">
      <w:pPr>
        <w:ind w:firstLine="420" w:firstLineChars="0"/>
        <w:rPr>
          <w:rFonts w:hint="eastAsia"/>
          <w:lang w:val="en-US" w:eastAsia="zh-CN"/>
        </w:rPr>
      </w:pPr>
      <w:r>
        <w:rPr>
          <w:rFonts w:hint="eastAsia"/>
          <w:lang w:val="en-US" w:eastAsia="zh-CN"/>
        </w:rPr>
        <w:t>针对古树名木识别中类别不平衡与难样本学习等问题，本文提出基于文本图片的渐进式神经架构搜索的PGAHN古树名木识别模型，在渐进式神经架构搜索的基础上，引入两个阶段的损失优化策略，在优化模型训练过程的同时，结合动态样本的加权机制及注意力引导的特征增强方法，提升网络对古树名木的特征信息提取的敏感性。另一方面，本文提出一个基于多模态特征的融合结构，充分利用文本图片信息，促进各模态特征的互补和增强。本文提出的古树名木识别模型由四个部分：基础网络结构、动态样本加权策略、注意力引导的特征增强以及模型优化策略。相比传统的图像识别模型如ResNet或VGG，PGAHN通过引入渐进式架构搜索以及多层注意力机制，对古树名木的纹理细节和背景特征建模更加深入，以及在复杂的自然环境中具有更高的识别健壮性。</w:t>
      </w:r>
    </w:p>
    <w:p w14:paraId="302C1C46">
      <w:pPr>
        <w:ind w:firstLine="420" w:firstLineChars="0"/>
      </w:pPr>
      <w:r>
        <w:rPr>
          <w:rFonts w:hint="eastAsia"/>
        </w:rPr>
        <w:t>（2）验证</w:t>
      </w:r>
      <w:r>
        <w:rPr>
          <w:rFonts w:hint="eastAsia"/>
          <w:lang w:val="en-US" w:eastAsia="zh-CN"/>
        </w:rPr>
        <w:t>PGAHN</w:t>
      </w:r>
      <w:r>
        <w:rPr>
          <w:rFonts w:hint="eastAsia"/>
        </w:rPr>
        <w:t xml:space="preserve">模型性能的实验设计。  </w:t>
      </w:r>
    </w:p>
    <w:p w14:paraId="592DDD71">
      <w:pPr>
        <w:ind w:firstLine="420" w:firstLineChars="0"/>
        <w:rPr>
          <w:rFonts w:hint="eastAsia"/>
        </w:rPr>
      </w:pPr>
      <w:r>
        <w:rPr>
          <w:rFonts w:hint="eastAsia"/>
          <w:lang w:val="en-US" w:eastAsia="zh-CN"/>
        </w:rPr>
        <w:t>为验证所提出模型的有效性和先进性，</w:t>
      </w:r>
      <w:r>
        <w:rPr>
          <w:rFonts w:hint="eastAsia"/>
        </w:rPr>
        <w:t>使PGAHN模型性能得到客观的综合评估，文章设计对比实验和消融实验</w:t>
      </w:r>
      <w:r>
        <w:rPr>
          <w:rFonts w:hint="eastAsia"/>
          <w:lang w:eastAsia="zh-CN"/>
        </w:rPr>
        <w:t>，</w:t>
      </w:r>
      <w:r>
        <w:rPr>
          <w:rFonts w:hint="eastAsia"/>
          <w:lang w:val="en-US" w:eastAsia="zh-CN"/>
        </w:rPr>
        <w:t>从分类精度、检索效率与泛化性能等维度对模型性能进行全面评估：</w:t>
      </w:r>
      <w:r>
        <w:rPr>
          <w:rFonts w:hint="eastAsia"/>
        </w:rPr>
        <w:t>首先</w:t>
      </w:r>
      <w:r>
        <w:rPr>
          <w:rFonts w:hint="eastAsia"/>
          <w:lang w:eastAsia="zh-CN"/>
        </w:rPr>
        <w:t>，</w:t>
      </w:r>
      <w:r>
        <w:rPr>
          <w:rFonts w:hint="eastAsia"/>
        </w:rPr>
        <w:t>对PGAHN模型和4个基准模型在3个数据集上做对比实验，检验PGAHN模型在识别精度与检索效率方面是否具有显著的优势；其次</w:t>
      </w:r>
      <w:r>
        <w:rPr>
          <w:rFonts w:hint="eastAsia"/>
          <w:lang w:eastAsia="zh-CN"/>
        </w:rPr>
        <w:t>，</w:t>
      </w:r>
      <w:r>
        <w:rPr>
          <w:rFonts w:hint="eastAsia"/>
        </w:rPr>
        <w:t>设计消融实验分析各模块对整体性能的作用，量化各模块在复杂背景和相似树种区分方面的能力，最终检验PGAHN模型的有效性。实验结果表明在复杂背景和相似树种区分方面PGAHN模型明显优于传统模型。</w:t>
      </w:r>
    </w:p>
    <w:p w14:paraId="2C8570E2">
      <w:pPr>
        <w:ind w:firstLine="420" w:firstLineChars="0"/>
      </w:pPr>
      <w:r>
        <w:rPr>
          <w:rFonts w:hint="eastAsia"/>
        </w:rPr>
        <w:t>（3）</w:t>
      </w:r>
      <w:r>
        <w:rPr>
          <w:rFonts w:hint="eastAsia"/>
          <w:lang w:eastAsia="zh-CN"/>
        </w:rPr>
        <w:t>古树名木</w:t>
      </w:r>
      <w:r>
        <w:rPr>
          <w:rFonts w:hint="eastAsia"/>
          <w:lang w:val="en-US" w:eastAsia="zh-CN"/>
        </w:rPr>
        <w:t>检索系统的</w:t>
      </w:r>
      <w:r>
        <w:rPr>
          <w:rFonts w:hint="eastAsia"/>
        </w:rPr>
        <w:t xml:space="preserve">设计与实现。  </w:t>
      </w:r>
    </w:p>
    <w:p w14:paraId="629830F8">
      <w:pPr>
        <w:ind w:firstLine="480" w:firstLineChars="200"/>
        <w:rPr>
          <w:rFonts w:hint="eastAsia"/>
          <w:lang w:eastAsia="zh-CN"/>
        </w:rPr>
      </w:pPr>
      <w:r>
        <w:rPr>
          <w:rFonts w:hint="eastAsia"/>
          <w:lang w:val="en-US" w:eastAsia="zh-CN"/>
        </w:rPr>
        <w:t>为满足古树名木识别结果在实际管理中的应用需求，本文针对古树名木保护与管理的实际需求构建了古树名木检索系统，前端使用Vue开发用户界面，后端采用SpringBoot做数据处理与服务管理，实现古树名木数据管理功能模块、识别检索功能模块与用户管理功能模块，通过集成PGAHN模型实现古树名木检索系统对古树名木的文本图片检索，可利用多种信息输入高效精准地检索古树名木信息，</w:t>
      </w:r>
      <w:r>
        <w:t>相较于已有研究多聚焦于模型本体的识别精度提升</w:t>
      </w:r>
      <w:r>
        <w:rPr>
          <w:rFonts w:hint="eastAsia"/>
          <w:lang w:eastAsia="zh-CN"/>
        </w:rPr>
        <w:t>。</w:t>
      </w:r>
    </w:p>
    <w:p w14:paraId="2BE24BE8">
      <w:pPr>
        <w:ind w:firstLine="480" w:firstLineChars="200"/>
        <w:rPr>
          <w:rFonts w:hint="eastAsia"/>
          <w:lang w:val="en-US" w:eastAsia="zh-CN"/>
        </w:rPr>
      </w:pPr>
      <w:r>
        <w:rPr>
          <w:rFonts w:hint="eastAsia"/>
          <w:lang w:val="en-US" w:eastAsia="zh-CN"/>
        </w:rPr>
        <w:t>本文技术路线如图1.1所示：</w:t>
      </w:r>
    </w:p>
    <w:p w14:paraId="16774B92">
      <w:pPr>
        <w:ind w:firstLine="480" w:firstLineChars="200"/>
        <w:rPr>
          <w:rFonts w:hint="eastAsia"/>
          <w:lang w:val="en-US" w:eastAsia="zh-CN"/>
        </w:rPr>
      </w:pPr>
    </w:p>
    <w:p w14:paraId="393363C8">
      <w:pPr>
        <w:jc w:val="center"/>
        <w:rPr>
          <w:rFonts w:hint="eastAsia" w:eastAsia="宋体"/>
          <w:lang w:eastAsia="zh-CN"/>
        </w:rPr>
      </w:pPr>
      <w:r>
        <w:rPr>
          <w:rFonts w:hint="eastAsia" w:eastAsia="宋体"/>
          <w:lang w:eastAsia="zh-CN"/>
        </w:rPr>
        <w:drawing>
          <wp:inline distT="0" distB="0" distL="114300" distR="114300">
            <wp:extent cx="5576570" cy="2907665"/>
            <wp:effectExtent l="0" t="0" r="1270" b="3175"/>
            <wp:docPr id="3" name="图片 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576570" cy="2907665"/>
                    </a:xfrm>
                    <a:prstGeom prst="rect">
                      <a:avLst/>
                    </a:prstGeom>
                  </pic:spPr>
                </pic:pic>
              </a:graphicData>
            </a:graphic>
          </wp:inline>
        </w:drawing>
      </w:r>
    </w:p>
    <w:p w14:paraId="7972EC63">
      <w:pPr>
        <w:keepNext w:val="0"/>
        <w:keepLines w:val="0"/>
        <w:widowControl/>
        <w:suppressLineNumbers w:val="0"/>
        <w:jc w:val="center"/>
      </w:pPr>
      <w:r>
        <w:rPr>
          <w:rFonts w:ascii="宋体" w:hAnsi="宋体" w:eastAsia="宋体" w:cs="宋体"/>
          <w:color w:val="000000"/>
          <w:kern w:val="0"/>
          <w:sz w:val="21"/>
          <w:szCs w:val="21"/>
          <w:lang w:val="en-US" w:eastAsia="zh-CN" w:bidi="ar"/>
        </w:rPr>
        <w:t xml:space="preserve">图 </w:t>
      </w:r>
      <w:r>
        <w:rPr>
          <w:rFonts w:hint="default" w:ascii="Times New Roman" w:hAnsi="Times New Roman" w:eastAsia="宋体" w:cs="Times New Roman"/>
          <w:color w:val="000000"/>
          <w:kern w:val="0"/>
          <w:sz w:val="21"/>
          <w:szCs w:val="21"/>
          <w:lang w:val="en-US" w:eastAsia="zh-CN" w:bidi="ar"/>
        </w:rPr>
        <w:t xml:space="preserve">1.1 </w:t>
      </w:r>
      <w:r>
        <w:rPr>
          <w:rFonts w:ascii="宋体" w:hAnsi="宋体" w:eastAsia="宋体" w:cs="宋体"/>
          <w:color w:val="000000"/>
          <w:kern w:val="0"/>
          <w:sz w:val="21"/>
          <w:szCs w:val="21"/>
          <w:lang w:val="en-US" w:eastAsia="zh-CN" w:bidi="ar"/>
        </w:rPr>
        <w:t>技术路线图</w:t>
      </w:r>
    </w:p>
    <w:p w14:paraId="1D2AC232">
      <w:pPr>
        <w:keepNext w:val="0"/>
        <w:keepLines w:val="0"/>
        <w:widowControl/>
        <w:suppressLineNumbers w:val="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Figure 1.1 Diagram of </w:t>
      </w:r>
      <w:r>
        <w:rPr>
          <w:rFonts w:hint="eastAsia" w:cs="Times New Roman"/>
          <w:color w:val="000000"/>
          <w:kern w:val="0"/>
          <w:sz w:val="21"/>
          <w:szCs w:val="21"/>
          <w:lang w:val="en-US" w:eastAsia="zh-CN" w:bidi="ar"/>
        </w:rPr>
        <w:t>T</w:t>
      </w:r>
      <w:r>
        <w:rPr>
          <w:rFonts w:hint="default" w:ascii="Times New Roman" w:hAnsi="Times New Roman" w:eastAsia="宋体" w:cs="Times New Roman"/>
          <w:color w:val="000000"/>
          <w:kern w:val="0"/>
          <w:sz w:val="21"/>
          <w:szCs w:val="21"/>
          <w:lang w:val="en-US" w:eastAsia="zh-CN" w:bidi="ar"/>
        </w:rPr>
        <w:t xml:space="preserve">echnical </w:t>
      </w:r>
      <w:r>
        <w:rPr>
          <w:rFonts w:hint="eastAsia" w:cs="Times New Roman"/>
          <w:color w:val="000000"/>
          <w:kern w:val="0"/>
          <w:sz w:val="21"/>
          <w:szCs w:val="21"/>
          <w:lang w:val="en-US" w:eastAsia="zh-CN" w:bidi="ar"/>
        </w:rPr>
        <w:t>R</w:t>
      </w:r>
      <w:r>
        <w:rPr>
          <w:rFonts w:hint="default" w:ascii="Times New Roman" w:hAnsi="Times New Roman" w:eastAsia="宋体" w:cs="Times New Roman"/>
          <w:color w:val="000000"/>
          <w:kern w:val="0"/>
          <w:sz w:val="21"/>
          <w:szCs w:val="21"/>
          <w:lang w:val="en-US" w:eastAsia="zh-CN" w:bidi="ar"/>
        </w:rPr>
        <w:t>oute</w:t>
      </w:r>
      <w:bookmarkStart w:id="33" w:name="_Toc24157"/>
    </w:p>
    <w:p w14:paraId="77BC6827">
      <w:pPr>
        <w:keepNext w:val="0"/>
        <w:keepLines w:val="0"/>
        <w:widowControl/>
        <w:suppressLineNumbers w:val="0"/>
        <w:jc w:val="center"/>
        <w:rPr>
          <w:rFonts w:hint="default" w:ascii="Times New Roman" w:hAnsi="Times New Roman" w:eastAsia="宋体" w:cs="Times New Roman"/>
          <w:color w:val="000000"/>
          <w:kern w:val="0"/>
          <w:sz w:val="21"/>
          <w:szCs w:val="21"/>
          <w:lang w:val="en-US" w:eastAsia="zh-CN" w:bidi="ar"/>
        </w:rPr>
      </w:pPr>
    </w:p>
    <w:p w14:paraId="11EEED43">
      <w:pPr>
        <w:ind w:firstLine="480" w:firstLineChars="200"/>
        <w:rPr>
          <w:rFonts w:hint="default" w:ascii="Times New Roman" w:hAnsi="Times New Roman" w:eastAsia="宋体" w:cs="Times New Roman"/>
          <w:color w:val="000000"/>
          <w:kern w:val="0"/>
          <w:sz w:val="21"/>
          <w:szCs w:val="21"/>
          <w:lang w:val="en-US" w:eastAsia="zh-CN" w:bidi="ar"/>
        </w:rPr>
      </w:pPr>
      <w:r>
        <w:rPr>
          <w:rFonts w:hint="eastAsia"/>
          <w:lang w:val="en-US" w:eastAsia="zh-CN"/>
        </w:rPr>
        <w:t>综上所述</w:t>
      </w:r>
      <w:r>
        <w:t>，本文从</w:t>
      </w:r>
      <w:r>
        <w:rPr>
          <w:rFonts w:hint="eastAsia"/>
          <w:lang w:val="en-US" w:eastAsia="zh-CN"/>
        </w:rPr>
        <w:t>算法</w:t>
      </w:r>
      <w:r>
        <w:t>模型设计、多模态特征融合到系统部署</w:t>
      </w:r>
      <w:r>
        <w:rPr>
          <w:rFonts w:hint="eastAsia"/>
          <w:lang w:val="en-US" w:eastAsia="zh-CN"/>
        </w:rPr>
        <w:t>等</w:t>
      </w:r>
      <w:r>
        <w:t>，构建了一个古树名木识别检索系统。该系统不仅有效提升了古树识别精度与</w:t>
      </w:r>
      <w:r>
        <w:rPr>
          <w:rFonts w:hint="eastAsia"/>
          <w:lang w:val="en-US" w:eastAsia="zh-CN"/>
        </w:rPr>
        <w:t>识别</w:t>
      </w:r>
      <w:r>
        <w:t>效率，也为古树名木信息的数字化管理</w:t>
      </w:r>
      <w:r>
        <w:rPr>
          <w:rFonts w:hint="eastAsia"/>
          <w:lang w:val="en-US" w:eastAsia="zh-CN"/>
        </w:rPr>
        <w:t>及应用</w:t>
      </w:r>
      <w:r>
        <w:t>提供了可行</w:t>
      </w:r>
      <w:r>
        <w:rPr>
          <w:rFonts w:hint="eastAsia"/>
          <w:lang w:val="en-US" w:eastAsia="zh-CN"/>
        </w:rPr>
        <w:t>方案</w:t>
      </w:r>
      <w:r>
        <w:t>与技术</w:t>
      </w:r>
      <w:r>
        <w:rPr>
          <w:rFonts w:hint="eastAsia"/>
          <w:lang w:val="en-US" w:eastAsia="zh-CN"/>
        </w:rPr>
        <w:t>保障</w:t>
      </w:r>
      <w:r>
        <w:rPr>
          <w:rFonts w:hint="eastAsia"/>
          <w:lang w:eastAsia="zh-CN"/>
        </w:rPr>
        <w:t>。</w:t>
      </w:r>
    </w:p>
    <w:p w14:paraId="78538F28">
      <w:pPr>
        <w:pStyle w:val="3"/>
        <w:spacing w:before="193"/>
        <w:rPr>
          <w:rFonts w:hint="default" w:eastAsia="黑体"/>
          <w:color w:val="FF0000"/>
          <w:lang w:val="en-US" w:eastAsia="zh-CN"/>
        </w:rPr>
      </w:pPr>
      <w:bookmarkStart w:id="34" w:name="_Toc6878"/>
      <w:r>
        <w:rPr>
          <w:rFonts w:eastAsia="宋体"/>
        </w:rPr>
        <w:t>1.4</w:t>
      </w:r>
      <w:r>
        <w:rPr>
          <w:rFonts w:hint="eastAsia" w:ascii="黑体" w:hAnsi="黑体" w:cs="黑体"/>
        </w:rPr>
        <w:t>论文组织架构</w:t>
      </w:r>
      <w:bookmarkEnd w:id="33"/>
      <w:bookmarkEnd w:id="34"/>
    </w:p>
    <w:p w14:paraId="38A7F82E">
      <w:pPr>
        <w:bidi w:val="0"/>
        <w:ind w:firstLine="420" w:firstLineChars="0"/>
      </w:pPr>
      <w:r>
        <w:rPr>
          <w:rFonts w:hint="eastAsia"/>
          <w:lang w:eastAsia="zh-CN"/>
        </w:rPr>
        <w:t>本文</w:t>
      </w:r>
      <w:r>
        <w:rPr>
          <w:rFonts w:hint="eastAsia"/>
          <w:lang w:val="en-US" w:eastAsia="zh-CN"/>
        </w:rPr>
        <w:t>划分</w:t>
      </w:r>
      <w:r>
        <w:rPr>
          <w:rFonts w:hint="eastAsia"/>
        </w:rPr>
        <w:t>为五个章节进行</w:t>
      </w:r>
      <w:r>
        <w:rPr>
          <w:rFonts w:hint="eastAsia"/>
          <w:lang w:val="en-US" w:eastAsia="zh-CN"/>
        </w:rPr>
        <w:t>讨论</w:t>
      </w:r>
      <w:r>
        <w:rPr>
          <w:rFonts w:hint="eastAsia"/>
        </w:rPr>
        <w:t>，</w:t>
      </w:r>
      <w:r>
        <w:rPr>
          <w:rFonts w:ascii="宋体" w:hAnsi="宋体" w:eastAsia="宋体" w:cs="宋体"/>
        </w:rPr>
        <w:t>具体内容安排如下</w:t>
      </w:r>
      <w:r>
        <w:rPr>
          <w:rFonts w:hint="eastAsia"/>
        </w:rPr>
        <w:t>：</w:t>
      </w:r>
    </w:p>
    <w:p w14:paraId="4C552E67">
      <w:pPr>
        <w:bidi w:val="0"/>
        <w:ind w:firstLine="420" w:firstLineChars="0"/>
        <w:rPr>
          <w:rFonts w:hint="eastAsia"/>
        </w:rPr>
      </w:pPr>
      <w:r>
        <w:rPr>
          <w:rFonts w:hint="eastAsia"/>
        </w:rPr>
        <w:t>第一章：绪论。本章从古树名木保护与检索在生态文明建设中的研究意义出发，提出了古树名木</w:t>
      </w:r>
      <w:r>
        <w:rPr>
          <w:rFonts w:hint="eastAsia"/>
          <w:lang w:val="en-US" w:eastAsia="zh-CN"/>
        </w:rPr>
        <w:t>图像</w:t>
      </w:r>
      <w:r>
        <w:rPr>
          <w:rFonts w:hint="eastAsia"/>
        </w:rPr>
        <w:t>识别</w:t>
      </w:r>
      <w:r>
        <w:rPr>
          <w:rFonts w:hint="eastAsia"/>
          <w:lang w:val="en-US" w:eastAsia="zh-CN"/>
        </w:rPr>
        <w:t>中的</w:t>
      </w:r>
      <w:r>
        <w:rPr>
          <w:rFonts w:hint="eastAsia"/>
        </w:rPr>
        <w:t>的</w:t>
      </w:r>
      <w:r>
        <w:rPr>
          <w:rFonts w:hint="eastAsia"/>
          <w:lang w:val="en-US" w:eastAsia="zh-CN"/>
        </w:rPr>
        <w:t>类别</w:t>
      </w:r>
      <w:r>
        <w:rPr>
          <w:rFonts w:hint="eastAsia"/>
        </w:rPr>
        <w:t>不平衡</w:t>
      </w:r>
      <w:r>
        <w:rPr>
          <w:rFonts w:hint="eastAsia"/>
          <w:lang w:val="en-US" w:eastAsia="zh-CN"/>
        </w:rPr>
        <w:t>和难样本学习等问题</w:t>
      </w:r>
      <w:r>
        <w:rPr>
          <w:rFonts w:hint="eastAsia"/>
        </w:rPr>
        <w:t>，</w:t>
      </w:r>
      <w:r>
        <w:rPr>
          <w:rFonts w:hint="eastAsia"/>
          <w:lang w:val="en-US" w:eastAsia="zh-CN"/>
        </w:rPr>
        <w:t>并</w:t>
      </w:r>
      <w:r>
        <w:rPr>
          <w:rFonts w:hint="eastAsia"/>
        </w:rPr>
        <w:t>介绍了国内外多模态检索与深度学习技术的研究现状，最后，</w:t>
      </w:r>
      <w:r>
        <w:rPr>
          <w:rFonts w:hint="eastAsia"/>
          <w:lang w:val="en-US" w:eastAsia="zh-CN"/>
        </w:rPr>
        <w:t>阐述</w:t>
      </w:r>
      <w:r>
        <w:rPr>
          <w:rFonts w:hint="eastAsia"/>
        </w:rPr>
        <w:t>本文的主要研究内容和技术路线。</w:t>
      </w:r>
    </w:p>
    <w:p w14:paraId="6C3779F0">
      <w:pPr>
        <w:bidi w:val="0"/>
        <w:ind w:firstLine="420" w:firstLineChars="0"/>
        <w:rPr>
          <w:rFonts w:hint="default" w:eastAsia="宋体"/>
          <w:lang w:val="en-US" w:eastAsia="zh-CN"/>
        </w:rPr>
      </w:pPr>
      <w:r>
        <w:rPr>
          <w:rFonts w:hint="eastAsia"/>
        </w:rPr>
        <w:t>第二章：</w:t>
      </w:r>
      <w:r>
        <w:rPr>
          <w:rFonts w:hint="eastAsia"/>
          <w:lang w:val="en-US" w:eastAsia="zh-CN"/>
        </w:rPr>
        <w:t>文本图片检索相关技术</w:t>
      </w:r>
      <w:r>
        <w:rPr>
          <w:rFonts w:hint="eastAsia"/>
        </w:rPr>
        <w:t>介绍。本章主要介绍深度学习与多模态的技术背景</w:t>
      </w:r>
      <w:r>
        <w:rPr>
          <w:rFonts w:hint="eastAsia"/>
          <w:lang w:eastAsia="zh-CN"/>
        </w:rPr>
        <w:t>。</w:t>
      </w:r>
      <w:r>
        <w:rPr>
          <w:rFonts w:hint="eastAsia"/>
        </w:rPr>
        <w:t>首先</w:t>
      </w:r>
      <w:r>
        <w:rPr>
          <w:rFonts w:hint="eastAsia"/>
          <w:lang w:eastAsia="zh-CN"/>
        </w:rPr>
        <w:t>，</w:t>
      </w:r>
      <w:r>
        <w:rPr>
          <w:rFonts w:hint="eastAsia"/>
        </w:rPr>
        <w:t>介绍CNN的基本结构和深度学习模型的发展，包括模型的关键结构及优化；其次</w:t>
      </w:r>
      <w:r>
        <w:rPr>
          <w:rFonts w:hint="eastAsia"/>
          <w:lang w:eastAsia="zh-CN"/>
        </w:rPr>
        <w:t>，</w:t>
      </w:r>
      <w:r>
        <w:rPr>
          <w:rFonts w:hint="eastAsia"/>
        </w:rPr>
        <w:t>介绍模型优化</w:t>
      </w:r>
      <w:r>
        <w:rPr>
          <w:rFonts w:hint="eastAsia"/>
          <w:lang w:val="en-US" w:eastAsia="zh-CN"/>
        </w:rPr>
        <w:t>方法</w:t>
      </w:r>
      <w:r>
        <w:rPr>
          <w:rFonts w:hint="eastAsia"/>
        </w:rPr>
        <w:t>，如Focal</w:t>
      </w:r>
      <w:r>
        <w:rPr>
          <w:rFonts w:hint="eastAsia"/>
          <w:lang w:val="en-US" w:eastAsia="zh-CN"/>
        </w:rPr>
        <w:t xml:space="preserve"> </w:t>
      </w:r>
      <w:r>
        <w:rPr>
          <w:rFonts w:hint="eastAsia"/>
        </w:rPr>
        <w:t>Loss数学原理及应用等，并进行分析讨论与优缺点分析。</w:t>
      </w:r>
      <w:r>
        <w:rPr>
          <w:rFonts w:hint="eastAsia"/>
          <w:lang w:val="en-US" w:eastAsia="zh-CN"/>
        </w:rPr>
        <w:t>最后，介绍多模态技术的发展，如多模态识别技术的基础术语和多模态融合技术的分类。</w:t>
      </w:r>
    </w:p>
    <w:p w14:paraId="06607C53">
      <w:pPr>
        <w:bidi w:val="0"/>
        <w:ind w:firstLine="420" w:firstLineChars="0"/>
        <w:rPr>
          <w:rFonts w:hint="eastAsia"/>
        </w:rPr>
      </w:pPr>
      <w:r>
        <w:rPr>
          <w:rFonts w:hint="eastAsia"/>
        </w:rPr>
        <w:t>第三章：</w:t>
      </w:r>
      <w:r>
        <w:rPr>
          <w:rFonts w:hint="eastAsia"/>
          <w:lang w:val="en-US" w:eastAsia="zh-CN"/>
        </w:rPr>
        <w:t>基于文本图片的PGAHN古树名木识别模型</w:t>
      </w:r>
      <w:r>
        <w:rPr>
          <w:rFonts w:hint="eastAsia"/>
        </w:rPr>
        <w:t>。本章提出</w:t>
      </w:r>
      <w:r>
        <w:rPr>
          <w:rFonts w:hint="eastAsia"/>
          <w:lang w:eastAsia="zh-CN"/>
        </w:rPr>
        <w:t>了</w:t>
      </w:r>
      <w:r>
        <w:rPr>
          <w:rFonts w:hint="eastAsia"/>
          <w:lang w:val="en-US" w:eastAsia="zh-CN"/>
        </w:rPr>
        <w:t>基于</w:t>
      </w:r>
      <w:r>
        <w:rPr>
          <w:rFonts w:hint="eastAsia"/>
        </w:rPr>
        <w:t>渐进神经架构搜索和梯度注意力协同的PGAHN模型，</w:t>
      </w:r>
      <w:r>
        <w:rPr>
          <w:rFonts w:hint="eastAsia"/>
          <w:lang w:val="en-US" w:eastAsia="zh-CN"/>
        </w:rPr>
        <w:t>提出结合</w:t>
      </w:r>
      <w:r>
        <w:rPr>
          <w:rFonts w:hint="eastAsia"/>
        </w:rPr>
        <w:t>动态样本加权策略和注意力模块解决类别不均衡和复杂背景干扰问题；</w:t>
      </w:r>
      <w:r>
        <w:rPr>
          <w:rFonts w:hint="eastAsia"/>
          <w:lang w:val="en-US" w:eastAsia="zh-CN"/>
        </w:rPr>
        <w:t>提出基于</w:t>
      </w:r>
      <w:r>
        <w:rPr>
          <w:rFonts w:hint="eastAsia"/>
        </w:rPr>
        <w:t>多模态融合架构的跨模态特征对齐</w:t>
      </w:r>
      <w:r>
        <w:rPr>
          <w:rFonts w:hint="eastAsia"/>
          <w:lang w:val="en-US" w:eastAsia="zh-CN"/>
        </w:rPr>
        <w:t>方式以增强模态间信息</w:t>
      </w:r>
      <w:r>
        <w:rPr>
          <w:rFonts w:hint="eastAsia"/>
          <w:lang w:eastAsia="zh-CN"/>
        </w:rPr>
        <w:t>。</w:t>
      </w:r>
      <w:r>
        <w:rPr>
          <w:rFonts w:hint="eastAsia"/>
          <w:lang w:val="en-US" w:eastAsia="zh-CN"/>
        </w:rPr>
        <w:t>最后，对比实验</w:t>
      </w:r>
      <w:r>
        <w:rPr>
          <w:rFonts w:hint="eastAsia"/>
        </w:rPr>
        <w:t>证明</w:t>
      </w:r>
      <w:r>
        <w:rPr>
          <w:rFonts w:hint="eastAsia"/>
          <w:lang w:val="en-US" w:eastAsia="zh-CN"/>
        </w:rPr>
        <w:t>模型</w:t>
      </w:r>
      <w:r>
        <w:rPr>
          <w:rFonts w:hint="eastAsia"/>
        </w:rPr>
        <w:t>在识别准确性和泛化能力上的优势，</w:t>
      </w:r>
      <w:r>
        <w:rPr>
          <w:rFonts w:hint="eastAsia"/>
          <w:lang w:val="en-US" w:eastAsia="zh-CN"/>
        </w:rPr>
        <w:t>并</w:t>
      </w:r>
      <w:r>
        <w:rPr>
          <w:rFonts w:hint="eastAsia"/>
        </w:rPr>
        <w:t>通过消融实验验证模型的有效性。</w:t>
      </w:r>
    </w:p>
    <w:p w14:paraId="70E0933A">
      <w:pPr>
        <w:bidi w:val="0"/>
        <w:ind w:firstLine="420" w:firstLineChars="0"/>
        <w:rPr>
          <w:rFonts w:hint="eastAsia"/>
        </w:rPr>
      </w:pPr>
      <w:r>
        <w:rPr>
          <w:rFonts w:hint="eastAsia"/>
        </w:rPr>
        <w:t>第四章：</w:t>
      </w:r>
      <w:r>
        <w:rPr>
          <w:rFonts w:hint="eastAsia"/>
          <w:lang w:eastAsia="zh-CN"/>
        </w:rPr>
        <w:t>古树名木</w:t>
      </w:r>
      <w:r>
        <w:rPr>
          <w:rFonts w:hint="eastAsia"/>
          <w:lang w:val="en-US" w:eastAsia="zh-CN"/>
        </w:rPr>
        <w:t>检索</w:t>
      </w:r>
      <w:r>
        <w:rPr>
          <w:rFonts w:hint="eastAsia"/>
        </w:rPr>
        <w:t>系统</w:t>
      </w:r>
      <w:r>
        <w:rPr>
          <w:rFonts w:hint="eastAsia"/>
          <w:lang w:val="en-US" w:eastAsia="zh-CN"/>
        </w:rPr>
        <w:t>研建</w:t>
      </w:r>
      <w:r>
        <w:rPr>
          <w:rFonts w:hint="eastAsia"/>
        </w:rPr>
        <w:t>。本章</w:t>
      </w:r>
      <w:r>
        <w:rPr>
          <w:rFonts w:hint="eastAsia"/>
          <w:lang w:val="en-US" w:eastAsia="zh-CN"/>
        </w:rPr>
        <w:t>设计与实现</w:t>
      </w:r>
      <w:r>
        <w:rPr>
          <w:rFonts w:hint="eastAsia"/>
        </w:rPr>
        <w:t>基于B/S结构</w:t>
      </w:r>
      <w:r>
        <w:rPr>
          <w:rFonts w:hint="eastAsia"/>
          <w:lang w:val="en-US" w:eastAsia="zh-CN"/>
        </w:rPr>
        <w:t>的</w:t>
      </w:r>
      <w:r>
        <w:rPr>
          <w:rFonts w:hint="eastAsia"/>
        </w:rPr>
        <w:t>古树名木检索系统</w:t>
      </w:r>
      <w:r>
        <w:rPr>
          <w:rFonts w:hint="eastAsia"/>
          <w:lang w:eastAsia="zh-CN"/>
        </w:rPr>
        <w:t>，</w:t>
      </w:r>
      <w:r>
        <w:rPr>
          <w:rFonts w:hint="eastAsia"/>
          <w:lang w:val="en-US" w:eastAsia="zh-CN"/>
        </w:rPr>
        <w:t>技术栈采</w:t>
      </w:r>
      <w:r>
        <w:rPr>
          <w:rFonts w:hint="eastAsia"/>
        </w:rPr>
        <w:t>用Vue及SpringBoot框架进行前后台设计，</w:t>
      </w:r>
      <w:r>
        <w:rPr>
          <w:rFonts w:hint="eastAsia"/>
          <w:lang w:val="en-US" w:eastAsia="zh-CN"/>
        </w:rPr>
        <w:t>并且集成</w:t>
      </w:r>
      <w:r>
        <w:rPr>
          <w:rFonts w:hint="eastAsia"/>
        </w:rPr>
        <w:t>PGAHN模型。基于需求分析</w:t>
      </w:r>
      <w:r>
        <w:rPr>
          <w:rFonts w:hint="eastAsia"/>
          <w:lang w:val="en-US" w:eastAsia="zh-CN"/>
        </w:rPr>
        <w:t>进行</w:t>
      </w:r>
      <w:r>
        <w:rPr>
          <w:rFonts w:hint="eastAsia"/>
        </w:rPr>
        <w:t>数据库设计</w:t>
      </w:r>
      <w:r>
        <w:rPr>
          <w:rFonts w:hint="eastAsia"/>
          <w:lang w:eastAsia="zh-CN"/>
        </w:rPr>
        <w:t>，</w:t>
      </w:r>
      <w:r>
        <w:rPr>
          <w:rFonts w:hint="eastAsia"/>
        </w:rPr>
        <w:t>实现</w:t>
      </w:r>
      <w:r>
        <w:rPr>
          <w:rFonts w:hint="eastAsia"/>
          <w:lang w:val="en-US" w:eastAsia="zh-CN"/>
        </w:rPr>
        <w:t>了</w:t>
      </w:r>
      <w:r>
        <w:rPr>
          <w:rFonts w:hint="eastAsia"/>
        </w:rPr>
        <w:t>用户权限管理</w:t>
      </w:r>
      <w:r>
        <w:rPr>
          <w:rFonts w:hint="eastAsia"/>
          <w:lang w:eastAsia="zh-CN"/>
        </w:rPr>
        <w:t>、</w:t>
      </w:r>
      <w:r>
        <w:rPr>
          <w:rFonts w:hint="eastAsia"/>
          <w:lang w:val="en-US" w:eastAsia="zh-CN"/>
        </w:rPr>
        <w:t>资源管理和古树名木检索等</w:t>
      </w:r>
      <w:r>
        <w:rPr>
          <w:rFonts w:hint="eastAsia"/>
        </w:rPr>
        <w:t>功能，并对系统进行了功能测试与性能测试来验证系统的可行性。</w:t>
      </w:r>
    </w:p>
    <w:p w14:paraId="5A7CF598">
      <w:pPr>
        <w:bidi w:val="0"/>
        <w:ind w:firstLine="420" w:firstLineChars="0"/>
      </w:pPr>
      <w:r>
        <w:rPr>
          <w:rFonts w:hint="eastAsia"/>
        </w:rPr>
        <w:t>第五章：总结与展望。</w:t>
      </w:r>
      <w:r>
        <w:rPr>
          <w:rFonts w:hint="eastAsia"/>
          <w:lang w:val="en-US" w:eastAsia="zh-CN"/>
        </w:rPr>
        <w:t>本章对</w:t>
      </w:r>
      <w:r>
        <w:rPr>
          <w:rFonts w:hint="eastAsia"/>
        </w:rPr>
        <w:t>PGAHN</w:t>
      </w:r>
      <w:r>
        <w:rPr>
          <w:rFonts w:hint="eastAsia"/>
          <w:lang w:val="en-US" w:eastAsia="zh-CN"/>
        </w:rPr>
        <w:t>模型的研究与设计所做的工作与成果进行总结</w:t>
      </w:r>
      <w:r>
        <w:rPr>
          <w:rFonts w:hint="eastAsia"/>
        </w:rPr>
        <w:t>，分析现有研究在</w:t>
      </w:r>
      <w:r>
        <w:rPr>
          <w:rFonts w:hint="eastAsia"/>
          <w:lang w:val="en-US" w:eastAsia="zh-CN"/>
        </w:rPr>
        <w:t>模型层面、融合机制层面和系统层名等方向的</w:t>
      </w:r>
      <w:r>
        <w:rPr>
          <w:rFonts w:hint="eastAsia"/>
        </w:rPr>
        <w:t>不足。</w:t>
      </w:r>
      <w:r>
        <w:br w:type="page"/>
      </w:r>
    </w:p>
    <w:p w14:paraId="5F7F91C4">
      <w:pPr>
        <w:ind w:firstLine="480"/>
        <w:sectPr>
          <w:headerReference r:id="rId13" w:type="default"/>
          <w:footerReference r:id="rId14" w:type="default"/>
          <w:footerReference r:id="rId15"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fmt="decimal" w:start="1"/>
          <w:cols w:space="0" w:num="1"/>
          <w:docGrid w:type="lines" w:linePitch="387" w:charSpace="0"/>
        </w:sectPr>
      </w:pPr>
    </w:p>
    <w:p w14:paraId="5AE0B43B">
      <w:pPr>
        <w:pStyle w:val="2"/>
        <w:bidi w:val="0"/>
        <w:rPr>
          <w:rFonts w:hint="eastAsia"/>
          <w:lang w:val="en-US" w:eastAsia="zh-CN"/>
        </w:rPr>
      </w:pPr>
      <w:bookmarkStart w:id="35" w:name="_Toc3913"/>
      <w:bookmarkStart w:id="36" w:name="_Toc12399"/>
      <w:r>
        <w:t>2</w:t>
      </w:r>
      <w:r>
        <w:rPr>
          <w:rFonts w:hint="eastAsia"/>
          <w:lang w:val="en-US" w:eastAsia="zh-CN"/>
        </w:rPr>
        <w:t>文本图片检索</w:t>
      </w:r>
      <w:r>
        <w:rPr>
          <w:rFonts w:hint="eastAsia"/>
        </w:rPr>
        <w:t>相关</w:t>
      </w:r>
      <w:bookmarkEnd w:id="35"/>
      <w:r>
        <w:rPr>
          <w:rFonts w:hint="eastAsia"/>
          <w:lang w:val="en-US" w:eastAsia="zh-CN"/>
        </w:rPr>
        <w:t>技术介绍</w:t>
      </w:r>
      <w:bookmarkEnd w:id="36"/>
    </w:p>
    <w:p w14:paraId="2C3C17A9">
      <w:pPr>
        <w:pStyle w:val="11"/>
        <w:ind w:firstLine="420" w:firstLineChars="0"/>
      </w:pPr>
      <w:bookmarkStart w:id="37" w:name="_Toc15698"/>
      <w:r>
        <w:rPr>
          <w:rFonts w:hint="eastAsia"/>
          <w:lang w:eastAsia="zh-CN"/>
        </w:rPr>
        <w:t>文本图片</w:t>
      </w:r>
      <w:r>
        <w:t>检索是指通过对图像集合中的特定目标进行有效的语言描述，实现对相似图像的自动检索过程。</w:t>
      </w:r>
      <w:r>
        <w:rPr>
          <w:rFonts w:hint="eastAsia"/>
          <w:lang w:eastAsia="zh-CN"/>
        </w:rPr>
        <w:t>文本图片</w:t>
      </w:r>
      <w:r>
        <w:rPr>
          <w:rFonts w:hint="eastAsia"/>
        </w:rPr>
        <w:t>检索</w:t>
      </w:r>
      <w:r>
        <w:t>作为多模态</w:t>
      </w:r>
      <w:r>
        <w:rPr>
          <w:rFonts w:hint="eastAsia"/>
        </w:rPr>
        <w:t>检索领域核心的基础任务</w:t>
      </w:r>
      <w:r>
        <w:t>，</w:t>
      </w:r>
      <w:r>
        <w:rPr>
          <w:rFonts w:hint="eastAsia"/>
        </w:rPr>
        <w:t>可以基于深度学</w:t>
      </w:r>
      <w:r>
        <w:t>习</w:t>
      </w:r>
      <w:r>
        <w:rPr>
          <w:rFonts w:hint="eastAsia"/>
        </w:rPr>
        <w:t>对语义</w:t>
      </w:r>
      <w:r>
        <w:t>表征</w:t>
      </w:r>
      <w:r>
        <w:rPr>
          <w:rFonts w:hint="eastAsia"/>
        </w:rPr>
        <w:t>的高效提取和编码</w:t>
      </w:r>
      <w:r>
        <w:t>，</w:t>
      </w:r>
      <w:r>
        <w:rPr>
          <w:rFonts w:hint="eastAsia"/>
        </w:rPr>
        <w:t>已在</w:t>
      </w:r>
      <w:r>
        <w:t>智能检索、跨媒体推荐及辅助诊断等</w:t>
      </w:r>
      <w:r>
        <w:rPr>
          <w:rFonts w:hint="eastAsia"/>
        </w:rPr>
        <w:t>多个</w:t>
      </w:r>
      <w:r>
        <w:t>领域获得</w:t>
      </w:r>
      <w:r>
        <w:rPr>
          <w:rFonts w:hint="eastAsia"/>
        </w:rPr>
        <w:t>了</w:t>
      </w:r>
      <w:r>
        <w:t>广泛应用。本节系统介绍</w:t>
      </w:r>
      <w:r>
        <w:rPr>
          <w:rFonts w:hint="eastAsia"/>
          <w:lang w:eastAsia="zh-CN"/>
        </w:rPr>
        <w:t>文本图片</w:t>
      </w:r>
      <w:r>
        <w:t>检索所涉及的深度学习基础理论、模型优化技术及多模态</w:t>
      </w:r>
      <w:r>
        <w:rPr>
          <w:rFonts w:hint="eastAsia"/>
        </w:rPr>
        <w:t>相关技术</w:t>
      </w:r>
      <w:r>
        <w:rPr>
          <w:rFonts w:ascii="宋体" w:hAnsi="宋体" w:eastAsia="宋体" w:cs="宋体"/>
          <w:sz w:val="24"/>
          <w:szCs w:val="24"/>
        </w:rPr>
        <w:t>。</w:t>
      </w:r>
    </w:p>
    <w:p w14:paraId="796F144C">
      <w:pPr>
        <w:pStyle w:val="3"/>
        <w:bidi w:val="0"/>
      </w:pPr>
      <w:bookmarkStart w:id="38" w:name="_Toc22207"/>
      <w:r>
        <w:t>2.1</w:t>
      </w:r>
      <w:r>
        <w:rPr>
          <w:rFonts w:hint="eastAsia"/>
        </w:rPr>
        <w:t>神经网络基础</w:t>
      </w:r>
      <w:bookmarkEnd w:id="37"/>
      <w:bookmarkEnd w:id="38"/>
    </w:p>
    <w:p w14:paraId="356A91C9">
      <w:pPr>
        <w:pStyle w:val="4"/>
        <w:bidi w:val="0"/>
      </w:pPr>
      <w:bookmarkStart w:id="39" w:name="_Toc11772"/>
      <w:bookmarkStart w:id="40" w:name="_Toc26741"/>
      <w:r>
        <w:t>2.1.1</w:t>
      </w:r>
      <w:r>
        <w:rPr>
          <w:rFonts w:hint="eastAsia"/>
        </w:rPr>
        <w:t>卷积神经网络基础</w:t>
      </w:r>
      <w:bookmarkEnd w:id="39"/>
      <w:bookmarkEnd w:id="40"/>
    </w:p>
    <w:p w14:paraId="2DC8A5CE">
      <w:pPr>
        <w:pStyle w:val="11"/>
        <w:ind w:firstLine="420" w:firstLineChars="0"/>
      </w:pPr>
      <w:r>
        <w:rPr>
          <w:rFonts w:hint="eastAsia"/>
        </w:rPr>
        <w:t>卷积神经网络（CNN）因其具有局部连通性、权值分享等特点，已经成为当前深度学习中最常用的一种结构。卷积神经网络可以从图像中自动地学习出特征，并对其进行有效的分类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5AB62F9E">
      <w:pPr>
        <w:ind w:firstLine="420" w:firstLineChars="0"/>
        <w:rPr>
          <w:rFonts w:hint="default" w:eastAsia="宋体"/>
          <w:lang w:val="en-US" w:eastAsia="zh-CN"/>
        </w:rPr>
      </w:pPr>
      <w:r>
        <w:rPr>
          <w:rFonts w:hint="eastAsia"/>
          <w:lang w:val="en-US" w:eastAsia="zh-CN"/>
        </w:rPr>
        <w:t>以下介绍卷积神经网络的重要组成部分：</w:t>
      </w:r>
    </w:p>
    <w:p w14:paraId="6E80F93A">
      <w:pPr>
        <w:ind w:firstLine="420" w:firstLineChars="0"/>
      </w:pPr>
      <w:r>
        <w:rPr>
          <w:rFonts w:hint="default" w:ascii="Times New Roman" w:hAnsi="Times New Roman" w:cs="Times New Roman"/>
        </w:rPr>
        <w:t>（1）</w:t>
      </w:r>
      <w:r>
        <w:t>卷积层</w:t>
      </w:r>
    </w:p>
    <w:p w14:paraId="72638024">
      <w:pPr>
        <w:pStyle w:val="11"/>
        <w:ind w:firstLine="420" w:firstLineChars="0"/>
      </w:pPr>
      <w:r>
        <w:rPr>
          <w:rFonts w:hint="eastAsia" w:ascii="宋体" w:hAnsi="宋体" w:eastAsia="宋体" w:cs="宋体"/>
          <w:sz w:val="24"/>
          <w:szCs w:val="24"/>
        </w:rPr>
        <w:t>卷积层是卷积网络中的一个重要部分，它的主要作用就是通过卷积核来抽取输入的特征</w:t>
      </w:r>
      <w:r>
        <w:rPr>
          <w:rFonts w:ascii="宋体" w:hAnsi="宋体" w:eastAsia="宋体" w:cs="宋体"/>
          <w:sz w:val="24"/>
          <w:szCs w:val="24"/>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eastAsia="宋体" w:cs="宋体"/>
          <w:sz w:val="24"/>
          <w:szCs w:val="24"/>
        </w:rPr>
        <w:t>，</w:t>
      </w:r>
      <w:r>
        <w:rPr>
          <w:rFonts w:ascii="宋体" w:hAnsi="宋体" w:eastAsia="宋体" w:cs="宋体"/>
          <w:sz w:val="24"/>
          <w:szCs w:val="24"/>
        </w:rPr>
        <w:t>是神经网络中的关键数据处理组件。</w:t>
      </w:r>
    </w:p>
    <w:p w14:paraId="24902A1A">
      <w:pPr>
        <w:ind w:firstLine="480"/>
        <w:rPr>
          <w:rFonts w:hint="eastAsia"/>
        </w:rPr>
      </w:pPr>
      <w:r>
        <w:rPr>
          <w:rFonts w:hint="eastAsia"/>
          <w:lang w:val="en-US" w:eastAsia="zh-CN"/>
        </w:rPr>
        <w:t>从</w:t>
      </w:r>
      <w:r>
        <w:t>图2.1</w:t>
      </w:r>
      <w:r>
        <w:rPr>
          <w:rFonts w:hint="eastAsia"/>
          <w:lang w:val="en-US" w:eastAsia="zh-CN"/>
        </w:rPr>
        <w:t>可以看出</w:t>
      </w:r>
      <w:r>
        <w:t>，</w:t>
      </w:r>
      <w:r>
        <w:rPr>
          <w:rFonts w:hint="eastAsia"/>
          <w:lang w:val="en-US" w:eastAsia="zh-CN"/>
        </w:rPr>
        <w:t>该</w:t>
      </w:r>
      <w:r>
        <w:t>输入的特征</w:t>
      </w:r>
      <w:r>
        <w:rPr>
          <w:rFonts w:hint="eastAsia"/>
          <w:lang w:val="en-US" w:eastAsia="zh-CN"/>
        </w:rPr>
        <w:t>图</w:t>
      </w:r>
      <w:r>
        <w:t>有</w:t>
      </w:r>
      <w:r>
        <w:rPr>
          <w:i/>
          <w:iCs/>
        </w:rPr>
        <w:t>m</w:t>
      </w:r>
      <w:r>
        <w:t>个宽</w:t>
      </w:r>
      <w:r>
        <w:rPr>
          <w:i/>
          <w:iCs/>
        </w:rPr>
        <w:t>w</w:t>
      </w:r>
      <w:r>
        <w:t>，高</w:t>
      </w:r>
      <w:r>
        <w:rPr>
          <w:i/>
          <w:iCs/>
        </w:rPr>
        <w:t>h</w:t>
      </w:r>
      <w:r>
        <w:rPr>
          <w:rFonts w:hint="eastAsia"/>
          <w:i w:val="0"/>
          <w:iCs w:val="0"/>
          <w:lang w:val="en-US" w:eastAsia="zh-CN"/>
        </w:rPr>
        <w:t>通道</w:t>
      </w:r>
      <w:r>
        <w:rPr>
          <w:rFonts w:hint="eastAsia"/>
          <w:i/>
          <w:iCs/>
          <w:lang w:val="en-US" w:eastAsia="zh-CN"/>
        </w:rPr>
        <w:t>。</w:t>
      </w:r>
      <w:r>
        <w:t>卷积核的</w:t>
      </w:r>
      <w:r>
        <w:rPr>
          <w:rFonts w:hint="eastAsia"/>
          <w:lang w:val="en-US" w:eastAsia="zh-CN"/>
        </w:rPr>
        <w:t>尺寸是</w:t>
      </w:r>
      <w:r>
        <w:t>（</w:t>
      </w:r>
      <w:r>
        <w:rPr>
          <w:i/>
          <w:iCs/>
        </w:rPr>
        <w:t>m</w:t>
      </w:r>
      <w:r>
        <w:rPr>
          <w:rFonts w:hint="eastAsia"/>
          <w:i/>
          <w:iCs/>
          <w:lang w:val="en-US" w:eastAsia="zh-CN"/>
        </w:rPr>
        <w:t>,</w:t>
      </w:r>
      <w:r>
        <w:rPr>
          <w:i/>
          <w:iCs/>
        </w:rPr>
        <w:t>k</w:t>
      </w:r>
      <w:r>
        <w:rPr>
          <w:rFonts w:hint="eastAsia"/>
          <w:i/>
          <w:iCs/>
          <w:lang w:val="en-US" w:eastAsia="zh-CN"/>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是卷积核的长和高。卷积运算是将卷积核滑移到输入的特征图上，并对其进行逐元的乘法和加法运算，实现特征的抽取。各卷积核会产生一个输出特性图，最后获得宽</w:t>
      </w:r>
      <m:oMath>
        <m:sSup>
          <m:sSupPr>
            <m:ctrlPr>
              <w:rPr>
                <w:rFonts w:ascii="Cambria Math" w:hAnsi="Cambria Math"/>
                <w:i/>
              </w:rPr>
            </m:ctrlPr>
          </m:sSupPr>
          <m:e>
            <m:r>
              <m:rPr/>
              <w:rPr>
                <w:rFonts w:hint="default" w:ascii="Cambria Math" w:hAnsi="Cambria Math"/>
                <w:lang w:val="en-US" w:eastAsia="zh-CN"/>
              </w:rPr>
              <m:t>w</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hint="default" w:ascii="Cambria Math" w:hAnsi="Cambria Math"/>
                <w:lang w:val="en-US" w:eastAsia="zh-CN"/>
              </w:rPr>
              <m:t>ℎ</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个输出特征图。先将一个卷积核与各输入通道进行卷积操作，得到初始的输出特性图；依此类推，最后得到了</w:t>
      </w:r>
      <w:r>
        <w:rPr>
          <w:rFonts w:hint="eastAsia"/>
          <w:i/>
          <w:iCs/>
        </w:rPr>
        <w:t>n</w:t>
      </w:r>
      <w:r>
        <w:rPr>
          <w:rFonts w:hint="eastAsia"/>
        </w:rPr>
        <w:t xml:space="preserve">个输出特性图表。  </w:t>
      </w:r>
    </w:p>
    <w:p w14:paraId="412021DD">
      <w:pPr>
        <w:ind w:firstLine="480"/>
        <w:rPr>
          <w:rFonts w:hint="eastAsia"/>
        </w:rPr>
      </w:pPr>
    </w:p>
    <w:p w14:paraId="49ABFC7D">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4994275" cy="2830830"/>
                    </a:xfrm>
                    <a:prstGeom prst="rect">
                      <a:avLst/>
                    </a:prstGeom>
                  </pic:spPr>
                </pic:pic>
              </a:graphicData>
            </a:graphic>
          </wp:inline>
        </w:drawing>
      </w:r>
    </w:p>
    <w:p w14:paraId="66022777">
      <w:pPr>
        <w:ind w:firstLine="420"/>
        <w:jc w:val="center"/>
        <w:rPr>
          <w:sz w:val="21"/>
          <w:szCs w:val="21"/>
        </w:rPr>
      </w:pPr>
      <w:r>
        <w:rPr>
          <w:sz w:val="21"/>
          <w:szCs w:val="21"/>
        </w:rPr>
        <w:t>图2.1 卷积过程</w:t>
      </w:r>
    </w:p>
    <w:p w14:paraId="7BB0FB2F">
      <w:pPr>
        <w:ind w:firstLine="420"/>
        <w:jc w:val="center"/>
        <w:rPr>
          <w:sz w:val="21"/>
          <w:szCs w:val="21"/>
        </w:rPr>
      </w:pPr>
      <w:r>
        <w:rPr>
          <w:sz w:val="21"/>
          <w:szCs w:val="21"/>
        </w:rPr>
        <w:t>Figure</w:t>
      </w:r>
      <w:r>
        <w:rPr>
          <w:rFonts w:hint="eastAsia"/>
          <w:sz w:val="21"/>
          <w:szCs w:val="21"/>
          <w:lang w:val="en-US" w:eastAsia="zh-CN"/>
        </w:rPr>
        <w:t xml:space="preserve"> </w:t>
      </w:r>
      <w:r>
        <w:rPr>
          <w:sz w:val="21"/>
          <w:szCs w:val="21"/>
        </w:rPr>
        <w:t>2.1 Convolution Process</w:t>
      </w:r>
    </w:p>
    <w:p w14:paraId="4FA13D0C">
      <w:pPr>
        <w:jc w:val="center"/>
      </w:pPr>
    </w:p>
    <w:p w14:paraId="77AFE2AD">
      <w:pPr>
        <w:ind w:firstLine="480"/>
      </w:pPr>
      <w:r>
        <w:rPr>
          <w:rFonts w:hint="eastAsia"/>
          <w:lang w:val="en-US" w:eastAsia="zh-CN"/>
        </w:rPr>
        <w:t>在</w:t>
      </w:r>
      <w:r>
        <w:t>输入</w:t>
      </w:r>
      <w:r>
        <w:rPr>
          <w:rFonts w:hint="eastAsia"/>
          <w:lang w:val="en-US" w:eastAsia="zh-CN"/>
        </w:rPr>
        <w:t>为</w:t>
      </w:r>
      <w:r>
        <w:t>多个通道</w:t>
      </w:r>
      <w:r>
        <w:rPr>
          <w:rFonts w:hint="eastAsia"/>
          <w:lang w:val="en-US" w:eastAsia="zh-CN"/>
        </w:rPr>
        <w:t>的情况下</w:t>
      </w:r>
      <w:r>
        <w:t>，</w:t>
      </w:r>
      <w:r>
        <w:rPr>
          <w:rFonts w:hint="eastAsia"/>
          <w:lang w:val="en-US" w:eastAsia="zh-CN"/>
        </w:rPr>
        <w:t>各</w:t>
      </w:r>
      <w:r>
        <w:t>卷积核的计算公式如公式</w:t>
      </w:r>
      <w:r>
        <w:rPr>
          <w:rFonts w:hint="eastAsia"/>
          <w:lang w:eastAsia="zh-CN"/>
        </w:rPr>
        <w:t>（</w:t>
      </w:r>
      <w:r>
        <w:t>2-1</w:t>
      </w:r>
      <w:r>
        <w:rPr>
          <w:rFonts w:hint="eastAsia"/>
          <w:lang w:eastAsia="zh-CN"/>
        </w:rPr>
        <w:t>）</w:t>
      </w:r>
      <w:r>
        <w:rPr>
          <w:rFonts w:hint="eastAsia"/>
          <w:lang w:val="en-US" w:eastAsia="zh-CN"/>
        </w:rPr>
        <w:t>所示</w:t>
      </w:r>
      <w:r>
        <w:t>：</w:t>
      </w:r>
    </w:p>
    <w:p w14:paraId="31980793">
      <w:pPr>
        <w:ind w:left="420" w:firstLine="1075" w:firstLineChars="448"/>
        <w:rPr>
          <w:rFonts w:hint="eastAsia" w:eastAsia="宋体"/>
          <w:lang w:eastAsia="zh-CN"/>
        </w:rPr>
      </w:pPr>
      <m:oMath>
        <m:sSub>
          <m:sSubPr>
            <m:ctrlPr>
              <w:rPr>
                <w:rFonts w:ascii="Cambria Math" w:hAnsi="Cambria Math"/>
                <w:i/>
                <w:iCs w:val="0"/>
              </w:rPr>
            </m:ctrlPr>
          </m:sSubPr>
          <m:e>
            <m:r>
              <m:rPr/>
              <w:rPr>
                <w:rFonts w:hint="default" w:ascii="Cambria Math" w:hAnsi="Cambria Math"/>
              </w:rPr>
              <m:t>Output</m:t>
            </m:r>
            <m:ctrlPr>
              <w:rPr>
                <w:rFonts w:ascii="Cambria Math" w:hAnsi="Cambria Math"/>
                <w:i/>
                <w:iCs w:val="0"/>
              </w:rPr>
            </m:ctrlPr>
          </m:e>
          <m:sub>
            <m:r>
              <m:rPr/>
              <w:rPr>
                <w:rFonts w:hint="default" w:ascii="Cambria Math" w:hAnsi="Cambria Math"/>
              </w:rPr>
              <m:t>i</m:t>
            </m:r>
            <m:ctrlPr>
              <w:rPr>
                <w:rFonts w:ascii="Cambria Math" w:hAnsi="Cambria Math"/>
                <w:i/>
                <w:iCs w:val="0"/>
              </w:rPr>
            </m:ctrlPr>
          </m:sub>
        </m:sSub>
        <m:r>
          <m:rPr/>
          <w:rPr>
            <w:rFonts w:ascii="Cambria Math" w:hAnsi="Cambria Math"/>
          </w:rPr>
          <m:t>=</m:t>
        </m:r>
        <m:nary>
          <m:naryPr>
            <m:chr m:val="∑"/>
            <m:limLoc m:val="undOvr"/>
            <m:ctrlPr>
              <w:rPr>
                <w:rFonts w:ascii="Cambria Math" w:hAnsi="Cambria Math"/>
                <w:i/>
                <w:iCs w:val="0"/>
              </w:rPr>
            </m:ctrlPr>
          </m:naryPr>
          <m:sub>
            <m:r>
              <m:rPr/>
              <w:rPr>
                <w:rFonts w:hint="default" w:ascii="Cambria Math" w:hAnsi="Cambria Math"/>
              </w:rPr>
              <m:t>k=0</m:t>
            </m:r>
            <m:ctrlPr>
              <w:rPr>
                <w:rFonts w:ascii="Cambria Math" w:hAnsi="Cambria Math"/>
                <w:i/>
                <w:iCs w:val="0"/>
              </w:rPr>
            </m:ctrlPr>
          </m:sub>
          <m:sup>
            <m:r>
              <m:rPr/>
              <w:rPr>
                <w:rFonts w:hint="default" w:ascii="Cambria Math" w:hAnsi="Cambria Math"/>
              </w:rPr>
              <m:t>m</m:t>
            </m:r>
            <m:ctrlPr>
              <w:rPr>
                <w:rFonts w:ascii="Cambria Math" w:hAnsi="Cambria Math"/>
                <w:i/>
                <w:iCs w:val="0"/>
              </w:rPr>
            </m:ctrlPr>
          </m:sup>
          <m:e>
            <m:sSub>
              <m:sSubPr>
                <m:ctrlPr>
                  <w:rPr>
                    <w:rFonts w:ascii="Cambria Math" w:hAnsi="Cambria Math"/>
                    <w:i/>
                    <w:iCs w:val="0"/>
                  </w:rPr>
                </m:ctrlPr>
              </m:sSubPr>
              <m:e>
                <m:r>
                  <m:rPr/>
                  <w:rPr>
                    <w:rFonts w:hint="default" w:ascii="Cambria Math" w:hAnsi="Cambria Math"/>
                  </w:rPr>
                  <m:t>kerne</m:t>
                </m:r>
                <m:ctrlPr>
                  <w:rPr>
                    <w:rFonts w:ascii="Cambria Math" w:hAnsi="Cambria Math"/>
                    <w:i/>
                    <w:iCs w:val="0"/>
                  </w:rPr>
                </m:ctrlPr>
              </m:e>
              <m:sub>
                <m:r>
                  <m:rPr/>
                  <w:rPr>
                    <w:rFonts w:hint="default" w:ascii="Cambria Math" w:hAnsi="Cambria Math"/>
                  </w:rPr>
                  <m:t>k</m:t>
                </m:r>
                <m:ctrlPr>
                  <w:rPr>
                    <w:rFonts w:ascii="Cambria Math" w:hAnsi="Cambria Math"/>
                    <w:i/>
                    <w:iCs w:val="0"/>
                  </w:rPr>
                </m:ctrlPr>
              </m:sub>
            </m:sSub>
            <m:sSub>
              <m:sSubPr>
                <m:ctrlPr>
                  <w:rPr>
                    <w:rFonts w:ascii="Cambria Math" w:hAnsi="Cambria Math"/>
                    <w:i/>
                    <w:iCs w:val="0"/>
                  </w:rPr>
                </m:ctrlPr>
              </m:sSubPr>
              <m:e>
                <m:r>
                  <m:rPr/>
                  <w:rPr>
                    <w:rFonts w:hint="default" w:ascii="Cambria Math" w:hAnsi="Cambria Math"/>
                  </w:rPr>
                  <m:t>input</m:t>
                </m:r>
                <m:ctrlPr>
                  <w:rPr>
                    <w:rFonts w:ascii="Cambria Math" w:hAnsi="Cambria Math"/>
                    <w:i/>
                    <w:iCs w:val="0"/>
                  </w:rPr>
                </m:ctrlPr>
              </m:e>
              <m:sub>
                <m:r>
                  <m:rPr/>
                  <w:rPr>
                    <w:rFonts w:hint="default" w:ascii="Cambria Math" w:hAnsi="Cambria Math"/>
                  </w:rPr>
                  <m:t>k</m:t>
                </m:r>
                <m:ctrlPr>
                  <w:rPr>
                    <w:rFonts w:ascii="Cambria Math" w:hAnsi="Cambria Math"/>
                    <w:i/>
                    <w:iCs w:val="0"/>
                  </w:rPr>
                </m:ctrlPr>
              </m:sub>
            </m:sSub>
            <m:r>
              <m:rPr/>
              <w:rPr>
                <w:rFonts w:ascii="Cambria Math" w:hAnsi="Cambria Math"/>
              </w:rPr>
              <m:t xml:space="preserve"> + </m:t>
            </m:r>
            <m:sSub>
              <m:sSubPr>
                <m:ctrlPr>
                  <w:rPr>
                    <w:rFonts w:ascii="Cambria Math" w:hAnsi="Cambria Math"/>
                    <w:i/>
                    <w:iCs w:val="0"/>
                  </w:rPr>
                </m:ctrlPr>
              </m:sSubPr>
              <m:e>
                <m:r>
                  <m:rPr/>
                  <w:rPr>
                    <w:rFonts w:hint="default" w:ascii="Cambria Math" w:hAnsi="Cambria Math"/>
                  </w:rPr>
                  <m:t>bias</m:t>
                </m:r>
                <m:ctrlPr>
                  <w:rPr>
                    <w:rFonts w:ascii="Cambria Math" w:hAnsi="Cambria Math"/>
                    <w:i/>
                    <w:iCs w:val="0"/>
                  </w:rPr>
                </m:ctrlPr>
              </m:e>
              <m:sub>
                <m:r>
                  <m:rPr/>
                  <w:rPr>
                    <w:rFonts w:hint="default" w:ascii="Cambria Math" w:hAnsi="Cambria Math"/>
                  </w:rPr>
                  <m:t>i</m:t>
                </m:r>
                <m:ctrlPr>
                  <w:rPr>
                    <w:rFonts w:ascii="Cambria Math" w:hAnsi="Cambria Math"/>
                    <w:i/>
                    <w:iCs w:val="0"/>
                  </w:rPr>
                </m:ctrlPr>
              </m:sub>
            </m:sSub>
            <m:r>
              <m:rPr/>
              <w:rPr>
                <w:rFonts w:hint="default" w:ascii="Cambria Math" w:hAnsi="Cambria Math"/>
              </w:rPr>
              <m:t>,i=1,2,...n</m:t>
            </m:r>
            <m:ctrlPr>
              <w:rPr>
                <w:rFonts w:ascii="Cambria Math" w:hAnsi="Cambria Math"/>
                <w:i/>
                <w:iCs w:val="0"/>
              </w:rPr>
            </m:ctrlPr>
          </m:e>
        </m:nary>
      </m:oMath>
      <w:r>
        <w:rPr>
          <w:iCs/>
        </w:rPr>
        <w:t xml:space="preserve"> </w:t>
      </w:r>
      <w:r>
        <w:t xml:space="preserve">     </w:t>
      </w:r>
      <w:r>
        <w:rPr>
          <w:rFonts w:hint="eastAsia"/>
          <w:lang w:eastAsia="zh-CN"/>
        </w:rPr>
        <w:t>（</w:t>
      </w:r>
      <w:r>
        <w:t>2-1</w:t>
      </w:r>
      <w:r>
        <w:rPr>
          <w:rFonts w:hint="eastAsia"/>
          <w:lang w:eastAsia="zh-CN"/>
        </w:rPr>
        <w:t>）</w:t>
      </w:r>
    </w:p>
    <w:p w14:paraId="30676EA4">
      <w:pPr>
        <w:ind w:firstLine="480"/>
        <w:jc w:val="left"/>
      </w:pPr>
      <w:r>
        <w:t>其中，</w:t>
      </w:r>
      <m:oMath>
        <m:sSub>
          <m:sSubPr>
            <m:ctrlPr>
              <w:rPr>
                <w:rFonts w:ascii="Cambria Math" w:hAnsi="Cambria Math"/>
                <w:i/>
                <w:iCs w:val="0"/>
              </w:rPr>
            </m:ctrlPr>
          </m:sSubPr>
          <m:e>
            <m:r>
              <m:rPr/>
              <w:rPr>
                <w:rFonts w:hint="default" w:ascii="Cambria Math" w:hAnsi="Cambria Math"/>
              </w:rPr>
              <m:t>Output</m:t>
            </m:r>
            <m:ctrlPr>
              <w:rPr>
                <w:rFonts w:ascii="Cambria Math" w:hAnsi="Cambria Math"/>
                <w:i/>
                <w:iCs w:val="0"/>
              </w:rPr>
            </m:ctrlPr>
          </m:e>
          <m:sub>
            <m:r>
              <m:rPr/>
              <w:rPr>
                <w:rFonts w:hint="default" w:ascii="Cambria Math" w:hAnsi="Cambria Math"/>
              </w:rPr>
              <m:t>i</m:t>
            </m:r>
            <m:ctrlPr>
              <w:rPr>
                <w:rFonts w:ascii="Cambria Math" w:hAnsi="Cambria Math"/>
                <w:i/>
                <w:iCs w:val="0"/>
              </w:rPr>
            </m:ctrlPr>
          </m:sub>
        </m:sSub>
      </m:oMath>
      <w:r>
        <w:rPr>
          <w:rFonts w:hint="eastAsia" w:hAnsi="Cambria Math"/>
          <w:i w:val="0"/>
          <w:iCs w:val="0"/>
          <w:lang w:val="en-US" w:eastAsia="zh-CN"/>
        </w:rPr>
        <w:t>代表</w:t>
      </w:r>
      <w:r>
        <w:t>第</w:t>
      </w:r>
      <w:r>
        <w:rPr>
          <w:i/>
          <w:iCs/>
        </w:rPr>
        <w:t>i</w:t>
      </w:r>
      <w:r>
        <w:t>个输出特征图；</w:t>
      </w:r>
      <m:oMath>
        <m:sSub>
          <m:sSubPr>
            <m:ctrlPr>
              <w:rPr>
                <w:rFonts w:ascii="Cambria Math" w:hAnsi="Cambria Math"/>
                <w:i/>
                <w:iCs w:val="0"/>
              </w:rPr>
            </m:ctrlPr>
          </m:sSubPr>
          <m:e>
            <m:r>
              <m:rPr/>
              <w:rPr>
                <w:rFonts w:hint="default" w:ascii="Cambria Math" w:hAnsi="Cambria Math"/>
              </w:rPr>
              <m:t>kerne</m:t>
            </m:r>
            <m:ctrlPr>
              <w:rPr>
                <w:rFonts w:ascii="Cambria Math" w:hAnsi="Cambria Math"/>
                <w:i/>
                <w:iCs w:val="0"/>
              </w:rPr>
            </m:ctrlPr>
          </m:e>
          <m:sub>
            <m:r>
              <m:rPr/>
              <w:rPr>
                <w:rFonts w:hint="default" w:ascii="Cambria Math" w:hAnsi="Cambria Math"/>
              </w:rPr>
              <m:t>k</m:t>
            </m:r>
            <m:ctrlPr>
              <w:rPr>
                <w:rFonts w:ascii="Cambria Math" w:hAnsi="Cambria Math"/>
                <w:i/>
                <w:iCs w:val="0"/>
              </w:rPr>
            </m:ctrlPr>
          </m:sub>
        </m:sSub>
      </m:oMath>
      <w:r>
        <w:rPr>
          <w:rFonts w:hint="eastAsia" w:hAnsi="Cambria Math"/>
          <w:i w:val="0"/>
          <w:iCs w:val="0"/>
          <w:lang w:val="en-US" w:eastAsia="zh-CN"/>
        </w:rPr>
        <w:t>代表单一卷积</w:t>
      </w:r>
      <w:r>
        <w:t>核</w:t>
      </w:r>
      <w:r>
        <w:rPr>
          <w:rFonts w:hint="eastAsia"/>
          <w:lang w:val="en-US" w:eastAsia="zh-CN"/>
        </w:rPr>
        <w:t>中第</w:t>
      </w:r>
      <w:r>
        <w:rPr>
          <w:i/>
          <w:iCs/>
        </w:rPr>
        <w:t>k</w:t>
      </w:r>
      <w:r>
        <w:rPr>
          <w:rFonts w:hint="eastAsia"/>
          <w:i w:val="0"/>
          <w:iCs w:val="0"/>
          <w:lang w:val="en-US" w:eastAsia="zh-CN"/>
        </w:rPr>
        <w:t>通道</w:t>
      </w:r>
      <w:r>
        <w:t>的数据；</w:t>
      </w:r>
      <m:oMath>
        <m:sSub>
          <m:sSubPr>
            <m:ctrlPr>
              <w:rPr>
                <w:rFonts w:ascii="Cambria Math" w:hAnsi="Cambria Math"/>
                <w:i/>
                <w:iCs w:val="0"/>
              </w:rPr>
            </m:ctrlPr>
          </m:sSubPr>
          <m:e>
            <m:r>
              <m:rPr/>
              <w:rPr>
                <w:rFonts w:hint="default" w:ascii="Cambria Math" w:hAnsi="Cambria Math"/>
              </w:rPr>
              <m:t>input</m:t>
            </m:r>
            <m:ctrlPr>
              <w:rPr>
                <w:rFonts w:ascii="Cambria Math" w:hAnsi="Cambria Math"/>
                <w:i/>
                <w:iCs w:val="0"/>
              </w:rPr>
            </m:ctrlPr>
          </m:e>
          <m:sub>
            <m:r>
              <m:rPr/>
              <w:rPr>
                <w:rFonts w:hint="default" w:ascii="Cambria Math" w:hAnsi="Cambria Math"/>
              </w:rPr>
              <m:t>k</m:t>
            </m:r>
            <m:ctrlPr>
              <w:rPr>
                <w:rFonts w:ascii="Cambria Math" w:hAnsi="Cambria Math"/>
                <w:i/>
                <w:iCs w:val="0"/>
              </w:rPr>
            </m:ctrlPr>
          </m:sub>
        </m:sSub>
      </m:oMath>
      <w:r>
        <w:rPr>
          <w:rFonts w:hint="eastAsia" w:hAnsi="Cambria Math"/>
          <w:i w:val="0"/>
          <w:iCs w:val="0"/>
          <w:lang w:val="en-US" w:eastAsia="zh-CN"/>
        </w:rPr>
        <w:t>代表输入特征图中</w:t>
      </w:r>
      <w:r>
        <w:t>第</w:t>
      </w:r>
      <w:r>
        <w:rPr>
          <w:i/>
          <w:iCs/>
        </w:rPr>
        <w:t>k</w:t>
      </w:r>
      <w:r>
        <w:t>个通道的数据</w:t>
      </w:r>
      <w:r>
        <w:rPr>
          <w:rFonts w:hint="eastAsia"/>
          <w:lang w:eastAsia="zh-CN"/>
        </w:rPr>
        <w:t>；</w:t>
      </w:r>
      <m:oMath>
        <m:sSub>
          <m:sSubPr>
            <m:ctrlPr>
              <w:rPr>
                <w:rFonts w:ascii="Cambria Math" w:hAnsi="Cambria Math"/>
                <w:i/>
                <w:iCs w:val="0"/>
              </w:rPr>
            </m:ctrlPr>
          </m:sSubPr>
          <m:e>
            <m:r>
              <m:rPr/>
              <w:rPr>
                <w:rFonts w:hint="default" w:ascii="Cambria Math" w:hAnsi="Cambria Math"/>
              </w:rPr>
              <m:t>bias</m:t>
            </m:r>
            <m:ctrlPr>
              <w:rPr>
                <w:rFonts w:ascii="Cambria Math" w:hAnsi="Cambria Math"/>
                <w:i/>
                <w:iCs w:val="0"/>
              </w:rPr>
            </m:ctrlPr>
          </m:e>
          <m:sub>
            <m:r>
              <m:rPr/>
              <w:rPr>
                <w:rFonts w:hint="default" w:ascii="Cambria Math" w:hAnsi="Cambria Math"/>
              </w:rPr>
              <m:t>i</m:t>
            </m:r>
            <m:ctrlPr>
              <w:rPr>
                <w:rFonts w:ascii="Cambria Math" w:hAnsi="Cambria Math"/>
                <w:i/>
                <w:iCs w:val="0"/>
              </w:rPr>
            </m:ctrlPr>
          </m:sub>
        </m:sSub>
      </m:oMath>
      <w:r>
        <w:rPr>
          <w:rFonts w:hint="eastAsia" w:hAnsi="Cambria Math"/>
          <w:i w:val="0"/>
          <w:iCs w:val="0"/>
          <w:lang w:val="en-US" w:eastAsia="zh-CN"/>
        </w:rPr>
        <w:t>是对第</w:t>
      </w:r>
      <w:r>
        <w:rPr>
          <w:rFonts w:hint="eastAsia" w:hAnsi="Cambria Math"/>
          <w:i/>
          <w:iCs/>
          <w:lang w:val="en-US" w:eastAsia="zh-CN"/>
        </w:rPr>
        <w:t>i</w:t>
      </w:r>
      <w:r>
        <w:rPr>
          <w:rFonts w:hint="eastAsia" w:hAnsi="Cambria Math"/>
          <w:i w:val="0"/>
          <w:iCs w:val="0"/>
          <w:lang w:val="en-US" w:eastAsia="zh-CN"/>
        </w:rPr>
        <w:t>个输出特证的</w:t>
      </w:r>
      <w:r>
        <w:t>偏移</w:t>
      </w:r>
      <w:r>
        <w:rPr>
          <w:rFonts w:hint="eastAsia"/>
          <w:lang w:val="en-US" w:eastAsia="zh-CN"/>
        </w:rPr>
        <w:t>量</w:t>
      </w:r>
      <w:r>
        <w:t>。</w:t>
      </w:r>
    </w:p>
    <w:p w14:paraId="0B0C540F">
      <w:pPr>
        <w:ind w:firstLine="420" w:firstLineChars="0"/>
      </w:pPr>
      <w:r>
        <w:rPr>
          <w:rFonts w:hint="eastAsia"/>
        </w:rPr>
        <w:t>（2）</w:t>
      </w:r>
      <w:r>
        <w:t>激活函数</w:t>
      </w:r>
    </w:p>
    <w:p w14:paraId="73018C0D">
      <w:pPr>
        <w:ind w:firstLine="480"/>
      </w:pPr>
      <w:r>
        <w:rPr>
          <w:rFonts w:hint="eastAsia"/>
        </w:rPr>
        <w:t>以卷积神经网络为研究对象，将非线性因子引入到卷积神经网络中，提高其表示能力与拟合性能和提高其对复杂数据的处理能力</w:t>
      </w:r>
      <w:r>
        <w:t>。</w:t>
      </w:r>
    </w:p>
    <w:p w14:paraId="4FF9623D">
      <w:pPr>
        <w:ind w:firstLine="480"/>
        <w:rPr>
          <w:rFonts w:hint="eastAsia"/>
        </w:rPr>
      </w:pPr>
      <w:r>
        <w:rPr>
          <w:rFonts w:hint="eastAsia"/>
        </w:rPr>
        <w:t>激励函数的选取直接关系到神经网络的性能与效率。例如Sigmoid函数直观易用、易于计算，但随着输入数据过小或过大时，它的梯度会接近于0，其表现效果会下降。相对于 Sigmoid函数， Tanh函数具有更大的泛化能力，但是在很大或者很小的时候，它的梯度会很小，进而降低了学习效率。ReLU 函数的线性特征更为直接：输入比0小</w:t>
      </w:r>
      <w:r>
        <w:rPr>
          <w:rFonts w:hint="eastAsia"/>
          <w:lang w:val="en-US" w:eastAsia="zh-CN"/>
        </w:rPr>
        <w:t>时</w:t>
      </w:r>
      <w:r>
        <w:rPr>
          <w:rFonts w:hint="eastAsia"/>
        </w:rPr>
        <w:t>，输出为0；输入大于0时，它的输出就是它自己。ReLU函数具有简单的线性特征，可以有效地解决梯度丢失问题，加快学习速度，因而得到了广泛的应用。</w:t>
      </w:r>
    </w:p>
    <w:p w14:paraId="7D850F68">
      <w:pPr>
        <w:ind w:firstLine="420" w:firstLineChars="0"/>
      </w:pPr>
      <w:r>
        <w:rPr>
          <w:rFonts w:hint="eastAsia"/>
        </w:rPr>
        <w:t>（3）</w:t>
      </w:r>
      <w:r>
        <w:t>池化层</w:t>
      </w:r>
    </w:p>
    <w:p w14:paraId="19999C22">
      <w:pPr>
        <w:ind w:firstLine="480"/>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过度拟合</w:t>
      </w:r>
      <w:r>
        <w:t>。</w:t>
      </w:r>
    </w:p>
    <w:p w14:paraId="4D33DCE7">
      <w:pPr>
        <w:ind w:firstLine="480"/>
      </w:pPr>
    </w:p>
    <w:p w14:paraId="5197C0E4">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3448050" cy="1533525"/>
                    </a:xfrm>
                    <a:prstGeom prst="rect">
                      <a:avLst/>
                    </a:prstGeom>
                  </pic:spPr>
                </pic:pic>
              </a:graphicData>
            </a:graphic>
          </wp:inline>
        </w:drawing>
      </w:r>
    </w:p>
    <w:p w14:paraId="45CFD7EC">
      <w:pPr>
        <w:ind w:firstLine="420"/>
        <w:jc w:val="center"/>
        <w:rPr>
          <w:sz w:val="21"/>
          <w:szCs w:val="21"/>
        </w:rPr>
      </w:pPr>
      <w:r>
        <w:rPr>
          <w:sz w:val="21"/>
          <w:szCs w:val="21"/>
        </w:rPr>
        <w:t>图2.2 最大值池化</w:t>
      </w:r>
    </w:p>
    <w:p w14:paraId="519B648E">
      <w:pPr>
        <w:ind w:firstLine="420"/>
        <w:jc w:val="center"/>
        <w:rPr>
          <w:sz w:val="21"/>
          <w:szCs w:val="21"/>
        </w:rPr>
      </w:pPr>
      <w:r>
        <w:rPr>
          <w:sz w:val="21"/>
          <w:szCs w:val="21"/>
        </w:rPr>
        <w:t>Figure 2.2 Max Pooling</w:t>
      </w:r>
    </w:p>
    <w:p w14:paraId="49AA23C6">
      <w:pPr>
        <w:ind w:firstLine="420"/>
        <w:jc w:val="center"/>
        <w:rPr>
          <w:sz w:val="21"/>
          <w:szCs w:val="21"/>
        </w:rPr>
      </w:pPr>
    </w:p>
    <w:p w14:paraId="1287823C">
      <w:pPr>
        <w:ind w:firstLine="420" w:firstLineChars="0"/>
        <w:rPr>
          <w:sz w:val="21"/>
          <w:szCs w:val="21"/>
        </w:rPr>
      </w:pPr>
      <w:r>
        <w:rPr>
          <w:rFonts w:hint="eastAsia"/>
          <w:lang w:val="en-US" w:eastAsia="zh-CN"/>
        </w:rPr>
        <w:t>如</w:t>
      </w:r>
      <w:r>
        <w:t>图2.2显示了最大值池化。最大值池化是目前应用最为广泛的一种池化方法。另外一个常见的混合方式是</w:t>
      </w:r>
      <w:r>
        <w:rPr>
          <w:rFonts w:hint="eastAsia"/>
          <w:lang w:val="en-US" w:eastAsia="zh-CN"/>
        </w:rPr>
        <w:t>平均值池化</w:t>
      </w:r>
      <w:r>
        <w:t>。最大值池化能较好地保持图象的边界及细节，而</w:t>
      </w:r>
      <w:r>
        <w:rPr>
          <w:rFonts w:hint="eastAsia"/>
          <w:lang w:val="en-US" w:eastAsia="zh-CN"/>
        </w:rPr>
        <w:t>平均值池化</w:t>
      </w:r>
      <w:r>
        <w:t>能在一定程度上减少噪音，提高图象的平滑度。</w:t>
      </w:r>
    </w:p>
    <w:p w14:paraId="516CE122">
      <w:pPr>
        <w:ind w:firstLine="420" w:firstLineChars="0"/>
      </w:pPr>
      <w:r>
        <w:rPr>
          <w:rFonts w:hint="eastAsia"/>
        </w:rPr>
        <w:t>（4）</w:t>
      </w:r>
      <w:r>
        <w:t>全连接层</w:t>
      </w:r>
    </w:p>
    <w:p w14:paraId="61714329">
      <w:pPr>
        <w:pStyle w:val="11"/>
        <w:ind w:firstLine="420" w:firstLineChars="0"/>
        <w:rPr>
          <w:rFonts w:hint="eastAsia"/>
        </w:rPr>
      </w:pPr>
      <w:r>
        <w:rPr>
          <w:rFonts w:hint="eastAsia" w:ascii="宋体" w:hAnsi="宋体" w:eastAsia="宋体" w:cs="宋体"/>
          <w:sz w:val="24"/>
          <w:szCs w:val="24"/>
        </w:rPr>
        <w:t>在卷积神经网络中，全连接层往往是网络的终端。该方法通过融合前一阶段的卷积和池化层所获得的特征，并将其映射为图像分类中的概率或者回归中的预测值</w:t>
      </w:r>
      <w:r>
        <w:rPr>
          <w:rFonts w:hint="eastAsia"/>
        </w:rPr>
        <w:t>。</w:t>
      </w:r>
    </w:p>
    <w:p w14:paraId="5EE61600">
      <w:pPr>
        <w:pStyle w:val="11"/>
        <w:ind w:firstLine="420" w:firstLineChars="0"/>
        <w:rPr>
          <w:rFonts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eastAsia="宋体" w:cs="宋体"/>
          <w:sz w:val="24"/>
          <w:szCs w:val="24"/>
        </w:rPr>
        <w:t>。</w:t>
      </w:r>
    </w:p>
    <w:p w14:paraId="544A4294">
      <w:pPr>
        <w:ind w:firstLine="480"/>
        <w:rPr>
          <w:rFonts w:hint="eastAsia" w:asciiTheme="minorEastAsia" w:hAnsiTheme="minorEastAsia" w:eastAsiaTheme="minorEastAsia" w:cstheme="minorEastAsia"/>
        </w:rPr>
      </w:pPr>
      <w:r>
        <w:rPr>
          <w:rFonts w:hint="eastAsia" w:ascii="宋体" w:hAnsi="宋体" w:eastAsia="宋体" w:cs="宋体"/>
          <w:sz w:val="24"/>
          <w:szCs w:val="24"/>
        </w:rPr>
        <w:t>但是，在复杂的数据处理中，单靠全连接层次很难得到充分的特征信息。在这种情况下，将卷积运算与反卷积运算相结合，以提高模型的表示能力。 反卷积（又称转置卷积）是一类特殊的卷积运算，通过对卷积核心的反向运算，将高维特征提取出来，得到更多的表征信息</w:t>
      </w:r>
      <w:r>
        <w:rPr>
          <w:rFonts w:ascii="宋体" w:hAnsi="宋体" w:eastAsia="宋体" w:cs="宋体"/>
          <w:sz w:val="24"/>
          <w:szCs w:val="24"/>
        </w:rPr>
        <w:t>。</w:t>
      </w:r>
    </w:p>
    <w:p w14:paraId="42D6F84F">
      <w:pPr>
        <w:bidi w:val="0"/>
        <w:ind w:firstLine="420" w:firstLineChars="0"/>
        <w:rPr>
          <w:rFonts w:hint="eastAsia"/>
        </w:rPr>
      </w:pPr>
      <w:r>
        <w:rPr>
          <w:rFonts w:hint="eastAsia"/>
        </w:rPr>
        <w:t>综上，如图2.3展示卷积神经网络结构。</w:t>
      </w:r>
    </w:p>
    <w:p w14:paraId="27982A5B">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306060" cy="3094990"/>
                    </a:xfrm>
                    <a:prstGeom prst="rect">
                      <a:avLst/>
                    </a:prstGeom>
                  </pic:spPr>
                </pic:pic>
              </a:graphicData>
            </a:graphic>
          </wp:inline>
        </w:drawing>
      </w:r>
    </w:p>
    <w:p w14:paraId="139DA08E">
      <w:pPr>
        <w:ind w:firstLine="420"/>
        <w:jc w:val="center"/>
        <w:rPr>
          <w:sz w:val="21"/>
          <w:szCs w:val="21"/>
        </w:rPr>
      </w:pPr>
      <w:r>
        <w:rPr>
          <w:sz w:val="21"/>
          <w:szCs w:val="21"/>
        </w:rPr>
        <w:t>图2.3 卷积神经网络结构</w:t>
      </w:r>
    </w:p>
    <w:p w14:paraId="2125239B">
      <w:pPr>
        <w:ind w:firstLine="420"/>
        <w:jc w:val="center"/>
        <w:rPr>
          <w:sz w:val="21"/>
          <w:szCs w:val="21"/>
        </w:rPr>
      </w:pPr>
      <w:r>
        <w:rPr>
          <w:sz w:val="21"/>
          <w:szCs w:val="21"/>
        </w:rPr>
        <w:t>Figure</w:t>
      </w:r>
      <w:r>
        <w:rPr>
          <w:rFonts w:hint="eastAsia"/>
          <w:sz w:val="21"/>
          <w:szCs w:val="21"/>
          <w:lang w:val="en-US" w:eastAsia="zh-CN"/>
        </w:rPr>
        <w:t xml:space="preserve"> </w:t>
      </w:r>
      <w:r>
        <w:rPr>
          <w:sz w:val="21"/>
          <w:szCs w:val="21"/>
        </w:rPr>
        <w:t>2.3 Convolutional Neural Network Structure</w:t>
      </w:r>
    </w:p>
    <w:p w14:paraId="6FDB7CB9">
      <w:pPr>
        <w:ind w:firstLine="420"/>
        <w:jc w:val="center"/>
        <w:rPr>
          <w:sz w:val="21"/>
          <w:szCs w:val="21"/>
        </w:rPr>
      </w:pPr>
    </w:p>
    <w:p w14:paraId="5D3CC3F8">
      <w:pPr>
        <w:pStyle w:val="4"/>
        <w:bidi w:val="0"/>
      </w:pPr>
      <w:bookmarkStart w:id="41" w:name="_Toc29721"/>
      <w:bookmarkStart w:id="42" w:name="_Toc14412"/>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41"/>
      <w:bookmarkEnd w:id="42"/>
    </w:p>
    <w:p w14:paraId="74E9EDD2">
      <w:pPr>
        <w:ind w:firstLine="480"/>
        <w:rPr>
          <w:rFonts w:eastAsiaTheme="minorEastAsia"/>
        </w:rPr>
      </w:pPr>
      <w:r>
        <w:rPr>
          <w:rFonts w:hint="default" w:ascii="Times New Roman" w:hAnsi="Times New Roman" w:cs="Times New Roman" w:eastAsiaTheme="minorEastAsia"/>
        </w:rPr>
        <w:t>2012</w:t>
      </w:r>
      <w:r>
        <w:rPr>
          <w:rFonts w:hint="eastAsia" w:asciiTheme="minorEastAsia" w:hAnsiTheme="minorEastAsia" w:eastAsiaTheme="minorEastAsia" w:cstheme="minorEastAsia"/>
        </w:rPr>
        <w:t>年以后，卷积神经网络步入</w:t>
      </w:r>
      <w:r>
        <w:rPr>
          <w:rFonts w:hint="eastAsia" w:ascii="Times New Roman" w:hAnsi="Times New Roman" w:cs="Times New Roman" w:eastAsiaTheme="minorEastAsia"/>
          <w:sz w:val="24"/>
        </w:rPr>
        <w:t>21</w:t>
      </w:r>
      <w:r>
        <w:rPr>
          <w:rFonts w:hint="eastAsia" w:asciiTheme="minorEastAsia" w:hAnsiTheme="minorEastAsia" w:eastAsiaTheme="minorEastAsia" w:cstheme="minorEastAsia"/>
        </w:rPr>
        <w:t>世纪后的</w:t>
      </w:r>
      <w:r>
        <w:rPr>
          <w:rFonts w:hint="eastAsia" w:asciiTheme="minorEastAsia" w:hAnsiTheme="minorEastAsia" w:eastAsiaTheme="minorEastAsia" w:cstheme="minorEastAsia"/>
          <w:lang w:val="en-US" w:eastAsia="zh-CN"/>
        </w:rPr>
        <w:t>崭新发展阶段。</w:t>
      </w:r>
      <w:r>
        <w:rPr>
          <w:rFonts w:hint="default" w:ascii="Times New Roman" w:hAnsi="Times New Roman" w:cs="Times New Roman" w:eastAsiaTheme="minorEastAsia"/>
          <w:lang w:val="en-US" w:eastAsia="zh-CN"/>
        </w:rPr>
        <w:t>AlexNet</w:t>
      </w:r>
      <w:r>
        <w:rPr>
          <w:rFonts w:hint="eastAsia" w:asciiTheme="minorEastAsia" w:hAnsiTheme="minorEastAsia" w:eastAsiaTheme="minorEastAsia" w:cstheme="minorEastAsia"/>
          <w:lang w:val="en-US" w:eastAsia="zh-CN"/>
        </w:rPr>
        <w:t xml:space="preserve">模型由 </w:t>
      </w:r>
      <w:r>
        <w:rPr>
          <w:rFonts w:eastAsiaTheme="minorEastAsia"/>
        </w:rPr>
        <w:t>Krizhevsky</w:t>
      </w:r>
      <w:r>
        <w:rPr>
          <w:rFonts w:hint="eastAsia" w:eastAsiaTheme="minorEastAsia"/>
        </w:rPr>
        <w:t>等</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ADDIN NE.Ref.{6CF0E520-FF23-449C-B796-9F2D0599F84F}</w:instrText>
      </w:r>
      <w:r>
        <w:rPr>
          <w:rFonts w:hint="default" w:ascii="Times New Roman" w:hAnsi="Times New Roman" w:cs="Times New Roman" w:eastAsiaTheme="minorEastAsia"/>
        </w:rPr>
        <w:fldChar w:fldCharType="separate"/>
      </w:r>
      <w:r>
        <w:rPr>
          <w:rFonts w:hint="default" w:ascii="Times New Roman" w:hAnsi="Times New Roman" w:eastAsia="Songti SC" w:cs="Times New Roman"/>
          <w:color w:val="080000"/>
          <w:sz w:val="24"/>
          <w:szCs w:val="24"/>
          <w:vertAlign w:val="superscript"/>
        </w:rPr>
        <w:t>[33]</w:t>
      </w:r>
      <w:r>
        <w:rPr>
          <w:rFonts w:hint="default" w:ascii="Times New Roman" w:hAnsi="Times New Roman" w:cs="Times New Roman" w:eastAsiaTheme="minorEastAsia"/>
        </w:rPr>
        <w:fldChar w:fldCharType="end"/>
      </w:r>
      <w:r>
        <w:rPr>
          <w:rFonts w:hint="eastAsia" w:cs="Times New Roman" w:eastAsiaTheme="minorEastAsia"/>
          <w:lang w:val="en-US" w:eastAsia="zh-CN"/>
        </w:rPr>
        <w:t>人</w:t>
      </w:r>
      <w:r>
        <w:rPr>
          <w:rFonts w:eastAsiaTheme="minorEastAsia"/>
        </w:rPr>
        <w:t>提出</w:t>
      </w:r>
      <w:r>
        <w:rPr>
          <w:rFonts w:hint="eastAsia" w:eastAsiaTheme="minorEastAsia"/>
          <w:lang w:eastAsia="zh-CN"/>
        </w:rPr>
        <w:t>。AlexNet由5层卷积、3层池化层</w:t>
      </w:r>
      <w:r>
        <w:rPr>
          <w:rFonts w:hint="eastAsia" w:eastAsiaTheme="minorEastAsia"/>
          <w:lang w:val="en-US" w:eastAsia="zh-CN"/>
        </w:rPr>
        <w:t>和</w:t>
      </w:r>
      <w:r>
        <w:rPr>
          <w:rFonts w:hint="eastAsia" w:eastAsiaTheme="minorEastAsia"/>
          <w:lang w:eastAsia="zh-CN"/>
        </w:rPr>
        <w:t>3层</w:t>
      </w:r>
      <w:r>
        <w:rPr>
          <w:rFonts w:hint="eastAsia" w:eastAsiaTheme="minorEastAsia"/>
          <w:lang w:val="en-US" w:eastAsia="zh-CN"/>
        </w:rPr>
        <w:t>全连接</w:t>
      </w:r>
      <w:r>
        <w:rPr>
          <w:rFonts w:hint="eastAsia" w:eastAsiaTheme="minorEastAsia"/>
          <w:lang w:eastAsia="zh-CN"/>
        </w:rPr>
        <w:t>层组成，采用ReLU激励函数抑制深度网络中的梯度丢失，采用dropout等方法减小深度网络过拟合的可能性。基于 GPU的超强运算能力是 AlexNet获得成功的重要保证。</w:t>
      </w:r>
    </w:p>
    <w:p w14:paraId="7B22BED3">
      <w:pPr>
        <w:bidi w:val="0"/>
        <w:ind w:firstLine="420" w:firstLineChars="0"/>
      </w:pPr>
      <w:r>
        <w:rPr>
          <w:rFonts w:hint="eastAsia"/>
          <w:lang w:val="en-US" w:eastAsia="zh-CN"/>
        </w:rPr>
        <w:t>由</w:t>
      </w:r>
      <w:r>
        <w:t>Lin</w:t>
      </w:r>
      <w:r>
        <w:rPr>
          <w:rFonts w:hint="eastAsia"/>
        </w:rPr>
        <w:t>等</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ADDIN NE.Ref.{3CDBE2A4-41BF-4133-8034-1D2F89546387}</w:instrText>
      </w:r>
      <w:r>
        <w:rPr>
          <w:rFonts w:hint="default" w:ascii="Times New Roman" w:hAnsi="Times New Roman" w:cs="Times New Roman" w:eastAsiaTheme="minorEastAsia"/>
        </w:rPr>
        <w:fldChar w:fldCharType="separate"/>
      </w:r>
      <w:r>
        <w:rPr>
          <w:rFonts w:hint="default" w:ascii="Times New Roman" w:hAnsi="Times New Roman" w:eastAsia="Songti SC" w:cs="Times New Roman"/>
          <w:color w:val="080000"/>
          <w:szCs w:val="24"/>
          <w:vertAlign w:val="superscript"/>
        </w:rPr>
        <w:t>[34]</w:t>
      </w:r>
      <w:r>
        <w:rPr>
          <w:rFonts w:hint="default" w:ascii="Times New Roman" w:hAnsi="Times New Roman" w:cs="Times New Roman" w:eastAsiaTheme="minorEastAsia"/>
        </w:rPr>
        <w:fldChar w:fldCharType="end"/>
      </w:r>
      <w:r>
        <w:rPr>
          <w:rFonts w:hint="eastAsia"/>
        </w:rPr>
        <w:t>提出了Network In Network</w:t>
      </w:r>
      <w:r>
        <w:rPr>
          <w:rFonts w:hint="eastAsia"/>
          <w:lang w:eastAsia="zh-CN"/>
        </w:rPr>
        <w:t>（</w:t>
      </w:r>
      <w:r>
        <w:rPr>
          <w:rFonts w:hint="eastAsia"/>
          <w:lang w:val="en-US" w:eastAsia="zh-CN"/>
        </w:rPr>
        <w:t>NIN</w:t>
      </w:r>
      <w:r>
        <w:rPr>
          <w:rFonts w:hint="eastAsia"/>
          <w:lang w:eastAsia="zh-CN"/>
        </w:rPr>
        <w:t>）</w:t>
      </w:r>
      <w:r>
        <w:rPr>
          <w:rFonts w:hint="eastAsia"/>
        </w:rPr>
        <w:t>网络</w:t>
      </w:r>
      <w:r>
        <w:rPr>
          <w:rFonts w:hint="eastAsia"/>
          <w:lang w:val="en-US" w:eastAsia="zh-CN"/>
        </w:rPr>
        <w:t>模型在ILSVRC-2013竞赛中表现突出。NIN最明显的特征就是1</w:t>
      </w:r>
      <w:r>
        <w:rPr>
          <w:rFonts w:hint="default" w:ascii="Times New Roman" w:hAnsi="Times New Roman" w:cs="Times New Roman"/>
          <w:lang w:val="en-US" w:eastAsia="zh-CN"/>
        </w:rPr>
        <w:t>×</w:t>
      </w:r>
      <w:r>
        <w:rPr>
          <w:rFonts w:hint="eastAsia"/>
          <w:lang w:val="en-US" w:eastAsia="zh-CN"/>
        </w:rPr>
        <w:t>1卷积神经网络的广泛应用。除第一层普通的卷积层之外，随后的每一层都与2个1</w:t>
      </w:r>
      <w:r>
        <w:rPr>
          <w:rFonts w:hint="default" w:ascii="Times New Roman" w:hAnsi="Times New Roman" w:cs="Times New Roman"/>
          <w:lang w:val="en-US" w:eastAsia="zh-CN"/>
        </w:rPr>
        <w:t>×</w:t>
      </w:r>
      <w:r>
        <w:rPr>
          <w:rFonts w:hint="eastAsia"/>
          <w:lang w:val="en-US" w:eastAsia="zh-CN"/>
        </w:rPr>
        <w:t>1的卷积层及1个池化层相连。1</w:t>
      </w:r>
      <w:r>
        <w:rPr>
          <w:rFonts w:hint="default" w:ascii="Times New Roman" w:hAnsi="Times New Roman" w:cs="Times New Roman"/>
          <w:lang w:val="en-US" w:eastAsia="zh-CN"/>
        </w:rPr>
        <w:t>×</w:t>
      </w:r>
      <w:r>
        <w:rPr>
          <w:rFonts w:hint="eastAsia"/>
          <w:lang w:val="en-US" w:eastAsia="zh-CN"/>
        </w:rPr>
        <w:t>1卷积网络的功能相当于将一个小的完整连通层加到每一个特性图上，它能有效地调节信道的数量和降低模型中的参数值。与AlexNet相比，NIN去掉了全连接层，将末级卷积网络的输出通道数目直接设为类别数，再利用整体平均池化层产生与类别数一致的向量</w:t>
      </w:r>
      <w:r>
        <w:rPr>
          <w:rFonts w:hint="eastAsia"/>
        </w:rPr>
        <w:t>。</w:t>
      </w:r>
    </w:p>
    <w:p w14:paraId="58CD62E5">
      <w:pPr>
        <w:bidi w:val="0"/>
        <w:ind w:firstLine="420" w:firstLineChars="0"/>
        <w:rPr>
          <w:rFonts w:hint="eastAsia"/>
        </w:rPr>
      </w:pPr>
      <w:r>
        <w:rPr>
          <w:rFonts w:hint="default"/>
        </w:rPr>
        <w:t>在ILSVRC-2014竞赛中，由Simonyan</w:t>
      </w:r>
      <w:r>
        <w:rPr>
          <w:rFonts w:hint="eastAsia"/>
        </w:rPr>
        <w:t>等</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ADDIN NE.Ref.{6A5CE3AA-DD93-44A8-AD43-4244CF619A6E}</w:instrText>
      </w:r>
      <w:r>
        <w:rPr>
          <w:rFonts w:hint="default" w:ascii="Times New Roman" w:hAnsi="Times New Roman" w:cs="Times New Roman" w:eastAsiaTheme="minorEastAsia"/>
        </w:rPr>
        <w:fldChar w:fldCharType="separate"/>
      </w:r>
      <w:r>
        <w:rPr>
          <w:rFonts w:hint="default" w:ascii="Times New Roman" w:hAnsi="Times New Roman" w:eastAsia="Songti SC" w:cs="Times New Roman"/>
          <w:color w:val="080000"/>
          <w:szCs w:val="24"/>
          <w:vertAlign w:val="superscript"/>
        </w:rPr>
        <w:t>[35]</w:t>
      </w:r>
      <w:r>
        <w:rPr>
          <w:rFonts w:hint="default" w:ascii="Times New Roman" w:hAnsi="Times New Roman" w:cs="Times New Roman" w:eastAsiaTheme="minorEastAsia"/>
        </w:rPr>
        <w:fldChar w:fldCharType="end"/>
      </w:r>
      <w:r>
        <w:rPr>
          <w:rFonts w:hint="eastAsia"/>
        </w:rPr>
        <w:t>提出</w:t>
      </w:r>
      <w:r>
        <w:rPr>
          <w:rFonts w:hint="default"/>
        </w:rPr>
        <w:t>VGGNet</w:t>
      </w:r>
      <w:r>
        <w:rPr>
          <w:rFonts w:hint="eastAsia"/>
        </w:rPr>
        <w:t>网络因其简洁高效的框架而被广泛采用。VGGNet包含了大量的3</w:t>
      </w:r>
      <w:r>
        <w:rPr>
          <w:rFonts w:hint="default" w:ascii="Times New Roman" w:hAnsi="Times New Roman" w:cs="Times New Roman"/>
          <w:lang w:val="en-US" w:eastAsia="zh-CN"/>
        </w:rPr>
        <w:t>×</w:t>
      </w:r>
      <w:r>
        <w:rPr>
          <w:rFonts w:hint="eastAsia"/>
        </w:rPr>
        <w:t>3卷积网络、2</w:t>
      </w:r>
      <w:r>
        <w:rPr>
          <w:rFonts w:hint="default" w:ascii="Times New Roman" w:hAnsi="Times New Roman" w:cs="Times New Roman"/>
          <w:lang w:val="en-US" w:eastAsia="zh-CN"/>
        </w:rPr>
        <w:t>×</w:t>
      </w:r>
      <w:r>
        <w:rPr>
          <w:rFonts w:hint="eastAsia"/>
        </w:rPr>
        <w:t>2的最大卷积网络以及3个完全连通的网络，其中VGG16的卷积网络数目少于VGG19的3个卷积网络。VGGNet提出“块(Block)”这一新的概念，它把一系列的卷积和池化层合并为一个模块，从而使深度神经网络的设计更加简单。同</w:t>
      </w:r>
      <w:r>
        <w:rPr>
          <w:rFonts w:hint="eastAsia"/>
          <w:lang w:val="en-US" w:eastAsia="zh-CN"/>
        </w:rPr>
        <w:t>年</w:t>
      </w:r>
      <w:r>
        <w:rPr>
          <w:rFonts w:hint="eastAsia"/>
        </w:rPr>
        <w:t>，</w:t>
      </w:r>
      <w:r>
        <w:rPr>
          <w:rFonts w:hint="eastAsia"/>
          <w:lang w:val="en-US" w:eastAsia="zh-CN"/>
        </w:rPr>
        <w:t>由</w:t>
      </w:r>
      <w:r>
        <w:t>Szegedy</w:t>
      </w:r>
      <w:r>
        <w:rPr>
          <w:rFonts w:hint="eastAsia"/>
        </w:rPr>
        <w:t>等</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ADDIN NE.Ref.{02EC3338-715A-4AD7-88DA-4D989CCDF7E4}</w:instrText>
      </w:r>
      <w:r>
        <w:rPr>
          <w:rFonts w:hint="default" w:ascii="Times New Roman" w:hAnsi="Times New Roman" w:cs="Times New Roman" w:eastAsiaTheme="minorEastAsia"/>
        </w:rPr>
        <w:fldChar w:fldCharType="separate"/>
      </w:r>
      <w:r>
        <w:rPr>
          <w:rFonts w:hint="default" w:ascii="Times New Roman" w:hAnsi="Times New Roman" w:eastAsia="Songti SC" w:cs="Times New Roman"/>
          <w:color w:val="080000"/>
          <w:szCs w:val="24"/>
          <w:vertAlign w:val="superscript"/>
        </w:rPr>
        <w:t>[36]</w:t>
      </w:r>
      <w:r>
        <w:rPr>
          <w:rFonts w:hint="default" w:ascii="Times New Roman" w:hAnsi="Times New Roman" w:cs="Times New Roman" w:eastAsiaTheme="minorEastAsia"/>
        </w:rPr>
        <w:fldChar w:fldCharType="end"/>
      </w:r>
      <w:r>
        <w:rPr>
          <w:rFonts w:hint="eastAsia"/>
        </w:rPr>
        <w:t>提出GoogleNet</w:t>
      </w:r>
      <w:r>
        <w:rPr>
          <w:rFonts w:hint="eastAsia"/>
          <w:lang w:val="en-US" w:eastAsia="zh-CN"/>
        </w:rPr>
        <w:t>网络</w:t>
      </w:r>
      <w:r>
        <w:rPr>
          <w:rFonts w:hint="eastAsia"/>
        </w:rPr>
        <w:t>，通过引入不同尺寸的卷积核，构造出了22层深度网络，并在ILSVRC-2014中获得第一名。</w:t>
      </w:r>
    </w:p>
    <w:p w14:paraId="15D0DEA9">
      <w:pPr>
        <w:bidi w:val="0"/>
        <w:ind w:firstLine="420" w:firstLineChars="0"/>
        <w:rPr>
          <w:rFonts w:hint="eastAsia" w:eastAsia="宋体" w:asciiTheme="minorEastAsia" w:hAnsiTheme="minorEastAsia" w:cstheme="minorEastAsia"/>
          <w:lang w:val="en-US" w:eastAsia="zh-CN"/>
        </w:rPr>
      </w:pPr>
      <w:r>
        <w:rPr>
          <w:rFonts w:hint="eastAsia"/>
        </w:rPr>
        <w:t>但是，当深度神经网络的深度越大，其优化问题就越明显，如梯度丢失</w:t>
      </w:r>
      <w:r>
        <w:rPr>
          <w:rFonts w:hint="eastAsia"/>
          <w:lang w:val="en-US" w:eastAsia="zh-CN"/>
        </w:rPr>
        <w:t>或</w:t>
      </w:r>
      <w:r>
        <w:rPr>
          <w:rFonts w:hint="eastAsia"/>
        </w:rPr>
        <w:t>梯度爆炸等，使得深度神经网络的训练更加困难。</w:t>
      </w:r>
      <w:r>
        <w:t>KingmingHe</w:t>
      </w:r>
      <w:r>
        <w:rPr>
          <w:rFonts w:hint="eastAsia"/>
        </w:rPr>
        <w:t>等</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ADDIN NE.Ref.{690772C2-7328-4E8D-9D3C-E434327DF68F}</w:instrText>
      </w:r>
      <w:r>
        <w:rPr>
          <w:rFonts w:hint="default" w:ascii="Times New Roman" w:hAnsi="Times New Roman" w:cs="Times New Roman" w:eastAsiaTheme="minorEastAsia"/>
        </w:rPr>
        <w:fldChar w:fldCharType="separate"/>
      </w:r>
      <w:r>
        <w:rPr>
          <w:rFonts w:hint="default" w:ascii="Times New Roman" w:hAnsi="Times New Roman" w:eastAsia="Songti SC" w:cs="Times New Roman"/>
          <w:color w:val="080000"/>
          <w:sz w:val="24"/>
          <w:szCs w:val="24"/>
          <w:vertAlign w:val="superscript"/>
        </w:rPr>
        <w:t>[37]</w:t>
      </w:r>
      <w:r>
        <w:rPr>
          <w:rFonts w:hint="default" w:ascii="Times New Roman" w:hAnsi="Times New Roman" w:cs="Times New Roman" w:eastAsiaTheme="minorEastAsia"/>
        </w:rPr>
        <w:fldChar w:fldCharType="end"/>
      </w:r>
      <w:bookmarkStart w:id="43" w:name="_Toc35"/>
      <w:r>
        <w:rPr>
          <w:rFonts w:hint="eastAsia" w:cs="Times New Roman" w:eastAsiaTheme="minorEastAsia"/>
          <w:lang w:val="en-US" w:eastAsia="zh-CN"/>
        </w:rPr>
        <w:t>人</w:t>
      </w:r>
      <w:r>
        <w:rPr>
          <w:rFonts w:hint="default" w:ascii="Times New Roman" w:hAnsi="Times New Roman" w:cs="Times New Roman" w:eastAsiaTheme="minorEastAsia"/>
        </w:rPr>
        <w:t>的研究表明</w:t>
      </w:r>
      <w:r>
        <w:rPr>
          <w:rFonts w:hint="eastAsia"/>
        </w:rPr>
        <w:t>，深度网络（如56层）的性能比浅层（20层）要差。针对这一问题</w:t>
      </w:r>
      <w:r>
        <w:rPr>
          <w:rFonts w:hint="eastAsia"/>
          <w:lang w:eastAsia="zh-CN"/>
        </w:rPr>
        <w:t>，</w:t>
      </w:r>
      <w:r>
        <w:rPr>
          <w:rFonts w:hint="eastAsia"/>
        </w:rPr>
        <w:t>他们在ILSVRC-2015中提出了一个新的ResNet模型。每一个残差数据块由两个3</w:t>
      </w:r>
      <w:r>
        <w:rPr>
          <w:rFonts w:hint="default" w:ascii="Times New Roman" w:hAnsi="Times New Roman" w:cs="Times New Roman"/>
          <w:lang w:val="en-US" w:eastAsia="zh-CN"/>
        </w:rPr>
        <w:t>×</w:t>
      </w:r>
      <w:r>
        <w:rPr>
          <w:rFonts w:hint="eastAsia"/>
        </w:rPr>
        <w:t xml:space="preserve">3的卷积网络组成，然后将卷积的结果和输入一起进行计算。实验证明，该方法可以很好地解决深度神经网络的最优问题，并对其后续的研究具有重要意义。 </w:t>
      </w:r>
    </w:p>
    <w:p w14:paraId="7899A0C9">
      <w:pPr>
        <w:pStyle w:val="3"/>
        <w:bidi w:val="0"/>
        <w:rPr>
          <w:rFonts w:hint="eastAsia"/>
          <w:lang w:eastAsia="zh-CN"/>
        </w:rPr>
      </w:pPr>
      <w:bookmarkStart w:id="44" w:name="_Toc16657"/>
      <w:r>
        <w:t>2.2</w:t>
      </w:r>
      <w:r>
        <w:rPr>
          <w:rFonts w:hint="eastAsia"/>
        </w:rPr>
        <w:t>模型优化技术</w:t>
      </w:r>
      <w:bookmarkEnd w:id="44"/>
    </w:p>
    <w:p w14:paraId="38BA3867">
      <w:pPr>
        <w:pStyle w:val="4"/>
        <w:bidi w:val="0"/>
      </w:pPr>
      <w:bookmarkStart w:id="45" w:name="_Toc26714"/>
      <w:r>
        <w:t>2.2</w:t>
      </w:r>
      <w:r>
        <w:rPr>
          <w:rFonts w:hint="eastAsia"/>
        </w:rPr>
        <w:t>.</w:t>
      </w:r>
      <w:r>
        <w:t>1</w:t>
      </w:r>
      <w:r>
        <w:rPr>
          <w:rFonts w:hint="eastAsia"/>
          <w:lang w:val="en-US" w:eastAsia="zh-CN"/>
        </w:rPr>
        <w:t xml:space="preserve"> </w:t>
      </w:r>
      <w:r>
        <w:t>PNAS</w:t>
      </w:r>
      <w:bookmarkEnd w:id="45"/>
    </w:p>
    <w:p w14:paraId="18350EAF">
      <w:pPr>
        <w:ind w:firstLine="420" w:firstLineChars="0"/>
        <w:rPr>
          <w:rFonts w:hint="eastAsia"/>
        </w:rPr>
      </w:pPr>
      <w:r>
        <w:rPr>
          <w:rFonts w:hint="eastAsia"/>
        </w:rPr>
        <w:t>神经架构搜索（Neural Architecture Search</w:t>
      </w:r>
      <w:r>
        <w:rPr>
          <w:rFonts w:hint="eastAsia"/>
          <w:lang w:eastAsia="zh-CN"/>
        </w:rPr>
        <w:t>，</w:t>
      </w:r>
      <w:r>
        <w:rPr>
          <w:rFonts w:hint="eastAsia"/>
          <w:lang w:val="en-US" w:eastAsia="zh-CN"/>
        </w:rPr>
        <w:t>简称</w:t>
      </w:r>
      <w:r>
        <w:rPr>
          <w:rFonts w:hint="eastAsia"/>
        </w:rPr>
        <w:t>NAS</w:t>
      </w:r>
      <w:r>
        <w:rPr>
          <w:rFonts w:ascii="宋体" w:hAnsi="宋体" w:eastAsia="宋体" w:cs="宋体"/>
          <w:sz w:val="24"/>
          <w:szCs w:val="24"/>
        </w:rPr>
        <w:t>）是一种旨在发现性能优异的网络架构</w:t>
      </w:r>
      <w:r>
        <w:rPr>
          <w:rFonts w:hint="eastAsia"/>
        </w:rPr>
        <w:t>。传统的NAS算法多采用强化学习或者进化算法，</w:t>
      </w:r>
      <w:r>
        <w:rPr>
          <w:rFonts w:hint="eastAsia"/>
          <w:lang w:val="en-US" w:eastAsia="zh-CN"/>
        </w:rPr>
        <w:t>这些方法通常</w:t>
      </w:r>
      <w:r>
        <w:rPr>
          <w:rFonts w:hint="eastAsia"/>
        </w:rPr>
        <w:t>计算开销大且搜索效率不高。例如</w:t>
      </w:r>
      <w:r>
        <w:rPr>
          <w:rFonts w:hint="eastAsia"/>
          <w:lang w:eastAsia="zh-CN"/>
        </w:rPr>
        <w:t>，</w:t>
      </w:r>
      <w:r>
        <w:rPr>
          <w:rFonts w:hint="eastAsia"/>
          <w:lang w:val="en-US" w:eastAsia="zh-CN"/>
        </w:rPr>
        <w:t>Zoph</w:t>
      </w:r>
      <w:r>
        <w:rPr>
          <w:rFonts w:hint="eastAsia"/>
        </w:rPr>
        <w:t>等</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NE.Ref.{D780A922-7497-4526-8831-11FE35756EEE}</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[38]</w:t>
      </w:r>
      <w:r>
        <w:rPr>
          <w:rFonts w:hint="default" w:ascii="Times New Roman" w:hAnsi="Times New Roman" w:cs="Times New Roman"/>
        </w:rPr>
        <w:fldChar w:fldCharType="end"/>
      </w:r>
      <w:r>
        <w:rPr>
          <w:rFonts w:ascii="宋体" w:hAnsi="宋体" w:eastAsia="宋体" w:cs="宋体"/>
          <w:sz w:val="24"/>
          <w:szCs w:val="24"/>
        </w:rPr>
        <w:t>基于</w:t>
      </w:r>
      <w:r>
        <w:rPr>
          <w:rFonts w:hint="default" w:ascii="Times New Roman" w:hAnsi="Times New Roman" w:eastAsia="宋体" w:cs="Times New Roman"/>
          <w:sz w:val="24"/>
          <w:szCs w:val="24"/>
        </w:rPr>
        <w:t>Cell</w:t>
      </w:r>
      <w:r>
        <w:rPr>
          <w:rFonts w:ascii="宋体" w:hAnsi="宋体" w:eastAsia="宋体" w:cs="宋体"/>
          <w:sz w:val="24"/>
          <w:szCs w:val="24"/>
        </w:rPr>
        <w:t>堆叠设计了搜索网络，虽然较少数量的</w:t>
      </w:r>
      <w:r>
        <w:rPr>
          <w:rFonts w:hint="default" w:ascii="Times New Roman" w:hAnsi="Times New Roman" w:eastAsia="宋体" w:cs="Times New Roman"/>
          <w:sz w:val="24"/>
          <w:szCs w:val="24"/>
        </w:rPr>
        <w:t>Cell</w:t>
      </w:r>
      <w:r>
        <w:rPr>
          <w:rFonts w:ascii="宋体" w:hAnsi="宋体" w:eastAsia="宋体" w:cs="宋体"/>
          <w:sz w:val="24"/>
          <w:szCs w:val="24"/>
        </w:rPr>
        <w:t>网络层能显著优化搜索空间，但该方法需训练高达</w:t>
      </w:r>
      <w:r>
        <w:rPr>
          <w:rFonts w:hint="default" w:ascii="Times New Roman" w:hAnsi="Times New Roman" w:eastAsia="宋体" w:cs="Times New Roman"/>
          <w:sz w:val="24"/>
          <w:szCs w:val="24"/>
        </w:rPr>
        <w:t>20000</w:t>
      </w:r>
      <w:r>
        <w:rPr>
          <w:rFonts w:ascii="宋体" w:hAnsi="宋体" w:eastAsia="宋体" w:cs="宋体"/>
          <w:sz w:val="24"/>
          <w:szCs w:val="24"/>
        </w:rPr>
        <w:t>个模型，极其耗时</w:t>
      </w:r>
      <w:r>
        <w:rPr>
          <w:rFonts w:hint="eastAsia"/>
        </w:rPr>
        <w:t>。针对</w:t>
      </w:r>
      <w:r>
        <w:rPr>
          <w:rFonts w:hint="eastAsia"/>
          <w:lang w:val="en-US" w:eastAsia="zh-CN"/>
        </w:rPr>
        <w:t>这些</w:t>
      </w:r>
      <w:r>
        <w:rPr>
          <w:rFonts w:hint="eastAsia"/>
        </w:rPr>
        <w:t>缺陷，Liu等</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NE.Ref.{A822CD80-1E54-43A9-94F4-BF72B4D016D1}</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[39]</w:t>
      </w:r>
      <w:r>
        <w:rPr>
          <w:rFonts w:hint="default" w:ascii="Times New Roman" w:hAnsi="Times New Roman" w:cs="Times New Roman"/>
        </w:rPr>
        <w:fldChar w:fldCharType="end"/>
      </w:r>
      <w:r>
        <w:rPr>
          <w:rFonts w:hint="eastAsia"/>
        </w:rPr>
        <w:t>提出基于序列模型优化（</w:t>
      </w:r>
      <w:r>
        <w:rPr>
          <w:rFonts w:hint="eastAsia"/>
          <w:lang w:val="en-US" w:eastAsia="zh-CN"/>
        </w:rPr>
        <w:t>Sequential Model-Based Optimization，简称</w:t>
      </w:r>
      <w:r>
        <w:rPr>
          <w:rFonts w:hint="eastAsia"/>
        </w:rPr>
        <w:t>SMBO）策略的代理模型</w:t>
      </w:r>
      <w:r>
        <w:rPr>
          <w:rFonts w:hint="eastAsia"/>
          <w:lang w:eastAsia="zh-CN"/>
        </w:rPr>
        <w:t>——</w:t>
      </w:r>
      <w:r>
        <w:rPr>
          <w:rFonts w:hint="eastAsia"/>
        </w:rPr>
        <w:t>渐进式神经架构搜索方法（Progressive Neural Architecture Search</w:t>
      </w:r>
      <w:r>
        <w:rPr>
          <w:rFonts w:hint="eastAsia"/>
          <w:lang w:eastAsia="zh-CN"/>
        </w:rPr>
        <w:t>，</w:t>
      </w:r>
      <w:r>
        <w:rPr>
          <w:rFonts w:hint="eastAsia"/>
          <w:lang w:val="en-US" w:eastAsia="zh-CN"/>
        </w:rPr>
        <w:t>简称</w:t>
      </w:r>
      <w:r>
        <w:rPr>
          <w:rFonts w:hint="eastAsia"/>
        </w:rPr>
        <w:t>PNAS）</w:t>
      </w:r>
      <w:r>
        <w:rPr>
          <w:rFonts w:hint="eastAsia"/>
          <w:lang w:eastAsia="zh-CN"/>
        </w:rPr>
        <w:t>，</w:t>
      </w:r>
      <w:r>
        <w:rPr>
          <w:rFonts w:hint="eastAsia"/>
        </w:rPr>
        <w:t>大幅提升了搜索效率。</w:t>
      </w:r>
    </w:p>
    <w:p w14:paraId="129A6E3B">
      <w:pPr>
        <w:ind w:firstLine="420" w:firstLineChars="0"/>
        <w:rPr>
          <w:rFonts w:hint="eastAsia"/>
          <w:lang w:val="en-US" w:eastAsia="zh-CN"/>
        </w:rPr>
      </w:pPr>
      <w:r>
        <w:rPr>
          <w:rFonts w:hint="eastAsia"/>
        </w:rPr>
        <w:t>PNAS</w:t>
      </w:r>
      <w:r>
        <w:rPr>
          <w:rFonts w:hint="eastAsia"/>
          <w:lang w:val="en-US" w:eastAsia="zh-CN"/>
        </w:rPr>
        <w:t>作为</w:t>
      </w:r>
      <w:r>
        <w:rPr>
          <w:rFonts w:hint="eastAsia"/>
        </w:rPr>
        <w:t>基于</w:t>
      </w:r>
      <w:r>
        <w:rPr>
          <w:rFonts w:hint="eastAsia"/>
          <w:lang w:val="en-US" w:eastAsia="zh-CN"/>
        </w:rPr>
        <w:t>NAS</w:t>
      </w:r>
      <w:r>
        <w:rPr>
          <w:rFonts w:hint="eastAsia"/>
        </w:rPr>
        <w:t>的高效卷积神经网络</w:t>
      </w:r>
      <w:r>
        <w:rPr>
          <w:rFonts w:hint="eastAsia"/>
          <w:lang w:val="en-US" w:eastAsia="zh-CN"/>
        </w:rPr>
        <w:t>。采用自动化搜索策略从海量候选网络结构中识别最优网络结构。这与传统网络结构的人工设计形成鲜明对比。该方法通过渐进式搜索，从简单的网络结构逐步演化生成复杂网络结构。</w:t>
      </w:r>
    </w:p>
    <w:p w14:paraId="3EAE37BB">
      <w:pPr>
        <w:ind w:firstLine="420" w:firstLineChars="0"/>
        <w:rPr>
          <w:rFonts w:hint="eastAsia" w:hAnsi="Cambria Math"/>
          <w:i w:val="0"/>
          <w:lang w:val="en-US" w:eastAsia="zh-CN"/>
        </w:rPr>
      </w:pPr>
      <w:r>
        <w:rPr>
          <w:rFonts w:hint="eastAsia"/>
          <w:lang w:val="en-US" w:eastAsia="zh-CN"/>
        </w:rPr>
        <w:t>如图2.4所示，</w:t>
      </w:r>
      <w:r>
        <w:rPr>
          <w:rFonts w:hint="eastAsia"/>
        </w:rPr>
        <w:t>PNAS</w:t>
      </w:r>
      <w:r>
        <w:rPr>
          <w:rFonts w:hint="eastAsia"/>
          <w:lang w:val="en-US" w:eastAsia="zh-CN"/>
        </w:rPr>
        <w:t>提出的搜索空间细胞结构基于模块化单元Cell构建，每个单元由多个块（Black）沟通的有向无环图。每个块定义为四元组（</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O</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O</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）组成，其中（</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）来自前两个单元的输出或当前单元的前序块；</w:t>
      </w:r>
      <m:oMath>
        <m:r>
          <m:rPr>
            <m:sty m:val="p"/>
          </m:rPr>
          <w:rPr>
            <w:rFonts w:hint="eastAsia"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O</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O</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）包含8种深度可分离卷积、池化等操作，组合方式固定为按元素相加，以减少冗余搜索。搜索空间从单块逐步扩展至最多5块，总候选结构数可达</w:t>
      </w:r>
      <m:oMath>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14</m:t>
            </m:r>
            <m:ctrlPr>
              <w:rPr>
                <w:rFonts w:ascii="Cambria Math" w:hAnsi="Cambria Math"/>
                <w:i/>
                <w:lang w:val="en-US"/>
              </w:rPr>
            </m:ctrlPr>
          </m:sup>
        </m:sSup>
      </m:oMath>
      <w:r>
        <w:rPr>
          <w:rFonts w:hint="eastAsia" w:hAnsi="Cambria Math"/>
          <w:i w:val="0"/>
          <w:lang w:val="en-US" w:eastAsia="zh-CN"/>
        </w:rPr>
        <w:t>量级。通过对称剪枝处理后，实际搜索空间提升至</w:t>
      </w:r>
      <m:oMath>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12</m:t>
            </m:r>
            <m:ctrlPr>
              <w:rPr>
                <w:rFonts w:ascii="Cambria Math" w:hAnsi="Cambria Math"/>
                <w:i/>
                <w:lang w:val="en-US"/>
              </w:rPr>
            </m:ctrlPr>
          </m:sup>
        </m:sSup>
      </m:oMath>
      <w:r>
        <w:rPr>
          <w:rFonts w:hint="eastAsia" w:hAnsi="Cambria Math"/>
          <w:i w:val="0"/>
          <w:lang w:val="en-US" w:eastAsia="zh-CN"/>
        </w:rPr>
        <w:t>量级。将预定义数量的基本单元堆叠起来并使用步长为1或2的连接方式，可将这些单元转换为完整CNN。网络顶部采用全局平均池化和Softmax分类层进行训练，并在输入端添加一个步长为2的3</w:t>
      </w:r>
      <w:r>
        <w:rPr>
          <w:rFonts w:hint="default" w:ascii="Times New Roman" w:hAnsi="Times New Roman" w:cs="Times New Roman"/>
          <w:i w:val="0"/>
          <w:lang w:val="en-US" w:eastAsia="zh-CN"/>
        </w:rPr>
        <w:t>×</w:t>
      </w:r>
      <w:r>
        <w:rPr>
          <w:rFonts w:hint="eastAsia" w:hAnsi="Cambria Math"/>
          <w:i w:val="0"/>
          <w:lang w:val="en-US" w:eastAsia="zh-CN"/>
        </w:rPr>
        <w:t>3卷积滤波器层，进一步降低计算成本。</w:t>
      </w:r>
    </w:p>
    <w:p w14:paraId="3246E7A3">
      <w:pPr>
        <w:ind w:firstLine="420" w:firstLineChars="0"/>
        <w:rPr>
          <w:rFonts w:hint="eastAsia" w:hAnsi="Cambria Math"/>
          <w:i w:val="0"/>
          <w:lang w:val="en-US" w:eastAsia="zh-CN"/>
        </w:rPr>
      </w:pPr>
    </w:p>
    <w:p w14:paraId="0AAAF13C">
      <w:pPr>
        <w:jc w:val="center"/>
        <w:rPr>
          <w:rFonts w:hint="eastAsia" w:eastAsia="宋体"/>
          <w:lang w:eastAsia="zh-CN"/>
        </w:rPr>
      </w:pPr>
      <w:r>
        <w:rPr>
          <w:rFonts w:hint="eastAsia" w:eastAsia="宋体"/>
          <w:lang w:eastAsia="zh-CN"/>
        </w:rPr>
        <w:drawing>
          <wp:inline distT="0" distB="0" distL="114300" distR="114300">
            <wp:extent cx="4356735" cy="3091815"/>
            <wp:effectExtent l="0" t="0" r="12065" b="6985"/>
            <wp:docPr id="4" name="图片 4" descr="第二章-图2.4 Cell Stru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Cell Structure.drawio"/>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4356735" cy="3091815"/>
                    </a:xfrm>
                    <a:prstGeom prst="rect">
                      <a:avLst/>
                    </a:prstGeom>
                  </pic:spPr>
                </pic:pic>
              </a:graphicData>
            </a:graphic>
          </wp:inline>
        </w:drawing>
      </w:r>
    </w:p>
    <w:p w14:paraId="40D42C4D">
      <w:pPr>
        <w:jc w:val="center"/>
        <w:rPr>
          <w:rFonts w:hint="eastAsia"/>
          <w:sz w:val="21"/>
          <w:szCs w:val="21"/>
          <w:lang w:val="en-US" w:eastAsia="zh-CN"/>
        </w:rPr>
      </w:pPr>
      <w:r>
        <w:rPr>
          <w:sz w:val="21"/>
          <w:szCs w:val="21"/>
        </w:rPr>
        <w:t>图2.</w:t>
      </w:r>
      <w:r>
        <w:rPr>
          <w:rFonts w:hint="eastAsia"/>
          <w:sz w:val="21"/>
          <w:szCs w:val="21"/>
          <w:lang w:val="en-US" w:eastAsia="zh-CN"/>
        </w:rPr>
        <w:t>4</w:t>
      </w:r>
      <w:r>
        <w:rPr>
          <w:sz w:val="21"/>
          <w:szCs w:val="21"/>
        </w:rPr>
        <w:t xml:space="preserve"> </w:t>
      </w:r>
      <w:r>
        <w:rPr>
          <w:rFonts w:hint="eastAsia"/>
          <w:sz w:val="21"/>
          <w:szCs w:val="21"/>
          <w:lang w:val="en-US" w:eastAsia="zh-CN"/>
        </w:rPr>
        <w:t>细胞结构</w:t>
      </w:r>
    </w:p>
    <w:p w14:paraId="3DB5B9F6">
      <w:pPr>
        <w:jc w:val="center"/>
        <w:rPr>
          <w:sz w:val="21"/>
          <w:szCs w:val="21"/>
        </w:rPr>
      </w:pPr>
      <w:r>
        <w:rPr>
          <w:sz w:val="21"/>
          <w:szCs w:val="21"/>
        </w:rPr>
        <w:t>Figure</w:t>
      </w:r>
      <w:r>
        <w:rPr>
          <w:rFonts w:hint="eastAsia"/>
          <w:sz w:val="21"/>
          <w:szCs w:val="21"/>
          <w:lang w:val="en-US" w:eastAsia="zh-CN"/>
        </w:rPr>
        <w:t xml:space="preserve"> </w:t>
      </w:r>
      <w:r>
        <w:rPr>
          <w:sz w:val="21"/>
          <w:szCs w:val="21"/>
        </w:rPr>
        <w:t>2.</w:t>
      </w:r>
      <w:r>
        <w:rPr>
          <w:rFonts w:hint="eastAsia"/>
          <w:sz w:val="21"/>
          <w:szCs w:val="21"/>
          <w:lang w:val="en-US" w:eastAsia="zh-CN"/>
        </w:rPr>
        <w:t>4</w:t>
      </w:r>
      <w:r>
        <w:rPr>
          <w:sz w:val="21"/>
          <w:szCs w:val="21"/>
        </w:rPr>
        <w:t xml:space="preserve"> </w:t>
      </w:r>
      <w:r>
        <w:rPr>
          <w:rFonts w:hint="eastAsia"/>
          <w:sz w:val="21"/>
          <w:szCs w:val="21"/>
          <w:lang w:val="en-US" w:eastAsia="zh-CN"/>
        </w:rPr>
        <w:t>Cell</w:t>
      </w:r>
      <w:r>
        <w:rPr>
          <w:sz w:val="21"/>
          <w:szCs w:val="21"/>
        </w:rPr>
        <w:t xml:space="preserve"> Structure</w:t>
      </w:r>
    </w:p>
    <w:p w14:paraId="5A529035">
      <w:pPr>
        <w:ind w:firstLine="420" w:firstLineChars="0"/>
        <w:rPr>
          <w:rFonts w:hint="eastAsia" w:hAnsi="Cambria Math"/>
          <w:i w:val="0"/>
          <w:lang w:val="en-US" w:eastAsia="zh-CN"/>
        </w:rPr>
      </w:pPr>
    </w:p>
    <w:p w14:paraId="2D53F435">
      <w:pPr>
        <w:bidi w:val="0"/>
        <w:ind w:firstLine="420" w:firstLineChars="0"/>
        <w:rPr>
          <w:rFonts w:hint="eastAsia"/>
          <w:lang w:val="en-US" w:eastAsia="zh-CN"/>
        </w:rPr>
      </w:pPr>
      <w:r>
        <w:rPr>
          <w:rFonts w:hint="eastAsia"/>
          <w:lang w:val="en-US" w:eastAsia="zh-CN"/>
        </w:rPr>
        <w:t>算法流程从简单的模型开始，不断增加模型的复杂性，通过代理模型预测和评价结构更为复杂的结构的性能，从而实现高效的搜索。该算法输出结果是一个最佳的神经网络结构，可将其用于解决特定任务，该结构可在给定的时间内得到良好的性能，无需手作设计或调优。具体执行过程如下：</w:t>
      </w:r>
    </w:p>
    <w:p w14:paraId="2E0D68A7">
      <w:pPr>
        <w:numPr>
          <w:ilvl w:val="0"/>
          <w:numId w:val="4"/>
        </w:numPr>
        <w:ind w:firstLine="420" w:firstLineChars="0"/>
        <w:rPr>
          <w:rFonts w:hint="eastAsia"/>
          <w:lang w:val="en-US" w:eastAsia="zh-CN"/>
        </w:rPr>
      </w:pPr>
      <w:r>
        <w:rPr>
          <w:rFonts w:hint="eastAsia"/>
          <w:lang w:val="en-US" w:eastAsia="zh-CN"/>
        </w:rPr>
        <w:t>初始化搜索空间</w:t>
      </w:r>
    </w:p>
    <w:p w14:paraId="18DD4804">
      <w:pPr>
        <w:numPr>
          <w:ilvl w:val="0"/>
          <w:numId w:val="0"/>
        </w:numPr>
        <w:ind w:firstLine="420" w:firstLineChars="0"/>
        <w:rPr>
          <w:rFonts w:hint="eastAsia"/>
          <w:lang w:val="en-US" w:eastAsia="zh-CN"/>
        </w:rPr>
      </w:pPr>
      <w:r>
        <w:rPr>
          <w:rFonts w:hint="eastAsia"/>
          <w:lang w:val="en-US" w:eastAsia="zh-CN"/>
        </w:rPr>
        <w:t>构建初始候选模型集，每一个模型都由多个组件基础单元组成，这些基础单元以不同的方式进行组合形成不同的模型。</w:t>
      </w:r>
    </w:p>
    <w:p w14:paraId="75B9FB36">
      <w:pPr>
        <w:numPr>
          <w:ilvl w:val="0"/>
          <w:numId w:val="4"/>
        </w:numPr>
        <w:ind w:left="0" w:leftChars="0" w:firstLine="420" w:firstLineChars="0"/>
        <w:rPr>
          <w:rFonts w:hint="eastAsia"/>
          <w:lang w:val="en-US" w:eastAsia="zh-CN"/>
        </w:rPr>
      </w:pPr>
      <w:r>
        <w:rPr>
          <w:rFonts w:hint="eastAsia"/>
          <w:lang w:val="en-US" w:eastAsia="zh-CN"/>
        </w:rPr>
        <w:t>训练代理模型</w:t>
      </w:r>
    </w:p>
    <w:p w14:paraId="08CCA890">
      <w:pPr>
        <w:numPr>
          <w:ilvl w:val="0"/>
          <w:numId w:val="0"/>
        </w:numPr>
        <w:ind w:firstLine="420" w:firstLineChars="0"/>
        <w:rPr>
          <w:rFonts w:hint="eastAsia"/>
          <w:lang w:val="en-US" w:eastAsia="zh-CN"/>
        </w:rPr>
      </w:pPr>
      <w:r>
        <w:rPr>
          <w:rFonts w:hint="eastAsia"/>
          <w:lang w:val="en-US" w:eastAsia="zh-CN"/>
        </w:rPr>
        <w:t>对每个候选模型，算法会训练该模型，并用训练好的模型去预测候选模型的性能，根据代理模型预测的结果对候选模型进行排序，选取性能最好的几类模型作为下一轮搜索的对象。</w:t>
      </w:r>
    </w:p>
    <w:p w14:paraId="617CBFE6">
      <w:pPr>
        <w:numPr>
          <w:ilvl w:val="0"/>
          <w:numId w:val="4"/>
        </w:numPr>
        <w:ind w:left="0" w:leftChars="0" w:firstLine="420" w:firstLineChars="0"/>
        <w:rPr>
          <w:rFonts w:hint="eastAsia"/>
          <w:lang w:val="en-US" w:eastAsia="zh-CN"/>
        </w:rPr>
      </w:pPr>
      <w:r>
        <w:rPr>
          <w:rFonts w:hint="eastAsia"/>
          <w:lang w:val="en-US" w:eastAsia="zh-CN"/>
        </w:rPr>
        <w:t>扩展搜索空间</w:t>
      </w:r>
    </w:p>
    <w:p w14:paraId="36F2F3CE">
      <w:pPr>
        <w:numPr>
          <w:ilvl w:val="0"/>
          <w:numId w:val="0"/>
        </w:numPr>
        <w:ind w:firstLine="420" w:firstLineChars="0"/>
        <w:rPr>
          <w:rFonts w:hint="eastAsia"/>
          <w:lang w:val="en-US" w:eastAsia="zh-CN"/>
        </w:rPr>
      </w:pPr>
      <w:r>
        <w:rPr>
          <w:rFonts w:hint="eastAsia"/>
          <w:lang w:val="en-US" w:eastAsia="zh-CN"/>
        </w:rPr>
        <w:t>对每个所选的候选模型，扩展成更大的模型，比如添加更多基本单元、对原单元改变参数等，再训练代理模型，根据预测结果筛选性能好的新模型加入到搜索空间。</w:t>
      </w:r>
    </w:p>
    <w:p w14:paraId="0C251482">
      <w:pPr>
        <w:numPr>
          <w:ilvl w:val="0"/>
          <w:numId w:val="4"/>
        </w:numPr>
        <w:ind w:left="0" w:leftChars="0" w:firstLine="420" w:firstLineChars="0"/>
        <w:rPr>
          <w:rFonts w:hint="eastAsia"/>
          <w:lang w:val="en-US" w:eastAsia="zh-CN"/>
        </w:rPr>
      </w:pPr>
      <w:r>
        <w:rPr>
          <w:rFonts w:hint="eastAsia"/>
          <w:lang w:val="en-US" w:eastAsia="zh-CN"/>
        </w:rPr>
        <w:t>迭代搜索</w:t>
      </w:r>
    </w:p>
    <w:p w14:paraId="76813165">
      <w:pPr>
        <w:numPr>
          <w:ilvl w:val="0"/>
          <w:numId w:val="0"/>
        </w:numPr>
        <w:ind w:firstLine="420" w:firstLineChars="0"/>
        <w:rPr>
          <w:rFonts w:hint="eastAsia"/>
          <w:lang w:val="en-US" w:eastAsia="zh-CN"/>
        </w:rPr>
      </w:pPr>
      <w:r>
        <w:rPr>
          <w:rFonts w:hint="eastAsia"/>
          <w:lang w:val="en-US" w:eastAsia="zh-CN"/>
        </w:rPr>
        <w:t>继续执行步骤2和3，</w:t>
      </w:r>
      <w:r>
        <w:rPr>
          <w:rFonts w:ascii="宋体" w:hAnsi="宋体" w:eastAsia="宋体" w:cs="宋体"/>
        </w:rPr>
        <w:t>直至达到设定的迭代次数上限或成功找到最优模型</w:t>
      </w:r>
      <w:r>
        <w:rPr>
          <w:rFonts w:hint="eastAsia"/>
          <w:lang w:val="en-US" w:eastAsia="zh-CN"/>
        </w:rPr>
        <w:t>。</w:t>
      </w:r>
    </w:p>
    <w:p w14:paraId="562676F1">
      <w:pPr>
        <w:ind w:firstLine="420" w:firstLineChars="0"/>
        <w:rPr>
          <w:rFonts w:hint="default"/>
          <w:lang w:val="en-US" w:eastAsia="zh-CN"/>
        </w:rPr>
      </w:pPr>
      <w:r>
        <w:rPr>
          <w:rFonts w:hint="eastAsia"/>
        </w:rPr>
        <w:t>综上所述，PNAS能够给古树名木识别任务提供高效率、强特征的提取能力，并结合多模态数据和</w:t>
      </w:r>
      <w:r>
        <w:rPr>
          <w:rFonts w:hint="eastAsia"/>
          <w:lang w:val="en-US" w:eastAsia="zh-CN"/>
        </w:rPr>
        <w:t>注意力</w:t>
      </w:r>
      <w:r>
        <w:rPr>
          <w:rFonts w:hint="eastAsia"/>
        </w:rPr>
        <w:t>机制能够使模型性能进一步提高。</w:t>
      </w:r>
    </w:p>
    <w:p w14:paraId="7BE4A0A5">
      <w:pPr>
        <w:pStyle w:val="4"/>
        <w:bidi w:val="0"/>
      </w:pPr>
      <w:bookmarkStart w:id="46" w:name="_Toc28259"/>
      <w:r>
        <w:t>2.2.2</w:t>
      </w:r>
      <w:r>
        <w:rPr>
          <w:rFonts w:hint="eastAsia"/>
          <w:lang w:val="en-US" w:eastAsia="zh-CN"/>
        </w:rPr>
        <w:t xml:space="preserve"> </w:t>
      </w:r>
      <w:r>
        <w:t>Focal Loss</w:t>
      </w:r>
      <w:bookmarkEnd w:id="46"/>
    </w:p>
    <w:p w14:paraId="15C45FED">
      <w:pPr>
        <w:ind w:firstLine="480" w:firstLineChars="200"/>
        <w:rPr>
          <w:rFonts w:hint="eastAsia"/>
          <w:lang w:val="en-US" w:eastAsia="zh-CN"/>
        </w:rPr>
      </w:pPr>
      <w:r>
        <w:rPr>
          <w:rFonts w:hint="eastAsia"/>
          <w:lang w:val="en-US" w:eastAsia="zh-CN"/>
        </w:rPr>
        <w:t>在深度学习中，损失函数（Loss Function）用于模型反向传播计算</w:t>
      </w:r>
      <w:r>
        <w:rPr>
          <w:rFonts w:hint="eastAsia"/>
          <w:lang w:val="en-US" w:eastAsia="zh-CN"/>
        </w:rPr>
        <w:fldChar w:fldCharType="begin"/>
      </w:r>
      <w:r>
        <w:rPr>
          <w:rFonts w:hint="eastAsia"/>
          <w:lang w:val="en-US" w:eastAsia="zh-CN"/>
        </w:rPr>
        <w:instrText xml:space="preserve"> ADDIN NE.Ref.{A80E1970-4F96-4793-82D3-6486BCB20631}</w:instrText>
      </w:r>
      <w:r>
        <w:rPr>
          <w:rFonts w:hint="eastAsia"/>
          <w:lang w:val="en-US" w:eastAsia="zh-CN"/>
        </w:rPr>
        <w:fldChar w:fldCharType="separate"/>
      </w:r>
      <w:r>
        <w:rPr>
          <w:rFonts w:hint="eastAsia" w:ascii="宋体" w:hAnsi="宋体"/>
          <w:color w:val="080000"/>
          <w:sz w:val="24"/>
          <w:szCs w:val="24"/>
          <w:vertAlign w:val="superscript"/>
        </w:rPr>
        <w:t>[</w:t>
      </w:r>
      <w:r>
        <w:rPr>
          <w:rFonts w:hint="default" w:ascii="Times New Roman Regular" w:hAnsi="Times New Roman Regular" w:cs="Times New Roman Regular"/>
          <w:color w:val="080000"/>
          <w:sz w:val="24"/>
          <w:szCs w:val="24"/>
          <w:vertAlign w:val="superscript"/>
        </w:rPr>
        <w:t>40</w:t>
      </w:r>
      <w:r>
        <w:rPr>
          <w:rFonts w:hint="eastAsia" w:ascii="宋体" w:hAnsi="宋体"/>
          <w:color w:val="080000"/>
          <w:sz w:val="24"/>
          <w:szCs w:val="24"/>
          <w:vertAlign w:val="superscript"/>
        </w:rPr>
        <w:t>]</w:t>
      </w:r>
      <w:r>
        <w:rPr>
          <w:rFonts w:hint="eastAsia"/>
          <w:lang w:val="en-US" w:eastAsia="zh-CN"/>
        </w:rPr>
        <w:fldChar w:fldCharType="end"/>
      </w:r>
      <w:r>
        <w:rPr>
          <w:rFonts w:hint="eastAsia"/>
          <w:lang w:val="en-US" w:eastAsia="zh-CN"/>
        </w:rPr>
        <w:t>。损失函数的作用是为了缩小样本真实值与目标预测值，提高模型收敛能力，而在损失函数中用于分类的是交叉熵损失（Cross-Entropy Loss）函数。在统计学中，熵指随机变量的不确定性，熵越高不确定性越大。熵的数学表达式如公式（2-2）所示：</w:t>
      </w:r>
      <w:r>
        <w:rPr>
          <w:rFonts w:hint="eastAsia"/>
          <w:i/>
          <w:iCs/>
          <w:lang w:val="en-US" w:eastAsia="zh-CN"/>
        </w:rPr>
        <w:t>p</w:t>
      </w:r>
      <w:r>
        <w:rPr>
          <w:rFonts w:hint="eastAsia"/>
          <w:lang w:val="en-US" w:eastAsia="zh-CN"/>
        </w:rPr>
        <w:t>(x)表示真实样本概率，</w:t>
      </w:r>
      <w:r>
        <w:rPr>
          <w:rFonts w:hint="eastAsia"/>
          <w:i/>
          <w:iCs/>
          <w:lang w:val="en-US" w:eastAsia="zh-CN"/>
        </w:rPr>
        <w:t>q</w:t>
      </w:r>
      <w:r>
        <w:rPr>
          <w:rFonts w:hint="eastAsia"/>
          <w:lang w:val="en-US" w:eastAsia="zh-CN"/>
        </w:rPr>
        <w:t>(x)表示目标预测概率。</w:t>
      </w:r>
    </w:p>
    <w:p w14:paraId="7FF0C72F">
      <w:pPr>
        <w:ind w:left="2100" w:leftChars="0" w:firstLine="900" w:firstLineChars="375"/>
        <w:jc w:val="both"/>
        <w:rPr>
          <w:rFonts w:hint="default" w:eastAsia="宋体"/>
          <w:lang w:val="en-US" w:eastAsia="zh-CN"/>
        </w:rPr>
      </w:pPr>
      <w:r>
        <w:rPr>
          <w:position w:val="-28"/>
        </w:rPr>
        <w:object>
          <v:shape id="_x0000_i1025" o:spt="75" type="#_x0000_t75" style="height:27pt;width:138pt;" o:ole="t" filled="f" o:preferrelative="t" stroked="f" coordsize="21600,21600">
            <v:path/>
            <v:fill on="f" focussize="0,0"/>
            <v:stroke on="f"/>
            <v:imagedata r:id="rId34" o:title=""/>
            <o:lock v:ext="edit" aspectratio="f"/>
            <w10:wrap type="none"/>
            <w10:anchorlock/>
          </v:shape>
          <o:OLEObject Type="Embed" ProgID="Equation.DSMT4" ShapeID="_x0000_i1025" DrawAspect="Content" ObjectID="_1468075725" r:id="rId33">
            <o:LockedField>false</o:LockedField>
          </o:OLEObject>
        </w:object>
      </w:r>
      <w:r>
        <w:rPr>
          <w:rFonts w:hint="eastAsia"/>
          <w:position w:val="-28"/>
          <w:lang w:val="en-US" w:eastAsia="zh-CN"/>
        </w:rPr>
        <w:t xml:space="preserve"> </w:t>
      </w:r>
      <w:r>
        <w:rPr>
          <w:rFonts w:hint="eastAsia"/>
          <w:position w:val="-28"/>
          <w:lang w:val="en-US" w:eastAsia="zh-CN"/>
        </w:rPr>
        <w:tab/>
      </w:r>
      <w:r>
        <w:rPr>
          <w:rFonts w:hint="eastAsia"/>
          <w:position w:val="-28"/>
          <w:lang w:val="en-US" w:eastAsia="zh-CN"/>
        </w:rPr>
        <w:tab/>
      </w:r>
      <w:r>
        <w:rPr>
          <w:rFonts w:hint="eastAsia"/>
          <w:position w:val="-28"/>
          <w:lang w:val="en-US" w:eastAsia="zh-CN"/>
        </w:rPr>
        <w:tab/>
      </w:r>
      <w:r>
        <w:rPr>
          <w:rFonts w:hint="eastAsia"/>
          <w:position w:val="-28"/>
          <w:lang w:val="en-US" w:eastAsia="zh-CN"/>
        </w:rPr>
        <w:t xml:space="preserve">        （2-2）       </w:t>
      </w:r>
    </w:p>
    <w:p w14:paraId="0C7C257E">
      <w:pPr>
        <w:ind w:firstLine="480" w:firstLineChars="200"/>
        <w:rPr>
          <w:rFonts w:hint="eastAsia"/>
          <w:lang w:val="en-US" w:eastAsia="zh-CN"/>
        </w:rPr>
      </w:pPr>
      <w:r>
        <w:rPr>
          <w:rFonts w:ascii="宋体" w:hAnsi="宋体" w:eastAsia="宋体" w:cs="宋体"/>
        </w:rPr>
        <w:t>交叉熵损失函数在多分类问题中被广泛使用，以推动模型将正确类别的概率尽量提高到</w:t>
      </w:r>
      <w:r>
        <w:rPr>
          <w:rFonts w:ascii="Times New Roman" w:hAnsi="Times New Roman" w:eastAsia="Times New Roman" w:cs="Times New Roman"/>
        </w:rPr>
        <w:t>1</w:t>
      </w:r>
      <w:r>
        <w:rPr>
          <w:rFonts w:ascii="宋体" w:hAnsi="宋体" w:eastAsia="宋体" w:cs="宋体"/>
        </w:rPr>
        <w:t>，并将错误类别的概率尽量降低到</w:t>
      </w:r>
      <w:r>
        <w:rPr>
          <w:rFonts w:ascii="Times New Roman" w:hAnsi="Times New Roman" w:eastAsia="Times New Roman" w:cs="Times New Roman"/>
        </w:rPr>
        <w:t>0</w:t>
      </w:r>
      <w:r>
        <w:rPr>
          <w:rFonts w:hint="eastAsia"/>
          <w:lang w:val="en-US" w:eastAsia="zh-CN"/>
        </w:rPr>
        <w:t>。但在有标签噪点的情况下，交叉熵损失函数会导致模型将错误标签输出一个比较大的概率，从而造成过拟合现象。</w:t>
      </w:r>
    </w:p>
    <w:p w14:paraId="761BC49D">
      <w:pPr>
        <w:bidi w:val="0"/>
        <w:ind w:firstLine="420" w:firstLineChars="0"/>
        <w:rPr>
          <w:rFonts w:hint="eastAsia"/>
          <w:lang w:val="en-US" w:eastAsia="zh-CN"/>
        </w:rPr>
      </w:pPr>
      <w:r>
        <w:rPr>
          <w:rFonts w:hint="eastAsia"/>
          <w:lang w:val="en-US" w:eastAsia="zh-CN"/>
        </w:rPr>
        <w:t>Yi Lin等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NE.Ref.{5CC77914-74F5-493C-96DA-A7AEA6601DAC}</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[41]</w:t>
      </w:r>
      <w:r>
        <w:rPr>
          <w:rFonts w:hint="default" w:ascii="Times New Roman" w:hAnsi="Times New Roman" w:cs="Times New Roman"/>
          <w:lang w:val="en-US" w:eastAsia="zh-CN"/>
        </w:rPr>
        <w:fldChar w:fldCharType="end"/>
      </w:r>
      <w:r>
        <w:rPr>
          <w:rFonts w:hint="eastAsia"/>
          <w:lang w:val="en-US" w:eastAsia="zh-CN"/>
        </w:rPr>
        <w:t>提出了针对目标任务中正负样本比例严重失衡问题的损失函数Focal Loss，该类方法在单阶段检测器中通过优化损失函数的权值，从而使得模型能够更多地关注不容易区分的样本，增强检测准确性。</w:t>
      </w:r>
    </w:p>
    <w:p w14:paraId="1EC72783">
      <w:pPr>
        <w:bidi w:val="0"/>
        <w:ind w:firstLine="420" w:firstLineChars="0"/>
        <w:rPr>
          <w:rFonts w:hint="default"/>
          <w:lang w:val="en-US" w:eastAsia="zh-CN"/>
        </w:rPr>
      </w:pPr>
      <w:r>
        <w:rPr>
          <w:rFonts w:hint="eastAsia"/>
          <w:lang w:val="en-US" w:eastAsia="zh-CN"/>
        </w:rPr>
        <w:t>Focal Loss是在交叉熵损失的基础上引入了两个调节系数：平衡系数</w:t>
      </w:r>
      <m:oMath>
        <m:r>
          <m:rPr>
            <m:sty m:val="p"/>
          </m:rPr>
          <w:rPr>
            <w:rFonts w:ascii="Cambria Math" w:hAnsi="Cambria Math"/>
            <w:lang w:val="en-US"/>
          </w:rPr>
          <m:t>α</m:t>
        </m:r>
      </m:oMath>
      <w:r>
        <w:rPr>
          <w:rFonts w:hint="eastAsia"/>
          <w:lang w:val="en-US" w:eastAsia="zh-CN"/>
        </w:rPr>
        <w:t>和聚焦系数</w:t>
      </w:r>
      <m:oMath>
        <m:r>
          <m:rPr>
            <m:sty m:val="p"/>
          </m:rPr>
          <w:rPr>
            <w:rFonts w:ascii="Cambria Math" w:hAnsi="Cambria Math"/>
            <w:lang w:val="en-US"/>
          </w:rPr>
          <m:t>γ</m:t>
        </m:r>
      </m:oMath>
      <w:r>
        <w:rPr>
          <w:rFonts w:hint="eastAsia"/>
          <w:lang w:val="en-US" w:eastAsia="zh-CN"/>
        </w:rPr>
        <w:t>。平衡系数将调整负样本的权值，改善类别不平衡的情况。聚焦系数会降低易于分类样本的损失权重，从而使模型侧重训练那些难以分类的样本。数学表达式如公式（</w:t>
      </w:r>
      <w:r>
        <w:rPr>
          <w:rFonts w:hint="default"/>
          <w:lang w:val="en-US" w:eastAsia="zh-CN"/>
        </w:rPr>
        <w:t>2-</w:t>
      </w:r>
      <w:r>
        <w:rPr>
          <w:rFonts w:hint="eastAsia"/>
          <w:lang w:val="en-US" w:eastAsia="zh-CN"/>
        </w:rPr>
        <w:t>3）所示：</w:t>
      </w:r>
    </w:p>
    <w:p w14:paraId="23E8B8C3">
      <w:pPr>
        <w:bidi w:val="0"/>
        <w:ind w:left="2100" w:leftChars="0" w:firstLine="900" w:firstLineChars="375"/>
        <w:rPr>
          <w:rFonts w:hint="eastAsia"/>
          <w:lang w:val="en-US" w:eastAsia="zh-CN"/>
        </w:rPr>
      </w:pPr>
      <w:r>
        <w:rPr>
          <w:rFonts w:hint="eastAsia"/>
          <w:lang w:val="en-US" w:eastAsia="zh-CN"/>
        </w:rPr>
        <w:object>
          <v:shape id="_x0000_i1026" o:spt="75" type="#_x0000_t75" style="height:22pt;width:150pt;" o:ole="t" filled="f" o:preferrelative="t" stroked="f" coordsize="21600,21600">
            <v:path/>
            <v:fill on="f" focussize="0,0"/>
            <v:stroke on="f"/>
            <v:imagedata r:id="rId36" o:title=""/>
            <o:lock v:ext="edit" aspectratio="f"/>
            <w10:wrap type="none"/>
            <w10:anchorlock/>
          </v:shape>
          <o:OLEObject Type="Embed" ProgID="Equation.DSMT4" ShapeID="_x0000_i1026" DrawAspect="Content" ObjectID="_1468075726" r:id="rId35">
            <o:LockedField>false</o:LockedField>
          </o:OLEObject>
        </w:object>
      </w:r>
      <w:r>
        <w:rPr>
          <w:rFonts w:hint="eastAsia"/>
          <w:lang w:val="en-US" w:eastAsia="zh-CN"/>
        </w:rPr>
        <w:t xml:space="preserve">                   （</w:t>
      </w:r>
      <w:r>
        <w:rPr>
          <w:rFonts w:hint="default"/>
          <w:lang w:val="en-US" w:eastAsia="zh-CN"/>
        </w:rPr>
        <w:t>2-</w:t>
      </w:r>
      <w:r>
        <w:rPr>
          <w:rFonts w:hint="eastAsia"/>
          <w:lang w:val="en-US" w:eastAsia="zh-CN"/>
        </w:rPr>
        <w:t>3）</w:t>
      </w:r>
    </w:p>
    <w:p w14:paraId="7748B021">
      <w:pPr>
        <w:bidi w:val="0"/>
        <w:ind w:firstLine="420" w:firstLineChars="0"/>
        <w:rPr>
          <w:rFonts w:hint="eastAsia"/>
          <w:lang w:val="en-US" w:eastAsia="zh-CN"/>
        </w:rPr>
      </w:pPr>
      <m:oMath>
        <m:sSub>
          <m:sSubPr>
            <m:ctrlPr>
              <w:rPr>
                <w:rFonts w:ascii="Cambria Math" w:hAnsi="Cambria Math"/>
                <w:i/>
                <w:iCs/>
                <w:lang w:val="en-US"/>
              </w:rPr>
            </m:ctrlPr>
          </m:sSubPr>
          <m:e>
            <m:r>
              <m:rPr/>
              <w:rPr>
                <w:rFonts w:hint="default" w:ascii="Cambria Math" w:hAnsi="Cambria Math"/>
                <w:lang w:val="en-US" w:eastAsia="zh-CN"/>
              </w:rPr>
              <m:t>p</m:t>
            </m:r>
            <m:ctrlPr>
              <w:rPr>
                <w:rFonts w:ascii="Cambria Math" w:hAnsi="Cambria Math"/>
                <w:i/>
                <w:iCs/>
                <w:lang w:val="en-US"/>
              </w:rPr>
            </m:ctrlPr>
          </m:e>
          <m:sub>
            <m:r>
              <m:rPr/>
              <w:rPr>
                <w:rFonts w:hint="default" w:ascii="Cambria Math" w:hAnsi="Cambria Math"/>
                <w:lang w:val="en-US" w:eastAsia="zh-CN"/>
              </w:rPr>
              <m:t>t</m:t>
            </m:r>
            <m:ctrlPr>
              <w:rPr>
                <w:rFonts w:ascii="Cambria Math" w:hAnsi="Cambria Math"/>
                <w:i/>
                <w:iCs/>
                <w:lang w:val="en-US"/>
              </w:rPr>
            </m:ctrlPr>
          </m:sub>
        </m:sSub>
      </m:oMath>
      <w:r>
        <w:rPr>
          <w:rFonts w:hint="eastAsia"/>
          <w:lang w:val="en-US" w:eastAsia="zh-CN"/>
        </w:rPr>
        <w:t>是模型目标类别的预测函数（</w:t>
      </w:r>
      <m:oMath>
        <m:sSub>
          <m:sSubPr>
            <m:ctrlPr>
              <w:rPr>
                <w:rFonts w:ascii="Cambria Math" w:hAnsi="Cambria Math"/>
                <w:i/>
                <w:iCs/>
                <w:lang w:val="en-US"/>
              </w:rPr>
            </m:ctrlPr>
          </m:sSubPr>
          <m:e>
            <m:r>
              <m:rPr/>
              <w:rPr>
                <w:rFonts w:hint="default" w:ascii="Cambria Math" w:hAnsi="Cambria Math"/>
                <w:lang w:val="en-US" w:eastAsia="zh-CN"/>
              </w:rPr>
              <m:t>p</m:t>
            </m:r>
            <m:ctrlPr>
              <w:rPr>
                <w:rFonts w:ascii="Cambria Math" w:hAnsi="Cambria Math"/>
                <w:i/>
                <w:iCs/>
                <w:lang w:val="en-US"/>
              </w:rPr>
            </m:ctrlPr>
          </m:e>
          <m:sub>
            <m:r>
              <m:rPr/>
              <w:rPr>
                <w:rFonts w:hint="default" w:ascii="Cambria Math" w:hAnsi="Cambria Math"/>
                <w:lang w:val="en-US" w:eastAsia="zh-CN"/>
              </w:rPr>
              <m:t>t</m:t>
            </m:r>
            <m:ctrlPr>
              <w:rPr>
                <w:rFonts w:ascii="Cambria Math" w:hAnsi="Cambria Math"/>
                <w:i/>
                <w:iCs/>
                <w:lang w:val="en-US"/>
              </w:rPr>
            </m:ctrlPr>
          </m:sub>
        </m:sSub>
      </m:oMath>
      <w:r>
        <w:rPr>
          <w:rFonts w:hint="eastAsia"/>
          <w:lang w:val="en-US" w:eastAsia="zh-CN"/>
        </w:rPr>
        <w:t>=</w:t>
      </w:r>
      <m:oMath>
        <m:r>
          <m:rPr/>
          <w:rPr>
            <w:rFonts w:hint="default" w:ascii="Cambria Math" w:hAnsi="Cambria Math"/>
            <w:lang w:val="en-US" w:eastAsia="zh-CN"/>
          </w:rPr>
          <m:t>p</m:t>
        </m:r>
      </m:oMath>
      <w:r>
        <w:rPr>
          <w:rFonts w:hint="eastAsia"/>
          <w:lang w:val="en-US" w:eastAsia="zh-CN"/>
        </w:rPr>
        <w:t>表示正样本，</w:t>
      </w:r>
      <m:oMath>
        <m:sSub>
          <m:sSubPr>
            <m:ctrlPr>
              <w:rPr>
                <w:rFonts w:ascii="Cambria Math" w:hAnsi="Cambria Math"/>
                <w:i/>
                <w:iCs/>
                <w:lang w:val="en-US"/>
              </w:rPr>
            </m:ctrlPr>
          </m:sSubPr>
          <m:e>
            <m:r>
              <m:rPr/>
              <w:rPr>
                <w:rFonts w:hint="default" w:ascii="Cambria Math" w:hAnsi="Cambria Math"/>
                <w:lang w:val="en-US" w:eastAsia="zh-CN"/>
              </w:rPr>
              <m:t>p</m:t>
            </m:r>
            <m:ctrlPr>
              <w:rPr>
                <w:rFonts w:ascii="Cambria Math" w:hAnsi="Cambria Math"/>
                <w:i/>
                <w:iCs/>
                <w:lang w:val="en-US"/>
              </w:rPr>
            </m:ctrlPr>
          </m:e>
          <m:sub>
            <m:r>
              <m:rPr/>
              <w:rPr>
                <w:rFonts w:hint="default" w:ascii="Cambria Math" w:hAnsi="Cambria Math"/>
                <w:lang w:val="en-US" w:eastAsia="zh-CN"/>
              </w:rPr>
              <m:t>t</m:t>
            </m:r>
            <m:ctrlPr>
              <w:rPr>
                <w:rFonts w:ascii="Cambria Math" w:hAnsi="Cambria Math"/>
                <w:i/>
                <w:iCs/>
                <w:lang w:val="en-US"/>
              </w:rPr>
            </m:ctrlPr>
          </m:sub>
        </m:sSub>
      </m:oMath>
      <w:r>
        <w:rPr>
          <w:rFonts w:hint="eastAsia"/>
          <w:lang w:val="en-US" w:eastAsia="zh-CN"/>
        </w:rPr>
        <w:t>=1-</w:t>
      </w:r>
      <m:oMath>
        <m:r>
          <m:rPr/>
          <w:rPr>
            <w:rFonts w:hint="default" w:ascii="Cambria Math" w:hAnsi="Cambria Math"/>
            <w:lang w:val="en-US" w:eastAsia="zh-CN"/>
          </w:rPr>
          <m:t>p</m:t>
        </m:r>
      </m:oMath>
      <w:r>
        <w:rPr>
          <w:rFonts w:hint="eastAsia"/>
          <w:lang w:val="en-US" w:eastAsia="zh-CN"/>
        </w:rPr>
        <w:t>表示负样本）。</w:t>
      </w:r>
      <m:oMath>
        <m:sSub>
          <m:sSubPr>
            <m:ctrlPr>
              <w:rPr>
                <w:rFonts w:ascii="Cambria Math" w:hAnsi="Cambria Math"/>
                <w:lang w:val="en-US"/>
              </w:rPr>
            </m:ctrlPr>
          </m:sSubPr>
          <m:e>
            <m:r>
              <m:rPr>
                <m:sty m:val="p"/>
              </m:rPr>
              <w:rPr>
                <w:rFonts w:hint="default" w:ascii="Cambria Math" w:hAnsi="Cambria Math" w:cs="Times New Roman"/>
                <w:lang w:val="en-US"/>
              </w:rPr>
              <m:t>α</m:t>
            </m:r>
            <m:ctrlPr>
              <w:rPr>
                <w:rFonts w:ascii="Cambria Math" w:hAnsi="Cambria Math"/>
                <w:lang w:val="en-US"/>
              </w:rPr>
            </m:ctrlPr>
          </m:e>
          <m:sub>
            <m:r>
              <m:rPr>
                <m:sty m:val="p"/>
              </m:rPr>
              <w:rPr>
                <w:rFonts w:hint="default" w:ascii="Cambria Math" w:hAnsi="Cambria Math"/>
                <w:lang w:val="en-US" w:eastAsia="zh-CN"/>
              </w:rPr>
              <m:t>t</m:t>
            </m:r>
            <m:ctrlPr>
              <w:rPr>
                <w:rFonts w:ascii="Cambria Math" w:hAnsi="Cambria Math"/>
                <w:lang w:val="en-US"/>
              </w:rPr>
            </m:ctrlPr>
          </m:sub>
        </m:sSub>
      </m:oMath>
      <w:r>
        <w:rPr>
          <w:rFonts w:hint="eastAsia"/>
          <w:lang w:val="en-US" w:eastAsia="zh-CN"/>
        </w:rPr>
        <w:t>∈[0,1]表示平衡正负样本的权重（例如，</w:t>
      </w:r>
      <m:oMath>
        <m:sSub>
          <m:sSubPr>
            <m:ctrlPr>
              <w:rPr>
                <w:rFonts w:ascii="Cambria Math" w:hAnsi="Cambria Math"/>
                <w:lang w:val="en-US"/>
              </w:rPr>
            </m:ctrlPr>
          </m:sSubPr>
          <m:e>
            <m:r>
              <m:rPr>
                <m:sty m:val="p"/>
              </m:rPr>
              <w:rPr>
                <w:rFonts w:hint="default" w:ascii="Cambria Math" w:hAnsi="Cambria Math" w:cs="Times New Roman"/>
                <w:lang w:val="en-US"/>
              </w:rPr>
              <m:t>α</m:t>
            </m:r>
            <m:ctrlPr>
              <w:rPr>
                <w:rFonts w:ascii="Cambria Math" w:hAnsi="Cambria Math"/>
                <w:lang w:val="en-US"/>
              </w:rPr>
            </m:ctrlPr>
          </m:e>
          <m:sub>
            <m:r>
              <m:rPr>
                <m:sty m:val="p"/>
              </m:rPr>
              <w:rPr>
                <w:rFonts w:hint="default" w:ascii="Cambria Math" w:hAnsi="Cambria Math"/>
                <w:lang w:val="en-US" w:eastAsia="zh-CN"/>
              </w:rPr>
              <m:t>t</m:t>
            </m:r>
            <m:ctrlPr>
              <w:rPr>
                <w:rFonts w:ascii="Cambria Math" w:hAnsi="Cambria Math"/>
                <w:lang w:val="en-US"/>
              </w:rPr>
            </m:ctrlPr>
          </m:sub>
        </m:sSub>
      </m:oMath>
      <w:r>
        <w:rPr>
          <w:rFonts w:hint="eastAsia"/>
          <w:lang w:val="en-US" w:eastAsia="zh-CN"/>
        </w:rPr>
        <w:t>=0.15时，负样本权重降低）。</w:t>
      </w:r>
      <m:oMath>
        <m:r>
          <m:rPr>
            <m:sty m:val="p"/>
          </m:rPr>
          <w:rPr>
            <w:rFonts w:ascii="Cambria Math" w:hAnsi="Cambria Math"/>
            <w:lang w:val="en-US"/>
          </w:rPr>
          <m:t>γ</m:t>
        </m:r>
      </m:oMath>
      <w:r>
        <w:rPr>
          <w:rFonts w:hint="eastAsia"/>
          <w:lang w:val="en-US" w:eastAsia="zh-CN"/>
        </w:rPr>
        <w:t>≥0 控制难易样本的权重调整粒度（</w:t>
      </w:r>
      <m:oMath>
        <m:r>
          <m:rPr>
            <m:sty m:val="p"/>
          </m:rPr>
          <w:rPr>
            <w:rFonts w:ascii="Cambria Math" w:hAnsi="Cambria Math"/>
            <w:lang w:val="en-US"/>
          </w:rPr>
          <m:t>γ</m:t>
        </m:r>
      </m:oMath>
      <w:r>
        <w:rPr>
          <w:rFonts w:hint="eastAsia"/>
          <w:lang w:val="en-US" w:eastAsia="zh-CN"/>
        </w:rPr>
        <w:t>越大，易分类样本的损失贡献越小）。</w:t>
      </w:r>
    </w:p>
    <w:p w14:paraId="0A0AE338">
      <w:pPr>
        <w:bidi w:val="0"/>
        <w:ind w:firstLine="420" w:firstLineChars="0"/>
        <w:rPr>
          <w:rFonts w:hint="default"/>
          <w:lang w:val="en-US" w:eastAsia="zh-CN"/>
        </w:rPr>
      </w:pPr>
      <w:r>
        <w:rPr>
          <w:rFonts w:hint="eastAsia"/>
          <w:lang w:val="en-US" w:eastAsia="zh-CN"/>
        </w:rPr>
        <w:t>综上所述，Focal Loss基于动态调整权重，改善了类别不平衡以及难易样本不平衡的问题，是目标检测过程的重要组成部分。在古树和名木识别工作中也能够改善类别不平衡问题，提升对少见的树种的识别率。</w:t>
      </w:r>
    </w:p>
    <w:p w14:paraId="315E3E16">
      <w:pPr>
        <w:pStyle w:val="4"/>
        <w:bidi w:val="0"/>
      </w:pPr>
      <w:bookmarkStart w:id="47" w:name="_Toc26245"/>
      <w:r>
        <w:rPr>
          <w:rFonts w:hint="eastAsia"/>
        </w:rPr>
        <w:t>2.</w:t>
      </w:r>
      <w:r>
        <w:t>2</w:t>
      </w:r>
      <w:r>
        <w:rPr>
          <w:rFonts w:hint="eastAsia"/>
        </w:rPr>
        <w:t>.</w:t>
      </w:r>
      <w:r>
        <w:t>3</w:t>
      </w:r>
      <w:r>
        <w:rPr>
          <w:rFonts w:hint="eastAsia"/>
          <w:lang w:val="en-US" w:eastAsia="zh-CN"/>
        </w:rPr>
        <w:t xml:space="preserve"> </w:t>
      </w:r>
      <w:r>
        <w:rPr>
          <w:rFonts w:hint="eastAsia"/>
        </w:rPr>
        <w:t>GHM</w:t>
      </w:r>
      <w:bookmarkEnd w:id="47"/>
    </w:p>
    <w:p w14:paraId="1C567FFF">
      <w:pPr>
        <w:ind w:firstLine="480" w:firstLineChars="200"/>
        <w:rPr>
          <w:rFonts w:hint="eastAsia"/>
          <w:lang w:eastAsia="zh-CN"/>
        </w:rPr>
      </w:pPr>
      <w:r>
        <w:rPr>
          <w:rFonts w:hint="eastAsia"/>
          <w:lang w:eastAsia="zh-CN"/>
        </w:rPr>
        <w:t>单阶段目标检测过程中，正负样本数和难易样本数极不平衡的情况</w:t>
      </w:r>
      <w:r>
        <w:rPr>
          <w:rFonts w:hint="eastAsia"/>
          <w:lang w:val="en-US" w:eastAsia="zh-CN"/>
        </w:rPr>
        <w:t>是</w:t>
      </w:r>
      <w:r>
        <w:rPr>
          <w:rFonts w:hint="eastAsia"/>
          <w:lang w:eastAsia="zh-CN"/>
        </w:rPr>
        <w:t>限制模型性能提高的重要原因。针对此类问题，Loss</w:t>
      </w:r>
      <w:r>
        <w:rPr>
          <w:rFonts w:hint="eastAsia"/>
          <w:lang w:val="en-US" w:eastAsia="zh-CN"/>
        </w:rPr>
        <w:t xml:space="preserve"> Function等传统方法</w:t>
      </w:r>
      <w:r>
        <w:rPr>
          <w:rFonts w:hint="eastAsia"/>
          <w:lang w:eastAsia="zh-CN"/>
        </w:rPr>
        <w:t>通过对样本权重的静态设置来解决类别不平衡问题，其参数仍需要依靠人工设置，并不能适应数据分布的变化。针对这一问题，</w:t>
      </w:r>
      <w:r>
        <w:rPr>
          <w:rFonts w:hint="eastAsia"/>
        </w:rPr>
        <w:t>Li等</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NE.Ref.{12F90E58-8D38-4188-B008-C0310ED811BB}</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[42]</w:t>
      </w:r>
      <w:r>
        <w:rPr>
          <w:rFonts w:hint="default" w:ascii="Times New Roman" w:hAnsi="Times New Roman" w:cs="Times New Roman"/>
        </w:rPr>
        <w:fldChar w:fldCharType="end"/>
      </w:r>
      <w:r>
        <w:rPr>
          <w:rFonts w:hint="eastAsia"/>
        </w:rPr>
        <w:t>提出了一种基于梯度分布对样本不平衡的问题重新建模的梯度均衡机制方法（Gradient Harmonizing Mechanism</w:t>
      </w:r>
      <w:r>
        <w:rPr>
          <w:rFonts w:hint="eastAsia"/>
          <w:lang w:eastAsia="zh-CN"/>
        </w:rPr>
        <w:t>，</w:t>
      </w:r>
      <w:r>
        <w:rPr>
          <w:rFonts w:hint="eastAsia"/>
          <w:lang w:val="en-US" w:eastAsia="zh-CN"/>
        </w:rPr>
        <w:t>简称</w:t>
      </w:r>
      <w:r>
        <w:rPr>
          <w:rFonts w:hint="eastAsia"/>
        </w:rPr>
        <w:t>GHM），从梯度角度对不平衡问题重新建模，并通过对梯度作用的影响大小进行动态的调节，实现了样本的动态均衡。</w:t>
      </w:r>
    </w:p>
    <w:p w14:paraId="0FC3BAC0">
      <w:pPr>
        <w:ind w:firstLine="480" w:firstLineChars="200"/>
        <w:rPr>
          <w:rFonts w:hint="eastAsia"/>
          <w:lang w:val="en-US" w:eastAsia="zh-CN"/>
        </w:rPr>
      </w:pPr>
      <w:r>
        <w:rPr>
          <w:rFonts w:hint="eastAsia"/>
          <w:lang w:val="en-US" w:eastAsia="zh-CN"/>
        </w:rPr>
        <w:t>GHM的思想是通过梯度模长的概率分布来区分难易样本对于梯度更新的作用，梯度模长的表达如公式（2-4）所示：</w:t>
      </w:r>
    </w:p>
    <w:p w14:paraId="315D35FD">
      <w:pPr>
        <w:ind w:firstLine="2930" w:firstLineChars="1221"/>
        <w:rPr>
          <w:rFonts w:hint="default"/>
          <w:lang w:val="en-US" w:eastAsia="zh-CN"/>
        </w:rPr>
      </w:pPr>
      <w:r>
        <w:rPr>
          <w:rFonts w:hint="default"/>
          <w:position w:val="-32"/>
          <w:lang w:val="en-US" w:eastAsia="zh-CN"/>
        </w:rPr>
        <w:object>
          <v:shape id="_x0000_i1027" o:spt="75" type="#_x0000_t75" style="height:38pt;width:150.95pt;" o:ole="t" filled="f" o:preferrelative="t" stroked="f" coordsize="21600,21600">
            <v:path/>
            <v:fill on="f" focussize="0,0"/>
            <v:stroke on="f"/>
            <v:imagedata r:id="rId38" o:title=""/>
            <o:lock v:ext="edit" aspectratio="f"/>
            <w10:wrap type="none"/>
            <w10:anchorlock/>
          </v:shape>
          <o:OLEObject Type="Embed" ProgID="Equation.DSMT4" ShapeID="_x0000_i1027" DrawAspect="Content" ObjectID="_1468075727" r:id="rId37">
            <o:LockedField>false</o:LockedField>
          </o:OLEObject>
        </w:object>
      </w:r>
      <w:r>
        <w:rPr>
          <w:rFonts w:hint="eastAsia"/>
          <w:position w:val="-32"/>
          <w:lang w:val="en-US" w:eastAsia="zh-CN"/>
        </w:rPr>
        <w:t xml:space="preserve">                  （2-4）</w:t>
      </w:r>
    </w:p>
    <w:p w14:paraId="1159FADC">
      <w:pPr>
        <w:ind w:firstLine="480" w:firstLineChars="200"/>
        <w:rPr>
          <w:rFonts w:hint="eastAsia" w:hAnsi="Cambria Math"/>
          <w:i w:val="0"/>
          <w:lang w:val="en-US" w:eastAsia="zh-CN"/>
        </w:rPr>
      </w:pPr>
      <w:r>
        <w:rPr>
          <w:rFonts w:hint="eastAsia"/>
          <w:lang w:val="en-US" w:eastAsia="zh-CN"/>
        </w:rPr>
        <w:t>其中，</w:t>
      </w:r>
      <w:r>
        <w:rPr>
          <w:rFonts w:hint="eastAsia"/>
          <w:i/>
          <w:iCs/>
          <w:lang w:val="en-US" w:eastAsia="zh-CN"/>
        </w:rPr>
        <w:t>p</w:t>
      </w:r>
      <w:r>
        <w:rPr>
          <w:rFonts w:hint="eastAsia"/>
          <w:lang w:val="en-US" w:eastAsia="zh-CN"/>
        </w:rPr>
        <w:t>为模型预测概率，</w:t>
      </w:r>
      <m:oMath>
        <m:sSup>
          <m:sSupPr>
            <m:ctrlPr>
              <w:rPr>
                <w:rFonts w:ascii="Cambria Math" w:hAnsi="Cambria Math"/>
                <w:i/>
                <w:lang w:val="en-US"/>
              </w:rPr>
            </m:ctrlPr>
          </m:sSupPr>
          <m:e>
            <m:r>
              <m:rPr/>
              <w:rPr>
                <w:rFonts w:hint="default" w:ascii="Cambria Math" w:hAnsi="Cambria Math"/>
                <w:lang w:val="en-US" w:eastAsia="zh-CN"/>
              </w:rPr>
              <m:t>p</m:t>
            </m:r>
            <m:ctrlPr>
              <w:rPr>
                <w:rFonts w:ascii="Cambria Math" w:hAnsi="Cambria Math"/>
                <w:i/>
                <w:lang w:val="en-US"/>
              </w:rPr>
            </m:ctrlPr>
          </m:e>
          <m:sup>
            <m:r>
              <m:rPr/>
              <w:rPr>
                <w:rFonts w:hint="default" w:ascii="Cambria Math" w:hAnsi="Cambria Math"/>
                <w:lang w:val="en-US" w:eastAsia="zh-CN"/>
              </w:rPr>
              <m:t>∗</m:t>
            </m:r>
            <m:ctrlPr>
              <w:rPr>
                <w:rFonts w:ascii="Cambria Math" w:hAnsi="Cambria Math"/>
                <w:i/>
                <w:lang w:val="en-US"/>
              </w:rPr>
            </m:ctrlPr>
          </m:sup>
        </m:sSup>
      </m:oMath>
      <w:r>
        <w:rPr>
          <w:rFonts w:hint="eastAsia" w:hAnsi="Cambria Math"/>
          <w:i w:val="0"/>
          <w:lang w:val="en-US" w:eastAsia="zh-CN"/>
        </w:rPr>
        <w:t>为真实标签。梯度密度（Gradient Density，简称GD）为统计某一梯度范围内样本的数量密度，如公式（2-5）所示：</w:t>
      </w:r>
    </w:p>
    <w:p w14:paraId="05CAD1A0">
      <w:pPr>
        <w:ind w:left="2100" w:leftChars="0" w:firstLine="900" w:firstLineChars="375"/>
        <w:rPr>
          <w:rFonts w:hint="default" w:hAnsi="Cambria Math"/>
          <w:i w:val="0"/>
          <w:lang w:val="en-US" w:eastAsia="zh-CN"/>
        </w:rPr>
      </w:pPr>
      <w:r>
        <w:rPr>
          <w:rFonts w:hint="default" w:hAnsi="Cambria Math"/>
          <w:i w:val="0"/>
          <w:position w:val="-30"/>
          <w:lang w:val="en-US" w:eastAsia="zh-CN"/>
        </w:rPr>
        <w:object>
          <v:shape id="_x0000_i1028" o:spt="75" type="#_x0000_t75" style="height:35pt;width:130pt;" o:ole="t" filled="f" o:preferrelative="t" stroked="f" coordsize="21600,21600">
            <v:path/>
            <v:fill on="f" focussize="0,0"/>
            <v:stroke on="f"/>
            <v:imagedata r:id="rId40" o:title=""/>
            <o:lock v:ext="edit" aspectratio="f"/>
            <w10:wrap type="none"/>
            <w10:anchorlock/>
          </v:shape>
          <o:OLEObject Type="Embed" ProgID="Equation.DSMT4" ShapeID="_x0000_i1028" DrawAspect="Content" ObjectID="_1468075728" r:id="rId39">
            <o:LockedField>false</o:LockedField>
          </o:OLEObject>
        </w:object>
      </w:r>
      <w:r>
        <w:rPr>
          <w:rFonts w:hint="eastAsia" w:hAnsi="Cambria Math"/>
          <w:i w:val="0"/>
          <w:position w:val="-30"/>
          <w:lang w:val="en-US" w:eastAsia="zh-CN"/>
        </w:rPr>
        <w:t xml:space="preserve">                     （2-5）</w:t>
      </w:r>
    </w:p>
    <w:p w14:paraId="214CDB32">
      <w:pPr>
        <w:ind w:firstLine="480" w:firstLineChars="200"/>
        <w:rPr>
          <w:rFonts w:hint="default" w:eastAsia="宋体"/>
          <w:position w:val="-6"/>
          <w:lang w:val="en-US" w:eastAsia="zh-CN"/>
        </w:rPr>
      </w:pPr>
      <w:r>
        <w:rPr>
          <w:rFonts w:hint="eastAsia"/>
          <w:lang w:val="en-US" w:eastAsia="zh-CN"/>
        </w:rPr>
        <w:t>其中，</w:t>
      </w:r>
      <m:oMath>
        <m:sSub>
          <m:sSubPr>
            <m:ctrlPr>
              <w:rPr>
                <w:rFonts w:ascii="Cambria Math" w:hAnsi="Cambria Math"/>
                <w:i/>
                <w:lang w:val="en-US"/>
              </w:rPr>
            </m:ctrlPr>
          </m:sSubPr>
          <m:e>
            <m:r>
              <w:rPr>
                <w:rFonts w:ascii="Cambria Math" w:hAnsi="Cambria Math"/>
                <w:position w:val="-6"/>
                <w:lang w:val="en-US"/>
              </w:rPr>
              <w:object>
                <v:shape id="_x0000_i1029" o:spt="75" type="#_x0000_t75" style="height:13.95pt;width:11pt;" o:ole="t" filled="f" o:preferrelative="t" stroked="f" coordsize="21600,21600">
                  <v:path/>
                  <v:fill on="f" focussize="0,0"/>
                  <v:stroke on="f"/>
                  <v:imagedata r:id="rId42" o:title=""/>
                  <o:lock v:ext="edit" aspectratio="f"/>
                  <w10:wrap type="none"/>
                  <w10:anchorlock/>
                </v:shape>
                <o:OLEObject Type="Embed" ProgID="Equation.DSMT4" ShapeID="_x0000_i1029" DrawAspect="Content" ObjectID="_1468075729" r:id="rId41">
                  <o:LockedField>false</o:LockedField>
                </o:OLEObject>
              </w:objec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hAnsi="Cambria Math"/>
          <w:i w:val="0"/>
          <w:lang w:val="en-US" w:eastAsia="zh-CN"/>
        </w:rPr>
        <w:t>表示第</w:t>
      </w:r>
      <w:r>
        <w:rPr>
          <w:rFonts w:hint="eastAsia" w:hAnsi="Cambria Math"/>
          <w:i/>
          <w:iCs/>
          <w:lang w:val="en-US" w:eastAsia="zh-CN"/>
        </w:rPr>
        <w:t>k</w:t>
      </w:r>
      <w:r>
        <w:rPr>
          <w:rFonts w:hint="eastAsia" w:hAnsi="Cambria Math"/>
          <w:i w:val="0"/>
          <w:lang w:val="en-US" w:eastAsia="zh-CN"/>
        </w:rPr>
        <w:t>个训练示例的梯度范数，</w:t>
      </w:r>
      <w:r>
        <w:rPr>
          <w:rFonts w:hint="eastAsia" w:hAnsi="Cambria Math"/>
          <w:i/>
          <w:iCs/>
          <w:lang w:val="en-US" w:eastAsia="zh-CN"/>
        </w:rPr>
        <w:t>N</w:t>
      </w:r>
      <w:r>
        <w:rPr>
          <w:rFonts w:hint="eastAsia" w:hAnsi="Cambria Math"/>
          <w:i w:val="0"/>
          <w:lang w:val="en-US" w:eastAsia="zh-CN"/>
        </w:rPr>
        <w:t>是总训练示例数量，</w:t>
      </w:r>
      <m:oMath>
        <m:sSub>
          <m:sSubPr>
            <m:ctrlPr>
              <w:rPr>
                <w:rFonts w:ascii="Cambria Math" w:hAnsi="Cambria Math"/>
                <w:i/>
                <w:lang w:val="en-US"/>
              </w:rPr>
            </m:ctrlPr>
          </m:sSubPr>
          <m:e>
            <m:r>
              <w:rPr>
                <w:rFonts w:ascii="Cambria Math" w:hAnsi="Cambria Math"/>
                <w:position w:val="-6"/>
                <w:lang w:val="en-US"/>
              </w:rPr>
              <w:object>
                <v:shape id="_x0000_i1030" o:spt="75" type="#_x0000_t75" style="height:13.95pt;width:11pt;" o:ole="t" filled="f" o:preferrelative="t" stroked="f" coordsize="21600,21600">
                  <v:path/>
                  <v:fill on="f" focussize="0,0"/>
                  <v:stroke on="f"/>
                  <v:imagedata r:id="rId42" o:title=""/>
                  <o:lock v:ext="edit" aspectratio="f"/>
                  <w10:wrap type="none"/>
                  <w10:anchorlock/>
                </v:shape>
                <o:OLEObject Type="Embed" ProgID="Equation.DSMT4" ShapeID="_x0000_i1030" DrawAspect="Content" ObjectID="_1468075730" r:id="rId43">
                  <o:LockedField>false</o:LockedField>
                </o:OLEObject>
              </w:objec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(x,y)</m:t>
        </m:r>
      </m:oMath>
      <w:r>
        <w:rPr>
          <w:rFonts w:hint="eastAsia" w:hAnsi="Cambria Math"/>
          <w:i w:val="0"/>
          <w:lang w:val="en-US" w:eastAsia="zh-CN"/>
        </w:rPr>
        <w:t>是函数的符号表示，</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eastAsia" w:ascii="Cambria Math" w:hAnsi="Cambria Math"/>
                <w:lang w:val="en-US" w:eastAsia="zh-CN"/>
              </w:rPr>
              <m:t>∈</m:t>
            </m:r>
            <m:ctrlPr>
              <w:rPr>
                <w:rFonts w:ascii="Cambria Math" w:hAnsi="Cambria Math"/>
                <w:i/>
                <w:lang w:val="en-US"/>
              </w:rPr>
            </m:ctrlPr>
          </m:sub>
        </m:sSub>
        <m:r>
          <m:rPr/>
          <w:rPr>
            <w:rFonts w:hint="default" w:ascii="Cambria Math" w:hAnsi="Cambria Math"/>
            <w:lang w:val="en-US" w:eastAsia="zh-CN"/>
          </w:rPr>
          <m:t>(g)</m:t>
        </m:r>
      </m:oMath>
      <w:r>
        <w:rPr>
          <w:rFonts w:hint="eastAsia" w:hAnsi="Cambria Math"/>
          <w:i w:val="0"/>
          <w:lang w:val="en-US" w:eastAsia="zh-CN"/>
        </w:rPr>
        <w:t>是梯度范数</w:t>
      </w:r>
      <w:r>
        <w:rPr>
          <w:rFonts w:hint="eastAsia" w:hAnsi="Cambria Math"/>
          <w:i/>
          <w:iCs/>
          <w:lang w:val="en-US" w:eastAsia="zh-CN"/>
        </w:rPr>
        <w:t>g</w:t>
      </w:r>
      <w:r>
        <w:rPr>
          <w:rFonts w:hint="eastAsia" w:hAnsi="Cambria Math"/>
          <w:i w:val="0"/>
          <w:lang w:val="en-US" w:eastAsia="zh-CN"/>
        </w:rPr>
        <w:t>的修正函数。具体来说，对于每个梯度范数</w:t>
      </w:r>
      <w:r>
        <w:rPr>
          <w:rFonts w:hint="eastAsia" w:hAnsi="Cambria Math"/>
          <w:i/>
          <w:iCs/>
          <w:lang w:val="en-US" w:eastAsia="zh-CN"/>
        </w:rPr>
        <w:t>g</w:t>
      </w:r>
      <w:r>
        <w:rPr>
          <w:rFonts w:hint="eastAsia" w:hAnsi="Cambria Math"/>
          <w:i w:val="0"/>
          <w:iCs w:val="0"/>
          <w:lang w:val="en-US" w:eastAsia="zh-CN"/>
        </w:rPr>
        <w:t>，首先，计算它与所有其他训练示例之间的距离；然后，根据距离是否小于等于</w:t>
      </w:r>
      <m:oMath>
        <m:r>
          <m:rPr/>
          <w:rPr>
            <w:rFonts w:hint="default" w:ascii="Cambria Math" w:hAnsi="Cambria Math"/>
            <w:lang w:val="en-US"/>
          </w:rPr>
          <m:t>ε</m:t>
        </m:r>
      </m:oMath>
      <w:r>
        <w:rPr>
          <w:rFonts w:hint="eastAsia" w:hAnsi="Cambria Math"/>
          <w:i w:val="0"/>
          <w:iCs w:val="0"/>
          <w:lang w:val="en-US" w:eastAsia="zh-CN"/>
        </w:rPr>
        <w:t>来判断它们是否属于同一个梯度密度区间；接着，将属于同一梯度密度区间的训练示例的数量除以有效长度，得到该梯度密度区间的密度值。最后，将所有梯度密度区间的密度值相加并除以总训练示例数量，即可得到训练示例的梯度密度函数。</w:t>
      </w:r>
    </w:p>
    <w:p w14:paraId="7C5A220F">
      <w:pPr>
        <w:ind w:firstLine="480" w:firstLineChars="200"/>
        <w:rPr>
          <w:rFonts w:hint="default"/>
          <w:position w:val="-6"/>
          <w:lang w:val="en-US" w:eastAsia="zh-CN"/>
        </w:rPr>
      </w:pPr>
      <w:r>
        <w:rPr>
          <w:rFonts w:hint="eastAsia"/>
          <w:position w:val="-6"/>
          <w:lang w:val="en-US" w:eastAsia="zh-CN"/>
        </w:rPr>
        <w:t>GHM通过梯度密度动态调整交叉熵损失权重，分类任务中的梯度密度权重计算如公式（2-6）所示：</w:t>
      </w:r>
    </w:p>
    <w:p w14:paraId="08AEA37B">
      <w:pPr>
        <w:ind w:left="2940" w:leftChars="0" w:firstLine="660" w:firstLineChars="275"/>
        <w:rPr>
          <w:rFonts w:hint="eastAsia"/>
          <w:position w:val="-6"/>
          <w:lang w:val="en-US" w:eastAsia="zh-CN"/>
        </w:rPr>
      </w:pPr>
      <w:r>
        <w:rPr>
          <w:rFonts w:hint="eastAsia"/>
          <w:position w:val="-32"/>
          <w:lang w:val="en-US" w:eastAsia="zh-CN"/>
        </w:rPr>
        <w:object>
          <v:shape id="_x0000_i1031" o:spt="75" type="#_x0000_t75" style="height:35pt;width:67pt;" o:ole="t" filled="f" o:preferrelative="t" stroked="f" coordsize="21600,21600">
            <v:path/>
            <v:fill on="f" focussize="0,0"/>
            <v:stroke on="f"/>
            <v:imagedata r:id="rId45" o:title=""/>
            <o:lock v:ext="edit" aspectratio="f"/>
            <w10:wrap type="none"/>
            <w10:anchorlock/>
          </v:shape>
          <o:OLEObject Type="Embed" ProgID="Equation.DSMT4" ShapeID="_x0000_i1031" DrawAspect="Content" ObjectID="_1468075731" r:id="rId44">
            <o:LockedField>false</o:LockedField>
          </o:OLEObject>
        </w:object>
      </w:r>
      <w:r>
        <w:rPr>
          <w:rFonts w:hint="eastAsia"/>
          <w:position w:val="-32"/>
          <w:lang w:val="en-US" w:eastAsia="zh-CN"/>
        </w:rPr>
        <w:t xml:space="preserve">                            （2-6）</w:t>
      </w:r>
    </w:p>
    <w:p w14:paraId="3C3E5030">
      <w:pPr>
        <w:ind w:firstLine="480" w:firstLineChars="200"/>
        <w:rPr>
          <w:rFonts w:hint="default"/>
          <w:position w:val="-6"/>
          <w:lang w:val="en-US" w:eastAsia="zh-CN"/>
        </w:rPr>
      </w:pPr>
      <w:r>
        <w:rPr>
          <w:rFonts w:hint="eastAsia"/>
          <w:position w:val="-6"/>
          <w:lang w:val="en-US" w:eastAsia="zh-CN"/>
        </w:rPr>
        <w:t>其中</w:t>
      </w:r>
      <w:r>
        <w:rPr>
          <w:rFonts w:hint="eastAsia"/>
          <w:i/>
          <w:iCs/>
          <w:position w:val="-6"/>
          <w:lang w:val="en-US" w:eastAsia="zh-CN"/>
        </w:rPr>
        <w:t>GD</w:t>
      </w:r>
      <w:r>
        <w:rPr>
          <w:rFonts w:hint="eastAsia"/>
          <w:position w:val="-6"/>
          <w:lang w:val="en-US" w:eastAsia="zh-CN"/>
        </w:rPr>
        <w:t>(</w:t>
      </w:r>
      <m:oMath>
        <m:sSub>
          <m:sSubPr>
            <m:ctrlPr>
              <w:rPr>
                <w:rFonts w:ascii="Cambria Math" w:hAnsi="Cambria Math"/>
                <w:i/>
                <w:position w:val="-6"/>
                <w:lang w:val="en-US"/>
              </w:rPr>
            </m:ctrlPr>
          </m:sSubPr>
          <m:e>
            <m:r>
              <m:rPr/>
              <w:rPr>
                <w:rFonts w:hint="default" w:ascii="Cambria Math" w:hAnsi="Cambria Math"/>
                <w:position w:val="-6"/>
                <w:lang w:val="en-US" w:eastAsia="zh-CN"/>
              </w:rPr>
              <m:t>g</m:t>
            </m:r>
            <m:ctrlPr>
              <w:rPr>
                <w:rFonts w:ascii="Cambria Math" w:hAnsi="Cambria Math"/>
                <w:i/>
                <w:position w:val="-6"/>
                <w:lang w:val="en-US"/>
              </w:rPr>
            </m:ctrlPr>
          </m:e>
          <m:sub>
            <m:r>
              <m:rPr/>
              <w:rPr>
                <w:rFonts w:hint="default" w:ascii="Cambria Math" w:hAnsi="Cambria Math"/>
                <w:position w:val="-6"/>
                <w:lang w:val="en-US" w:eastAsia="zh-CN"/>
              </w:rPr>
              <m:t>i</m:t>
            </m:r>
            <m:ctrlPr>
              <w:rPr>
                <w:rFonts w:ascii="Cambria Math" w:hAnsi="Cambria Math"/>
                <w:i/>
                <w:position w:val="-6"/>
                <w:lang w:val="en-US"/>
              </w:rPr>
            </m:ctrlPr>
          </m:sub>
        </m:sSub>
      </m:oMath>
      <w:r>
        <w:rPr>
          <w:rFonts w:hint="eastAsia"/>
          <w:position w:val="-6"/>
          <w:lang w:val="en-US" w:eastAsia="zh-CN"/>
        </w:rPr>
        <w:t>)表示第</w:t>
      </w:r>
      <w:r>
        <w:rPr>
          <w:rFonts w:hint="eastAsia"/>
          <w:i/>
          <w:iCs/>
          <w:position w:val="-6"/>
          <w:lang w:val="en-US" w:eastAsia="zh-CN"/>
        </w:rPr>
        <w:t>i</w:t>
      </w:r>
      <w:r>
        <w:rPr>
          <w:rFonts w:hint="eastAsia"/>
          <w:position w:val="-6"/>
          <w:lang w:val="en-US" w:eastAsia="zh-CN"/>
        </w:rPr>
        <w:t>个训练示例的梯度密度函数，</w:t>
      </w:r>
      <w:r>
        <w:rPr>
          <w:rFonts w:hint="eastAsia"/>
          <w:i/>
          <w:iCs/>
          <w:position w:val="-6"/>
          <w:lang w:val="en-US" w:eastAsia="zh-CN"/>
        </w:rPr>
        <w:t>N</w:t>
      </w:r>
      <w:r>
        <w:rPr>
          <w:rFonts w:hint="eastAsia"/>
          <w:position w:val="-6"/>
          <w:lang w:val="en-US" w:eastAsia="zh-CN"/>
        </w:rPr>
        <w:t>是总训练示例数量。公式（2-5）的目的是通过调整不同梯度密度区间内的训练示例权重，使得模型更加关注梯度密度低但对模型性能影响较大的训练示例，提升模型性能。</w:t>
      </w:r>
    </w:p>
    <w:p w14:paraId="4AC53D6D">
      <w:pPr>
        <w:ind w:firstLine="420" w:firstLineChars="0"/>
        <w:rPr>
          <w:rFonts w:hint="eastAsia"/>
          <w:lang w:val="en-US" w:eastAsia="zh-CN"/>
        </w:rPr>
      </w:pPr>
      <w:r>
        <w:rPr>
          <w:rFonts w:hint="eastAsia"/>
          <w:lang w:val="en-US" w:eastAsia="zh-CN"/>
        </w:rPr>
        <w:t>此外，通过GHM-C的调整后梯度贡献区域均等，公式（2-7）是回归问题中的梯度调和损失函数：</w:t>
      </w:r>
    </w:p>
    <w:p w14:paraId="655F0521">
      <w:pPr>
        <w:ind w:left="2520" w:leftChars="0" w:firstLine="900" w:firstLineChars="375"/>
        <w:rPr>
          <w:rFonts w:hint="default"/>
          <w:lang w:val="en-US" w:eastAsia="zh-CN"/>
        </w:rPr>
      </w:pPr>
      <w:r>
        <w:rPr>
          <w:rFonts w:hint="default"/>
          <w:position w:val="-28"/>
          <w:lang w:val="en-US" w:eastAsia="zh-CN"/>
        </w:rPr>
        <w:object>
          <v:shape id="_x0000_i1032" o:spt="75" type="#_x0000_t75" style="height:34pt;width:142pt;" o:ole="t" filled="f" o:preferrelative="t" stroked="f" coordsize="21600,21600">
            <v:path/>
            <v:fill on="f" focussize="0,0"/>
            <v:stroke on="f"/>
            <v:imagedata r:id="rId47" o:title=""/>
            <o:lock v:ext="edit" aspectratio="f"/>
            <w10:wrap type="none"/>
            <w10:anchorlock/>
          </v:shape>
          <o:OLEObject Type="Embed" ProgID="Equation.DSMT4" ShapeID="_x0000_i1032" DrawAspect="Content" ObjectID="_1468075732" r:id="rId46">
            <o:LockedField>false</o:LockedField>
          </o:OLEObject>
        </w:object>
      </w:r>
      <w:r>
        <w:rPr>
          <w:rFonts w:hint="eastAsia"/>
          <w:position w:val="-28"/>
          <w:lang w:val="en-US" w:eastAsia="zh-CN"/>
        </w:rPr>
        <w:t xml:space="preserve">               （2-7）</w:t>
      </w:r>
    </w:p>
    <w:p w14:paraId="7D830CC9">
      <w:pPr>
        <w:ind w:firstLine="420" w:firstLineChars="0"/>
        <w:rPr>
          <w:rFonts w:hint="default" w:eastAsia="宋体"/>
          <w:lang w:val="en-US" w:eastAsia="zh-CN"/>
        </w:rPr>
      </w:pPr>
      <w:r>
        <w:rPr>
          <w:rFonts w:hint="eastAsia"/>
          <w:lang w:val="en-US" w:eastAsia="zh-CN"/>
        </w:rPr>
        <w:t>其中</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CE</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m:t>
            </m:r>
            <m:ctrlPr>
              <w:rPr>
                <w:rFonts w:hint="default" w:ascii="Cambria Math" w:hAnsi="Cambria Math"/>
                <w:i/>
                <w:lang w:val="en-US" w:eastAsia="zh-CN"/>
              </w:rPr>
            </m:ctrlPr>
          </m:sup>
        </m:sSubSup>
        <m:r>
          <m:rPr/>
          <w:rPr>
            <w:rFonts w:hint="default" w:ascii="Cambria Math" w:hAnsi="Cambria Math"/>
            <w:lang w:val="en-US" w:eastAsia="zh-CN"/>
          </w:rPr>
          <m:t>)</m:t>
        </m:r>
      </m:oMath>
      <w:r>
        <w:rPr>
          <w:rFonts w:hint="eastAsia" w:hAnsi="Cambria Math"/>
          <w:i w:val="0"/>
          <w:lang w:val="en-US" w:eastAsia="zh-CN"/>
        </w:rPr>
        <w:t>是指交叉熵损失函数，而</w:t>
      </w:r>
      <m:oMath>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oMath>
      <w:r>
        <w:rPr>
          <w:rFonts w:hint="eastAsia" w:hAnsi="Cambria Math"/>
          <w:i w:val="0"/>
          <w:lang w:val="en-US" w:eastAsia="zh-CN"/>
        </w:rPr>
        <w:t>和</w:t>
      </w:r>
      <m:oMath>
        <m:sSubSup>
          <m:sSubSupPr>
            <m:ctrlPr>
              <w:rPr>
                <w:rFonts w:hint="default" w:ascii="Cambria Math" w:hAnsi="Cambria Math"/>
                <w:i/>
                <w:lang w:val="en-US" w:eastAsia="zh-CN"/>
              </w:rPr>
            </m:ctrlPr>
          </m:sSubSup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m:t>
            </m:r>
            <m:ctrlPr>
              <w:rPr>
                <w:rFonts w:hint="default" w:ascii="Cambria Math" w:hAnsi="Cambria Math"/>
                <w:i/>
                <w:lang w:val="en-US" w:eastAsia="zh-CN"/>
              </w:rPr>
            </m:ctrlPr>
          </m:sup>
        </m:sSubSup>
      </m:oMath>
      <w:r>
        <w:rPr>
          <w:rFonts w:hint="default" w:hAnsi="Cambria Math"/>
          <w:i w:val="0"/>
          <w:lang w:val="en-US" w:eastAsia="zh-CN"/>
        </w:rPr>
        <w:t>是指模型预测概率和实际标签的概率</w:t>
      </w:r>
      <w:r>
        <w:rPr>
          <w:rFonts w:hint="eastAsia" w:hAnsi="Cambria Math"/>
          <w:i w:val="0"/>
          <w:lang w:val="en-US" w:eastAsia="zh-CN"/>
        </w:rPr>
        <w:t>，</w:t>
      </w:r>
      <w:r>
        <w:rPr>
          <w:rFonts w:hint="eastAsia" w:hAnsi="Cambria Math"/>
          <w:i/>
          <w:iCs/>
          <w:lang w:val="en-US" w:eastAsia="zh-CN"/>
        </w:rPr>
        <w:t>N</w:t>
      </w:r>
      <w:r>
        <w:rPr>
          <w:rFonts w:hint="eastAsia" w:hAnsi="Cambria Math"/>
          <w:i w:val="0"/>
          <w:lang w:val="en-US" w:eastAsia="zh-CN"/>
        </w:rPr>
        <w:t>是总训练示例数量。此公式通过对预测偏差归一化，从而使得模型对于梯度密度大的训练样例更注重，提高模型性能。</w:t>
      </w:r>
    </w:p>
    <w:p w14:paraId="120DE814">
      <w:pPr>
        <w:bidi w:val="0"/>
        <w:ind w:firstLine="420" w:firstLineChars="0"/>
        <w:rPr>
          <w:rFonts w:hint="eastAsia"/>
          <w:lang w:val="en-US" w:eastAsia="zh-CN"/>
        </w:rPr>
      </w:pPr>
      <w:r>
        <w:rPr>
          <w:rFonts w:hint="eastAsia"/>
          <w:lang w:val="en-US" w:eastAsia="zh-CN"/>
        </w:rPr>
        <w:t>GHM-R对边界回归任务的SmoothL1损失函数进行优化，获得AuthenticSmoothL1（ASL1）损失函数，ASL1损失函数如公式（2-8）所示：</w:t>
      </w:r>
    </w:p>
    <w:p w14:paraId="509921E3">
      <w:pPr>
        <w:ind w:left="2520" w:leftChars="0" w:firstLine="900" w:firstLineChars="375"/>
        <w:rPr>
          <w:rFonts w:hint="eastAsia"/>
          <w:lang w:val="en-US" w:eastAsia="zh-CN"/>
        </w:rPr>
      </w:pPr>
      <w:r>
        <w:rPr>
          <w:rFonts w:hint="eastAsia"/>
          <w:position w:val="-12"/>
          <w:lang w:val="en-US" w:eastAsia="zh-CN"/>
        </w:rPr>
        <w:object>
          <v:shape id="_x0000_i1033" o:spt="75" type="#_x0000_t75" style="height:22pt;width:119pt;" o:ole="t" filled="f" o:preferrelative="t" stroked="f" coordsize="21600,21600">
            <v:path/>
            <v:fill on="f" focussize="0,0"/>
            <v:stroke on="f"/>
            <v:imagedata r:id="rId49" o:title=""/>
            <o:lock v:ext="edit" aspectratio="f"/>
            <w10:wrap type="none"/>
            <w10:anchorlock/>
          </v:shape>
          <o:OLEObject Type="Embed" ProgID="Equation.DSMT4" ShapeID="_x0000_i1033" DrawAspect="Content" ObjectID="_1468075733" r:id="rId48">
            <o:LockedField>false</o:LockedField>
          </o:OLEObject>
        </w:object>
      </w:r>
      <w:r>
        <w:rPr>
          <w:rFonts w:hint="eastAsia"/>
          <w:position w:val="-12"/>
          <w:lang w:val="en-US" w:eastAsia="zh-CN"/>
        </w:rPr>
        <w:t xml:space="preserve">                   （2-8）</w:t>
      </w:r>
    </w:p>
    <w:p w14:paraId="6D096C03">
      <w:pPr>
        <w:bidi w:val="0"/>
        <w:ind w:firstLine="420" w:firstLineChars="0"/>
        <w:rPr>
          <w:rFonts w:hint="default"/>
          <w:lang w:val="en-US" w:eastAsia="zh-CN"/>
        </w:rPr>
      </w:pPr>
      <w:r>
        <w:rPr>
          <w:rFonts w:hint="eastAsia"/>
          <w:lang w:val="en-US" w:eastAsia="zh-CN"/>
        </w:rPr>
        <w:t>其中</w:t>
      </w:r>
      <w:r>
        <w:rPr>
          <w:rFonts w:hint="eastAsia"/>
          <w:i/>
          <w:iCs/>
          <w:lang w:val="en-US" w:eastAsia="zh-CN"/>
        </w:rPr>
        <w:t>d</w:t>
      </w:r>
      <w:r>
        <w:rPr>
          <w:rFonts w:hint="eastAsia"/>
          <w:lang w:val="en-US" w:eastAsia="zh-CN"/>
        </w:rPr>
        <w:t>代表预测框的位置偏移量，</w:t>
      </w:r>
      <w:r>
        <w:rPr>
          <w:rFonts w:hint="eastAsia"/>
          <w:i/>
          <w:iCs/>
          <w:lang w:val="en-US" w:eastAsia="zh-CN"/>
        </w:rPr>
        <w:t>u</w:t>
      </w:r>
      <w:r>
        <w:rPr>
          <w:rFonts w:hint="eastAsia"/>
          <w:lang w:val="en-US" w:eastAsia="zh-CN"/>
        </w:rPr>
        <w:t>是一个超参数，一般取0.02。该公式使得L1损失函数在小误差情况下更趋近于L2损失函数，而在大误差情况下的损失函数更趋近于L1损失函数，从而更好地针对位置偏移量较大或者较小的情况。</w:t>
      </w:r>
    </w:p>
    <w:p w14:paraId="3F4CAB84">
      <w:pPr>
        <w:ind w:firstLine="480" w:firstLineChars="200"/>
        <w:rPr>
          <w:rFonts w:hint="eastAsia"/>
          <w:lang w:val="en-US" w:eastAsia="zh-CN"/>
        </w:rPr>
      </w:pPr>
      <w:r>
        <w:rPr>
          <w:rFonts w:hint="eastAsia"/>
          <w:lang w:val="en-US" w:eastAsia="zh-CN"/>
        </w:rPr>
        <w:t>公式（2-9）表示GHM-R损失函数：</w:t>
      </w:r>
    </w:p>
    <w:p w14:paraId="2721302A">
      <w:pPr>
        <w:ind w:left="2520" w:leftChars="0" w:firstLine="660" w:firstLineChars="275"/>
        <w:rPr>
          <w:rFonts w:hint="eastAsia"/>
          <w:lang w:val="en-US" w:eastAsia="zh-CN"/>
        </w:rPr>
      </w:pPr>
      <w:r>
        <w:rPr>
          <w:rFonts w:hint="default"/>
          <w:position w:val="-28"/>
          <w:lang w:val="en-US" w:eastAsia="zh-CN"/>
        </w:rPr>
        <w:object>
          <v:shape id="_x0000_i1034" o:spt="75" type="#_x0000_t75" style="height:34pt;width:131pt;" o:ole="t" filled="f" o:preferrelative="t" stroked="f" coordsize="21600,21600">
            <v:path/>
            <v:fill on="f" focussize="0,0"/>
            <v:stroke on="f"/>
            <v:imagedata r:id="rId51" o:title=""/>
            <o:lock v:ext="edit" aspectratio="f"/>
            <w10:wrap type="none"/>
            <w10:anchorlock/>
          </v:shape>
          <o:OLEObject Type="Embed" ProgID="Equation.DSMT4" ShapeID="_x0000_i1034" DrawAspect="Content" ObjectID="_1468075734" r:id="rId50">
            <o:LockedField>false</o:LockedField>
          </o:OLEObject>
        </w:object>
      </w:r>
      <w:r>
        <w:rPr>
          <w:rFonts w:hint="eastAsia"/>
          <w:position w:val="-28"/>
          <w:lang w:val="en-US" w:eastAsia="zh-CN"/>
        </w:rPr>
        <w:t xml:space="preserve">   </w:t>
      </w:r>
      <w:r>
        <w:rPr>
          <w:rFonts w:hint="eastAsia"/>
          <w:position w:val="-28"/>
          <w:lang w:val="en-US" w:eastAsia="zh-CN"/>
        </w:rPr>
        <w:tab/>
      </w:r>
      <w:r>
        <w:rPr>
          <w:rFonts w:hint="eastAsia"/>
          <w:position w:val="-28"/>
          <w:lang w:val="en-US" w:eastAsia="zh-CN"/>
        </w:rPr>
        <w:t xml:space="preserve">          </w:t>
      </w:r>
      <w:r>
        <w:rPr>
          <w:rFonts w:hint="eastAsia"/>
          <w:position w:val="-28"/>
          <w:lang w:val="en-US" w:eastAsia="zh-CN"/>
        </w:rPr>
        <w:tab/>
      </w:r>
      <w:r>
        <w:rPr>
          <w:rFonts w:hint="eastAsia"/>
          <w:position w:val="-28"/>
          <w:lang w:val="en-US" w:eastAsia="zh-CN"/>
        </w:rPr>
        <w:t xml:space="preserve">    （2-9）</w:t>
      </w:r>
    </w:p>
    <w:p w14:paraId="71CDB268">
      <w:pPr>
        <w:ind w:firstLine="480" w:firstLineChars="200"/>
        <w:rPr>
          <w:rFonts w:hint="default" w:eastAsia="宋体"/>
          <w:lang w:val="en-US" w:eastAsia="zh-CN"/>
        </w:rPr>
      </w:pPr>
      <w:r>
        <w:rPr>
          <w:rFonts w:hint="eastAsia"/>
          <w:lang w:val="en-US" w:eastAsia="zh-CN"/>
        </w:rPr>
        <w:t>其中</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是一个权重函数，用于控制每个训练示例的权重，</w:t>
      </w:r>
      <m:oMath>
        <m:sSub>
          <m:sSubPr>
            <m:ctrlPr>
              <w:rPr>
                <w:rFonts w:ascii="Cambria Math" w:hAnsi="Cambria Math"/>
                <w:i/>
                <w:lang w:val="en-US"/>
              </w:rPr>
            </m:ctrlPr>
          </m:sSubPr>
          <m:e>
            <m:r>
              <m:rPr/>
              <w:rPr>
                <w:rFonts w:hint="default" w:ascii="Cambria Math" w:hAnsi="Cambria Math"/>
                <w:lang w:val="en-US" w:eastAsia="zh-CN"/>
              </w:rPr>
              <m:t>ASL</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d</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)表示第</w:t>
      </w:r>
      <w:r>
        <w:rPr>
          <w:rFonts w:hint="eastAsia" w:hAnsi="Cambria Math"/>
          <w:i/>
          <w:iCs/>
          <w:lang w:val="en-US" w:eastAsia="zh-CN"/>
        </w:rPr>
        <w:t>i</w:t>
      </w:r>
      <w:r>
        <w:rPr>
          <w:rFonts w:hint="eastAsia" w:hAnsi="Cambria Math"/>
          <w:i w:val="0"/>
          <w:lang w:val="en-US" w:eastAsia="zh-CN"/>
        </w:rPr>
        <w:t>个训练示的损失值，</w:t>
      </w:r>
      <w:r>
        <w:rPr>
          <w:rFonts w:hint="eastAsia" w:hAnsi="Cambria Math"/>
          <w:i/>
          <w:iCs/>
          <w:lang w:val="en-US" w:eastAsia="zh-CN"/>
        </w:rPr>
        <w:t>N</w:t>
      </w:r>
      <w:r>
        <w:rPr>
          <w:rFonts w:hint="eastAsia" w:hAnsi="Cambria Math"/>
          <w:i w:val="0"/>
          <w:lang w:val="en-US" w:eastAsia="zh-CN"/>
        </w:rPr>
        <w:t>是总训练示例数量。该公式通过加权平均算法计算出所有训练示例的</w:t>
      </w:r>
      <m:oMath>
        <m:sSub>
          <m:sSubPr>
            <m:ctrlPr>
              <w:rPr>
                <w:rFonts w:ascii="Cambria Math" w:hAnsi="Cambria Math"/>
                <w:i/>
                <w:lang w:val="en-US"/>
              </w:rPr>
            </m:ctrlPr>
          </m:sSubPr>
          <m:e>
            <m:r>
              <m:rPr/>
              <w:rPr>
                <w:rFonts w:hint="default" w:ascii="Cambria Math" w:hAnsi="Cambria Math"/>
                <w:lang w:val="en-US" w:eastAsia="zh-CN"/>
              </w:rPr>
              <m:t>ASL</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损失值，并根据权重系数对它们进行加权求，从而得到最终的GHM-R损失值。这个过程可以看做是对梯度密度不同的训练示例赋予不同的权重，使得模型更加关注那些梯度密度较高的训练示例，从而提高模型性能。</w:t>
      </w:r>
    </w:p>
    <w:p w14:paraId="048A29CD">
      <w:pPr>
        <w:bidi w:val="0"/>
        <w:ind w:firstLine="420" w:firstLineChars="0"/>
        <w:rPr>
          <w:rFonts w:hint="eastAsia" w:ascii="宋体" w:hAnsi="宋体" w:eastAsia="宋体" w:cs="宋体"/>
          <w:color w:val="008000"/>
        </w:rPr>
      </w:pPr>
      <w:r>
        <w:rPr>
          <w:rFonts w:hint="eastAsia"/>
          <w:lang w:val="en-US" w:eastAsia="zh-CN"/>
        </w:rPr>
        <w:t>综上所述，</w:t>
      </w:r>
      <w:r>
        <w:t>GHM-C</w:t>
      </w:r>
      <w:r>
        <w:rPr>
          <w:rFonts w:hint="eastAsia"/>
          <w:lang w:val="en-US" w:eastAsia="zh-CN"/>
        </w:rPr>
        <w:t>用于</w:t>
      </w:r>
      <w:r>
        <w:t>为分类任务平衡梯度贡献的权重，调整不同难度水平样本的权重；GHM-R</w:t>
      </w:r>
      <w:r>
        <w:rPr>
          <w:rFonts w:hint="eastAsia"/>
          <w:lang w:val="en-US" w:eastAsia="zh-CN"/>
        </w:rPr>
        <w:t>用于</w:t>
      </w:r>
      <w:r>
        <w:t>回归任务，通过对预测偏差进行规范化从而加重对易错样本的关注度。在没有进行大量参数调优的情况下，基于GHM-C和GHM-R能有效提升单阶段检测器的性能。因此，在古树名木识别任务中，GHM可有效地解决难易样本不平衡问题，促进模型训练及泛化的能力。</w:t>
      </w:r>
    </w:p>
    <w:p w14:paraId="1F46C8DA">
      <w:pPr>
        <w:pStyle w:val="4"/>
        <w:bidi w:val="0"/>
      </w:pPr>
      <w:bookmarkStart w:id="48" w:name="_Toc9630"/>
      <w:r>
        <w:rPr>
          <w:rFonts w:hint="eastAsia"/>
          <w:lang w:val="en-US" w:eastAsia="zh-CN"/>
        </w:rPr>
        <w:t xml:space="preserve">2.2.4 </w:t>
      </w:r>
      <w:r>
        <w:rPr>
          <w:rFonts w:hint="eastAsia"/>
        </w:rPr>
        <w:t>CBAM</w:t>
      </w:r>
      <w:bookmarkEnd w:id="48"/>
    </w:p>
    <w:p w14:paraId="00D6F637">
      <w:pPr>
        <w:bidi w:val="0"/>
        <w:ind w:firstLine="420" w:firstLineChars="0"/>
        <w:rPr>
          <w:rFonts w:hint="eastAsia"/>
        </w:rPr>
      </w:pPr>
      <w:r>
        <w:rPr>
          <w:rFonts w:hint="eastAsia"/>
        </w:rPr>
        <w:t>CBAM（</w:t>
      </w:r>
      <w:r>
        <w:rPr>
          <w:rFonts w:hint="eastAsia"/>
          <w:lang w:val="en-US" w:eastAsia="zh-CN"/>
        </w:rPr>
        <w:t>C</w:t>
      </w:r>
      <w:r>
        <w:rPr>
          <w:rFonts w:hint="eastAsia"/>
        </w:rPr>
        <w:t>onvolutional</w:t>
      </w:r>
      <w:r>
        <w:rPr>
          <w:rFonts w:hint="eastAsia"/>
          <w:lang w:val="en-US" w:eastAsia="zh-CN"/>
        </w:rPr>
        <w:t xml:space="preserve"> </w:t>
      </w:r>
      <w:r>
        <w:rPr>
          <w:rFonts w:hint="eastAsia"/>
        </w:rPr>
        <w:t>Block Attention Module</w:t>
      </w:r>
      <w:r>
        <w:rPr>
          <w:rFonts w:hint="eastAsia"/>
          <w:lang w:eastAsia="zh-CN"/>
        </w:rPr>
        <w:t>，</w:t>
      </w:r>
      <w:r>
        <w:rPr>
          <w:rFonts w:hint="eastAsia"/>
          <w:lang w:val="en-US" w:eastAsia="zh-CN"/>
        </w:rPr>
        <w:t>简称CBAM</w:t>
      </w:r>
      <w:r>
        <w:rPr>
          <w:rFonts w:hint="eastAsia"/>
        </w:rPr>
        <w:t>）</w:t>
      </w:r>
      <w:r>
        <w:t>是</w:t>
      </w:r>
      <w:r>
        <w:rPr>
          <w:rFonts w:hint="eastAsia"/>
          <w:lang w:val="en-US" w:eastAsia="zh-CN"/>
        </w:rPr>
        <w:t>一种由</w:t>
      </w:r>
      <w:r>
        <w:t>Woo等</w:t>
      </w:r>
      <w:r>
        <w:rPr>
          <w:rFonts w:hint="default" w:ascii="Times New Roman" w:hAnsi="Times New Roman" w:cs="Times New Roman"/>
        </w:rPr>
        <w:fldChar w:fldCharType="begin"/>
      </w:r>
      <w:r>
        <w:rPr>
          <w:rFonts w:hint="default" w:ascii="Times New Roman" w:hAnsi="Times New Roman" w:cs="Times New Roman"/>
          <w:lang w:eastAsia="zh-CN"/>
        </w:rPr>
        <w:instrText xml:space="preserve"> ADDIN NE.Ref.{85B29D98-1B3A-4C14-8942-34B45B041525}</w:instrText>
      </w:r>
      <w:r>
        <w:rPr>
          <w:rFonts w:hint="default" w:ascii="Times New Roman" w:hAnsi="Times New Roman" w:cs="Times New Roman"/>
        </w:rPr>
        <w:fldChar w:fldCharType="separate"/>
      </w:r>
      <w:r>
        <w:rPr>
          <w:rFonts w:hint="default" w:ascii="Times New Roman" w:hAnsi="Times New Roman" w:cs="Times New Roman"/>
          <w:color w:val="080000"/>
          <w:sz w:val="24"/>
          <w:szCs w:val="24"/>
          <w:vertAlign w:val="superscript"/>
        </w:rPr>
        <w:t>[43]</w:t>
      </w:r>
      <w:r>
        <w:rPr>
          <w:rFonts w:hint="default" w:ascii="Times New Roman" w:hAnsi="Times New Roman" w:cs="Times New Roman"/>
        </w:rPr>
        <w:fldChar w:fldCharType="end"/>
      </w:r>
      <w:r>
        <w:rPr>
          <w:rFonts w:hint="eastAsia"/>
        </w:rPr>
        <w:t>提出的轻量</w:t>
      </w:r>
      <w:r>
        <w:rPr>
          <w:rFonts w:hint="eastAsia"/>
          <w:lang w:val="en-US" w:eastAsia="zh-CN"/>
        </w:rPr>
        <w:t>化</w:t>
      </w:r>
      <w:r>
        <w:rPr>
          <w:rFonts w:hint="eastAsia"/>
        </w:rPr>
        <w:t>注意力</w:t>
      </w:r>
      <w:r>
        <w:rPr>
          <w:rFonts w:hint="eastAsia"/>
          <w:lang w:val="en-US" w:eastAsia="zh-CN"/>
        </w:rPr>
        <w:t>模块</w:t>
      </w:r>
      <w:r>
        <w:rPr>
          <w:rFonts w:hint="eastAsia"/>
        </w:rPr>
        <w:t>，</w:t>
      </w:r>
      <w:r>
        <w:rPr>
          <w:rFonts w:hint="eastAsia"/>
          <w:lang w:val="en-US" w:eastAsia="zh-CN"/>
        </w:rPr>
        <w:t>其</w:t>
      </w:r>
      <w:r>
        <w:rPr>
          <w:rFonts w:hint="eastAsia"/>
        </w:rPr>
        <w:t>目的是以自适应的方式细化卷积神经网络的特征，增强特征表达的能力。核心思想是</w:t>
      </w:r>
      <w:r>
        <w:rPr>
          <w:rFonts w:hint="eastAsia"/>
          <w:lang w:val="en-US" w:eastAsia="zh-CN"/>
        </w:rPr>
        <w:t>利</w:t>
      </w:r>
      <w:r>
        <w:rPr>
          <w:rFonts w:hint="eastAsia"/>
        </w:rPr>
        <w:t>用通道注意力模块及空间注意力模块两个子结构，分别从通道和空间两方面调节特征图的权重，使网络能够关注更多的信息。</w:t>
      </w:r>
    </w:p>
    <w:p w14:paraId="08B5D9EC">
      <w:pPr>
        <w:ind w:firstLine="420" w:firstLineChars="0"/>
        <w:rPr>
          <w:rFonts w:hint="eastAsia"/>
          <w:lang w:val="en-US" w:eastAsia="zh-CN"/>
        </w:rPr>
      </w:pPr>
      <w:r>
        <w:rPr>
          <w:rFonts w:hint="eastAsia"/>
          <w:lang w:val="en-US" w:eastAsia="zh-CN"/>
        </w:rPr>
        <w:t>CBAM模块首先利用输入的特征图执行全局平均池化操作，并通过全局线性激活函数提取整个特征图的通道和空间信息。接着利用CBAM模块的通道注意力模块和空间注意力模块再进一步提取特征图中的关键区域。其中通道注意力模块通过将各个通道的特征图分别进行权重调整，从而改变各个通道的重要性。通道注意力模块共有两个全连接层和一个Sigmoid激活函数。首先使用第一个全连接层将特征图通道转化为隐藏向量，其次将该隐藏向量经过第二个全连接层，最后将全连接层输出的结果通过Sigmoid激活函数获得通道的权重。</w:t>
      </w:r>
    </w:p>
    <w:p w14:paraId="1173549B">
      <w:pPr>
        <w:ind w:firstLine="420" w:firstLineChars="0"/>
        <w:rPr>
          <w:rFonts w:hint="eastAsia" w:hAnsi="Cambria Math" w:eastAsia="宋体" w:cs="微软雅黑"/>
          <w:i w:val="0"/>
          <w:iCs w:val="0"/>
          <w:lang w:val="en-US" w:eastAsia="zh-CN"/>
        </w:rPr>
      </w:pPr>
      <w:r>
        <w:rPr>
          <w:rFonts w:hint="eastAsia"/>
          <w:lang w:val="en-US" w:eastAsia="zh-CN"/>
        </w:rPr>
        <w:t>公式（2-10）表示CBAM的通道注意力模块。输入特征图</w:t>
      </w:r>
      <m:oMath>
        <m:sSup>
          <m:sSupPr>
            <m:ctrlPr>
              <w:rPr>
                <w:rFonts w:ascii="Cambria Math" w:hAnsi="Cambria Math" w:cs="微软雅黑"/>
                <w:i/>
                <w:iCs/>
                <w:lang w:val="en-US"/>
              </w:rPr>
            </m:ctrlPr>
          </m:sSupPr>
          <m:e>
            <m:r>
              <m:rPr/>
              <w:rPr>
                <w:rFonts w:hint="default" w:ascii="Cambria Math" w:hAnsi="Cambria Math" w:cs="微软雅黑"/>
                <w:lang w:val="en-US" w:eastAsia="zh-CN"/>
              </w:rPr>
              <m:t xml:space="preserve">F </m:t>
            </m:r>
            <m:r>
              <m:rPr/>
              <w:rPr>
                <w:rFonts w:ascii="Cambria Math" w:hAnsi="Cambria Math" w:cs="微软雅黑"/>
                <w:lang w:val="en-US"/>
              </w:rPr>
              <m:t>ϵ</m:t>
            </m:r>
            <m:r>
              <m:rPr/>
              <w:rPr>
                <w:rFonts w:hint="default" w:ascii="Cambria Math" w:hAnsi="Cambria Math" w:cs="微软雅黑"/>
                <w:lang w:val="en-US" w:eastAsia="zh-CN"/>
              </w:rPr>
              <m:t xml:space="preserve"> R</m:t>
            </m:r>
            <m:ctrlPr>
              <w:rPr>
                <w:rFonts w:ascii="Cambria Math" w:hAnsi="Cambria Math" w:cs="微软雅黑"/>
                <w:i/>
                <w:iCs/>
                <w:lang w:val="en-US"/>
              </w:rPr>
            </m:ctrlPr>
          </m:e>
          <m:sup>
            <m:r>
              <m:rPr/>
              <w:rPr>
                <w:rFonts w:hint="default" w:ascii="Cambria Math" w:hAnsi="Cambria Math" w:cs="微软雅黑"/>
                <w:lang w:val="en-US" w:eastAsia="zh-CN"/>
              </w:rPr>
              <m:t>C</m:t>
            </m:r>
            <m:r>
              <m:rPr/>
              <w:rPr>
                <w:rFonts w:hint="eastAsia" w:ascii="Cambria Math" w:hAnsi="Cambria Math" w:cs="微软雅黑"/>
                <w:lang w:val="en-US" w:eastAsia="zh-CN"/>
              </w:rPr>
              <m:t>×</m:t>
            </m:r>
            <m:r>
              <m:rPr/>
              <w:rPr>
                <w:rFonts w:hint="default" w:ascii="Cambria Math" w:hAnsi="Cambria Math" w:cs="微软雅黑"/>
                <w:lang w:val="en-US" w:eastAsia="zh-CN"/>
              </w:rPr>
              <m:t>H</m:t>
            </m:r>
            <m:r>
              <m:rPr/>
              <w:rPr>
                <w:rFonts w:hint="eastAsia" w:ascii="Cambria Math" w:hAnsi="Cambria Math" w:cs="微软雅黑"/>
                <w:lang w:val="en-US" w:eastAsia="zh-CN"/>
              </w:rPr>
              <m:t>×</m:t>
            </m:r>
            <m:r>
              <m:rPr/>
              <w:rPr>
                <w:rFonts w:hint="default" w:ascii="Cambria Math" w:hAnsi="Cambria Math" w:cs="微软雅黑"/>
                <w:lang w:val="en-US" w:eastAsia="zh-CN"/>
              </w:rPr>
              <m:t>W</m:t>
            </m:r>
            <m:ctrlPr>
              <w:rPr>
                <w:rFonts w:ascii="Cambria Math" w:hAnsi="Cambria Math" w:cs="微软雅黑"/>
                <w:i/>
                <w:iCs/>
                <w:lang w:val="en-US"/>
              </w:rPr>
            </m:ctrlPr>
          </m:sup>
        </m:sSup>
      </m:oMath>
      <w:r>
        <w:rPr>
          <w:rFonts w:ascii="宋体" w:hAnsi="宋体" w:eastAsia="宋体" w:cs="宋体"/>
          <w:color w:val="000000" w:themeColor="text1"/>
          <w14:textFill>
            <w14:solidFill>
              <w14:schemeClr w14:val="tx1"/>
            </w14:solidFill>
          </w14:textFill>
        </w:rPr>
        <w:t>经全局平均池化和全局最大池化后，形成特征向量</w:t>
      </w:r>
      <m:oMath>
        <m:sSubSup>
          <m:sSubSupPr>
            <m:ctrlPr>
              <w:rPr>
                <w:rFonts w:ascii="Cambria Math" w:hAnsi="Cambria Math" w:cs="微软雅黑"/>
                <w:i/>
                <w:iCs w:val="0"/>
                <w:lang w:val="en-US"/>
              </w:rPr>
            </m:ctrlPr>
          </m:sSubSupPr>
          <m:e>
            <m:r>
              <m:rPr/>
              <w:rPr>
                <w:rFonts w:hint="default" w:ascii="Cambria Math" w:hAnsi="Cambria Math" w:cs="微软雅黑"/>
                <w:lang w:val="en-US" w:eastAsia="zh-CN"/>
              </w:rPr>
              <m:t>F</m:t>
            </m:r>
            <m:ctrlPr>
              <w:rPr>
                <w:rFonts w:ascii="Cambria Math" w:hAnsi="Cambria Math" w:cs="微软雅黑"/>
                <w:i/>
                <w:iCs w:val="0"/>
                <w:lang w:val="en-US"/>
              </w:rPr>
            </m:ctrlPr>
          </m:e>
          <m:sub>
            <m:r>
              <m:rPr/>
              <w:rPr>
                <w:rFonts w:hint="default" w:ascii="Cambria Math" w:hAnsi="Cambria Math" w:cs="微软雅黑"/>
                <w:lang w:val="en-US" w:eastAsia="zh-CN"/>
              </w:rPr>
              <m:t>avg</m:t>
            </m:r>
            <m:ctrlPr>
              <w:rPr>
                <w:rFonts w:ascii="Cambria Math" w:hAnsi="Cambria Math" w:cs="微软雅黑"/>
                <w:i/>
                <w:iCs w:val="0"/>
                <w:lang w:val="en-US"/>
              </w:rPr>
            </m:ctrlPr>
          </m:sub>
          <m:sup>
            <m:r>
              <m:rPr/>
              <w:rPr>
                <w:rFonts w:hint="default" w:ascii="Cambria Math" w:hAnsi="Cambria Math" w:cs="微软雅黑"/>
                <w:lang w:val="en-US" w:eastAsia="zh-CN"/>
              </w:rPr>
              <m:t>c</m:t>
            </m:r>
            <m:ctrlPr>
              <w:rPr>
                <w:rFonts w:ascii="Cambria Math" w:hAnsi="Cambria Math" w:cs="微软雅黑"/>
                <w:i/>
                <w:iCs w:val="0"/>
                <w:lang w:val="en-US"/>
              </w:rPr>
            </m:ctrlPr>
          </m:sup>
        </m:sSubSup>
      </m:oMath>
      <w:r>
        <w:rPr>
          <w:rFonts w:hint="eastAsia" w:hAnsi="Cambria Math" w:cs="微软雅黑"/>
          <w:i w:val="0"/>
          <w:iCs w:val="0"/>
          <w:lang w:val="en-US" w:eastAsia="zh-CN"/>
        </w:rPr>
        <w:t>和</w:t>
      </w:r>
      <m:oMath>
        <m:sSubSup>
          <m:sSubSupPr>
            <m:ctrlPr>
              <w:rPr>
                <w:rFonts w:ascii="Cambria Math" w:hAnsi="Cambria Math" w:cs="微软雅黑"/>
                <w:i/>
                <w:iCs w:val="0"/>
                <w:lang w:val="en-US"/>
              </w:rPr>
            </m:ctrlPr>
          </m:sSubSupPr>
          <m:e>
            <m:r>
              <m:rPr/>
              <w:rPr>
                <w:rFonts w:hint="default" w:ascii="Cambria Math" w:hAnsi="Cambria Math" w:cs="微软雅黑"/>
                <w:lang w:val="en-US" w:eastAsia="zh-CN"/>
              </w:rPr>
              <m:t>F</m:t>
            </m:r>
            <m:ctrlPr>
              <w:rPr>
                <w:rFonts w:ascii="Cambria Math" w:hAnsi="Cambria Math" w:cs="微软雅黑"/>
                <w:i/>
                <w:iCs w:val="0"/>
                <w:lang w:val="en-US"/>
              </w:rPr>
            </m:ctrlPr>
          </m:e>
          <m:sub>
            <m:r>
              <m:rPr/>
              <w:rPr>
                <w:rFonts w:hint="default" w:ascii="Cambria Math" w:hAnsi="Cambria Math" w:cs="微软雅黑"/>
                <w:lang w:val="en-US" w:eastAsia="zh-CN"/>
              </w:rPr>
              <m:t>max</m:t>
            </m:r>
            <m:ctrlPr>
              <w:rPr>
                <w:rFonts w:ascii="Cambria Math" w:hAnsi="Cambria Math" w:cs="微软雅黑"/>
                <w:i/>
                <w:iCs w:val="0"/>
                <w:lang w:val="en-US"/>
              </w:rPr>
            </m:ctrlPr>
          </m:sub>
          <m:sup>
            <m:r>
              <m:rPr/>
              <w:rPr>
                <w:rFonts w:hint="default" w:ascii="Cambria Math" w:hAnsi="Cambria Math" w:cs="微软雅黑"/>
                <w:lang w:val="en-US" w:eastAsia="zh-CN"/>
              </w:rPr>
              <m:t>c</m:t>
            </m:r>
            <m:ctrlPr>
              <w:rPr>
                <w:rFonts w:ascii="Cambria Math" w:hAnsi="Cambria Math" w:cs="微软雅黑"/>
                <w:i/>
                <w:iCs w:val="0"/>
                <w:lang w:val="en-US"/>
              </w:rPr>
            </m:ctrlPr>
          </m:sup>
        </m:sSubSup>
      </m:oMath>
      <w:r>
        <w:rPr>
          <w:rFonts w:hint="eastAsia" w:hAnsi="Cambria Math" w:cs="微软雅黑"/>
          <w:i w:val="0"/>
          <w:iCs w:val="0"/>
          <w:lang w:val="en-US" w:eastAsia="zh-CN"/>
        </w:rPr>
        <w:t>。</w:t>
      </w:r>
    </w:p>
    <w:p w14:paraId="2346C2DA">
      <w:pPr>
        <w:ind w:left="2100" w:leftChars="0" w:firstLine="900" w:firstLineChars="375"/>
        <w:rPr>
          <w:rFonts w:hint="eastAsia" w:hAnsi="Cambria Math" w:cs="微软雅黑"/>
          <w:i w:val="0"/>
          <w:iCs w:val="0"/>
          <w:lang w:val="en-US" w:eastAsia="zh-CN"/>
        </w:rPr>
      </w:pPr>
      <w:r>
        <w:rPr>
          <w:rFonts w:hint="default"/>
          <w:position w:val="-16"/>
          <w:lang w:val="en-US" w:eastAsia="zh-CN"/>
        </w:rPr>
        <w:object>
          <v:shape id="_x0000_i1035" o:spt="75" type="#_x0000_t75" style="height:22pt;width:196pt;" o:ole="t" filled="f" o:preferrelative="t" stroked="f" coordsize="21600,21600">
            <v:path/>
            <v:fill on="f" focussize="0,0"/>
            <v:stroke on="f"/>
            <v:imagedata r:id="rId53" o:title=""/>
            <o:lock v:ext="edit" aspectratio="f"/>
            <w10:wrap type="none"/>
            <w10:anchorlock/>
          </v:shape>
          <o:OLEObject Type="Embed" ProgID="Equation.DSMT4" ShapeID="_x0000_i1035" DrawAspect="Content" ObjectID="_1468075735" r:id="rId52">
            <o:LockedField>false</o:LockedField>
          </o:OLEObject>
        </w:object>
      </w:r>
      <w:r>
        <w:rPr>
          <w:rFonts w:hint="eastAsia"/>
          <w:position w:val="-16"/>
          <w:lang w:val="en-US" w:eastAsia="zh-CN"/>
        </w:rPr>
        <w:t xml:space="preserve">          （2-10）</w:t>
      </w:r>
    </w:p>
    <w:p w14:paraId="40699D7A">
      <w:pPr>
        <w:ind w:firstLine="420" w:firstLineChars="0"/>
        <w:rPr>
          <w:rFonts w:hint="eastAsia"/>
          <w:lang w:val="en-US" w:eastAsia="zh-CN"/>
        </w:rPr>
      </w:pPr>
      <w:r>
        <w:rPr>
          <w:rFonts w:hint="eastAsia" w:hAnsi="Cambria Math" w:cs="微软雅黑"/>
          <w:i w:val="0"/>
          <w:iCs w:val="0"/>
          <w:lang w:val="en-US" w:eastAsia="zh-CN"/>
        </w:rPr>
        <w:t>公式（2-11）表示权重计算。输入共享的多层感知机，并用Sigmiod函数将其转化成通道权重</w:t>
      </w:r>
      <m:oMath>
        <m:sSub>
          <m:sSubPr>
            <m:ctrlPr>
              <w:rPr>
                <w:rFonts w:ascii="Cambria Math" w:hAnsi="Cambria Math" w:cs="微软雅黑"/>
                <w:i/>
                <w:iCs w:val="0"/>
                <w:lang w:val="en-US"/>
              </w:rPr>
            </m:ctrlPr>
          </m:sSubPr>
          <m:e>
            <m:r>
              <m:rPr/>
              <w:rPr>
                <w:rFonts w:hint="default" w:ascii="Cambria Math" w:hAnsi="Cambria Math" w:cs="微软雅黑"/>
                <w:lang w:val="en-US" w:eastAsia="zh-CN"/>
              </w:rPr>
              <m:t>M</m:t>
            </m:r>
            <m:ctrlPr>
              <w:rPr>
                <w:rFonts w:ascii="Cambria Math" w:hAnsi="Cambria Math" w:cs="微软雅黑"/>
                <w:i/>
                <w:iCs w:val="0"/>
                <w:lang w:val="en-US"/>
              </w:rPr>
            </m:ctrlPr>
          </m:e>
          <m:sub>
            <m:r>
              <m:rPr/>
              <w:rPr>
                <w:rFonts w:hint="default" w:ascii="Cambria Math" w:hAnsi="Cambria Math" w:cs="微软雅黑"/>
                <w:lang w:val="en-US" w:eastAsia="zh-CN"/>
              </w:rPr>
              <m:t>c</m:t>
            </m:r>
            <m:ctrlPr>
              <w:rPr>
                <w:rFonts w:ascii="Cambria Math" w:hAnsi="Cambria Math" w:cs="微软雅黑"/>
                <w:i/>
                <w:iCs w:val="0"/>
                <w:lang w:val="en-US"/>
              </w:rPr>
            </m:ctrlPr>
          </m:sub>
        </m:sSub>
      </m:oMath>
      <w:r>
        <w:rPr>
          <w:rFonts w:hint="eastAsia" w:hAnsi="Cambria Math" w:cs="微软雅黑"/>
          <w:i w:val="0"/>
          <w:iCs w:val="0"/>
          <w:lang w:val="en-US" w:eastAsia="zh-CN"/>
        </w:rPr>
        <w:t>。再将其与输入的特征图相乘，获得特征图。</w:t>
      </w:r>
    </w:p>
    <w:p w14:paraId="2713AED3">
      <w:pPr>
        <w:ind w:left="1260" w:leftChars="0" w:firstLine="900" w:firstLineChars="375"/>
        <w:rPr>
          <w:rFonts w:hint="default"/>
          <w:lang w:val="en-US" w:eastAsia="zh-CN"/>
        </w:rPr>
      </w:pPr>
      <w:r>
        <w:rPr>
          <w:rFonts w:hint="eastAsia"/>
          <w:position w:val="-12"/>
          <w:lang w:val="en-US" w:eastAsia="zh-CN"/>
        </w:rPr>
        <w:object>
          <v:shape id="_x0000_i1036" o:spt="75" type="#_x0000_t75" style="height:18pt;width:262pt;" o:ole="t" filled="f" o:preferrelative="t" stroked="f" coordsize="21600,21600">
            <v:path/>
            <v:fill on="f" focussize="0,0"/>
            <v:stroke on="f"/>
            <v:imagedata r:id="rId55" o:title=""/>
            <o:lock v:ext="edit" aspectratio="f"/>
            <w10:wrap type="none"/>
            <w10:anchorlock/>
          </v:shape>
          <o:OLEObject Type="Embed" ProgID="Equation.DSMT4" ShapeID="_x0000_i1036" DrawAspect="Content" ObjectID="_1468075736" r:id="rId54">
            <o:LockedField>false</o:LockedField>
          </o:OLEObject>
        </w:object>
      </w:r>
      <w:r>
        <w:rPr>
          <w:rFonts w:hint="eastAsia"/>
          <w:position w:val="-12"/>
          <w:lang w:val="en-US" w:eastAsia="zh-CN"/>
        </w:rPr>
        <w:t xml:space="preserve">     （2-11）</w:t>
      </w:r>
    </w:p>
    <w:p w14:paraId="79C7BAA5">
      <w:pPr>
        <w:ind w:firstLine="480" w:firstLineChars="200"/>
        <w:rPr>
          <w:rFonts w:hint="default"/>
          <w:lang w:val="en-US" w:eastAsia="zh-CN"/>
        </w:rPr>
      </w:pPr>
      <w:r>
        <w:rPr>
          <w:rFonts w:hint="eastAsia"/>
          <w:lang w:val="en-US" w:eastAsia="zh-CN"/>
        </w:rPr>
        <w:t>空间注意力模块通过学习每个像素的权重程度，来改变特征映射图中每个像素的位置权重。该模块是由全局平均池化层和全连接层组成。整体平均池化将特征映射图展平成一维向量，然后使用全连接层将该向量映射成一个隐藏向量上，用Sigmoid激活函数得到空间权重。空间注意力模块的计算如公式（2-12）所示：</w:t>
      </w:r>
    </w:p>
    <w:p w14:paraId="7DD0A123">
      <w:pPr>
        <w:ind w:left="1260" w:leftChars="0" w:firstLine="900" w:firstLineChars="375"/>
        <w:rPr>
          <w:rFonts w:hint="eastAsia"/>
          <w:lang w:val="en-US" w:eastAsia="zh-CN"/>
        </w:rPr>
      </w:pPr>
      <w:r>
        <w:rPr>
          <w:rFonts w:hint="default"/>
          <w:position w:val="-22"/>
          <w:lang w:val="en-US" w:eastAsia="zh-CN"/>
        </w:rPr>
        <w:object>
          <v:shape id="_x0000_i1037" o:spt="75" type="#_x0000_t75" style="height:28pt;width:250pt;" o:ole="t" filled="f" o:preferrelative="t" stroked="f" coordsize="21600,21600">
            <v:path/>
            <v:fill on="f" focussize="0,0"/>
            <v:stroke on="f"/>
            <v:imagedata r:id="rId57" o:title=""/>
            <o:lock v:ext="edit" aspectratio="f"/>
            <w10:wrap type="none"/>
            <w10:anchorlock/>
          </v:shape>
          <o:OLEObject Type="Embed" ProgID="Equation.DSMT4" ShapeID="_x0000_i1037" DrawAspect="Content" ObjectID="_1468075737" r:id="rId56">
            <o:LockedField>false</o:LockedField>
          </o:OLEObject>
        </w:object>
      </w:r>
      <w:r>
        <w:rPr>
          <w:rFonts w:hint="eastAsia"/>
          <w:position w:val="-22"/>
          <w:lang w:val="en-US" w:eastAsia="zh-CN"/>
        </w:rPr>
        <w:t xml:space="preserve">       （2-12）</w:t>
      </w:r>
    </w:p>
    <w:p w14:paraId="09978F61">
      <w:pPr>
        <w:ind w:firstLine="480" w:firstLineChars="200"/>
        <w:rPr>
          <w:rFonts w:hint="default"/>
          <w:lang w:val="en-US" w:eastAsia="zh-CN"/>
        </w:rPr>
      </w:pPr>
      <w:r>
        <w:rPr>
          <w:rFonts w:hint="eastAsia"/>
          <w:lang w:val="en-US" w:eastAsia="zh-CN"/>
        </w:rPr>
        <w:t>输出特征图</w:t>
      </w:r>
      <w:r>
        <w:rPr>
          <w:rFonts w:hint="eastAsia"/>
          <w:i/>
          <w:iCs/>
          <w:lang w:val="en-US" w:eastAsia="zh-CN"/>
        </w:rPr>
        <w:t>F</w:t>
      </w:r>
      <w:r>
        <w:rPr>
          <w:rFonts w:ascii="宋体" w:hAnsi="宋体" w:eastAsia="宋体" w:cs="宋体"/>
          <w:color w:val="000000" w:themeColor="text1"/>
          <w14:textFill>
            <w14:solidFill>
              <w14:schemeClr w14:val="tx1"/>
            </w14:solidFill>
          </w14:textFill>
        </w:rPr>
        <w:t>通过展平层展平成一维向量，用整体平均池化层进行特征映射向量</w:t>
      </w:r>
      <m:oMath>
        <m:sSub>
          <m:sSubPr>
            <m:ctrlPr>
              <w:rPr>
                <w:rFonts w:ascii="Cambria Math" w:hAnsi="Cambria Math"/>
                <w:i/>
                <w:iCs w:val="0"/>
                <w:lang w:val="en-US"/>
              </w:rPr>
            </m:ctrlPr>
          </m:sSubPr>
          <m:e>
            <m:r>
              <m:rPr/>
              <w:rPr>
                <w:rFonts w:hint="default" w:ascii="Cambria Math" w:hAnsi="Cambria Math"/>
                <w:lang w:val="en-US" w:eastAsia="zh-CN"/>
              </w:rPr>
              <m:t>F</m:t>
            </m:r>
            <m:ctrlPr>
              <w:rPr>
                <w:rFonts w:ascii="Cambria Math" w:hAnsi="Cambria Math"/>
                <w:i/>
                <w:iCs w:val="0"/>
                <w:lang w:val="en-US"/>
              </w:rPr>
            </m:ctrlPr>
          </m:e>
          <m:sub>
            <m:r>
              <m:rPr/>
              <w:rPr>
                <w:rFonts w:hint="default" w:ascii="Cambria Math" w:hAnsi="Cambria Math"/>
                <w:lang w:val="en-US" w:eastAsia="zh-CN"/>
              </w:rPr>
              <m:t>avg</m:t>
            </m:r>
            <m:ctrlPr>
              <w:rPr>
                <w:rFonts w:ascii="Cambria Math" w:hAnsi="Cambria Math"/>
                <w:i/>
                <w:iCs w:val="0"/>
                <w:lang w:val="en-US"/>
              </w:rPr>
            </m:ctrlPr>
          </m:sub>
        </m:sSub>
      </m:oMath>
      <w:r>
        <w:rPr>
          <w:rFonts w:hint="eastAsia" w:hAnsi="Cambria Math"/>
          <w:i w:val="0"/>
          <w:iCs w:val="0"/>
          <w:lang w:val="en-US" w:eastAsia="zh-CN"/>
        </w:rPr>
        <w:t>，将其送入一个共享的多层感知器中得到空间权重</w:t>
      </w:r>
      <m:oMath>
        <m:sSub>
          <m:sSubPr>
            <m:ctrlPr>
              <w:rPr>
                <w:rFonts w:ascii="Cambria Math" w:hAnsi="Cambria Math" w:cs="微软雅黑"/>
                <w:i/>
                <w:iCs w:val="0"/>
                <w:lang w:val="en-US"/>
              </w:rPr>
            </m:ctrlPr>
          </m:sSubPr>
          <m:e>
            <m:r>
              <m:rPr/>
              <w:rPr>
                <w:rFonts w:hint="default" w:ascii="Cambria Math" w:hAnsi="Cambria Math" w:cs="微软雅黑"/>
                <w:lang w:val="en-US" w:eastAsia="zh-CN"/>
              </w:rPr>
              <m:t>M</m:t>
            </m:r>
            <m:ctrlPr>
              <w:rPr>
                <w:rFonts w:ascii="Cambria Math" w:hAnsi="Cambria Math" w:cs="微软雅黑"/>
                <w:i/>
                <w:iCs w:val="0"/>
                <w:lang w:val="en-US"/>
              </w:rPr>
            </m:ctrlPr>
          </m:e>
          <m:sub>
            <m:r>
              <m:rPr/>
              <w:rPr>
                <w:rFonts w:hint="default" w:ascii="Cambria Math" w:hAnsi="Cambria Math" w:cs="微软雅黑"/>
                <w:lang w:val="en-US" w:eastAsia="zh-CN"/>
              </w:rPr>
              <m:t>s</m:t>
            </m:r>
            <m:ctrlPr>
              <w:rPr>
                <w:rFonts w:ascii="Cambria Math" w:hAnsi="Cambria Math" w:cs="微软雅黑"/>
                <w:i/>
                <w:iCs w:val="0"/>
                <w:lang w:val="en-US"/>
              </w:rPr>
            </m:ctrlPr>
          </m:sub>
        </m:sSub>
      </m:oMath>
      <w:r>
        <w:rPr>
          <w:rFonts w:hint="eastAsia" w:hAnsi="Cambria Math" w:cs="微软雅黑"/>
          <w:i w:val="0"/>
          <w:iCs w:val="0"/>
          <w:lang w:val="en-US" w:eastAsia="zh-CN"/>
        </w:rPr>
        <w:t>，将空间权重</w:t>
      </w:r>
      <m:oMath>
        <m:sSub>
          <m:sSubPr>
            <m:ctrlPr>
              <w:rPr>
                <w:rFonts w:ascii="Cambria Math" w:hAnsi="Cambria Math" w:cs="微软雅黑"/>
                <w:i/>
                <w:iCs w:val="0"/>
                <w:lang w:val="en-US"/>
              </w:rPr>
            </m:ctrlPr>
          </m:sSubPr>
          <m:e>
            <m:r>
              <m:rPr/>
              <w:rPr>
                <w:rFonts w:hint="default" w:ascii="Cambria Math" w:hAnsi="Cambria Math" w:cs="微软雅黑"/>
                <w:lang w:val="en-US" w:eastAsia="zh-CN"/>
              </w:rPr>
              <m:t>M</m:t>
            </m:r>
            <m:ctrlPr>
              <w:rPr>
                <w:rFonts w:ascii="Cambria Math" w:hAnsi="Cambria Math" w:cs="微软雅黑"/>
                <w:i/>
                <w:iCs w:val="0"/>
                <w:lang w:val="en-US"/>
              </w:rPr>
            </m:ctrlPr>
          </m:e>
          <m:sub>
            <m:r>
              <m:rPr/>
              <w:rPr>
                <w:rFonts w:hint="default" w:ascii="Cambria Math" w:hAnsi="Cambria Math" w:cs="微软雅黑"/>
                <w:lang w:val="en-US" w:eastAsia="zh-CN"/>
              </w:rPr>
              <m:t>s</m:t>
            </m:r>
            <m:ctrlPr>
              <w:rPr>
                <w:rFonts w:ascii="Cambria Math" w:hAnsi="Cambria Math" w:cs="微软雅黑"/>
                <w:i/>
                <w:iCs w:val="0"/>
                <w:lang w:val="en-US"/>
              </w:rPr>
            </m:ctrlPr>
          </m:sub>
        </m:sSub>
      </m:oMath>
      <w:r>
        <w:rPr>
          <w:rFonts w:hAnsi="Cambria Math" w:cs="微软雅黑"/>
          <w:i w:val="0"/>
          <w:iCs w:val="0"/>
          <w:lang w:val="en-US"/>
        </w:rPr>
        <w:t>作用于原始特征图，得到增强后的特征图。空间注意力模块通过对特征图不同部分赋予不同的权重，从而使空间注意力模型更加关注重点，达到提升空间注意力模型性能的目的。</w:t>
      </w:r>
    </w:p>
    <w:p w14:paraId="2902982D">
      <w:pPr>
        <w:ind w:firstLine="420" w:firstLineChars="0"/>
      </w:pPr>
      <w:r>
        <w:rPr>
          <w:rFonts w:hint="eastAsia"/>
          <w:lang w:val="en-US" w:eastAsia="zh-CN"/>
        </w:rPr>
        <w:t>综上所述，CBAM采用通道和空间注意力机制相结合，提升CNN性能。CBAM能够嵌套在不同的CNN结构当中，并且可与基本的CNN模型以端对端的方式完成训练。因此在古树名木识别的任务当中，CBAM有助于模型更好地捕捉古树名木的细节信息，提升识别的准确率。</w:t>
      </w:r>
    </w:p>
    <w:p w14:paraId="6394BE94">
      <w:pPr>
        <w:pStyle w:val="3"/>
        <w:bidi w:val="0"/>
      </w:pPr>
      <w:bookmarkStart w:id="49" w:name="_Toc24396"/>
      <w:r>
        <w:t>2</w:t>
      </w:r>
      <w:r>
        <w:rPr>
          <w:rFonts w:hint="eastAsia"/>
        </w:rPr>
        <w:t>.</w:t>
      </w:r>
      <w:r>
        <w:t>3</w:t>
      </w:r>
      <w:r>
        <w:rPr>
          <w:rFonts w:hint="eastAsia"/>
        </w:rPr>
        <w:t xml:space="preserve"> 多模态</w:t>
      </w:r>
      <w:bookmarkEnd w:id="43"/>
      <w:r>
        <w:rPr>
          <w:rFonts w:hint="eastAsia"/>
        </w:rPr>
        <w:t>技术</w:t>
      </w:r>
      <w:bookmarkEnd w:id="49"/>
    </w:p>
    <w:p w14:paraId="5C601180">
      <w:pPr>
        <w:pStyle w:val="4"/>
        <w:bidi w:val="0"/>
      </w:pPr>
      <w:bookmarkStart w:id="50" w:name="_Toc17666"/>
      <w:r>
        <w:rPr>
          <w:rFonts w:ascii="Times New Roman Regular" w:hAnsi="Times New Roman Regular" w:cs="Times New Roman Regular"/>
        </w:rPr>
        <w:t>2.3.1</w:t>
      </w:r>
      <w:r>
        <w:rPr>
          <w:rFonts w:hint="eastAsia"/>
        </w:rPr>
        <w:t>多模态识别技术</w:t>
      </w:r>
      <w:bookmarkEnd w:id="50"/>
    </w:p>
    <w:p w14:paraId="6C8C3E41">
      <w:pPr>
        <w:bidi w:val="0"/>
        <w:ind w:firstLine="420" w:firstLineChars="0"/>
      </w:pPr>
      <w:r>
        <w:rPr>
          <w:rFonts w:hint="eastAsia"/>
        </w:rPr>
        <w:t>与计算机视觉、自然语言处理这类单一模态信息为研究对象的研究领域不同，多模态识别的处理对象包含多个模态信息。因此，多模态</w:t>
      </w:r>
      <w:r>
        <w:rPr>
          <w:rFonts w:hint="eastAsia"/>
          <w:lang w:val="en-US" w:eastAsia="zh-CN"/>
        </w:rPr>
        <w:t>识别</w:t>
      </w:r>
      <w:r>
        <w:rPr>
          <w:rFonts w:hint="eastAsia"/>
        </w:rPr>
        <w:t>既要独立分析每个模态信息，还要综合分析多个模态信息。</w:t>
      </w:r>
      <w:r>
        <w:rPr>
          <w:rFonts w:hint="eastAsia"/>
          <w:lang w:val="en-US" w:eastAsia="zh-CN"/>
        </w:rPr>
        <w:t>而</w:t>
      </w:r>
      <w:r>
        <w:rPr>
          <w:rFonts w:hint="eastAsia"/>
        </w:rPr>
        <w:t>不同模态的信息是高度异质的，往往具有本质的差异性</w:t>
      </w:r>
      <w:r>
        <w:rPr>
          <w:rFonts w:hint="eastAsia"/>
          <w:lang w:eastAsia="zh-CN"/>
        </w:rPr>
        <w:t>，</w:t>
      </w:r>
      <w:r>
        <w:rPr>
          <w:rFonts w:hint="eastAsia"/>
          <w:lang w:val="en-US" w:eastAsia="zh-CN"/>
        </w:rPr>
        <w:t>这也是</w:t>
      </w:r>
      <w:r>
        <w:rPr>
          <w:rFonts w:hint="eastAsia"/>
        </w:rPr>
        <w:t>综合分析多个模态信息面临的最大困难</w:t>
      </w:r>
      <w:r>
        <w:rPr>
          <w:rFonts w:hint="eastAsia"/>
          <w:lang w:eastAsia="zh-CN"/>
        </w:rPr>
        <w:t>。</w:t>
      </w:r>
    </w:p>
    <w:p w14:paraId="68033D54">
      <w:pPr>
        <w:ind w:firstLine="480"/>
        <w:rPr>
          <w:rFonts w:hint="eastAsia" w:ascii="黑体" w:hAnsi="黑体" w:cs="黑体"/>
        </w:rPr>
      </w:pPr>
      <w:r>
        <w:rPr>
          <w:rFonts w:hint="eastAsia" w:ascii="黑体" w:hAnsi="黑体" w:cs="黑体"/>
        </w:rPr>
        <w:t>例如，图像通常表示成一个像素矩阵，</w:t>
      </w:r>
      <w:r>
        <w:rPr>
          <w:rFonts w:hint="eastAsia" w:ascii="黑体" w:hAnsi="黑体" w:cs="黑体"/>
          <w:lang w:val="en-US" w:eastAsia="zh-CN"/>
        </w:rPr>
        <w:t>而</w:t>
      </w:r>
      <w:r>
        <w:rPr>
          <w:rFonts w:hint="eastAsia" w:ascii="黑体" w:hAnsi="黑体" w:cs="黑体"/>
        </w:rPr>
        <w:t>文本通常表示成离散序列。从基本元素的角度来看，图像中的每个像素与文本中的每个词语并无联系；从时间角度分析，图像信息更倾向于连续性，而文本信息则通常是分散的。</w:t>
      </w:r>
    </w:p>
    <w:p w14:paraId="5BC76F28">
      <w:pPr>
        <w:ind w:firstLine="480"/>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因此，由于不同模态信息之间存在的这种巨大差异，各个模态对应的领域研究工具与基础技术截然不同，这些不同体现在特征提取等多个阶段。随着深度学习的高速发展，多模态检索被归纳为融合、转换、对齐</w:t>
      </w:r>
      <w:r>
        <w:rPr>
          <w:rFonts w:hint="eastAsia" w:ascii="黑体" w:hAnsi="黑体" w:cs="黑体"/>
          <w:lang w:val="en-US" w:eastAsia="zh-CN"/>
        </w:rPr>
        <w:t>和</w:t>
      </w:r>
      <w:r>
        <w:rPr>
          <w:rFonts w:hint="eastAsia" w:ascii="黑体" w:hAnsi="黑体" w:cs="黑体"/>
        </w:rPr>
        <w:t>表示这</w:t>
      </w:r>
      <w:r>
        <w:rPr>
          <w:rFonts w:ascii="Times New Roman Regular" w:hAnsi="Times New Roman Regular" w:cs="Times New Roman Regular"/>
        </w:rPr>
        <w:t>4</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6</w:t>
      </w:r>
      <w:r>
        <w:rPr>
          <w:rFonts w:hint="eastAsia" w:ascii="黑体" w:hAnsi="黑体" w:cs="黑体"/>
        </w:rPr>
        <w:t>所示。</w:t>
      </w:r>
    </w:p>
    <w:p w14:paraId="6BA7DC42">
      <w:pPr>
        <w:ind w:firstLine="480"/>
        <w:rPr>
          <w:rFonts w:hint="eastAsia" w:ascii="黑体" w:hAnsi="黑体" w:cs="黑体"/>
        </w:rPr>
      </w:pPr>
    </w:p>
    <w:p w14:paraId="61BC4A3C">
      <w:pPr>
        <w:jc w:val="center"/>
        <w:rPr>
          <w:rFonts w:ascii="黑体" w:hAnsi="黑体" w:cs="黑体"/>
        </w:rPr>
      </w:pPr>
      <w:r>
        <w:rPr>
          <w:rFonts w:hint="eastAsia" w:ascii="黑体" w:hAnsi="黑体" w:cs="黑体"/>
        </w:rPr>
        <w:drawing>
          <wp:inline distT="0" distB="0" distL="114300" distR="114300">
            <wp:extent cx="3348355" cy="1621155"/>
            <wp:effectExtent l="0" t="0" r="4445" b="444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3348355" cy="1621155"/>
                    </a:xfrm>
                    <a:prstGeom prst="rect">
                      <a:avLst/>
                    </a:prstGeom>
                  </pic:spPr>
                </pic:pic>
              </a:graphicData>
            </a:graphic>
          </wp:inline>
        </w:drawing>
      </w:r>
    </w:p>
    <w:p w14:paraId="0F78C1A8">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w:t>
      </w:r>
      <w:r>
        <w:rPr>
          <w:rFonts w:hint="eastAsia"/>
          <w:sz w:val="21"/>
          <w:szCs w:val="21"/>
        </w:rPr>
        <w:t>多模态基础技术</w:t>
      </w:r>
    </w:p>
    <w:p w14:paraId="66F1C215">
      <w:pPr>
        <w:ind w:firstLine="420"/>
        <w:jc w:val="center"/>
        <w:rPr>
          <w:rFonts w:hint="eastAsia"/>
          <w:sz w:val="21"/>
          <w:szCs w:val="21"/>
        </w:rPr>
      </w:pPr>
      <w:r>
        <w:rPr>
          <w:sz w:val="21"/>
          <w:szCs w:val="21"/>
        </w:rPr>
        <w:t>Figure 2.</w:t>
      </w:r>
      <w:r>
        <w:rPr>
          <w:rFonts w:hint="eastAsia"/>
          <w:sz w:val="21"/>
          <w:szCs w:val="21"/>
          <w:lang w:val="en-US" w:eastAsia="zh-CN"/>
        </w:rPr>
        <w:t>6</w:t>
      </w:r>
      <w:r>
        <w:rPr>
          <w:rFonts w:hint="eastAsia"/>
          <w:sz w:val="21"/>
          <w:szCs w:val="21"/>
        </w:rPr>
        <w:t xml:space="preserve"> Multimodal </w:t>
      </w:r>
      <w:r>
        <w:rPr>
          <w:rFonts w:hint="eastAsia"/>
          <w:sz w:val="21"/>
          <w:szCs w:val="21"/>
          <w:lang w:val="en-US" w:eastAsia="zh-CN"/>
        </w:rPr>
        <w:t>B</w:t>
      </w:r>
      <w:r>
        <w:rPr>
          <w:rFonts w:hint="eastAsia"/>
          <w:sz w:val="21"/>
          <w:szCs w:val="21"/>
        </w:rPr>
        <w:t xml:space="preserve">asic </w:t>
      </w:r>
      <w:r>
        <w:rPr>
          <w:rFonts w:hint="eastAsia"/>
          <w:sz w:val="21"/>
          <w:szCs w:val="21"/>
          <w:lang w:val="en-US" w:eastAsia="zh-CN"/>
        </w:rPr>
        <w:t>T</w:t>
      </w:r>
      <w:r>
        <w:rPr>
          <w:rFonts w:hint="eastAsia"/>
          <w:sz w:val="21"/>
          <w:szCs w:val="21"/>
        </w:rPr>
        <w:t>echnology</w:t>
      </w:r>
    </w:p>
    <w:p w14:paraId="7ACEB97A">
      <w:pPr>
        <w:ind w:firstLine="420" w:firstLineChars="0"/>
      </w:pPr>
      <w:r>
        <w:t>（1）</w:t>
      </w:r>
      <w:r>
        <w:rPr>
          <w:rFonts w:hint="eastAsia"/>
        </w:rPr>
        <w:t>多模态融合</w:t>
      </w:r>
    </w:p>
    <w:p w14:paraId="67AE7641">
      <w:pPr>
        <w:ind w:firstLine="480"/>
        <w:rPr>
          <w:rFonts w:ascii="黑体" w:hAnsi="黑体" w:cs="黑体"/>
        </w:rPr>
      </w:pPr>
      <w:r>
        <w:rPr>
          <w:rFonts w:hint="eastAsia" w:ascii="黑体" w:hAnsi="黑体" w:cs="黑体"/>
        </w:rPr>
        <w:t>多模态融合是对图像、文字</w:t>
      </w:r>
      <w:r>
        <w:rPr>
          <w:rFonts w:hint="eastAsia" w:ascii="黑体" w:hAnsi="黑体" w:cs="黑体"/>
          <w:lang w:val="en-US" w:eastAsia="zh-CN"/>
        </w:rPr>
        <w:t>和</w:t>
      </w:r>
      <w:r>
        <w:rPr>
          <w:rFonts w:hint="eastAsia" w:ascii="黑体" w:hAnsi="黑体" w:cs="黑体"/>
        </w:rPr>
        <w:t>声音等多种形式的信息进行集成与综合表达与判断的一种方法。通过将多种模态的优点进行有机结合，提高模型的精度与鲁棒性，为各类多模态识别问题提供更加精确、全面的解决方法。</w:t>
      </w:r>
    </w:p>
    <w:p w14:paraId="2AFB7C0C">
      <w:pPr>
        <w:ind w:firstLine="420" w:firstLineChars="0"/>
        <w:rPr>
          <w:rFonts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165723E3">
      <w:pPr>
        <w:ind w:firstLine="420" w:firstLineChars="0"/>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主要包括图像描述的生成、指标描述的生成以及基于文本生成图像等。</w:t>
      </w:r>
    </w:p>
    <w:p w14:paraId="08BACF56">
      <w:pPr>
        <w:ind w:firstLine="420" w:firstLineChars="0"/>
        <w:rPr>
          <w:rFonts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2F124752">
      <w:pPr>
        <w:ind w:firstLine="420" w:firstLineChars="0"/>
        <w:rPr>
          <w:rFonts w:hint="eastAsia"/>
        </w:rPr>
      </w:pPr>
      <w:r>
        <w:rPr>
          <w:rFonts w:hint="eastAsia"/>
        </w:rPr>
        <w:t>多模态对齐是实现多模态数据对应关系确定的技术。多模态对齐致力于对各模态的宏观以及微观进行研究，以便达到多模态融合的目的。多模态对齐技术不仅可用于解决图文跨模态检索、指称关系理解等多模态匹配类任务，也可作为融合技术和转换技术的前处理技术。其中，通过对齐可识别以及量化多模态数据之间的相似度和差异度，可以为接下来的多模态数据融合以及转换奠定基础。</w:t>
      </w:r>
    </w:p>
    <w:p w14:paraId="73AAE6DF">
      <w:pPr>
        <w:ind w:firstLine="420" w:firstLineChars="0"/>
      </w:pPr>
      <w:r>
        <w:rPr>
          <w:rFonts w:hint="eastAsia"/>
        </w:rPr>
        <w:t>（4）多模态表示</w:t>
      </w:r>
    </w:p>
    <w:p w14:paraId="42554F19">
      <w:pPr>
        <w:ind w:firstLine="480"/>
        <w:rPr>
          <w:rFonts w:hint="eastAsia" w:eastAsia="宋体"/>
          <w:lang w:eastAsia="zh-CN"/>
        </w:rPr>
      </w:pPr>
      <w:r>
        <w:rPr>
          <w:rFonts w:hint="eastAsia"/>
          <w:lang w:val="en-US" w:eastAsia="zh-CN"/>
        </w:rPr>
        <w:t>多模态</w:t>
      </w:r>
      <w:r>
        <w:rPr>
          <w:rFonts w:hint="eastAsia"/>
        </w:rPr>
        <w:t>表示技术深入挖掘各模态数据的互补性和一致性，为各模态数据分别学习各自独立的表示，并在各表示空间中引入一致性约束学习不同模态的映射关系。</w:t>
      </w:r>
      <w:r>
        <w:rPr>
          <w:rFonts w:hint="eastAsia"/>
          <w:lang w:val="en-US" w:eastAsia="zh-CN"/>
        </w:rPr>
        <w:t>多模态表示</w:t>
      </w:r>
      <w:r>
        <w:rPr>
          <w:rFonts w:hint="eastAsia"/>
        </w:rPr>
        <w:t>既可以获取不同模态数据间各自的特点，也可挖掘不同模态间隐藏的相关性关系，对多模态数据分析处理有着较好的辅助作用</w:t>
      </w:r>
      <w:r>
        <w:rPr>
          <w:rFonts w:hint="eastAsia"/>
          <w:lang w:eastAsia="zh-CN"/>
        </w:rPr>
        <w:t>。</w:t>
      </w:r>
    </w:p>
    <w:p w14:paraId="18A86566">
      <w:pPr>
        <w:pStyle w:val="4"/>
        <w:bidi w:val="0"/>
        <w:rPr>
          <w:rFonts w:ascii="Times New Roman" w:hAnsi="Times New Roman" w:eastAsiaTheme="minorEastAsia"/>
        </w:rPr>
      </w:pPr>
      <w:bookmarkStart w:id="51" w:name="_Toc3278"/>
      <w:bookmarkStart w:id="52" w:name="_Toc13451"/>
      <w:r>
        <w:rPr>
          <w:rFonts w:ascii="Times New Roman" w:hAnsi="Times New Roman"/>
        </w:rPr>
        <w:t>2.3.</w:t>
      </w:r>
      <w:r>
        <w:rPr>
          <w:rFonts w:hint="eastAsia" w:ascii="Times New Roman" w:hAnsi="Times New Roman"/>
        </w:rPr>
        <w:t>2</w:t>
      </w:r>
      <w:r>
        <w:rPr>
          <w:rFonts w:hint="eastAsia" w:asciiTheme="minorEastAsia" w:hAnsiTheme="minorEastAsia" w:eastAsiaTheme="minorEastAsia" w:cstheme="minorEastAsia"/>
        </w:rPr>
        <w:t>多模态</w:t>
      </w:r>
      <w:bookmarkEnd w:id="51"/>
      <w:r>
        <w:rPr>
          <w:rFonts w:hint="eastAsia" w:asciiTheme="minorEastAsia" w:hAnsiTheme="minorEastAsia" w:eastAsiaTheme="minorEastAsia" w:cstheme="minorEastAsia"/>
        </w:rPr>
        <w:t>融合技术</w:t>
      </w:r>
      <w:bookmarkEnd w:id="52"/>
    </w:p>
    <w:p w14:paraId="0F46C6DC">
      <w:pPr>
        <w:ind w:firstLine="480"/>
      </w:pPr>
      <w:r>
        <w:rPr>
          <w:rFonts w:ascii="宋体" w:hAnsi="宋体" w:eastAsia="宋体" w:cs="宋体"/>
          <w:sz w:val="24"/>
          <w:szCs w:val="24"/>
        </w:rPr>
        <w:t>多模态识别中，除了需要提取不同模态特征，更需要关注不同模态间特征的融合。多模态融合是将多种模态信息整合为统一表示或决策的技术，根据融合时机</w:t>
      </w:r>
      <w:r>
        <w:rPr>
          <w:rFonts w:hint="eastAsia" w:ascii="宋体" w:hAnsi="宋体" w:cs="宋体"/>
          <w:sz w:val="24"/>
          <w:szCs w:val="24"/>
          <w:lang w:eastAsia="zh-CN"/>
        </w:rPr>
        <w:t>，</w:t>
      </w:r>
      <w:r>
        <w:rPr>
          <w:rFonts w:hint="eastAsia" w:ascii="宋体" w:hAnsi="宋体" w:cs="宋体"/>
          <w:sz w:val="24"/>
          <w:szCs w:val="24"/>
          <w:lang w:val="en-US" w:eastAsia="zh-CN"/>
        </w:rPr>
        <w:t>可</w:t>
      </w:r>
      <w:r>
        <w:rPr>
          <w:rFonts w:ascii="宋体" w:hAnsi="宋体" w:eastAsia="宋体" w:cs="宋体"/>
        </w:rPr>
        <w:t>将多模态融合方法</w:t>
      </w:r>
      <w:r>
        <w:t>分为特征层融合</w:t>
      </w:r>
      <w:r>
        <w:rPr>
          <w:rFonts w:hint="default" w:ascii="Times New Roman" w:hAnsi="Times New Roman" w:cs="Times New Roman"/>
        </w:rPr>
        <w:fldChar w:fldCharType="begin"/>
      </w:r>
      <w:r>
        <w:rPr>
          <w:rFonts w:hint="default" w:ascii="Times New Roman" w:hAnsi="Times New Roman" w:cs="Times New Roman"/>
        </w:rPr>
        <w:instrText xml:space="preserve"> ADDIN NE.Ref.{CE54C0C8-F754-4E68-80CC-9C42C8D6D743}</w:instrText>
      </w:r>
      <w:r>
        <w:rPr>
          <w:rFonts w:hint="default" w:ascii="Times New Roman" w:hAnsi="Times New Roman" w:cs="Times New Roman"/>
        </w:rPr>
        <w:fldChar w:fldCharType="separate"/>
      </w:r>
      <w:r>
        <w:rPr>
          <w:rFonts w:hint="default" w:ascii="Times New Roman" w:hAnsi="Times New Roman" w:eastAsia="Songti SC" w:cs="Times New Roman"/>
          <w:color w:val="080000"/>
          <w:sz w:val="24"/>
          <w:szCs w:val="24"/>
          <w:vertAlign w:val="superscript"/>
        </w:rPr>
        <w:t>[44]</w:t>
      </w:r>
      <w:r>
        <w:rPr>
          <w:rFonts w:hint="default" w:ascii="Times New Roman" w:hAnsi="Times New Roman" w:cs="Times New Roman"/>
        </w:rPr>
        <w:fldChar w:fldCharType="end"/>
      </w:r>
      <w:r>
        <w:t>、决策层融合</w:t>
      </w:r>
      <w:r>
        <w:rPr>
          <w:rFonts w:hint="default" w:ascii="Times New Roman" w:hAnsi="Times New Roman" w:cs="Times New Roman"/>
        </w:rPr>
        <w:fldChar w:fldCharType="begin"/>
      </w:r>
      <w:r>
        <w:rPr>
          <w:rFonts w:hint="default" w:ascii="Times New Roman" w:hAnsi="Times New Roman" w:cs="Times New Roman"/>
        </w:rPr>
        <w:instrText xml:space="preserve"> ADDIN NE.Ref.{D62D8635-ADED-4004-8000-982DAB1948A4}</w:instrText>
      </w:r>
      <w:r>
        <w:rPr>
          <w:rFonts w:hint="default" w:ascii="Times New Roman" w:hAnsi="Times New Roman" w:cs="Times New Roman"/>
        </w:rPr>
        <w:fldChar w:fldCharType="separate"/>
      </w:r>
      <w:r>
        <w:rPr>
          <w:rFonts w:hint="default" w:ascii="Times New Roman" w:hAnsi="Times New Roman" w:eastAsia="Songti SC" w:cs="Times New Roman"/>
          <w:color w:val="080000"/>
          <w:sz w:val="24"/>
          <w:szCs w:val="24"/>
          <w:vertAlign w:val="superscript"/>
        </w:rPr>
        <w:t>[45]</w:t>
      </w:r>
      <w:r>
        <w:rPr>
          <w:rFonts w:hint="default" w:ascii="Times New Roman" w:hAnsi="Times New Roman" w:cs="Times New Roman"/>
        </w:rPr>
        <w:fldChar w:fldCharType="end"/>
      </w:r>
      <w:r>
        <w:t>、混合融合</w:t>
      </w:r>
      <w:r>
        <w:rPr>
          <w:rFonts w:hint="default" w:ascii="Times New Roman" w:hAnsi="Times New Roman" w:cs="Times New Roman"/>
        </w:rPr>
        <w:fldChar w:fldCharType="begin"/>
      </w:r>
      <w:r>
        <w:rPr>
          <w:rFonts w:hint="default" w:ascii="Times New Roman" w:hAnsi="Times New Roman" w:cs="Times New Roman"/>
        </w:rPr>
        <w:instrText xml:space="preserve"> ADDIN NE.Ref.{C3C6DC6E-5A5B-4D4E-8396-F374A234B26D}</w:instrText>
      </w:r>
      <w:r>
        <w:rPr>
          <w:rFonts w:hint="default" w:ascii="Times New Roman" w:hAnsi="Times New Roman" w:cs="Times New Roman"/>
        </w:rPr>
        <w:fldChar w:fldCharType="separate"/>
      </w:r>
      <w:r>
        <w:rPr>
          <w:rFonts w:hint="default" w:ascii="Times New Roman" w:hAnsi="Times New Roman" w:eastAsia="Songti SC" w:cs="Times New Roman"/>
          <w:color w:val="080000"/>
          <w:sz w:val="24"/>
          <w:szCs w:val="24"/>
          <w:vertAlign w:val="superscript"/>
        </w:rPr>
        <w:t>[46]</w:t>
      </w:r>
      <w:r>
        <w:rPr>
          <w:rFonts w:hint="default" w:ascii="Times New Roman" w:hAnsi="Times New Roman" w:cs="Times New Roman"/>
        </w:rPr>
        <w:fldChar w:fldCharType="end"/>
      </w:r>
      <w:r>
        <w:t>。</w:t>
      </w:r>
    </w:p>
    <w:p w14:paraId="2947A05E">
      <w:pPr>
        <w:ind w:firstLine="420" w:firstLineChars="0"/>
      </w:pPr>
      <w:r>
        <w:t>（1）特征层融合</w:t>
      </w:r>
    </w:p>
    <w:p w14:paraId="5522D7F1">
      <w:pPr>
        <w:ind w:firstLine="480"/>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282A5AA6">
      <w:pPr>
        <w:ind w:firstLine="480"/>
        <w:rPr>
          <w:rFonts w:hint="eastAsia"/>
          <w:lang w:val="en-US" w:eastAsia="zh-CN"/>
        </w:rPr>
      </w:pPr>
      <w:r>
        <w:rPr>
          <w:rFonts w:hint="eastAsia"/>
          <w:lang w:val="en-US" w:eastAsia="zh-CN"/>
        </w:rPr>
        <w:t>如图2.7所示，在对每一种模态的特征进行预处理与提取之后，再进行一系列不同的运算来进行特征层的融合。比如，通过对多个模态的特征矢量的连接，得到高维特征矢量；也可以使用特征加法，对各模式特征进行逐元累加。</w:t>
      </w:r>
    </w:p>
    <w:p w14:paraId="04DD5FCC">
      <w:pPr>
        <w:bidi w:val="0"/>
        <w:ind w:firstLine="420" w:firstLineChars="0"/>
        <w:rPr>
          <w:rFonts w:hint="eastAsia"/>
          <w:lang w:val="en-US" w:eastAsia="zh-CN"/>
        </w:rPr>
      </w:pPr>
      <w:r>
        <w:t>特征层融合</w:t>
      </w:r>
      <w:r>
        <w:rPr>
          <w:rFonts w:hint="eastAsia"/>
          <w:lang w:val="en-US" w:eastAsia="zh-CN"/>
        </w:rPr>
        <w:t>的</w:t>
      </w:r>
      <w:r>
        <w:rPr>
          <w:rFonts w:hint="eastAsia"/>
        </w:rPr>
        <w:t>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7AAED249"/>
    <w:p w14:paraId="1FC62EBC">
      <w:pPr>
        <w:jc w:val="center"/>
      </w:pPr>
      <w:r>
        <w:drawing>
          <wp:inline distT="0" distB="0" distL="114300" distR="114300">
            <wp:extent cx="4686300" cy="1858010"/>
            <wp:effectExtent l="0" t="0" r="12700" b="2159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4686300" cy="1858010"/>
                    </a:xfrm>
                    <a:prstGeom prst="rect">
                      <a:avLst/>
                    </a:prstGeom>
                  </pic:spPr>
                </pic:pic>
              </a:graphicData>
            </a:graphic>
          </wp:inline>
        </w:drawing>
      </w:r>
    </w:p>
    <w:p w14:paraId="10FBB1A6">
      <w:pPr>
        <w:ind w:firstLine="420"/>
        <w:jc w:val="center"/>
        <w:rPr>
          <w:sz w:val="21"/>
          <w:szCs w:val="21"/>
        </w:rPr>
      </w:pPr>
      <w:r>
        <w:rPr>
          <w:sz w:val="21"/>
          <w:szCs w:val="21"/>
        </w:rPr>
        <w:t>图2.</w:t>
      </w:r>
      <w:r>
        <w:rPr>
          <w:rFonts w:hint="eastAsia"/>
          <w:sz w:val="21"/>
          <w:szCs w:val="21"/>
          <w:lang w:val="en-US" w:eastAsia="zh-CN"/>
        </w:rPr>
        <w:t>7</w:t>
      </w:r>
      <w:r>
        <w:rPr>
          <w:sz w:val="21"/>
          <w:szCs w:val="21"/>
        </w:rPr>
        <w:t xml:space="preserve"> 特征层融合</w:t>
      </w:r>
    </w:p>
    <w:p w14:paraId="43FC32A9">
      <w:pPr>
        <w:ind w:firstLine="420"/>
        <w:jc w:val="center"/>
        <w:rPr>
          <w:sz w:val="21"/>
          <w:szCs w:val="21"/>
        </w:rPr>
      </w:pPr>
      <w:r>
        <w:rPr>
          <w:sz w:val="21"/>
          <w:szCs w:val="21"/>
        </w:rPr>
        <w:t>Figure 2.</w:t>
      </w:r>
      <w:r>
        <w:rPr>
          <w:rFonts w:hint="eastAsia"/>
          <w:sz w:val="21"/>
          <w:szCs w:val="21"/>
          <w:lang w:val="en-US" w:eastAsia="zh-CN"/>
        </w:rPr>
        <w:t>7</w:t>
      </w:r>
      <w:r>
        <w:rPr>
          <w:sz w:val="21"/>
          <w:szCs w:val="21"/>
        </w:rPr>
        <w:t xml:space="preserve"> Feature</w:t>
      </w:r>
      <w:r>
        <w:rPr>
          <w:rFonts w:hint="eastAsia"/>
          <w:sz w:val="21"/>
          <w:szCs w:val="21"/>
          <w:lang w:val="en-US" w:eastAsia="zh-CN"/>
        </w:rPr>
        <w:t xml:space="preserve"> </w:t>
      </w:r>
      <w:r>
        <w:rPr>
          <w:sz w:val="21"/>
          <w:szCs w:val="21"/>
        </w:rPr>
        <w:t>Level Fusion</w:t>
      </w:r>
    </w:p>
    <w:p w14:paraId="20418DFC">
      <w:pPr>
        <w:ind w:firstLine="420"/>
        <w:jc w:val="center"/>
        <w:rPr>
          <w:sz w:val="21"/>
          <w:szCs w:val="21"/>
        </w:rPr>
      </w:pPr>
    </w:p>
    <w:p w14:paraId="3D3063E6">
      <w:pPr>
        <w:ind w:firstLine="420" w:firstLineChars="0"/>
      </w:pPr>
      <w:r>
        <w:t>（2）决策层融合</w:t>
      </w:r>
    </w:p>
    <w:p w14:paraId="1F703E82">
      <w:pPr>
        <w:pStyle w:val="21"/>
        <w:widowControl/>
        <w:shd w:val="clear" w:color="auto" w:fill="FFFFFF"/>
        <w:spacing w:beforeAutospacing="0" w:afterAutospacing="0"/>
        <w:ind w:firstLine="480"/>
        <w:rPr>
          <w:kern w:val="2"/>
        </w:rPr>
      </w:pPr>
      <w:r>
        <w:rPr>
          <w:rFonts w:hint="eastAsia"/>
          <w:kern w:val="2"/>
          <w:lang w:val="en-US" w:eastAsia="zh-CN"/>
        </w:rPr>
        <w:t>决</w:t>
      </w:r>
      <w:r>
        <w:rPr>
          <w:rFonts w:hint="eastAsia"/>
          <w:kern w:val="2"/>
        </w:rPr>
        <w:t>策层融合是一种常见的多模态融合策略，</w:t>
      </w:r>
      <w:r>
        <w:rPr>
          <w:rFonts w:hint="eastAsia"/>
          <w:kern w:val="2"/>
          <w:lang w:val="en-US" w:eastAsia="zh-CN"/>
        </w:rPr>
        <w:t>如</w:t>
      </w:r>
      <w:r>
        <w:rPr>
          <w:rFonts w:hint="eastAsia"/>
          <w:kern w:val="2"/>
        </w:rPr>
        <w:t>图2.8</w:t>
      </w:r>
      <w:r>
        <w:rPr>
          <w:rFonts w:hint="eastAsia"/>
          <w:kern w:val="2"/>
          <w:lang w:val="en-US" w:eastAsia="zh-CN"/>
        </w:rPr>
        <w:t>所示</w:t>
      </w:r>
      <w:r>
        <w:rPr>
          <w:rFonts w:hint="eastAsia"/>
          <w:kern w:val="2"/>
        </w:rPr>
        <w:t>。不同于特征层的融合，决策层的</w:t>
      </w:r>
      <w:r>
        <w:rPr>
          <w:rFonts w:hint="eastAsia"/>
          <w:kern w:val="2"/>
          <w:lang w:val="en-US" w:eastAsia="zh-CN"/>
        </w:rPr>
        <w:t>融合</w:t>
      </w:r>
      <w:r>
        <w:rPr>
          <w:rFonts w:hint="eastAsia"/>
          <w:kern w:val="2"/>
        </w:rPr>
        <w:t>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0A0AF1DB">
      <w:pPr>
        <w:bidi w:val="0"/>
        <w:ind w:firstLine="420" w:firstLineChars="0"/>
        <w:rPr>
          <w:rFonts w:hint="eastAsia"/>
          <w:lang w:eastAsia="zh-CN"/>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r>
        <w:rPr>
          <w:rFonts w:hint="eastAsia"/>
          <w:lang w:eastAsia="zh-CN"/>
        </w:rPr>
        <w:t>。</w:t>
      </w:r>
    </w:p>
    <w:p w14:paraId="1B4E1702">
      <w:pPr>
        <w:bidi w:val="0"/>
        <w:ind w:firstLine="420" w:firstLineChars="0"/>
        <w:rPr>
          <w:rFonts w:hint="eastAsia"/>
          <w:lang w:eastAsia="zh-CN"/>
        </w:rPr>
      </w:pPr>
    </w:p>
    <w:p w14:paraId="301AC20A">
      <w:pPr>
        <w:pStyle w:val="21"/>
        <w:widowControl/>
        <w:shd w:val="clear" w:color="auto" w:fill="FFFFFF"/>
        <w:spacing w:beforeAutospacing="0" w:afterAutospacing="0"/>
        <w:jc w:val="center"/>
      </w:pPr>
      <w:r>
        <w:drawing>
          <wp:inline distT="0" distB="0" distL="114300" distR="114300">
            <wp:extent cx="4554855" cy="1800860"/>
            <wp:effectExtent l="0" t="0" r="1905" b="1270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4554855" cy="1800860"/>
                    </a:xfrm>
                    <a:prstGeom prst="rect">
                      <a:avLst/>
                    </a:prstGeom>
                  </pic:spPr>
                </pic:pic>
              </a:graphicData>
            </a:graphic>
          </wp:inline>
        </w:drawing>
      </w:r>
    </w:p>
    <w:p w14:paraId="0D92D80C">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8</w:t>
      </w:r>
      <w:r>
        <w:rPr>
          <w:sz w:val="21"/>
          <w:szCs w:val="21"/>
        </w:rPr>
        <w:t xml:space="preserve"> 决策层融合</w:t>
      </w:r>
    </w:p>
    <w:p w14:paraId="4F4B2735">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8</w:t>
      </w:r>
      <w:r>
        <w:rPr>
          <w:sz w:val="21"/>
          <w:szCs w:val="21"/>
        </w:rPr>
        <w:t xml:space="preserve"> Decision Level Fusion</w:t>
      </w:r>
    </w:p>
    <w:p w14:paraId="7FA00A9E">
      <w:pPr>
        <w:pStyle w:val="21"/>
        <w:widowControl/>
        <w:shd w:val="clear" w:color="auto" w:fill="FFFFFF"/>
        <w:spacing w:beforeAutospacing="0" w:afterAutospacing="0"/>
        <w:ind w:firstLine="420"/>
        <w:jc w:val="center"/>
        <w:rPr>
          <w:sz w:val="21"/>
          <w:szCs w:val="21"/>
        </w:rPr>
      </w:pPr>
    </w:p>
    <w:p w14:paraId="68CAC87B">
      <w:pPr>
        <w:pStyle w:val="11"/>
        <w:ind w:firstLine="420" w:firstLineChars="0"/>
        <w:rPr>
          <w:kern w:val="2"/>
        </w:rPr>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eastAsia="宋体" w:cs="宋体"/>
          <w:sz w:val="24"/>
          <w:szCs w:val="24"/>
        </w:rPr>
        <w:t>。</w:t>
      </w:r>
    </w:p>
    <w:p w14:paraId="467A11CA">
      <w:pPr>
        <w:ind w:firstLine="420" w:firstLineChars="0"/>
      </w:pPr>
      <w:r>
        <w:t>（3）混合融合</w:t>
      </w:r>
    </w:p>
    <w:p w14:paraId="063EFB8B">
      <w:pPr>
        <w:pStyle w:val="11"/>
        <w:ind w:firstLine="420" w:firstLineChars="0"/>
      </w:pPr>
      <w:r>
        <w:rPr>
          <w:rFonts w:hint="eastAsia"/>
          <w:lang w:val="en-US" w:eastAsia="zh-CN"/>
        </w:rPr>
        <w:t>如</w:t>
      </w:r>
      <w:r>
        <w:rPr>
          <w:rFonts w:hint="eastAsia"/>
        </w:rPr>
        <w:t>图2.9中显示的</w:t>
      </w:r>
      <w:r>
        <w:rPr>
          <w:rFonts w:hint="eastAsia"/>
          <w:lang w:val="en-US" w:eastAsia="zh-CN"/>
        </w:rPr>
        <w:t>是</w:t>
      </w:r>
      <w:r>
        <w:rPr>
          <w:rFonts w:hint="eastAsia"/>
        </w:rPr>
        <w:t>混合融合策略，结合了特征层融合和决策层融合的优势。该算法针对各模态的特点，选取了适当的融合模态：对互补度高、相关性高的模态，进行特征层进行融合；而对具有较强相似性的模态，进行决策融合。该算法具有较高的柔性，可综合多种算法的优势，大幅提高图像融合效果。但是，这样做也会使模型的设计变得更加复杂，</w:t>
      </w:r>
      <w:r>
        <w:rPr>
          <w:rFonts w:hint="eastAsia"/>
          <w:lang w:val="en-US" w:eastAsia="zh-CN"/>
        </w:rPr>
        <w:t>可能</w:t>
      </w:r>
      <w:r>
        <w:rPr>
          <w:rFonts w:hint="eastAsia"/>
        </w:rPr>
        <w:t>有过拟合的危险</w:t>
      </w:r>
      <w:r>
        <w:t>。</w:t>
      </w:r>
    </w:p>
    <w:p w14:paraId="3944B83F"/>
    <w:p w14:paraId="1C5D1DEF">
      <w:pPr>
        <w:jc w:val="center"/>
      </w:pPr>
      <w:r>
        <w:drawing>
          <wp:inline distT="0" distB="0" distL="114300" distR="114300">
            <wp:extent cx="4418330" cy="1748790"/>
            <wp:effectExtent l="0" t="0" r="1270" b="381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4418330" cy="1748790"/>
                    </a:xfrm>
                    <a:prstGeom prst="rect">
                      <a:avLst/>
                    </a:prstGeom>
                  </pic:spPr>
                </pic:pic>
              </a:graphicData>
            </a:graphic>
          </wp:inline>
        </w:drawing>
      </w:r>
    </w:p>
    <w:p w14:paraId="3B521385">
      <w:pPr>
        <w:ind w:firstLine="420"/>
        <w:jc w:val="center"/>
        <w:rPr>
          <w:sz w:val="21"/>
          <w:szCs w:val="21"/>
        </w:rPr>
      </w:pPr>
      <w:r>
        <w:rPr>
          <w:sz w:val="21"/>
          <w:szCs w:val="21"/>
        </w:rPr>
        <w:t>图2.</w:t>
      </w:r>
      <w:r>
        <w:rPr>
          <w:rFonts w:hint="eastAsia"/>
          <w:sz w:val="21"/>
          <w:szCs w:val="21"/>
          <w:lang w:val="en-US" w:eastAsia="zh-CN"/>
        </w:rPr>
        <w:t>9</w:t>
      </w:r>
      <w:r>
        <w:rPr>
          <w:sz w:val="21"/>
          <w:szCs w:val="21"/>
        </w:rPr>
        <w:t>混合融合</w:t>
      </w:r>
    </w:p>
    <w:p w14:paraId="56C3A9E9">
      <w:pPr>
        <w:ind w:firstLine="420"/>
        <w:jc w:val="center"/>
        <w:rPr>
          <w:sz w:val="21"/>
          <w:szCs w:val="21"/>
        </w:rPr>
      </w:pPr>
      <w:r>
        <w:rPr>
          <w:sz w:val="21"/>
          <w:szCs w:val="21"/>
        </w:rPr>
        <w:t>Figure 2.</w:t>
      </w:r>
      <w:r>
        <w:rPr>
          <w:rFonts w:hint="eastAsia"/>
          <w:sz w:val="21"/>
          <w:szCs w:val="21"/>
          <w:lang w:val="en-US" w:eastAsia="zh-CN"/>
        </w:rPr>
        <w:t>9</w:t>
      </w:r>
      <w:r>
        <w:rPr>
          <w:rFonts w:hint="eastAsia"/>
          <w:sz w:val="21"/>
          <w:szCs w:val="21"/>
        </w:rPr>
        <w:t xml:space="preserve"> </w:t>
      </w:r>
      <w:r>
        <w:rPr>
          <w:sz w:val="21"/>
          <w:szCs w:val="21"/>
        </w:rPr>
        <w:t>Hybrid Fusion</w:t>
      </w:r>
    </w:p>
    <w:p w14:paraId="6F2F0B6D">
      <w:pPr>
        <w:ind w:firstLine="420"/>
        <w:jc w:val="center"/>
        <w:rPr>
          <w:sz w:val="21"/>
          <w:szCs w:val="21"/>
        </w:rPr>
      </w:pPr>
    </w:p>
    <w:p w14:paraId="27942963">
      <w:pPr>
        <w:ind w:firstLine="420" w:firstLineChars="0"/>
      </w:pPr>
      <w:r>
        <w:rPr>
          <w:rFonts w:hint="eastAsia"/>
        </w:rPr>
        <w:t>近年来，深度学习为多模态数据融合开辟了新思路。基于卷积神经网络、循环神经网络</w:t>
      </w:r>
      <w:r>
        <w:rPr>
          <w:rFonts w:hint="eastAsia"/>
          <w:lang w:val="en-US" w:eastAsia="zh-CN"/>
        </w:rPr>
        <w:t>和</w:t>
      </w:r>
      <w:r>
        <w:rPr>
          <w:rFonts w:hint="eastAsia"/>
        </w:rPr>
        <w:t>注意力机制等深度学习模型具有端对端学习的能力，因而在任何级别的神经网络中，都能实现多模数据的融合，合并的特定时点不再是首要考虑的问题，现有多模态数据融合研究主要集中在特定的数据融合策略与方法上</w:t>
      </w:r>
      <w:r>
        <w:t>。</w:t>
      </w:r>
    </w:p>
    <w:p w14:paraId="3FF0F930">
      <w:pPr>
        <w:ind w:firstLine="420" w:firstLineChars="0"/>
      </w:pPr>
      <w:r>
        <w:rPr>
          <w:rFonts w:hint="eastAsia"/>
        </w:rPr>
        <w:t>为实现图像与文字的有效融合，近年来国内外学者对双线性融合与注意力融合进行了研究。能描述图象与文字表征要素间相互关系的双线性融合算法与单纯的线性融合算法相比，精度更高。而注意力融合，即将注意力集中在图片与文字的关联部位，以实现对多模态信息的有效整合。</w:t>
      </w:r>
      <w:r>
        <w:rPr>
          <w:rFonts w:hint="eastAsia"/>
          <w:lang w:val="en-US" w:eastAsia="zh-CN"/>
        </w:rPr>
        <w:t>以下</w:t>
      </w:r>
      <w:r>
        <w:rPr>
          <w:rFonts w:hint="eastAsia"/>
        </w:rPr>
        <w:t>对两种细粒度的多模融合算法进行</w:t>
      </w:r>
      <w:r>
        <w:rPr>
          <w:rFonts w:hint="eastAsia"/>
          <w:lang w:val="en-US" w:eastAsia="zh-CN"/>
        </w:rPr>
        <w:t>介绍</w:t>
      </w:r>
      <w:r>
        <w:rPr>
          <w:rFonts w:hint="eastAsia"/>
        </w:rPr>
        <w:t>。</w:t>
      </w:r>
    </w:p>
    <w:p w14:paraId="1A948287">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基于双线性融合的方法</w:t>
      </w:r>
    </w:p>
    <w:p w14:paraId="4E603196">
      <w:pPr>
        <w:ind w:firstLine="480"/>
      </w:pPr>
      <w:r>
        <w:rPr>
          <w:rFonts w:hint="eastAsia"/>
        </w:rPr>
        <w:t>双线性池化是一种计算两个向量外积来构建融合表示的操作。如公式</w:t>
      </w:r>
      <w:r>
        <w:rPr>
          <w:rFonts w:hint="eastAsia"/>
          <w:lang w:eastAsia="zh-CN"/>
        </w:rPr>
        <w:t>（</w:t>
      </w:r>
      <w:r>
        <w:rPr>
          <w:rFonts w:hint="eastAsia"/>
        </w:rPr>
        <w:t>2-</w:t>
      </w:r>
      <w:r>
        <w:rPr>
          <w:rFonts w:hint="eastAsia"/>
          <w:lang w:val="en-US" w:eastAsia="zh-CN"/>
        </w:rPr>
        <w:t>13</w:t>
      </w:r>
      <w:r>
        <w:rPr>
          <w:rFonts w:hint="eastAsia"/>
          <w:lang w:eastAsia="zh-CN"/>
        </w:rPr>
        <w:t>）</w:t>
      </w:r>
      <w:r>
        <w:rPr>
          <w:rFonts w:hint="eastAsia"/>
        </w:rPr>
        <w:t>所示，图像表示</w:t>
      </w:r>
      <w:r>
        <w:rPr>
          <w:rFonts w:hint="eastAsia"/>
          <w:position w:val="-6"/>
        </w:rPr>
        <w:object>
          <v:shape id="_x0000_i1038" o:spt="75" type="#_x0000_t75" style="height:15.6pt;width:40.1pt;" o:ole="t" filled="f" o:preferrelative="t" stroked="f" coordsize="21600,21600">
            <v:path/>
            <v:fill on="f" focussize="0,0"/>
            <v:stroke on="f" joinstyle="miter"/>
            <v:imagedata r:id="rId67" o:title=""/>
            <o:lock v:ext="edit" aspectratio="f"/>
            <w10:wrap type="none"/>
            <w10:anchorlock/>
          </v:shape>
          <o:OLEObject Type="Embed" ProgID="Equation.DSMT4" ShapeID="_x0000_i1038" DrawAspect="Content" ObjectID="_1468075738" r:id="rId66">
            <o:LockedField>false</o:LockedField>
          </o:OLEObject>
        </w:object>
      </w:r>
      <w:r>
        <w:rPr>
          <w:rFonts w:hint="eastAsia"/>
          <w:position w:val="-6"/>
        </w:rPr>
        <w:t>与</w:t>
      </w:r>
      <w:r>
        <w:rPr>
          <w:rFonts w:hint="eastAsia"/>
          <w:position w:val="-6"/>
        </w:rPr>
        <w:object>
          <v:shape id="_x0000_i1039" o:spt="75" type="#_x0000_t75" style="height:15.6pt;width:38.7pt;" o:ole="t" filled="f" o:preferrelative="t" stroked="f" coordsize="21600,21600">
            <v:path/>
            <v:fill on="f" focussize="0,0"/>
            <v:stroke on="f" joinstyle="miter"/>
            <v:imagedata r:id="rId69" o:title=""/>
            <o:lock v:ext="edit" aspectratio="f"/>
            <w10:wrap type="none"/>
            <w10:anchorlock/>
          </v:shape>
          <o:OLEObject Type="Embed" ProgID="Equation.DSMT4" ShapeID="_x0000_i1039" DrawAspect="Content" ObjectID="_1468075739" r:id="rId68">
            <o:LockedField>false</o:LockedField>
          </o:OLEObject>
        </w:object>
      </w:r>
      <w:r>
        <w:rPr>
          <w:rFonts w:hint="eastAsia"/>
          <w:position w:val="-6"/>
        </w:rPr>
        <w:t>经过双线性池化操作得到的融合表示。</w:t>
      </w:r>
    </w:p>
    <w:p w14:paraId="5B5B1857">
      <w:pPr>
        <w:jc w:val="center"/>
      </w:pPr>
      <w:r>
        <w:rPr>
          <w:rFonts w:hint="eastAsia"/>
          <w:position w:val="-10"/>
        </w:rPr>
        <w:t xml:space="preserve">         </w:t>
      </w:r>
      <w:r>
        <w:rPr>
          <w:rFonts w:hint="eastAsia"/>
          <w:position w:val="-10"/>
        </w:rPr>
        <w:tab/>
      </w:r>
      <w:r>
        <w:rPr>
          <w:rFonts w:hint="eastAsia"/>
          <w:position w:val="-10"/>
        </w:rPr>
        <w:tab/>
      </w:r>
      <w:r>
        <w:rPr>
          <w:rFonts w:hint="eastAsia"/>
          <w:position w:val="-10"/>
        </w:rPr>
        <w:tab/>
      </w:r>
      <w:r>
        <w:rPr>
          <w:rFonts w:hint="eastAsia"/>
          <w:position w:val="-10"/>
        </w:rPr>
        <w:tab/>
      </w:r>
      <w:r>
        <w:rPr>
          <w:rFonts w:hint="eastAsia"/>
          <w:position w:val="-10"/>
        </w:rPr>
        <w:t xml:space="preserve"> </w:t>
      </w:r>
      <w:r>
        <w:rPr>
          <w:rFonts w:hint="eastAsia"/>
          <w:position w:val="-10"/>
          <w:lang w:val="en-US" w:eastAsia="zh-CN"/>
        </w:rPr>
        <w:t xml:space="preserve">  </w:t>
      </w:r>
      <w:r>
        <w:rPr>
          <w:rFonts w:hint="eastAsia"/>
          <w:position w:val="-10"/>
        </w:rPr>
        <w:t xml:space="preserve">    </w:t>
      </w:r>
      <w:r>
        <w:rPr>
          <w:rFonts w:hint="eastAsia"/>
          <w:position w:val="-10"/>
        </w:rPr>
        <w:object>
          <v:shape id="_x0000_i1040" o:spt="75" type="#_x0000_t75" style="height:18.35pt;width:93.1pt;" o:ole="t" filled="f" o:preferrelative="t" stroked="f" coordsize="21600,21600">
            <v:path/>
            <v:fill on="f" focussize="0,0"/>
            <v:stroke on="f" joinstyle="miter"/>
            <v:imagedata r:id="rId71" o:title=""/>
            <o:lock v:ext="edit" aspectratio="f"/>
            <w10:wrap type="none"/>
            <w10:anchorlock/>
          </v:shape>
          <o:OLEObject Type="Embed" ProgID="Equation.DSMT4" ShapeID="_x0000_i1040" DrawAspect="Content" ObjectID="_1468075740" r:id="rId70">
            <o:LockedField>false</o:LockedField>
          </o:OLEObject>
        </w:object>
      </w:r>
      <w:r>
        <w:rPr>
          <w:rFonts w:hint="eastAsia"/>
          <w:position w:val="-10"/>
        </w:rPr>
        <w:t xml:space="preserve">         </w:t>
      </w:r>
      <w:r>
        <w:rPr>
          <w:rFonts w:hint="eastAsia" w:hAnsi="Cambria Math"/>
        </w:rPr>
        <w:t xml:space="preserve">          </w:t>
      </w:r>
      <w:r>
        <w:rPr>
          <w:rFonts w:hint="eastAsia" w:hAnsi="Cambria Math"/>
          <w:lang w:val="en-US" w:eastAsia="zh-CN"/>
        </w:rPr>
        <w:t xml:space="preserve">  </w:t>
      </w:r>
      <w:r>
        <w:rPr>
          <w:rFonts w:hint="eastAsia" w:hAnsi="Cambria Math"/>
        </w:rPr>
        <w:t xml:space="preserve">   </w:t>
      </w:r>
      <w:r>
        <w:rPr>
          <w:rFonts w:hint="eastAsia" w:hAnsi="Cambria Math"/>
          <w:lang w:eastAsia="zh-CN"/>
        </w:rPr>
        <w:t>（</w:t>
      </w:r>
      <w:r>
        <w:rPr>
          <w:rFonts w:hint="eastAsia" w:hAnsi="Cambria Math"/>
        </w:rPr>
        <w:t>2-1</w:t>
      </w:r>
      <w:r>
        <w:rPr>
          <w:rFonts w:hint="eastAsia" w:hAnsi="Cambria Math"/>
          <w:lang w:val="en-US" w:eastAsia="zh-CN"/>
        </w:rPr>
        <w:t>3）</w:t>
      </w:r>
    </w:p>
    <w:p w14:paraId="50C19B12">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72"/>
                    <a:stretch>
                      <a:fillRect/>
                    </a:stretch>
                  </pic:blipFill>
                  <pic:spPr>
                    <a:xfrm>
                      <a:off x="0" y="0"/>
                      <a:ext cx="5269865" cy="1610995"/>
                    </a:xfrm>
                    <a:prstGeom prst="rect">
                      <a:avLst/>
                    </a:prstGeom>
                    <a:noFill/>
                    <a:ln>
                      <a:noFill/>
                    </a:ln>
                  </pic:spPr>
                </pic:pic>
              </a:graphicData>
            </a:graphic>
          </wp:inline>
        </w:drawing>
      </w:r>
    </w:p>
    <w:p w14:paraId="2E66D6BC">
      <w:pPr>
        <w:ind w:firstLine="420"/>
        <w:jc w:val="center"/>
        <w:rPr>
          <w:sz w:val="21"/>
          <w:szCs w:val="21"/>
        </w:rPr>
      </w:pPr>
      <w:r>
        <w:rPr>
          <w:sz w:val="21"/>
          <w:szCs w:val="21"/>
        </w:rPr>
        <w:t>图2.</w:t>
      </w:r>
      <w:r>
        <w:rPr>
          <w:rFonts w:hint="eastAsia"/>
          <w:sz w:val="21"/>
          <w:szCs w:val="21"/>
          <w:lang w:val="en-US" w:eastAsia="zh-CN"/>
        </w:rPr>
        <w:t>10</w:t>
      </w:r>
      <w:r>
        <w:rPr>
          <w:rFonts w:hint="eastAsia"/>
          <w:sz w:val="21"/>
          <w:szCs w:val="21"/>
        </w:rPr>
        <w:t xml:space="preserve"> 双线性池化示意图</w:t>
      </w:r>
    </w:p>
    <w:p w14:paraId="3A48B1EE">
      <w:pPr>
        <w:ind w:firstLine="420"/>
        <w:jc w:val="center"/>
        <w:rPr>
          <w:rFonts w:hint="eastAsia"/>
          <w:sz w:val="21"/>
          <w:szCs w:val="21"/>
        </w:rPr>
      </w:pPr>
      <w:r>
        <w:rPr>
          <w:sz w:val="21"/>
          <w:szCs w:val="21"/>
        </w:rPr>
        <w:t>Figure 2.</w:t>
      </w:r>
      <w:r>
        <w:rPr>
          <w:rFonts w:hint="eastAsia"/>
          <w:sz w:val="21"/>
          <w:szCs w:val="21"/>
          <w:lang w:val="en-US" w:eastAsia="zh-CN"/>
        </w:rPr>
        <w:t>10</w:t>
      </w:r>
      <w:r>
        <w:rPr>
          <w:rFonts w:hint="eastAsia"/>
          <w:sz w:val="21"/>
          <w:szCs w:val="21"/>
        </w:rPr>
        <w:t xml:space="preserve"> Schematic </w:t>
      </w:r>
      <w:r>
        <w:rPr>
          <w:rFonts w:hint="eastAsia"/>
          <w:sz w:val="21"/>
          <w:szCs w:val="21"/>
          <w:lang w:val="en-US" w:eastAsia="zh-CN"/>
        </w:rPr>
        <w:t>D</w:t>
      </w:r>
      <w:r>
        <w:rPr>
          <w:rFonts w:hint="eastAsia"/>
          <w:sz w:val="21"/>
          <w:szCs w:val="21"/>
        </w:rPr>
        <w:t xml:space="preserve">iagram of </w:t>
      </w:r>
      <w:r>
        <w:rPr>
          <w:rFonts w:hint="eastAsia"/>
          <w:sz w:val="21"/>
          <w:szCs w:val="21"/>
          <w:lang w:val="en-US" w:eastAsia="zh-CN"/>
        </w:rPr>
        <w:t>B</w:t>
      </w:r>
      <w:r>
        <w:rPr>
          <w:rFonts w:hint="eastAsia"/>
          <w:sz w:val="21"/>
          <w:szCs w:val="21"/>
        </w:rPr>
        <w:t xml:space="preserve">i-linear </w:t>
      </w:r>
      <w:r>
        <w:rPr>
          <w:rFonts w:hint="eastAsia"/>
          <w:sz w:val="21"/>
          <w:szCs w:val="21"/>
          <w:lang w:val="en-US" w:eastAsia="zh-CN"/>
        </w:rPr>
        <w:t>P</w:t>
      </w:r>
      <w:r>
        <w:rPr>
          <w:rFonts w:hint="eastAsia"/>
          <w:sz w:val="21"/>
          <w:szCs w:val="21"/>
        </w:rPr>
        <w:t>ooling</w:t>
      </w:r>
    </w:p>
    <w:p w14:paraId="1AF93011">
      <w:pPr>
        <w:ind w:firstLine="420"/>
        <w:jc w:val="center"/>
        <w:rPr>
          <w:rFonts w:hint="eastAsia"/>
          <w:sz w:val="21"/>
          <w:szCs w:val="21"/>
        </w:rPr>
      </w:pPr>
    </w:p>
    <w:p w14:paraId="69286EDB">
      <w:pPr>
        <w:bidi w:val="0"/>
        <w:ind w:firstLine="420" w:firstLineChars="0"/>
        <w:rPr>
          <w:rFonts w:hint="default"/>
          <w:lang w:val="en-US" w:eastAsia="zh-CN"/>
        </w:rPr>
      </w:pPr>
      <w:r>
        <w:rPr>
          <w:rFonts w:hint="eastAsia"/>
        </w:rPr>
        <w:t>在图</w:t>
      </w:r>
      <w:r>
        <w:t xml:space="preserve">2.10 </w:t>
      </w:r>
      <w:r>
        <w:rPr>
          <w:rFonts w:hint="eastAsia"/>
        </w:rPr>
        <w:t>中，先求出图象特征矢量</w:t>
      </w:r>
      <w:r>
        <w:rPr>
          <w:i/>
          <w:iCs/>
        </w:rPr>
        <w:t>v</w:t>
      </w:r>
      <w:r>
        <w:rPr>
          <w:rFonts w:hint="eastAsia"/>
        </w:rPr>
        <w:t>与文字特征矢量</w:t>
      </w:r>
      <w:r>
        <w:rPr>
          <w:i/>
          <w:iCs/>
        </w:rPr>
        <w:t>u</w:t>
      </w:r>
      <w:r>
        <w:rPr>
          <w:rFonts w:hint="eastAsia"/>
        </w:rPr>
        <w:t>的外积</w:t>
      </w:r>
      <m:oMath>
        <m:r>
          <m:rPr>
            <m:sty m:val="p"/>
          </m:rPr>
          <w:rPr>
            <w:rFonts w:hint="default" w:ascii="Cambria Math" w:hAnsi="Cambria Math"/>
            <w:lang w:val="en-US"/>
          </w:rPr>
          <m:t>ν</m:t>
        </m:r>
        <m:r>
          <m:rPr>
            <m:sty m:val="p"/>
          </m:rPr>
          <w:rPr>
            <w:rFonts w:hint="default" w:ascii="Cambria Math" w:hAnsi="Cambria Math"/>
            <w:lang w:val="en-US" w:eastAsia="zh-CN"/>
          </w:rPr>
          <m:t>⊗</m:t>
        </m:r>
        <m:r>
          <m:rPr>
            <m:sty m:val="p"/>
          </m:rPr>
          <w:rPr>
            <w:rFonts w:hint="eastAsia" w:ascii="Cambria Math" w:hAnsi="Cambria Math"/>
            <w:lang w:val="en-US" w:eastAsia="zh-CN"/>
          </w:rPr>
          <m:t>u</m:t>
        </m:r>
      </m:oMath>
      <w:r>
        <w:rPr>
          <w:rFonts w:hint="eastAsia"/>
          <w:lang w:val="en-US" w:eastAsia="zh-CN"/>
        </w:rPr>
        <w:t>，</w:t>
      </w:r>
      <w:r>
        <w:rPr>
          <w:rFonts w:hint="eastAsia"/>
        </w:rPr>
        <w:t>然后获得一个形式为</w:t>
      </w:r>
      <m:oMath>
        <m:sSub>
          <m:sSubPr>
            <m:ctrlPr>
              <w:rPr>
                <w:rFonts w:ascii="Cambria Math" w:hAnsi="Cambria Math"/>
                <w:lang w:val="en-US"/>
              </w:rPr>
            </m:ctrlPr>
          </m:sSubPr>
          <m:e>
            <m:r>
              <m:rPr>
                <m:sty m:val="p"/>
              </m:rPr>
              <w:rPr>
                <w:rFonts w:hint="default" w:ascii="Cambria Math" w:hAnsi="Cambria Math"/>
                <w:lang w:val="en-US" w:eastAsia="zh-CN"/>
              </w:rPr>
              <m:t>D</m:t>
            </m:r>
            <m:ctrlPr>
              <w:rPr>
                <w:rFonts w:ascii="Cambria Math" w:hAnsi="Cambria Math"/>
                <w:lang w:val="en-US"/>
              </w:rPr>
            </m:ctrlPr>
          </m:e>
          <m:sub>
            <m:r>
              <m:rPr>
                <m:sty m:val="p"/>
              </m:rPr>
              <w:rPr>
                <w:rFonts w:hint="default" w:ascii="Cambria Math" w:hAnsi="Cambria Math"/>
                <w:lang w:val="en-US" w:eastAsia="zh-CN"/>
              </w:rPr>
              <m:t>I</m:t>
            </m:r>
            <m:ctrlPr>
              <w:rPr>
                <w:rFonts w:ascii="Cambria Math" w:hAnsi="Cambria Math"/>
                <w:lang w:val="en-US"/>
              </w:rPr>
            </m:ctrlPr>
          </m:sub>
        </m:sSub>
        <m:r>
          <m:rPr>
            <m:sty m:val="p"/>
          </m:rPr>
          <w:rPr>
            <w:rFonts w:hint="default" w:ascii="Cambria Math" w:hAnsi="Cambria Math"/>
            <w:lang w:val="en-US"/>
          </w:rPr>
          <m:t>×</m:t>
        </m:r>
        <m:sSub>
          <m:sSubPr>
            <m:ctrlPr>
              <w:rPr>
                <w:rFonts w:ascii="Cambria Math" w:hAnsi="Cambria Math"/>
                <w:lang w:val="en-US"/>
              </w:rPr>
            </m:ctrlPr>
          </m:sSubPr>
          <m:e>
            <m:r>
              <m:rPr>
                <m:sty m:val="p"/>
              </m:rPr>
              <w:rPr>
                <w:rFonts w:hint="default" w:ascii="Cambria Math" w:hAnsi="Cambria Math"/>
                <w:lang w:val="en-US" w:eastAsia="zh-CN"/>
              </w:rPr>
              <m:t>D</m:t>
            </m:r>
            <m:ctrlPr>
              <w:rPr>
                <w:rFonts w:ascii="Cambria Math" w:hAnsi="Cambria Math"/>
                <w:lang w:val="en-US"/>
              </w:rPr>
            </m:ctrlPr>
          </m:e>
          <m:sub>
            <m:r>
              <m:rPr>
                <m:sty m:val="p"/>
              </m:rPr>
              <w:rPr>
                <w:rFonts w:hint="default" w:ascii="Cambria Math" w:hAnsi="Cambria Math"/>
                <w:lang w:val="en-US" w:eastAsia="zh-CN"/>
              </w:rPr>
              <m:t>T</m:t>
            </m:r>
            <m:ctrlPr>
              <w:rPr>
                <w:rFonts w:ascii="Cambria Math" w:hAnsi="Cambria Math"/>
                <w:lang w:val="en-US"/>
              </w:rPr>
            </m:ctrlPr>
          </m:sub>
        </m:sSub>
      </m:oMath>
      <w:r>
        <w:rPr>
          <w:rFonts w:hint="eastAsia"/>
          <w:lang w:val="en-US" w:eastAsia="zh-CN"/>
        </w:rPr>
        <w:t>的矩阵，该矩阵是图文特征的维数表示。</w:t>
      </w:r>
      <w:r>
        <w:rPr>
          <w:rFonts w:hint="eastAsia"/>
        </w:rPr>
        <w:t>然后，利用变形运算将其转化成一维的矢量。最后采用一种线性变换</w:t>
      </w:r>
      <w:r>
        <w:t xml:space="preserve"> W </w:t>
      </w:r>
      <w:r>
        <w:rPr>
          <w:rFonts w:hint="eastAsia"/>
        </w:rPr>
        <w:t>得到</w:t>
      </w:r>
      <m:oMath>
        <m:r>
          <m:rPr>
            <m:sty m:val="p"/>
          </m:rPr>
          <w:rPr>
            <w:rFonts w:hint="eastAsia" w:ascii="Cambria Math"/>
            <w:lang w:eastAsia="zh-CN"/>
          </w:rPr>
          <m:t>（</m:t>
        </m:r>
        <m:sSub>
          <m:sSubPr>
            <m:ctrlPr>
              <w:rPr>
                <w:rFonts w:hint="eastAsia" w:ascii="Cambria Math" w:hAnsi="Cambria Math"/>
                <w:lang w:val="en-US" w:eastAsia="zh-CN"/>
              </w:rPr>
            </m:ctrlPr>
          </m:sSubPr>
          <m:e>
            <m:r>
              <m:rPr>
                <m:sty m:val="p"/>
              </m:rPr>
              <w:rPr>
                <w:rFonts w:hint="default" w:ascii="Cambria Math" w:hAnsi="Cambria Math"/>
                <w:lang w:val="en-US" w:eastAsia="zh-CN"/>
              </w:rPr>
              <m:t>D</m:t>
            </m:r>
            <m:ctrlPr>
              <w:rPr>
                <w:rFonts w:hint="eastAsia" w:ascii="Cambria Math" w:hAnsi="Cambria Math"/>
                <w:lang w:val="en-US" w:eastAsia="zh-CN"/>
              </w:rPr>
            </m:ctrlPr>
          </m:e>
          <m:sub>
            <m:r>
              <m:rPr>
                <m:sty m:val="p"/>
              </m:rPr>
              <w:rPr>
                <w:rFonts w:hint="eastAsia" w:ascii="Cambria Math" w:hAnsi="Cambria Math"/>
                <w:lang w:val="en-US" w:eastAsia="zh-CN"/>
              </w:rPr>
              <m:t>z</m:t>
            </m:r>
            <m:ctrlPr>
              <w:rPr>
                <w:rFonts w:hint="eastAsia" w:ascii="Cambria Math" w:hAnsi="Cambria Math"/>
                <w:lang w:val="en-US" w:eastAsia="zh-CN"/>
              </w:rPr>
            </m:ctrlPr>
          </m:sub>
        </m:sSub>
        <m:r>
          <m:rPr>
            <m:sty m:val="p"/>
          </m:rPr>
          <w:rPr>
            <w:rFonts w:hint="default" w:ascii="Cambria Math" w:hAnsi="Cambria Math"/>
            <w:lang w:val="en-US" w:eastAsia="zh-CN"/>
          </w:rPr>
          <m:t>,</m:t>
        </m:r>
        <m:r>
          <m:rPr>
            <m:sty m:val="p"/>
          </m:rPr>
          <w:rPr>
            <w:rFonts w:hint="eastAsia" w:ascii="Cambria Math" w:hAnsi="Cambria Math"/>
            <w:lang w:val="en-US" w:eastAsia="zh-CN"/>
          </w:rPr>
          <m:t>（</m:t>
        </m:r>
        <m:sSub>
          <m:sSubPr>
            <m:ctrlPr>
              <w:rPr>
                <w:rFonts w:ascii="Cambria Math" w:hAnsi="Cambria Math"/>
                <w:lang w:val="en-US"/>
              </w:rPr>
            </m:ctrlPr>
          </m:sSubPr>
          <m:e>
            <m:r>
              <m:rPr>
                <m:sty m:val="p"/>
              </m:rPr>
              <w:rPr>
                <w:rFonts w:hint="default" w:ascii="Cambria Math" w:hAnsi="Cambria Math"/>
                <w:lang w:val="en-US" w:eastAsia="zh-CN"/>
              </w:rPr>
              <m:t>D</m:t>
            </m:r>
            <m:ctrlPr>
              <w:rPr>
                <w:rFonts w:ascii="Cambria Math" w:hAnsi="Cambria Math"/>
                <w:lang w:val="en-US"/>
              </w:rPr>
            </m:ctrlPr>
          </m:e>
          <m:sub>
            <m:r>
              <m:rPr>
                <m:sty m:val="p"/>
              </m:rPr>
              <w:rPr>
                <w:rFonts w:hint="default" w:ascii="Cambria Math" w:hAnsi="Cambria Math"/>
                <w:lang w:val="en-US" w:eastAsia="zh-CN"/>
              </w:rPr>
              <m:t>I</m:t>
            </m:r>
            <m:ctrlPr>
              <w:rPr>
                <w:rFonts w:ascii="Cambria Math" w:hAnsi="Cambria Math"/>
                <w:lang w:val="en-US"/>
              </w:rPr>
            </m:ctrlPr>
          </m:sub>
        </m:sSub>
        <m:r>
          <m:rPr>
            <m:sty m:val="p"/>
          </m:rPr>
          <w:rPr>
            <w:rFonts w:hint="default" w:ascii="Cambria Math" w:hAnsi="Cambria Math"/>
            <w:lang w:val="en-US"/>
          </w:rPr>
          <m:t>×</m:t>
        </m:r>
        <m:sSub>
          <m:sSubPr>
            <m:ctrlPr>
              <w:rPr>
                <w:rFonts w:ascii="Cambria Math" w:hAnsi="Cambria Math"/>
                <w:lang w:val="en-US"/>
              </w:rPr>
            </m:ctrlPr>
          </m:sSubPr>
          <m:e>
            <m:r>
              <m:rPr>
                <m:sty m:val="p"/>
              </m:rPr>
              <w:rPr>
                <w:rFonts w:hint="default" w:ascii="Cambria Math" w:hAnsi="Cambria Math"/>
                <w:lang w:val="en-US" w:eastAsia="zh-CN"/>
              </w:rPr>
              <m:t>D</m:t>
            </m:r>
            <m:ctrlPr>
              <w:rPr>
                <w:rFonts w:ascii="Cambria Math" w:hAnsi="Cambria Math"/>
                <w:lang w:val="en-US"/>
              </w:rPr>
            </m:ctrlPr>
          </m:e>
          <m:sub>
            <m:r>
              <m:rPr>
                <m:sty m:val="p"/>
              </m:rPr>
              <w:rPr>
                <w:rFonts w:hint="default" w:ascii="Cambria Math" w:hAnsi="Cambria Math"/>
                <w:lang w:val="en-US" w:eastAsia="zh-CN"/>
              </w:rPr>
              <m:t>T</m:t>
            </m:r>
            <m:ctrlPr>
              <w:rPr>
                <w:rFonts w:ascii="Cambria Math" w:hAnsi="Cambria Math"/>
                <w:lang w:val="en-US"/>
              </w:rPr>
            </m:ctrlPr>
          </m:sub>
        </m:sSub>
        <m:r>
          <m:rPr>
            <m:sty m:val="p"/>
          </m:rPr>
          <w:rPr>
            <w:rFonts w:hint="eastAsia" w:ascii="Cambria Math" w:hAnsi="Cambria Math"/>
            <w:lang w:val="en-US" w:eastAsia="zh-CN"/>
          </w:rPr>
          <m:t>））</m:t>
        </m:r>
      </m:oMath>
      <w:r>
        <w:rPr>
          <w:rFonts w:hint="eastAsia"/>
          <w:lang w:val="en-US" w:eastAsia="zh-CN"/>
        </w:rPr>
        <w:t>。</w:t>
      </w:r>
    </w:p>
    <w:p w14:paraId="2A0ADFED">
      <w:pPr>
        <w:bidi w:val="0"/>
        <w:ind w:firstLine="420" w:firstLineChars="0"/>
        <w:rPr>
          <w:rFonts w:hint="default"/>
          <w:lang w:val="en-US" w:eastAsia="zh-CN"/>
        </w:rPr>
      </w:pPr>
      <w:r>
        <w:rPr>
          <w:rFonts w:hint="eastAsia"/>
        </w:rPr>
        <w:t>双线性池化可以有效地捕捉到图像与文字的各要素间的相互作用。但其不足之处在于，融合后的特征矢量维数过高，使得模型中的参数数量急剧增加</w:t>
      </w:r>
      <w:r>
        <w:rPr>
          <w:rFonts w:hint="eastAsia"/>
          <w:lang w:eastAsia="zh-CN"/>
        </w:rPr>
        <w:t>。</w:t>
      </w:r>
    </w:p>
    <w:p w14:paraId="7E3D4702">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基于注意力融合的方法</w:t>
      </w:r>
    </w:p>
    <w:p w14:paraId="0FDA159C">
      <w:pPr>
        <w:ind w:firstLine="480"/>
        <w:rPr>
          <w:rFonts w:hAnsi="Cambria Math"/>
        </w:rPr>
      </w:pPr>
      <w:r>
        <w:rPr>
          <w:rFonts w:hint="eastAsia"/>
        </w:rPr>
        <w:t>基于注意力的融合采用跨注意</w:t>
      </w:r>
      <w:r>
        <w:rPr>
          <w:rFonts w:hint="eastAsia"/>
          <w:lang w:val="en-US" w:eastAsia="zh-CN"/>
        </w:rPr>
        <w:t>力</w:t>
      </w:r>
      <w:r>
        <w:rPr>
          <w:rFonts w:hint="eastAsia"/>
        </w:rPr>
        <w:t>机制对齐各模态数据，实现对齐前后数据的有效融合。在两种模态均为局部特征的情况下，利用交互注意</w:t>
      </w:r>
      <w:r>
        <w:rPr>
          <w:rFonts w:hint="eastAsia"/>
          <w:lang w:val="en-US" w:eastAsia="zh-CN"/>
        </w:rPr>
        <w:t>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i w:val="0"/>
          <w:lang w:eastAsia="zh-CN"/>
        </w:rPr>
        <w:t>。在此基础上再通过拼接、相加等简单运算，或采用更为复杂的方法，如双线形融合等，将图像对齐前后的特征表达进行有效的融合</w:t>
      </w:r>
      <w:r>
        <w:rPr>
          <w:rFonts w:hint="eastAsia" w:hAnsi="Cambria Math"/>
        </w:rPr>
        <w:t>。</w:t>
      </w:r>
      <w:r>
        <w:rPr>
          <w:rFonts w:hint="eastAsia" w:hAnsi="Cambria Math"/>
          <w:lang w:val="en-US" w:eastAsia="zh-CN"/>
        </w:rPr>
        <w:t>公式</w:t>
      </w:r>
      <w:r>
        <w:rPr>
          <w:rFonts w:hint="eastAsia" w:hAnsi="Cambria Math"/>
        </w:rPr>
        <w:t>（2-1</w:t>
      </w:r>
      <w:r>
        <w:rPr>
          <w:rFonts w:hint="eastAsia" w:hAnsi="Cambria Math"/>
          <w:lang w:val="en-US" w:eastAsia="zh-CN"/>
        </w:rPr>
        <w:t>4</w:t>
      </w:r>
      <w:r>
        <w:rPr>
          <w:rFonts w:hint="eastAsia" w:hAnsi="Cambria Math"/>
        </w:rPr>
        <w:t>）和</w:t>
      </w:r>
      <w:r>
        <w:rPr>
          <w:rFonts w:hint="eastAsia" w:hAnsi="Cambria Math"/>
          <w:lang w:val="en-US" w:eastAsia="zh-CN"/>
        </w:rPr>
        <w:t>公式</w:t>
      </w:r>
      <w:r>
        <w:rPr>
          <w:rFonts w:hint="eastAsia" w:hAnsi="Cambria Math"/>
        </w:rPr>
        <w:t>（2-1</w:t>
      </w:r>
      <w:r>
        <w:rPr>
          <w:rFonts w:hint="eastAsia" w:hAnsi="Cambria Math"/>
          <w:lang w:val="en-US" w:eastAsia="zh-CN"/>
        </w:rPr>
        <w:t>5</w:t>
      </w:r>
      <w:r>
        <w:rPr>
          <w:rFonts w:hint="eastAsia" w:hAnsi="Cambria Math"/>
        </w:rPr>
        <w:t>）表达融合后的图像及文字</w:t>
      </w:r>
      <w:r>
        <w:rPr>
          <w:rFonts w:hint="eastAsia" w:hAnsi="Cambria Math"/>
          <w:lang w:val="en-US" w:eastAsia="zh-CN"/>
        </w:rPr>
        <w:t>数学表达</w:t>
      </w:r>
      <w:r>
        <w:rPr>
          <w:rFonts w:hint="eastAsia" w:hAnsi="Cambria Math"/>
        </w:rPr>
        <w:t>式</w:t>
      </w:r>
      <w:r>
        <w:rPr>
          <w:rFonts w:hint="eastAsia" w:hAnsi="Cambria Math"/>
          <w:lang w:eastAsia="zh-CN"/>
        </w:rPr>
        <w:t>：</w:t>
      </w:r>
    </w:p>
    <w:p w14:paraId="3C7BBB24">
      <w:pPr>
        <w:ind w:left="1680" w:firstLine="1620" w:firstLineChars="675"/>
        <w:rPr>
          <w:rFonts w:hAnsi="Cambria Math"/>
        </w:rPr>
      </w:pPr>
      <w:r>
        <w:rPr>
          <w:rFonts w:hAnsi="Cambria Math"/>
          <w:position w:val="-16"/>
        </w:rPr>
        <w:object>
          <v:shape id="_x0000_i1041" o:spt="75" type="#_x0000_t75" style="height:21.75pt;width:138.55pt;" o:ole="t" filled="f" o:preferrelative="t" stroked="f" coordsize="21600,21600">
            <v:path/>
            <v:fill on="f" focussize="0,0"/>
            <v:stroke on="f"/>
            <v:imagedata r:id="rId74" o:title=""/>
            <o:lock v:ext="edit" aspectratio="f"/>
            <w10:wrap type="none"/>
            <w10:anchorlock/>
          </v:shape>
          <o:OLEObject Type="Embed" ProgID="Equation.DSMT4" ShapeID="_x0000_i1041" DrawAspect="Content" ObjectID="_1468075741" r:id="rId73">
            <o:LockedField>false</o:LockedField>
          </o:OLEObject>
        </w:object>
      </w:r>
      <w:r>
        <w:rPr>
          <w:rFonts w:hint="eastAsia" w:hAnsi="Cambria Math"/>
          <w:position w:val="-16"/>
        </w:rPr>
        <w:t xml:space="preserve">               </w:t>
      </w:r>
      <w:r>
        <w:rPr>
          <w:rFonts w:hint="eastAsia" w:hAnsi="Cambria Math"/>
          <w:position w:val="-16"/>
          <w:lang w:val="en-US" w:eastAsia="zh-CN"/>
        </w:rPr>
        <w:t xml:space="preserve"> </w:t>
      </w:r>
      <w:r>
        <w:rPr>
          <w:rFonts w:hint="eastAsia" w:hAnsi="Cambria Math"/>
          <w:position w:val="-16"/>
        </w:rPr>
        <w:t>（2-</w:t>
      </w:r>
      <w:r>
        <w:rPr>
          <w:rFonts w:hint="eastAsia" w:hAnsi="Cambria Math"/>
          <w:position w:val="-16"/>
          <w:lang w:val="en-US" w:eastAsia="zh-CN"/>
        </w:rPr>
        <w:t>14</w:t>
      </w:r>
      <w:r>
        <w:rPr>
          <w:rFonts w:hint="eastAsia" w:hAnsi="Cambria Math"/>
          <w:position w:val="-16"/>
        </w:rPr>
        <w:t>）</w:t>
      </w:r>
    </w:p>
    <w:p w14:paraId="71C73A21">
      <w:pPr>
        <w:ind w:left="1680" w:firstLine="1620" w:firstLineChars="675"/>
        <w:rPr>
          <w:rFonts w:hAnsi="Cambria Math"/>
        </w:rPr>
      </w:pPr>
      <w:r>
        <w:rPr>
          <w:rFonts w:hint="eastAsia" w:hAnsi="Cambria Math"/>
          <w:position w:val="-16"/>
        </w:rPr>
        <w:object>
          <v:shape id="_x0000_i1042" o:spt="75" type="#_x0000_t75" style="height:21.75pt;width:144.7pt;" o:ole="t" filled="f" o:preferrelative="t" stroked="f" coordsize="21600,21600">
            <v:path/>
            <v:fill on="f" focussize="0,0"/>
            <v:stroke on="f" joinstyle="miter"/>
            <v:imagedata r:id="rId76" o:title=""/>
            <o:lock v:ext="edit" aspectratio="f"/>
            <w10:wrap type="none"/>
            <w10:anchorlock/>
          </v:shape>
          <o:OLEObject Type="Embed" ProgID="Equation.DSMT4" ShapeID="_x0000_i1042" DrawAspect="Content" ObjectID="_1468075742" r:id="rId75">
            <o:LockedField>false</o:LockedField>
          </o:OLEObject>
        </w:object>
      </w:r>
      <w:r>
        <w:rPr>
          <w:rFonts w:hint="eastAsia" w:hAnsi="Cambria Math"/>
          <w:position w:val="-16"/>
        </w:rPr>
        <w:t xml:space="preserve">              </w:t>
      </w:r>
      <w:r>
        <w:rPr>
          <w:rFonts w:hint="eastAsia" w:hAnsi="Cambria Math"/>
          <w:position w:val="-16"/>
          <w:lang w:val="en-US" w:eastAsia="zh-CN"/>
        </w:rPr>
        <w:t xml:space="preserve"> </w:t>
      </w:r>
      <w:r>
        <w:rPr>
          <w:rFonts w:hint="eastAsia" w:hAnsi="Cambria Math"/>
          <w:position w:val="-16"/>
        </w:rPr>
        <w:t>（2-</w:t>
      </w:r>
      <w:r>
        <w:rPr>
          <w:rFonts w:hint="eastAsia" w:hAnsi="Cambria Math"/>
          <w:position w:val="-16"/>
          <w:lang w:val="en-US" w:eastAsia="zh-CN"/>
        </w:rPr>
        <w:t>15</w:t>
      </w:r>
      <w:r>
        <w:rPr>
          <w:rFonts w:hint="eastAsia" w:hAnsi="Cambria Math"/>
          <w:position w:val="-16"/>
        </w:rPr>
        <w:t>）</w:t>
      </w:r>
    </w:p>
    <w:p w14:paraId="030DECF8">
      <w:pPr>
        <w:bidi w:val="0"/>
        <w:ind w:firstLine="420" w:firstLineChars="0"/>
      </w:pPr>
      <w:r>
        <w:t>在对图像进行局部特征表达和对文字进行全局特征征表达的情况下，基于交互注意机制计算出相应于图像局部特征的文字模态的局部表征</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lang w:eastAsia="zh-CN"/>
        </w:rPr>
        <w:t>；</w:t>
      </w:r>
      <w:r>
        <w:t>然后采用简单的拼接、相加等运算，也可以采用更为复杂的方法，如双线性融合等方法，将其与原来的文本特征表达进行融合。比如，将融合结果表达为</w:t>
      </w:r>
      <m:oMath>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w:p>
    <w:p w14:paraId="484885A3">
      <w:pPr>
        <w:ind w:firstLine="480"/>
        <w:rPr>
          <w:rFonts w:hAnsi="Cambria Math"/>
        </w:rPr>
      </w:pPr>
      <w:r>
        <w:rPr>
          <w:rFonts w:hint="eastAsia" w:hAnsi="Cambria Math"/>
        </w:rPr>
        <w:t>注意力融合更近一步，可以被简单地堆叠多次形成多步交叉注意力。多步交叉注意力的关键是维护一个查询表示向量</w:t>
      </w:r>
      <w:r>
        <w:rPr>
          <w:rFonts w:hint="eastAsia" w:hAnsi="Cambria Math"/>
          <w:i/>
          <w:iCs/>
        </w:rPr>
        <w:t>m</w:t>
      </w:r>
      <w:r>
        <w:rPr>
          <w:rFonts w:hint="eastAsia" w:hAnsi="Cambria Math"/>
        </w:rPr>
        <w:t>。</w:t>
      </w:r>
      <w:r>
        <w:rPr>
          <w:rFonts w:hint="eastAsia" w:hAnsi="Cambria Math"/>
          <w:lang w:val="en-US" w:eastAsia="zh-CN"/>
        </w:rPr>
        <w:t>在</w:t>
      </w:r>
      <w:r>
        <w:rPr>
          <w:rFonts w:hint="eastAsia" w:hAnsi="Cambria Math"/>
        </w:rPr>
        <w:t>第一步时，查询可以定义为图像与文本整体表示按位相乘或相加的结果。在准备好初始查询表示向量之后，如公式</w:t>
      </w:r>
      <w:r>
        <w:rPr>
          <w:rFonts w:hint="eastAsia" w:hAnsi="Cambria Math"/>
          <w:lang w:eastAsia="zh-CN"/>
        </w:rPr>
        <w:t>（</w:t>
      </w:r>
      <w:r>
        <w:rPr>
          <w:rFonts w:hint="eastAsia" w:hAnsi="Cambria Math"/>
        </w:rPr>
        <w:t>2-</w:t>
      </w:r>
      <w:r>
        <w:rPr>
          <w:rFonts w:hint="eastAsia" w:hAnsi="Cambria Math"/>
          <w:lang w:val="en-US" w:eastAsia="zh-CN"/>
        </w:rPr>
        <w:t>16</w:t>
      </w:r>
      <w:r>
        <w:rPr>
          <w:rFonts w:hint="eastAsia" w:hAnsi="Cambria Math"/>
          <w:lang w:eastAsia="zh-CN"/>
        </w:rPr>
        <w:t>）</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213BAA1E">
      <w:pPr>
        <w:ind w:left="1680" w:firstLine="1860" w:firstLineChars="775"/>
        <w:rPr>
          <w:rFonts w:hAnsi="Cambria Math"/>
        </w:rPr>
      </w:pPr>
      <w:r>
        <w:rPr>
          <w:rFonts w:hint="eastAsia" w:hAnsi="Cambria Math"/>
          <w:position w:val="-16"/>
        </w:rPr>
        <w:object>
          <v:shape id="_x0000_i1043" o:spt="75" type="#_x0000_t75" style="height:21.75pt;width:84.95pt;" o:ole="t" filled="f" o:preferrelative="t" stroked="f" coordsize="21600,21600">
            <v:path/>
            <v:fill on="f" focussize="0,0"/>
            <v:stroke on="f" joinstyle="miter"/>
            <v:imagedata r:id="rId78" o:title=""/>
            <o:lock v:ext="edit" aspectratio="f"/>
            <w10:wrap type="none"/>
            <w10:anchorlock/>
          </v:shape>
          <o:OLEObject Type="Embed" ProgID="Equation.DSMT4" ShapeID="_x0000_i1043" DrawAspect="Content" ObjectID="_1468075743" r:id="rId77">
            <o:LockedField>false</o:LockedField>
          </o:OLEObject>
        </w:object>
      </w:r>
      <w:r>
        <w:rPr>
          <w:rFonts w:hint="eastAsia" w:hAnsi="Cambria Math"/>
          <w:position w:val="-16"/>
        </w:rPr>
        <w:t xml:space="preserve">                       （2-</w:t>
      </w:r>
      <w:r>
        <w:rPr>
          <w:rFonts w:hint="eastAsia" w:hAnsi="Cambria Math"/>
          <w:position w:val="-16"/>
          <w:lang w:val="en-US" w:eastAsia="zh-CN"/>
        </w:rPr>
        <w:t>16</w:t>
      </w:r>
      <w:r>
        <w:rPr>
          <w:rFonts w:hint="eastAsia" w:hAnsi="Cambria Math"/>
          <w:position w:val="-16"/>
        </w:rPr>
        <w:t>）</w:t>
      </w:r>
    </w:p>
    <w:p w14:paraId="08F9FA99">
      <w:pPr>
        <w:ind w:firstLine="480"/>
        <w:rPr>
          <w:rFonts w:hAnsi="Cambria Math"/>
        </w:rPr>
      </w:pPr>
      <w:r>
        <w:rPr>
          <w:rFonts w:hint="eastAsia"/>
        </w:rPr>
        <w:t>类似地，如公式</w:t>
      </w:r>
      <w:r>
        <w:rPr>
          <w:rFonts w:hint="eastAsia"/>
          <w:lang w:eastAsia="zh-CN"/>
        </w:rPr>
        <w:t>（</w:t>
      </w:r>
      <w:r>
        <w:rPr>
          <w:rFonts w:hint="eastAsia"/>
        </w:rPr>
        <w:t>2-</w:t>
      </w:r>
      <w:r>
        <w:rPr>
          <w:rFonts w:hint="eastAsia"/>
          <w:lang w:val="en-US" w:eastAsia="zh-CN"/>
        </w:rPr>
        <w:t>17</w:t>
      </w:r>
      <w:r>
        <w:rPr>
          <w:rFonts w:hint="eastAsia"/>
          <w:lang w:eastAsia="zh-CN"/>
        </w:rPr>
        <w:t>）</w:t>
      </w:r>
      <w:r>
        <w:rPr>
          <w:rFonts w:hint="eastAsia"/>
        </w:rPr>
        <w:t>所示，以整体表示</w:t>
      </w:r>
      <w:r>
        <w:rPr>
          <w:rFonts w:hint="eastAsia"/>
          <w:i/>
          <w:iCs/>
        </w:rPr>
        <w:t>m</w:t>
      </w:r>
      <w:r>
        <w:rPr>
          <w:rFonts w:hint="eastAsia"/>
        </w:rPr>
        <w:t>为查询，以文本局部表示为键与值，利用交叉注意力获取与文本表示对齐的表示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w:t>
      </w:r>
    </w:p>
    <w:p w14:paraId="790F6DCF">
      <w:pPr>
        <w:ind w:firstLine="3600" w:firstLineChars="1500"/>
        <w:rPr>
          <w:rFonts w:hAnsi="Cambria Math"/>
        </w:rPr>
      </w:pPr>
      <w:r>
        <w:rPr>
          <w:rFonts w:hint="eastAsia" w:hAnsi="Cambria Math"/>
          <w:position w:val="-16"/>
        </w:rPr>
        <w:object>
          <v:shape id="_x0000_i1044" o:spt="75" type="#_x0000_t75" style="height:21.75pt;width:86.9pt;" o:ole="t" filled="f" o:preferrelative="t" stroked="f" coordsize="21600,21600">
            <v:path/>
            <v:fill on="f" focussize="0,0"/>
            <v:stroke on="f" joinstyle="miter"/>
            <v:imagedata r:id="rId80" o:title=""/>
            <o:lock v:ext="edit" aspectratio="f"/>
            <w10:wrap type="none"/>
            <w10:anchorlock/>
          </v:shape>
          <o:OLEObject Type="Embed" ProgID="Equation.DSMT4" ShapeID="_x0000_i1044" DrawAspect="Content" ObjectID="_1468075744" r:id="rId79">
            <o:LockedField>false</o:LockedField>
          </o:OLEObject>
        </w:object>
      </w:r>
      <w:r>
        <w:rPr>
          <w:rFonts w:hint="eastAsia" w:hAnsi="Cambria Math"/>
          <w:position w:val="-16"/>
        </w:rPr>
        <w:t xml:space="preserve">                      （2-</w:t>
      </w:r>
      <w:r>
        <w:rPr>
          <w:rFonts w:hint="eastAsia" w:hAnsi="Cambria Math"/>
          <w:position w:val="-16"/>
          <w:lang w:val="en-US" w:eastAsia="zh-CN"/>
        </w:rPr>
        <w:t>17</w:t>
      </w:r>
      <w:r>
        <w:rPr>
          <w:rFonts w:hint="eastAsia" w:hAnsi="Cambria Math"/>
          <w:position w:val="-16"/>
        </w:rPr>
        <w:t>）</w:t>
      </w:r>
    </w:p>
    <w:p w14:paraId="5FF4A12C">
      <w:pPr>
        <w:ind w:firstLine="480"/>
      </w:pPr>
      <w:r>
        <w:rPr>
          <w:rFonts w:hint="eastAsia"/>
        </w:rPr>
        <w:t>如图</w:t>
      </w:r>
      <w:r>
        <w:rPr>
          <w:rFonts w:hint="eastAsia"/>
          <w:lang w:val="en-US" w:eastAsia="zh-CN"/>
        </w:rPr>
        <w:t>2</w:t>
      </w:r>
      <w:r>
        <w:rPr>
          <w:rFonts w:hint="eastAsia"/>
        </w:rPr>
        <w:t>.</w:t>
      </w:r>
      <w:r>
        <w:rPr>
          <w:rFonts w:hint="eastAsia"/>
          <w:lang w:val="en-US" w:eastAsia="zh-CN"/>
        </w:rPr>
        <w:t>11</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w:t>
      </w:r>
      <w:r>
        <w:rPr>
          <w:rFonts w:hint="eastAsia" w:hAnsi="Cambria Math"/>
          <w:lang w:val="en-US" w:eastAsia="zh-CN"/>
        </w:rPr>
        <w:t>下</w:t>
      </w:r>
      <w:r>
        <w:rPr>
          <w:rFonts w:hint="eastAsia" w:hAnsi="Cambria Math"/>
        </w:rPr>
        <w:t>图方法中的每一步都使用了两次交叉注意力：将查询与图像对齐；将查询与文本对齐。综上，多步交叉注意力操作被解释为多步推理，每一步推理都融合了问题与图像，并在下一步推理对图像区域进行更精确的筛选。</w:t>
      </w:r>
    </w:p>
    <w:p w14:paraId="46D8024E"/>
    <w:p w14:paraId="67DD44B3">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81"/>
                    <a:stretch>
                      <a:fillRect/>
                    </a:stretch>
                  </pic:blipFill>
                  <pic:spPr>
                    <a:xfrm>
                      <a:off x="0" y="0"/>
                      <a:ext cx="5264785" cy="2550795"/>
                    </a:xfrm>
                    <a:prstGeom prst="rect">
                      <a:avLst/>
                    </a:prstGeom>
                    <a:noFill/>
                    <a:ln>
                      <a:noFill/>
                    </a:ln>
                  </pic:spPr>
                </pic:pic>
              </a:graphicData>
            </a:graphic>
          </wp:inline>
        </w:drawing>
      </w:r>
    </w:p>
    <w:p w14:paraId="2EA1631E">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1</w:t>
      </w:r>
      <w:r>
        <w:rPr>
          <w:rFonts w:hint="eastAsia"/>
          <w:sz w:val="21"/>
          <w:szCs w:val="21"/>
        </w:rPr>
        <w:t xml:space="preserve"> 多步交叉注意力融合</w:t>
      </w:r>
    </w:p>
    <w:p w14:paraId="00643272">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1</w:t>
      </w:r>
      <w:r>
        <w:rPr>
          <w:rFonts w:hint="eastAsia"/>
          <w:sz w:val="21"/>
          <w:szCs w:val="21"/>
        </w:rPr>
        <w:t xml:space="preserve"> Multi </w:t>
      </w:r>
      <w:r>
        <w:rPr>
          <w:rFonts w:hint="eastAsia"/>
          <w:sz w:val="21"/>
          <w:szCs w:val="21"/>
          <w:lang w:val="en-US" w:eastAsia="zh-CN"/>
        </w:rPr>
        <w:t>S</w:t>
      </w:r>
      <w:r>
        <w:rPr>
          <w:rFonts w:hint="eastAsia"/>
          <w:sz w:val="21"/>
          <w:szCs w:val="21"/>
        </w:rPr>
        <w:t xml:space="preserve">tep </w:t>
      </w:r>
      <w:r>
        <w:rPr>
          <w:rFonts w:hint="eastAsia"/>
          <w:sz w:val="21"/>
          <w:szCs w:val="21"/>
          <w:lang w:val="en-US" w:eastAsia="zh-CN"/>
        </w:rPr>
        <w:t>C</w:t>
      </w:r>
      <w:r>
        <w:rPr>
          <w:rFonts w:hint="eastAsia"/>
          <w:sz w:val="21"/>
          <w:szCs w:val="21"/>
        </w:rPr>
        <w:t xml:space="preserve">ross </w:t>
      </w:r>
      <w:r>
        <w:rPr>
          <w:rFonts w:hint="eastAsia"/>
          <w:sz w:val="21"/>
          <w:szCs w:val="21"/>
          <w:lang w:val="en-US" w:eastAsia="zh-CN"/>
        </w:rPr>
        <w:t>A</w:t>
      </w:r>
      <w:r>
        <w:rPr>
          <w:rFonts w:hint="eastAsia"/>
          <w:sz w:val="21"/>
          <w:szCs w:val="21"/>
        </w:rPr>
        <w:t xml:space="preserve">ttention </w:t>
      </w:r>
      <w:r>
        <w:rPr>
          <w:rFonts w:hint="eastAsia"/>
          <w:sz w:val="21"/>
          <w:szCs w:val="21"/>
          <w:lang w:val="en-US" w:eastAsia="zh-CN"/>
        </w:rPr>
        <w:t>F</w:t>
      </w:r>
      <w:r>
        <w:rPr>
          <w:rFonts w:hint="eastAsia"/>
          <w:sz w:val="21"/>
          <w:szCs w:val="21"/>
        </w:rPr>
        <w:t>usion</w:t>
      </w:r>
    </w:p>
    <w:p w14:paraId="1819E659">
      <w:pPr>
        <w:pStyle w:val="3"/>
        <w:bidi w:val="0"/>
        <w:rPr>
          <w:rFonts w:hint="eastAsia" w:eastAsia="黑体"/>
          <w:lang w:val="en-US" w:eastAsia="zh-CN"/>
        </w:rPr>
      </w:pPr>
      <w:bookmarkStart w:id="53" w:name="_Toc4891"/>
      <w:bookmarkStart w:id="54" w:name="_Toc14622"/>
      <w:r>
        <w:rPr>
          <w:rFonts w:eastAsia="宋体"/>
        </w:rPr>
        <w:t>2.4</w:t>
      </w:r>
      <w:r>
        <w:rPr>
          <w:rFonts w:hint="eastAsia" w:ascii="黑体" w:hAnsi="黑体" w:cs="黑体"/>
        </w:rPr>
        <w:t>本章小</w:t>
      </w:r>
      <w:bookmarkEnd w:id="53"/>
      <w:r>
        <w:rPr>
          <w:rFonts w:hint="eastAsia" w:ascii="黑体" w:hAnsi="黑体" w:cs="黑体"/>
          <w:lang w:val="en-US" w:eastAsia="zh-CN"/>
        </w:rPr>
        <w:t>节</w:t>
      </w:r>
      <w:bookmarkEnd w:id="54"/>
    </w:p>
    <w:p w14:paraId="76CBCA4D">
      <w:pPr>
        <w:bidi w:val="0"/>
        <w:ind w:firstLine="420" w:firstLineChars="0"/>
        <w:rPr>
          <w:sz w:val="21"/>
          <w:szCs w:val="21"/>
        </w:rPr>
        <w:sectPr>
          <w:headerReference r:id="rId16" w:type="default"/>
          <w:pgSz w:w="11906" w:h="16838"/>
          <w:pgMar w:top="1701" w:right="1417" w:bottom="1417" w:left="1701" w:header="1134" w:footer="1134" w:gutter="0"/>
          <w:pgBorders>
            <w:top w:val="none" w:sz="0" w:space="0"/>
            <w:left w:val="none" w:sz="0" w:space="0"/>
            <w:bottom w:val="none" w:sz="0" w:space="0"/>
            <w:right w:val="none" w:sz="0" w:space="0"/>
          </w:pgBorders>
          <w:pgNumType w:fmt="decimal"/>
          <w:cols w:space="0" w:num="1"/>
          <w:docGrid w:type="lines" w:linePitch="387" w:charSpace="0"/>
        </w:sectPr>
      </w:pPr>
      <w:r>
        <w:rPr>
          <w:rFonts w:hint="eastAsia"/>
        </w:rPr>
        <w:t>本章介绍了文本图片检索相关技术。</w:t>
      </w:r>
      <w:r>
        <w:rPr>
          <w:rFonts w:hint="eastAsia"/>
          <w:lang w:val="en-US" w:eastAsia="zh-CN"/>
        </w:rPr>
        <w:t>先阐述</w:t>
      </w:r>
      <w:r>
        <w:rPr>
          <w:rFonts w:hint="eastAsia"/>
        </w:rPr>
        <w:t>卷积神经网络的</w:t>
      </w:r>
      <w:r>
        <w:rPr>
          <w:rFonts w:hint="eastAsia"/>
          <w:lang w:val="en-US" w:eastAsia="zh-CN"/>
        </w:rPr>
        <w:t>相关理论与框架</w:t>
      </w:r>
      <w:r>
        <w:rPr>
          <w:rFonts w:hint="eastAsia"/>
        </w:rPr>
        <w:t>，</w:t>
      </w:r>
      <w:r>
        <w:rPr>
          <w:rFonts w:hint="eastAsia"/>
          <w:lang w:val="en-US" w:eastAsia="zh-CN"/>
        </w:rPr>
        <w:t>包括</w:t>
      </w:r>
      <w:r>
        <w:rPr>
          <w:rFonts w:hint="eastAsia"/>
        </w:rPr>
        <w:t>卷积层、池化层</w:t>
      </w:r>
      <w:r>
        <w:rPr>
          <w:rFonts w:hint="eastAsia"/>
          <w:lang w:eastAsia="zh-CN"/>
        </w:rPr>
        <w:t>、</w:t>
      </w:r>
      <w:r>
        <w:rPr>
          <w:rFonts w:hint="eastAsia"/>
        </w:rPr>
        <w:t>全连接层</w:t>
      </w:r>
      <w:r>
        <w:rPr>
          <w:rFonts w:hint="eastAsia"/>
          <w:lang w:val="en-US" w:eastAsia="zh-CN"/>
        </w:rPr>
        <w:t>和常见的损失函数。在此基础上再对典型的卷积神经网络（AlexNet和ResNet）进行系统的介绍，</w:t>
      </w:r>
      <w:r>
        <w:rPr>
          <w:rFonts w:hint="eastAsia"/>
        </w:rPr>
        <w:t>同时</w:t>
      </w:r>
      <w:r>
        <w:rPr>
          <w:rFonts w:hint="eastAsia"/>
          <w:lang w:val="en-US" w:eastAsia="zh-CN"/>
        </w:rPr>
        <w:t>着重研究</w:t>
      </w:r>
      <w:r>
        <w:rPr>
          <w:rFonts w:hint="eastAsia"/>
        </w:rPr>
        <w:t>卷积神经网络在图像分类、</w:t>
      </w:r>
      <w:r>
        <w:rPr>
          <w:rFonts w:hint="eastAsia"/>
          <w:lang w:val="en-US" w:eastAsia="zh-CN"/>
        </w:rPr>
        <w:t>物体</w:t>
      </w:r>
      <w:r>
        <w:rPr>
          <w:rFonts w:hint="eastAsia"/>
        </w:rPr>
        <w:t>检测和图像分割等</w:t>
      </w:r>
      <w:r>
        <w:rPr>
          <w:rFonts w:hint="eastAsia"/>
          <w:lang w:val="en-US" w:eastAsia="zh-CN"/>
        </w:rPr>
        <w:t>领域</w:t>
      </w:r>
      <w:r>
        <w:rPr>
          <w:rFonts w:hint="eastAsia"/>
        </w:rPr>
        <w:t>的应用；接着介绍了四种模型优化技术，包括PNAS、Focal Loss、GHM和CBAM；最后详细探讨多模态相关技术，包括多模态技术中的融合、转换、对齐与表示四种技术，其中重点阐述了多模态融合方法，按照时间维度分为早期融合、晚期融合与混合融合三种策略；按照深度学习关注的常见融合方式分为基于双线性融合的方式与基于注意力融合的方式。</w:t>
      </w:r>
    </w:p>
    <w:p w14:paraId="640ABAE2">
      <w:pPr>
        <w:pStyle w:val="2"/>
        <w:bidi w:val="0"/>
        <w:rPr>
          <w:rFonts w:hint="default" w:ascii="Times New Roman" w:hAnsi="Times New Roman" w:eastAsia="黑体"/>
          <w:lang w:val="en-US" w:eastAsia="zh-CN"/>
        </w:rPr>
      </w:pPr>
      <w:bookmarkStart w:id="55" w:name="_Toc16262"/>
      <w:bookmarkStart w:id="56" w:name="_Toc21069"/>
      <w:bookmarkStart w:id="57" w:name="_Toc42616464"/>
      <w:bookmarkStart w:id="58" w:name="_Toc38202898"/>
      <w:bookmarkStart w:id="59" w:name="_Toc38706083"/>
      <w:r>
        <w:rPr>
          <w:rFonts w:ascii="Times New Roman" w:hAnsi="Times New Roman" w:eastAsia="宋体"/>
        </w:rPr>
        <w:t>3</w:t>
      </w:r>
      <w:bookmarkEnd w:id="55"/>
      <w:r>
        <w:rPr>
          <w:rFonts w:hint="eastAsia"/>
        </w:rPr>
        <w:t>基于</w:t>
      </w:r>
      <w:r>
        <w:rPr>
          <w:rFonts w:hint="eastAsia"/>
          <w:lang w:val="en-US" w:eastAsia="zh-CN"/>
        </w:rPr>
        <w:t>文本图片</w:t>
      </w:r>
      <w:r>
        <w:rPr>
          <w:rFonts w:hint="eastAsia"/>
        </w:rPr>
        <w:t>的</w:t>
      </w:r>
      <w:r>
        <w:rPr>
          <w:rFonts w:hint="eastAsia"/>
          <w:lang w:val="en-US" w:eastAsia="zh-CN"/>
        </w:rPr>
        <w:t>PGAHN</w:t>
      </w:r>
      <w:r>
        <w:rPr>
          <w:rFonts w:hint="eastAsia"/>
          <w:lang w:eastAsia="zh-CN"/>
        </w:rPr>
        <w:t>古树名木</w:t>
      </w:r>
      <w:r>
        <w:rPr>
          <w:rFonts w:hint="eastAsia"/>
        </w:rPr>
        <w:t>识别模型</w:t>
      </w:r>
      <w:bookmarkEnd w:id="56"/>
    </w:p>
    <w:p w14:paraId="125F3147">
      <w:pPr>
        <w:bidi w:val="0"/>
        <w:ind w:firstLine="420" w:firstLineChars="0"/>
        <w:rPr>
          <w:rFonts w:hint="eastAsia"/>
          <w:lang w:val="en-US" w:eastAsia="zh-CN"/>
        </w:rPr>
      </w:pPr>
      <w:r>
        <w:rPr>
          <w:rFonts w:hint="eastAsia"/>
          <w:lang w:val="en-US" w:eastAsia="zh-CN"/>
        </w:rPr>
        <w:t>本章首先介绍基于文本图片的渐进式</w:t>
      </w:r>
      <w:r>
        <w:rPr>
          <w:rFonts w:hint="default"/>
          <w:lang w:val="en-US" w:eastAsia="zh-CN"/>
        </w:rPr>
        <w:t>神经架构搜索与梯度注意力协同</w:t>
      </w:r>
      <w:r>
        <w:rPr>
          <w:rFonts w:hint="eastAsia"/>
          <w:lang w:val="en-US" w:eastAsia="zh-CN"/>
        </w:rPr>
        <w:t>（</w:t>
      </w:r>
      <w:r>
        <w:rPr>
          <w:rFonts w:hint="default"/>
          <w:lang w:val="en-US" w:eastAsia="zh-CN"/>
        </w:rPr>
        <w:t>Progressive Gradient-Attention Harmonized Network</w:t>
      </w:r>
      <w:r>
        <w:rPr>
          <w:rFonts w:hint="eastAsia"/>
          <w:lang w:val="en-US" w:eastAsia="zh-CN"/>
        </w:rPr>
        <w:t xml:space="preserve"> modal，简称PGAHN）的古树名木识别模型。其次，介绍PGAHN模型的整体网络结构，同时根据模型层次关系分别对动态样本权重策略、注意力引导特征强化和有效模型优化策略进行介绍</w:t>
      </w:r>
      <w:r>
        <w:t>。为了验证模型的效果，先描述数据集和评价标准</w:t>
      </w:r>
      <w:r>
        <w:rPr>
          <w:rFonts w:hint="eastAsia"/>
          <w:lang w:eastAsia="zh-CN"/>
        </w:rPr>
        <w:t>，</w:t>
      </w:r>
      <w:r>
        <w:rPr>
          <w:rFonts w:hint="eastAsia"/>
          <w:lang w:val="en-US" w:eastAsia="zh-CN"/>
        </w:rPr>
        <w:t>再</w:t>
      </w:r>
      <w:r>
        <w:t>描述实验环境和模型参数设定</w:t>
      </w:r>
      <w:r>
        <w:rPr>
          <w:rFonts w:hint="eastAsia"/>
          <w:lang w:eastAsia="zh-CN"/>
        </w:rPr>
        <w:t>。</w:t>
      </w:r>
      <w:r>
        <w:t>最后</w:t>
      </w:r>
      <w:r>
        <w:rPr>
          <w:rFonts w:hint="eastAsia"/>
          <w:lang w:eastAsia="zh-CN"/>
        </w:rPr>
        <w:t>，</w:t>
      </w:r>
      <w:r>
        <w:t>通过与基准模型的</w:t>
      </w:r>
      <w:r>
        <w:rPr>
          <w:rFonts w:hint="eastAsia"/>
          <w:lang w:val="en-US" w:eastAsia="zh-CN"/>
        </w:rPr>
        <w:t>性能对比实验，精度</w:t>
      </w:r>
      <w:r>
        <w:t>对比实验和消融实验</w:t>
      </w:r>
      <w:r>
        <w:rPr>
          <w:rFonts w:hint="eastAsia"/>
          <w:lang w:eastAsia="zh-CN"/>
        </w:rPr>
        <w:t>，</w:t>
      </w:r>
      <w:r>
        <w:rPr>
          <w:rFonts w:hint="eastAsia"/>
          <w:lang w:val="en-US" w:eastAsia="zh-CN"/>
        </w:rPr>
        <w:t>对所建立的模型进行深入实验分析，以检验所设计模型的合理性和有效性</w:t>
      </w:r>
      <w:r>
        <w:t>。</w:t>
      </w:r>
    </w:p>
    <w:p w14:paraId="494EBC1C">
      <w:pPr>
        <w:pStyle w:val="3"/>
        <w:rPr>
          <w:rFonts w:hint="eastAsia"/>
          <w:lang w:val="en-US" w:eastAsia="zh-CN"/>
        </w:rPr>
      </w:pPr>
      <w:bookmarkStart w:id="60" w:name="_Toc28856"/>
      <w:r>
        <w:rPr>
          <w:rFonts w:hint="eastAsia"/>
          <w:lang w:val="en-US" w:eastAsia="zh-CN"/>
        </w:rPr>
        <w:t>3.1引言</w:t>
      </w:r>
      <w:bookmarkEnd w:id="60"/>
    </w:p>
    <w:p w14:paraId="450FA855">
      <w:pPr>
        <w:bidi w:val="0"/>
        <w:ind w:firstLine="420" w:firstLineChars="0"/>
        <w:rPr>
          <w:rFonts w:hint="eastAsia"/>
          <w:lang w:val="en-US" w:eastAsia="zh-CN"/>
        </w:rPr>
      </w:pPr>
      <w:r>
        <w:t>随着信息技术的空前繁荣，深度学习技术在图像识别应用中展现出巨大的潜能和优势，为众多领域带来了颠覆性影响。古树名木作为珍贵的自然历史遗产和重要的生态文化资源，其保护和管理需求日益凸显。然而，传统的古树名木识别手段主要依赖人</w:t>
      </w:r>
      <w:r>
        <w:rPr>
          <w:rFonts w:hint="eastAsia"/>
          <w:lang w:val="en-US" w:eastAsia="zh-CN"/>
        </w:rPr>
        <w:t>的</w:t>
      </w:r>
      <w:r>
        <w:t>经验判断，以及借助相关工具对古树名木进行检测和调查，这种方式识别效率较低，准确率不高，难以实现高精度和高速度的识别调查。</w:t>
      </w:r>
    </w:p>
    <w:p w14:paraId="2794DE82">
      <w:pPr>
        <w:bidi w:val="0"/>
        <w:ind w:firstLine="420" w:firstLineChars="0"/>
        <w:rPr>
          <w:rFonts w:hint="eastAsia"/>
        </w:rPr>
      </w:pPr>
      <w:r>
        <w:t>针对上述问题，本节构建基于文本图片的PGAHN古树名木识别模型。该模型在优化PNAS网络结构的基础上，结合动态样本加权方法、注意力引导特征提升方法和有效模型优化方法等技术策略，实现对古树名木的图像文本多模态识别。这一模型能够及时发现和保护珍稀古树，为古树名木保护工作提供有力的数据支持，从而推动古树名木保护相关工作的发展。</w:t>
      </w:r>
    </w:p>
    <w:p w14:paraId="3D342FD6">
      <w:pPr>
        <w:ind w:firstLine="480"/>
        <w:rPr>
          <w:rFonts w:hint="eastAsia"/>
        </w:rPr>
      </w:pPr>
      <w:r>
        <w:rPr>
          <w:rFonts w:hint="eastAsia"/>
          <w:lang w:val="en-US" w:eastAsia="zh-CN"/>
        </w:rPr>
        <w:t>综上所述，本章主要工作如下</w:t>
      </w:r>
      <w:r>
        <w:rPr>
          <w:rFonts w:hint="eastAsia"/>
        </w:rPr>
        <w:t>：</w:t>
      </w:r>
    </w:p>
    <w:p w14:paraId="5C7200E1">
      <w:pPr>
        <w:numPr>
          <w:ilvl w:val="0"/>
          <w:numId w:val="5"/>
        </w:numPr>
        <w:ind w:firstLine="480"/>
      </w:pPr>
      <w:r>
        <w:rPr>
          <w:rFonts w:hint="eastAsia"/>
          <w:lang w:val="en-US" w:eastAsia="zh-CN"/>
        </w:rPr>
        <w:t>提出一种基于渐进式</w:t>
      </w:r>
      <w:r>
        <w:rPr>
          <w:rFonts w:hint="default"/>
          <w:lang w:val="en-US" w:eastAsia="zh-CN"/>
        </w:rPr>
        <w:t>神经架构搜索与梯度注意力协同</w:t>
      </w:r>
      <w:r>
        <w:rPr>
          <w:rFonts w:hint="eastAsia"/>
          <w:lang w:val="en-US" w:eastAsia="zh-CN"/>
        </w:rPr>
        <w:t>模型PGAHN。通过选择PNAS作为基础网络，借助动态样本加权策略和注意力引导等特征增强方法，提高模型对类别不平衡和分布异质性问题，加强关键特征提取能力。</w:t>
      </w:r>
    </w:p>
    <w:p w14:paraId="39FA6A9F">
      <w:pPr>
        <w:numPr>
          <w:ilvl w:val="0"/>
          <w:numId w:val="5"/>
        </w:numPr>
        <w:ind w:firstLine="480"/>
      </w:pPr>
      <w:r>
        <w:rPr>
          <w:rFonts w:hint="eastAsia"/>
        </w:rPr>
        <w:t>提出</w:t>
      </w:r>
      <w:r>
        <w:rPr>
          <w:rFonts w:hint="eastAsia"/>
          <w:lang w:val="en-US" w:eastAsia="zh-CN"/>
        </w:rPr>
        <w:t>一种</w:t>
      </w:r>
      <w:r>
        <w:rPr>
          <w:rFonts w:hint="eastAsia"/>
        </w:rPr>
        <w:t>融合形态学增强与跨域生成的复合数据优化策略</w:t>
      </w:r>
      <w:r>
        <w:rPr>
          <w:rFonts w:hint="eastAsia"/>
          <w:lang w:eastAsia="zh-CN"/>
        </w:rPr>
        <w:t>。</w:t>
      </w:r>
      <w:r>
        <w:rPr>
          <w:rFonts w:hint="eastAsia"/>
          <w:lang w:val="en-US" w:eastAsia="zh-CN"/>
        </w:rPr>
        <w:t>该策略采用FID（Frechet Inception Distance，简称FID）评估指标验证生成质量，提升模型对</w:t>
      </w:r>
      <w:r>
        <w:rPr>
          <w:rFonts w:hint="eastAsia"/>
        </w:rPr>
        <w:t>稀有古树样本瓶颈自适应特征校准</w:t>
      </w:r>
      <w:r>
        <w:rPr>
          <w:rFonts w:hint="eastAsia"/>
          <w:lang w:val="en-US" w:eastAsia="zh-CN"/>
        </w:rPr>
        <w:t>能力，增强模型泛化能力。</w:t>
      </w:r>
    </w:p>
    <w:p w14:paraId="3842C870">
      <w:pPr>
        <w:numPr>
          <w:ilvl w:val="0"/>
          <w:numId w:val="0"/>
        </w:numPr>
        <w:ind w:firstLine="420" w:firstLineChars="0"/>
        <w:rPr>
          <w:rFonts w:hint="eastAsia" w:eastAsia="宋体"/>
          <w:color w:val="FF0000"/>
          <w:lang w:val="en-US" w:eastAsia="zh-CN"/>
        </w:rPr>
      </w:pPr>
      <w:r>
        <w:rPr>
          <w:rFonts w:hint="eastAsia"/>
          <w:lang w:eastAsia="zh-CN"/>
        </w:rPr>
        <w:t>（</w:t>
      </w:r>
      <w:r>
        <w:rPr>
          <w:rFonts w:hint="eastAsia"/>
          <w:lang w:val="en-US" w:eastAsia="zh-CN"/>
        </w:rPr>
        <w:t>3</w:t>
      </w:r>
      <w:r>
        <w:rPr>
          <w:rFonts w:hint="eastAsia"/>
          <w:lang w:eastAsia="zh-CN"/>
        </w:rPr>
        <w:t>）</w:t>
      </w:r>
      <w:r>
        <w:rPr>
          <w:rFonts w:hint="eastAsia"/>
        </w:rPr>
        <w:t>通过</w:t>
      </w:r>
      <w:r>
        <w:rPr>
          <w:rFonts w:hint="eastAsia"/>
          <w:lang w:val="en-US" w:eastAsia="zh-CN"/>
        </w:rPr>
        <w:t>设计对比</w:t>
      </w:r>
      <w:r>
        <w:rPr>
          <w:rFonts w:hint="eastAsia"/>
        </w:rPr>
        <w:t>试验和消融试验，验证 PGAHN模型的设计合理性及其各部件的有效性</w:t>
      </w:r>
      <w:r>
        <w:rPr>
          <w:rFonts w:hint="eastAsia"/>
          <w:lang w:eastAsia="zh-CN"/>
        </w:rPr>
        <w:t>。</w:t>
      </w:r>
      <w:r>
        <w:rPr>
          <w:rFonts w:hint="eastAsia"/>
          <w:lang w:val="en-US" w:eastAsia="zh-CN"/>
        </w:rPr>
        <w:t>对比</w:t>
      </w:r>
      <w:r>
        <w:rPr>
          <w:rFonts w:hint="eastAsia"/>
        </w:rPr>
        <w:t>实验基于MSVD数据集、INATURALIST数据集和《京津冀古树寻踪》电子数据集进行。消融实验</w:t>
      </w:r>
      <w:r>
        <w:rPr>
          <w:rFonts w:hint="eastAsia"/>
          <w:lang w:val="en-US" w:eastAsia="zh-CN"/>
        </w:rPr>
        <w:t>则基于</w:t>
      </w:r>
      <w:r>
        <w:rPr>
          <w:rFonts w:hint="eastAsia"/>
        </w:rPr>
        <w:t>MSVD数据集上进行</w:t>
      </w:r>
      <w:r>
        <w:rPr>
          <w:rFonts w:hint="eastAsia"/>
          <w:lang w:eastAsia="zh-CN"/>
        </w:rPr>
        <w:t>。</w:t>
      </w:r>
    </w:p>
    <w:p w14:paraId="44FC395D">
      <w:pPr>
        <w:pStyle w:val="3"/>
        <w:bidi w:val="0"/>
      </w:pPr>
      <w:bookmarkStart w:id="61" w:name="_Toc15364"/>
      <w:bookmarkStart w:id="62" w:name="_Toc31616"/>
      <w:r>
        <w:t>3.</w:t>
      </w:r>
      <w:bookmarkEnd w:id="61"/>
      <w:r>
        <w:rPr>
          <w:rFonts w:hint="eastAsia"/>
          <w:lang w:val="en-US" w:eastAsia="zh-CN"/>
        </w:rPr>
        <w:t>2</w:t>
      </w:r>
      <w:r>
        <w:t>模型结构设计</w:t>
      </w:r>
      <w:bookmarkEnd w:id="62"/>
    </w:p>
    <w:p w14:paraId="301F4B8E">
      <w:pPr>
        <w:pStyle w:val="4"/>
        <w:bidi w:val="0"/>
        <w:rPr>
          <w:rFonts w:hint="default"/>
          <w:lang w:val="en-US" w:eastAsia="zh-CN"/>
        </w:rPr>
      </w:pPr>
      <w:bookmarkStart w:id="63" w:name="_Toc32066"/>
      <w:r>
        <w:rPr>
          <w:rFonts w:hint="eastAsia"/>
          <w:lang w:val="en-US" w:eastAsia="zh-CN"/>
        </w:rPr>
        <w:t>3.2.1模型整体结构</w:t>
      </w:r>
      <w:bookmarkEnd w:id="63"/>
    </w:p>
    <w:p w14:paraId="710936D4">
      <w:pPr>
        <w:keepNext w:val="0"/>
        <w:keepLines w:val="0"/>
        <w:widowControl/>
        <w:suppressLineNumbers w:val="0"/>
        <w:ind w:firstLine="420" w:firstLineChars="0"/>
        <w:jc w:val="left"/>
        <w:rPr>
          <w:rFonts w:hint="eastAsia"/>
          <w:lang w:val="en-US" w:eastAsia="zh-CN"/>
        </w:rPr>
      </w:pPr>
      <w:r>
        <w:rPr>
          <w:rFonts w:hint="eastAsia"/>
          <w:lang w:val="en-US" w:eastAsia="zh-CN"/>
        </w:rPr>
        <w:t>PGAHN模型整体分为四个部分：基础网络结构、动态样本加权策略、注意力引导的特征增强以及模型优化策略。</w:t>
      </w:r>
    </w:p>
    <w:p w14:paraId="24400615">
      <w:pPr>
        <w:keepNext w:val="0"/>
        <w:keepLines w:val="0"/>
        <w:widowControl/>
        <w:suppressLineNumbers w:val="0"/>
        <w:ind w:firstLine="420" w:firstLineChars="0"/>
        <w:jc w:val="left"/>
        <w:rPr>
          <w:rFonts w:hint="eastAsia"/>
          <w:lang w:val="en-US" w:eastAsia="zh-CN"/>
        </w:rPr>
      </w:pPr>
      <w:r>
        <w:rPr>
          <w:rFonts w:hint="eastAsia"/>
          <w:lang w:val="en-US" w:eastAsia="zh-CN"/>
        </w:rPr>
        <w:t>PGAHN模型整体结构设计如图3.1所示，以下详细介绍这四个部分。</w:t>
      </w:r>
    </w:p>
    <w:p w14:paraId="4F77A278">
      <w:pPr>
        <w:keepNext w:val="0"/>
        <w:keepLines w:val="0"/>
        <w:widowControl/>
        <w:suppressLineNumbers w:val="0"/>
        <w:jc w:val="left"/>
        <w:rPr>
          <w:rFonts w:hint="default"/>
          <w:lang w:val="en-US" w:eastAsia="zh-CN"/>
        </w:rPr>
      </w:pPr>
    </w:p>
    <w:p w14:paraId="219836E1">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4245610" cy="4569460"/>
            <wp:effectExtent l="0" t="0" r="6350" b="2540"/>
            <wp:docPr id="16" name="图片 16" descr="第三章-3.1 模型整体架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第三章-3.1 模型整体架构.drawio"/>
                    <pic:cNvPicPr>
                      <a:picLocks noChangeAspect="1"/>
                    </pic:cNvPicPr>
                  </pic:nvPicPr>
                  <pic:blipFill>
                    <a:blip r:embed="rId82">
                      <a:extLst>
                        <a:ext uri="{96DAC541-7B7A-43D3-8B79-37D633B846F1}">
                          <asvg:svgBlip xmlns:asvg="http://schemas.microsoft.com/office/drawing/2016/SVG/main" r:embed="rId83"/>
                        </a:ext>
                      </a:extLst>
                    </a:blip>
                    <a:stretch>
                      <a:fillRect/>
                    </a:stretch>
                  </pic:blipFill>
                  <pic:spPr>
                    <a:xfrm>
                      <a:off x="0" y="0"/>
                      <a:ext cx="4245610" cy="4569460"/>
                    </a:xfrm>
                    <a:prstGeom prst="rect">
                      <a:avLst/>
                    </a:prstGeom>
                  </pic:spPr>
                </pic:pic>
              </a:graphicData>
            </a:graphic>
          </wp:inline>
        </w:drawing>
      </w:r>
    </w:p>
    <w:p w14:paraId="61D656F1">
      <w:pPr>
        <w:jc w:val="center"/>
        <w:rPr>
          <w:rFonts w:hint="default" w:eastAsia="宋体"/>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rPr>
        <w:t>1</w:t>
      </w:r>
      <w:r>
        <w:rPr>
          <w:rFonts w:hint="eastAsia"/>
          <w:sz w:val="21"/>
          <w:szCs w:val="21"/>
          <w:lang w:val="en-US" w:eastAsia="zh-CN"/>
        </w:rPr>
        <w:t xml:space="preserve"> PGAHN模型结构</w:t>
      </w:r>
    </w:p>
    <w:p w14:paraId="16F326D4">
      <w:pPr>
        <w:jc w:val="center"/>
        <w:rPr>
          <w:rFonts w:hint="default"/>
          <w:lang w:val="en-US" w:eastAsia="zh-CN"/>
        </w:rPr>
      </w:pPr>
      <w:r>
        <w:rPr>
          <w:sz w:val="21"/>
          <w:szCs w:val="21"/>
        </w:rPr>
        <w:t xml:space="preserve">Figure </w:t>
      </w:r>
      <w:r>
        <w:rPr>
          <w:rFonts w:hint="eastAsia"/>
          <w:sz w:val="21"/>
          <w:szCs w:val="21"/>
          <w:lang w:val="en-US" w:eastAsia="zh-CN"/>
        </w:rPr>
        <w:t>3.1 Progressive Gradient-Attention Harmonized Network Model</w:t>
      </w:r>
    </w:p>
    <w:p w14:paraId="1B3176D6">
      <w:pPr>
        <w:pStyle w:val="4"/>
        <w:spacing w:before="0"/>
        <w:ind w:firstLine="0"/>
      </w:pPr>
      <w:bookmarkStart w:id="64" w:name="_Toc31986"/>
      <w:bookmarkStart w:id="65" w:name="_Toc21790"/>
      <w:r>
        <w:t>3.</w:t>
      </w:r>
      <w:r>
        <w:rPr>
          <w:rFonts w:hint="eastAsia"/>
          <w:lang w:val="en-US" w:eastAsia="zh-CN"/>
        </w:rPr>
        <w:t>2.2</w:t>
      </w:r>
      <w:bookmarkEnd w:id="64"/>
      <w:r>
        <w:rPr>
          <w:rFonts w:hint="eastAsia"/>
        </w:rPr>
        <w:t>基础网络架构</w:t>
      </w:r>
      <w:bookmarkEnd w:id="65"/>
    </w:p>
    <w:p w14:paraId="456EFA43">
      <w:pPr>
        <w:bidi w:val="0"/>
        <w:ind w:firstLine="420" w:firstLineChars="0"/>
        <w:rPr>
          <w:rFonts w:hint="eastAsia"/>
        </w:rPr>
      </w:pPr>
      <w:r>
        <w:rPr>
          <w:rFonts w:hint="eastAsia"/>
          <w:lang w:val="en-US" w:eastAsia="zh-CN"/>
        </w:rPr>
        <w:t>基础网络结构</w:t>
      </w:r>
      <w:r>
        <w:rPr>
          <w:rFonts w:hint="eastAsia"/>
        </w:rPr>
        <w:t>决定深度</w:t>
      </w:r>
      <w:r>
        <w:rPr>
          <w:rFonts w:hint="eastAsia"/>
          <w:lang w:val="en-US" w:eastAsia="zh-CN"/>
        </w:rPr>
        <w:t>学习</w:t>
      </w:r>
      <w:r>
        <w:rPr>
          <w:rFonts w:hint="eastAsia"/>
        </w:rPr>
        <w:t>网络中的特征提取效果与最终泛化能力。本文</w:t>
      </w:r>
      <w:r>
        <w:rPr>
          <w:rFonts w:hint="eastAsia"/>
          <w:lang w:val="en-US" w:eastAsia="zh-CN"/>
        </w:rPr>
        <w:t>选择</w:t>
      </w:r>
      <w:r>
        <w:rPr>
          <w:rFonts w:hint="eastAsia"/>
        </w:rPr>
        <w:t>使用PNAS</w:t>
      </w:r>
      <w:r>
        <w:rPr>
          <w:rFonts w:hint="eastAsia"/>
          <w:lang w:val="en-US" w:eastAsia="zh-CN"/>
        </w:rPr>
        <w:t>作为基础网络架构，</w:t>
      </w:r>
      <w:r>
        <w:rPr>
          <w:rFonts w:hint="eastAsia"/>
        </w:rPr>
        <w:t>PNAS中运用NAS产生的模块单元在形态学方面展现出了良好的表示效果。在古树名木的识别问题中，存在着多尺度的视觉特性，</w:t>
      </w:r>
      <w:r>
        <w:rPr>
          <w:rFonts w:hint="eastAsia"/>
          <w:lang w:val="en-US" w:eastAsia="zh-CN"/>
        </w:rPr>
        <w:t>具体包括</w:t>
      </w:r>
      <w:r>
        <w:rPr>
          <w:rFonts w:hint="eastAsia"/>
        </w:rPr>
        <w:t>：微观尺度下，通过卷积核感受野很小</w:t>
      </w:r>
      <w:r>
        <w:rPr>
          <w:rFonts w:hint="eastAsia"/>
          <w:lang w:eastAsia="zh-CN"/>
        </w:rPr>
        <w:t>（</w:t>
      </w:r>
      <w:r>
        <w:rPr>
          <w:rFonts w:hint="eastAsia"/>
        </w:rPr>
        <w:t>3</w:t>
      </w:r>
      <w:r>
        <w:rPr>
          <w:rFonts w:hint="default" w:ascii="Times New Roman" w:hAnsi="Times New Roman" w:cs="Times New Roman"/>
        </w:rPr>
        <w:t>×</w:t>
      </w:r>
      <w:r>
        <w:rPr>
          <w:rFonts w:hint="eastAsia"/>
        </w:rPr>
        <w:t>3</w:t>
      </w:r>
      <w:r>
        <w:rPr>
          <w:rFonts w:hint="eastAsia"/>
          <w:lang w:eastAsia="zh-CN"/>
        </w:rPr>
        <w:t>）</w:t>
      </w:r>
      <w:r>
        <w:rPr>
          <w:rFonts w:hint="eastAsia"/>
        </w:rPr>
        <w:t>的对古树裂纹和叶纹等区域性的局部结构进行密集抽取；中观尺度下</w:t>
      </w:r>
      <w:r>
        <w:rPr>
          <w:rFonts w:hint="eastAsia"/>
          <w:lang w:eastAsia="zh-CN"/>
        </w:rPr>
        <w:t>，</w:t>
      </w:r>
      <w:r>
        <w:rPr>
          <w:rFonts w:hint="eastAsia"/>
        </w:rPr>
        <w:t>通过卷积核感受野稍大的</w:t>
      </w:r>
      <w:r>
        <w:rPr>
          <w:rFonts w:hint="eastAsia"/>
          <w:lang w:eastAsia="zh-CN"/>
        </w:rPr>
        <w:t>（</w:t>
      </w:r>
      <w:r>
        <w:rPr>
          <w:rFonts w:hint="eastAsia"/>
        </w:rPr>
        <w:t>5</w:t>
      </w:r>
      <w:r>
        <w:rPr>
          <w:rFonts w:hint="default" w:ascii="Times New Roman" w:hAnsi="Times New Roman" w:cs="Times New Roman"/>
        </w:rPr>
        <w:t>×</w:t>
      </w:r>
      <w:r>
        <w:rPr>
          <w:rFonts w:hint="eastAsia"/>
        </w:rPr>
        <w:t>5</w:t>
      </w:r>
      <w:r>
        <w:rPr>
          <w:rFonts w:hint="eastAsia"/>
          <w:lang w:eastAsia="zh-CN"/>
        </w:rPr>
        <w:t>）</w:t>
      </w:r>
      <w:r>
        <w:rPr>
          <w:rFonts w:hint="eastAsia"/>
        </w:rPr>
        <w:t>来提取树干的主纹理以及分支角度等结构信息；宏观尺度下</w:t>
      </w:r>
      <w:r>
        <w:rPr>
          <w:rFonts w:hint="eastAsia"/>
          <w:lang w:eastAsia="zh-CN"/>
        </w:rPr>
        <w:t>，</w:t>
      </w:r>
      <w:r>
        <w:rPr>
          <w:rFonts w:hint="eastAsia"/>
        </w:rPr>
        <w:t>通过空洞卷积对树冠边缘、枝干分布结构以及生长势进行大感受野的捕捉。PNAS中的模块单元结构可以自适应各个尺度的特征，不同的卷积形式和连接方式能有效提取多尺度的信息。这一结构的自适应性使PNAS能更好地对古树的特征信息进行处理，相较于传统的网络</w:t>
      </w:r>
      <w:r>
        <w:rPr>
          <w:rFonts w:hint="eastAsia"/>
          <w:lang w:val="en-US" w:eastAsia="zh-CN"/>
        </w:rPr>
        <w:t>结构</w:t>
      </w:r>
      <w:r>
        <w:rPr>
          <w:rFonts w:hint="eastAsia"/>
        </w:rPr>
        <w:t>而言能获得更好的古树</w:t>
      </w:r>
      <w:r>
        <w:rPr>
          <w:rFonts w:hint="eastAsia"/>
          <w:lang w:val="en-US" w:eastAsia="zh-CN"/>
        </w:rPr>
        <w:t>名木</w:t>
      </w:r>
      <w:r>
        <w:rPr>
          <w:rFonts w:hint="eastAsia"/>
        </w:rPr>
        <w:t>特征表示。</w:t>
      </w:r>
    </w:p>
    <w:p w14:paraId="4AE50C13">
      <w:pPr>
        <w:bidi w:val="0"/>
        <w:ind w:firstLine="420" w:firstLineChars="0"/>
        <w:rPr>
          <w:rFonts w:hint="eastAsia"/>
        </w:rPr>
      </w:pPr>
      <w:r>
        <w:rPr>
          <w:rFonts w:hint="eastAsia"/>
        </w:rPr>
        <w:t>由表3.1可以看出，PNAS在参数量(18.7M)、计算量(3.8GFLOPS)及推理速度(41FPS)等参数上优于ResNet-50和Inception-v3传统结构。与传统的CNN模型如ResNet-50、Inception相比，其参数量减少了30%。少量的参数量表示在模型训练和推理过程中需要的计算量更少，可以更快地完成计算过程。不仅可以使得在移动终端设备上运行更快，满足实时性要求。</w:t>
      </w:r>
      <w:r>
        <w:rPr>
          <w:rFonts w:hint="eastAsia"/>
          <w:lang w:val="en-US" w:eastAsia="zh-CN"/>
        </w:rPr>
        <w:t>并且在</w:t>
      </w:r>
      <w:r>
        <w:rPr>
          <w:rFonts w:hint="eastAsia"/>
        </w:rPr>
        <w:t>野外的古树名木巡护工作中，使用基于文本图片模型的设备可以快速地识别拍摄的古树照片，及时地获取到古树的相应信息，为保护</w:t>
      </w:r>
      <w:r>
        <w:rPr>
          <w:rFonts w:hint="eastAsia"/>
          <w:lang w:val="en-US" w:eastAsia="zh-CN"/>
        </w:rPr>
        <w:t>工作提供</w:t>
      </w:r>
      <w:r>
        <w:rPr>
          <w:rFonts w:hint="eastAsia"/>
        </w:rPr>
        <w:t>支持。</w:t>
      </w:r>
    </w:p>
    <w:p w14:paraId="0F1D05B9">
      <w:pPr>
        <w:bidi w:val="0"/>
        <w:ind w:left="2940" w:leftChars="0" w:firstLine="420" w:firstLineChars="0"/>
        <w:rPr>
          <w:rFonts w:hint="eastAsia"/>
          <w:sz w:val="21"/>
          <w:szCs w:val="21"/>
        </w:rPr>
      </w:pPr>
    </w:p>
    <w:p w14:paraId="3124233D">
      <w:pPr>
        <w:bidi w:val="0"/>
        <w:ind w:left="2940" w:leftChars="0" w:firstLine="420" w:firstLineChars="0"/>
        <w:rPr>
          <w:rFonts w:hint="eastAsia"/>
          <w:sz w:val="21"/>
          <w:szCs w:val="21"/>
          <w:lang w:val="en-US" w:eastAsia="zh-CN"/>
        </w:rPr>
      </w:pPr>
      <w:r>
        <w:rPr>
          <w:rFonts w:hint="eastAsia"/>
          <w:sz w:val="21"/>
          <w:szCs w:val="21"/>
        </w:rPr>
        <w:t>表3.1</w:t>
      </w:r>
      <w:r>
        <w:rPr>
          <w:rFonts w:hint="eastAsia"/>
          <w:sz w:val="21"/>
          <w:szCs w:val="21"/>
          <w:lang w:val="en-US" w:eastAsia="zh-CN"/>
        </w:rPr>
        <w:t xml:space="preserve"> 计算效率</w:t>
      </w:r>
    </w:p>
    <w:p w14:paraId="2B21CFF2">
      <w:pPr>
        <w:jc w:val="center"/>
        <w:rPr>
          <w:rFonts w:hint="default" w:eastAsia="宋体"/>
          <w:sz w:val="21"/>
          <w:szCs w:val="21"/>
          <w:lang w:val="en-US" w:eastAsia="zh-CN"/>
        </w:rPr>
      </w:pPr>
      <w:r>
        <w:rPr>
          <w:sz w:val="21"/>
          <w:szCs w:val="21"/>
        </w:rPr>
        <w:t xml:space="preserve">Table 3.1 </w:t>
      </w:r>
      <w:r>
        <w:rPr>
          <w:rFonts w:hint="eastAsia"/>
          <w:sz w:val="21"/>
          <w:szCs w:val="21"/>
          <w:lang w:val="en-US" w:eastAsia="zh-CN"/>
        </w:rPr>
        <w:t>Computational Efficiency</w:t>
      </w:r>
    </w:p>
    <w:tbl>
      <w:tblPr>
        <w:tblStyle w:val="23"/>
        <w:tblW w:w="0" w:type="auto"/>
        <w:tblInd w:w="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201"/>
        <w:gridCol w:w="2201"/>
        <w:gridCol w:w="2203"/>
      </w:tblGrid>
      <w:tr w14:paraId="797D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single" w:color="000000" w:sz="12" w:space="0"/>
              <w:left w:val="nil"/>
              <w:bottom w:val="single" w:color="000000" w:sz="6" w:space="0"/>
              <w:right w:val="nil"/>
            </w:tcBorders>
          </w:tcPr>
          <w:p w14:paraId="50482972">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模型</w:t>
            </w:r>
          </w:p>
        </w:tc>
        <w:tc>
          <w:tcPr>
            <w:tcW w:w="2201" w:type="dxa"/>
            <w:tcBorders>
              <w:top w:val="single" w:color="000000" w:sz="12" w:space="0"/>
              <w:left w:val="nil"/>
              <w:bottom w:val="single" w:color="000000" w:sz="6" w:space="0"/>
              <w:right w:val="nil"/>
            </w:tcBorders>
          </w:tcPr>
          <w:p w14:paraId="0EB24A32">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参数量（M）</w:t>
            </w:r>
          </w:p>
        </w:tc>
        <w:tc>
          <w:tcPr>
            <w:tcW w:w="2201" w:type="dxa"/>
            <w:tcBorders>
              <w:top w:val="single" w:color="000000" w:sz="12" w:space="0"/>
              <w:left w:val="nil"/>
              <w:bottom w:val="single" w:color="000000" w:sz="6" w:space="0"/>
              <w:right w:val="nil"/>
            </w:tcBorders>
          </w:tcPr>
          <w:p w14:paraId="5AAFC0AE">
            <w:pPr>
              <w:jc w:val="center"/>
              <w:rPr>
                <w:rFonts w:hint="eastAsia" w:ascii="宋体" w:hAnsi="宋体" w:eastAsia="宋体" w:cs="宋体"/>
                <w:b/>
                <w:bCs/>
                <w:sz w:val="21"/>
                <w:szCs w:val="21"/>
                <w:vertAlign w:val="baseline"/>
              </w:rPr>
            </w:pPr>
            <w:r>
              <w:rPr>
                <w:rFonts w:hint="eastAsia" w:ascii="宋体" w:hAnsi="宋体" w:eastAsia="宋体" w:cs="宋体"/>
                <w:b/>
                <w:bCs/>
                <w:color w:val="000000"/>
                <w:kern w:val="0"/>
                <w:sz w:val="21"/>
                <w:szCs w:val="21"/>
                <w:lang w:bidi="ar"/>
              </w:rPr>
              <w:t>浮点运算次数(</w:t>
            </w:r>
            <w:r>
              <w:rPr>
                <w:rFonts w:hint="eastAsia" w:ascii="宋体" w:hAnsi="宋体" w:cs="宋体"/>
                <w:b/>
                <w:bCs/>
                <w:color w:val="000000"/>
                <w:kern w:val="0"/>
                <w:sz w:val="21"/>
                <w:szCs w:val="21"/>
                <w:lang w:val="en-US" w:eastAsia="zh-CN" w:bidi="ar"/>
              </w:rPr>
              <w:t>FPOS</w:t>
            </w:r>
            <w:r>
              <w:rPr>
                <w:rFonts w:hint="eastAsia" w:ascii="宋体" w:hAnsi="宋体" w:eastAsia="宋体" w:cs="宋体"/>
                <w:b/>
                <w:bCs/>
                <w:color w:val="000000"/>
                <w:kern w:val="0"/>
                <w:sz w:val="21"/>
                <w:szCs w:val="21"/>
                <w:lang w:bidi="ar"/>
              </w:rPr>
              <w:t>)</w:t>
            </w:r>
          </w:p>
        </w:tc>
        <w:tc>
          <w:tcPr>
            <w:tcW w:w="2203" w:type="dxa"/>
            <w:tcBorders>
              <w:top w:val="single" w:color="000000" w:sz="12" w:space="0"/>
              <w:left w:val="nil"/>
              <w:bottom w:val="single" w:color="000000" w:sz="6" w:space="0"/>
              <w:right w:val="nil"/>
            </w:tcBorders>
          </w:tcPr>
          <w:p w14:paraId="460A2093">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推理速度（FPS）</w:t>
            </w:r>
          </w:p>
        </w:tc>
      </w:tr>
      <w:tr w14:paraId="36BC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single" w:color="000000" w:sz="6" w:space="0"/>
              <w:left w:val="nil"/>
              <w:bottom w:val="nil"/>
              <w:right w:val="nil"/>
            </w:tcBorders>
          </w:tcPr>
          <w:p w14:paraId="10B34E98">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ResNet-50</w:t>
            </w:r>
          </w:p>
        </w:tc>
        <w:tc>
          <w:tcPr>
            <w:tcW w:w="2201" w:type="dxa"/>
            <w:tcBorders>
              <w:top w:val="single" w:color="000000" w:sz="6" w:space="0"/>
              <w:left w:val="nil"/>
              <w:bottom w:val="nil"/>
              <w:right w:val="nil"/>
            </w:tcBorders>
          </w:tcPr>
          <w:p w14:paraId="075FFC1C">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25.6</w:t>
            </w:r>
          </w:p>
        </w:tc>
        <w:tc>
          <w:tcPr>
            <w:tcW w:w="2201" w:type="dxa"/>
            <w:tcBorders>
              <w:top w:val="single" w:color="000000" w:sz="6" w:space="0"/>
              <w:left w:val="nil"/>
              <w:bottom w:val="nil"/>
              <w:right w:val="nil"/>
            </w:tcBorders>
          </w:tcPr>
          <w:p w14:paraId="32AEC638">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4.1</w:t>
            </w:r>
            <w:r>
              <w:rPr>
                <w:rFonts w:hint="eastAsia" w:ascii="Times New Roman" w:hAnsi="Times New Roman" w:cs="Times New Roman"/>
                <w:sz w:val="21"/>
                <w:szCs w:val="21"/>
                <w:vertAlign w:val="baseline"/>
                <w:lang w:val="en-US" w:eastAsia="zh-CN"/>
              </w:rPr>
              <w:t>G</w:t>
            </w:r>
          </w:p>
        </w:tc>
        <w:tc>
          <w:tcPr>
            <w:tcW w:w="2203" w:type="dxa"/>
            <w:tcBorders>
              <w:top w:val="single" w:color="000000" w:sz="6" w:space="0"/>
              <w:left w:val="nil"/>
              <w:bottom w:val="nil"/>
              <w:right w:val="nil"/>
            </w:tcBorders>
          </w:tcPr>
          <w:p w14:paraId="02263340">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32</w:t>
            </w:r>
          </w:p>
        </w:tc>
      </w:tr>
      <w:tr w14:paraId="4D720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nil"/>
              <w:left w:val="nil"/>
              <w:bottom w:val="nil"/>
              <w:right w:val="nil"/>
            </w:tcBorders>
          </w:tcPr>
          <w:p w14:paraId="135E12DD">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Inception-v3</w:t>
            </w:r>
          </w:p>
        </w:tc>
        <w:tc>
          <w:tcPr>
            <w:tcW w:w="2201" w:type="dxa"/>
            <w:tcBorders>
              <w:top w:val="nil"/>
              <w:left w:val="nil"/>
              <w:bottom w:val="nil"/>
              <w:right w:val="nil"/>
            </w:tcBorders>
          </w:tcPr>
          <w:p w14:paraId="2E342958">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23.8</w:t>
            </w:r>
          </w:p>
        </w:tc>
        <w:tc>
          <w:tcPr>
            <w:tcW w:w="2201" w:type="dxa"/>
            <w:tcBorders>
              <w:top w:val="nil"/>
              <w:left w:val="nil"/>
              <w:bottom w:val="nil"/>
              <w:right w:val="nil"/>
            </w:tcBorders>
          </w:tcPr>
          <w:p w14:paraId="08C20798">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5.7</w:t>
            </w:r>
            <w:r>
              <w:rPr>
                <w:rFonts w:hint="eastAsia" w:ascii="Times New Roman" w:hAnsi="Times New Roman" w:cs="Times New Roman"/>
                <w:sz w:val="21"/>
                <w:szCs w:val="21"/>
                <w:vertAlign w:val="baseline"/>
                <w:lang w:val="en-US" w:eastAsia="zh-CN"/>
              </w:rPr>
              <w:t>G</w:t>
            </w:r>
          </w:p>
        </w:tc>
        <w:tc>
          <w:tcPr>
            <w:tcW w:w="2203" w:type="dxa"/>
            <w:tcBorders>
              <w:top w:val="nil"/>
              <w:left w:val="nil"/>
              <w:bottom w:val="nil"/>
              <w:right w:val="nil"/>
            </w:tcBorders>
          </w:tcPr>
          <w:p w14:paraId="1187F344">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28</w:t>
            </w:r>
          </w:p>
        </w:tc>
      </w:tr>
      <w:tr w14:paraId="69F5A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nil"/>
              <w:left w:val="nil"/>
              <w:bottom w:val="single" w:color="auto" w:sz="12" w:space="0"/>
              <w:right w:val="nil"/>
            </w:tcBorders>
          </w:tcPr>
          <w:p w14:paraId="4C48A707">
            <w:pPr>
              <w:jc w:val="center"/>
              <w:rPr>
                <w:rFonts w:hint="default" w:ascii="Times New Roman" w:hAnsi="Times New Roman" w:eastAsia="宋体" w:cs="Times New Roman"/>
                <w:b/>
                <w:bCs/>
                <w:sz w:val="21"/>
                <w:szCs w:val="21"/>
                <w:vertAlign w:val="baseline"/>
                <w:lang w:val="en-US" w:eastAsia="zh-CN"/>
              </w:rPr>
            </w:pPr>
            <w:r>
              <w:rPr>
                <w:rFonts w:hint="default" w:ascii="Times New Roman" w:hAnsi="Times New Roman" w:eastAsia="宋体" w:cs="Times New Roman"/>
                <w:b/>
                <w:bCs/>
                <w:sz w:val="21"/>
                <w:szCs w:val="21"/>
                <w:vertAlign w:val="baseline"/>
                <w:lang w:val="en-US" w:eastAsia="zh-CN"/>
              </w:rPr>
              <w:t>PNAS</w:t>
            </w:r>
          </w:p>
        </w:tc>
        <w:tc>
          <w:tcPr>
            <w:tcW w:w="2201" w:type="dxa"/>
            <w:tcBorders>
              <w:top w:val="nil"/>
              <w:left w:val="nil"/>
              <w:bottom w:val="single" w:color="auto" w:sz="12" w:space="0"/>
              <w:right w:val="nil"/>
            </w:tcBorders>
          </w:tcPr>
          <w:p w14:paraId="26115ABB">
            <w:pPr>
              <w:jc w:val="center"/>
              <w:rPr>
                <w:rFonts w:hint="default" w:ascii="Times New Roman" w:hAnsi="Times New Roman" w:eastAsia="宋体" w:cs="Times New Roman"/>
                <w:b/>
                <w:bCs/>
                <w:sz w:val="21"/>
                <w:szCs w:val="21"/>
                <w:vertAlign w:val="baseline"/>
                <w:lang w:val="en-US" w:eastAsia="zh-CN"/>
              </w:rPr>
            </w:pPr>
            <w:r>
              <w:rPr>
                <w:rFonts w:hint="default" w:ascii="Times New Roman" w:hAnsi="Times New Roman" w:eastAsia="宋体" w:cs="Times New Roman"/>
                <w:b/>
                <w:bCs/>
                <w:sz w:val="21"/>
                <w:szCs w:val="21"/>
                <w:vertAlign w:val="baseline"/>
                <w:lang w:val="en-US" w:eastAsia="zh-CN"/>
              </w:rPr>
              <w:t>18.7</w:t>
            </w:r>
          </w:p>
        </w:tc>
        <w:tc>
          <w:tcPr>
            <w:tcW w:w="2201" w:type="dxa"/>
            <w:tcBorders>
              <w:top w:val="nil"/>
              <w:left w:val="nil"/>
              <w:bottom w:val="single" w:color="auto" w:sz="12" w:space="0"/>
              <w:right w:val="nil"/>
            </w:tcBorders>
          </w:tcPr>
          <w:p w14:paraId="0049969C">
            <w:pPr>
              <w:jc w:val="center"/>
              <w:rPr>
                <w:rFonts w:hint="default" w:ascii="Times New Roman" w:hAnsi="Times New Roman" w:eastAsia="宋体" w:cs="Times New Roman"/>
                <w:b/>
                <w:bCs/>
                <w:sz w:val="21"/>
                <w:szCs w:val="21"/>
                <w:vertAlign w:val="baseline"/>
                <w:lang w:val="en-US" w:eastAsia="zh-CN"/>
              </w:rPr>
            </w:pPr>
            <w:r>
              <w:rPr>
                <w:rFonts w:hint="default" w:ascii="Times New Roman" w:hAnsi="Times New Roman" w:eastAsia="宋体" w:cs="Times New Roman"/>
                <w:b/>
                <w:bCs/>
                <w:sz w:val="21"/>
                <w:szCs w:val="21"/>
                <w:vertAlign w:val="baseline"/>
                <w:lang w:val="en-US" w:eastAsia="zh-CN"/>
              </w:rPr>
              <w:t>3.8</w:t>
            </w:r>
            <w:r>
              <w:rPr>
                <w:rFonts w:hint="eastAsia" w:ascii="Times New Roman" w:hAnsi="Times New Roman" w:cs="Times New Roman"/>
                <w:b/>
                <w:bCs/>
                <w:sz w:val="21"/>
                <w:szCs w:val="21"/>
                <w:vertAlign w:val="baseline"/>
                <w:lang w:val="en-US" w:eastAsia="zh-CN"/>
              </w:rPr>
              <w:t>G</w:t>
            </w:r>
          </w:p>
        </w:tc>
        <w:tc>
          <w:tcPr>
            <w:tcW w:w="2203" w:type="dxa"/>
            <w:tcBorders>
              <w:top w:val="nil"/>
              <w:left w:val="nil"/>
              <w:bottom w:val="single" w:color="auto" w:sz="12" w:space="0"/>
              <w:right w:val="nil"/>
            </w:tcBorders>
          </w:tcPr>
          <w:p w14:paraId="6DC6719E">
            <w:pPr>
              <w:jc w:val="center"/>
              <w:rPr>
                <w:rFonts w:hint="default" w:ascii="Times New Roman" w:hAnsi="Times New Roman" w:eastAsia="宋体" w:cs="Times New Roman"/>
                <w:b/>
                <w:bCs/>
                <w:sz w:val="21"/>
                <w:szCs w:val="21"/>
                <w:vertAlign w:val="baseline"/>
                <w:lang w:val="en-US" w:eastAsia="zh-CN"/>
              </w:rPr>
            </w:pPr>
            <w:r>
              <w:rPr>
                <w:rFonts w:hint="default" w:ascii="Times New Roman" w:hAnsi="Times New Roman" w:eastAsia="宋体" w:cs="Times New Roman"/>
                <w:b/>
                <w:bCs/>
                <w:sz w:val="21"/>
                <w:szCs w:val="21"/>
                <w:vertAlign w:val="baseline"/>
                <w:lang w:val="en-US" w:eastAsia="zh-CN"/>
              </w:rPr>
              <w:t>41</w:t>
            </w:r>
          </w:p>
        </w:tc>
      </w:tr>
    </w:tbl>
    <w:p w14:paraId="6102C3EA">
      <w:pPr>
        <w:bidi w:val="0"/>
        <w:ind w:firstLine="420" w:firstLineChars="0"/>
        <w:rPr>
          <w:rFonts w:hint="eastAsia"/>
        </w:rPr>
      </w:pPr>
    </w:p>
    <w:p w14:paraId="65321960">
      <w:pPr>
        <w:bidi w:val="0"/>
        <w:ind w:firstLine="420" w:firstLineChars="0"/>
        <w:rPr>
          <w:rFonts w:hint="eastAsia"/>
        </w:rPr>
      </w:pPr>
      <w:r>
        <w:rPr>
          <w:rFonts w:hint="eastAsia"/>
          <w:lang w:val="en-US" w:eastAsia="zh-CN"/>
        </w:rPr>
        <w:t>综上所述</w:t>
      </w:r>
      <w:r>
        <w:rPr>
          <w:rFonts w:hint="eastAsia"/>
        </w:rPr>
        <w:t>，相对于ResNet-50模型与Inception-v3模型</w:t>
      </w:r>
      <w:r>
        <w:rPr>
          <w:rFonts w:hint="eastAsia"/>
          <w:lang w:eastAsia="zh-CN"/>
        </w:rPr>
        <w:t>，</w:t>
      </w:r>
      <w:r>
        <w:rPr>
          <w:rFonts w:hint="eastAsia"/>
        </w:rPr>
        <w:t>PNAS计算效率</w:t>
      </w:r>
      <w:r>
        <w:rPr>
          <w:rFonts w:hint="eastAsia"/>
          <w:lang w:val="en-US" w:eastAsia="zh-CN"/>
        </w:rPr>
        <w:t>优秀</w:t>
      </w:r>
      <w:r>
        <w:rPr>
          <w:rFonts w:hint="eastAsia"/>
        </w:rPr>
        <w:t>，考虑到实际应用中，计算效率也是不可或缺的因素，古树名木识别任务需要在野外环境中进行现场移动的检测与识别，因此</w:t>
      </w:r>
      <w:r>
        <w:rPr>
          <w:rFonts w:hint="eastAsia"/>
          <w:lang w:val="en-US" w:eastAsia="zh-CN"/>
        </w:rPr>
        <w:t>高计算效率的模型能够显著降低对计算资源和推理时间的需求。</w:t>
      </w:r>
    </w:p>
    <w:p w14:paraId="500D175C">
      <w:pPr>
        <w:pStyle w:val="4"/>
        <w:spacing w:before="0"/>
        <w:ind w:firstLine="0"/>
      </w:pPr>
      <w:bookmarkStart w:id="66" w:name="_Toc11219"/>
      <w:bookmarkStart w:id="67" w:name="_Hlk191494503"/>
      <w:r>
        <w:rPr>
          <w:rFonts w:hint="eastAsia"/>
        </w:rPr>
        <w:t>3.</w:t>
      </w:r>
      <w:r>
        <w:rPr>
          <w:rFonts w:hint="eastAsia"/>
          <w:lang w:val="en-US" w:eastAsia="zh-CN"/>
        </w:rPr>
        <w:t>2</w:t>
      </w:r>
      <w:r>
        <w:rPr>
          <w:rFonts w:hint="eastAsia"/>
        </w:rPr>
        <w:t>.</w:t>
      </w:r>
      <w:r>
        <w:rPr>
          <w:rFonts w:hint="eastAsia"/>
          <w:lang w:val="en-US" w:eastAsia="zh-CN"/>
        </w:rPr>
        <w:t>3</w:t>
      </w:r>
      <w:r>
        <w:rPr>
          <w:rFonts w:hint="eastAsia"/>
        </w:rPr>
        <w:t>动态样本加权策略</w:t>
      </w:r>
      <w:bookmarkEnd w:id="66"/>
    </w:p>
    <w:bookmarkEnd w:id="67"/>
    <w:p w14:paraId="41086DC5">
      <w:pPr>
        <w:bidi w:val="0"/>
        <w:ind w:firstLine="420" w:firstLineChars="0"/>
        <w:rPr>
          <w:rFonts w:hint="eastAsia"/>
        </w:rPr>
      </w:pPr>
      <w:r>
        <w:rPr>
          <w:rFonts w:hint="eastAsia"/>
        </w:rPr>
        <w:t>本文采用</w:t>
      </w:r>
      <w:r>
        <w:rPr>
          <w:rFonts w:hint="eastAsia"/>
          <w:lang w:val="en-US" w:eastAsia="zh-CN"/>
        </w:rPr>
        <w:t>两</w:t>
      </w:r>
      <w:r>
        <w:rPr>
          <w:rFonts w:hint="eastAsia"/>
        </w:rPr>
        <w:t>步损失函数优化策略，利用Focal</w:t>
      </w:r>
      <w:r>
        <w:rPr>
          <w:rFonts w:hint="eastAsia"/>
          <w:lang w:val="en-US" w:eastAsia="zh-CN"/>
        </w:rPr>
        <w:t xml:space="preserve"> </w:t>
      </w:r>
      <w:r>
        <w:rPr>
          <w:rFonts w:hint="eastAsia"/>
        </w:rPr>
        <w:t>Loss和GHM来控制两类样本权重，对负样本和正样本权重进行控制，提高对稀有类别的挖掘作用，并抑制干扰性样本。</w:t>
      </w:r>
    </w:p>
    <w:p w14:paraId="6B0C68E9">
      <w:pPr>
        <w:ind w:firstLine="420" w:firstLineChars="0"/>
        <w:rPr>
          <w:rFonts w:hint="eastAsia"/>
          <w:lang w:val="en-US" w:eastAsia="zh-CN"/>
        </w:rPr>
      </w:pPr>
      <w:r>
        <w:rPr>
          <w:rFonts w:hint="eastAsia"/>
        </w:rPr>
        <w:t>Focal Loss核心思想是通过调节聚焦参数</w:t>
      </w:r>
      <w:r>
        <w:rPr>
          <w:rFonts w:hint="default" w:ascii="Times New Roman" w:hAnsi="Times New Roman" w:cs="Times New Roman"/>
        </w:rPr>
        <w:t>γ</w:t>
      </w:r>
      <w:r>
        <w:rPr>
          <w:rFonts w:hint="eastAsia"/>
        </w:rPr>
        <w:t>来降低简单分类样本的损失惩罚，让模型更加重视困难的分类样本</w:t>
      </w:r>
      <w:r>
        <w:rPr>
          <w:rFonts w:hint="eastAsia"/>
          <w:lang w:eastAsia="zh-CN"/>
        </w:rPr>
        <w:t>。</w:t>
      </w:r>
      <w:r>
        <w:rPr>
          <w:rFonts w:hint="eastAsia"/>
        </w:rPr>
        <w:t>尽管</w:t>
      </w:r>
      <w:r>
        <w:t>Focal Loss</w:t>
      </w:r>
      <w:r>
        <w:rPr>
          <w:rFonts w:hint="eastAsia"/>
        </w:rPr>
        <w:t>缓解了类别不平衡问题，但其存在过度关注离群点</w:t>
      </w:r>
      <w:r>
        <w:rPr>
          <w:rFonts w:hint="eastAsia"/>
          <w:lang w:eastAsia="zh-CN"/>
        </w:rPr>
        <w:t>，</w:t>
      </w:r>
      <w:r>
        <w:rPr>
          <w:rFonts w:hint="eastAsia"/>
          <w:lang w:val="en-US" w:eastAsia="zh-CN"/>
        </w:rPr>
        <w:t>例如</w:t>
      </w:r>
      <w:r>
        <w:rPr>
          <w:rFonts w:hint="eastAsia"/>
        </w:rPr>
        <w:t>病态古树图像与超参数敏感性的缺陷</w:t>
      </w:r>
      <w:r>
        <w:rPr>
          <w:rFonts w:hint="eastAsia"/>
          <w:lang w:eastAsia="zh-CN"/>
        </w:rPr>
        <w:t>。</w:t>
      </w:r>
      <w:r>
        <w:rPr>
          <w:rFonts w:hint="eastAsia"/>
          <w:lang w:val="en-US" w:eastAsia="zh-CN"/>
        </w:rPr>
        <w:t>因此，本文引入GHM机制，从梯度分层实现样本动态筛选，梯度计算公式如公式（3-1）所示：</w:t>
      </w:r>
    </w:p>
    <w:p w14:paraId="19C450F3">
      <w:pPr>
        <w:bidi w:val="0"/>
        <w:ind w:left="2940" w:leftChars="0" w:firstLine="900" w:firstLineChars="375"/>
        <w:rPr>
          <w:rStyle w:val="32"/>
          <w:rFonts w:hint="eastAsia" w:hAnsi="Cambria Math"/>
          <w:lang w:val="en-US" w:eastAsia="zh-CN"/>
        </w:rPr>
      </w:pPr>
      <w:r>
        <w:rPr>
          <w:rStyle w:val="32"/>
          <w:rFonts w:hint="eastAsia" w:hAnsi="Cambria Math"/>
        </w:rPr>
        <w:object>
          <v:shape id="_x0000_i1045" o:spt="75" type="#_x0000_t75" style="height:16pt;width:58pt;" o:ole="t" filled="f" o:preferrelative="t" stroked="f" coordsize="21600,21600">
            <v:path/>
            <v:fill on="f" focussize="0,0"/>
            <v:stroke on="f" joinstyle="miter"/>
            <v:imagedata r:id="rId85" o:title=""/>
            <o:lock v:ext="edit" aspectratio="f"/>
            <w10:wrap type="none"/>
            <w10:anchorlock/>
          </v:shape>
          <o:OLEObject Type="Embed" ProgID="Equation.DSMT4" ShapeID="_x0000_i1045" DrawAspect="Content" ObjectID="_1468075745" r:id="rId84">
            <o:LockedField>false</o:LockedField>
          </o:OLEObject>
        </w:object>
      </w:r>
      <w:r>
        <w:rPr>
          <w:rStyle w:val="32"/>
          <w:rFonts w:hint="eastAsia" w:hAnsi="Cambria Math"/>
          <w:lang w:val="en-US" w:eastAsia="zh-CN"/>
        </w:rPr>
        <w:t xml:space="preserve">                          （3-1）</w:t>
      </w:r>
    </w:p>
    <w:p w14:paraId="2BB171BE">
      <w:pPr>
        <w:bidi w:val="0"/>
        <w:ind w:firstLine="420" w:firstLineChars="0"/>
        <w:rPr>
          <w:rFonts w:hint="eastAsia" w:hAnsi="Cambria Math" w:cs="Cambria Math"/>
          <w:i w:val="0"/>
          <w:iCs w:val="0"/>
          <w:kern w:val="2"/>
          <w:sz w:val="24"/>
          <w:szCs w:val="24"/>
          <w:shd w:val="clear" w:color="auto" w:fill="auto"/>
          <w:lang w:val="en-US" w:eastAsia="zh-CN" w:bidi="ar-SA"/>
        </w:rPr>
      </w:pPr>
      <w:r>
        <w:rPr>
          <w:rStyle w:val="32"/>
          <w:rFonts w:hint="eastAsia" w:hAnsi="Cambria Math"/>
          <w:lang w:val="en-US" w:eastAsia="zh-CN"/>
        </w:rPr>
        <w:t>其中</w:t>
      </w:r>
      <m:oMath>
        <m:sSup>
          <m:sSupPr>
            <m:ctrlPr>
              <w:rPr>
                <w:rStyle w:val="32"/>
                <w:rFonts w:ascii="Cambria Math" w:hAnsi="Cambria Math"/>
                <w:i/>
                <w:lang w:val="en-US"/>
              </w:rPr>
            </m:ctrlPr>
          </m:sSupPr>
          <m:e>
            <m:r>
              <m:rPr/>
              <w:rPr>
                <w:rStyle w:val="32"/>
                <w:rFonts w:hint="default" w:ascii="Cambria Math" w:hAnsi="Cambria Math"/>
                <w:lang w:val="en-US" w:eastAsia="zh-CN"/>
              </w:rPr>
              <m:t>p</m:t>
            </m:r>
            <m:ctrlPr>
              <w:rPr>
                <w:rStyle w:val="32"/>
                <w:rFonts w:ascii="Cambria Math" w:hAnsi="Cambria Math"/>
                <w:i/>
                <w:lang w:val="en-US"/>
              </w:rPr>
            </m:ctrlPr>
          </m:e>
          <m:sup>
            <m:r>
              <m:rPr/>
              <w:rPr>
                <w:rStyle w:val="32"/>
                <w:rFonts w:hint="default" w:ascii="Cambria Math" w:hAnsi="Cambria Math"/>
                <w:lang w:val="en-US" w:eastAsia="zh-CN"/>
              </w:rPr>
              <m:t>∗</m:t>
            </m:r>
            <m:ctrlPr>
              <w:rPr>
                <w:rStyle w:val="32"/>
                <w:rFonts w:ascii="Cambria Math" w:hAnsi="Cambria Math"/>
                <w:i/>
                <w:lang w:val="en-US"/>
              </w:rPr>
            </m:ctrlPr>
          </m:sup>
        </m:sSup>
      </m:oMath>
      <w:r>
        <w:rPr>
          <w:rStyle w:val="32"/>
          <w:rFonts w:hint="eastAsia" w:hAnsi="Cambria Math"/>
          <w:i w:val="0"/>
          <w:lang w:val="en-US" w:eastAsia="zh-CN"/>
        </w:rPr>
        <w:t>为真实标签，当</w:t>
      </w:r>
      <m:oMath>
        <m:sSup>
          <m:sSupPr>
            <m:ctrlPr>
              <w:rPr>
                <w:rStyle w:val="32"/>
                <w:rFonts w:ascii="Cambria Math" w:hAnsi="Cambria Math"/>
                <w:i/>
                <w:lang w:val="en-US"/>
              </w:rPr>
            </m:ctrlPr>
          </m:sSupPr>
          <m:e>
            <m:r>
              <m:rPr/>
              <w:rPr>
                <w:rStyle w:val="32"/>
                <w:rFonts w:hint="default" w:ascii="Cambria Math" w:hAnsi="Cambria Math"/>
                <w:lang w:val="en-US" w:eastAsia="zh-CN"/>
              </w:rPr>
              <m:t>p</m:t>
            </m:r>
            <m:ctrlPr>
              <w:rPr>
                <w:rStyle w:val="32"/>
                <w:rFonts w:ascii="Cambria Math" w:hAnsi="Cambria Math"/>
                <w:i/>
                <w:lang w:val="en-US"/>
              </w:rPr>
            </m:ctrlPr>
          </m:e>
          <m:sup>
            <m:r>
              <m:rPr/>
              <w:rPr>
                <w:rStyle w:val="32"/>
                <w:rFonts w:hint="default" w:ascii="Cambria Math" w:hAnsi="Cambria Math"/>
                <w:lang w:val="en-US" w:eastAsia="zh-CN"/>
              </w:rPr>
              <m:t>∗</m:t>
            </m:r>
            <m:ctrlPr>
              <w:rPr>
                <w:rStyle w:val="32"/>
                <w:rFonts w:ascii="Cambria Math" w:hAnsi="Cambria Math"/>
                <w:i/>
                <w:lang w:val="en-US"/>
              </w:rPr>
            </m:ctrlPr>
          </m:sup>
        </m:sSup>
      </m:oMath>
      <w:r>
        <w:rPr>
          <w:rStyle w:val="32"/>
          <w:rFonts w:hint="eastAsia" w:hAnsi="Cambria Math"/>
          <w:i w:val="0"/>
          <w:lang w:val="en-US" w:eastAsia="zh-CN"/>
        </w:rPr>
        <w:t>=1时，g</w:t>
      </w:r>
      <w:r>
        <w:rPr>
          <w:rFonts w:hint="eastAsia" w:hAnsi="Cambria Math" w:cs="Cambria Math"/>
          <w:i w:val="0"/>
          <w:kern w:val="2"/>
          <w:sz w:val="24"/>
          <w:szCs w:val="24"/>
          <w:shd w:val="clear" w:color="auto" w:fill="auto"/>
          <w:lang w:val="en-US" w:eastAsia="zh-CN" w:bidi="ar-SA"/>
        </w:rPr>
        <w:t>=1-</w:t>
      </w:r>
      <w:r>
        <w:rPr>
          <w:rFonts w:hint="eastAsia" w:hAnsi="Cambria Math" w:cs="Cambria Math"/>
          <w:i/>
          <w:iCs/>
          <w:kern w:val="2"/>
          <w:sz w:val="24"/>
          <w:szCs w:val="24"/>
          <w:shd w:val="clear" w:color="auto" w:fill="auto"/>
          <w:lang w:val="en-US" w:eastAsia="zh-CN" w:bidi="ar-SA"/>
        </w:rPr>
        <w:t>p</w:t>
      </w:r>
      <w:r>
        <w:rPr>
          <w:rFonts w:hint="eastAsia" w:hAnsi="Cambria Math" w:cs="Cambria Math"/>
          <w:i w:val="0"/>
          <w:kern w:val="2"/>
          <w:sz w:val="24"/>
          <w:szCs w:val="24"/>
          <w:shd w:val="clear" w:color="auto" w:fill="auto"/>
          <w:lang w:val="en-US" w:eastAsia="zh-CN" w:bidi="ar-SA"/>
        </w:rPr>
        <w:t>；</w:t>
      </w:r>
      <m:oMath>
        <m:sSup>
          <m:sSupPr>
            <m:ctrlPr>
              <w:rPr>
                <w:rStyle w:val="32"/>
                <w:rFonts w:ascii="Cambria Math" w:hAnsi="Cambria Math"/>
                <w:i/>
                <w:lang w:val="en-US"/>
              </w:rPr>
            </m:ctrlPr>
          </m:sSupPr>
          <m:e>
            <m:r>
              <m:rPr/>
              <w:rPr>
                <w:rStyle w:val="32"/>
                <w:rFonts w:hint="default" w:ascii="Cambria Math" w:hAnsi="Cambria Math"/>
                <w:lang w:val="en-US" w:eastAsia="zh-CN"/>
              </w:rPr>
              <m:t>p</m:t>
            </m:r>
            <m:ctrlPr>
              <w:rPr>
                <w:rStyle w:val="32"/>
                <w:rFonts w:ascii="Cambria Math" w:hAnsi="Cambria Math"/>
                <w:i/>
                <w:lang w:val="en-US"/>
              </w:rPr>
            </m:ctrlPr>
          </m:e>
          <m:sup>
            <m:r>
              <m:rPr/>
              <w:rPr>
                <w:rStyle w:val="32"/>
                <w:rFonts w:hint="default" w:ascii="Cambria Math" w:hAnsi="Cambria Math"/>
                <w:lang w:val="en-US" w:eastAsia="zh-CN"/>
              </w:rPr>
              <m:t>∗</m:t>
            </m:r>
            <m:ctrlPr>
              <w:rPr>
                <w:rStyle w:val="32"/>
                <w:rFonts w:ascii="Cambria Math" w:hAnsi="Cambria Math"/>
                <w:i/>
                <w:lang w:val="en-US"/>
              </w:rPr>
            </m:ctrlPr>
          </m:sup>
        </m:sSup>
      </m:oMath>
      <w:r>
        <w:rPr>
          <w:rStyle w:val="32"/>
          <w:rFonts w:hint="eastAsia" w:hAnsi="Cambria Math"/>
          <w:i w:val="0"/>
          <w:lang w:val="en-US" w:eastAsia="zh-CN"/>
        </w:rPr>
        <w:t>=0时，g</w:t>
      </w:r>
      <w:r>
        <w:rPr>
          <w:rFonts w:hint="eastAsia" w:hAnsi="Cambria Math" w:cs="Cambria Math"/>
          <w:i w:val="0"/>
          <w:kern w:val="2"/>
          <w:sz w:val="24"/>
          <w:szCs w:val="24"/>
          <w:shd w:val="clear" w:color="auto" w:fill="auto"/>
          <w:lang w:val="en-US" w:eastAsia="zh-CN" w:bidi="ar-SA"/>
        </w:rPr>
        <w:t>=</w:t>
      </w:r>
      <w:r>
        <w:rPr>
          <w:rFonts w:hint="eastAsia" w:hAnsi="Cambria Math" w:cs="Cambria Math"/>
          <w:i/>
          <w:iCs/>
          <w:kern w:val="2"/>
          <w:sz w:val="24"/>
          <w:szCs w:val="24"/>
          <w:shd w:val="clear" w:color="auto" w:fill="auto"/>
          <w:lang w:val="en-US" w:eastAsia="zh-CN" w:bidi="ar-SA"/>
        </w:rPr>
        <w:t>p。</w:t>
      </w:r>
      <w:r>
        <w:rPr>
          <w:rFonts w:hint="eastAsia" w:hAnsi="Cambria Math" w:cs="Cambria Math"/>
          <w:i w:val="0"/>
          <w:iCs w:val="0"/>
          <w:kern w:val="2"/>
          <w:sz w:val="24"/>
          <w:szCs w:val="24"/>
          <w:shd w:val="clear" w:color="auto" w:fill="auto"/>
          <w:lang w:val="en-US" w:eastAsia="zh-CN" w:bidi="ar-SA"/>
        </w:rPr>
        <w:t>梯度范数越大，样本分类难度越高。梯度密度统计将梯度空间划分为10个区间，计算各区间内样本密度如公式（3-2）所示：</w:t>
      </w:r>
    </w:p>
    <w:p w14:paraId="0AD67FA7">
      <w:pPr>
        <w:bidi w:val="0"/>
        <w:ind w:left="2520" w:leftChars="0" w:firstLine="420" w:firstLineChars="0"/>
        <w:jc w:val="both"/>
        <w:rPr>
          <w:rFonts w:hint="eastAsia" w:hAnsi="Cambria Math" w:cs="Cambria Math"/>
          <w:i w:val="0"/>
          <w:iCs w:val="0"/>
          <w:kern w:val="2"/>
          <w:sz w:val="24"/>
          <w:szCs w:val="24"/>
          <w:shd w:val="clear" w:color="auto" w:fill="auto"/>
          <w:lang w:val="en-US" w:eastAsia="zh-CN" w:bidi="ar-SA"/>
        </w:rPr>
      </w:pPr>
      <w:r>
        <w:rPr>
          <w:rFonts w:hint="eastAsia" w:hAnsi="Cambria Math" w:cs="Cambria Math"/>
          <w:i w:val="0"/>
          <w:iCs w:val="0"/>
          <w:kern w:val="2"/>
          <w:position w:val="-28"/>
          <w:sz w:val="24"/>
          <w:szCs w:val="24"/>
          <w:shd w:val="clear" w:color="auto" w:fill="auto"/>
          <w:lang w:val="en-US" w:eastAsia="zh-CN" w:bidi="ar-SA"/>
        </w:rPr>
        <w:object>
          <v:shape id="_x0000_i1046" o:spt="75" type="#_x0000_t75" style="height:34pt;width:175.95pt;" o:ole="t" filled="f" o:preferrelative="t" stroked="f" coordsize="21600,21600">
            <v:path/>
            <v:fill on="f" focussize="0,0"/>
            <v:stroke on="f"/>
            <v:imagedata r:id="rId87" o:title=""/>
            <o:lock v:ext="edit" aspectratio="f"/>
            <w10:wrap type="none"/>
            <w10:anchorlock/>
          </v:shape>
          <o:OLEObject Type="Embed" ProgID="Equation.DSMT4" ShapeID="_x0000_i1046" DrawAspect="Content" ObjectID="_1468075746" r:id="rId86">
            <o:LockedField>false</o:LockedField>
          </o:OLEObject>
        </w:object>
      </w:r>
      <w:r>
        <w:rPr>
          <w:rFonts w:hint="eastAsia" w:hAnsi="Cambria Math" w:cs="Cambria Math"/>
          <w:i w:val="0"/>
          <w:iCs w:val="0"/>
          <w:kern w:val="2"/>
          <w:position w:val="-28"/>
          <w:sz w:val="24"/>
          <w:szCs w:val="24"/>
          <w:shd w:val="clear" w:color="auto" w:fill="auto"/>
          <w:lang w:val="en-US" w:eastAsia="zh-CN" w:bidi="ar-SA"/>
        </w:rPr>
        <w:t xml:space="preserve">              </w:t>
      </w:r>
      <w:r>
        <w:rPr>
          <w:rStyle w:val="32"/>
          <w:rFonts w:hint="eastAsia" w:hAnsi="Cambria Math"/>
          <w:lang w:val="en-US" w:eastAsia="zh-CN"/>
        </w:rPr>
        <w:t>（3-2）</w:t>
      </w:r>
    </w:p>
    <w:p w14:paraId="65D5AF04">
      <w:pPr>
        <w:ind w:firstLine="420" w:firstLineChars="0"/>
        <w:rPr>
          <w:rFonts w:hint="eastAsia"/>
          <w:lang w:val="en-US" w:eastAsia="zh-CN"/>
        </w:rPr>
      </w:pPr>
      <w:r>
        <w:rPr>
          <w:rFonts w:hint="eastAsia"/>
          <w:lang w:val="en-US" w:eastAsia="zh-CN"/>
        </w:rPr>
        <w:t>其中</w:t>
      </w:r>
      <w:r>
        <w:t>ϵ=0.1</w:t>
      </w:r>
      <w:r>
        <w:rPr>
          <w:rFonts w:hint="eastAsia"/>
        </w:rPr>
        <w:t>为区间宽度</w:t>
      </w:r>
      <w:r>
        <w:rPr>
          <w:rFonts w:hint="eastAsia"/>
          <w:lang w:eastAsia="zh-CN"/>
        </w:rPr>
        <w:t>，高密度区（如g→0或g→1）样本因信息量低或噪声干扰大，需降低其权重。</w:t>
      </w:r>
      <w:r>
        <w:rPr>
          <w:rFonts w:hint="eastAsia"/>
          <w:lang w:val="en-US" w:eastAsia="zh-CN"/>
        </w:rPr>
        <w:t>最终损失函数如公式（3-3）：</w:t>
      </w:r>
    </w:p>
    <w:p w14:paraId="71DE7678">
      <w:pPr>
        <w:ind w:left="2100" w:leftChars="0" w:firstLine="1140" w:firstLineChars="475"/>
        <w:rPr>
          <w:rStyle w:val="32"/>
          <w:rFonts w:hint="eastAsia" w:hAnsi="Cambria Math"/>
          <w:lang w:val="en-US" w:eastAsia="zh-CN"/>
        </w:rPr>
      </w:pPr>
      <w:r>
        <w:rPr>
          <w:rStyle w:val="32"/>
          <w:rFonts w:hint="eastAsia" w:hAnsi="Cambria Math"/>
        </w:rPr>
        <w:object>
          <v:shape id="_x0000_i1047" o:spt="75" type="#_x0000_t75" style="height:40pt;width:111pt;" o:ole="t" filled="f" o:preferrelative="t" stroked="f" coordsize="21600,21600">
            <v:path/>
            <v:fill on="f" focussize="0,0"/>
            <v:stroke on="f" joinstyle="miter"/>
            <v:imagedata r:id="rId89" o:title=""/>
            <o:lock v:ext="edit" aspectratio="f"/>
            <w10:wrap type="none"/>
            <w10:anchorlock/>
          </v:shape>
          <o:OLEObject Type="Embed" ProgID="Equation.DSMT4" ShapeID="_x0000_i1047" DrawAspect="Content" ObjectID="_1468075747" r:id="rId88">
            <o:LockedField>false</o:LockedField>
          </o:OLEObject>
        </w:object>
      </w:r>
      <w:r>
        <w:rPr>
          <w:rStyle w:val="32"/>
          <w:rFonts w:hint="eastAsia" w:hAnsi="Cambria Math"/>
          <w:lang w:val="en-US" w:eastAsia="zh-CN"/>
        </w:rPr>
        <w:t xml:space="preserve">                       （3-3）</w:t>
      </w:r>
    </w:p>
    <w:p w14:paraId="4590A36F">
      <w:pPr>
        <w:bidi w:val="0"/>
        <w:ind w:firstLine="420" w:firstLineChars="0"/>
        <w:rPr>
          <w:rFonts w:hint="default" w:eastAsia="宋体"/>
          <w:lang w:val="en-US" w:eastAsia="zh-CN"/>
        </w:rPr>
      </w:pPr>
      <w:r>
        <w:t>综上</w:t>
      </w:r>
      <w:r>
        <w:rPr>
          <w:rFonts w:hint="eastAsia"/>
          <w:lang w:val="en-US" w:eastAsia="zh-CN"/>
        </w:rPr>
        <w:t>所述</w:t>
      </w:r>
      <w:r>
        <w:t>，如图3.2所示，采用结合Focal</w:t>
      </w:r>
      <w:r>
        <w:rPr>
          <w:rFonts w:hint="eastAsia"/>
          <w:lang w:val="en-US" w:eastAsia="zh-CN"/>
        </w:rPr>
        <w:t xml:space="preserve"> </w:t>
      </w:r>
      <w:r>
        <w:t>Loss和GHM的双阶段损失优化策略</w:t>
      </w:r>
      <w:r>
        <w:rPr>
          <w:rFonts w:hint="eastAsia"/>
          <w:lang w:eastAsia="zh-CN"/>
        </w:rPr>
        <w:t>。</w:t>
      </w:r>
      <w:r>
        <w:t>其中，第一阶段，采用Focal</w:t>
      </w:r>
      <w:r>
        <w:rPr>
          <w:rFonts w:hint="eastAsia"/>
          <w:lang w:val="en-US" w:eastAsia="zh-CN"/>
        </w:rPr>
        <w:t xml:space="preserve"> </w:t>
      </w:r>
      <w:r>
        <w:t>Loss对样本进行初次加权，从而稀释</w:t>
      </w:r>
      <w:r>
        <w:rPr>
          <w:rFonts w:hint="eastAsia"/>
          <w:lang w:val="en-US" w:eastAsia="zh-CN"/>
        </w:rPr>
        <w:t>容易区分</w:t>
      </w:r>
      <w:r>
        <w:t>样本的权重，即采用</w:t>
      </w:r>
      <m:oMath>
        <m:r>
          <m:rPr>
            <m:sty m:val="p"/>
          </m:rPr>
          <w:rPr>
            <w:rFonts w:ascii="Cambria Math" w:hAnsi="Cambria Math"/>
          </w:rPr>
          <m:t>γ</m:t>
        </m:r>
      </m:oMath>
      <w:r>
        <w:t>因素</w:t>
      </w:r>
      <w:r>
        <w:rPr>
          <w:rFonts w:hint="eastAsia"/>
          <w:lang w:val="en-US" w:eastAsia="zh-CN"/>
        </w:rPr>
        <w:t>则是</w:t>
      </w:r>
      <w:r>
        <w:t>对</w:t>
      </w:r>
      <w:r>
        <w:rPr>
          <w:rFonts w:hint="eastAsia"/>
          <w:lang w:val="en-US" w:eastAsia="zh-CN"/>
        </w:rPr>
        <w:t>难以区分</w:t>
      </w:r>
      <w:r>
        <w:t>样本进行初步筛分，让网络更关注形态边界含糊的古树；第二阶段，采用GHM进行样本二次筛分与加权，即采用梯度密度分布对易分样本</w:t>
      </w:r>
      <w:r>
        <w:rPr>
          <w:rFonts w:hint="eastAsia"/>
          <w:lang w:eastAsia="zh-CN"/>
        </w:rPr>
        <w:t>（</w:t>
      </w:r>
      <w:r>
        <w:t>例如整棵树冠图像</w:t>
      </w:r>
      <w:r>
        <w:rPr>
          <w:rFonts w:hint="eastAsia"/>
          <w:lang w:eastAsia="zh-CN"/>
        </w:rPr>
        <w:t>）</w:t>
      </w:r>
      <w:r>
        <w:t>和离群点</w:t>
      </w:r>
      <w:r>
        <w:rPr>
          <w:rFonts w:hint="eastAsia"/>
          <w:lang w:eastAsia="zh-CN"/>
        </w:rPr>
        <w:t>（</w:t>
      </w:r>
      <w:r>
        <w:t>例如严重遮挡样本</w:t>
      </w:r>
      <w:r>
        <w:rPr>
          <w:rFonts w:hint="eastAsia"/>
          <w:lang w:eastAsia="zh-CN"/>
        </w:rPr>
        <w:t>）</w:t>
      </w:r>
      <w:r>
        <w:t>进行剔除，实现梯度均衡化</w:t>
      </w:r>
      <w:r>
        <w:rPr>
          <w:rFonts w:hint="eastAsia"/>
          <w:lang w:eastAsia="zh-CN"/>
        </w:rPr>
        <w:t>，</w:t>
      </w:r>
      <w:r>
        <w:rPr>
          <w:rFonts w:hint="eastAsia"/>
          <w:lang w:val="en-US" w:eastAsia="zh-CN"/>
        </w:rPr>
        <w:t>提高模型对关键样本的学习效率。</w:t>
      </w:r>
    </w:p>
    <w:p w14:paraId="2350863E">
      <w:pPr>
        <w:bidi w:val="0"/>
        <w:ind w:firstLine="420" w:firstLineChars="0"/>
        <w:rPr>
          <w:rFonts w:hint="eastAsia"/>
        </w:rPr>
      </w:pPr>
    </w:p>
    <w:p w14:paraId="55309420">
      <w:pPr>
        <w:jc w:val="center"/>
        <w:rPr>
          <w:rStyle w:val="32"/>
          <w:rFonts w:hint="default" w:hAnsi="Cambria Math"/>
          <w:lang w:val="en-US" w:eastAsia="zh-CN"/>
        </w:rPr>
      </w:pPr>
      <w:r>
        <w:rPr>
          <w:rStyle w:val="32"/>
          <w:rFonts w:hint="default" w:hAnsi="Cambria Math"/>
          <w:lang w:val="en-US" w:eastAsia="zh-CN"/>
        </w:rPr>
        <w:drawing>
          <wp:inline distT="0" distB="0" distL="114300" distR="114300">
            <wp:extent cx="5270500" cy="2752725"/>
            <wp:effectExtent l="0" t="0" r="2540" b="0"/>
            <wp:docPr id="10" name="图片 10" descr="第三章-3.2 损失函数计算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三章-3.2 损失函数计算过程.drawio"/>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0" y="0"/>
                      <a:ext cx="5270500" cy="2752725"/>
                    </a:xfrm>
                    <a:prstGeom prst="rect">
                      <a:avLst/>
                    </a:prstGeom>
                  </pic:spPr>
                </pic:pic>
              </a:graphicData>
            </a:graphic>
          </wp:inline>
        </w:drawing>
      </w:r>
    </w:p>
    <w:p w14:paraId="5EA7572D">
      <w:pPr>
        <w:ind w:firstLine="420"/>
        <w:jc w:val="center"/>
        <w:rPr>
          <w:rFonts w:hint="default"/>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2 损失函数计算过程</w:t>
      </w:r>
    </w:p>
    <w:p w14:paraId="69D89CB1">
      <w:pPr>
        <w:ind w:firstLine="420"/>
        <w:jc w:val="center"/>
        <w:rPr>
          <w:rFonts w:hint="eastAsia"/>
          <w:sz w:val="21"/>
          <w:szCs w:val="21"/>
          <w:lang w:val="en-US" w:eastAsia="zh-CN"/>
        </w:rPr>
      </w:pPr>
      <w:r>
        <w:rPr>
          <w:sz w:val="21"/>
          <w:szCs w:val="21"/>
        </w:rPr>
        <w:t xml:space="preserve">Figure </w:t>
      </w:r>
      <w:r>
        <w:rPr>
          <w:rFonts w:hint="eastAsia"/>
          <w:sz w:val="21"/>
          <w:szCs w:val="21"/>
          <w:lang w:val="en-US" w:eastAsia="zh-CN"/>
        </w:rPr>
        <w:t>3.2 Calculation Process of Loss Function</w:t>
      </w:r>
    </w:p>
    <w:p w14:paraId="5B7D0C82"/>
    <w:p w14:paraId="6755B1AA">
      <w:pPr>
        <w:pStyle w:val="4"/>
        <w:bidi w:val="0"/>
        <w:rPr>
          <w:rFonts w:hint="eastAsia"/>
        </w:rPr>
      </w:pPr>
      <w:bookmarkStart w:id="68" w:name="_Toc27588"/>
      <w:r>
        <w:rPr>
          <w:rFonts w:hint="eastAsia"/>
        </w:rPr>
        <w:t>3.</w:t>
      </w:r>
      <w:r>
        <w:rPr>
          <w:rFonts w:hint="eastAsia"/>
          <w:lang w:val="en-US" w:eastAsia="zh-CN"/>
        </w:rPr>
        <w:t>2</w:t>
      </w:r>
      <w:r>
        <w:rPr>
          <w:rFonts w:hint="eastAsia"/>
        </w:rPr>
        <w:t>.</w:t>
      </w:r>
      <w:r>
        <w:rPr>
          <w:rFonts w:hint="eastAsia"/>
          <w:lang w:val="en-US" w:eastAsia="zh-CN"/>
        </w:rPr>
        <w:t>4</w:t>
      </w:r>
      <w:r>
        <w:rPr>
          <w:rFonts w:hint="eastAsia"/>
        </w:rPr>
        <w:t>注意力引导的特征增强</w:t>
      </w:r>
      <w:bookmarkEnd w:id="68"/>
    </w:p>
    <w:p w14:paraId="6FC52383">
      <w:pPr>
        <w:bidi w:val="0"/>
        <w:ind w:firstLine="420" w:firstLineChars="0"/>
      </w:pPr>
      <w:r>
        <w:rPr>
          <w:rFonts w:hint="eastAsia"/>
          <w:lang w:val="en-US" w:eastAsia="zh-CN"/>
        </w:rPr>
        <w:t>为进一步增强古树名木识别模型对重要特征的获取能力，抑制复杂背景信息干扰（建筑物或植被覆盖等），本研究在PNAS的卷积单元中加入CBAM实现空间域和通道域自适应特征校准，对模型获取古树名木特征起显著增强作用。</w:t>
      </w:r>
    </w:p>
    <w:p w14:paraId="2D6079CC">
      <w:pPr>
        <w:bidi w:val="0"/>
        <w:ind w:firstLine="420" w:firstLineChars="0"/>
        <w:rPr>
          <w:rFonts w:hint="default"/>
          <w:lang w:val="en-US" w:eastAsia="zh-CN"/>
        </w:rPr>
      </w:pPr>
      <w:r>
        <w:rPr>
          <w:rFonts w:ascii="Times New Roman" w:hAnsi="Times New Roman" w:eastAsia="Times New Roman" w:cs="Times New Roman"/>
        </w:rPr>
        <w:t>CBAM</w:t>
      </w:r>
      <w:r>
        <w:rPr>
          <w:rFonts w:ascii="宋体" w:hAnsi="宋体" w:eastAsia="宋体" w:cs="宋体"/>
        </w:rPr>
        <w:t>是一种由通道注意力模块和空间注意力模块构成的轻量化注意力机制</w:t>
      </w:r>
      <w:r>
        <w:rPr>
          <w:rFonts w:hint="eastAsia" w:ascii="宋体" w:hAnsi="宋体" w:cs="宋体"/>
          <w:lang w:eastAsia="zh-CN"/>
        </w:rPr>
        <w:t>。</w:t>
      </w:r>
      <w:r>
        <w:rPr>
          <w:rFonts w:ascii="宋体" w:hAnsi="宋体" w:eastAsia="宋体" w:cs="宋体"/>
          <w:sz w:val="24"/>
          <w:szCs w:val="24"/>
        </w:rPr>
        <w:t>通道注意力模块能够自适应地赋予不同通道不同的重要性权重，提升与古树名木识别相关的通道响应</w:t>
      </w:r>
      <w:r>
        <w:rPr>
          <w:rFonts w:hint="eastAsia"/>
          <w:lang w:val="en-US" w:eastAsia="zh-CN"/>
        </w:rPr>
        <w:t>，</w:t>
      </w:r>
      <w:r>
        <w:rPr>
          <w:rFonts w:hint="eastAsia"/>
        </w:rPr>
        <w:t>其</w:t>
      </w:r>
      <w:r>
        <w:rPr>
          <w:rFonts w:hint="eastAsia"/>
          <w:lang w:val="en-US" w:eastAsia="zh-CN"/>
        </w:rPr>
        <w:t>数学表达式如公式</w:t>
      </w:r>
      <w:r>
        <w:rPr>
          <w:rFonts w:hint="eastAsia"/>
        </w:rPr>
        <w:t>式</w:t>
      </w:r>
      <w:r>
        <w:rPr>
          <w:rFonts w:hint="eastAsia"/>
          <w:lang w:eastAsia="zh-CN"/>
        </w:rPr>
        <w:t>（</w:t>
      </w:r>
      <w:r>
        <w:rPr>
          <w:rFonts w:hint="eastAsia"/>
          <w:lang w:val="en-US" w:eastAsia="zh-CN"/>
        </w:rPr>
        <w:t>3-4</w:t>
      </w:r>
      <w:r>
        <w:rPr>
          <w:rFonts w:hint="eastAsia"/>
          <w:lang w:eastAsia="zh-CN"/>
        </w:rPr>
        <w:t>）</w:t>
      </w:r>
      <w:r>
        <w:rPr>
          <w:rFonts w:hint="eastAsia"/>
          <w:lang w:val="en-US" w:eastAsia="zh-CN"/>
        </w:rPr>
        <w:t>所示：</w:t>
      </w:r>
    </w:p>
    <w:p w14:paraId="24EB3DA4">
      <w:pPr>
        <w:bidi w:val="0"/>
        <w:ind w:left="840" w:leftChars="0" w:firstLine="1140" w:firstLineChars="475"/>
        <w:rPr>
          <w:rFonts w:hint="eastAsia"/>
          <w:lang w:val="en-US" w:eastAsia="zh-CN"/>
        </w:rPr>
      </w:pPr>
      <w:r>
        <w:object>
          <v:shape id="_x0000_i1048" o:spt="75" type="#_x0000_t75" style="height:18pt;width:262pt;" o:ole="t" filled="f" o:preferrelative="t" stroked="f" coordsize="21600,21600">
            <v:path/>
            <v:fill on="f" focussize="0,0"/>
            <v:stroke on="f" joinstyle="miter"/>
            <v:imagedata r:id="rId93" o:title=""/>
            <o:lock v:ext="edit" aspectratio="f"/>
            <w10:wrap type="none"/>
            <w10:anchorlock/>
          </v:shape>
          <o:OLEObject Type="Embed" ProgID="Equation.DSMT4" ShapeID="_x0000_i1048" DrawAspect="Content" ObjectID="_1468075748" r:id="rId9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 xml:space="preserve"> （3-4）</w:t>
      </w:r>
    </w:p>
    <w:p w14:paraId="2D523765">
      <w:pPr>
        <w:bidi w:val="0"/>
        <w:ind w:firstLine="420" w:firstLineChars="0"/>
        <w:rPr>
          <w:rFonts w:hint="eastAsia" w:eastAsia="宋体"/>
          <w:lang w:eastAsia="zh-CN"/>
        </w:rPr>
      </w:pPr>
      <w:r>
        <w:rPr>
          <w:rFonts w:hint="eastAsia"/>
          <w:lang w:val="en-US" w:eastAsia="zh-CN"/>
        </w:rPr>
        <w:t>其中</w:t>
      </w:r>
      <w:r>
        <w:object>
          <v:shape id="_x0000_i1049" o:spt="75" type="#_x0000_t75" style="height:15pt;width:59pt;" o:ole="t" filled="f" o:preferrelative="t" stroked="f" coordsize="21600,21600">
            <v:path/>
            <v:fill on="f" focussize="0,0"/>
            <v:stroke on="f" joinstyle="miter"/>
            <v:imagedata r:id="rId95" o:title=""/>
            <o:lock v:ext="edit" aspectratio="f"/>
            <w10:wrap type="none"/>
            <w10:anchorlock/>
          </v:shape>
          <o:OLEObject Type="Embed" ProgID="Equation.DSMT4" ShapeID="_x0000_i1049" DrawAspect="Content" ObjectID="_1468075749" r:id="rId94">
            <o:LockedField>false</o:LockedField>
          </o:OLEObject>
        </w:object>
      </w:r>
      <w:r>
        <w:rPr>
          <w:rFonts w:hint="eastAsia"/>
          <w:lang w:val="en-US" w:eastAsia="zh-CN"/>
        </w:rPr>
        <w:t>代表输入特征图，</w:t>
      </w:r>
      <w:r>
        <w:rPr>
          <w:rFonts w:hint="eastAsia"/>
          <w:i/>
          <w:iCs/>
          <w:lang w:val="en-US" w:eastAsia="zh-CN"/>
        </w:rPr>
        <w:t>MLP</w:t>
      </w:r>
      <w:r>
        <w:rPr>
          <w:rFonts w:hint="eastAsia"/>
          <w:i w:val="0"/>
          <w:iCs w:val="0"/>
          <w:lang w:val="en-US" w:eastAsia="zh-CN"/>
        </w:rPr>
        <w:t>代表多层感知器，激活函数采用Sigmoid激活函数。如图3.3所示，该模块通过全局平均池化和最大池化分别获取</w:t>
      </w:r>
      <w:r>
        <w:rPr>
          <w:rFonts w:hint="eastAsia"/>
          <w:lang w:val="en-US" w:eastAsia="zh-CN"/>
        </w:rPr>
        <w:t>古树图片的常见特征（如年轮平均密度等）和特定特征（如树皮裂纹深度等）</w:t>
      </w:r>
      <w:r>
        <w:rPr>
          <w:rFonts w:hint="eastAsia"/>
          <w:lang w:eastAsia="zh-CN"/>
        </w:rPr>
        <w:t>；</w:t>
      </w:r>
      <w:r>
        <w:rPr>
          <w:rFonts w:hint="eastAsia"/>
        </w:rPr>
        <w:t>通过</w:t>
      </w:r>
      <w:r>
        <w:rPr>
          <w:rFonts w:hint="eastAsia"/>
          <w:i/>
          <w:iCs/>
        </w:rPr>
        <w:t>MLP</w:t>
      </w:r>
      <w:r>
        <w:rPr>
          <w:rFonts w:hint="eastAsia"/>
        </w:rPr>
        <w:t>（压缩比16）使得模型突出高判别度的特征通道，如在香樟楠木</w:t>
      </w:r>
      <w:r>
        <w:rPr>
          <w:rFonts w:hint="eastAsia"/>
          <w:lang w:val="en-US" w:eastAsia="zh-CN"/>
        </w:rPr>
        <w:t>识别</w:t>
      </w:r>
      <w:r>
        <w:rPr>
          <w:rFonts w:hint="eastAsia"/>
        </w:rPr>
        <w:t>任务中，模型强化了树皮裂纹（通道32）、叶脉分形维度（通道67）的通道权重，抑制了冗余背景通道</w:t>
      </w:r>
      <w:r>
        <w:rPr>
          <w:rFonts w:hint="eastAsia"/>
          <w:lang w:eastAsia="zh-CN"/>
        </w:rPr>
        <w:t>（</w:t>
      </w:r>
      <w:r>
        <w:rPr>
          <w:rFonts w:hint="eastAsia"/>
        </w:rPr>
        <w:t>如土壤色度，第124通道</w:t>
      </w:r>
      <w:r>
        <w:rPr>
          <w:rFonts w:hint="eastAsia"/>
          <w:lang w:eastAsia="zh-CN"/>
        </w:rPr>
        <w:t>）</w:t>
      </w:r>
      <w:r>
        <w:rPr>
          <w:rFonts w:hint="eastAsia"/>
        </w:rPr>
        <w:t>的通道权重</w:t>
      </w:r>
      <w:r>
        <w:rPr>
          <w:rFonts w:hint="eastAsia"/>
          <w:lang w:eastAsia="zh-CN"/>
        </w:rPr>
        <w:t>。</w:t>
      </w:r>
    </w:p>
    <w:p w14:paraId="534AF6B1">
      <w:pPr>
        <w:bidi w:val="0"/>
        <w:ind w:firstLine="420" w:firstLineChars="0"/>
        <w:rPr>
          <w:rFonts w:hint="eastAsia"/>
        </w:rPr>
      </w:pPr>
    </w:p>
    <w:p w14:paraId="1EEB30AD">
      <w:pPr>
        <w:bidi w:val="0"/>
        <w:jc w:val="center"/>
        <w:rPr>
          <w:rFonts w:hint="eastAsia"/>
          <w:lang w:val="en-US" w:eastAsia="zh-CN"/>
        </w:rPr>
      </w:pPr>
      <w:r>
        <w:rPr>
          <w:rFonts w:hint="eastAsia"/>
          <w:lang w:val="en-US" w:eastAsia="zh-CN"/>
        </w:rPr>
        <w:drawing>
          <wp:inline distT="0" distB="0" distL="114300" distR="114300">
            <wp:extent cx="4763770" cy="1598295"/>
            <wp:effectExtent l="0" t="0" r="6350" b="0"/>
            <wp:docPr id="11" name="图片 11" descr="第三章-3.3 通道注意力模块.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第三章-3.3 通道注意力模块.drawio"/>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4763770" cy="1598295"/>
                    </a:xfrm>
                    <a:prstGeom prst="rect">
                      <a:avLst/>
                    </a:prstGeom>
                  </pic:spPr>
                </pic:pic>
              </a:graphicData>
            </a:graphic>
          </wp:inline>
        </w:drawing>
      </w:r>
    </w:p>
    <w:p w14:paraId="3CE8D658">
      <w:pPr>
        <w:ind w:firstLine="420"/>
        <w:jc w:val="center"/>
        <w:rPr>
          <w:rFonts w:hint="default"/>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3 通道注意力模块</w:t>
      </w:r>
    </w:p>
    <w:p w14:paraId="2A9E3CE4">
      <w:pPr>
        <w:ind w:firstLine="420"/>
        <w:jc w:val="center"/>
      </w:pPr>
      <w:r>
        <w:rPr>
          <w:sz w:val="21"/>
          <w:szCs w:val="21"/>
        </w:rPr>
        <w:t xml:space="preserve">Figure </w:t>
      </w:r>
      <w:r>
        <w:rPr>
          <w:rFonts w:hint="eastAsia"/>
          <w:sz w:val="21"/>
          <w:szCs w:val="21"/>
          <w:lang w:val="en-US" w:eastAsia="zh-CN"/>
        </w:rPr>
        <w:t>3.3 Channel Attention Module</w:t>
      </w:r>
    </w:p>
    <w:p w14:paraId="0A60AF7A">
      <w:pPr>
        <w:bidi w:val="0"/>
        <w:ind w:firstLine="420" w:firstLineChars="0"/>
        <w:rPr>
          <w:rFonts w:hint="eastAsia"/>
        </w:rPr>
      </w:pPr>
    </w:p>
    <w:p w14:paraId="24717E75">
      <w:pPr>
        <w:bidi w:val="0"/>
        <w:ind w:firstLine="420" w:firstLineChars="0"/>
        <w:rPr>
          <w:rFonts w:hint="eastAsia"/>
        </w:rPr>
      </w:pPr>
      <w:r>
        <w:rPr>
          <w:rFonts w:hint="eastAsia"/>
        </w:rPr>
        <w:t>空间注意力模块（Spatial Attention Module）通过空间位置权重映射，实现古树ROI（Region of Interest）的精准定位</w:t>
      </w:r>
      <w:r>
        <w:rPr>
          <w:rFonts w:hint="eastAsia"/>
          <w:lang w:eastAsia="zh-CN"/>
        </w:rPr>
        <w:t>。</w:t>
      </w:r>
      <w:r>
        <w:rPr>
          <w:rFonts w:hint="eastAsia"/>
        </w:rPr>
        <w:t>如图</w:t>
      </w:r>
      <w:r>
        <w:rPr>
          <w:rFonts w:hint="eastAsia"/>
          <w:lang w:val="en-US" w:eastAsia="zh-CN"/>
        </w:rPr>
        <w:t>3.4所示，</w:t>
      </w:r>
      <w:r>
        <w:t>f7×7</w:t>
      </w:r>
      <w:r>
        <w:rPr>
          <w:rFonts w:hint="eastAsia"/>
        </w:rPr>
        <w:t>为7</w:t>
      </w:r>
      <w:r>
        <w:rPr>
          <w:rFonts w:hint="default"/>
        </w:rPr>
        <w:t>×</w:t>
      </w:r>
      <w:r>
        <w:rPr>
          <w:rFonts w:hint="eastAsia"/>
        </w:rPr>
        <w:t>7卷积核，提取大感受野的空间相关性。</w:t>
      </w:r>
    </w:p>
    <w:p w14:paraId="5728D324">
      <w:pPr>
        <w:bidi w:val="0"/>
        <w:ind w:firstLine="420" w:firstLineChars="0"/>
        <w:rPr>
          <w:rFonts w:hint="eastAsia"/>
          <w:lang w:eastAsia="zh-CN"/>
        </w:rPr>
      </w:pPr>
    </w:p>
    <w:p w14:paraId="4CF5E824">
      <w:pPr>
        <w:jc w:val="center"/>
        <w:rPr>
          <w:rFonts w:hint="eastAsia" w:eastAsia="宋体"/>
          <w:lang w:eastAsia="zh-CN"/>
        </w:rPr>
      </w:pPr>
      <w:r>
        <w:rPr>
          <w:rFonts w:hint="eastAsia" w:eastAsia="宋体"/>
          <w:lang w:eastAsia="zh-CN"/>
        </w:rPr>
        <w:drawing>
          <wp:inline distT="0" distB="0" distL="114300" distR="114300">
            <wp:extent cx="4685030" cy="1662430"/>
            <wp:effectExtent l="0" t="0" r="0" b="13970"/>
            <wp:docPr id="14" name="图片 14" descr="第三章-3.4 空间注意力模块.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第三章-3.4 空间注意力模块.drawio"/>
                    <pic:cNvPicPr>
                      <a:picLocks noChangeAspect="1"/>
                    </pic:cNvPicPr>
                  </pic:nvPicPr>
                  <pic:blipFill>
                    <a:blip r:embed="rId98">
                      <a:extLst>
                        <a:ext uri="{96DAC541-7B7A-43D3-8B79-37D633B846F1}">
                          <asvg:svgBlip xmlns:asvg="http://schemas.microsoft.com/office/drawing/2016/SVG/main" r:embed="rId99"/>
                        </a:ext>
                      </a:extLst>
                    </a:blip>
                    <a:stretch>
                      <a:fillRect/>
                    </a:stretch>
                  </pic:blipFill>
                  <pic:spPr>
                    <a:xfrm>
                      <a:off x="0" y="0"/>
                      <a:ext cx="4685030" cy="1662430"/>
                    </a:xfrm>
                    <a:prstGeom prst="rect">
                      <a:avLst/>
                    </a:prstGeom>
                  </pic:spPr>
                </pic:pic>
              </a:graphicData>
            </a:graphic>
          </wp:inline>
        </w:drawing>
      </w:r>
    </w:p>
    <w:p w14:paraId="6EDC6CF0">
      <w:pPr>
        <w:ind w:firstLine="420"/>
        <w:jc w:val="center"/>
        <w:rPr>
          <w:rFonts w:hint="default"/>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4 空间注意力模块</w:t>
      </w:r>
    </w:p>
    <w:p w14:paraId="3D6FAD14">
      <w:pPr>
        <w:ind w:firstLine="420"/>
        <w:jc w:val="center"/>
        <w:rPr>
          <w:rFonts w:hint="eastAsia"/>
          <w:sz w:val="21"/>
          <w:szCs w:val="21"/>
          <w:lang w:val="en-US" w:eastAsia="zh-CN"/>
        </w:rPr>
      </w:pPr>
      <w:r>
        <w:rPr>
          <w:sz w:val="21"/>
          <w:szCs w:val="21"/>
        </w:rPr>
        <w:t xml:space="preserve">Figure </w:t>
      </w:r>
      <w:r>
        <w:rPr>
          <w:rFonts w:hint="eastAsia"/>
          <w:sz w:val="21"/>
          <w:szCs w:val="21"/>
          <w:lang w:val="en-US" w:eastAsia="zh-CN"/>
        </w:rPr>
        <w:t>3.4 Spatial Attention Module</w:t>
      </w:r>
    </w:p>
    <w:p w14:paraId="40DAA9E0">
      <w:pPr>
        <w:ind w:firstLine="420"/>
        <w:jc w:val="center"/>
        <w:rPr>
          <w:rFonts w:hint="eastAsia"/>
          <w:sz w:val="21"/>
          <w:szCs w:val="21"/>
          <w:lang w:val="en-US" w:eastAsia="zh-CN"/>
        </w:rPr>
      </w:pPr>
    </w:p>
    <w:p w14:paraId="736BFC25">
      <w:pPr>
        <w:ind w:firstLine="420" w:firstLineChars="0"/>
      </w:pPr>
      <w:r>
        <w:rPr>
          <w:rFonts w:hint="eastAsia"/>
        </w:rPr>
        <w:t>在实际环境中，古树名木周围可能出现建筑、行人</w:t>
      </w:r>
      <w:r>
        <w:rPr>
          <w:rFonts w:hint="eastAsia"/>
          <w:lang w:val="en-US" w:eastAsia="zh-CN"/>
        </w:rPr>
        <w:t>和</w:t>
      </w:r>
      <w:r>
        <w:rPr>
          <w:rFonts w:hint="eastAsia"/>
        </w:rPr>
        <w:t>其他植被等背景，这些背景信息容易干扰古树特征的提取和识别</w:t>
      </w:r>
      <w:r>
        <w:rPr>
          <w:rFonts w:hint="eastAsia"/>
          <w:lang w:eastAsia="zh-CN"/>
        </w:rPr>
        <w:t>。</w:t>
      </w:r>
      <w:r>
        <w:rPr>
          <w:rFonts w:hint="eastAsia"/>
          <w:lang w:val="en-US" w:eastAsia="zh-CN"/>
        </w:rPr>
        <w:t>空间注意力模块数学表达式如公式（3-5）所示</w:t>
      </w:r>
      <w:r>
        <w:rPr>
          <w:rFonts w:hint="eastAsia"/>
        </w:rPr>
        <w:t>：</w:t>
      </w:r>
    </w:p>
    <w:p w14:paraId="5C2C3173">
      <w:pPr>
        <w:ind w:left="1680" w:leftChars="0" w:firstLine="660" w:firstLineChars="275"/>
        <w:rPr>
          <w:rFonts w:hint="eastAsia"/>
          <w:lang w:val="en-US" w:eastAsia="zh-CN"/>
        </w:rPr>
      </w:pPr>
      <w:r>
        <w:object>
          <v:shape id="_x0000_i1050" o:spt="75" type="#_x0000_t75" style="height:22pt;width:229.95pt;" o:ole="t" filled="f" o:preferrelative="t" stroked="f" coordsize="21600,21600">
            <v:path/>
            <v:fill on="f" focussize="0,0"/>
            <v:stroke on="f" joinstyle="miter"/>
            <v:imagedata r:id="rId101" o:title=""/>
            <o:lock v:ext="edit" aspectratio="f"/>
            <w10:wrap type="none"/>
            <w10:anchorlock/>
          </v:shape>
          <o:OLEObject Type="Embed" ProgID="Equation.DSMT4" ShapeID="_x0000_i1050" DrawAspect="Content" ObjectID="_1468075750" r:id="rId100">
            <o:LockedField>false</o:LockedField>
          </o:OLEObject>
        </w:object>
      </w:r>
      <w:r>
        <w:rPr>
          <w:rFonts w:hint="eastAsia"/>
          <w:lang w:val="en-US" w:eastAsia="zh-CN"/>
        </w:rPr>
        <w:t xml:space="preserve">          （3-5）</w:t>
      </w:r>
    </w:p>
    <w:p w14:paraId="6C36518E">
      <w:pPr>
        <w:ind w:firstLine="420" w:firstLineChars="0"/>
        <w:rPr>
          <w:rFonts w:hint="eastAsia"/>
        </w:rPr>
      </w:pPr>
      <w:r>
        <w:rPr>
          <w:rFonts w:hint="eastAsia"/>
        </w:rPr>
        <w:t>空间注意力模块由一个7</w:t>
      </w:r>
      <w:r>
        <w:rPr>
          <w:rFonts w:hint="default" w:ascii="Times New Roman" w:hAnsi="Times New Roman" w:cs="Times New Roman"/>
        </w:rPr>
        <w:t>×</w:t>
      </w:r>
      <w:r>
        <w:rPr>
          <w:rFonts w:hint="eastAsia"/>
        </w:rPr>
        <w:t>7卷积层学习空间权重。首先，输入特征图分别经过一个最大池化层和平均池化层得到两个不同尺寸的特征图，分别代表图像中不同比例的空间信息。然后</w:t>
      </w:r>
      <w:r>
        <w:rPr>
          <w:rFonts w:hint="eastAsia"/>
          <w:lang w:eastAsia="zh-CN"/>
        </w:rPr>
        <w:t>，</w:t>
      </w:r>
      <w:r>
        <w:rPr>
          <w:rFonts w:hint="eastAsia"/>
        </w:rPr>
        <w:t>分别经过一个7</w:t>
      </w:r>
      <w:r>
        <w:rPr>
          <w:rFonts w:hint="default" w:ascii="Times New Roman" w:hAnsi="Times New Roman" w:cs="Times New Roman"/>
        </w:rPr>
        <w:t>×</w:t>
      </w:r>
      <w:r>
        <w:rPr>
          <w:rFonts w:hint="eastAsia"/>
        </w:rPr>
        <w:t>7的卷积层以及一个激活函数，得到两个空间权重图。最后</w:t>
      </w:r>
      <w:r>
        <w:rPr>
          <w:rFonts w:hint="eastAsia"/>
          <w:lang w:eastAsia="zh-CN"/>
        </w:rPr>
        <w:t>，</w:t>
      </w:r>
      <w:r>
        <w:rPr>
          <w:rFonts w:hint="eastAsia"/>
        </w:rPr>
        <w:t>将输入特征图与空间权重图相乘得到加权特征图，从而使得模型能够更加关注古树名木重要的区域，例如树冠的形状以及树干位置，而对于背景区域则抑制特征，这有利于提高古树特征提取的正确性。</w:t>
      </w:r>
    </w:p>
    <w:p w14:paraId="09FBBBBA">
      <w:pPr>
        <w:bidi w:val="0"/>
        <w:ind w:firstLine="420" w:firstLineChars="0"/>
      </w:pPr>
      <w:r>
        <w:rPr>
          <w:rFonts w:hint="eastAsia"/>
          <w:lang w:val="en-US" w:eastAsia="zh-CN"/>
        </w:rPr>
        <w:t>如图3.5所示，CBAM模块中通道注意力与空间注意力形成特征优化链，使得模型识别能力在相似树种的区分任务中表现突出。例如，</w:t>
      </w:r>
      <w:r>
        <w:t>对于相似度极高的香樟与楠木，在传统模型中较易混淆，而加入了CBAM模块后，模型经过通道注意力模块能更准确地提取</w:t>
      </w:r>
      <w:r>
        <w:rPr>
          <w:rFonts w:hint="eastAsia"/>
          <w:lang w:val="en-US" w:eastAsia="zh-CN"/>
        </w:rPr>
        <w:t>它们</w:t>
      </w:r>
      <w:r>
        <w:t>在树皮纹路、叶片纹路等各个</w:t>
      </w:r>
      <w:r>
        <w:rPr>
          <w:rFonts w:hint="eastAsia"/>
          <w:lang w:val="en-US" w:eastAsia="zh-CN"/>
        </w:rPr>
        <w:t>通道</w:t>
      </w:r>
      <w:r>
        <w:t>特征</w:t>
      </w:r>
      <w:r>
        <w:rPr>
          <w:rFonts w:hint="eastAsia"/>
          <w:lang w:val="en-US" w:eastAsia="zh-CN"/>
        </w:rPr>
        <w:t>上的</w:t>
      </w:r>
      <w:r>
        <w:t>差异，</w:t>
      </w:r>
      <w:r>
        <w:rPr>
          <w:rFonts w:hint="eastAsia"/>
          <w:lang w:val="en-US" w:eastAsia="zh-CN"/>
        </w:rPr>
        <w:t>通过</w:t>
      </w:r>
      <w:r>
        <w:t>空间注意力模块聚焦在树冠形状</w:t>
      </w:r>
      <w:r>
        <w:rPr>
          <w:rFonts w:hint="eastAsia"/>
          <w:lang w:val="en-US" w:eastAsia="zh-CN"/>
        </w:rPr>
        <w:t>和</w:t>
      </w:r>
      <w:r>
        <w:t>树叶分布等</w:t>
      </w:r>
      <w:r>
        <w:rPr>
          <w:rFonts w:hint="eastAsia"/>
          <w:lang w:val="en-US" w:eastAsia="zh-CN"/>
        </w:rPr>
        <w:t>关键</w:t>
      </w:r>
      <w:r>
        <w:t>特征点上，</w:t>
      </w:r>
      <w:r>
        <w:rPr>
          <w:rFonts w:hint="eastAsia"/>
          <w:lang w:val="en-US" w:eastAsia="zh-CN"/>
        </w:rPr>
        <w:t>有效</w:t>
      </w:r>
      <w:r>
        <w:t>抑制背景干扰，</w:t>
      </w:r>
      <w:r>
        <w:rPr>
          <w:rFonts w:hint="eastAsia"/>
          <w:lang w:val="en-US" w:eastAsia="zh-CN"/>
        </w:rPr>
        <w:t>从而显著</w:t>
      </w:r>
      <w:r>
        <w:t>提高对相似树种的分类能力。</w:t>
      </w:r>
    </w:p>
    <w:p w14:paraId="1237470C">
      <w:pPr>
        <w:ind w:firstLine="480" w:firstLineChars="200"/>
        <w:rPr>
          <w:rFonts w:hint="eastAsia" w:ascii="宋体" w:hAnsi="宋体" w:eastAsia="宋体" w:cs="宋体"/>
          <w:color w:val="008000"/>
        </w:rPr>
      </w:pPr>
    </w:p>
    <w:p w14:paraId="4513FE38">
      <w:pPr>
        <w:jc w:val="center"/>
        <w:rPr>
          <w:rFonts w:hint="default"/>
          <w:lang w:val="en-US" w:eastAsia="zh-CN"/>
        </w:rPr>
      </w:pPr>
      <w:r>
        <w:rPr>
          <w:rFonts w:hint="default"/>
          <w:lang w:val="en-US" w:eastAsia="zh-CN"/>
        </w:rPr>
        <w:drawing>
          <wp:inline distT="0" distB="0" distL="114300" distR="114300">
            <wp:extent cx="5273675" cy="1246505"/>
            <wp:effectExtent l="0" t="0" r="14605" b="3175"/>
            <wp:docPr id="8" name="图片 8" descr="第二章-图2.5 Convolutional Block Attention Modu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第二章-图2.5 Convolutional Block Attention Module.drawio"/>
                    <pic:cNvPicPr>
                      <a:picLocks noChangeAspect="1"/>
                    </pic:cNvPicPr>
                  </pic:nvPicPr>
                  <pic:blipFill>
                    <a:blip r:embed="rId102">
                      <a:extLst>
                        <a:ext uri="{96DAC541-7B7A-43D3-8B79-37D633B846F1}">
                          <asvg:svgBlip xmlns:asvg="http://schemas.microsoft.com/office/drawing/2016/SVG/main" r:embed="rId103"/>
                        </a:ext>
                      </a:extLst>
                    </a:blip>
                    <a:stretch>
                      <a:fillRect/>
                    </a:stretch>
                  </pic:blipFill>
                  <pic:spPr>
                    <a:xfrm>
                      <a:off x="0" y="0"/>
                      <a:ext cx="5273675" cy="1246505"/>
                    </a:xfrm>
                    <a:prstGeom prst="rect">
                      <a:avLst/>
                    </a:prstGeom>
                  </pic:spPr>
                </pic:pic>
              </a:graphicData>
            </a:graphic>
          </wp:inline>
        </w:drawing>
      </w:r>
    </w:p>
    <w:p w14:paraId="62B73BE1">
      <w:pPr>
        <w:jc w:val="center"/>
        <w:rPr>
          <w:rFonts w:hint="eastAsia" w:eastAsia="宋体"/>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5</w:t>
      </w:r>
      <w:r>
        <w:rPr>
          <w:sz w:val="21"/>
          <w:szCs w:val="21"/>
        </w:rPr>
        <w:t xml:space="preserve"> </w:t>
      </w:r>
      <w:r>
        <w:rPr>
          <w:rFonts w:hint="eastAsia"/>
          <w:sz w:val="21"/>
          <w:szCs w:val="21"/>
          <w:lang w:val="en-US" w:eastAsia="zh-CN"/>
        </w:rPr>
        <w:t>CBAM</w:t>
      </w:r>
    </w:p>
    <w:p w14:paraId="3A7E631B">
      <w:pPr>
        <w:jc w:val="center"/>
        <w:rPr>
          <w:rFonts w:hint="eastAsia"/>
        </w:rPr>
      </w:pPr>
      <w:r>
        <w:rPr>
          <w:sz w:val="21"/>
          <w:szCs w:val="21"/>
        </w:rPr>
        <w:t>Figure</w:t>
      </w:r>
      <w:r>
        <w:rPr>
          <w:rFonts w:hint="eastAsia"/>
          <w:sz w:val="21"/>
          <w:szCs w:val="21"/>
          <w:lang w:val="en-US" w:eastAsia="zh-CN"/>
        </w:rPr>
        <w:t xml:space="preserve"> 3.5 Convolutional Block Attention Module</w:t>
      </w:r>
    </w:p>
    <w:p w14:paraId="41E7561D">
      <w:pPr>
        <w:bidi w:val="0"/>
        <w:ind w:firstLine="420" w:firstLineChars="0"/>
        <w:rPr>
          <w:rFonts w:hint="eastAsia"/>
          <w:lang w:val="en-US" w:eastAsia="zh-CN"/>
        </w:rPr>
      </w:pPr>
    </w:p>
    <w:p w14:paraId="2E8356EC">
      <w:pPr>
        <w:bidi w:val="0"/>
        <w:ind w:firstLine="420" w:firstLineChars="0"/>
        <w:rPr>
          <w:rFonts w:hint="eastAsia"/>
        </w:rPr>
      </w:pPr>
      <w:r>
        <w:rPr>
          <w:rFonts w:hint="eastAsia"/>
          <w:lang w:val="en-US" w:eastAsia="zh-CN"/>
        </w:rPr>
        <w:t>综上所述，</w:t>
      </w:r>
      <w:r>
        <w:t>文本图片PGAHN模型结合CBAM模块，实现了</w:t>
      </w:r>
      <w:r>
        <w:rPr>
          <w:rFonts w:hint="eastAsia"/>
          <w:lang w:val="en-US" w:eastAsia="zh-CN"/>
        </w:rPr>
        <w:t>基于</w:t>
      </w:r>
      <w:r>
        <w:t>注意力机制的特征增强，使模型能够更加突出提取古树名木的关键特征，有效提升模型在复杂场景下对古树名木的定位能力及识别精度</w:t>
      </w:r>
      <w:r>
        <w:rPr>
          <w:rFonts w:hint="eastAsia"/>
          <w:lang w:val="en-US" w:eastAsia="zh-CN"/>
        </w:rPr>
        <w:t>。</w:t>
      </w:r>
    </w:p>
    <w:p w14:paraId="62D526CC">
      <w:pPr>
        <w:pStyle w:val="4"/>
        <w:spacing w:before="0"/>
        <w:ind w:firstLine="0"/>
      </w:pPr>
      <w:bookmarkStart w:id="69" w:name="_Toc756"/>
      <w:r>
        <w:rPr>
          <w:rFonts w:hint="eastAsia"/>
        </w:rPr>
        <w:t>3.</w:t>
      </w:r>
      <w:r>
        <w:rPr>
          <w:rFonts w:hint="eastAsia"/>
          <w:lang w:val="en-US" w:eastAsia="zh-CN"/>
        </w:rPr>
        <w:t>2</w:t>
      </w:r>
      <w:r>
        <w:rPr>
          <w:rFonts w:hint="eastAsia"/>
        </w:rPr>
        <w:t>.</w:t>
      </w:r>
      <w:r>
        <w:rPr>
          <w:rFonts w:hint="eastAsia"/>
          <w:lang w:val="en-US" w:eastAsia="zh-CN"/>
        </w:rPr>
        <w:t>5</w:t>
      </w:r>
      <w:r>
        <w:rPr>
          <w:rFonts w:hint="eastAsia"/>
        </w:rPr>
        <w:t>模型优化策略</w:t>
      </w:r>
      <w:bookmarkEnd w:id="69"/>
    </w:p>
    <w:p w14:paraId="5747C8E1">
      <w:pPr>
        <w:bidi w:val="0"/>
        <w:ind w:firstLine="420" w:firstLineChars="0"/>
        <w:rPr>
          <w:rFonts w:hint="eastAsia"/>
        </w:rPr>
      </w:pPr>
      <w:r>
        <w:rPr>
          <w:rFonts w:hint="eastAsia"/>
        </w:rPr>
        <w:t>为了更好地提高PGAHN模型的古树名木识别准确率，本文提出了</w:t>
      </w:r>
      <w:r>
        <w:rPr>
          <w:rFonts w:hint="eastAsia"/>
          <w:lang w:val="en-US" w:eastAsia="zh-CN"/>
        </w:rPr>
        <w:t>双阶段</w:t>
      </w:r>
      <w:r>
        <w:rPr>
          <w:rFonts w:hint="eastAsia"/>
        </w:rPr>
        <w:t>训练</w:t>
      </w:r>
      <w:r>
        <w:rPr>
          <w:rFonts w:hint="eastAsia"/>
          <w:lang w:val="en-US" w:eastAsia="zh-CN"/>
        </w:rPr>
        <w:t>和</w:t>
      </w:r>
      <w:r>
        <w:rPr>
          <w:rFonts w:hint="eastAsia"/>
        </w:rPr>
        <w:t>多角度数据</w:t>
      </w:r>
      <w:r>
        <w:rPr>
          <w:rFonts w:hint="eastAsia"/>
          <w:lang w:val="en-US" w:eastAsia="zh-CN"/>
        </w:rPr>
        <w:t>增强</w:t>
      </w:r>
      <w:r>
        <w:rPr>
          <w:rFonts w:hint="eastAsia"/>
        </w:rPr>
        <w:t>的优化</w:t>
      </w:r>
      <w:r>
        <w:rPr>
          <w:rFonts w:hint="eastAsia"/>
          <w:lang w:val="en-US" w:eastAsia="zh-CN"/>
        </w:rPr>
        <w:t>策略，</w:t>
      </w:r>
      <w:r>
        <w:rPr>
          <w:rFonts w:hint="eastAsia"/>
        </w:rPr>
        <w:t>通过模型训练范式及表征空间的动态调整，更好地促进模型对古树特征的表征及泛化。</w:t>
      </w:r>
    </w:p>
    <w:p w14:paraId="5540940E">
      <w:pPr>
        <w:bidi w:val="0"/>
        <w:ind w:firstLine="420" w:firstLineChars="0"/>
        <w:rPr>
          <w:rFonts w:hint="eastAsia"/>
          <w:lang w:eastAsia="zh-CN"/>
        </w:rPr>
      </w:pPr>
      <w:r>
        <w:rPr>
          <w:rFonts w:hint="eastAsia"/>
          <w:lang w:val="en-US" w:eastAsia="zh-CN"/>
        </w:rPr>
        <w:t>双阶段</w:t>
      </w:r>
      <w:r>
        <w:t>训练是一种行之有效的优化措施，通过在不同阶段改变训练模型的方法和更新模型参数，使模型能够更好地提取数据特征，避免过度拟合，加速模型收敛</w:t>
      </w:r>
      <w:r>
        <w:rPr>
          <w:rFonts w:hint="eastAsia"/>
        </w:rPr>
        <w:t>。在</w:t>
      </w:r>
      <w:r>
        <w:rPr>
          <w:rFonts w:hint="eastAsia"/>
          <w:lang w:val="en-US" w:eastAsia="zh-CN"/>
        </w:rPr>
        <w:t>PGAHN中，</w:t>
      </w:r>
      <w:r>
        <w:t>采用双阶段训练策略</w:t>
      </w:r>
      <w:r>
        <w:rPr>
          <w:rFonts w:hint="eastAsia"/>
          <w:lang w:eastAsia="zh-CN"/>
        </w:rPr>
        <w:t>：</w:t>
      </w:r>
    </w:p>
    <w:p w14:paraId="34690E76">
      <w:pPr>
        <w:numPr>
          <w:ilvl w:val="0"/>
          <w:numId w:val="6"/>
        </w:numPr>
        <w:bidi w:val="0"/>
        <w:ind w:firstLine="420" w:firstLineChars="0"/>
        <w:rPr>
          <w:rFonts w:hint="eastAsia"/>
          <w:lang w:val="en-US" w:eastAsia="zh-CN"/>
        </w:rPr>
      </w:pPr>
      <w:r>
        <w:rPr>
          <w:rFonts w:hint="eastAsia"/>
          <w:lang w:val="en-US" w:eastAsia="zh-CN"/>
        </w:rPr>
        <w:t>第一个阶段将PGAHN主干网络参数固定，只对CBAM以及分类头进行训练。针对古树名木数据集样本量偏小，直接对整个模型进行训练容易导致模型的过拟合现象。</w:t>
      </w:r>
      <w:r>
        <w:rPr>
          <w:rFonts w:ascii="宋体" w:hAnsi="宋体" w:eastAsia="宋体" w:cs="宋体"/>
        </w:rPr>
        <w:t>在训练阶段，模型在训练集上的表现虽然很好，但在测试集或实际应用中却缺乏良好的泛化能力</w:t>
      </w:r>
      <w:r>
        <w:rPr>
          <w:rFonts w:hint="eastAsia"/>
          <w:lang w:val="en-US" w:eastAsia="zh-CN"/>
        </w:rPr>
        <w:t>。通过冻结主干网络，使得模型主要对CBAM模块以及分类头进行参数的调整，对模型的注意力机制和分类部分进行参数微调，避免了主干网络小样本数据集过拟合的可能，降低了模型的过拟合风险。</w:t>
      </w:r>
    </w:p>
    <w:p w14:paraId="370BDD8F">
      <w:pPr>
        <w:numPr>
          <w:ilvl w:val="0"/>
          <w:numId w:val="0"/>
        </w:numPr>
        <w:bidi w:val="0"/>
        <w:ind w:firstLine="420" w:firstLineChars="0"/>
        <w:rPr>
          <w:rFonts w:hint="default" w:eastAsia="宋体"/>
          <w:lang w:val="en-US" w:eastAsia="zh-CN"/>
        </w:rPr>
      </w:pPr>
      <w:r>
        <w:rPr>
          <w:rFonts w:hint="eastAsia"/>
          <w:lang w:eastAsia="zh-CN"/>
        </w:rPr>
        <w:t>（</w:t>
      </w:r>
      <w:r>
        <w:rPr>
          <w:rFonts w:hint="eastAsia"/>
          <w:lang w:val="en-US" w:eastAsia="zh-CN"/>
        </w:rPr>
        <w:t>2</w:t>
      </w:r>
      <w:r>
        <w:rPr>
          <w:rFonts w:hint="eastAsia"/>
          <w:lang w:eastAsia="zh-CN"/>
        </w:rPr>
        <w:t>）</w:t>
      </w:r>
      <w:r>
        <w:rPr>
          <w:rFonts w:hint="eastAsia"/>
        </w:rPr>
        <w:t>第二阶段解冻全部网络，采用余弦退火</w:t>
      </w:r>
      <w:r>
        <w:rPr>
          <w:rFonts w:hint="eastAsia"/>
          <w:lang w:val="en-US" w:eastAsia="zh-CN"/>
        </w:rPr>
        <w:t>算法</w:t>
      </w:r>
      <w:r>
        <w:rPr>
          <w:rFonts w:hint="eastAsia"/>
        </w:rPr>
        <w:t>调度</w:t>
      </w:r>
      <w:r>
        <w:rPr>
          <w:rFonts w:hint="eastAsia"/>
          <w:lang w:eastAsia="zh-CN"/>
        </w:rPr>
        <w:t>，</w:t>
      </w:r>
      <w:r>
        <w:rPr>
          <w:rFonts w:hint="eastAsia"/>
          <w:lang w:val="en-US" w:eastAsia="zh-CN"/>
        </w:rPr>
        <w:t>数学公式如公式（3-6）所示：</w:t>
      </w:r>
    </w:p>
    <w:p w14:paraId="5D3F858C">
      <w:pPr>
        <w:ind w:firstLine="2880" w:firstLineChars="1200"/>
        <w:rPr>
          <w:rFonts w:hint="default" w:eastAsia="宋体"/>
          <w:lang w:val="en-US" w:eastAsia="zh-CN"/>
        </w:rPr>
      </w:pPr>
      <w:r>
        <w:rPr>
          <w:rStyle w:val="32"/>
          <w:rFonts w:hint="eastAsia" w:hAnsi="Cambria Math"/>
        </w:rPr>
        <w:object>
          <v:shape id="_x0000_i1051" o:spt="75" type="#_x0000_t75" style="height:36pt;width:197pt;" o:ole="t" filled="f" o:preferrelative="t" stroked="f" coordsize="21600,21600">
            <v:path/>
            <v:fill on="f" focussize="0,0"/>
            <v:stroke on="f" joinstyle="miter"/>
            <v:imagedata r:id="rId105" o:title=""/>
            <o:lock v:ext="edit" aspectratio="f"/>
            <w10:wrap type="none"/>
            <w10:anchorlock/>
          </v:shape>
          <o:OLEObject Type="Embed" ProgID="Equation.DSMT4" ShapeID="_x0000_i1051" DrawAspect="Content" ObjectID="_1468075751" r:id="rId104">
            <o:LockedField>false</o:LockedField>
          </o:OLEObject>
        </w:object>
      </w:r>
      <w:r>
        <w:rPr>
          <w:rStyle w:val="32"/>
          <w:rFonts w:hint="eastAsia" w:hAnsi="Cambria Math"/>
          <w:lang w:val="en-US" w:eastAsia="zh-CN"/>
        </w:rPr>
        <w:t xml:space="preserve">   </w:t>
      </w:r>
      <w:r>
        <w:rPr>
          <w:rStyle w:val="32"/>
          <w:rFonts w:hint="eastAsia" w:hAnsi="Cambria Math"/>
          <w:lang w:val="en-US" w:eastAsia="zh-CN"/>
        </w:rPr>
        <w:tab/>
      </w:r>
      <w:r>
        <w:rPr>
          <w:rStyle w:val="32"/>
          <w:rFonts w:hint="eastAsia" w:hAnsi="Cambria Math"/>
          <w:lang w:val="en-US" w:eastAsia="zh-CN"/>
        </w:rPr>
        <w:tab/>
      </w:r>
      <w:r>
        <w:rPr>
          <w:rStyle w:val="32"/>
          <w:rFonts w:hint="eastAsia" w:hAnsi="Cambria Math"/>
          <w:lang w:val="en-US" w:eastAsia="zh-CN"/>
        </w:rPr>
        <w:t xml:space="preserve"> （3-6）</w:t>
      </w:r>
    </w:p>
    <w:p w14:paraId="1789A719">
      <w:pPr>
        <w:ind w:firstLine="420" w:firstLineChars="0"/>
      </w:pPr>
      <w:r>
        <w:rPr>
          <w:rFonts w:hint="eastAsia"/>
        </w:rPr>
        <w:t>初始值设为</w:t>
      </w:r>
      <m:oMath>
        <m:r>
          <m:rPr>
            <m:sty m:val="p"/>
          </m:rPr>
          <w:rPr>
            <w:rFonts w:hint="default" w:ascii="Cambria Math"/>
            <w:lang w:val="en-US" w:eastAsia="zh-CN"/>
          </w:rPr>
          <m:t>3</m:t>
        </m:r>
        <m:sSup>
          <m:sSupPr>
            <m:ctrlPr>
              <w:rPr>
                <w:rFonts w:ascii="Cambria Math" w:hAnsi="Cambria Math"/>
                <w:i/>
              </w:rPr>
            </m:ctrlPr>
          </m:sSupPr>
          <m:e>
            <m:r>
              <m:rPr/>
              <w:rPr>
                <w:rFonts w:hint="default" w:ascii="Cambria Math" w:hAnsi="Cambria Math"/>
                <w:lang w:val="en-US" w:eastAsia="zh-CN"/>
              </w:rPr>
              <m:t>e</m:t>
            </m:r>
            <m:ctrlPr>
              <w:rPr>
                <w:rFonts w:ascii="Cambria Math" w:hAnsi="Cambria Math"/>
                <w:i/>
              </w:rPr>
            </m:ctrlPr>
          </m:e>
          <m:sup>
            <m:r>
              <m:rPr/>
              <w:rPr>
                <w:rFonts w:hint="default" w:ascii="Cambria Math" w:hAnsi="Cambria Math"/>
                <w:lang w:val="en-US" w:eastAsia="zh-CN"/>
              </w:rPr>
              <m:t>−4</m:t>
            </m:r>
            <m:ctrlPr>
              <w:rPr>
                <w:rFonts w:ascii="Cambria Math" w:hAnsi="Cambria Math"/>
                <w:i/>
              </w:rPr>
            </m:ctrlPr>
          </m:sup>
        </m:sSup>
      </m:oMath>
      <w:r>
        <w:rPr>
          <w:rFonts w:hint="eastAsia"/>
        </w:rPr>
        <w:t>，周期长度50epoch。</w:t>
      </w:r>
      <w:r>
        <w:t>在训练初期通过较高的学习率使得模型能够快速逼近到较好的</w:t>
      </w:r>
      <w:r>
        <w:rPr>
          <w:rFonts w:hint="eastAsia"/>
          <w:lang w:val="en-US" w:eastAsia="zh-CN"/>
        </w:rPr>
        <w:t>解析</w:t>
      </w:r>
      <w:r>
        <w:t>空间中，随着迭代过程的增加，学习率逐步减小，能够使模型更细致地调整参数从而避免出现局部最优的状况，使得模型在各个训练阶段均能够达到良好学习的效果，从而使模型能够取得更加优秀的性能和泛化能力。而模型在微调时能够利用主干网络提取出的特征、利用CBAM模块增强出来的特征以及利用分类头的判别能力对古树名木图像进行正确的识别。</w:t>
      </w:r>
    </w:p>
    <w:p w14:paraId="3A16F07D">
      <w:pPr>
        <w:rPr>
          <w:rFonts w:hint="eastAsia" w:eastAsia="宋体"/>
          <w:lang w:eastAsia="zh-CN"/>
        </w:rPr>
      </w:pPr>
      <w:r>
        <w:tab/>
      </w:r>
      <w:r>
        <w:rPr>
          <w:rFonts w:hint="eastAsia"/>
          <w:lang w:val="en-US" w:eastAsia="zh-CN"/>
        </w:rPr>
        <w:t>另一方面，模型优化可以使用</w:t>
      </w:r>
      <w:r>
        <w:rPr>
          <w:rFonts w:hint="eastAsia"/>
        </w:rPr>
        <w:t>数据增强</w:t>
      </w:r>
      <w:r>
        <w:rPr>
          <w:rFonts w:hint="eastAsia"/>
          <w:lang w:val="en-US" w:eastAsia="zh-CN"/>
        </w:rPr>
        <w:t>策略，</w:t>
      </w:r>
      <w:r>
        <w:rPr>
          <w:rFonts w:hint="eastAsia"/>
        </w:rPr>
        <w:t>通过对原始数据的一系列转换与扩展来提高数据的多样性，以提高模型的泛化能力</w:t>
      </w:r>
      <w:r>
        <w:rPr>
          <w:rFonts w:ascii="宋体" w:hAnsi="宋体" w:eastAsia="宋体" w:cs="宋体"/>
          <w:sz w:val="24"/>
          <w:szCs w:val="24"/>
        </w:rPr>
        <w:t>。在古树名木识别过程中，由于实际收集的古树图像数量有限，加上拍摄环境、季节和视角的影响，导致数据多样性不足，容易引发模型过拟合问题。本</w:t>
      </w:r>
      <w:r>
        <w:rPr>
          <w:rFonts w:hint="eastAsia" w:ascii="宋体" w:hAnsi="宋体" w:cs="宋体"/>
          <w:sz w:val="24"/>
          <w:szCs w:val="24"/>
          <w:lang w:val="en-US" w:eastAsia="zh-CN"/>
        </w:rPr>
        <w:t>文</w:t>
      </w:r>
      <w:r>
        <w:rPr>
          <w:rFonts w:ascii="宋体" w:hAnsi="宋体" w:eastAsia="宋体" w:cs="宋体"/>
          <w:sz w:val="24"/>
          <w:szCs w:val="24"/>
        </w:rPr>
        <w:t>提出以下数据增强策略</w:t>
      </w:r>
      <w:r>
        <w:rPr>
          <w:rFonts w:hint="eastAsia" w:ascii="宋体" w:hAnsi="宋体" w:cs="宋体"/>
          <w:sz w:val="24"/>
          <w:szCs w:val="24"/>
          <w:lang w:eastAsia="zh-CN"/>
        </w:rPr>
        <w:t>：</w:t>
      </w:r>
    </w:p>
    <w:p w14:paraId="607C9843">
      <w:pPr>
        <w:rPr>
          <w:rFonts w:hint="eastAsia" w:eastAsia="宋体"/>
          <w:lang w:eastAsia="zh-CN"/>
        </w:rPr>
      </w:pPr>
      <w:r>
        <w:rPr>
          <w:rFonts w:hint="eastAsia"/>
        </w:rPr>
        <w:t xml:space="preserve"> </w:t>
      </w:r>
      <w:r>
        <w:tab/>
      </w:r>
      <w:r>
        <w:rPr>
          <w:rFonts w:hint="eastAsia"/>
          <w:lang w:eastAsia="zh-CN"/>
        </w:rPr>
        <w:t>（</w:t>
      </w:r>
      <w:r>
        <w:rPr>
          <w:rFonts w:hint="eastAsia"/>
          <w:lang w:val="en-US" w:eastAsia="zh-CN"/>
        </w:rPr>
        <w:t>1</w:t>
      </w:r>
      <w:r>
        <w:rPr>
          <w:rFonts w:hint="eastAsia"/>
          <w:lang w:eastAsia="zh-CN"/>
        </w:rPr>
        <w:t>）</w:t>
      </w:r>
      <w:r>
        <w:t>形态学加权</w:t>
      </w:r>
      <w:r>
        <w:rPr>
          <w:rFonts w:hint="eastAsia"/>
          <w:lang w:val="en-US" w:eastAsia="zh-CN"/>
        </w:rPr>
        <w:t>增强策略。该策略</w:t>
      </w:r>
      <w:r>
        <w:t>是一种模拟不同季节枝叶密度变化的数据增</w:t>
      </w:r>
      <w:r>
        <w:rPr>
          <w:rFonts w:hint="eastAsia"/>
          <w:lang w:val="en-US" w:eastAsia="zh-CN"/>
        </w:rPr>
        <w:t>强</w:t>
      </w:r>
      <w:r>
        <w:t>方法。在每个季节，年代久远的老树和珍贵名贵的木头都会有很直观</w:t>
      </w:r>
      <w:r>
        <w:rPr>
          <w:rFonts w:hint="eastAsia"/>
          <w:lang w:val="en-US" w:eastAsia="zh-CN"/>
        </w:rPr>
        <w:t>的</w:t>
      </w:r>
      <w:r>
        <w:t>外观差异，比如春季枝叶繁茂，秋季叶片变色变枯黄，而冬季则显得枝叶稀疏。</w:t>
      </w:r>
      <w:r>
        <w:rPr>
          <w:rFonts w:hint="eastAsia"/>
        </w:rPr>
        <w:t>如</w:t>
      </w:r>
      <w:r>
        <w:rPr>
          <w:rFonts w:hint="eastAsia"/>
          <w:lang w:val="en-US" w:eastAsia="zh-CN"/>
        </w:rPr>
        <w:t>公式</w:t>
      </w:r>
      <w:r>
        <w:rPr>
          <w:rFonts w:hint="eastAsia"/>
          <w:lang w:eastAsia="zh-CN"/>
        </w:rPr>
        <w:t>（</w:t>
      </w:r>
      <w:r>
        <w:rPr>
          <w:rFonts w:hint="eastAsia"/>
        </w:rPr>
        <w:t>3-</w:t>
      </w:r>
      <w:r>
        <w:rPr>
          <w:rFonts w:hint="eastAsia"/>
          <w:lang w:val="en-US" w:eastAsia="zh-CN"/>
        </w:rPr>
        <w:t>7）</w:t>
      </w:r>
      <w:r>
        <w:rPr>
          <w:rFonts w:hint="eastAsia"/>
        </w:rPr>
        <w:t>所示</w:t>
      </w:r>
      <w:r>
        <w:rPr>
          <w:rFonts w:hint="eastAsia"/>
          <w:lang w:eastAsia="zh-CN"/>
        </w:rPr>
        <w:t>，可通过季节模拟算法对基于HSV色彩空间变化建立季节映射函数，</w:t>
      </w:r>
      <w:r>
        <w:rPr>
          <w:rFonts w:hint="eastAsia"/>
        </w:rPr>
        <w:t>其中</w:t>
      </w:r>
      <m:oMath>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leaf</m:t>
            </m:r>
            <m:ctrlPr>
              <w:rPr>
                <w:rFonts w:ascii="Cambria Math" w:hAnsi="Cambria Math"/>
                <w:i/>
              </w:rPr>
            </m:ctrlPr>
          </m:sub>
        </m:sSub>
      </m:oMath>
      <w:r>
        <w:rPr>
          <w:rFonts w:hint="eastAsia"/>
        </w:rPr>
        <w:t>为秋季叶片RGB均值</w:t>
      </w:r>
      <w:r>
        <w:rPr>
          <w:rFonts w:hint="eastAsia"/>
          <w:lang w:eastAsia="zh-CN"/>
        </w:rPr>
        <w:t>。</w:t>
      </w:r>
    </w:p>
    <w:p w14:paraId="03C8C3FF">
      <w:pPr>
        <w:ind w:left="1680" w:leftChars="0" w:firstLine="660" w:firstLineChars="275"/>
        <w:rPr>
          <w:rFonts w:hint="default" w:eastAsia="宋体"/>
          <w:lang w:val="en-US" w:eastAsia="zh-CN"/>
        </w:rPr>
      </w:pPr>
      <w:r>
        <w:rPr>
          <w:rStyle w:val="32"/>
          <w:rFonts w:hint="eastAsia" w:hAnsi="Cambria Math"/>
        </w:rPr>
        <w:object>
          <v:shape id="_x0000_i1052" o:spt="75" type="#_x0000_t75" style="height:19pt;width:216pt;" o:ole="t" filled="f" o:preferrelative="t" stroked="f" coordsize="21600,21600">
            <v:path/>
            <v:fill on="f" focussize="0,0"/>
            <v:stroke on="f" joinstyle="miter"/>
            <v:imagedata r:id="rId107" o:title=""/>
            <o:lock v:ext="edit" aspectratio="f"/>
            <w10:wrap type="none"/>
            <w10:anchorlock/>
          </v:shape>
          <o:OLEObject Type="Embed" ProgID="Equation.DSMT4" ShapeID="_x0000_i1052" DrawAspect="Content" ObjectID="_1468075752" r:id="rId106">
            <o:LockedField>false</o:LockedField>
          </o:OLEObject>
        </w:object>
      </w:r>
      <w:r>
        <w:rPr>
          <w:rStyle w:val="32"/>
          <w:rFonts w:hint="eastAsia" w:hAnsi="Cambria Math"/>
          <w:lang w:val="en-US" w:eastAsia="zh-CN"/>
        </w:rPr>
        <w:t xml:space="preserve">            （3-7）</w:t>
      </w:r>
    </w:p>
    <w:p w14:paraId="26EA240C">
      <w:pPr>
        <w:bidi w:val="0"/>
        <w:ind w:firstLine="420" w:firstLineChars="0"/>
      </w:pPr>
      <w:r>
        <w:rPr>
          <w:rFonts w:hint="eastAsia"/>
        </w:rPr>
        <w:t>通过形态学增强，可以生成不同季节下的古树</w:t>
      </w:r>
      <w:r>
        <w:rPr>
          <w:rFonts w:hint="eastAsia"/>
          <w:lang w:val="en-US" w:eastAsia="zh-CN"/>
        </w:rPr>
        <w:t>名木</w:t>
      </w:r>
      <w:r>
        <w:rPr>
          <w:rFonts w:hint="eastAsia"/>
        </w:rPr>
        <w:t>图像，使模型能够学习到不同季节下古树</w:t>
      </w:r>
      <w:r>
        <w:rPr>
          <w:rFonts w:hint="eastAsia"/>
          <w:lang w:val="en-US" w:eastAsia="zh-CN"/>
        </w:rPr>
        <w:t>名木</w:t>
      </w:r>
      <w:r>
        <w:rPr>
          <w:rFonts w:hint="eastAsia"/>
        </w:rPr>
        <w:t>的特征，提高模型对不同时间条件下</w:t>
      </w:r>
      <w:r>
        <w:rPr>
          <w:rFonts w:hint="eastAsia"/>
          <w:lang w:val="en-US" w:eastAsia="zh-CN"/>
        </w:rPr>
        <w:t>的</w:t>
      </w:r>
      <w:r>
        <w:rPr>
          <w:rFonts w:hint="eastAsia"/>
        </w:rPr>
        <w:t>识别能力。</w:t>
      </w:r>
    </w:p>
    <w:p w14:paraId="10A31E4D">
      <w:pPr>
        <w:bidi w:val="0"/>
        <w:ind w:firstLine="420" w:firstLineChars="0"/>
        <w:rPr>
          <w:rFonts w:hint="default"/>
          <w:lang w:val="en-US" w:eastAsia="zh-CN"/>
        </w:rPr>
      </w:pPr>
      <w:r>
        <w:rPr>
          <w:rFonts w:hint="eastAsia"/>
          <w:lang w:eastAsia="zh-CN"/>
        </w:rPr>
        <w:t>（</w:t>
      </w:r>
      <w:r>
        <w:rPr>
          <w:rFonts w:hint="eastAsia"/>
          <w:lang w:val="en-US" w:eastAsia="zh-CN"/>
        </w:rPr>
        <w:t>2</w:t>
      </w:r>
      <w:r>
        <w:rPr>
          <w:rFonts w:hint="eastAsia"/>
          <w:lang w:eastAsia="zh-CN"/>
        </w:rPr>
        <w:t>）</w:t>
      </w:r>
      <w:r>
        <w:rPr>
          <w:rFonts w:hint="eastAsia"/>
        </w:rPr>
        <w:t>循环一致性的生成对抗网络</w:t>
      </w:r>
      <w:r>
        <w:rPr>
          <w:rFonts w:hint="eastAsia"/>
          <w:lang w:val="en-US" w:eastAsia="zh-CN"/>
        </w:rPr>
        <w:t>算法</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NE.Ref.{F2752327-F15C-467D-92D3-B3E017E813BA}</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[47]</w:t>
      </w:r>
      <w:r>
        <w:rPr>
          <w:rFonts w:hint="default" w:ascii="Times New Roman" w:hAnsi="Times New Roman" w:cs="Times New Roman"/>
          <w:lang w:val="en-US" w:eastAsia="zh-CN"/>
        </w:rPr>
        <w:fldChar w:fldCharType="end"/>
      </w:r>
      <w:r>
        <w:rPr>
          <w:rFonts w:hint="eastAsia"/>
          <w:lang w:val="en-US" w:eastAsia="zh-CN"/>
        </w:rPr>
        <w:t>（Cycle GAN）</w:t>
      </w:r>
      <w:r>
        <w:rPr>
          <w:rFonts w:hint="eastAsia"/>
        </w:rPr>
        <w:t>策略。</w:t>
      </w:r>
      <w:r>
        <w:rPr>
          <w:rFonts w:hint="eastAsia"/>
          <w:lang w:val="en-US" w:eastAsia="zh-CN"/>
        </w:rPr>
        <w:t>该策略</w:t>
      </w:r>
      <w:r>
        <w:rPr>
          <w:rFonts w:hint="eastAsia"/>
        </w:rPr>
        <w:t>针对</w:t>
      </w:r>
      <w:r>
        <w:rPr>
          <w:rFonts w:hint="eastAsia"/>
          <w:lang w:eastAsia="zh-CN"/>
        </w:rPr>
        <w:t>古树名木</w:t>
      </w:r>
      <w:r>
        <w:rPr>
          <w:rFonts w:hint="eastAsia"/>
        </w:rPr>
        <w:t>识别任务中稀有类别样本稀缺</w:t>
      </w:r>
      <w:r>
        <w:rPr>
          <w:rFonts w:hint="eastAsia"/>
          <w:lang w:val="en-US" w:eastAsia="zh-CN"/>
        </w:rPr>
        <w:t>问题，引入双向循环约束，如公式（3-8）表示循环一致性损失算法：目标是在训练过程中最小化损失函数，从而使得生成的图片能够尽可能地接近原始图片，从而保持循环一致性。</w:t>
      </w:r>
    </w:p>
    <w:p w14:paraId="0872AC36">
      <w:pPr>
        <w:bidi w:val="0"/>
        <w:ind w:left="420" w:leftChars="0" w:firstLine="660" w:firstLineChars="275"/>
        <w:rPr>
          <w:rFonts w:hint="default"/>
          <w:lang w:val="en-US" w:eastAsia="zh-CN"/>
        </w:rPr>
      </w:pPr>
      <w:r>
        <w:rPr>
          <w:rFonts w:hint="default"/>
          <w:position w:val="-14"/>
          <w:lang w:val="en-US" w:eastAsia="zh-CN"/>
        </w:rPr>
        <w:object>
          <v:shape id="_x0000_i1053" o:spt="75" type="#_x0000_t75" style="height:20pt;width:325pt;" o:ole="t" filled="f" o:preferrelative="t" stroked="f" coordsize="21600,21600">
            <v:path/>
            <v:fill on="f" focussize="0,0"/>
            <v:stroke on="f"/>
            <v:imagedata r:id="rId109" o:title=""/>
            <o:lock v:ext="edit" aspectratio="f"/>
            <w10:wrap type="none"/>
            <w10:anchorlock/>
          </v:shape>
          <o:OLEObject Type="Embed" ProgID="Equation.DSMT4" ShapeID="_x0000_i1053" DrawAspect="Content" ObjectID="_1468075753" r:id="rId108">
            <o:LockedField>false</o:LockedField>
          </o:OLEObject>
        </w:object>
      </w:r>
      <w:r>
        <w:rPr>
          <w:rFonts w:hint="eastAsia"/>
          <w:position w:val="-14"/>
          <w:lang w:val="en-US" w:eastAsia="zh-CN"/>
        </w:rPr>
        <w:t xml:space="preserve">    （3-8）</w:t>
      </w:r>
    </w:p>
    <w:p w14:paraId="5947F29E">
      <w:pPr>
        <w:bidi w:val="0"/>
        <w:ind w:firstLine="420" w:firstLineChars="0"/>
        <w:rPr>
          <w:rFonts w:hint="eastAsia" w:eastAsia="宋体"/>
          <w:lang w:eastAsia="zh-CN"/>
        </w:rPr>
      </w:pPr>
      <w:r>
        <w:rPr>
          <w:rFonts w:hint="eastAsia"/>
          <w:lang w:val="en-US" w:eastAsia="zh-CN"/>
        </w:rPr>
        <w:t>如公式（3-9）和公式（3-10）所示，Cycle GAN</w:t>
      </w:r>
      <w:r>
        <w:rPr>
          <w:rFonts w:hint="eastAsia"/>
        </w:rPr>
        <w:t>使用了对抗损失来训练模型，</w:t>
      </w:r>
      <w:r>
        <w:rPr>
          <w:rFonts w:hint="eastAsia"/>
          <w:lang w:val="en-US" w:eastAsia="zh-CN"/>
        </w:rPr>
        <w:t>生成器</w:t>
      </w:r>
      <m:oMath>
        <m:r>
          <m:rPr/>
          <w:rPr>
            <w:rFonts w:hint="default" w:ascii="DejaVu Math TeX Gyre" w:hAnsi="DejaVu Math TeX Gyre" w:cs="Times New Roman"/>
            <w:kern w:val="2"/>
            <w:sz w:val="24"/>
            <w:szCs w:val="24"/>
            <w:lang w:val="en-US" w:eastAsia="zh-CN" w:bidi="ar-SA"/>
          </w:rPr>
          <m:t>G</m:t>
        </m:r>
      </m:oMath>
      <w:r>
        <w:rPr>
          <w:rFonts w:hint="eastAsia"/>
          <w:lang w:val="en-US" w:eastAsia="zh-CN"/>
        </w:rPr>
        <w:t>和判别器</w:t>
      </w:r>
      <m:oMath>
        <m:sSub>
          <m:sSubPr>
            <m:ctrlPr>
              <w:rPr>
                <w:rFonts w:ascii="Cambria Math" w:hAnsi="Cambria Math"/>
                <w:i/>
                <w:lang w:val="en-US"/>
              </w:rPr>
            </m:ctrlPr>
          </m:sSubPr>
          <m:e>
            <m:r>
              <m:rPr/>
              <w:rPr>
                <w:rFonts w:hint="default" w:ascii="Cambria Math" w:hAnsi="Cambria Math"/>
                <w:lang w:val="en-US" w:eastAsia="zh-CN"/>
              </w:rPr>
              <m:t>D</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oMath>
      <w:r>
        <w:rPr>
          <w:rFonts w:hint="eastAsia" w:hAnsi="Cambria Math"/>
          <w:i w:val="0"/>
          <w:lang w:val="en-US" w:eastAsia="zh-CN"/>
        </w:rPr>
        <w:t>通过最小二乘法进行优化，</w:t>
      </w:r>
      <w:r>
        <w:rPr>
          <w:rFonts w:hint="eastAsia"/>
        </w:rPr>
        <w:t>生成与目标分布相似的样本</w:t>
      </w:r>
      <w:r>
        <w:rPr>
          <w:rFonts w:hint="eastAsia"/>
          <w:lang w:eastAsia="zh-CN"/>
        </w:rPr>
        <w:t>。</w:t>
      </w:r>
    </w:p>
    <w:p w14:paraId="52EF6566">
      <w:pPr>
        <w:bidi w:val="0"/>
        <w:ind w:left="420" w:leftChars="0" w:firstLine="660" w:firstLineChars="275"/>
        <w:rPr>
          <w:rFonts w:hint="default"/>
          <w:lang w:val="en-US" w:eastAsia="zh-CN"/>
        </w:rPr>
      </w:pPr>
      <w:r>
        <w:rPr>
          <w:rFonts w:hint="eastAsia"/>
          <w:position w:val="-20"/>
          <w:lang w:val="en-US" w:eastAsia="zh-CN"/>
        </w:rPr>
        <w:object>
          <v:shape id="_x0000_i1054" o:spt="75" type="#_x0000_t75" style="height:26pt;width:231pt;" o:ole="t" filled="f" o:preferrelative="t" stroked="f" coordsize="21600,21600">
            <v:path/>
            <v:fill on="f" focussize="0,0"/>
            <v:stroke on="f"/>
            <v:imagedata r:id="rId111" o:title=""/>
            <o:lock v:ext="edit" aspectratio="f"/>
            <w10:wrap type="none"/>
            <w10:anchorlock/>
          </v:shape>
          <o:OLEObject Type="Embed" ProgID="Equation.DSMT4" ShapeID="_x0000_i1054" DrawAspect="Content" ObjectID="_1468075754" r:id="rId110">
            <o:LockedField>false</o:LockedField>
          </o:OLEObject>
        </w:object>
      </w:r>
      <w:r>
        <w:rPr>
          <w:rFonts w:hint="eastAsia"/>
          <w:position w:val="-20"/>
          <w:lang w:val="en-US" w:eastAsia="zh-CN"/>
        </w:rPr>
        <w:t xml:space="preserve">                   （3-9） </w:t>
      </w:r>
    </w:p>
    <w:p w14:paraId="357B7586">
      <w:pPr>
        <w:bidi w:val="0"/>
        <w:ind w:left="420" w:leftChars="0" w:firstLine="660" w:firstLineChars="275"/>
        <w:rPr>
          <w:rFonts w:hint="default"/>
          <w:lang w:val="en-US" w:eastAsia="zh-CN"/>
        </w:rPr>
      </w:pPr>
      <w:r>
        <w:rPr>
          <w:rFonts w:hint="default"/>
          <w:position w:val="-20"/>
          <w:lang w:val="en-US" w:eastAsia="zh-CN"/>
        </w:rPr>
        <w:object>
          <v:shape id="_x0000_i1055" o:spt="75" type="#_x0000_t75" style="height:26pt;width:294pt;" o:ole="t" filled="f" o:preferrelative="t" stroked="f" coordsize="21600,21600">
            <v:path/>
            <v:fill on="f" focussize="0,0"/>
            <v:stroke on="f"/>
            <v:imagedata r:id="rId113" o:title=""/>
            <o:lock v:ext="edit" aspectratio="f"/>
            <w10:wrap type="none"/>
            <w10:anchorlock/>
          </v:shape>
          <o:OLEObject Type="Embed" ProgID="Equation.DSMT4" ShapeID="_x0000_i1055" DrawAspect="Content" ObjectID="_1468075755" r:id="rId112">
            <o:LockedField>false</o:LockedField>
          </o:OLEObject>
        </w:object>
      </w:r>
      <w:r>
        <w:rPr>
          <w:rFonts w:hint="eastAsia"/>
          <w:position w:val="-20"/>
          <w:lang w:val="en-US" w:eastAsia="zh-CN"/>
        </w:rPr>
        <w:t xml:space="preserve">         （3-10）   </w:t>
      </w:r>
    </w:p>
    <w:p w14:paraId="49988AA7">
      <w:pPr>
        <w:bidi w:val="0"/>
        <w:ind w:firstLine="420" w:firstLineChars="0"/>
      </w:pPr>
      <w:r>
        <w:t>通过非配对图像生成模型实现将普通树种转化为稀有古树，增加训练样本类型多样性。例如，以普通树种香樟作为源域，稀有古树珙桐为目标域。使用FID评价指标衡量生成质量，FID值越小，生成图片的质量和多样性越接近真实数据。通过在生成器输入中引入随机噪声向量，一个样本可生成多达16种变体，包含树龄</w:t>
      </w:r>
      <w:r>
        <w:rPr>
          <w:rFonts w:hint="eastAsia"/>
          <w:lang w:eastAsia="zh-CN"/>
        </w:rPr>
        <w:t>（</w:t>
      </w:r>
      <w:r>
        <w:t>50~800年</w:t>
      </w:r>
      <w:r>
        <w:rPr>
          <w:rFonts w:hint="eastAsia"/>
          <w:lang w:eastAsia="zh-CN"/>
        </w:rPr>
        <w:t>）</w:t>
      </w:r>
      <w:r>
        <w:t>、季节</w:t>
      </w:r>
      <w:r>
        <w:rPr>
          <w:rFonts w:hint="eastAsia"/>
          <w:lang w:eastAsia="zh-CN"/>
        </w:rPr>
        <w:t>（</w:t>
      </w:r>
      <w:r>
        <w:t>春季/秋季</w:t>
      </w:r>
      <w:r>
        <w:rPr>
          <w:rFonts w:hint="eastAsia"/>
          <w:lang w:eastAsia="zh-CN"/>
        </w:rPr>
        <w:t>）</w:t>
      </w:r>
      <w:r>
        <w:t>和健康状态</w:t>
      </w:r>
      <w:r>
        <w:rPr>
          <w:rFonts w:hint="eastAsia"/>
          <w:lang w:eastAsia="zh-CN"/>
        </w:rPr>
        <w:t>（</w:t>
      </w:r>
      <w:r>
        <w:t>健康/病腐</w:t>
      </w:r>
      <w:r>
        <w:rPr>
          <w:rFonts w:hint="eastAsia"/>
          <w:lang w:eastAsia="zh-CN"/>
        </w:rPr>
        <w:t>）</w:t>
      </w:r>
      <w:r>
        <w:t>的形态特征。</w:t>
      </w:r>
    </w:p>
    <w:p w14:paraId="66320A6E">
      <w:pPr>
        <w:bidi w:val="0"/>
        <w:ind w:firstLine="420" w:firstLineChars="0"/>
      </w:pPr>
      <w:r>
        <w:t>将生成的稀有古树数据以1:3的比例补充到原始训练集中，有效缓解样本稀少问题。</w:t>
      </w:r>
      <w:r>
        <w:rPr>
          <w:rFonts w:hint="eastAsia"/>
          <w:lang w:val="en-US" w:eastAsia="zh-CN"/>
        </w:rPr>
        <w:t>综上</w:t>
      </w:r>
      <w:r>
        <w:t>，模型在训练中能够学习更多稀有古树特征，显著提高对稀有古树的识别准确率，增强模型泛化能力，使其能够更准确地识别不同种类的古树名木。</w:t>
      </w:r>
    </w:p>
    <w:p w14:paraId="3A769AA1">
      <w:pPr>
        <w:pStyle w:val="4"/>
        <w:rPr>
          <w:color w:val="auto"/>
        </w:rPr>
      </w:pPr>
      <w:bookmarkStart w:id="70" w:name="_Toc3786"/>
      <w:r>
        <w:rPr>
          <w:rFonts w:hint="eastAsia"/>
          <w:color w:val="auto"/>
        </w:rPr>
        <w:t>3.2.6多模态数据融合策略</w:t>
      </w:r>
      <w:bookmarkEnd w:id="70"/>
    </w:p>
    <w:p w14:paraId="04A03950">
      <w:pPr>
        <w:bidi w:val="0"/>
        <w:ind w:firstLine="420" w:firstLineChars="0"/>
      </w:pPr>
      <w:r>
        <w:rPr>
          <w:rFonts w:hint="eastAsia"/>
        </w:rPr>
        <w:t>针对古树名木识别任务中存在的</w:t>
      </w:r>
      <w:r>
        <w:rPr>
          <w:rFonts w:hint="eastAsia"/>
          <w:lang w:eastAsia="zh-CN"/>
        </w:rPr>
        <w:t>文本图片</w:t>
      </w:r>
      <w:r>
        <w:rPr>
          <w:rFonts w:hint="eastAsia"/>
        </w:rPr>
        <w:t>异构数据特性（如图像视觉特征与历史文献中的树种描述、树龄记录等文本信息），PGAHN模型引入跨模态对齐模块</w:t>
      </w:r>
      <w:r>
        <w:t>，通过双流网络结构实现图像与文本特征的深度融合，具体流程如下：</w:t>
      </w:r>
    </w:p>
    <w:p w14:paraId="5C8DF8C4">
      <w:pPr>
        <w:numPr>
          <w:ilvl w:val="0"/>
          <w:numId w:val="0"/>
        </w:numPr>
        <w:bidi w:val="0"/>
        <w:ind w:firstLine="420" w:firstLineChars="0"/>
      </w:pPr>
      <w:r>
        <w:rPr>
          <w:rFonts w:hint="eastAsia"/>
          <w:lang w:eastAsia="zh-CN"/>
        </w:rPr>
        <w:t>（</w:t>
      </w:r>
      <w:r>
        <w:rPr>
          <w:rFonts w:hint="eastAsia"/>
          <w:lang w:val="en-US" w:eastAsia="zh-CN"/>
        </w:rPr>
        <w:t>1</w:t>
      </w:r>
      <w:r>
        <w:rPr>
          <w:rFonts w:hint="eastAsia"/>
          <w:lang w:eastAsia="zh-CN"/>
        </w:rPr>
        <w:t>）</w:t>
      </w:r>
      <w:r>
        <w:t>采用预训练的BERT模型对历史文献中的文本描述（如树种分布、树龄范围</w:t>
      </w:r>
      <w:r>
        <w:rPr>
          <w:rFonts w:hint="eastAsia"/>
          <w:lang w:val="en-US" w:eastAsia="zh-CN"/>
        </w:rPr>
        <w:t>和</w:t>
      </w:r>
      <w:r>
        <w:t>生态习性</w:t>
      </w:r>
      <w:r>
        <w:rPr>
          <w:rFonts w:hint="eastAsia"/>
          <w:lang w:val="en-US" w:eastAsia="zh-CN"/>
        </w:rPr>
        <w:t>等</w:t>
      </w:r>
      <w:r>
        <w:t>）进行编码，生成文本嵌入向量。</w:t>
      </w:r>
    </w:p>
    <w:p w14:paraId="317376DB">
      <w:pPr>
        <w:numPr>
          <w:ilvl w:val="0"/>
          <w:numId w:val="0"/>
        </w:numPr>
        <w:bidi w:val="0"/>
        <w:ind w:firstLine="420" w:firstLineChars="0"/>
        <w:rPr>
          <w:rFonts w:hint="eastAsia"/>
        </w:rPr>
      </w:pPr>
      <w:r>
        <w:rPr>
          <w:rFonts w:hint="eastAsia"/>
          <w:lang w:eastAsia="zh-CN"/>
        </w:rPr>
        <w:t>（</w:t>
      </w:r>
      <w:r>
        <w:rPr>
          <w:rFonts w:hint="eastAsia"/>
          <w:lang w:val="en-US" w:eastAsia="zh-CN"/>
        </w:rPr>
        <w:t>2</w:t>
      </w:r>
      <w:r>
        <w:rPr>
          <w:rFonts w:hint="eastAsia"/>
          <w:lang w:eastAsia="zh-CN"/>
        </w:rPr>
        <w:t>）</w:t>
      </w:r>
      <w:r>
        <w:t>通过PNAS主干网络提取古树</w:t>
      </w:r>
      <w:r>
        <w:rPr>
          <w:rFonts w:hint="eastAsia"/>
          <w:lang w:val="en-US" w:eastAsia="zh-CN"/>
        </w:rPr>
        <w:t>名木</w:t>
      </w:r>
      <w:r>
        <w:t>图像的多尺度视觉特征。</w:t>
      </w:r>
    </w:p>
    <w:p w14:paraId="7B73A623">
      <w:pPr>
        <w:numPr>
          <w:ilvl w:val="0"/>
          <w:numId w:val="0"/>
        </w:numPr>
        <w:bidi w:val="0"/>
        <w:ind w:firstLine="420" w:firstLineChars="0"/>
        <w:rPr>
          <w:rFonts w:hint="eastAsia"/>
        </w:rPr>
      </w:pPr>
      <w:r>
        <w:rPr>
          <w:rFonts w:hint="eastAsia"/>
          <w:lang w:eastAsia="zh-CN"/>
        </w:rPr>
        <w:t>（</w:t>
      </w:r>
      <w:r>
        <w:rPr>
          <w:rFonts w:hint="eastAsia"/>
          <w:lang w:val="en-US" w:eastAsia="zh-CN"/>
        </w:rPr>
        <w:t>3</w:t>
      </w:r>
      <w:r>
        <w:rPr>
          <w:rFonts w:hint="eastAsia"/>
          <w:lang w:eastAsia="zh-CN"/>
        </w:rPr>
        <w:t>）</w:t>
      </w:r>
      <w:r>
        <w:t>设计跨模态注意力机制，计算图像特征与文本嵌入的相似性矩阵，动态调整图像特征的权重分布。例如，若文本描述强调“树皮裂纹深度”，模型将增强图像中对应区域的响应。</w:t>
      </w:r>
    </w:p>
    <w:p w14:paraId="3FB53BC9">
      <w:pPr>
        <w:numPr>
          <w:ilvl w:val="0"/>
          <w:numId w:val="0"/>
        </w:numPr>
        <w:bidi w:val="0"/>
        <w:ind w:firstLine="420" w:firstLineChars="0"/>
        <w:rPr>
          <w:rFonts w:hint="eastAsia"/>
        </w:rPr>
      </w:pPr>
      <w:r>
        <w:rPr>
          <w:rFonts w:hint="eastAsia"/>
          <w:lang w:eastAsia="zh-CN"/>
        </w:rPr>
        <w:t>（</w:t>
      </w:r>
      <w:r>
        <w:rPr>
          <w:rFonts w:hint="eastAsia"/>
          <w:lang w:val="en-US" w:eastAsia="zh-CN"/>
        </w:rPr>
        <w:t>4</w:t>
      </w:r>
      <w:r>
        <w:rPr>
          <w:rFonts w:hint="eastAsia"/>
          <w:lang w:eastAsia="zh-CN"/>
        </w:rPr>
        <w:t>）</w:t>
      </w:r>
      <w:r>
        <w:t>将对齐后的多模态特征输入全连接层，通过联合损失函数（图像分类损失</w:t>
      </w:r>
      <w:r>
        <w:rPr>
          <w:rFonts w:hint="eastAsia"/>
          <w:lang w:val="en-US" w:eastAsia="zh-CN"/>
        </w:rPr>
        <w:t>和</w:t>
      </w:r>
      <w:r>
        <w:t>跨模态对比损失）优化模型，提升对稀有树种的细粒度识别能力。</w:t>
      </w:r>
    </w:p>
    <w:p w14:paraId="348C188D">
      <w:pPr>
        <w:pStyle w:val="3"/>
        <w:bidi w:val="0"/>
      </w:pPr>
      <w:bookmarkStart w:id="71" w:name="_Toc219236321"/>
      <w:bookmarkStart w:id="72" w:name="_Toc21323"/>
      <w:bookmarkStart w:id="73" w:name="_Toc13250"/>
      <w:r>
        <w:t>3</w:t>
      </w:r>
      <w:r>
        <w:rPr>
          <w:rFonts w:hint="eastAsia"/>
          <w:lang w:eastAsia="zh-CN"/>
        </w:rPr>
        <w:t>.</w:t>
      </w:r>
      <w:r>
        <w:rPr>
          <w:rFonts w:hint="eastAsia"/>
          <w:lang w:val="en-US" w:eastAsia="zh-CN"/>
        </w:rPr>
        <w:t>3</w:t>
      </w:r>
      <w:bookmarkEnd w:id="71"/>
      <w:r>
        <w:rPr>
          <w:rFonts w:hint="eastAsia"/>
          <w:lang w:val="en-US" w:eastAsia="zh-CN"/>
        </w:rPr>
        <w:t>实验条件</w:t>
      </w:r>
      <w:bookmarkEnd w:id="72"/>
      <w:r>
        <w:rPr>
          <w:rFonts w:hint="eastAsia"/>
        </w:rPr>
        <w:t>与</w:t>
      </w:r>
      <w:r>
        <w:rPr>
          <w:rFonts w:hint="eastAsia"/>
          <w:lang w:val="en-US" w:eastAsia="zh-CN"/>
        </w:rPr>
        <w:t>环境设置</w:t>
      </w:r>
      <w:bookmarkEnd w:id="73"/>
    </w:p>
    <w:p w14:paraId="7D96995C">
      <w:pPr>
        <w:pStyle w:val="4"/>
        <w:bidi w:val="0"/>
        <w:rPr>
          <w:rFonts w:hint="default" w:eastAsia="宋体"/>
          <w:lang w:val="en-US" w:eastAsia="zh-CN"/>
        </w:rPr>
      </w:pPr>
      <w:bookmarkStart w:id="74" w:name="_Toc30046"/>
      <w:r>
        <w:t>3.</w:t>
      </w:r>
      <w:r>
        <w:rPr>
          <w:rFonts w:hint="eastAsia"/>
          <w:lang w:val="en-US" w:eastAsia="zh-CN"/>
        </w:rPr>
        <w:t>3</w:t>
      </w:r>
      <w:r>
        <w:t>.1</w:t>
      </w:r>
      <w:r>
        <w:rPr>
          <w:rFonts w:hint="eastAsia"/>
          <w:lang w:val="en-US" w:eastAsia="zh-CN"/>
        </w:rPr>
        <w:t>数据集描述</w:t>
      </w:r>
      <w:bookmarkEnd w:id="74"/>
    </w:p>
    <w:p w14:paraId="47F1B33E">
      <w:pPr>
        <w:ind w:firstLine="480"/>
        <w:rPr>
          <w:rFonts w:hint="eastAsia"/>
          <w:lang w:val="en-US" w:eastAsia="zh-CN"/>
        </w:rPr>
      </w:pPr>
      <w:r>
        <w:rPr>
          <w:rFonts w:hint="eastAsia"/>
          <w:lang w:val="en-US" w:eastAsia="zh-CN"/>
        </w:rPr>
        <w:t>本文遵循现有研究工作</w:t>
      </w:r>
      <w:r>
        <w:rPr>
          <w:rFonts w:hint="eastAsia"/>
        </w:rPr>
        <w:t>，</w:t>
      </w:r>
      <w:r>
        <w:rPr>
          <w:rFonts w:hint="eastAsia"/>
          <w:lang w:val="en-US" w:eastAsia="zh-CN"/>
        </w:rPr>
        <w:t>选取3个基准数据集进行实验：MSVD数据集、INATURALIST数据集和《京津冀古树寻踪》电子数据集构建</w:t>
      </w:r>
      <w:r>
        <w:rPr>
          <w:rFonts w:hint="eastAsia" w:ascii="宋体" w:hAnsi="宋体" w:cs="宋体"/>
        </w:rPr>
        <w:t>训练样本</w:t>
      </w:r>
      <w:r>
        <w:rPr>
          <w:rFonts w:hint="eastAsia"/>
        </w:rPr>
        <w:t>集。</w:t>
      </w:r>
      <w:r>
        <w:rPr>
          <w:rFonts w:hint="eastAsia"/>
          <w:lang w:val="en-US" w:eastAsia="zh-CN"/>
        </w:rPr>
        <w:t>其中，数据集的详细信息，包含树种名称、树种位置坐标、树龄、树高等。</w:t>
      </w:r>
    </w:p>
    <w:p w14:paraId="48CE72A9">
      <w:pPr>
        <w:ind w:firstLine="480"/>
        <w:rPr>
          <w:rFonts w:hint="eastAsia"/>
          <w:lang w:val="en-US" w:eastAsia="zh-CN"/>
        </w:rPr>
      </w:pPr>
      <w:r>
        <w:rPr>
          <w:rFonts w:hint="eastAsia"/>
          <w:lang w:val="en-US" w:eastAsia="zh-CN"/>
        </w:rPr>
        <w:t>如表3.2所示数据来源，展示数据来源、样本数量、占比和备注。</w:t>
      </w:r>
    </w:p>
    <w:p w14:paraId="561BE135">
      <w:pPr>
        <w:rPr>
          <w:rFonts w:hint="eastAsia"/>
          <w:lang w:val="en-US" w:eastAsia="zh-CN"/>
        </w:rPr>
      </w:pPr>
    </w:p>
    <w:p w14:paraId="643984FB">
      <w:pPr>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2</w:t>
      </w:r>
      <w:r>
        <w:rPr>
          <w:sz w:val="21"/>
          <w:szCs w:val="21"/>
        </w:rPr>
        <w:t xml:space="preserve"> </w:t>
      </w:r>
      <w:r>
        <w:rPr>
          <w:rFonts w:hint="eastAsia"/>
          <w:sz w:val="21"/>
          <w:szCs w:val="21"/>
          <w:lang w:val="en-US" w:eastAsia="zh-CN"/>
        </w:rPr>
        <w:t>数据来源</w:t>
      </w:r>
    </w:p>
    <w:p w14:paraId="795E2B48">
      <w:pPr>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2</w:t>
      </w:r>
      <w:r>
        <w:rPr>
          <w:sz w:val="21"/>
          <w:szCs w:val="21"/>
        </w:rPr>
        <w:t xml:space="preserve"> </w:t>
      </w:r>
      <w:r>
        <w:rPr>
          <w:rFonts w:hint="eastAsia"/>
          <w:sz w:val="21"/>
          <w:szCs w:val="21"/>
          <w:lang w:val="en-US" w:eastAsia="zh-CN"/>
        </w:rPr>
        <w:t>Data Source</w:t>
      </w:r>
    </w:p>
    <w:tbl>
      <w:tblPr>
        <w:tblStyle w:val="23"/>
        <w:tblW w:w="0" w:type="auto"/>
        <w:tblInd w:w="1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2193"/>
        <w:gridCol w:w="2193"/>
        <w:gridCol w:w="2196"/>
      </w:tblGrid>
      <w:tr w14:paraId="1CEE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single" w:color="000000" w:sz="12" w:space="0"/>
              <w:left w:val="nil"/>
              <w:bottom w:val="single" w:color="000000" w:sz="8" w:space="0"/>
              <w:right w:val="nil"/>
            </w:tcBorders>
          </w:tcPr>
          <w:p w14:paraId="0A13429F">
            <w:pPr>
              <w:jc w:val="center"/>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数据来源</w:t>
            </w:r>
          </w:p>
        </w:tc>
        <w:tc>
          <w:tcPr>
            <w:tcW w:w="2193" w:type="dxa"/>
            <w:tcBorders>
              <w:top w:val="single" w:color="000000" w:sz="12" w:space="0"/>
              <w:left w:val="nil"/>
              <w:bottom w:val="single" w:color="000000" w:sz="8" w:space="0"/>
              <w:right w:val="nil"/>
            </w:tcBorders>
          </w:tcPr>
          <w:p w14:paraId="761B21B2">
            <w:pPr>
              <w:jc w:val="center"/>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样本数量</w:t>
            </w:r>
          </w:p>
        </w:tc>
        <w:tc>
          <w:tcPr>
            <w:tcW w:w="2193" w:type="dxa"/>
            <w:tcBorders>
              <w:top w:val="single" w:color="000000" w:sz="12" w:space="0"/>
              <w:left w:val="nil"/>
              <w:bottom w:val="single" w:color="000000" w:sz="8" w:space="0"/>
              <w:right w:val="nil"/>
            </w:tcBorders>
          </w:tcPr>
          <w:p w14:paraId="16C870B9">
            <w:pPr>
              <w:jc w:val="center"/>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占比</w:t>
            </w:r>
          </w:p>
        </w:tc>
        <w:tc>
          <w:tcPr>
            <w:tcW w:w="2196" w:type="dxa"/>
            <w:tcBorders>
              <w:top w:val="single" w:color="000000" w:sz="12" w:space="0"/>
              <w:left w:val="nil"/>
              <w:bottom w:val="single" w:color="000000" w:sz="8" w:space="0"/>
              <w:right w:val="nil"/>
            </w:tcBorders>
          </w:tcPr>
          <w:p w14:paraId="2DD31CD0">
            <w:pPr>
              <w:jc w:val="center"/>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备注</w:t>
            </w:r>
          </w:p>
        </w:tc>
      </w:tr>
      <w:tr w14:paraId="43BE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single" w:color="000000" w:sz="8" w:space="0"/>
              <w:left w:val="nil"/>
              <w:bottom w:val="nil"/>
              <w:right w:val="nil"/>
            </w:tcBorders>
          </w:tcPr>
          <w:p w14:paraId="277BB759">
            <w:pPr>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网站抓取</w:t>
            </w:r>
          </w:p>
        </w:tc>
        <w:tc>
          <w:tcPr>
            <w:tcW w:w="2193" w:type="dxa"/>
            <w:tcBorders>
              <w:top w:val="single" w:color="000000" w:sz="8" w:space="0"/>
              <w:left w:val="nil"/>
              <w:bottom w:val="nil"/>
              <w:right w:val="nil"/>
            </w:tcBorders>
          </w:tcPr>
          <w:p w14:paraId="288D0A51">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12450</w:t>
            </w:r>
          </w:p>
        </w:tc>
        <w:tc>
          <w:tcPr>
            <w:tcW w:w="2193" w:type="dxa"/>
            <w:tcBorders>
              <w:top w:val="single" w:color="000000" w:sz="8" w:space="0"/>
              <w:left w:val="nil"/>
              <w:bottom w:val="nil"/>
              <w:right w:val="nil"/>
            </w:tcBorders>
          </w:tcPr>
          <w:p w14:paraId="375A5F6B">
            <w:pPr>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72</w:t>
            </w:r>
            <w:r>
              <w:rPr>
                <w:rFonts w:hint="default" w:ascii="Times New Roman" w:hAnsi="Times New Roman" w:cs="Times New Roman"/>
                <w:sz w:val="21"/>
                <w:szCs w:val="21"/>
                <w:vertAlign w:val="baseline"/>
                <w:lang w:val="en-US" w:eastAsia="zh-CN"/>
              </w:rPr>
              <w:t>.</w:t>
            </w:r>
            <w:r>
              <w:rPr>
                <w:rFonts w:hint="eastAsia" w:cs="Times New Roman"/>
                <w:sz w:val="21"/>
                <w:szCs w:val="21"/>
                <w:vertAlign w:val="baseline"/>
                <w:lang w:val="en-US" w:eastAsia="zh-CN"/>
              </w:rPr>
              <w:t>0</w:t>
            </w:r>
            <w:r>
              <w:rPr>
                <w:rFonts w:hint="default" w:ascii="Times New Roman" w:hAnsi="Times New Roman" w:cs="Times New Roman"/>
                <w:sz w:val="21"/>
                <w:szCs w:val="21"/>
                <w:vertAlign w:val="baseline"/>
                <w:lang w:val="en-US" w:eastAsia="zh-CN"/>
              </w:rPr>
              <w:t>0%</w:t>
            </w:r>
          </w:p>
        </w:tc>
        <w:tc>
          <w:tcPr>
            <w:tcW w:w="2196" w:type="dxa"/>
            <w:tcBorders>
              <w:top w:val="single" w:color="000000" w:sz="8" w:space="0"/>
              <w:left w:val="nil"/>
              <w:bottom w:val="nil"/>
              <w:right w:val="nil"/>
            </w:tcBorders>
          </w:tcPr>
          <w:p w14:paraId="2C3B5519">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MSVD</w:t>
            </w:r>
          </w:p>
        </w:tc>
      </w:tr>
      <w:tr w14:paraId="2070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nil"/>
              <w:right w:val="nil"/>
            </w:tcBorders>
          </w:tcPr>
          <w:p w14:paraId="5F869B01">
            <w:pPr>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公开数据集</w:t>
            </w:r>
          </w:p>
        </w:tc>
        <w:tc>
          <w:tcPr>
            <w:tcW w:w="2193" w:type="dxa"/>
            <w:tcBorders>
              <w:top w:val="nil"/>
              <w:left w:val="nil"/>
              <w:bottom w:val="nil"/>
              <w:right w:val="nil"/>
            </w:tcBorders>
          </w:tcPr>
          <w:p w14:paraId="00657D7E">
            <w:pPr>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2241</w:t>
            </w:r>
          </w:p>
        </w:tc>
        <w:tc>
          <w:tcPr>
            <w:tcW w:w="2193" w:type="dxa"/>
            <w:tcBorders>
              <w:top w:val="nil"/>
              <w:left w:val="nil"/>
              <w:bottom w:val="nil"/>
              <w:right w:val="nil"/>
            </w:tcBorders>
          </w:tcPr>
          <w:p w14:paraId="414F779C">
            <w:pPr>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18</w:t>
            </w:r>
            <w:r>
              <w:rPr>
                <w:rFonts w:hint="default" w:ascii="Times New Roman" w:hAnsi="Times New Roman" w:cs="Times New Roman"/>
                <w:sz w:val="21"/>
                <w:szCs w:val="21"/>
                <w:vertAlign w:val="baseline"/>
                <w:lang w:val="en-US" w:eastAsia="zh-CN"/>
              </w:rPr>
              <w:t>.</w:t>
            </w:r>
            <w:r>
              <w:rPr>
                <w:rFonts w:hint="eastAsia" w:cs="Times New Roman"/>
                <w:sz w:val="21"/>
                <w:szCs w:val="21"/>
                <w:vertAlign w:val="baseline"/>
                <w:lang w:val="en-US" w:eastAsia="zh-CN"/>
              </w:rPr>
              <w:t>0</w:t>
            </w:r>
            <w:r>
              <w:rPr>
                <w:rFonts w:hint="default" w:ascii="Times New Roman" w:hAnsi="Times New Roman" w:cs="Times New Roman"/>
                <w:sz w:val="21"/>
                <w:szCs w:val="21"/>
                <w:vertAlign w:val="baseline"/>
                <w:lang w:val="en-US" w:eastAsia="zh-CN"/>
              </w:rPr>
              <w:t>0%</w:t>
            </w:r>
          </w:p>
        </w:tc>
        <w:tc>
          <w:tcPr>
            <w:tcW w:w="2196" w:type="dxa"/>
            <w:tcBorders>
              <w:top w:val="nil"/>
              <w:left w:val="nil"/>
              <w:bottom w:val="nil"/>
              <w:right w:val="nil"/>
            </w:tcBorders>
          </w:tcPr>
          <w:p w14:paraId="6AF4F074">
            <w:p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INATURALIST</w:t>
            </w:r>
          </w:p>
        </w:tc>
      </w:tr>
      <w:tr w14:paraId="7B8F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single" w:color="auto" w:sz="12" w:space="0"/>
              <w:right w:val="nil"/>
            </w:tcBorders>
          </w:tcPr>
          <w:p w14:paraId="072193C2">
            <w:pPr>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历史文献数字化</w:t>
            </w:r>
          </w:p>
        </w:tc>
        <w:tc>
          <w:tcPr>
            <w:tcW w:w="2193" w:type="dxa"/>
            <w:tcBorders>
              <w:top w:val="nil"/>
              <w:left w:val="nil"/>
              <w:bottom w:val="single" w:color="auto" w:sz="12" w:space="0"/>
              <w:right w:val="nil"/>
            </w:tcBorders>
          </w:tcPr>
          <w:p w14:paraId="30275162">
            <w:pPr>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1245</w:t>
            </w:r>
          </w:p>
        </w:tc>
        <w:tc>
          <w:tcPr>
            <w:tcW w:w="2193" w:type="dxa"/>
            <w:tcBorders>
              <w:top w:val="nil"/>
              <w:left w:val="nil"/>
              <w:bottom w:val="single" w:color="auto" w:sz="12" w:space="0"/>
              <w:right w:val="nil"/>
            </w:tcBorders>
          </w:tcPr>
          <w:p w14:paraId="2241D26C">
            <w:pPr>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10</w:t>
            </w:r>
            <w:r>
              <w:rPr>
                <w:rFonts w:hint="default" w:ascii="Times New Roman" w:hAnsi="Times New Roman" w:cs="Times New Roman"/>
                <w:sz w:val="21"/>
                <w:szCs w:val="21"/>
                <w:vertAlign w:val="baseline"/>
                <w:lang w:val="en-US" w:eastAsia="zh-CN"/>
              </w:rPr>
              <w:t>.</w:t>
            </w:r>
            <w:r>
              <w:rPr>
                <w:rFonts w:hint="eastAsia" w:cs="Times New Roman"/>
                <w:sz w:val="21"/>
                <w:szCs w:val="21"/>
                <w:vertAlign w:val="baseline"/>
                <w:lang w:val="en-US" w:eastAsia="zh-CN"/>
              </w:rPr>
              <w:t>0</w:t>
            </w:r>
            <w:r>
              <w:rPr>
                <w:rFonts w:hint="default" w:ascii="Times New Roman" w:hAnsi="Times New Roman" w:cs="Times New Roman"/>
                <w:sz w:val="21"/>
                <w:szCs w:val="21"/>
                <w:vertAlign w:val="baseline"/>
                <w:lang w:val="en-US" w:eastAsia="zh-CN"/>
              </w:rPr>
              <w:t>0%</w:t>
            </w:r>
          </w:p>
        </w:tc>
        <w:tc>
          <w:tcPr>
            <w:tcW w:w="2196" w:type="dxa"/>
            <w:tcBorders>
              <w:top w:val="nil"/>
              <w:left w:val="nil"/>
              <w:bottom w:val="single" w:color="auto" w:sz="12" w:space="0"/>
              <w:right w:val="nil"/>
            </w:tcBorders>
          </w:tcPr>
          <w:p w14:paraId="65DECC2D">
            <w:pPr>
              <w:jc w:val="center"/>
              <w:rPr>
                <w:rFonts w:hint="eastAsia" w:ascii="Times New Roman" w:hAnsi="Times New Roman" w:eastAsia="宋体" w:cs="Times New Roman"/>
                <w:sz w:val="21"/>
                <w:szCs w:val="21"/>
                <w:vertAlign w:val="baseline"/>
                <w:lang w:val="en-US" w:eastAsia="zh-CN"/>
              </w:rPr>
            </w:pPr>
            <w:r>
              <w:rPr>
                <w:rFonts w:hint="eastAsia" w:cs="Times New Roman"/>
                <w:sz w:val="21"/>
                <w:szCs w:val="21"/>
                <w:lang w:eastAsia="zh-CN"/>
              </w:rPr>
              <w:t>《</w:t>
            </w:r>
            <w:r>
              <w:rPr>
                <w:rFonts w:hint="eastAsia" w:ascii="Times New Roman" w:hAnsi="Times New Roman" w:cs="Times New Roman"/>
                <w:sz w:val="21"/>
                <w:szCs w:val="21"/>
              </w:rPr>
              <w:t>京津冀古树寻踪</w:t>
            </w:r>
            <w:r>
              <w:rPr>
                <w:rFonts w:hint="eastAsia" w:cs="Times New Roman"/>
                <w:sz w:val="21"/>
                <w:szCs w:val="21"/>
                <w:lang w:eastAsia="zh-CN"/>
              </w:rPr>
              <w:t>》</w:t>
            </w:r>
          </w:p>
        </w:tc>
      </w:tr>
    </w:tbl>
    <w:p w14:paraId="12DF6FFC">
      <w:pPr>
        <w:rPr>
          <w:rFonts w:hint="eastAsia"/>
          <w:lang w:eastAsia="zh-CN"/>
        </w:rPr>
      </w:pPr>
    </w:p>
    <w:p w14:paraId="533725ED">
      <w:pPr>
        <w:ind w:firstLine="420" w:firstLineChars="0"/>
        <w:rPr>
          <w:rFonts w:hint="default" w:eastAsia="宋体"/>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MSVD</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NE.Ref.{E411A130-FD20-45B1-8993-297FAAB45946}</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[48]</w:t>
      </w:r>
      <w:r>
        <w:rPr>
          <w:rFonts w:hint="default" w:ascii="Times New Roman" w:hAnsi="Times New Roman" w:cs="Times New Roman"/>
          <w:lang w:val="en-US" w:eastAsia="zh-CN"/>
        </w:rPr>
        <w:fldChar w:fldCharType="end"/>
      </w:r>
      <w:r>
        <w:rPr>
          <w:rFonts w:hint="eastAsia"/>
          <w:lang w:val="en-US" w:eastAsia="zh-CN"/>
        </w:rPr>
        <w:t>数据集</w:t>
      </w:r>
    </w:p>
    <w:p w14:paraId="55262088">
      <w:pPr>
        <w:bidi w:val="0"/>
        <w:ind w:firstLine="420" w:firstLineChars="0"/>
        <w:rPr>
          <w:rFonts w:hint="eastAsia"/>
        </w:rPr>
      </w:pPr>
      <w:r>
        <w:rPr>
          <w:rFonts w:hint="eastAsia"/>
          <w:lang w:val="en-US" w:eastAsia="zh-CN"/>
        </w:rPr>
        <w:t>该数据集作为视频跨模态基准数据集，包含1970个来自YouTube视频网站剪辑片段，本文通过脚本从YouTube网站抓取这</w:t>
      </w:r>
      <w:r>
        <w:rPr>
          <w:rFonts w:hint="eastAsia"/>
        </w:rPr>
        <w:t>1970</w:t>
      </w:r>
      <w:r>
        <w:rPr>
          <w:rFonts w:hint="eastAsia"/>
          <w:lang w:val="en-US" w:eastAsia="zh-CN"/>
        </w:rPr>
        <w:t>个视频片段中包含</w:t>
      </w:r>
      <w:r>
        <w:rPr>
          <w:rFonts w:hint="eastAsia"/>
        </w:rPr>
        <w:t>古树生长视频（时长3-15秒），涵盖36种典型古树（如银杏、红松）的季节性形态变化（叶片脱落、病虫害爆发等动态过程）。通过关键帧提取（间隔1秒）与数据增广（时空切片+运动模糊）</w:t>
      </w:r>
      <w:r>
        <w:rPr>
          <w:rFonts w:hint="eastAsia"/>
          <w:lang w:eastAsia="zh-CN"/>
        </w:rPr>
        <w:t>，</w:t>
      </w:r>
      <w:r>
        <w:rPr>
          <w:rFonts w:hint="eastAsia"/>
        </w:rPr>
        <w:t>生成8964张时序图像，用于模型动态特征建模</w:t>
      </w:r>
      <w:r>
        <w:rPr>
          <w:rFonts w:hint="eastAsia"/>
          <w:lang w:eastAsia="zh-CN"/>
        </w:rPr>
        <w:t>。</w:t>
      </w:r>
      <w:r>
        <w:rPr>
          <w:rFonts w:hint="eastAsia"/>
        </w:rPr>
        <w:t>覆盖古树群等场景样本量约2241张，历史文献数字化资料月1245张，总样本量为12450张。</w:t>
      </w:r>
    </w:p>
    <w:p w14:paraId="1AA47640">
      <w:pPr>
        <w:numPr>
          <w:ilvl w:val="0"/>
          <w:numId w:val="0"/>
        </w:numPr>
        <w:bidi w:val="0"/>
        <w:ind w:left="480" w:leftChars="0"/>
        <w:rPr>
          <w:rFonts w:hint="eastAsia"/>
          <w:lang w:val="en-US" w:eastAsia="zh-CN"/>
        </w:rPr>
      </w:pPr>
      <w:r>
        <w:rPr>
          <w:rFonts w:hint="eastAsia"/>
          <w:lang w:val="en-US" w:eastAsia="zh-CN"/>
        </w:rPr>
        <w:t>（2）INATURALIST</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NE.Ref.{C8DFC678-9678-4568-A22B-17D67DBF5CE8}</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[49]</w:t>
      </w:r>
      <w:r>
        <w:rPr>
          <w:rFonts w:hint="default" w:ascii="Times New Roman" w:hAnsi="Times New Roman" w:cs="Times New Roman"/>
          <w:lang w:val="en-US" w:eastAsia="zh-CN"/>
        </w:rPr>
        <w:fldChar w:fldCharType="end"/>
      </w:r>
      <w:r>
        <w:rPr>
          <w:rFonts w:hint="eastAsia"/>
          <w:lang w:val="en-US" w:eastAsia="zh-CN"/>
        </w:rPr>
        <w:t>数据集</w:t>
      </w:r>
    </w:p>
    <w:p w14:paraId="6461428E">
      <w:pPr>
        <w:numPr>
          <w:ilvl w:val="0"/>
          <w:numId w:val="0"/>
        </w:numPr>
        <w:bidi w:val="0"/>
        <w:ind w:firstLine="420" w:firstLineChars="0"/>
        <w:rPr>
          <w:rFonts w:hint="eastAsia"/>
          <w:lang w:val="en-US" w:eastAsia="zh-CN"/>
        </w:rPr>
      </w:pPr>
      <w:r>
        <w:rPr>
          <w:rFonts w:hint="eastAsia"/>
          <w:lang w:val="en-US" w:eastAsia="zh-CN"/>
        </w:rPr>
        <w:t>世界动植物数据库由全球的志愿者与科学家通过众包的方式收集与注释动植物的图像与记录，支持生态学研究、物种识别、生物多样保护等工作。其中有涉及古树名木数据集共有36个树种，包括国家保护植物5种（如珙桐、水杉）、二级保护植物9种（如银杏、楠木）。数据呈长尾现象，前5个类别占58.3%，尾10个濒危树种占7.2%，最小分类银杉样本数为83，总样本数为2241张。</w:t>
      </w:r>
    </w:p>
    <w:p w14:paraId="5816AFFF">
      <w:pPr>
        <w:numPr>
          <w:ilvl w:val="0"/>
          <w:numId w:val="5"/>
        </w:numPr>
        <w:bidi w:val="0"/>
        <w:ind w:left="0" w:leftChars="0" w:firstLine="480" w:firstLineChars="0"/>
        <w:rPr>
          <w:rFonts w:hint="eastAsia"/>
          <w:lang w:val="en-US" w:eastAsia="zh-CN"/>
        </w:rPr>
      </w:pPr>
      <w:r>
        <w:rPr>
          <w:rFonts w:hint="eastAsia"/>
          <w:lang w:val="en-US" w:eastAsia="zh-CN"/>
        </w:rPr>
        <w:t>《京津冀古树寻踪》</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NE.Ref.{00F776C0-E8F7-466F-9185-3A79AE99E7B4}</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[50]</w:t>
      </w:r>
      <w:r>
        <w:rPr>
          <w:rFonts w:hint="default" w:ascii="Times New Roman" w:hAnsi="Times New Roman" w:cs="Times New Roman"/>
          <w:lang w:val="en-US" w:eastAsia="zh-CN"/>
        </w:rPr>
        <w:fldChar w:fldCharType="end"/>
      </w:r>
      <w:r>
        <w:rPr>
          <w:rFonts w:hint="eastAsia"/>
          <w:lang w:val="en-US" w:eastAsia="zh-CN"/>
        </w:rPr>
        <w:t>数据集</w:t>
      </w:r>
    </w:p>
    <w:p w14:paraId="141DE844">
      <w:pPr>
        <w:bidi w:val="0"/>
        <w:ind w:firstLine="420" w:firstLineChars="0"/>
        <w:rPr>
          <w:rFonts w:hint="default" w:eastAsia="宋体"/>
          <w:lang w:val="en-US" w:eastAsia="zh-CN"/>
        </w:rPr>
      </w:pPr>
      <w:r>
        <w:rPr>
          <w:rFonts w:hint="eastAsia"/>
        </w:rPr>
        <w:t>《京津冀古树寻踪》</w:t>
      </w:r>
      <w:r>
        <w:rPr>
          <w:rFonts w:hint="eastAsia"/>
          <w:lang w:eastAsia="zh-CN"/>
        </w:rPr>
        <w:t>（</w:t>
      </w:r>
      <w:r>
        <w:rPr>
          <w:rFonts w:hint="eastAsia"/>
          <w:lang w:val="en-US" w:eastAsia="zh-CN"/>
        </w:rPr>
        <w:t>Searching for Ancient Trees in the Beijing Tianjin Hebei Region，简称SATBTHR</w:t>
      </w:r>
      <w:r>
        <w:rPr>
          <w:rFonts w:hint="eastAsia"/>
          <w:lang w:eastAsia="zh-CN"/>
        </w:rPr>
        <w:t>）</w:t>
      </w:r>
      <w:r>
        <w:rPr>
          <w:rFonts w:hint="eastAsia"/>
        </w:rPr>
        <w:t>是记录京津冀地区名木古树的书籍，对每一株古树的生长位置、树高</w:t>
      </w:r>
      <w:r>
        <w:rPr>
          <w:rFonts w:hint="eastAsia"/>
          <w:lang w:val="en-US" w:eastAsia="zh-CN"/>
        </w:rPr>
        <w:t>和树龄</w:t>
      </w:r>
      <w:r>
        <w:rPr>
          <w:rFonts w:hint="eastAsia"/>
        </w:rPr>
        <w:t>进行了测量和记录，并查阅大量的村志、碑志、专著等资料</w:t>
      </w:r>
      <w:r>
        <w:rPr>
          <w:rFonts w:hint="eastAsia"/>
          <w:lang w:eastAsia="zh-CN"/>
        </w:rPr>
        <w:t>。例如，编号#1245的银杏样本标注为：“树龄约620年，树高28米，主干周长达4.3米，现存于北京市海淀区某古寺内，明代文献记载其种植于永乐年间”。</w:t>
      </w:r>
      <w:r>
        <w:rPr>
          <w:rFonts w:hint="eastAsia"/>
          <w:lang w:val="en-US" w:eastAsia="zh-CN"/>
        </w:rPr>
        <w:t>本文对该书籍电子版数据进行人工标注，构建数据集。总样本量为</w:t>
      </w:r>
      <w:r>
        <w:rPr>
          <w:rFonts w:hint="eastAsia" w:cs="Times New Roman"/>
          <w:sz w:val="24"/>
          <w:szCs w:val="24"/>
          <w:vertAlign w:val="baseline"/>
          <w:lang w:val="en-US" w:eastAsia="zh-CN"/>
        </w:rPr>
        <w:t>1245</w:t>
      </w:r>
      <w:r>
        <w:rPr>
          <w:rFonts w:hint="eastAsia"/>
          <w:lang w:val="en-US" w:eastAsia="zh-CN"/>
        </w:rPr>
        <w:t>张。</w:t>
      </w:r>
    </w:p>
    <w:p w14:paraId="72725AD5">
      <w:pPr>
        <w:ind w:firstLine="420" w:firstLineChars="0"/>
        <w:rPr>
          <w:rFonts w:hint="eastAsia"/>
        </w:rPr>
      </w:pPr>
      <w:r>
        <w:rPr>
          <w:rFonts w:hint="eastAsia"/>
          <w:lang w:val="en-US" w:eastAsia="zh-CN"/>
        </w:rPr>
        <w:t>综上所述，本文使用标准数据集划分策略进行处理，即70%数据集用于模型训练，20%数据集用于模型验证和调参，10%数据集用于模型测试。</w:t>
      </w:r>
    </w:p>
    <w:p w14:paraId="481AA9B0">
      <w:pPr>
        <w:pStyle w:val="4"/>
        <w:bidi w:val="0"/>
      </w:pPr>
      <w:bookmarkStart w:id="75" w:name="_Toc1770392442"/>
      <w:bookmarkStart w:id="76" w:name="_Toc14020"/>
      <w:bookmarkStart w:id="77" w:name="_Toc16691"/>
      <w:r>
        <w:t>3.</w:t>
      </w:r>
      <w:r>
        <w:rPr>
          <w:rFonts w:hint="eastAsia"/>
          <w:lang w:val="en-US" w:eastAsia="zh-CN"/>
        </w:rPr>
        <w:t>3</w:t>
      </w:r>
      <w:r>
        <w:t>.</w:t>
      </w:r>
      <w:bookmarkEnd w:id="75"/>
      <w:r>
        <w:rPr>
          <w:rFonts w:hint="eastAsia"/>
        </w:rPr>
        <w:t>2</w:t>
      </w:r>
      <w:bookmarkEnd w:id="76"/>
      <w:r>
        <w:rPr>
          <w:rFonts w:hint="eastAsia"/>
        </w:rPr>
        <w:t>数据预处理</w:t>
      </w:r>
      <w:bookmarkEnd w:id="77"/>
    </w:p>
    <w:p w14:paraId="3A3E0BE8">
      <w:pPr>
        <w:bidi w:val="0"/>
        <w:ind w:firstLine="420" w:firstLineChars="0"/>
      </w:pPr>
      <w:bookmarkStart w:id="78" w:name="_Toc764"/>
      <w:r>
        <w:rPr>
          <w:rFonts w:hint="eastAsia"/>
          <w:lang w:val="en-US" w:eastAsia="zh-CN"/>
        </w:rPr>
        <w:t>由于</w:t>
      </w:r>
      <w:r>
        <w:rPr>
          <w:rFonts w:hint="eastAsia"/>
        </w:rPr>
        <w:t>古树名木图片存在多模态现象，为此设计数据预处理方法，主要包括数据归一化、图像补全和多域数据合成，提高网络对古树图片信息的抽取质量。数据归一化公式</w:t>
      </w:r>
      <w:r>
        <w:rPr>
          <w:rFonts w:hint="eastAsia"/>
          <w:lang w:eastAsia="zh-CN"/>
        </w:rPr>
        <w:t>（</w:t>
      </w:r>
      <w:r>
        <w:rPr>
          <w:rFonts w:hint="eastAsia"/>
        </w:rPr>
        <w:t>3-1</w:t>
      </w:r>
      <w:r>
        <w:rPr>
          <w:rFonts w:hint="eastAsia"/>
          <w:lang w:val="en-US" w:eastAsia="zh-CN"/>
        </w:rPr>
        <w:t>1</w:t>
      </w:r>
      <w:r>
        <w:rPr>
          <w:rFonts w:hint="eastAsia"/>
          <w:lang w:eastAsia="zh-CN"/>
        </w:rPr>
        <w:t>）</w:t>
      </w:r>
      <w:r>
        <w:rPr>
          <w:rFonts w:hint="eastAsia"/>
        </w:rPr>
        <w:t>所示，其方法是将像素范围标准化映射到[0</w:t>
      </w:r>
      <w:r>
        <w:rPr>
          <w:rFonts w:hint="eastAsia"/>
          <w:lang w:val="en-US" w:eastAsia="zh-CN"/>
        </w:rPr>
        <w:t>,</w:t>
      </w:r>
      <w:r>
        <w:rPr>
          <w:rFonts w:hint="eastAsia"/>
        </w:rPr>
        <w:t>1]之间。</w:t>
      </w:r>
    </w:p>
    <w:p w14:paraId="308807F4">
      <w:pPr>
        <w:ind w:left="2940" w:leftChars="0" w:firstLine="420" w:firstLineChars="0"/>
        <w:jc w:val="center"/>
        <w:rPr>
          <w:rFonts w:hint="default" w:eastAsia="宋体"/>
          <w:lang w:val="en-US" w:eastAsia="zh-CN"/>
        </w:rPr>
      </w:pPr>
      <w:r>
        <w:rPr>
          <w:rStyle w:val="32"/>
          <w:rFonts w:hint="eastAsia" w:hAnsi="Cambria Math"/>
        </w:rPr>
        <w:object>
          <v:shape id="_x0000_i1056" o:spt="75" type="#_x0000_t75" style="height:35pt;width:82pt;" o:ole="t" filled="f" o:preferrelative="t" stroked="f" coordsize="21600,21600">
            <v:path/>
            <v:fill on="f" focussize="0,0"/>
            <v:stroke on="f" joinstyle="miter"/>
            <v:imagedata r:id="rId115" o:title=""/>
            <o:lock v:ext="edit" aspectratio="f"/>
            <w10:wrap type="none"/>
            <w10:anchorlock/>
          </v:shape>
          <o:OLEObject Type="Embed" ProgID="Equation.DSMT4" ShapeID="_x0000_i1056" DrawAspect="Content" ObjectID="_1468075756" r:id="rId114">
            <o:LockedField>false</o:LockedField>
          </o:OLEObject>
        </w:object>
      </w:r>
      <w:r>
        <w:rPr>
          <w:rStyle w:val="32"/>
          <w:rFonts w:hint="eastAsia" w:hAnsi="Cambria Math"/>
          <w:lang w:val="en-US" w:eastAsia="zh-CN"/>
        </w:rPr>
        <w:t xml:space="preserve">                         （3-11）</w:t>
      </w:r>
    </w:p>
    <w:p w14:paraId="6DA5EB5D">
      <w:pPr>
        <w:ind w:firstLine="420" w:firstLineChars="0"/>
      </w:pPr>
      <w:r>
        <w:rPr>
          <w:rFonts w:hint="eastAsia"/>
        </w:rPr>
        <w:t>其中</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default" w:ascii="Cambria Math" w:hAnsi="Cambria Math"/>
                <w:lang w:val="en-US" w:eastAsia="zh-CN"/>
              </w:rPr>
              <m:t>local</m:t>
            </m:r>
            <m:ctrlPr>
              <w:rPr>
                <w:rFonts w:ascii="Cambria Math" w:hAnsi="Cambria Math"/>
                <w:i/>
              </w:rPr>
            </m:ctrlPr>
          </m:sub>
        </m:sSub>
      </m:oMath>
      <w:r>
        <w:rPr>
          <w:rFonts w:hint="eastAsia"/>
        </w:rPr>
        <w:t>为局部区域均值，</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default" w:ascii="Cambria Math" w:hAnsi="Cambria Math"/>
                <w:lang w:val="en-US" w:eastAsia="zh-CN"/>
              </w:rPr>
              <m:t>global</m:t>
            </m:r>
            <m:ctrlPr>
              <w:rPr>
                <w:rFonts w:ascii="Cambria Math" w:hAnsi="Cambria Math"/>
                <w:i/>
              </w:rPr>
            </m:ctrlPr>
          </m:sub>
        </m:sSub>
      </m:oMath>
      <w:r>
        <w:rPr>
          <w:rFonts w:hint="eastAsia"/>
        </w:rPr>
        <w:t>为全局标准差。该</w:t>
      </w:r>
      <w:r>
        <w:rPr>
          <w:rFonts w:hint="eastAsia"/>
          <w:lang w:val="en-US" w:eastAsia="zh-CN"/>
        </w:rPr>
        <w:t>算法</w:t>
      </w:r>
      <w:r>
        <w:rPr>
          <w:rFonts w:hint="eastAsia"/>
        </w:rPr>
        <w:t>在保留局部纹理细节（如树皮裂纹）的同时，消除光照差异导致的色彩偏移。</w:t>
      </w:r>
    </w:p>
    <w:p w14:paraId="3EE373A2">
      <w:pPr>
        <w:bidi w:val="0"/>
        <w:ind w:firstLine="420" w:firstLineChars="0"/>
      </w:pPr>
      <w:r>
        <w:t>其次处理季节性日光干扰，采用自适应颜色均衡法，依据HSV色彩空间构建光平衡模型，对亮度信道进行直方图均衡，并利用随机参数扰动模拟真实光照效果</w:t>
      </w:r>
      <w:r>
        <w:rPr>
          <w:rFonts w:hint="eastAsia"/>
          <w:lang w:eastAsia="zh-CN"/>
        </w:rPr>
        <w:t>（</w:t>
      </w:r>
      <w:r>
        <w:t>亮度±20%、对比度±15%、饱和度±25%</w:t>
      </w:r>
      <w:r>
        <w:rPr>
          <w:rFonts w:hint="eastAsia"/>
          <w:lang w:eastAsia="zh-CN"/>
        </w:rPr>
        <w:t>）</w:t>
      </w:r>
      <w:r>
        <w:t>，进而加入色温变换矩阵，色温范围2500</w:t>
      </w:r>
      <w:r>
        <w:rPr>
          <w:rFonts w:hint="eastAsia"/>
          <w:lang w:val="en-US" w:eastAsia="zh-CN"/>
        </w:rPr>
        <w:t>K到</w:t>
      </w:r>
      <w:r>
        <w:t>7500K，扩展模型对清晨或中午光照的适应度。</w:t>
      </w:r>
    </w:p>
    <w:p w14:paraId="49D3D5C6">
      <w:pPr>
        <w:bidi w:val="0"/>
        <w:ind w:firstLine="420" w:firstLineChars="0"/>
      </w:pPr>
      <w:r>
        <w:t>为了增强模型对拍摄角度的健壮性，构造复合几何变换集对图像做旋转、翻转、裁剪等几何变换。将图像随机旋转在[-15°,15°]范围内的角度，以模拟多样的拍摄视角；同时进行水平和垂直翻转，以丰富图像的变化；并随机裁剪一些图像区域，增强对古树名木局部信息的突出展示。</w:t>
      </w:r>
    </w:p>
    <w:p w14:paraId="7A842B6C">
      <w:pPr>
        <w:bidi w:val="0"/>
        <w:ind w:firstLine="420" w:firstLineChars="0"/>
      </w:pPr>
      <w:r>
        <w:rPr>
          <w:rFonts w:hint="eastAsia"/>
          <w:lang w:val="en-US" w:eastAsia="zh-CN"/>
        </w:rPr>
        <w:t>综上所述，</w:t>
      </w:r>
      <w:r>
        <w:rPr>
          <w:rFonts w:hint="eastAsia"/>
        </w:rPr>
        <w:t>通过对数据集采用归一化、色彩平衡及几何变换等算法增加了数据量，使模型在学习时能接触到更多不同的姿势和局部的古树名木图像，增强了模型泛化性。</w:t>
      </w:r>
    </w:p>
    <w:p w14:paraId="7D58B37F">
      <w:pPr>
        <w:pStyle w:val="4"/>
        <w:bidi w:val="0"/>
        <w:rPr>
          <w:rFonts w:hint="eastAsia"/>
          <w:lang w:eastAsia="zh-CN"/>
        </w:rPr>
      </w:pPr>
      <w:bookmarkStart w:id="79" w:name="_Toc1324"/>
      <w:r>
        <w:t>3.</w:t>
      </w:r>
      <w:r>
        <w:rPr>
          <w:rFonts w:hint="eastAsia"/>
          <w:lang w:val="en-US" w:eastAsia="zh-CN"/>
        </w:rPr>
        <w:t>3</w:t>
      </w:r>
      <w:r>
        <w:t>.</w:t>
      </w:r>
      <w:r>
        <w:rPr>
          <w:rFonts w:hint="eastAsia"/>
        </w:rPr>
        <w:t>3评价指标</w:t>
      </w:r>
      <w:bookmarkEnd w:id="79"/>
    </w:p>
    <w:p w14:paraId="1CE1FB75">
      <w:pPr>
        <w:ind w:firstLine="420"/>
        <w:rPr>
          <w:rFonts w:hint="eastAsia"/>
        </w:rPr>
      </w:pPr>
      <w:r>
        <w:rPr>
          <w:rFonts w:hint="eastAsia"/>
        </w:rPr>
        <w:t>为了全面</w:t>
      </w:r>
      <w:r>
        <w:rPr>
          <w:rFonts w:hint="eastAsia"/>
          <w:lang w:val="en-US" w:eastAsia="zh-CN"/>
        </w:rPr>
        <w:t>客观评估PGAHN</w:t>
      </w:r>
      <w:r>
        <w:rPr>
          <w:rFonts w:hint="eastAsia"/>
          <w:lang w:eastAsia="zh-CN"/>
        </w:rPr>
        <w:t>古树名木</w:t>
      </w:r>
      <w:r>
        <w:rPr>
          <w:rFonts w:hint="eastAsia"/>
        </w:rPr>
        <w:t>识别模型</w:t>
      </w:r>
      <w:r>
        <w:rPr>
          <w:rFonts w:hint="eastAsia"/>
          <w:lang w:val="en-US" w:eastAsia="zh-CN"/>
        </w:rPr>
        <w:t>性能</w:t>
      </w:r>
      <w:r>
        <w:rPr>
          <w:rFonts w:hint="eastAsia"/>
        </w:rPr>
        <w:t>，本文采用4个常用的评价指标，</w:t>
      </w:r>
      <w:r>
        <w:rPr>
          <w:rFonts w:hint="eastAsia"/>
          <w:lang w:val="en-US" w:eastAsia="zh-CN"/>
        </w:rPr>
        <w:t>即</w:t>
      </w:r>
      <w:r>
        <w:rPr>
          <w:rFonts w:hint="eastAsia"/>
        </w:rPr>
        <w:t>准确率（Accuracy）、召回率（Recall）、精确率（Precision）</w:t>
      </w:r>
      <w:r>
        <w:rPr>
          <w:rFonts w:hint="eastAsia"/>
          <w:lang w:val="en-US" w:eastAsia="zh-CN"/>
        </w:rPr>
        <w:t>和</w:t>
      </w:r>
      <w:r>
        <w:rPr>
          <w:rFonts w:hint="eastAsia"/>
        </w:rPr>
        <w:t>F1值（F1</w:t>
      </w:r>
      <w:r>
        <w:rPr>
          <w:rFonts w:hint="eastAsia"/>
          <w:lang w:val="en-US" w:eastAsia="zh-CN"/>
        </w:rPr>
        <w:t xml:space="preserve"> </w:t>
      </w:r>
      <w:r>
        <w:rPr>
          <w:rFonts w:hint="eastAsia"/>
        </w:rPr>
        <w:t>Score）。</w:t>
      </w:r>
    </w:p>
    <w:p w14:paraId="1995D0F6">
      <w:pPr>
        <w:ind w:firstLine="420"/>
        <w:rPr>
          <w:rFonts w:hint="default" w:eastAsia="宋体"/>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准确率</w:t>
      </w:r>
    </w:p>
    <w:p w14:paraId="2A3F93C9">
      <w:pPr>
        <w:ind w:firstLine="420"/>
        <w:rPr>
          <w:rFonts w:hint="default" w:eastAsia="宋体"/>
          <w:lang w:val="en-US" w:eastAsia="zh-CN"/>
        </w:rPr>
      </w:pPr>
      <w:r>
        <w:rPr>
          <w:rFonts w:hint="eastAsia"/>
        </w:rPr>
        <w:t>准确率是衡量模型正确性的根本标准，模型正确预测的样本数量占样本总数的比值，代表模型整体上的预测精确度。</w:t>
      </w:r>
      <w:r>
        <w:rPr>
          <w:rFonts w:hint="eastAsia"/>
          <w:lang w:val="en-US" w:eastAsia="zh-CN"/>
        </w:rPr>
        <w:t>数学公式如公式（3-12）所示：</w:t>
      </w:r>
    </w:p>
    <w:p w14:paraId="641553A5">
      <w:pPr>
        <w:ind w:left="2520" w:leftChars="0" w:firstLine="420" w:firstLineChars="0"/>
        <w:rPr>
          <w:rFonts w:hint="eastAsia" w:eastAsia="宋体"/>
          <w:lang w:eastAsia="zh-CN"/>
        </w:rPr>
      </w:pPr>
      <w:r>
        <w:rPr>
          <w:rStyle w:val="32"/>
          <w:rFonts w:hint="eastAsia" w:hAnsi="Cambria Math"/>
        </w:rPr>
        <w:object>
          <v:shape id="_x0000_i1057" o:spt="75" type="#_x0000_t75" style="height:48pt;width:139pt;" o:ole="t" filled="f" o:preferrelative="t" stroked="f" coordsize="21600,21600">
            <v:path/>
            <v:fill on="f" focussize="0,0"/>
            <v:stroke on="f" joinstyle="miter"/>
            <v:imagedata r:id="rId117" o:title=""/>
            <o:lock v:ext="edit" aspectratio="f"/>
            <w10:wrap type="none"/>
            <w10:anchorlock/>
          </v:shape>
          <o:OLEObject Type="Embed" ProgID="Equation.DSMT4" ShapeID="_x0000_i1057" DrawAspect="Content" ObjectID="_1468075757" r:id="rId116">
            <o:LockedField>false</o:LockedField>
          </o:OLEObject>
        </w:object>
      </w:r>
      <w:r>
        <w:rPr>
          <w:rStyle w:val="32"/>
          <w:rFonts w:hint="eastAsia" w:hAnsi="Cambria Math"/>
        </w:rPr>
        <w:tab/>
      </w:r>
      <w:r>
        <w:rPr>
          <w:rStyle w:val="32"/>
          <w:rFonts w:hint="eastAsia" w:hAnsi="Cambria Math"/>
          <w:lang w:val="en-US" w:eastAsia="zh-CN"/>
        </w:rPr>
        <w:t xml:space="preserve">         </w:t>
      </w:r>
      <w:r>
        <w:rPr>
          <w:rStyle w:val="32"/>
          <w:rFonts w:hint="eastAsia" w:hAnsi="Cambria Math"/>
        </w:rPr>
        <w:t xml:space="preserve">  </w:t>
      </w:r>
      <w:r>
        <w:rPr>
          <w:rStyle w:val="32"/>
          <w:rFonts w:hint="eastAsia" w:hAnsi="Cambria Math"/>
          <w:lang w:val="en-US" w:eastAsia="zh-CN"/>
        </w:rPr>
        <w:t xml:space="preserve">      </w:t>
      </w:r>
      <w:r>
        <w:rPr>
          <w:rStyle w:val="32"/>
          <w:rFonts w:hint="eastAsia" w:hAnsi="Cambria Math"/>
          <w:lang w:eastAsia="zh-CN"/>
        </w:rPr>
        <w:t>（</w:t>
      </w:r>
      <w:r>
        <w:rPr>
          <w:rStyle w:val="32"/>
          <w:rFonts w:hint="eastAsia" w:hAnsi="Cambria Math"/>
          <w:lang w:val="en-US" w:eastAsia="zh-CN"/>
        </w:rPr>
        <w:t>3-12</w:t>
      </w:r>
      <w:r>
        <w:rPr>
          <w:rStyle w:val="32"/>
          <w:rFonts w:hint="eastAsia" w:hAnsi="Cambria Math"/>
          <w:lang w:eastAsia="zh-CN"/>
        </w:rPr>
        <w:t>）</w:t>
      </w:r>
    </w:p>
    <w:p w14:paraId="2136C1AD">
      <w:pPr>
        <w:ind w:firstLine="420"/>
        <w:rPr>
          <w:rFonts w:hint="eastAsia"/>
        </w:rPr>
      </w:pPr>
      <w:r>
        <w:rPr>
          <w:rFonts w:hint="eastAsia"/>
        </w:rPr>
        <w:t>其中</w:t>
      </w:r>
      <w:r>
        <w:rPr>
          <w:rFonts w:hint="eastAsia"/>
          <w:i/>
          <w:iCs/>
        </w:rPr>
        <w:t>C</w:t>
      </w:r>
      <w:r>
        <w:rPr>
          <w:rFonts w:hint="eastAsia"/>
        </w:rPr>
        <w:t>为类别总数，</w:t>
      </w:r>
      <w:r>
        <w:rPr>
          <w:rFonts w:hint="eastAsia"/>
          <w:i/>
          <w:iCs/>
        </w:rPr>
        <w:t>N</w:t>
      </w:r>
      <w:r>
        <w:rPr>
          <w:rFonts w:hint="eastAsia"/>
        </w:rPr>
        <w:t>为样本总量。在古树</w:t>
      </w:r>
      <w:r>
        <w:rPr>
          <w:rFonts w:hint="eastAsia"/>
          <w:lang w:val="en-US" w:eastAsia="zh-CN"/>
        </w:rPr>
        <w:t>名木</w:t>
      </w:r>
      <w:r>
        <w:rPr>
          <w:rFonts w:hint="eastAsia"/>
        </w:rPr>
        <w:t>识别场景中，该指标易受长尾分布影响，需结合混淆矩阵分析各类别特异性表现。</w:t>
      </w:r>
    </w:p>
    <w:p w14:paraId="2CF48DC1">
      <w:pPr>
        <w:ind w:firstLine="420"/>
        <w:rPr>
          <w:rFonts w:hint="default" w:eastAsia="宋体"/>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召回率</w:t>
      </w:r>
    </w:p>
    <w:p w14:paraId="4CB0D06E">
      <w:pPr>
        <w:ind w:firstLine="420"/>
        <w:rPr>
          <w:rFonts w:hint="default" w:eastAsia="宋体"/>
          <w:lang w:val="en-US" w:eastAsia="zh-CN"/>
        </w:rPr>
      </w:pPr>
      <w:r>
        <w:rPr>
          <w:rFonts w:hint="eastAsia"/>
        </w:rPr>
        <w:t>召回率即识别为正样本数占真实的正样本数的比例，是评价信息检索系统的重要指标之一，反映了一个模型的对正样本的覆盖率。</w:t>
      </w:r>
      <w:r>
        <w:rPr>
          <w:rFonts w:hint="eastAsia"/>
          <w:lang w:val="en-US" w:eastAsia="zh-CN"/>
        </w:rPr>
        <w:t>数学公式如公式（3-13）所示：</w:t>
      </w:r>
    </w:p>
    <w:p w14:paraId="3638E9D9">
      <w:pPr>
        <w:ind w:firstLine="3360" w:firstLineChars="1400"/>
        <w:rPr>
          <w:rFonts w:hint="default" w:eastAsia="宋体"/>
          <w:lang w:val="en-US" w:eastAsia="zh-CN"/>
        </w:rPr>
      </w:pPr>
      <w:r>
        <w:rPr>
          <w:rStyle w:val="32"/>
          <w:rFonts w:hint="eastAsia" w:hAnsi="Cambria Math"/>
        </w:rPr>
        <w:object>
          <v:shape id="_x0000_i1058" o:spt="75" type="#_x0000_t75" style="height:34pt;width:100pt;" o:ole="t" filled="f" o:preferrelative="t" stroked="f" coordsize="21600,21600">
            <v:path/>
            <v:fill on="f" focussize="0,0"/>
            <v:stroke on="f" joinstyle="miter"/>
            <v:imagedata r:id="rId119" o:title=""/>
            <o:lock v:ext="edit" aspectratio="f"/>
            <w10:wrap type="none"/>
            <w10:anchorlock/>
          </v:shape>
          <o:OLEObject Type="Embed" ProgID="Equation.DSMT4" ShapeID="_x0000_i1058" DrawAspect="Content" ObjectID="_1468075758" r:id="rId118">
            <o:LockedField>false</o:LockedField>
          </o:OLEObject>
        </w:object>
      </w:r>
      <w:r>
        <w:rPr>
          <w:rStyle w:val="32"/>
          <w:rFonts w:hint="eastAsia" w:hAnsi="Cambria Math"/>
        </w:rPr>
        <w:tab/>
      </w:r>
      <w:r>
        <w:rPr>
          <w:rStyle w:val="32"/>
          <w:rFonts w:hint="eastAsia" w:hAnsi="Cambria Math"/>
          <w:lang w:val="en-US" w:eastAsia="zh-CN"/>
        </w:rPr>
        <w:t xml:space="preserve">        </w:t>
      </w:r>
      <w:r>
        <w:rPr>
          <w:rStyle w:val="32"/>
          <w:rFonts w:hint="eastAsia" w:hAnsi="Cambria Math"/>
        </w:rPr>
        <w:t xml:space="preserve"> </w:t>
      </w:r>
      <w:r>
        <w:rPr>
          <w:rStyle w:val="32"/>
          <w:rFonts w:hint="eastAsia" w:hAnsi="Cambria Math"/>
          <w:lang w:val="en-US" w:eastAsia="zh-CN"/>
        </w:rPr>
        <w:t xml:space="preserve">   </w:t>
      </w:r>
      <w:r>
        <w:rPr>
          <w:rStyle w:val="32"/>
          <w:rFonts w:hint="eastAsia" w:hAnsi="Cambria Math"/>
          <w:lang w:val="en-US" w:eastAsia="zh-CN"/>
        </w:rPr>
        <w:tab/>
      </w:r>
      <w:r>
        <w:rPr>
          <w:rStyle w:val="32"/>
          <w:rFonts w:hint="eastAsia" w:hAnsi="Cambria Math"/>
          <w:lang w:val="en-US" w:eastAsia="zh-CN"/>
        </w:rPr>
        <w:t xml:space="preserve">       （3-13）</w:t>
      </w:r>
    </w:p>
    <w:p w14:paraId="672473B7">
      <w:pPr>
        <w:ind w:firstLine="420"/>
        <w:rPr>
          <w:rFonts w:hint="eastAsia"/>
        </w:rPr>
      </w:pPr>
      <w:r>
        <w:rPr>
          <w:rFonts w:hint="eastAsia"/>
        </w:rPr>
        <w:t>召回率值高代表模型中被召回的古树名木样本越多，对现实中的古树名木样本漏检率低。在古树名木识别当中召回率往往代表着能够识别出现实中的全部古树名木样本，尤其对</w:t>
      </w:r>
      <w:r>
        <w:rPr>
          <w:rFonts w:hint="eastAsia"/>
          <w:lang w:val="en-US" w:eastAsia="zh-CN"/>
        </w:rPr>
        <w:t>珍稀</w:t>
      </w:r>
      <w:r>
        <w:rPr>
          <w:rFonts w:hint="eastAsia"/>
        </w:rPr>
        <w:t>树种识别十分关键。</w:t>
      </w:r>
    </w:p>
    <w:p w14:paraId="34581EC1">
      <w:pPr>
        <w:ind w:firstLine="420"/>
        <w:rPr>
          <w:rFonts w:hint="default" w:eastAsia="宋体"/>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精确率</w:t>
      </w:r>
    </w:p>
    <w:p w14:paraId="09FDFD51">
      <w:pPr>
        <w:ind w:firstLine="420"/>
      </w:pPr>
      <w:r>
        <w:t>精确率是指正确预测的正样本数占预测为正样本数的比例，它反映了模型预测为正样本的可靠性。</w:t>
      </w:r>
      <w:r>
        <w:rPr>
          <w:rFonts w:hint="eastAsia"/>
          <w:lang w:val="en-US" w:eastAsia="zh-CN"/>
        </w:rPr>
        <w:t>数学公式如公式（3-14）所示：</w:t>
      </w:r>
    </w:p>
    <w:p w14:paraId="0EE1CB8F">
      <w:pPr>
        <w:ind w:left="2940" w:leftChars="0" w:firstLine="420" w:firstLineChars="0"/>
        <w:rPr>
          <w:rFonts w:hint="default" w:eastAsia="宋体"/>
          <w:lang w:val="en-US" w:eastAsia="zh-CN"/>
        </w:rPr>
      </w:pPr>
      <w:r>
        <w:rPr>
          <w:rStyle w:val="32"/>
          <w:rFonts w:hint="eastAsia" w:hAnsi="Cambria Math"/>
        </w:rPr>
        <w:object>
          <v:shape id="_x0000_i1059" o:spt="75" type="#_x0000_t75" style="height:31pt;width:103.95pt;" o:ole="t" filled="f" o:preferrelative="t" stroked="f" coordsize="21600,21600">
            <v:path/>
            <v:fill on="f" focussize="0,0"/>
            <v:stroke on="f" joinstyle="miter"/>
            <v:imagedata r:id="rId121" o:title=""/>
            <o:lock v:ext="edit" aspectratio="f"/>
            <w10:wrap type="none"/>
            <w10:anchorlock/>
          </v:shape>
          <o:OLEObject Type="Embed" ProgID="Equation.DSMT4" ShapeID="_x0000_i1059" DrawAspect="Content" ObjectID="_1468075759" r:id="rId120">
            <o:LockedField>false</o:LockedField>
          </o:OLEObject>
        </w:object>
      </w:r>
      <w:r>
        <w:rPr>
          <w:rStyle w:val="32"/>
          <w:rFonts w:hint="eastAsia" w:hAnsi="Cambria Math"/>
          <w:lang w:val="en-US" w:eastAsia="zh-CN"/>
        </w:rPr>
        <w:t xml:space="preserve">                     （3-14）  </w:t>
      </w:r>
    </w:p>
    <w:p w14:paraId="2F09DD48">
      <w:pPr>
        <w:ind w:firstLine="420"/>
        <w:rPr>
          <w:rFonts w:hint="eastAsia"/>
          <w:lang w:eastAsia="zh-CN"/>
        </w:rPr>
      </w:pPr>
      <w:r>
        <w:rPr>
          <w:rFonts w:hint="eastAsia"/>
          <w:lang w:eastAsia="zh-CN"/>
        </w:rPr>
        <w:t>精确率越高，说明该模型认定为古树名木的样本中，古树名木比例越高，误判越少。在古树名木识别过程中，通过精确率来计算模型识别出的古树名木比例样本中，古树名木比例。</w:t>
      </w:r>
    </w:p>
    <w:p w14:paraId="07BCFD92">
      <w:pPr>
        <w:ind w:firstLine="420"/>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F1值</w:t>
      </w:r>
    </w:p>
    <w:p w14:paraId="5CB35CBC">
      <w:pPr>
        <w:ind w:firstLine="420"/>
      </w:pPr>
      <w:r>
        <w:rPr>
          <w:rFonts w:hint="eastAsia"/>
        </w:rPr>
        <w:t>FF1值是衡量分类模型的有效指标，当输入的数据不平衡时效果更佳，它可以兼顾分类模型减少假阴性与假阳性的能力</w:t>
      </w:r>
      <w:r>
        <w:rPr>
          <w:rFonts w:hint="eastAsia"/>
          <w:lang w:val="en-US" w:eastAsia="zh-CN"/>
        </w:rPr>
        <w:t>。数学公式如公式（3-15）所示：</w:t>
      </w:r>
    </w:p>
    <w:p w14:paraId="67F9919B">
      <w:pPr>
        <w:ind w:left="2100" w:leftChars="0" w:firstLine="420" w:firstLineChars="0"/>
        <w:rPr>
          <w:rFonts w:hint="eastAsia" w:eastAsia="宋体"/>
          <w:lang w:eastAsia="zh-CN"/>
        </w:rPr>
      </w:pPr>
      <w:r>
        <w:rPr>
          <w:rStyle w:val="32"/>
          <w:rFonts w:hint="eastAsia" w:hAnsi="Cambria Math"/>
        </w:rPr>
        <w:object>
          <v:shape id="_x0000_i1060" o:spt="75" type="#_x0000_t75" style="height:31pt;width:182pt;" o:ole="t" filled="f" o:preferrelative="t" stroked="f" coordsize="21600,21600">
            <v:path/>
            <v:fill on="f" focussize="0,0"/>
            <v:stroke on="f" joinstyle="miter"/>
            <v:imagedata r:id="rId123" o:title=""/>
            <o:lock v:ext="edit" aspectratio="f"/>
            <w10:wrap type="none"/>
            <w10:anchorlock/>
          </v:shape>
          <o:OLEObject Type="Embed" ProgID="Equation.DSMT4" ShapeID="_x0000_i1060" DrawAspect="Content" ObjectID="_1468075760" r:id="rId122">
            <o:LockedField>false</o:LockedField>
          </o:OLEObject>
        </w:object>
      </w:r>
      <w:r>
        <w:rPr>
          <w:rStyle w:val="32"/>
          <w:rFonts w:hint="eastAsia" w:hAnsi="Cambria Math"/>
        </w:rPr>
        <w:tab/>
      </w:r>
      <w:r>
        <w:rPr>
          <w:rStyle w:val="32"/>
          <w:rFonts w:hint="eastAsia" w:hAnsi="Cambria Math"/>
        </w:rPr>
        <w:t xml:space="preserve">  </w:t>
      </w:r>
      <w:r>
        <w:rPr>
          <w:rStyle w:val="32"/>
          <w:rFonts w:hint="eastAsia" w:hAnsi="Cambria Math"/>
          <w:lang w:val="en-US" w:eastAsia="zh-CN"/>
        </w:rPr>
        <w:tab/>
      </w:r>
      <w:r>
        <w:rPr>
          <w:rStyle w:val="32"/>
          <w:rFonts w:hint="eastAsia" w:hAnsi="Cambria Math"/>
          <w:lang w:val="en-US" w:eastAsia="zh-CN"/>
        </w:rPr>
        <w:tab/>
      </w:r>
      <w:r>
        <w:rPr>
          <w:rStyle w:val="32"/>
          <w:rFonts w:hint="eastAsia" w:hAnsi="Cambria Math"/>
          <w:lang w:val="en-US" w:eastAsia="zh-CN"/>
        </w:rPr>
        <w:tab/>
      </w:r>
      <w:r>
        <w:rPr>
          <w:rStyle w:val="32"/>
          <w:rFonts w:hint="eastAsia" w:hAnsi="Cambria Math"/>
          <w:lang w:val="en-US" w:eastAsia="zh-CN"/>
        </w:rPr>
        <w:t xml:space="preserve">   </w:t>
      </w:r>
      <w:r>
        <w:rPr>
          <w:rStyle w:val="32"/>
          <w:rFonts w:hint="eastAsia" w:hAnsi="Cambria Math"/>
          <w:lang w:eastAsia="zh-CN"/>
        </w:rPr>
        <w:t>（</w:t>
      </w:r>
      <w:r>
        <w:rPr>
          <w:rStyle w:val="32"/>
          <w:rFonts w:hint="eastAsia" w:hAnsi="Cambria Math"/>
          <w:lang w:val="en-US" w:eastAsia="zh-CN"/>
        </w:rPr>
        <w:t>3-15</w:t>
      </w:r>
      <w:r>
        <w:rPr>
          <w:rStyle w:val="32"/>
          <w:rFonts w:hint="eastAsia" w:hAnsi="Cambria Math"/>
          <w:lang w:eastAsia="zh-CN"/>
        </w:rPr>
        <w:t>）</w:t>
      </w:r>
    </w:p>
    <w:p w14:paraId="0385E633">
      <w:pPr>
        <w:ind w:firstLine="420"/>
        <w:rPr>
          <w:rFonts w:hint="eastAsia"/>
        </w:rPr>
      </w:pPr>
      <w:r>
        <w:rPr>
          <w:rFonts w:hint="eastAsia"/>
        </w:rPr>
        <w:t>F1值越大，说明模型对于精准率和召回率兼顾性好，模型更好。可以将F1值作为一个评价古树名木识别模型综合性能高低的参考指标，用于选取最好的模型以及最优参数设置。</w:t>
      </w:r>
    </w:p>
    <w:p w14:paraId="5F446385">
      <w:pPr>
        <w:pStyle w:val="4"/>
        <w:bidi w:val="0"/>
        <w:rPr>
          <w:rFonts w:hint="eastAsia"/>
          <w:lang w:eastAsia="zh-CN"/>
        </w:rPr>
      </w:pPr>
      <w:bookmarkStart w:id="80" w:name="_Toc30341"/>
      <w:r>
        <w:t>3.</w:t>
      </w:r>
      <w:r>
        <w:rPr>
          <w:rFonts w:hint="eastAsia"/>
          <w:lang w:val="en-US" w:eastAsia="zh-CN"/>
        </w:rPr>
        <w:t>3</w:t>
      </w:r>
      <w:r>
        <w:t>.</w:t>
      </w:r>
      <w:r>
        <w:rPr>
          <w:rFonts w:hint="eastAsia"/>
        </w:rPr>
        <w:t>4实验运行环境</w:t>
      </w:r>
      <w:bookmarkEnd w:id="80"/>
    </w:p>
    <w:p w14:paraId="6F185E92">
      <w:pPr>
        <w:rPr>
          <w:rFonts w:hint="eastAsia"/>
          <w:lang w:val="en-US" w:eastAsia="zh-CN"/>
        </w:rPr>
      </w:pPr>
      <w:r>
        <w:tab/>
      </w:r>
      <w:r>
        <w:t>运行环境直接影响着模型训练速度及稳定性、测试速度</w:t>
      </w:r>
      <w:r>
        <w:rPr>
          <w:rFonts w:hint="eastAsia"/>
          <w:lang w:val="en-US" w:eastAsia="zh-CN"/>
        </w:rPr>
        <w:t>和</w:t>
      </w:r>
      <w:r>
        <w:t>测试精度。本文</w:t>
      </w:r>
      <w:r>
        <w:rPr>
          <w:rFonts w:hint="eastAsia"/>
          <w:lang w:val="en-US" w:eastAsia="zh-CN"/>
        </w:rPr>
        <w:t>实验环境分为硬件环境和软件环境。硬件环境中，GPU选择NVIDIA GeForce RTX 4090，显存24G，便于进行模型训练。实验环境其余详细配置见表3.3所示</w:t>
      </w:r>
      <w:r>
        <w:rPr>
          <w:rFonts w:hint="eastAsia"/>
        </w:rPr>
        <w:t>。</w:t>
      </w:r>
    </w:p>
    <w:p w14:paraId="05A9F1C3">
      <w:pPr>
        <w:rPr>
          <w:rFonts w:hint="default"/>
          <w:lang w:val="en-US" w:eastAsia="zh-Hans"/>
        </w:rPr>
      </w:pPr>
    </w:p>
    <w:p w14:paraId="7B2C06A0">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lang w:val="en-US" w:eastAsia="zh-CN"/>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572462B4">
      <w:pPr>
        <w:jc w:val="center"/>
        <w:rPr>
          <w:rFonts w:hint="eastAsia"/>
        </w:rP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lang w:val="en-US" w:eastAsia="zh-CN"/>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4"/>
        <w:gridCol w:w="1964"/>
        <w:gridCol w:w="2708"/>
        <w:gridCol w:w="1821"/>
      </w:tblGrid>
      <w:tr w14:paraId="030ABB99">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tcBorders>
              <w:bottom w:val="single" w:color="auto" w:sz="6" w:space="0"/>
            </w:tcBorders>
          </w:tcPr>
          <w:p w14:paraId="4704AE13">
            <w:pPr>
              <w:jc w:val="center"/>
              <w:rPr>
                <w:rFonts w:hint="default" w:eastAsiaTheme="minorEastAsia"/>
                <w:b/>
                <w:bCs/>
                <w:sz w:val="21"/>
                <w:szCs w:val="21"/>
                <w:lang w:val="en-US" w:eastAsia="zh-CN"/>
              </w:rPr>
            </w:pPr>
            <w:r>
              <w:rPr>
                <w:rFonts w:hint="eastAsia" w:eastAsiaTheme="minorEastAsia"/>
                <w:b/>
                <w:bCs/>
                <w:sz w:val="21"/>
                <w:szCs w:val="21"/>
                <w:lang w:val="en-US" w:eastAsia="zh-CN"/>
              </w:rPr>
              <w:t>环境类型</w:t>
            </w:r>
          </w:p>
        </w:tc>
        <w:tc>
          <w:tcPr>
            <w:tcW w:w="1964" w:type="dxa"/>
            <w:tcBorders>
              <w:bottom w:val="single" w:color="auto" w:sz="6" w:space="0"/>
            </w:tcBorders>
          </w:tcPr>
          <w:p w14:paraId="06EE6A3D">
            <w:pPr>
              <w:jc w:val="center"/>
              <w:rPr>
                <w:rFonts w:eastAsiaTheme="minorEastAsia"/>
                <w:b/>
                <w:bCs/>
                <w:sz w:val="21"/>
                <w:szCs w:val="21"/>
              </w:rPr>
            </w:pPr>
            <w:r>
              <w:rPr>
                <w:rFonts w:hint="eastAsia"/>
                <w:b/>
                <w:bCs/>
                <w:sz w:val="21"/>
                <w:szCs w:val="21"/>
              </w:rPr>
              <w:t>名称</w:t>
            </w:r>
          </w:p>
        </w:tc>
        <w:tc>
          <w:tcPr>
            <w:tcW w:w="2708" w:type="dxa"/>
            <w:tcBorders>
              <w:bottom w:val="single" w:color="auto" w:sz="6" w:space="0"/>
            </w:tcBorders>
          </w:tcPr>
          <w:p w14:paraId="28AA42F9">
            <w:pPr>
              <w:jc w:val="center"/>
              <w:rPr>
                <w:rFonts w:hint="default" w:eastAsiaTheme="minorEastAsia"/>
                <w:b/>
                <w:bCs/>
                <w:sz w:val="21"/>
                <w:szCs w:val="21"/>
                <w:lang w:val="en-US" w:eastAsia="zh-CN"/>
              </w:rPr>
            </w:pPr>
            <w:r>
              <w:rPr>
                <w:rFonts w:hint="eastAsia" w:eastAsiaTheme="minorEastAsia"/>
                <w:b/>
                <w:bCs/>
                <w:sz w:val="21"/>
                <w:szCs w:val="21"/>
                <w:lang w:val="en-US" w:eastAsia="zh-CN"/>
              </w:rPr>
              <w:t>配置参数</w:t>
            </w:r>
          </w:p>
        </w:tc>
        <w:tc>
          <w:tcPr>
            <w:tcW w:w="1821" w:type="dxa"/>
            <w:tcBorders>
              <w:bottom w:val="single" w:color="auto" w:sz="6" w:space="0"/>
            </w:tcBorders>
          </w:tcPr>
          <w:p w14:paraId="35E2AEED">
            <w:pPr>
              <w:jc w:val="center"/>
              <w:rPr>
                <w:b/>
                <w:bCs/>
                <w:sz w:val="21"/>
                <w:szCs w:val="21"/>
              </w:rPr>
            </w:pPr>
            <w:r>
              <w:rPr>
                <w:rFonts w:hint="eastAsia"/>
                <w:b/>
                <w:bCs/>
                <w:sz w:val="21"/>
                <w:szCs w:val="21"/>
              </w:rPr>
              <w:t>备注</w:t>
            </w:r>
          </w:p>
        </w:tc>
      </w:tr>
      <w:tr w14:paraId="19D2050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tcBorders>
              <w:top w:val="single" w:color="auto" w:sz="6" w:space="0"/>
            </w:tcBorders>
            <w:vAlign w:val="center"/>
          </w:tcPr>
          <w:p w14:paraId="4227A00E">
            <w:pPr>
              <w:bidi w:val="0"/>
              <w:jc w:val="center"/>
              <w:rPr>
                <w:rFonts w:hint="default"/>
                <w:sz w:val="21"/>
                <w:szCs w:val="21"/>
                <w:lang w:val="en-US" w:eastAsia="zh-CN"/>
              </w:rPr>
            </w:pPr>
            <w:r>
              <w:rPr>
                <w:rFonts w:hint="eastAsia"/>
                <w:sz w:val="21"/>
                <w:szCs w:val="21"/>
                <w:lang w:val="en-US" w:eastAsia="zh-CN"/>
              </w:rPr>
              <w:t>硬件环境</w:t>
            </w:r>
          </w:p>
        </w:tc>
        <w:tc>
          <w:tcPr>
            <w:tcW w:w="1964" w:type="dxa"/>
            <w:tcBorders>
              <w:top w:val="single" w:color="auto" w:sz="6" w:space="0"/>
            </w:tcBorders>
          </w:tcPr>
          <w:p w14:paraId="2B9EEF97">
            <w:pPr>
              <w:widowControl/>
              <w:jc w:val="center"/>
              <w:rPr>
                <w:rFonts w:hint="default" w:ascii="Times New Roman Regular" w:hAnsi="Times New Roman Regular" w:cs="Times New Roman Regular" w:eastAsiaTheme="minorEastAsia"/>
                <w:sz w:val="21"/>
                <w:szCs w:val="21"/>
                <w:lang w:val="en-US" w:eastAsia="zh-CN"/>
              </w:rPr>
            </w:pPr>
            <w:r>
              <w:rPr>
                <w:rFonts w:hint="eastAsia" w:ascii="Times New Roman Regular" w:hAnsi="Times New Roman Regular" w:cs="Times New Roman Regular" w:eastAsiaTheme="minorEastAsia"/>
                <w:sz w:val="21"/>
                <w:szCs w:val="21"/>
                <w:lang w:val="en-US" w:eastAsia="zh-CN"/>
              </w:rPr>
              <w:t>操作系统</w:t>
            </w:r>
          </w:p>
        </w:tc>
        <w:tc>
          <w:tcPr>
            <w:tcW w:w="2708" w:type="dxa"/>
            <w:tcBorders>
              <w:top w:val="single" w:color="auto" w:sz="6" w:space="0"/>
            </w:tcBorders>
          </w:tcPr>
          <w:p w14:paraId="34DA387E">
            <w:pPr>
              <w:widowControl/>
              <w:jc w:val="center"/>
              <w:rPr>
                <w:rFonts w:hint="default" w:ascii="Times New Roman Regular" w:hAnsi="Times New Roman Regular" w:cs="Times New Roman Regular" w:eastAsiaTheme="minorEastAsia"/>
                <w:sz w:val="21"/>
                <w:szCs w:val="21"/>
                <w:lang w:val="en-US" w:eastAsia="zh-CN"/>
              </w:rPr>
            </w:pPr>
            <w:r>
              <w:rPr>
                <w:rFonts w:hint="eastAsia" w:ascii="Times New Roman Regular" w:hAnsi="Times New Roman Regular" w:cs="Times New Roman Regular" w:eastAsiaTheme="minorEastAsia"/>
                <w:sz w:val="21"/>
                <w:szCs w:val="21"/>
                <w:lang w:val="en-US" w:eastAsia="zh-CN"/>
              </w:rPr>
              <w:t>CentOS7</w:t>
            </w:r>
          </w:p>
        </w:tc>
        <w:tc>
          <w:tcPr>
            <w:tcW w:w="1821" w:type="dxa"/>
            <w:tcBorders>
              <w:top w:val="single" w:color="auto" w:sz="6" w:space="0"/>
            </w:tcBorders>
          </w:tcPr>
          <w:p w14:paraId="741C7BAE">
            <w:pPr>
              <w:widowControl/>
              <w:jc w:val="center"/>
              <w:rPr>
                <w:rFonts w:hint="eastAsia" w:ascii="Times New Roman Regular" w:hAnsi="Times New Roman Regular" w:cs="Times New Roman Regular" w:eastAsiaTheme="minorEastAsia"/>
                <w:sz w:val="21"/>
                <w:szCs w:val="21"/>
                <w:lang w:val="en-US" w:eastAsia="zh-CN"/>
              </w:rPr>
            </w:pPr>
            <w:r>
              <w:rPr>
                <w:rFonts w:hint="eastAsia" w:ascii="Times New Roman Regular" w:hAnsi="Times New Roman Regular" w:cs="Times New Roman Regular" w:eastAsiaTheme="minorEastAsia"/>
                <w:sz w:val="21"/>
                <w:szCs w:val="21"/>
                <w:lang w:val="en-US" w:eastAsia="zh-CN"/>
              </w:rPr>
              <w:t>-</w:t>
            </w:r>
          </w:p>
        </w:tc>
      </w:tr>
      <w:tr w14:paraId="5E6D541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26808DF1">
            <w:pPr>
              <w:widowControl/>
              <w:jc w:val="center"/>
              <w:rPr>
                <w:rFonts w:ascii="Times New Roman Regular" w:hAnsi="Times New Roman Regular" w:cs="Times New Roman Regular"/>
                <w:sz w:val="21"/>
                <w:szCs w:val="21"/>
                <w:lang w:eastAsia="zh-Hans"/>
              </w:rPr>
            </w:pPr>
          </w:p>
        </w:tc>
        <w:tc>
          <w:tcPr>
            <w:tcW w:w="1964" w:type="dxa"/>
            <w:vAlign w:val="top"/>
          </w:tcPr>
          <w:p w14:paraId="18EBE665">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CPU</w:t>
            </w:r>
          </w:p>
        </w:tc>
        <w:tc>
          <w:tcPr>
            <w:tcW w:w="2708" w:type="dxa"/>
            <w:vAlign w:val="top"/>
          </w:tcPr>
          <w:p w14:paraId="78D83A0B">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sz w:val="21"/>
                <w:szCs w:val="21"/>
              </w:rPr>
              <w:t xml:space="preserve">Inter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cs="Times New Roman Regular"/>
                <w:sz w:val="21"/>
                <w:szCs w:val="21"/>
              </w:rPr>
              <w:t>9</w:t>
            </w:r>
          </w:p>
        </w:tc>
        <w:tc>
          <w:tcPr>
            <w:tcW w:w="1821" w:type="dxa"/>
          </w:tcPr>
          <w:p w14:paraId="7CBB245F">
            <w:pPr>
              <w:widowControl/>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eastAsiaTheme="minorEastAsia"/>
                <w:sz w:val="21"/>
                <w:szCs w:val="21"/>
                <w:lang w:val="en-US" w:eastAsia="zh-CN"/>
              </w:rPr>
              <w:t>-</w:t>
            </w:r>
          </w:p>
        </w:tc>
      </w:tr>
      <w:tr w14:paraId="05036767">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5256BD52">
            <w:pPr>
              <w:widowControl/>
              <w:jc w:val="center"/>
              <w:rPr>
                <w:rFonts w:ascii="Times New Roman Regular" w:hAnsi="Times New Roman Regular" w:cs="Times New Roman Regular" w:eastAsiaTheme="minorEastAsia"/>
                <w:sz w:val="21"/>
                <w:szCs w:val="21"/>
              </w:rPr>
            </w:pPr>
          </w:p>
        </w:tc>
        <w:tc>
          <w:tcPr>
            <w:tcW w:w="1964" w:type="dxa"/>
            <w:vAlign w:val="top"/>
          </w:tcPr>
          <w:p w14:paraId="43877E5B">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GPU</w:t>
            </w:r>
          </w:p>
        </w:tc>
        <w:tc>
          <w:tcPr>
            <w:tcW w:w="2708" w:type="dxa"/>
            <w:vAlign w:val="top"/>
          </w:tcPr>
          <w:p w14:paraId="0E5EF13B">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 xml:space="preserve">NVIDIA GeForce RTX </w:t>
            </w:r>
            <w:r>
              <w:rPr>
                <w:rFonts w:hint="eastAsia" w:ascii="Times New Roman Regular" w:hAnsi="Times New Roman Regular" w:cs="Times New Roman Regular"/>
                <w:sz w:val="21"/>
                <w:szCs w:val="21"/>
                <w:lang w:val="en-US" w:eastAsia="zh-CN"/>
              </w:rPr>
              <w:t>4</w:t>
            </w:r>
            <w:r>
              <w:rPr>
                <w:rFonts w:hint="eastAsia" w:ascii="Times New Roman Regular" w:hAnsi="Times New Roman Regular" w:cs="Times New Roman Regular"/>
                <w:sz w:val="21"/>
                <w:szCs w:val="21"/>
                <w:lang w:eastAsia="zh-Hans"/>
              </w:rPr>
              <w:t xml:space="preserve">090 </w:t>
            </w:r>
          </w:p>
        </w:tc>
        <w:tc>
          <w:tcPr>
            <w:tcW w:w="1821" w:type="dxa"/>
          </w:tcPr>
          <w:p w14:paraId="466906A9">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lang w:val="en-US" w:eastAsia="zh-CN"/>
              </w:rPr>
              <w:t>-</w:t>
            </w:r>
          </w:p>
        </w:tc>
      </w:tr>
      <w:tr w14:paraId="3F3BF6CB">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5AC19CE3">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vAlign w:val="top"/>
          </w:tcPr>
          <w:p w14:paraId="2FCB9EA2">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显存</w:t>
            </w:r>
          </w:p>
        </w:tc>
        <w:tc>
          <w:tcPr>
            <w:tcW w:w="2708" w:type="dxa"/>
            <w:tcBorders>
              <w:tl2br w:val="nil"/>
              <w:tr2bl w:val="nil"/>
            </w:tcBorders>
            <w:vAlign w:val="top"/>
          </w:tcPr>
          <w:p w14:paraId="6B2609D1">
            <w:pPr>
              <w:widowControl/>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24G</w:t>
            </w:r>
          </w:p>
        </w:tc>
        <w:tc>
          <w:tcPr>
            <w:tcW w:w="1821" w:type="dxa"/>
            <w:tcBorders>
              <w:tl2br w:val="nil"/>
              <w:tr2bl w:val="nil"/>
            </w:tcBorders>
          </w:tcPr>
          <w:p w14:paraId="70BCF486">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lang w:val="en-US" w:eastAsia="zh-CN"/>
              </w:rPr>
              <w:t>-</w:t>
            </w:r>
          </w:p>
        </w:tc>
      </w:tr>
      <w:tr w14:paraId="51B0E06E">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148B1E45">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vAlign w:val="top"/>
          </w:tcPr>
          <w:p w14:paraId="4CBE4D1E">
            <w:pPr>
              <w:widowControl/>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内存</w:t>
            </w:r>
          </w:p>
        </w:tc>
        <w:tc>
          <w:tcPr>
            <w:tcW w:w="2708" w:type="dxa"/>
            <w:tcBorders>
              <w:tl2br w:val="nil"/>
              <w:tr2bl w:val="nil"/>
            </w:tcBorders>
            <w:vAlign w:val="top"/>
          </w:tcPr>
          <w:p w14:paraId="2C4F79C8">
            <w:pPr>
              <w:widowControl/>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128G</w:t>
            </w:r>
          </w:p>
        </w:tc>
        <w:tc>
          <w:tcPr>
            <w:tcW w:w="1821" w:type="dxa"/>
            <w:tcBorders>
              <w:tl2br w:val="nil"/>
              <w:tr2bl w:val="nil"/>
            </w:tcBorders>
          </w:tcPr>
          <w:p w14:paraId="73F05A13">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lang w:val="en-US" w:eastAsia="zh-CN"/>
              </w:rPr>
              <w:t>-</w:t>
            </w:r>
          </w:p>
        </w:tc>
      </w:tr>
      <w:tr w14:paraId="35029A0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113DC22D">
            <w:pPr>
              <w:widowControl/>
              <w:jc w:val="both"/>
              <w:rPr>
                <w:rFonts w:ascii="Times New Roman Regular" w:hAnsi="Times New Roman Regular" w:cs="Times New Roman Regular" w:eastAsiaTheme="minorEastAsia"/>
                <w:sz w:val="21"/>
                <w:szCs w:val="21"/>
              </w:rPr>
            </w:pPr>
          </w:p>
        </w:tc>
        <w:tc>
          <w:tcPr>
            <w:tcW w:w="1964" w:type="dxa"/>
            <w:tcBorders>
              <w:tl2br w:val="nil"/>
              <w:tr2bl w:val="nil"/>
            </w:tcBorders>
          </w:tcPr>
          <w:p w14:paraId="3A252FD9">
            <w:pPr>
              <w:widowControl/>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硬盘</w:t>
            </w:r>
          </w:p>
        </w:tc>
        <w:tc>
          <w:tcPr>
            <w:tcW w:w="2708" w:type="dxa"/>
            <w:tcBorders>
              <w:tl2br w:val="nil"/>
              <w:tr2bl w:val="nil"/>
            </w:tcBorders>
          </w:tcPr>
          <w:p w14:paraId="58368055">
            <w:pPr>
              <w:widowControl/>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1T</w:t>
            </w:r>
          </w:p>
        </w:tc>
        <w:tc>
          <w:tcPr>
            <w:tcW w:w="1821" w:type="dxa"/>
            <w:tcBorders>
              <w:tl2br w:val="nil"/>
              <w:tr2bl w:val="nil"/>
            </w:tcBorders>
          </w:tcPr>
          <w:p w14:paraId="3603144F">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lang w:val="en-US" w:eastAsia="zh-CN"/>
              </w:rPr>
              <w:t>-</w:t>
            </w:r>
          </w:p>
        </w:tc>
      </w:tr>
      <w:tr w14:paraId="28C473C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vAlign w:val="center"/>
          </w:tcPr>
          <w:p w14:paraId="6DAF9A22">
            <w:pPr>
              <w:widowControl/>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软件环境</w:t>
            </w:r>
          </w:p>
        </w:tc>
        <w:tc>
          <w:tcPr>
            <w:tcW w:w="1964" w:type="dxa"/>
            <w:vAlign w:val="top"/>
          </w:tcPr>
          <w:p w14:paraId="5FCB7818">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Python</w:t>
            </w:r>
          </w:p>
        </w:tc>
        <w:tc>
          <w:tcPr>
            <w:tcW w:w="2708" w:type="dxa"/>
            <w:vAlign w:val="top"/>
          </w:tcPr>
          <w:p w14:paraId="633BFAE9">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3.8</w:t>
            </w:r>
          </w:p>
        </w:tc>
        <w:tc>
          <w:tcPr>
            <w:tcW w:w="1821" w:type="dxa"/>
            <w:vAlign w:val="top"/>
          </w:tcPr>
          <w:p w14:paraId="4D81C1C2">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lang w:val="en-US" w:eastAsia="zh-CN"/>
              </w:rPr>
              <w:t>-</w:t>
            </w:r>
          </w:p>
        </w:tc>
      </w:tr>
      <w:tr w14:paraId="3B66CDF1">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0BC0123A">
            <w:pPr>
              <w:widowControl/>
              <w:jc w:val="center"/>
              <w:rPr>
                <w:rFonts w:ascii="Times New Roman Regular" w:hAnsi="Times New Roman Regular" w:cs="Times New Roman Regular"/>
                <w:sz w:val="21"/>
                <w:szCs w:val="21"/>
              </w:rPr>
            </w:pPr>
          </w:p>
        </w:tc>
        <w:tc>
          <w:tcPr>
            <w:tcW w:w="1964" w:type="dxa"/>
            <w:vAlign w:val="top"/>
          </w:tcPr>
          <w:p w14:paraId="30DE6094">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c>
          <w:tcPr>
            <w:tcW w:w="2708" w:type="dxa"/>
            <w:vAlign w:val="top"/>
          </w:tcPr>
          <w:p w14:paraId="7B0FE739">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Anaconda</w:t>
            </w:r>
          </w:p>
        </w:tc>
        <w:tc>
          <w:tcPr>
            <w:tcW w:w="1821" w:type="dxa"/>
            <w:vAlign w:val="top"/>
          </w:tcPr>
          <w:p w14:paraId="5C7EFD4B">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r>
      <w:tr w14:paraId="282A3B19">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bottom w:val="single" w:color="auto" w:sz="12" w:space="0"/>
            </w:tcBorders>
          </w:tcPr>
          <w:p w14:paraId="156FB136">
            <w:pPr>
              <w:widowControl/>
              <w:jc w:val="center"/>
              <w:rPr>
                <w:rFonts w:ascii="Times New Roman Regular" w:hAnsi="Times New Roman Regular" w:cs="Times New Roman Regular"/>
                <w:sz w:val="21"/>
                <w:szCs w:val="21"/>
              </w:rPr>
            </w:pPr>
          </w:p>
        </w:tc>
        <w:tc>
          <w:tcPr>
            <w:tcW w:w="1964" w:type="dxa"/>
            <w:tcBorders>
              <w:bottom w:val="single" w:color="auto" w:sz="12" w:space="0"/>
            </w:tcBorders>
            <w:vAlign w:val="top"/>
          </w:tcPr>
          <w:p w14:paraId="3FCB70AC">
            <w:pPr>
              <w:widowControl/>
              <w:jc w:val="center"/>
              <w:rPr>
                <w:rFonts w:hint="eastAsia" w:ascii="Times New Roman Regular" w:hAnsi="Times New Roman Regular" w:cs="Times New Roman Regular"/>
                <w:sz w:val="21"/>
                <w:szCs w:val="21"/>
              </w:rPr>
            </w:pPr>
            <w:r>
              <w:rPr>
                <w:rFonts w:hint="eastAsia" w:ascii="Times New Roman Regular" w:hAnsi="Times New Roman Regular" w:cs="Times New Roman Regular"/>
                <w:sz w:val="21"/>
                <w:szCs w:val="21"/>
              </w:rPr>
              <w:t>PyTorch</w:t>
            </w:r>
          </w:p>
        </w:tc>
        <w:tc>
          <w:tcPr>
            <w:tcW w:w="2708" w:type="dxa"/>
            <w:tcBorders>
              <w:bottom w:val="single" w:color="auto" w:sz="12" w:space="0"/>
            </w:tcBorders>
            <w:vAlign w:val="top"/>
          </w:tcPr>
          <w:p w14:paraId="07633019">
            <w:pPr>
              <w:widowControl/>
              <w:jc w:val="center"/>
              <w:rPr>
                <w:rFonts w:hint="eastAsia" w:ascii="Times New Roman Regular" w:hAnsi="Times New Roman Regular" w:cs="Times New Roman Regular"/>
                <w:sz w:val="21"/>
                <w:szCs w:val="21"/>
              </w:rPr>
            </w:pPr>
            <w:r>
              <w:rPr>
                <w:rFonts w:hint="eastAsia" w:ascii="Times New Roman Regular" w:hAnsi="Times New Roman Regular" w:cs="Times New Roman Regular"/>
                <w:sz w:val="21"/>
                <w:szCs w:val="21"/>
              </w:rPr>
              <w:t>1.</w:t>
            </w:r>
            <w:r>
              <w:rPr>
                <w:rFonts w:hint="eastAsia" w:ascii="Times New Roman Regular" w:hAnsi="Times New Roman Regular" w:cs="Times New Roman Regular"/>
                <w:sz w:val="21"/>
                <w:szCs w:val="21"/>
                <w:lang w:val="en-US" w:eastAsia="zh-CN"/>
              </w:rPr>
              <w:t>9</w:t>
            </w:r>
            <w:r>
              <w:rPr>
                <w:rFonts w:hint="eastAsia" w:ascii="Times New Roman Regular" w:hAnsi="Times New Roman Regular" w:cs="Times New Roman Regular"/>
                <w:sz w:val="21"/>
                <w:szCs w:val="21"/>
              </w:rPr>
              <w:t>0</w:t>
            </w:r>
          </w:p>
        </w:tc>
        <w:tc>
          <w:tcPr>
            <w:tcW w:w="1821" w:type="dxa"/>
            <w:tcBorders>
              <w:bottom w:val="single" w:color="auto" w:sz="12" w:space="0"/>
            </w:tcBorders>
            <w:vAlign w:val="top"/>
          </w:tcPr>
          <w:p w14:paraId="081AEDC1">
            <w:pPr>
              <w:widowControl/>
              <w:jc w:val="center"/>
              <w:rPr>
                <w:rFonts w:hint="eastAsia" w:ascii="Times New Roman Regular" w:hAnsi="Times New Roman Regular" w:cs="Times New Roman Regular"/>
                <w:sz w:val="21"/>
                <w:szCs w:val="21"/>
              </w:rPr>
            </w:pPr>
            <w:r>
              <w:rPr>
                <w:rFonts w:hint="eastAsia" w:ascii="Times New Roman Regular" w:hAnsi="Times New Roman Regular" w:cs="Times New Roman Regular"/>
                <w:sz w:val="21"/>
                <w:szCs w:val="21"/>
              </w:rPr>
              <w:t>深度学习框架</w:t>
            </w:r>
          </w:p>
        </w:tc>
      </w:tr>
    </w:tbl>
    <w:p w14:paraId="3477E280">
      <w:pPr>
        <w:pStyle w:val="4"/>
        <w:bidi w:val="0"/>
      </w:pPr>
      <w:bookmarkStart w:id="81" w:name="_Toc3997"/>
      <w:r>
        <w:t>3.</w:t>
      </w:r>
      <w:r>
        <w:rPr>
          <w:rFonts w:hint="eastAsia"/>
          <w:lang w:val="en-US" w:eastAsia="zh-CN"/>
        </w:rPr>
        <w:t>3</w:t>
      </w:r>
      <w:r>
        <w:t>.</w:t>
      </w:r>
      <w:r>
        <w:rPr>
          <w:rFonts w:hint="eastAsia"/>
        </w:rPr>
        <w:t>5模型参数设置</w:t>
      </w:r>
      <w:bookmarkEnd w:id="81"/>
    </w:p>
    <w:p w14:paraId="7EF4C57D">
      <w:pPr>
        <w:ind w:firstLine="420"/>
        <w:rPr>
          <w:rFonts w:hint="eastAsia"/>
        </w:rPr>
      </w:pPr>
      <w:r>
        <w:rPr>
          <w:rFonts w:hint="eastAsia"/>
        </w:rPr>
        <w:t>合理设置PGAHN古树名木识别模型的训练参数是模型性能与模型训练效果的关键。本文通过实验与参数的调整，确定了如下PGAHN古树名木识别模型的参数设置。</w:t>
      </w:r>
    </w:p>
    <w:p w14:paraId="07ADE361">
      <w:pPr>
        <w:ind w:firstLine="420"/>
      </w:pPr>
      <w:r>
        <w:rPr>
          <w:rFonts w:hint="eastAsia"/>
        </w:rPr>
        <w:t>在Focal Loss中，聚焦参数</w:t>
      </w:r>
      <m:oMath>
        <m:r>
          <m:rPr>
            <m:sty m:val="p"/>
          </m:rPr>
          <w:rPr>
            <w:rFonts w:hint="default" w:ascii="DejaVu Math TeX Gyre" w:hAnsi="DejaVu Math TeX Gyre"/>
          </w:rPr>
          <m:t>γ</m:t>
        </m:r>
      </m:oMath>
      <w:r>
        <w:rPr>
          <w:rFonts w:hint="eastAsia"/>
        </w:rPr>
        <w:t>设为2.0，权重系数</w:t>
      </w:r>
      <m:oMath>
        <m:r>
          <m:rPr>
            <m:sty m:val="p"/>
          </m:rPr>
          <w:rPr>
            <w:rFonts w:ascii="Cambria Math" w:hAnsi="Cambria Math"/>
          </w:rPr>
          <m:t>α</m:t>
        </m:r>
      </m:oMath>
      <w:r>
        <w:rPr>
          <w:rFonts w:hint="eastAsia"/>
        </w:rPr>
        <w:t>根据各类别样本数量的比例进行动态调整。对于样本数量较少的珍稀树种，适当增大</w:t>
      </w:r>
      <m:oMath>
        <m:r>
          <m:rPr>
            <m:sty m:val="p"/>
          </m:rPr>
          <w:rPr>
            <w:rFonts w:ascii="Cambria Math" w:hAnsi="Cambria Math"/>
          </w:rPr>
          <m:t>α</m:t>
        </m:r>
      </m:oMath>
      <w:r>
        <w:rPr>
          <w:rFonts w:hint="eastAsia"/>
        </w:rPr>
        <w:t>的值，使其在损失计算中具有更高的权重，从而使模型更加关注这些难分类样本；对于样本数量较多的常见树种，适当减小</w:t>
      </w:r>
      <m:oMath>
        <m:r>
          <m:rPr>
            <m:sty m:val="p"/>
          </m:rPr>
          <w:rPr>
            <w:rFonts w:ascii="Cambria Math" w:hAnsi="Cambria Math"/>
          </w:rPr>
          <m:t>α</m:t>
        </m:r>
      </m:oMath>
      <w:r>
        <w:rPr>
          <w:rFonts w:hint="eastAsia"/>
        </w:rPr>
        <w:t>的值，降低其在损失计算中的权重，避免模型对这些易分类样本过度学习。在实验中，对于样本数量</w:t>
      </w:r>
      <w:r>
        <w:rPr>
          <w:rFonts w:hint="eastAsia"/>
          <w:lang w:val="en-US" w:eastAsia="zh-CN"/>
        </w:rPr>
        <w:t>不足2000</w:t>
      </w:r>
      <w:r>
        <w:rPr>
          <w:rFonts w:hint="eastAsia"/>
        </w:rPr>
        <w:t>张的珙桐树种，将</w:t>
      </w:r>
      <m:oMath>
        <m:r>
          <m:rPr>
            <m:sty m:val="p"/>
          </m:rPr>
          <w:rPr>
            <w:rFonts w:ascii="Cambria Math" w:hAnsi="Cambria Math"/>
          </w:rPr>
          <m:t>α</m:t>
        </m:r>
      </m:oMath>
      <w:r>
        <w:rPr>
          <w:rFonts w:hint="eastAsia"/>
        </w:rPr>
        <w:t>设为0.8</w:t>
      </w:r>
      <w:r>
        <w:rPr>
          <w:rFonts w:hint="eastAsia"/>
          <w:lang w:eastAsia="zh-CN"/>
        </w:rPr>
        <w:t>；</w:t>
      </w:r>
      <w:r>
        <w:rPr>
          <w:rFonts w:hint="eastAsia"/>
        </w:rPr>
        <w:t>而对于样本数量较多的樟树树种，将</w:t>
      </w:r>
      <m:oMath>
        <m:r>
          <m:rPr>
            <m:sty m:val="p"/>
          </m:rPr>
          <w:rPr>
            <w:rFonts w:ascii="Cambria Math" w:hAnsi="Cambria Math"/>
          </w:rPr>
          <m:t>α</m:t>
        </m:r>
      </m:oMath>
      <w:r>
        <w:rPr>
          <w:rFonts w:hint="eastAsia"/>
        </w:rPr>
        <w:t>设为0.2。通过这种动态调整，模型能够更好地平衡不同类别样本的学习，提高对珍稀树种的识别能力。</w:t>
      </w:r>
    </w:p>
    <w:p w14:paraId="34F8A82D">
      <w:pPr>
        <w:ind w:firstLine="420"/>
      </w:pPr>
      <w:r>
        <w:rPr>
          <w:rFonts w:hint="eastAsia"/>
        </w:rPr>
        <w:t>在GHM中，通过多次实验确定</w:t>
      </w:r>
      <w:r>
        <w:rPr>
          <w:rFonts w:hint="eastAsia"/>
          <w:lang w:val="en-US" w:eastAsia="zh-CN"/>
        </w:rPr>
        <w:t>发现</w:t>
      </w:r>
      <w:r>
        <w:rPr>
          <w:rFonts w:hint="eastAsia"/>
        </w:rPr>
        <w:t>梯度密度计算的区间长度</w:t>
      </w:r>
      <m:oMath>
        <m:r>
          <m:rPr>
            <m:sty m:val="p"/>
          </m:rPr>
          <w:rPr>
            <w:rFonts w:ascii="Cambria Math" w:hAnsi="Cambria Math"/>
          </w:rPr>
          <m:t>ε</m:t>
        </m:r>
      </m:oMath>
      <w:r>
        <w:rPr>
          <w:rFonts w:hint="eastAsia"/>
        </w:rPr>
        <w:t>设为0.05，能够在有效平衡样本梯度的同时，避免过度调整导致模型性能下降。在实验中，当</w:t>
      </w:r>
      <m:oMath>
        <m:r>
          <m:rPr>
            <m:sty m:val="p"/>
          </m:rPr>
          <w:rPr>
            <w:rFonts w:ascii="Cambria Math" w:hAnsi="Cambria Math"/>
          </w:rPr>
          <m:t>ε</m:t>
        </m:r>
      </m:oMath>
      <w:r>
        <w:rPr>
          <w:rFonts w:hint="eastAsia"/>
        </w:rPr>
        <w:t>取值过小时，对样本梯度的调整不够充分，难以有效平衡样本；当</w:t>
      </w:r>
      <m:oMath>
        <m:r>
          <m:rPr>
            <m:sty m:val="p"/>
          </m:rPr>
          <w:rPr>
            <w:rFonts w:ascii="Cambria Math" w:hAnsi="Cambria Math"/>
          </w:rPr>
          <m:t>ε</m:t>
        </m:r>
      </m:oMath>
      <w:r>
        <w:rPr>
          <w:rFonts w:hint="eastAsia"/>
        </w:rPr>
        <w:t>取值过大时，会过度调整样本梯度，导致模型学习不稳定。经过多次尝试，发现</w:t>
      </w:r>
      <m:oMath>
        <m:r>
          <m:rPr>
            <m:sty m:val="p"/>
          </m:rPr>
          <w:rPr>
            <w:rFonts w:ascii="Cambria Math" w:hAnsi="Cambria Math"/>
          </w:rPr>
          <m:t>ε</m:t>
        </m:r>
      </m:oMath>
      <w:r>
        <w:rPr>
          <w:rFonts w:hint="eastAsia"/>
        </w:rPr>
        <w:t>设为0.05时，模型能够在保持稳定训练的同时，有效地平衡样本梯度，提高模型对不同难度样本的学习能力。</w:t>
      </w:r>
    </w:p>
    <w:p w14:paraId="7348FFFA">
      <w:pPr>
        <w:ind w:firstLine="420"/>
        <w:rPr>
          <w:rFonts w:hint="eastAsia"/>
        </w:rPr>
      </w:pPr>
      <w:r>
        <w:rPr>
          <w:rFonts w:hint="eastAsia"/>
        </w:rPr>
        <w:t>CBAM模块中的通道注意力模块</w:t>
      </w:r>
      <w:r>
        <w:rPr>
          <w:rFonts w:hint="eastAsia"/>
          <w:lang w:eastAsia="zh-CN"/>
        </w:rPr>
        <w:t>，</w:t>
      </w:r>
      <w:r>
        <w:rPr>
          <w:rFonts w:hint="eastAsia"/>
          <w:lang w:val="en-US" w:eastAsia="zh-CN"/>
        </w:rPr>
        <w:t>其</w:t>
      </w:r>
      <w:r>
        <w:rPr>
          <w:rFonts w:hint="eastAsia"/>
        </w:rPr>
        <w:t>全连接层的隐藏神经元数量设置为128，既能起到对通道特征的有效加权，又不会因为过多的参数而导致模型过拟合。空间注意力模块中的卷积核尺寸选用7</w:t>
      </w:r>
      <w:r>
        <w:rPr>
          <w:rFonts w:ascii="Times New Roman" w:hAnsi="Times New Roman" w:eastAsia="Times New Roman" w:cs="Times New Roman"/>
        </w:rPr>
        <w:t>×</w:t>
      </w:r>
      <w:r>
        <w:rPr>
          <w:rFonts w:hint="eastAsia"/>
        </w:rPr>
        <w:t>7，可有效对图片空间信息进行捕捉，可较好地聚焦于古树名木的关键部位。试验结果证明，如果全连接层的隐藏神经元数量较小，则对通道特征加权效果较差，起不到突出重要特征通道的作用；如果全连接层的隐藏神经元数量较大，就会增加模型的复杂程度和计算量，从而造成过度拟合。卷积核的大小设置如果太小，则不能够较好地捕捉图片空间信息</w:t>
      </w:r>
      <w:r>
        <w:rPr>
          <w:rFonts w:hint="eastAsia"/>
          <w:lang w:val="en-US" w:eastAsia="zh-CN"/>
        </w:rPr>
        <w:t>和</w:t>
      </w:r>
      <w:r>
        <w:rPr>
          <w:rFonts w:hint="eastAsia"/>
        </w:rPr>
        <w:t>聚焦于图片的关键部位；卷积核太大，则会使计算量增大，且容易引入太多噪声。经过多轮试验得出采用128和7</w:t>
      </w:r>
      <w:r>
        <w:rPr>
          <w:rFonts w:ascii="Times New Roman" w:hAnsi="Times New Roman" w:eastAsia="Times New Roman" w:cs="Times New Roman"/>
        </w:rPr>
        <w:t>×</w:t>
      </w:r>
      <w:r>
        <w:rPr>
          <w:rFonts w:hint="eastAsia"/>
        </w:rPr>
        <w:t>7的参数设置，在增强CBAM模块特征提取能力的同时也保证了模型的稳定性和良好的泛化能力。</w:t>
      </w:r>
    </w:p>
    <w:p w14:paraId="002B973B">
      <w:pPr>
        <w:ind w:firstLine="420"/>
        <w:rPr>
          <w:rFonts w:hint="eastAsia"/>
        </w:rPr>
      </w:pPr>
      <w:r>
        <w:rPr>
          <w:rFonts w:ascii="宋体" w:hAnsi="宋体" w:eastAsia="宋体" w:cs="宋体"/>
          <w:color w:val="000000" w:themeColor="text1"/>
          <w14:textFill>
            <w14:solidFill>
              <w14:schemeClr w14:val="tx1"/>
            </w14:solidFill>
          </w14:textFill>
        </w:rPr>
        <w:t>模型训练中使用余弦退火算法调节起始学习率，在模型训练时将学习率动态调节。起始学习率设置为</w:t>
      </w:r>
      <m:oMath>
        <m:sSup>
          <m:sSupPr>
            <m:ctrlPr>
              <w:rPr>
                <w:rFonts w:ascii="Cambria Math" w:hAnsi="Cambria Math" w:cs="宋体"/>
                <w:i/>
                <w:color w:val="000000" w:themeColor="text1"/>
                <w14:textFill>
                  <w14:solidFill>
                    <w14:schemeClr w14:val="tx1"/>
                  </w14:solidFill>
                </w14:textFill>
              </w:rPr>
            </m:ctrlPr>
          </m:sSupPr>
          <m:e>
            <m:r>
              <m:rPr/>
              <w:rPr>
                <w:rFonts w:hint="default" w:ascii="Cambria Math" w:hAnsi="Cambria Math" w:cs="宋体"/>
                <w:color w:val="000000" w:themeColor="text1"/>
                <w:lang w:val="en-US" w:eastAsia="zh-CN"/>
                <w14:textFill>
                  <w14:solidFill>
                    <w14:schemeClr w14:val="tx1"/>
                  </w14:solidFill>
                </w14:textFill>
              </w:rPr>
              <m:t>3e</m:t>
            </m:r>
            <m:ctrlPr>
              <w:rPr>
                <w:rFonts w:ascii="Cambria Math" w:hAnsi="Cambria Math" w:cs="宋体"/>
                <w:i/>
                <w:color w:val="000000" w:themeColor="text1"/>
                <w14:textFill>
                  <w14:solidFill>
                    <w14:schemeClr w14:val="tx1"/>
                  </w14:solidFill>
                </w14:textFill>
              </w:rPr>
            </m:ctrlPr>
          </m:e>
          <m:sup>
            <m:r>
              <m:rPr/>
              <w:rPr>
                <w:rFonts w:hint="default" w:ascii="Cambria Math" w:hAnsi="Cambria Math" w:cs="宋体"/>
                <w:color w:val="000000" w:themeColor="text1"/>
                <w:lang w:val="en-US" w:eastAsia="zh-CN"/>
                <w14:textFill>
                  <w14:solidFill>
                    <w14:schemeClr w14:val="tx1"/>
                  </w14:solidFill>
                </w14:textFill>
              </w:rPr>
              <m:t>−4</m:t>
            </m:r>
            <m:ctrlPr>
              <w:rPr>
                <w:rFonts w:ascii="Cambria Math" w:hAnsi="Cambria Math" w:cs="宋体"/>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，在开始的训练阶段使用较大的学习率可以帮助模型较快地收敛到较优解空间；在模型训练到最后阶段时，缓慢降低学习率可以使得模型更准确地更新参数，减少模型陷入局部最优解的可能性；</w:t>
      </w:r>
      <w:r>
        <w:rPr>
          <w:rFonts w:ascii="宋体" w:hAnsi="宋体" w:eastAsia="宋体" w:cs="宋体"/>
          <w:color w:val="000000" w:themeColor="text1"/>
          <w14:textFill>
            <w14:solidFill>
              <w14:schemeClr w14:val="tx1"/>
            </w14:solidFill>
          </w14:textFill>
        </w:rPr>
        <w:t>余弦退火算法</w:t>
      </w:r>
      <w:r>
        <w:rPr>
          <w:rFonts w:hint="eastAsia"/>
          <w:color w:val="000000" w:themeColor="text1"/>
          <w14:textFill>
            <w14:solidFill>
              <w14:schemeClr w14:val="tx1"/>
            </w14:solidFill>
          </w14:textFill>
        </w:rPr>
        <w:t>使得模型可以在各种不同的训练阶段</w:t>
      </w:r>
      <w:r>
        <w:rPr>
          <w:rFonts w:hint="eastAsia"/>
          <w:color w:val="000000" w:themeColor="text1"/>
          <w:lang w:val="en-US" w:eastAsia="zh-CN"/>
          <w14:textFill>
            <w14:solidFill>
              <w14:schemeClr w14:val="tx1"/>
            </w14:solidFill>
          </w14:textFill>
        </w:rPr>
        <w:t>得到较好的学习率</w:t>
      </w:r>
      <w:r>
        <w:rPr>
          <w:rFonts w:hint="eastAsia"/>
          <w:color w:val="000000" w:themeColor="text1"/>
          <w14:textFill>
            <w14:solidFill>
              <w14:schemeClr w14:val="tx1"/>
            </w14:solidFill>
          </w14:textFill>
        </w:rPr>
        <w:t>，在模型最后阶段训练时收敛到最优解，提高模型性能与模型的泛化能力</w:t>
      </w:r>
      <w:r>
        <w:rPr>
          <w:rFonts w:hint="eastAsia"/>
        </w:rPr>
        <w:t>。</w:t>
      </w:r>
      <w:r>
        <w:rPr>
          <w:rFonts w:hint="eastAsia"/>
          <w:lang w:val="en-US" w:eastAsia="zh-CN"/>
        </w:rPr>
        <w:t>例如，</w:t>
      </w:r>
      <w:r>
        <w:rPr>
          <w:rFonts w:hint="eastAsia"/>
        </w:rPr>
        <w:t>在训练的前50个epoch，设置较大的学习率，在此阶段模型可以使</w:t>
      </w:r>
      <w:r>
        <w:rPr>
          <w:rFonts w:hint="eastAsia"/>
          <w:lang w:val="en-US" w:eastAsia="zh-CN"/>
        </w:rPr>
        <w:t>得</w:t>
      </w:r>
      <w:r>
        <w:rPr>
          <w:rFonts w:hint="eastAsia"/>
        </w:rPr>
        <w:t>全局参数迅速迭代，学习到数据的关键特征</w:t>
      </w:r>
      <w:r>
        <w:rPr>
          <w:rFonts w:hint="eastAsia"/>
          <w:lang w:eastAsia="zh-CN"/>
        </w:rPr>
        <w:t>。</w:t>
      </w:r>
      <w:r>
        <w:rPr>
          <w:rFonts w:hint="eastAsia"/>
        </w:rPr>
        <w:t>在50</w:t>
      </w:r>
      <w:r>
        <w:rPr>
          <w:rFonts w:hint="eastAsia"/>
          <w:lang w:val="en-US" w:eastAsia="zh-CN"/>
        </w:rPr>
        <w:t>到</w:t>
      </w:r>
      <w:r>
        <w:rPr>
          <w:rFonts w:hint="eastAsia"/>
        </w:rPr>
        <w:t>100个epoch中，解冻上层和注意力模型进行微调；在100</w:t>
      </w:r>
      <w:r>
        <w:rPr>
          <w:rFonts w:hint="eastAsia"/>
          <w:lang w:val="en-US" w:eastAsia="zh-CN"/>
        </w:rPr>
        <w:t>到</w:t>
      </w:r>
      <w:r>
        <w:rPr>
          <w:rFonts w:hint="eastAsia"/>
        </w:rPr>
        <w:t>150个epoch中对全局参数</w:t>
      </w:r>
      <w:r>
        <w:rPr>
          <w:rFonts w:hint="eastAsia"/>
          <w:lang w:val="en-US" w:eastAsia="zh-CN"/>
        </w:rPr>
        <w:t>再次</w:t>
      </w:r>
      <w:r>
        <w:rPr>
          <w:rFonts w:hint="eastAsia"/>
        </w:rPr>
        <w:t>优化。</w:t>
      </w:r>
    </w:p>
    <w:bookmarkEnd w:id="78"/>
    <w:p w14:paraId="635C76F2">
      <w:pPr>
        <w:pStyle w:val="3"/>
        <w:spacing w:before="0"/>
        <w:ind w:firstLine="0"/>
        <w:rPr>
          <w:rFonts w:hint="eastAsia" w:ascii="黑体" w:hAnsi="黑体" w:cs="黑体"/>
        </w:rPr>
      </w:pPr>
      <w:bookmarkStart w:id="82" w:name="_Toc1898680015"/>
      <w:bookmarkStart w:id="83" w:name="_Toc12000"/>
      <w:bookmarkStart w:id="84" w:name="_Toc19998"/>
      <w:r>
        <w:rPr>
          <w:rFonts w:eastAsia="宋体"/>
        </w:rPr>
        <w:t>3.</w:t>
      </w:r>
      <w:r>
        <w:rPr>
          <w:rFonts w:hint="eastAsia" w:eastAsia="宋体"/>
          <w:lang w:val="en-US" w:eastAsia="zh-CN"/>
        </w:rPr>
        <w:t>4</w:t>
      </w:r>
      <w:bookmarkEnd w:id="82"/>
      <w:bookmarkEnd w:id="83"/>
      <w:r>
        <w:rPr>
          <w:rFonts w:hint="eastAsia" w:ascii="黑体" w:hAnsi="黑体" w:cs="黑体"/>
        </w:rPr>
        <w:t>实验构建与结果分析</w:t>
      </w:r>
      <w:bookmarkEnd w:id="84"/>
    </w:p>
    <w:p w14:paraId="57D614AB">
      <w:pPr>
        <w:pStyle w:val="4"/>
        <w:rPr>
          <w:rFonts w:hint="eastAsia" w:ascii="黑体" w:hAnsi="黑体" w:cs="黑体"/>
          <w:lang w:val="en-US" w:eastAsia="zh-CN"/>
        </w:rPr>
      </w:pPr>
      <w:bookmarkStart w:id="85" w:name="_Toc16817"/>
      <w:r>
        <w:rPr>
          <w:rFonts w:hint="default" w:ascii="Times New Roman" w:hAnsi="Times New Roman" w:cs="Times New Roman"/>
          <w:lang w:val="en-US" w:eastAsia="zh-CN"/>
        </w:rPr>
        <w:t>3.4.1</w:t>
      </w:r>
      <w:r>
        <w:rPr>
          <w:rFonts w:hint="eastAsia" w:ascii="黑体" w:hAnsi="黑体" w:cs="黑体"/>
          <w:lang w:val="en-US" w:eastAsia="zh-CN"/>
        </w:rPr>
        <w:t>基线模型选择</w:t>
      </w:r>
      <w:bookmarkEnd w:id="85"/>
    </w:p>
    <w:p w14:paraId="3E3CD6C4">
      <w:pPr>
        <w:bidi w:val="0"/>
        <w:ind w:firstLine="420" w:firstLineChars="0"/>
      </w:pPr>
      <w:r>
        <w:t>为了客观全面地评价PGAHN模型的效果，本文选取了4个主流模型</w:t>
      </w:r>
      <w:r>
        <w:rPr>
          <w:rFonts w:hint="eastAsia"/>
          <w:lang w:val="en-US" w:eastAsia="zh-CN"/>
        </w:rPr>
        <w:t>作为基线模型</w:t>
      </w:r>
      <w:r>
        <w:t>，分别为</w:t>
      </w:r>
      <w:r>
        <w:rPr>
          <w:rFonts w:hint="default"/>
          <w:lang w:val="en-US" w:eastAsia="zh-CN"/>
        </w:rPr>
        <w:t>ResNet-50</w:t>
      </w:r>
      <w:r>
        <w:rPr>
          <w:rFonts w:hint="eastAsia"/>
          <w:lang w:val="en-US" w:eastAsia="zh-CN"/>
        </w:rPr>
        <w:t>模型</w:t>
      </w:r>
      <w:r>
        <w:rPr>
          <w:rFonts w:hint="default"/>
          <w:lang w:val="en-US" w:eastAsia="zh-CN"/>
        </w:rPr>
        <w:t>、EfficientNet-B4</w:t>
      </w:r>
      <w:r>
        <w:rPr>
          <w:rFonts w:hint="eastAsia"/>
          <w:lang w:val="en-US" w:eastAsia="zh-CN"/>
        </w:rPr>
        <w:t>模型</w:t>
      </w:r>
      <w:r>
        <w:rPr>
          <w:rFonts w:hint="default"/>
          <w:lang w:val="en-US" w:eastAsia="zh-CN"/>
        </w:rPr>
        <w:t>、ViT-Base</w:t>
      </w:r>
      <w:r>
        <w:rPr>
          <w:rFonts w:hint="eastAsia"/>
          <w:lang w:val="en-US" w:eastAsia="zh-CN"/>
        </w:rPr>
        <w:t>模型和</w:t>
      </w:r>
      <w:r>
        <w:rPr>
          <w:rFonts w:hint="default"/>
          <w:lang w:val="en-US" w:eastAsia="zh-CN"/>
        </w:rPr>
        <w:t>YOLOv7</w:t>
      </w:r>
      <w:r>
        <w:rPr>
          <w:rFonts w:hint="eastAsia"/>
          <w:lang w:val="en-US" w:eastAsia="zh-CN"/>
        </w:rPr>
        <w:t>模型</w:t>
      </w:r>
      <w:r>
        <w:t>。</w:t>
      </w:r>
    </w:p>
    <w:p w14:paraId="271ED1A6">
      <w:pPr>
        <w:bidi w:val="0"/>
        <w:ind w:firstLine="420" w:firstLineChars="0"/>
        <w:rPr>
          <w:rFonts w:hint="eastAsia" w:eastAsia="宋体"/>
          <w:lang w:val="en-US" w:eastAsia="zh-CN"/>
        </w:rPr>
      </w:pPr>
      <w:r>
        <w:t>4个</w:t>
      </w:r>
      <w:r>
        <w:rPr>
          <w:rFonts w:hint="eastAsia"/>
          <w:lang w:val="en-US" w:eastAsia="zh-CN"/>
        </w:rPr>
        <w:t>基线</w:t>
      </w:r>
      <w:r>
        <w:t>模型介绍</w:t>
      </w:r>
      <w:r>
        <w:rPr>
          <w:rFonts w:hint="eastAsia"/>
          <w:lang w:val="en-US" w:eastAsia="zh-CN"/>
        </w:rPr>
        <w:t>如下</w:t>
      </w:r>
      <w:r>
        <w:rPr>
          <w:rFonts w:hint="eastAsia"/>
          <w:lang w:eastAsia="zh-CN"/>
        </w:rPr>
        <w:t>：</w:t>
      </w:r>
    </w:p>
    <w:p w14:paraId="57378721">
      <w:pPr>
        <w:numPr>
          <w:ilvl w:val="0"/>
          <w:numId w:val="7"/>
        </w:numPr>
        <w:bidi w:val="0"/>
        <w:ind w:firstLine="420" w:firstLineChars="0"/>
        <w:rPr>
          <w:rFonts w:hint="eastAsia"/>
          <w:lang w:val="en-US" w:eastAsia="zh-CN"/>
        </w:rPr>
      </w:pPr>
      <w:r>
        <w:rPr>
          <w:rFonts w:hint="eastAsia"/>
          <w:lang w:val="en-US" w:eastAsia="zh-CN"/>
        </w:rPr>
        <w:t>ResNet-50模型</w:t>
      </w:r>
    </w:p>
    <w:p w14:paraId="2BEEA852">
      <w:pPr>
        <w:bidi w:val="0"/>
        <w:ind w:firstLine="420" w:firstLineChars="0"/>
        <w:rPr>
          <w:rFonts w:hint="default"/>
          <w:lang w:val="en-US" w:eastAsia="zh-CN"/>
        </w:rPr>
      </w:pPr>
      <w:r>
        <w:rPr>
          <w:rFonts w:hint="eastAsia"/>
          <w:lang w:val="en-US" w:eastAsia="zh-CN"/>
        </w:rPr>
        <w:t>2016年，He等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NE.Ref.{96852D2F-4DD6-48D1-B9CD-F0986C99B204}</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[51]</w:t>
      </w:r>
      <w:r>
        <w:rPr>
          <w:rFonts w:hint="default" w:ascii="Times New Roman" w:hAnsi="Times New Roman" w:cs="Times New Roman"/>
          <w:lang w:val="en-US" w:eastAsia="zh-CN"/>
        </w:rPr>
        <w:fldChar w:fldCharType="end"/>
      </w:r>
      <w:r>
        <w:rPr>
          <w:rFonts w:hint="eastAsia"/>
          <w:lang w:val="en-US" w:eastAsia="zh-CN"/>
        </w:rPr>
        <w:t>人</w:t>
      </w:r>
      <w:r>
        <w:rPr>
          <w:rFonts w:hint="default"/>
        </w:rPr>
        <w:t>提出了一种解决深度神经网络训练困难的方法，即残差学习</w:t>
      </w:r>
      <w:r>
        <w:rPr>
          <w:rFonts w:hint="eastAsia"/>
          <w:lang w:eastAsia="zh-CN"/>
        </w:rPr>
        <w:t>，并基于此设计了ResNet系列网络，其中ResNet-50</w:t>
      </w:r>
      <w:r>
        <w:rPr>
          <w:rFonts w:hint="eastAsia"/>
          <w:lang w:val="en-US" w:eastAsia="zh-CN"/>
        </w:rPr>
        <w:t>指卷积深度为</w:t>
      </w:r>
      <w:r>
        <w:rPr>
          <w:rFonts w:hint="eastAsia"/>
          <w:lang w:eastAsia="zh-CN"/>
        </w:rPr>
        <w:t>50层深度。ResNet-50</w:t>
      </w:r>
      <w:r>
        <w:rPr>
          <w:rFonts w:hint="default"/>
        </w:rPr>
        <w:t>通过引入残差</w:t>
      </w:r>
      <w:r>
        <w:rPr>
          <w:rFonts w:hint="eastAsia"/>
          <w:lang w:val="en-US" w:eastAsia="zh-CN"/>
        </w:rPr>
        <w:t>块、跳跃连接和多阶段架构</w:t>
      </w:r>
      <w:r>
        <w:rPr>
          <w:rFonts w:hint="default"/>
        </w:rPr>
        <w:t>来解决网络深度增加时导致优化困难的问题。具体说来，每块由若干个卷积层、批量归一化和Re</w:t>
      </w:r>
      <w:r>
        <w:rPr>
          <w:rFonts w:hint="eastAsia"/>
          <w:lang w:val="en-US" w:eastAsia="zh-CN"/>
        </w:rPr>
        <w:t>L</w:t>
      </w:r>
      <w:r>
        <w:rPr>
          <w:rFonts w:hint="default"/>
        </w:rPr>
        <w:t>U激活函数组成</w:t>
      </w:r>
      <w:r>
        <w:rPr>
          <w:rFonts w:hint="eastAsia"/>
          <w:lang w:val="en-US" w:eastAsia="zh-CN"/>
        </w:rPr>
        <w:t>；输入直接与残差函数的输出相加形成恒等映射，避免信息丢失，并且分为4个主要模块（Conv2至Conv5），逐步提取高阶特征，再经过全局平均池化和全连接层产生分类结果。</w:t>
      </w:r>
      <w:r>
        <w:rPr>
          <w:rFonts w:hint="eastAsia"/>
          <w:lang w:eastAsia="zh-CN"/>
        </w:rPr>
        <w:t>ResNet-50</w:t>
      </w:r>
      <w:r>
        <w:rPr>
          <w:rFonts w:hint="eastAsia"/>
          <w:lang w:val="en-US" w:eastAsia="zh-CN"/>
        </w:rPr>
        <w:t>主要解决了传统深度神经网络的退化和梯度爆炸问题，提升了模型稳定性。</w:t>
      </w:r>
    </w:p>
    <w:p w14:paraId="298A5FA6">
      <w:pPr>
        <w:numPr>
          <w:ilvl w:val="0"/>
          <w:numId w:val="7"/>
        </w:numPr>
        <w:bidi w:val="0"/>
        <w:ind w:firstLine="420" w:firstLineChars="0"/>
        <w:rPr>
          <w:rFonts w:hint="default"/>
          <w:lang w:val="en-US" w:eastAsia="zh-CN"/>
        </w:rPr>
      </w:pPr>
      <w:r>
        <w:rPr>
          <w:rFonts w:hint="default"/>
          <w:lang w:val="en-US" w:eastAsia="zh-CN"/>
        </w:rPr>
        <w:t>EfficientNet-B4</w:t>
      </w:r>
    </w:p>
    <w:p w14:paraId="02B5E053">
      <w:pPr>
        <w:numPr>
          <w:ilvl w:val="0"/>
          <w:numId w:val="0"/>
        </w:numPr>
        <w:bidi w:val="0"/>
        <w:ind w:firstLine="420" w:firstLineChars="0"/>
        <w:rPr>
          <w:rFonts w:hint="default" w:eastAsia="宋体"/>
          <w:lang w:val="en-US" w:eastAsia="zh-CN"/>
        </w:rPr>
      </w:pPr>
      <w:r>
        <w:rPr>
          <w:rFonts w:hint="eastAsia"/>
          <w:lang w:val="en-US" w:eastAsia="zh-CN"/>
        </w:rPr>
        <w:t>2019年，Google研究团队</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NE.Ref.{D0AF1735-A98A-40A3-914E-A9D4EEDE1542}</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[52]</w:t>
      </w:r>
      <w:r>
        <w:rPr>
          <w:rFonts w:hint="default" w:ascii="Times New Roman" w:hAnsi="Times New Roman" w:cs="Times New Roman"/>
          <w:lang w:val="en-US" w:eastAsia="zh-CN"/>
        </w:rPr>
        <w:fldChar w:fldCharType="end"/>
      </w:r>
      <w:r>
        <w:rPr>
          <w:rFonts w:hint="eastAsia"/>
          <w:lang w:val="en-US" w:eastAsia="zh-CN"/>
        </w:rPr>
        <w:t>提出了一系列复合缩放卷积神经网络</w:t>
      </w:r>
      <w:r>
        <w:rPr>
          <w:rFonts w:hint="default"/>
          <w:lang w:val="en-US" w:eastAsia="zh-CN"/>
        </w:rPr>
        <w:t>EfficientNet</w:t>
      </w:r>
      <w:r>
        <w:rPr>
          <w:rFonts w:hint="eastAsia"/>
          <w:lang w:val="en-US" w:eastAsia="zh-CN"/>
        </w:rPr>
        <w:t>，</w:t>
      </w:r>
      <w:r>
        <w:rPr>
          <w:rFonts w:hint="default"/>
          <w:lang w:val="en-US" w:eastAsia="zh-CN"/>
        </w:rPr>
        <w:t>EfficientNet-B4</w:t>
      </w:r>
      <w:r>
        <w:rPr>
          <w:rFonts w:hint="eastAsia"/>
          <w:lang w:val="en-US" w:eastAsia="zh-CN"/>
        </w:rPr>
        <w:t>是该系列中中等规模的模型（B0-B4）。该系列模型基于MobileNet V2的MBConv模块（倒置残差结构）和SENet的SE模块（通道注意力机制），通过NAS优化得到基线模型</w:t>
      </w:r>
      <w:r>
        <w:rPr>
          <w:rFonts w:hint="default"/>
          <w:lang w:val="en-US" w:eastAsia="zh-CN"/>
        </w:rPr>
        <w:t>EfficientNet-B</w:t>
      </w:r>
      <w:r>
        <w:rPr>
          <w:rFonts w:hint="eastAsia"/>
          <w:lang w:val="en-US" w:eastAsia="zh-CN"/>
        </w:rPr>
        <w:t>0；</w:t>
      </w:r>
      <w:r>
        <w:rPr>
          <w:rFonts w:hint="default"/>
          <w:lang w:val="en-US" w:eastAsia="zh-CN"/>
        </w:rPr>
        <w:t>EfficientNet-B4</w:t>
      </w:r>
      <w:r>
        <w:rPr>
          <w:rFonts w:hint="eastAsia"/>
          <w:lang w:val="en-US" w:eastAsia="zh-CN"/>
        </w:rPr>
        <w:t>在B0基础上，使用复合系数</w:t>
      </w:r>
      <m:oMath>
        <m:r>
          <m:rPr>
            <m:sty m:val="p"/>
          </m:rPr>
          <w:rPr>
            <w:rFonts w:ascii="Cambria Math" w:hAnsi="Cambria Math"/>
            <w:lang w:val="en-US"/>
          </w:rPr>
          <m:t>θ</m:t>
        </m:r>
      </m:oMath>
      <w:r>
        <w:rPr>
          <w:rFonts w:hint="eastAsia" w:hAnsi="Cambria Math"/>
          <w:i w:val="0"/>
          <w:lang w:val="en-US" w:eastAsia="zh-CN"/>
        </w:rPr>
        <w:t>=4进行扩展，深度系数</w:t>
      </w:r>
      <m:oMath>
        <m:r>
          <m:rPr>
            <m:sty m:val="p"/>
          </m:rPr>
          <w:rPr>
            <w:rFonts w:ascii="Cambria Math" w:hAnsi="Cambria Math"/>
            <w:lang w:val="en-US"/>
          </w:rPr>
          <m:t>α</m:t>
        </m:r>
      </m:oMath>
      <w:r>
        <w:rPr>
          <w:rFonts w:hint="eastAsia" w:hAnsi="Cambria Math"/>
          <w:i w:val="0"/>
          <w:lang w:val="en-US" w:eastAsia="zh-CN"/>
        </w:rPr>
        <w:t>=1.2、宽度系数</w:t>
      </w:r>
      <m:oMath>
        <m:r>
          <m:rPr>
            <m:sty m:val="p"/>
          </m:rPr>
          <w:rPr>
            <w:rFonts w:ascii="Cambria Math" w:hAnsi="Cambria Math"/>
            <w:lang w:val="en-US"/>
          </w:rPr>
          <m:t>β</m:t>
        </m:r>
      </m:oMath>
      <w:r>
        <w:rPr>
          <w:rFonts w:hint="eastAsia" w:hAnsi="Cambria Math"/>
          <w:i w:val="0"/>
          <w:lang w:val="en-US" w:eastAsia="zh-CN"/>
        </w:rPr>
        <w:t>=1.1和分辨率系数</w:t>
      </w:r>
      <m:oMath>
        <m:r>
          <m:rPr>
            <m:sty m:val="p"/>
          </m:rPr>
          <w:rPr>
            <w:rFonts w:ascii="Cambria Math" w:hAnsi="Cambria Math"/>
            <w:lang w:val="en-US"/>
          </w:rPr>
          <m:t>γ</m:t>
        </m:r>
      </m:oMath>
      <w:r>
        <w:rPr>
          <w:rFonts w:hint="eastAsia" w:hAnsi="Cambria Math"/>
          <w:i w:val="0"/>
          <w:lang w:val="en-US" w:eastAsia="zh-CN"/>
        </w:rPr>
        <w:t>=1.15；参数规模约920万，输入分辨力380</w:t>
      </w:r>
      <w:r>
        <w:rPr>
          <w:rFonts w:ascii="Times New Roman" w:hAnsi="Times New Roman" w:eastAsia="Times New Roman" w:cs="Times New Roman"/>
        </w:rPr>
        <w:t>×</w:t>
      </w:r>
      <w:r>
        <w:rPr>
          <w:rFonts w:hint="eastAsia" w:hAnsi="Cambria Math"/>
          <w:i w:val="0"/>
          <w:lang w:val="en-US" w:eastAsia="zh-CN"/>
        </w:rPr>
        <w:t>380。</w:t>
      </w:r>
      <w:r>
        <w:rPr>
          <w:rFonts w:hint="default"/>
          <w:lang w:val="en-US" w:eastAsia="zh-CN"/>
        </w:rPr>
        <w:t>EfficientNet-B4</w:t>
      </w:r>
      <w:r>
        <w:rPr>
          <w:rFonts w:hint="eastAsia" w:hAnsi="Cambria Math"/>
          <w:i w:val="0"/>
          <w:lang w:val="en-US" w:eastAsia="zh-CN"/>
        </w:rPr>
        <w:t>解决了传统模型扩展单一维度调整导致的性能瓶颈和效率低下问题。</w:t>
      </w:r>
    </w:p>
    <w:p w14:paraId="47BE068B">
      <w:pPr>
        <w:numPr>
          <w:ilvl w:val="0"/>
          <w:numId w:val="7"/>
        </w:numPr>
        <w:bidi w:val="0"/>
        <w:ind w:firstLine="420" w:firstLineChars="0"/>
        <w:rPr>
          <w:rFonts w:hint="default"/>
          <w:lang w:val="en-US" w:eastAsia="zh-CN"/>
        </w:rPr>
      </w:pPr>
      <w:r>
        <w:rPr>
          <w:rFonts w:hint="eastAsia"/>
          <w:lang w:val="en-US" w:eastAsia="zh-CN"/>
        </w:rPr>
        <w:t>ViT-Base</w:t>
      </w:r>
    </w:p>
    <w:p w14:paraId="607813F4">
      <w:pPr>
        <w:numPr>
          <w:ilvl w:val="0"/>
          <w:numId w:val="0"/>
        </w:numPr>
        <w:bidi w:val="0"/>
        <w:ind w:firstLine="420" w:firstLineChars="0"/>
        <w:rPr>
          <w:rFonts w:hint="eastAsia"/>
          <w:lang w:val="en-US" w:eastAsia="zh-CN"/>
        </w:rPr>
      </w:pPr>
      <w:r>
        <w:rPr>
          <w:rFonts w:hint="eastAsia"/>
          <w:lang w:val="en-US" w:eastAsia="zh-CN"/>
        </w:rPr>
        <w:t>2021年，Dosovitskiy等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NE.Ref.{E38E2D14-3D99-4CA6-AD49-095EA7592653}</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[53]</w:t>
      </w:r>
      <w:r>
        <w:rPr>
          <w:rFonts w:hint="default" w:ascii="Times New Roman" w:hAnsi="Times New Roman" w:cs="Times New Roman"/>
          <w:lang w:val="en-US" w:eastAsia="zh-CN"/>
        </w:rPr>
        <w:fldChar w:fldCharType="end"/>
      </w:r>
      <w:r>
        <w:rPr>
          <w:rFonts w:hint="eastAsia"/>
          <w:lang w:val="en-US" w:eastAsia="zh-CN"/>
        </w:rPr>
        <w:t>首次提出Vit-Base（Vision Transformer Base）模型，在计算机视觉问题中首次引入了来自自然语言处理的Transformer算法思想，将图像分割为固定的图像块，转换为输入序列进行图像处理，借助于序列上的自注意力机制学习序列之间的相关性。然后，在大型的图像数据集上进行预训练，在此基础上微调模型以获得对于下游任务更好的泛化表现。Vit-Base相对于CNN而言，一定程度上弥补了对远程特征模型学习的不足，使得模型更加灵活及易于扩展。</w:t>
      </w:r>
    </w:p>
    <w:p w14:paraId="26225F22">
      <w:pPr>
        <w:numPr>
          <w:ilvl w:val="0"/>
          <w:numId w:val="7"/>
        </w:numPr>
        <w:bidi w:val="0"/>
        <w:ind w:firstLine="420" w:firstLineChars="0"/>
        <w:rPr>
          <w:rFonts w:hint="default"/>
          <w:lang w:val="en-US" w:eastAsia="zh-CN"/>
        </w:rPr>
      </w:pPr>
      <w:r>
        <w:rPr>
          <w:rFonts w:hint="eastAsia"/>
          <w:lang w:val="en-US" w:eastAsia="zh-CN"/>
        </w:rPr>
        <w:t>YOLOv7</w:t>
      </w:r>
    </w:p>
    <w:p w14:paraId="3EFAE3A5">
      <w:pPr>
        <w:bidi w:val="0"/>
        <w:ind w:firstLine="420" w:firstLineChars="0"/>
        <w:rPr>
          <w:rFonts w:hint="default" w:eastAsia="宋体"/>
          <w:lang w:val="en-US" w:eastAsia="zh-CN"/>
        </w:rPr>
      </w:pPr>
      <w:r>
        <w:rPr>
          <w:rFonts w:hint="eastAsia"/>
          <w:lang w:val="en-US" w:eastAsia="zh-CN"/>
        </w:rPr>
        <w:t>2023年，Wang等</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ADDIN NE.Ref.{957ACA0A-F9F0-4485-A2CF-134E0FDFFADA}</w:instrText>
      </w:r>
      <w:r>
        <w:rPr>
          <w:rFonts w:hint="default" w:ascii="Times New Roman" w:hAnsi="Times New Roman" w:cs="Times New Roman"/>
          <w:lang w:val="en-US" w:eastAsia="zh-CN"/>
        </w:rPr>
        <w:fldChar w:fldCharType="separate"/>
      </w:r>
      <w:r>
        <w:rPr>
          <w:rFonts w:hint="default" w:ascii="Times New Roman" w:hAnsi="Times New Roman" w:cs="Times New Roman"/>
          <w:color w:val="080000"/>
          <w:sz w:val="24"/>
          <w:szCs w:val="24"/>
          <w:vertAlign w:val="superscript"/>
        </w:rPr>
        <w:t>[54]</w:t>
      </w:r>
      <w:r>
        <w:rPr>
          <w:rFonts w:hint="default" w:ascii="Times New Roman" w:hAnsi="Times New Roman" w:cs="Times New Roman"/>
          <w:lang w:val="en-US" w:eastAsia="zh-CN"/>
        </w:rPr>
        <w:fldChar w:fldCharType="end"/>
      </w:r>
      <w:r>
        <w:rPr>
          <w:rFonts w:hint="eastAsia"/>
          <w:lang w:val="en-US" w:eastAsia="zh-CN"/>
        </w:rPr>
        <w:t>提出一种实时目标检索YOLOv7模型，</w:t>
      </w:r>
      <w:r>
        <w:t>在高效聚集</w:t>
      </w:r>
      <w:r>
        <w:rPr>
          <w:rFonts w:hint="eastAsia"/>
          <w:lang w:val="en-US" w:eastAsia="zh-CN"/>
        </w:rPr>
        <w:t>网络</w:t>
      </w:r>
      <w:r>
        <w:t>的基础上扩展特征基数，增强</w:t>
      </w:r>
      <w:r>
        <w:rPr>
          <w:rFonts w:hint="eastAsia"/>
          <w:lang w:val="en-US" w:eastAsia="zh-CN"/>
        </w:rPr>
        <w:t>了</w:t>
      </w:r>
      <w:r>
        <w:t>网络学习表达力，</w:t>
      </w:r>
      <w:r>
        <w:rPr>
          <w:rFonts w:hint="eastAsia"/>
          <w:lang w:val="en-US" w:eastAsia="zh-CN"/>
        </w:rPr>
        <w:t>使得</w:t>
      </w:r>
      <w:r>
        <w:t>梯度路径</w:t>
      </w:r>
      <w:r>
        <w:rPr>
          <w:rFonts w:hint="eastAsia"/>
          <w:lang w:val="en-US" w:eastAsia="zh-CN"/>
        </w:rPr>
        <w:t>更</w:t>
      </w:r>
      <w:r>
        <w:t>稳定</w:t>
      </w:r>
      <w:r>
        <w:rPr>
          <w:rFonts w:hint="eastAsia"/>
          <w:lang w:eastAsia="zh-CN"/>
        </w:rPr>
        <w:t>。</w:t>
      </w:r>
      <w:r>
        <w:t>例如</w:t>
      </w:r>
      <w:r>
        <w:rPr>
          <w:rFonts w:hint="eastAsia"/>
          <w:lang w:eastAsia="zh-CN"/>
        </w:rPr>
        <w:t>，</w:t>
      </w:r>
      <w:r>
        <w:t>消除残差连接中的恒等映射，避免模型退化；提出了粗到细引导式标签分配，通过主导检测头引导辅助头标签分配，增强训练一致性。YOLOv7通过众多技术创新实现了检测精度的大幅度提升</w:t>
      </w:r>
      <w:r>
        <w:rPr>
          <w:rFonts w:hint="eastAsia"/>
          <w:lang w:eastAsia="zh-CN"/>
        </w:rPr>
        <w:t>，</w:t>
      </w:r>
      <w:r>
        <w:rPr>
          <w:rFonts w:hint="eastAsia"/>
          <w:lang w:val="en-US" w:eastAsia="zh-CN"/>
        </w:rPr>
        <w:t>与此同时也可处理分类任务。</w:t>
      </w:r>
    </w:p>
    <w:p w14:paraId="6D4C1946">
      <w:pPr>
        <w:pStyle w:val="4"/>
        <w:bidi w:val="0"/>
      </w:pPr>
      <w:bookmarkStart w:id="86" w:name="_Toc13410"/>
      <w:r>
        <w:t>3.</w:t>
      </w:r>
      <w:r>
        <w:rPr>
          <w:rFonts w:hint="eastAsia"/>
          <w:lang w:val="en-US" w:eastAsia="zh-CN"/>
        </w:rPr>
        <w:t>4</w:t>
      </w:r>
      <w:r>
        <w:t>.</w:t>
      </w:r>
      <w:r>
        <w:rPr>
          <w:rFonts w:hint="eastAsia"/>
          <w:lang w:val="en-US" w:eastAsia="zh-CN"/>
        </w:rPr>
        <w:t>2</w:t>
      </w:r>
      <w:r>
        <w:rPr>
          <w:rFonts w:hint="eastAsia"/>
        </w:rPr>
        <w:t>对比实验分析</w:t>
      </w:r>
      <w:bookmarkEnd w:id="86"/>
    </w:p>
    <w:p w14:paraId="1BE7E160">
      <w:pPr>
        <w:ind w:firstLine="420" w:firstLineChars="0"/>
        <w:jc w:val="left"/>
        <w:rPr>
          <w:rFonts w:hint="default" w:eastAsia="宋体"/>
          <w:lang w:val="en-US" w:eastAsia="zh-CN"/>
        </w:rPr>
      </w:pPr>
      <w:r>
        <w:rPr>
          <w:rFonts w:ascii="宋体" w:hAnsi="宋体" w:eastAsia="宋体" w:cs="宋体"/>
        </w:rPr>
        <w:t>在</w:t>
      </w:r>
      <w:r>
        <w:rPr>
          <w:rFonts w:hint="default" w:ascii="Times New Roman Regular" w:hAnsi="Times New Roman Regular" w:cs="Times New Roman Regular"/>
          <w:lang w:val="en-US" w:eastAsia="zh-CN"/>
        </w:rPr>
        <w:t>MSVD</w:t>
      </w:r>
      <w:r>
        <w:rPr>
          <w:rFonts w:hint="eastAsia" w:ascii="Times New Roman Regular" w:hAnsi="Times New Roman Regular" w:cs="Times New Roman Regular"/>
          <w:lang w:val="en-US" w:eastAsia="zh-CN"/>
        </w:rPr>
        <w:t>、INATURALIST、</w:t>
      </w:r>
      <w:r>
        <w:rPr>
          <w:rFonts w:hint="eastAsia"/>
          <w:lang w:val="en-US" w:eastAsia="zh-CN"/>
        </w:rPr>
        <w:t>SATBTHR三个</w:t>
      </w:r>
      <w:r>
        <w:rPr>
          <w:rFonts w:ascii="宋体" w:hAnsi="宋体" w:eastAsia="宋体" w:cs="宋体"/>
        </w:rPr>
        <w:t>数据集上，将</w:t>
      </w:r>
      <w:r>
        <w:rPr>
          <w:rFonts w:ascii="Times New Roman" w:hAnsi="Times New Roman" w:eastAsia="Times New Roman" w:cs="Times New Roman"/>
        </w:rPr>
        <w:t>PGAHN</w:t>
      </w:r>
      <w:r>
        <w:rPr>
          <w:rFonts w:ascii="宋体" w:hAnsi="宋体" w:eastAsia="宋体" w:cs="宋体"/>
        </w:rPr>
        <w:t>模型与</w:t>
      </w:r>
      <w:r>
        <w:rPr>
          <w:rFonts w:hint="eastAsia" w:ascii="宋体" w:hAnsi="宋体" w:cs="宋体"/>
          <w:lang w:val="en-US" w:eastAsia="zh-CN"/>
        </w:rPr>
        <w:t>上述</w:t>
      </w:r>
      <w:r>
        <w:rPr>
          <w:rFonts w:ascii="宋体" w:hAnsi="宋体" w:eastAsia="宋体" w:cs="宋体"/>
        </w:rPr>
        <w:t>四个基线模型进行</w:t>
      </w:r>
      <w:r>
        <w:rPr>
          <w:rFonts w:hint="eastAsia" w:ascii="宋体" w:hAnsi="宋体" w:cs="宋体"/>
          <w:lang w:val="en-US" w:eastAsia="zh-CN"/>
        </w:rPr>
        <w:t>模型性能对比</w:t>
      </w:r>
      <w:r>
        <w:rPr>
          <w:rFonts w:ascii="宋体" w:hAnsi="宋体" w:eastAsia="宋体" w:cs="宋体"/>
        </w:rPr>
        <w:t>实验</w:t>
      </w:r>
      <w:r>
        <w:rPr>
          <w:rFonts w:hint="eastAsia" w:ascii="宋体" w:hAnsi="宋体" w:cs="宋体"/>
          <w:lang w:eastAsia="zh-CN"/>
        </w:rPr>
        <w:t>、</w:t>
      </w:r>
      <w:r>
        <w:rPr>
          <w:rFonts w:hint="eastAsia" w:ascii="宋体" w:hAnsi="宋体" w:cs="宋体"/>
          <w:lang w:val="en-US" w:eastAsia="zh-CN"/>
        </w:rPr>
        <w:t>模型精度对比实验和模型多模态融合对比实验。</w:t>
      </w:r>
    </w:p>
    <w:p w14:paraId="4369FC56">
      <w:pPr>
        <w:ind w:firstLine="480"/>
        <w:jc w:val="left"/>
        <w:rPr>
          <w:rFonts w:hint="default"/>
          <w:lang w:val="en-US" w:eastAsia="zh-CN"/>
        </w:rPr>
      </w:pPr>
      <w:r>
        <w:rPr>
          <w:rFonts w:hint="eastAsia"/>
          <w:lang w:val="en-US" w:eastAsia="zh-CN"/>
        </w:rPr>
        <w:t>（1）模型性能对比实验</w:t>
      </w:r>
    </w:p>
    <w:p w14:paraId="34EED3D3">
      <w:pPr>
        <w:bidi w:val="0"/>
        <w:ind w:firstLine="420" w:firstLineChars="0"/>
        <w:rPr>
          <w:rFonts w:hint="eastAsia"/>
          <w:lang w:val="en-US" w:eastAsia="zh-CN"/>
        </w:rPr>
      </w:pPr>
      <w:r>
        <w:t>将PGAHN模型</w:t>
      </w:r>
      <w:r>
        <w:rPr>
          <w:rFonts w:hint="eastAsia"/>
          <w:lang w:val="en-US" w:eastAsia="zh-CN"/>
        </w:rPr>
        <w:t>和4个基准模型在上述实验环境下进行性能测试，重复次数5次取平均值统计。</w:t>
      </w:r>
    </w:p>
    <w:p w14:paraId="4F57B41F">
      <w:pPr>
        <w:bidi w:val="0"/>
        <w:ind w:firstLine="420" w:firstLineChars="0"/>
        <w:rPr>
          <w:rFonts w:hint="default"/>
          <w:lang w:val="en-US" w:eastAsia="zh-CN"/>
        </w:rPr>
      </w:pPr>
      <w:r>
        <w:rPr>
          <w:rFonts w:hint="eastAsia"/>
          <w:lang w:val="en-US" w:eastAsia="zh-CN"/>
        </w:rPr>
        <w:t>模型性能对比结果如表3.4和图3.6所示。资源消耗方面，PGAHN模型参数量（18.7M）与显存占用（5.2G）均达到优秀部署标准。与Vit-Base相比，参数量降低78.4%，这得益于跨模态特征对齐模块的参数共享机制，以及动态样本加权策略通过熵值阈值自动调整样本权重分布，使训练过程收敛所需显存降低19.7%。计算效率方面，PGAHN在FLOP（S）指标上展示显著优势，较ResNet-50降低43.4%，较EfficientNet-B4优化12.2%，这得益于CBAM的特征选择能力，通过动态抑制非关键特征通道，有效降低冗余运算。推理性能方面，虽然VOLOv7在FPS指标上占优，但PGAHN也实现了41FPS的实时推理速度，较ResNet-50提升了28.1%。综上所述，PGAHN在模型参数量、计算量和推理速度之间取得较优的平衡，表明了PGAHN设计的合理性。</w:t>
      </w:r>
    </w:p>
    <w:p w14:paraId="131D4C2E">
      <w:pPr>
        <w:keepNext w:val="0"/>
        <w:keepLines w:val="0"/>
        <w:pageBreakBefore w:val="0"/>
        <w:widowControl w:val="0"/>
        <w:kinsoku/>
        <w:wordWrap/>
        <w:overflowPunct/>
        <w:topLinePunct w:val="0"/>
        <w:autoSpaceDE/>
        <w:autoSpaceDN/>
        <w:bidi w:val="0"/>
        <w:adjustRightInd/>
        <w:snapToGrid/>
        <w:spacing w:line="240" w:lineRule="auto"/>
        <w:ind w:firstLine="420"/>
        <w:jc w:val="center"/>
        <w:textAlignment w:val="auto"/>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4</w:t>
      </w:r>
      <w:r>
        <w:rPr>
          <w:sz w:val="21"/>
          <w:szCs w:val="21"/>
        </w:rPr>
        <w:t xml:space="preserve"> </w:t>
      </w:r>
      <w:r>
        <w:rPr>
          <w:rFonts w:hint="eastAsia"/>
          <w:sz w:val="21"/>
          <w:szCs w:val="21"/>
        </w:rPr>
        <w:t>模型</w:t>
      </w:r>
      <w:r>
        <w:rPr>
          <w:rFonts w:hint="eastAsia"/>
          <w:sz w:val="21"/>
          <w:szCs w:val="21"/>
          <w:lang w:val="en-US" w:eastAsia="zh-CN"/>
        </w:rPr>
        <w:t>性能对比</w:t>
      </w:r>
    </w:p>
    <w:p w14:paraId="3ADC2448">
      <w:pPr>
        <w:keepNext w:val="0"/>
        <w:keepLines w:val="0"/>
        <w:pageBreakBefore w:val="0"/>
        <w:widowControl w:val="0"/>
        <w:kinsoku/>
        <w:wordWrap/>
        <w:overflowPunct/>
        <w:topLinePunct w:val="0"/>
        <w:autoSpaceDE/>
        <w:autoSpaceDN/>
        <w:bidi w:val="0"/>
        <w:adjustRightInd/>
        <w:snapToGrid/>
        <w:spacing w:line="240" w:lineRule="auto"/>
        <w:ind w:firstLine="420"/>
        <w:jc w:val="center"/>
        <w:textAlignment w:val="auto"/>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w:t>
      </w:r>
      <w:r>
        <w:rPr>
          <w:sz w:val="21"/>
          <w:szCs w:val="21"/>
        </w:rPr>
        <w:t xml:space="preserve"> </w:t>
      </w:r>
      <w:r>
        <w:rPr>
          <w:rFonts w:hint="eastAsia"/>
          <w:sz w:val="21"/>
          <w:szCs w:val="21"/>
        </w:rPr>
        <w:t>Model performance comparison</w:t>
      </w:r>
    </w:p>
    <w:tbl>
      <w:tblPr>
        <w:tblStyle w:val="22"/>
        <w:tblW w:w="8687" w:type="dxa"/>
        <w:jc w:val="center"/>
        <w:tblLayout w:type="fixed"/>
        <w:tblCellMar>
          <w:top w:w="0" w:type="dxa"/>
          <w:left w:w="108" w:type="dxa"/>
          <w:bottom w:w="0" w:type="dxa"/>
          <w:right w:w="108" w:type="dxa"/>
        </w:tblCellMar>
      </w:tblPr>
      <w:tblGrid>
        <w:gridCol w:w="1737"/>
        <w:gridCol w:w="1737"/>
        <w:gridCol w:w="1737"/>
        <w:gridCol w:w="1737"/>
        <w:gridCol w:w="1739"/>
      </w:tblGrid>
      <w:tr w14:paraId="1068EAA9">
        <w:tblPrEx>
          <w:tblCellMar>
            <w:top w:w="0" w:type="dxa"/>
            <w:left w:w="108" w:type="dxa"/>
            <w:bottom w:w="0" w:type="dxa"/>
            <w:right w:w="108" w:type="dxa"/>
          </w:tblCellMar>
        </w:tblPrEx>
        <w:trPr>
          <w:trHeight w:val="566" w:hRule="atLeast"/>
          <w:jc w:val="center"/>
        </w:trPr>
        <w:tc>
          <w:tcPr>
            <w:tcW w:w="1737" w:type="dxa"/>
            <w:tcBorders>
              <w:top w:val="single" w:color="000000" w:sz="12" w:space="0"/>
              <w:left w:val="nil"/>
              <w:right w:val="nil"/>
            </w:tcBorders>
            <w:shd w:val="clear" w:color="auto" w:fill="auto"/>
            <w:noWrap/>
            <w:vAlign w:val="center"/>
          </w:tcPr>
          <w:p w14:paraId="33010E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sz w:val="21"/>
                <w:szCs w:val="21"/>
              </w:rPr>
            </w:pPr>
            <w:r>
              <w:rPr>
                <w:rFonts w:hint="eastAsia" w:ascii="宋体" w:hAnsi="宋体" w:eastAsia="宋体" w:cs="宋体"/>
                <w:b/>
                <w:bCs/>
                <w:sz w:val="21"/>
                <w:szCs w:val="21"/>
              </w:rPr>
              <w:t>模型</w:t>
            </w:r>
          </w:p>
        </w:tc>
        <w:tc>
          <w:tcPr>
            <w:tcW w:w="1737" w:type="dxa"/>
            <w:tcBorders>
              <w:top w:val="single" w:color="000000" w:sz="12" w:space="0"/>
              <w:left w:val="nil"/>
              <w:bottom w:val="single" w:color="000000" w:sz="6" w:space="0"/>
              <w:right w:val="nil"/>
            </w:tcBorders>
            <w:shd w:val="clear" w:color="auto" w:fill="auto"/>
            <w:noWrap/>
            <w:vAlign w:val="center"/>
          </w:tcPr>
          <w:p w14:paraId="4040CC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参数量（</w:t>
            </w:r>
            <w:r>
              <w:rPr>
                <w:rFonts w:hint="default" w:ascii="Times New Roman" w:hAnsi="Times New Roman" w:eastAsia="宋体" w:cs="Times New Roman"/>
                <w:b/>
                <w:bCs/>
                <w:color w:val="000000"/>
                <w:kern w:val="0"/>
                <w:sz w:val="21"/>
                <w:szCs w:val="21"/>
                <w:lang w:val="en-US" w:eastAsia="zh-CN" w:bidi="ar"/>
              </w:rPr>
              <w:t>M</w:t>
            </w:r>
            <w:r>
              <w:rPr>
                <w:rFonts w:hint="eastAsia" w:ascii="宋体" w:hAnsi="宋体" w:eastAsia="宋体" w:cs="宋体"/>
                <w:b/>
                <w:bCs/>
                <w:color w:val="000000"/>
                <w:kern w:val="0"/>
                <w:sz w:val="21"/>
                <w:szCs w:val="21"/>
                <w:lang w:val="en-US" w:eastAsia="zh-CN" w:bidi="ar"/>
              </w:rPr>
              <w:t>）</w:t>
            </w:r>
          </w:p>
        </w:tc>
        <w:tc>
          <w:tcPr>
            <w:tcW w:w="1737" w:type="dxa"/>
            <w:tcBorders>
              <w:top w:val="single" w:color="000000" w:sz="12" w:space="0"/>
              <w:left w:val="nil"/>
              <w:bottom w:val="single" w:color="000000" w:sz="6" w:space="0"/>
              <w:right w:val="nil"/>
            </w:tcBorders>
            <w:shd w:val="clear" w:color="auto" w:fill="auto"/>
            <w:noWrap/>
            <w:vAlign w:val="center"/>
          </w:tcPr>
          <w:p w14:paraId="28BC304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FLOP（</w:t>
            </w:r>
            <w:r>
              <w:rPr>
                <w:rFonts w:hint="default" w:ascii="Times New Roman" w:hAnsi="Times New Roman" w:eastAsia="宋体" w:cs="Times New Roman"/>
                <w:b/>
                <w:bCs/>
                <w:color w:val="000000"/>
                <w:kern w:val="0"/>
                <w:sz w:val="21"/>
                <w:szCs w:val="21"/>
                <w:lang w:val="en-US" w:eastAsia="zh-CN" w:bidi="ar"/>
              </w:rPr>
              <w:t>S</w:t>
            </w:r>
            <w:r>
              <w:rPr>
                <w:rFonts w:hint="eastAsia" w:ascii="宋体" w:hAnsi="宋体" w:eastAsia="宋体" w:cs="宋体"/>
                <w:b/>
                <w:bCs/>
                <w:color w:val="000000"/>
                <w:kern w:val="0"/>
                <w:sz w:val="21"/>
                <w:szCs w:val="21"/>
                <w:lang w:val="en-US" w:eastAsia="zh-CN" w:bidi="ar"/>
              </w:rPr>
              <w:t>）</w:t>
            </w:r>
          </w:p>
        </w:tc>
        <w:tc>
          <w:tcPr>
            <w:tcW w:w="1737" w:type="dxa"/>
            <w:tcBorders>
              <w:top w:val="single" w:color="000000" w:sz="12" w:space="0"/>
              <w:left w:val="nil"/>
              <w:bottom w:val="single" w:color="000000" w:sz="6" w:space="0"/>
              <w:right w:val="nil"/>
            </w:tcBorders>
            <w:shd w:val="clear" w:color="auto" w:fill="auto"/>
            <w:noWrap/>
            <w:vAlign w:val="center"/>
          </w:tcPr>
          <w:p w14:paraId="2514C3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推理速度（</w:t>
            </w:r>
            <w:r>
              <w:rPr>
                <w:rFonts w:hint="default" w:ascii="Times New Roman" w:hAnsi="Times New Roman" w:eastAsia="宋体" w:cs="Times New Roman"/>
                <w:b/>
                <w:bCs/>
                <w:color w:val="000000"/>
                <w:kern w:val="0"/>
                <w:sz w:val="21"/>
                <w:szCs w:val="21"/>
                <w:lang w:val="en-US" w:eastAsia="zh-CN" w:bidi="ar"/>
              </w:rPr>
              <w:t>FPS</w:t>
            </w:r>
            <w:r>
              <w:rPr>
                <w:rFonts w:hint="eastAsia" w:ascii="宋体" w:hAnsi="宋体" w:eastAsia="宋体" w:cs="宋体"/>
                <w:b/>
                <w:bCs/>
                <w:color w:val="000000"/>
                <w:kern w:val="0"/>
                <w:sz w:val="21"/>
                <w:szCs w:val="21"/>
                <w:lang w:val="en-US" w:eastAsia="zh-CN" w:bidi="ar"/>
              </w:rPr>
              <w:t>）</w:t>
            </w:r>
          </w:p>
        </w:tc>
        <w:tc>
          <w:tcPr>
            <w:tcW w:w="1739" w:type="dxa"/>
            <w:tcBorders>
              <w:top w:val="single" w:color="000000" w:sz="12" w:space="0"/>
              <w:left w:val="nil"/>
              <w:bottom w:val="single" w:color="000000" w:sz="6" w:space="0"/>
              <w:right w:val="nil"/>
            </w:tcBorders>
            <w:shd w:val="clear" w:color="auto" w:fill="auto"/>
            <w:noWrap/>
            <w:vAlign w:val="center"/>
          </w:tcPr>
          <w:p w14:paraId="2559DC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显存占用（</w:t>
            </w:r>
            <w:r>
              <w:rPr>
                <w:rFonts w:hint="default" w:ascii="Times New Roman" w:hAnsi="Times New Roman" w:eastAsia="宋体" w:cs="Times New Roman"/>
                <w:b/>
                <w:bCs/>
                <w:color w:val="000000"/>
                <w:kern w:val="0"/>
                <w:sz w:val="21"/>
                <w:szCs w:val="21"/>
                <w:lang w:val="en-US" w:eastAsia="zh-CN" w:bidi="ar"/>
              </w:rPr>
              <w:t>G</w:t>
            </w:r>
            <w:r>
              <w:rPr>
                <w:rFonts w:hint="eastAsia" w:ascii="宋体" w:hAnsi="宋体" w:eastAsia="宋体" w:cs="宋体"/>
                <w:b/>
                <w:bCs/>
                <w:color w:val="000000"/>
                <w:kern w:val="0"/>
                <w:sz w:val="21"/>
                <w:szCs w:val="21"/>
                <w:lang w:val="en-US" w:eastAsia="zh-CN" w:bidi="ar"/>
              </w:rPr>
              <w:t>）</w:t>
            </w:r>
          </w:p>
        </w:tc>
      </w:tr>
      <w:tr w14:paraId="0BCF85E4">
        <w:tblPrEx>
          <w:tblCellMar>
            <w:top w:w="0" w:type="dxa"/>
            <w:left w:w="108" w:type="dxa"/>
            <w:bottom w:w="0" w:type="dxa"/>
            <w:right w:w="108" w:type="dxa"/>
          </w:tblCellMar>
        </w:tblPrEx>
        <w:trPr>
          <w:trHeight w:val="566" w:hRule="atLeast"/>
          <w:jc w:val="center"/>
        </w:trPr>
        <w:tc>
          <w:tcPr>
            <w:tcW w:w="1737" w:type="dxa"/>
            <w:tcBorders>
              <w:top w:val="single" w:color="000000" w:sz="6" w:space="0"/>
              <w:left w:val="nil"/>
              <w:bottom w:val="nil"/>
              <w:right w:val="nil"/>
            </w:tcBorders>
            <w:shd w:val="clear" w:color="auto" w:fill="auto"/>
            <w:noWrap/>
            <w:vAlign w:val="center"/>
          </w:tcPr>
          <w:p w14:paraId="45B19C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b/>
                <w:bCs/>
                <w:color w:val="000000"/>
                <w:sz w:val="21"/>
                <w:szCs w:val="21"/>
              </w:rPr>
            </w:pPr>
            <w:r>
              <w:rPr>
                <w:rFonts w:hint="eastAsia"/>
                <w:b/>
                <w:bCs/>
                <w:sz w:val="21"/>
                <w:szCs w:val="21"/>
                <w:lang w:val="en-US" w:eastAsia="zh-CN"/>
              </w:rPr>
              <w:t>PGAHN</w:t>
            </w:r>
            <w:r>
              <w:rPr>
                <w:b/>
                <w:bCs/>
                <w:sz w:val="21"/>
                <w:szCs w:val="21"/>
              </w:rPr>
              <w:t>(</w:t>
            </w:r>
            <w:r>
              <w:rPr>
                <w:rFonts w:hint="eastAsia"/>
                <w:b/>
                <w:bCs/>
                <w:sz w:val="21"/>
                <w:szCs w:val="21"/>
                <w:lang w:val="en-US" w:eastAsia="zh-CN"/>
              </w:rPr>
              <w:t>本文</w:t>
            </w:r>
            <w:r>
              <w:rPr>
                <w:b/>
                <w:bCs/>
                <w:sz w:val="21"/>
                <w:szCs w:val="21"/>
              </w:rPr>
              <w:t>)</w:t>
            </w:r>
          </w:p>
        </w:tc>
        <w:tc>
          <w:tcPr>
            <w:tcW w:w="1737" w:type="dxa"/>
            <w:tcBorders>
              <w:top w:val="single" w:color="000000" w:sz="6" w:space="0"/>
              <w:left w:val="nil"/>
              <w:bottom w:val="nil"/>
              <w:right w:val="nil"/>
            </w:tcBorders>
            <w:shd w:val="clear" w:color="auto" w:fill="auto"/>
            <w:noWrap/>
            <w:vAlign w:val="center"/>
          </w:tcPr>
          <w:p w14:paraId="49D6A4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sz w:val="21"/>
                <w:szCs w:val="21"/>
              </w:rPr>
              <w:t>18.7</w:t>
            </w:r>
          </w:p>
        </w:tc>
        <w:tc>
          <w:tcPr>
            <w:tcW w:w="1737" w:type="dxa"/>
            <w:tcBorders>
              <w:top w:val="single" w:color="000000" w:sz="6" w:space="0"/>
              <w:left w:val="nil"/>
              <w:bottom w:val="nil"/>
              <w:right w:val="nil"/>
            </w:tcBorders>
            <w:shd w:val="clear" w:color="auto" w:fill="auto"/>
            <w:noWrap/>
            <w:vAlign w:val="center"/>
          </w:tcPr>
          <w:p w14:paraId="4A6629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sz w:val="21"/>
                <w:szCs w:val="21"/>
              </w:rPr>
              <w:t>4.3</w:t>
            </w:r>
          </w:p>
        </w:tc>
        <w:tc>
          <w:tcPr>
            <w:tcW w:w="1737" w:type="dxa"/>
            <w:tcBorders>
              <w:top w:val="single" w:color="000000" w:sz="6" w:space="0"/>
              <w:left w:val="nil"/>
              <w:bottom w:val="nil"/>
              <w:right w:val="nil"/>
            </w:tcBorders>
            <w:shd w:val="clear" w:color="auto" w:fill="auto"/>
            <w:noWrap/>
            <w:vAlign w:val="center"/>
          </w:tcPr>
          <w:p w14:paraId="4C50C9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b/>
                <w:bCs/>
                <w:color w:val="000000"/>
                <w:sz w:val="21"/>
                <w:szCs w:val="21"/>
              </w:rPr>
            </w:pPr>
            <w:r>
              <w:rPr>
                <w:b w:val="0"/>
                <w:bCs w:val="0"/>
                <w:sz w:val="21"/>
                <w:szCs w:val="21"/>
              </w:rPr>
              <w:t>41</w:t>
            </w:r>
          </w:p>
        </w:tc>
        <w:tc>
          <w:tcPr>
            <w:tcW w:w="1739" w:type="dxa"/>
            <w:tcBorders>
              <w:top w:val="single" w:color="000000" w:sz="6" w:space="0"/>
              <w:left w:val="nil"/>
              <w:bottom w:val="nil"/>
              <w:right w:val="nil"/>
            </w:tcBorders>
            <w:shd w:val="clear" w:color="auto" w:fill="auto"/>
            <w:noWrap/>
            <w:vAlign w:val="center"/>
          </w:tcPr>
          <w:p w14:paraId="5261C5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b/>
                <w:bCs/>
                <w:color w:val="000000"/>
                <w:kern w:val="0"/>
                <w:sz w:val="21"/>
                <w:szCs w:val="21"/>
                <w:lang w:bidi="ar"/>
              </w:rPr>
            </w:pPr>
            <w:r>
              <w:rPr>
                <w:b w:val="0"/>
                <w:bCs w:val="0"/>
                <w:sz w:val="21"/>
                <w:szCs w:val="21"/>
              </w:rPr>
              <w:t>5.2</w:t>
            </w:r>
          </w:p>
        </w:tc>
      </w:tr>
      <w:tr w14:paraId="3FD91F13">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shd w:val="clear" w:color="auto" w:fill="auto"/>
            <w:noWrap/>
            <w:vAlign w:val="center"/>
          </w:tcPr>
          <w:p w14:paraId="33503D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ResNet-50</w:t>
            </w:r>
          </w:p>
        </w:tc>
        <w:tc>
          <w:tcPr>
            <w:tcW w:w="1737" w:type="dxa"/>
            <w:tcBorders>
              <w:top w:val="nil"/>
              <w:left w:val="nil"/>
              <w:bottom w:val="nil"/>
              <w:right w:val="nil"/>
            </w:tcBorders>
            <w:shd w:val="clear" w:color="auto" w:fill="auto"/>
            <w:noWrap/>
            <w:vAlign w:val="center"/>
          </w:tcPr>
          <w:p w14:paraId="28447D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25.6</w:t>
            </w:r>
          </w:p>
        </w:tc>
        <w:tc>
          <w:tcPr>
            <w:tcW w:w="1737" w:type="dxa"/>
            <w:tcBorders>
              <w:top w:val="nil"/>
              <w:left w:val="nil"/>
              <w:bottom w:val="nil"/>
              <w:right w:val="nil"/>
            </w:tcBorders>
            <w:shd w:val="clear" w:color="auto" w:fill="auto"/>
            <w:noWrap/>
            <w:vAlign w:val="center"/>
          </w:tcPr>
          <w:p w14:paraId="668462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7.6</w:t>
            </w:r>
          </w:p>
        </w:tc>
        <w:tc>
          <w:tcPr>
            <w:tcW w:w="1737" w:type="dxa"/>
            <w:tcBorders>
              <w:top w:val="nil"/>
              <w:left w:val="nil"/>
              <w:bottom w:val="nil"/>
              <w:right w:val="nil"/>
            </w:tcBorders>
            <w:shd w:val="clear" w:color="auto" w:fill="auto"/>
            <w:noWrap/>
            <w:vAlign w:val="center"/>
          </w:tcPr>
          <w:p w14:paraId="7FD6BD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32</w:t>
            </w:r>
          </w:p>
        </w:tc>
        <w:tc>
          <w:tcPr>
            <w:tcW w:w="1739" w:type="dxa"/>
            <w:tcBorders>
              <w:top w:val="nil"/>
              <w:left w:val="nil"/>
              <w:bottom w:val="nil"/>
              <w:right w:val="nil"/>
            </w:tcBorders>
            <w:shd w:val="clear" w:color="auto" w:fill="auto"/>
            <w:noWrap/>
            <w:vAlign w:val="center"/>
          </w:tcPr>
          <w:p w14:paraId="6C2E1B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6.8</w:t>
            </w:r>
          </w:p>
        </w:tc>
      </w:tr>
      <w:tr w14:paraId="55970910">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shd w:val="clear" w:color="auto" w:fill="auto"/>
            <w:noWrap/>
            <w:vAlign w:val="center"/>
          </w:tcPr>
          <w:p w14:paraId="078A03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EfficientNet-B4</w:t>
            </w:r>
          </w:p>
        </w:tc>
        <w:tc>
          <w:tcPr>
            <w:tcW w:w="1737" w:type="dxa"/>
            <w:tcBorders>
              <w:top w:val="nil"/>
              <w:left w:val="nil"/>
              <w:bottom w:val="nil"/>
              <w:right w:val="nil"/>
            </w:tcBorders>
            <w:shd w:val="clear" w:color="auto" w:fill="auto"/>
            <w:noWrap/>
            <w:vAlign w:val="center"/>
          </w:tcPr>
          <w:p w14:paraId="54AAB4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19.3</w:t>
            </w:r>
          </w:p>
        </w:tc>
        <w:tc>
          <w:tcPr>
            <w:tcW w:w="1737" w:type="dxa"/>
            <w:tcBorders>
              <w:top w:val="nil"/>
              <w:left w:val="nil"/>
              <w:bottom w:val="nil"/>
              <w:right w:val="nil"/>
            </w:tcBorders>
            <w:shd w:val="clear" w:color="auto" w:fill="auto"/>
            <w:noWrap/>
            <w:vAlign w:val="center"/>
          </w:tcPr>
          <w:p w14:paraId="33D839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4.9</w:t>
            </w:r>
          </w:p>
        </w:tc>
        <w:tc>
          <w:tcPr>
            <w:tcW w:w="1737" w:type="dxa"/>
            <w:tcBorders>
              <w:top w:val="nil"/>
              <w:left w:val="nil"/>
              <w:bottom w:val="nil"/>
              <w:right w:val="nil"/>
            </w:tcBorders>
            <w:shd w:val="clear" w:color="auto" w:fill="auto"/>
            <w:noWrap/>
            <w:vAlign w:val="center"/>
          </w:tcPr>
          <w:p w14:paraId="091DDC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28</w:t>
            </w:r>
          </w:p>
        </w:tc>
        <w:tc>
          <w:tcPr>
            <w:tcW w:w="1739" w:type="dxa"/>
            <w:tcBorders>
              <w:top w:val="nil"/>
              <w:left w:val="nil"/>
              <w:bottom w:val="nil"/>
              <w:right w:val="nil"/>
            </w:tcBorders>
            <w:shd w:val="clear" w:color="auto" w:fill="auto"/>
            <w:noWrap/>
            <w:vAlign w:val="center"/>
          </w:tcPr>
          <w:p w14:paraId="59ACCF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5.9</w:t>
            </w:r>
          </w:p>
        </w:tc>
      </w:tr>
      <w:tr w14:paraId="1232BEEC">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shd w:val="clear" w:color="auto" w:fill="auto"/>
            <w:noWrap/>
            <w:vAlign w:val="center"/>
          </w:tcPr>
          <w:p w14:paraId="1E4383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ViT-Base</w:t>
            </w:r>
          </w:p>
        </w:tc>
        <w:tc>
          <w:tcPr>
            <w:tcW w:w="1737" w:type="dxa"/>
            <w:tcBorders>
              <w:top w:val="nil"/>
              <w:left w:val="nil"/>
              <w:bottom w:val="nil"/>
              <w:right w:val="nil"/>
            </w:tcBorders>
            <w:shd w:val="clear" w:color="auto" w:fill="auto"/>
            <w:noWrap/>
            <w:vAlign w:val="center"/>
          </w:tcPr>
          <w:p w14:paraId="1F1C8E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86.6</w:t>
            </w:r>
          </w:p>
        </w:tc>
        <w:tc>
          <w:tcPr>
            <w:tcW w:w="1737" w:type="dxa"/>
            <w:tcBorders>
              <w:top w:val="nil"/>
              <w:left w:val="nil"/>
              <w:bottom w:val="nil"/>
              <w:right w:val="nil"/>
            </w:tcBorders>
            <w:shd w:val="clear" w:color="auto" w:fill="auto"/>
            <w:noWrap/>
            <w:vAlign w:val="center"/>
          </w:tcPr>
          <w:p w14:paraId="258634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16.2</w:t>
            </w:r>
          </w:p>
        </w:tc>
        <w:tc>
          <w:tcPr>
            <w:tcW w:w="1737" w:type="dxa"/>
            <w:tcBorders>
              <w:top w:val="nil"/>
              <w:left w:val="nil"/>
              <w:bottom w:val="nil"/>
              <w:right w:val="nil"/>
            </w:tcBorders>
            <w:shd w:val="clear" w:color="auto" w:fill="auto"/>
            <w:noWrap/>
            <w:vAlign w:val="center"/>
          </w:tcPr>
          <w:p w14:paraId="2899E8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19</w:t>
            </w:r>
          </w:p>
        </w:tc>
        <w:tc>
          <w:tcPr>
            <w:tcW w:w="1739" w:type="dxa"/>
            <w:tcBorders>
              <w:top w:val="nil"/>
              <w:left w:val="nil"/>
              <w:bottom w:val="nil"/>
              <w:right w:val="nil"/>
            </w:tcBorders>
            <w:shd w:val="clear" w:color="auto" w:fill="auto"/>
            <w:noWrap/>
            <w:vAlign w:val="center"/>
          </w:tcPr>
          <w:p w14:paraId="336704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9.7</w:t>
            </w:r>
          </w:p>
        </w:tc>
      </w:tr>
      <w:tr w14:paraId="5BCB021F">
        <w:tblPrEx>
          <w:tblCellMar>
            <w:top w:w="0" w:type="dxa"/>
            <w:left w:w="108" w:type="dxa"/>
            <w:bottom w:w="0" w:type="dxa"/>
            <w:right w:w="108" w:type="dxa"/>
          </w:tblCellMar>
        </w:tblPrEx>
        <w:trPr>
          <w:trHeight w:val="566" w:hRule="atLeast"/>
          <w:jc w:val="center"/>
        </w:trPr>
        <w:tc>
          <w:tcPr>
            <w:tcW w:w="1737" w:type="dxa"/>
            <w:tcBorders>
              <w:top w:val="nil"/>
              <w:left w:val="nil"/>
              <w:bottom w:val="single" w:color="000000" w:sz="12" w:space="0"/>
              <w:right w:val="nil"/>
            </w:tcBorders>
            <w:shd w:val="clear" w:color="auto" w:fill="auto"/>
            <w:noWrap/>
            <w:vAlign w:val="center"/>
          </w:tcPr>
          <w:p w14:paraId="3FD32A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YOLOv7</w:t>
            </w:r>
          </w:p>
        </w:tc>
        <w:tc>
          <w:tcPr>
            <w:tcW w:w="1737" w:type="dxa"/>
            <w:tcBorders>
              <w:top w:val="nil"/>
              <w:left w:val="nil"/>
              <w:bottom w:val="single" w:color="000000" w:sz="12" w:space="0"/>
              <w:right w:val="nil"/>
            </w:tcBorders>
            <w:shd w:val="clear" w:color="auto" w:fill="auto"/>
            <w:noWrap/>
            <w:vAlign w:val="center"/>
          </w:tcPr>
          <w:p w14:paraId="230E23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36.9</w:t>
            </w:r>
          </w:p>
        </w:tc>
        <w:tc>
          <w:tcPr>
            <w:tcW w:w="1737" w:type="dxa"/>
            <w:tcBorders>
              <w:top w:val="nil"/>
              <w:left w:val="nil"/>
              <w:bottom w:val="single" w:color="000000" w:sz="12" w:space="0"/>
              <w:right w:val="nil"/>
            </w:tcBorders>
            <w:shd w:val="clear" w:color="auto" w:fill="auto"/>
            <w:noWrap/>
            <w:vAlign w:val="center"/>
          </w:tcPr>
          <w:p w14:paraId="706888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14.2</w:t>
            </w:r>
          </w:p>
        </w:tc>
        <w:tc>
          <w:tcPr>
            <w:tcW w:w="1737" w:type="dxa"/>
            <w:tcBorders>
              <w:top w:val="nil"/>
              <w:left w:val="nil"/>
              <w:bottom w:val="single" w:color="000000" w:sz="12" w:space="0"/>
              <w:right w:val="nil"/>
            </w:tcBorders>
            <w:shd w:val="clear" w:color="auto" w:fill="auto"/>
            <w:noWrap/>
            <w:vAlign w:val="center"/>
          </w:tcPr>
          <w:p w14:paraId="754113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b/>
                <w:bCs/>
                <w:sz w:val="21"/>
                <w:szCs w:val="21"/>
              </w:rPr>
              <w:t>63</w:t>
            </w:r>
          </w:p>
        </w:tc>
        <w:tc>
          <w:tcPr>
            <w:tcW w:w="1739" w:type="dxa"/>
            <w:tcBorders>
              <w:top w:val="nil"/>
              <w:left w:val="nil"/>
              <w:bottom w:val="single" w:color="000000" w:sz="12" w:space="0"/>
              <w:right w:val="nil"/>
            </w:tcBorders>
            <w:shd w:val="clear" w:color="auto" w:fill="auto"/>
            <w:noWrap/>
            <w:vAlign w:val="center"/>
          </w:tcPr>
          <w:p w14:paraId="5C985A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b/>
                <w:bCs/>
                <w:sz w:val="21"/>
                <w:szCs w:val="21"/>
              </w:rPr>
              <w:t>3.1</w:t>
            </w:r>
          </w:p>
        </w:tc>
      </w:tr>
    </w:tbl>
    <w:p w14:paraId="120F4C68">
      <w:pPr>
        <w:jc w:val="both"/>
      </w:pPr>
    </w:p>
    <w:p w14:paraId="62350B5D">
      <w:pPr>
        <w:jc w:val="center"/>
        <w:rPr>
          <w:rFonts w:hint="default" w:eastAsia="宋体"/>
          <w:lang w:val="en-US" w:eastAsia="zh-CN"/>
        </w:rPr>
      </w:pPr>
      <w:r>
        <w:drawing>
          <wp:inline distT="0" distB="0" distL="114300" distR="114300">
            <wp:extent cx="5267325" cy="3762375"/>
            <wp:effectExtent l="0" t="0" r="5715" b="1905"/>
            <wp:docPr id="4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3"/>
                    <pic:cNvPicPr>
                      <a:picLocks noChangeAspect="1"/>
                    </pic:cNvPicPr>
                  </pic:nvPicPr>
                  <pic:blipFill>
                    <a:blip r:embed="rId124"/>
                    <a:stretch>
                      <a:fillRect/>
                    </a:stretch>
                  </pic:blipFill>
                  <pic:spPr>
                    <a:xfrm>
                      <a:off x="0" y="0"/>
                      <a:ext cx="5267325" cy="3762375"/>
                    </a:xfrm>
                    <a:prstGeom prst="rect">
                      <a:avLst/>
                    </a:prstGeom>
                    <a:noFill/>
                    <a:ln>
                      <a:noFill/>
                    </a:ln>
                  </pic:spPr>
                </pic:pic>
              </a:graphicData>
            </a:graphic>
          </wp:inline>
        </w:drawing>
      </w:r>
    </w:p>
    <w:p w14:paraId="6CBF1AA5">
      <w:pPr>
        <w:jc w:val="center"/>
        <w:rPr>
          <w:rFonts w:hint="default" w:eastAsia="宋体"/>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6</w:t>
      </w:r>
      <w:r>
        <w:rPr>
          <w:sz w:val="21"/>
          <w:szCs w:val="21"/>
        </w:rPr>
        <w:t xml:space="preserve"> </w:t>
      </w:r>
      <w:r>
        <w:rPr>
          <w:rFonts w:hint="eastAsia"/>
          <w:sz w:val="21"/>
          <w:szCs w:val="21"/>
          <w:lang w:val="en-US" w:eastAsia="zh-CN"/>
        </w:rPr>
        <w:t>模型性能对比柱状图</w:t>
      </w:r>
    </w:p>
    <w:p w14:paraId="7BD188FF">
      <w:pPr>
        <w:jc w:val="center"/>
        <w:rPr>
          <w:rFonts w:hint="default"/>
          <w:lang w:val="en-US"/>
        </w:rPr>
      </w:pPr>
      <w:r>
        <w:rPr>
          <w:sz w:val="21"/>
          <w:szCs w:val="21"/>
        </w:rPr>
        <w:t>Figure</w:t>
      </w:r>
      <w:r>
        <w:rPr>
          <w:rFonts w:hint="eastAsia"/>
          <w:sz w:val="21"/>
          <w:szCs w:val="21"/>
          <w:lang w:val="en-US" w:eastAsia="zh-CN"/>
        </w:rPr>
        <w:t xml:space="preserve"> 3.6 Histogram of Comparing Model Performance C</w:t>
      </w:r>
      <w:r>
        <w:rPr>
          <w:rFonts w:hint="eastAsia"/>
          <w:sz w:val="21"/>
          <w:szCs w:val="21"/>
        </w:rPr>
        <w:t>omparison</w:t>
      </w:r>
    </w:p>
    <w:p w14:paraId="4DBAFCEA">
      <w:pPr>
        <w:jc w:val="left"/>
        <w:rPr>
          <w:rFonts w:hint="eastAsia"/>
          <w:lang w:val="en-US" w:eastAsia="zh-CN"/>
        </w:rPr>
      </w:pPr>
    </w:p>
    <w:p w14:paraId="28884F1C">
      <w:pPr>
        <w:numPr>
          <w:ilvl w:val="0"/>
          <w:numId w:val="8"/>
        </w:numPr>
        <w:ind w:firstLine="420" w:firstLineChars="0"/>
        <w:jc w:val="left"/>
        <w:rPr>
          <w:rFonts w:hint="eastAsia"/>
          <w:lang w:val="en-US" w:eastAsia="zh-CN"/>
        </w:rPr>
      </w:pPr>
      <w:r>
        <w:rPr>
          <w:rFonts w:hint="eastAsia"/>
          <w:lang w:val="en-US" w:eastAsia="zh-CN"/>
        </w:rPr>
        <w:t>模型精度对比实验</w:t>
      </w:r>
    </w:p>
    <w:p w14:paraId="57FFCC09">
      <w:pPr>
        <w:numPr>
          <w:ilvl w:val="0"/>
          <w:numId w:val="0"/>
        </w:numPr>
        <w:ind w:firstLine="420" w:firstLineChars="0"/>
        <w:jc w:val="left"/>
        <w:rPr>
          <w:rFonts w:hint="eastAsia"/>
          <w:lang w:val="en-US" w:eastAsia="zh-CN"/>
        </w:rPr>
      </w:pPr>
      <w:r>
        <w:rPr>
          <w:rFonts w:hint="eastAsia"/>
          <w:lang w:val="en-US" w:eastAsia="zh-CN"/>
        </w:rPr>
        <w:t>在三个数据集上，对PGAHN模型和4大基准模型进行精度对比实验。实验精度对比结果如表3.5-3.7和图3.7所示。</w:t>
      </w:r>
    </w:p>
    <w:p w14:paraId="67F95C8A">
      <w:pPr>
        <w:numPr>
          <w:ilvl w:val="0"/>
          <w:numId w:val="0"/>
        </w:numPr>
        <w:ind w:firstLine="420" w:firstLineChars="0"/>
        <w:jc w:val="left"/>
        <w:rPr>
          <w:rFonts w:hint="default"/>
          <w:lang w:val="en-US" w:eastAsia="zh-CN"/>
        </w:rPr>
      </w:pPr>
    </w:p>
    <w:p w14:paraId="1EA0D793">
      <w:pPr>
        <w:keepNext w:val="0"/>
        <w:keepLines w:val="0"/>
        <w:pageBreakBefore w:val="0"/>
        <w:kinsoku/>
        <w:wordWrap/>
        <w:overflowPunct/>
        <w:topLinePunct w:val="0"/>
        <w:autoSpaceDE/>
        <w:autoSpaceDN/>
        <w:bidi w:val="0"/>
        <w:adjustRightInd/>
        <w:snapToGrid/>
        <w:spacing w:line="240" w:lineRule="auto"/>
        <w:jc w:val="center"/>
        <w:textAlignment w:val="auto"/>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lang w:val="en-US" w:eastAsia="zh-CN"/>
        </w:rPr>
        <w:t>MSVD数据</w:t>
      </w:r>
      <w:r>
        <w:rPr>
          <w:rFonts w:hint="eastAsia"/>
          <w:sz w:val="21"/>
          <w:szCs w:val="21"/>
        </w:rPr>
        <w:t>集精度对比</w:t>
      </w:r>
    </w:p>
    <w:p w14:paraId="757BDD01">
      <w:pPr>
        <w:keepNext w:val="0"/>
        <w:keepLines w:val="0"/>
        <w:pageBreakBefore w:val="0"/>
        <w:kinsoku/>
        <w:wordWrap/>
        <w:overflowPunct/>
        <w:topLinePunct w:val="0"/>
        <w:autoSpaceDE/>
        <w:autoSpaceDN/>
        <w:bidi w:val="0"/>
        <w:adjustRightInd/>
        <w:snapToGrid/>
        <w:spacing w:line="240" w:lineRule="auto"/>
        <w:ind w:firstLine="420"/>
        <w:jc w:val="center"/>
        <w:textAlignment w:val="auto"/>
        <w:rPr>
          <w:rFonts w:hint="eastAsia"/>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 xml:space="preserve">5 </w:t>
      </w:r>
      <w:r>
        <w:rPr>
          <w:rFonts w:hint="eastAsia"/>
          <w:sz w:val="21"/>
          <w:szCs w:val="21"/>
        </w:rPr>
        <w:t xml:space="preserve">Model </w:t>
      </w:r>
      <w:r>
        <w:rPr>
          <w:rFonts w:hint="eastAsia"/>
          <w:sz w:val="21"/>
          <w:szCs w:val="21"/>
          <w:lang w:val="en-US" w:eastAsia="zh-CN"/>
        </w:rPr>
        <w:t>Accuracy C</w:t>
      </w:r>
      <w:r>
        <w:rPr>
          <w:rFonts w:hint="eastAsia"/>
          <w:sz w:val="21"/>
          <w:szCs w:val="21"/>
        </w:rPr>
        <w:t>omparison</w:t>
      </w:r>
      <w:r>
        <w:rPr>
          <w:rFonts w:hint="eastAsia"/>
          <w:sz w:val="21"/>
          <w:szCs w:val="21"/>
          <w:lang w:val="en-US" w:eastAsia="zh-CN"/>
        </w:rPr>
        <w:t xml:space="preserve"> on MSVD Dataset</w:t>
      </w:r>
    </w:p>
    <w:tbl>
      <w:tblPr>
        <w:tblStyle w:val="22"/>
        <w:tblW w:w="8678" w:type="dxa"/>
        <w:jc w:val="center"/>
        <w:tblLayout w:type="fixed"/>
        <w:tblCellMar>
          <w:top w:w="0" w:type="dxa"/>
          <w:left w:w="108" w:type="dxa"/>
          <w:bottom w:w="0" w:type="dxa"/>
          <w:right w:w="108" w:type="dxa"/>
        </w:tblCellMar>
      </w:tblPr>
      <w:tblGrid>
        <w:gridCol w:w="2155"/>
        <w:gridCol w:w="1605"/>
        <w:gridCol w:w="1605"/>
        <w:gridCol w:w="1605"/>
        <w:gridCol w:w="1708"/>
      </w:tblGrid>
      <w:tr w14:paraId="62D154EE">
        <w:tblPrEx>
          <w:tblCellMar>
            <w:top w:w="0" w:type="dxa"/>
            <w:left w:w="108" w:type="dxa"/>
            <w:bottom w:w="0" w:type="dxa"/>
            <w:right w:w="108" w:type="dxa"/>
          </w:tblCellMar>
        </w:tblPrEx>
        <w:trPr>
          <w:trHeight w:val="318" w:hRule="atLeast"/>
          <w:jc w:val="center"/>
        </w:trPr>
        <w:tc>
          <w:tcPr>
            <w:tcW w:w="2155" w:type="dxa"/>
            <w:vMerge w:val="restart"/>
            <w:tcBorders>
              <w:top w:val="single" w:color="000000" w:sz="12" w:space="0"/>
              <w:left w:val="nil"/>
              <w:right w:val="nil"/>
            </w:tcBorders>
            <w:shd w:val="clear" w:color="auto" w:fill="auto"/>
            <w:noWrap/>
            <w:vAlign w:val="center"/>
          </w:tcPr>
          <w:p w14:paraId="569EFA0B">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1"/>
                <w:szCs w:val="21"/>
              </w:rPr>
            </w:pPr>
            <w:r>
              <w:rPr>
                <w:rFonts w:hint="eastAsia" w:ascii="宋体" w:hAnsi="宋体" w:eastAsia="宋体" w:cs="宋体"/>
                <w:b/>
                <w:bCs/>
                <w:sz w:val="21"/>
                <w:szCs w:val="21"/>
              </w:rPr>
              <w:t>模型</w:t>
            </w:r>
          </w:p>
        </w:tc>
        <w:tc>
          <w:tcPr>
            <w:tcW w:w="6523" w:type="dxa"/>
            <w:gridSpan w:val="4"/>
            <w:tcBorders>
              <w:top w:val="single" w:color="000000" w:sz="12" w:space="0"/>
              <w:left w:val="nil"/>
              <w:bottom w:val="single" w:color="000000" w:sz="6" w:space="0"/>
              <w:right w:val="nil"/>
            </w:tcBorders>
            <w:shd w:val="clear" w:color="auto" w:fill="auto"/>
            <w:noWrap/>
            <w:vAlign w:val="center"/>
          </w:tcPr>
          <w:p w14:paraId="4878F16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MSVD数据集</w:t>
            </w:r>
          </w:p>
        </w:tc>
      </w:tr>
      <w:tr w14:paraId="1A070909">
        <w:tblPrEx>
          <w:tblCellMar>
            <w:top w:w="0" w:type="dxa"/>
            <w:left w:w="108" w:type="dxa"/>
            <w:bottom w:w="0" w:type="dxa"/>
            <w:right w:w="108" w:type="dxa"/>
          </w:tblCellMar>
        </w:tblPrEx>
        <w:trPr>
          <w:trHeight w:val="227" w:hRule="atLeast"/>
          <w:jc w:val="center"/>
        </w:trPr>
        <w:tc>
          <w:tcPr>
            <w:tcW w:w="2155" w:type="dxa"/>
            <w:vMerge w:val="continue"/>
            <w:tcBorders>
              <w:left w:val="nil"/>
              <w:bottom w:val="single" w:color="000000" w:sz="6" w:space="0"/>
              <w:right w:val="nil"/>
            </w:tcBorders>
            <w:shd w:val="clear" w:color="auto" w:fill="auto"/>
            <w:noWrap/>
            <w:vAlign w:val="center"/>
          </w:tcPr>
          <w:p w14:paraId="0844ED5A">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rPr>
            </w:pPr>
          </w:p>
        </w:tc>
        <w:tc>
          <w:tcPr>
            <w:tcW w:w="1605" w:type="dxa"/>
            <w:tcBorders>
              <w:top w:val="single" w:color="000000" w:sz="6" w:space="0"/>
              <w:left w:val="nil"/>
              <w:bottom w:val="single" w:color="000000" w:sz="6" w:space="0"/>
              <w:right w:val="nil"/>
            </w:tcBorders>
            <w:shd w:val="clear" w:color="auto" w:fill="auto"/>
            <w:noWrap/>
            <w:vAlign w:val="center"/>
          </w:tcPr>
          <w:p w14:paraId="2A6FC04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准确率</w:t>
            </w:r>
          </w:p>
        </w:tc>
        <w:tc>
          <w:tcPr>
            <w:tcW w:w="1605" w:type="dxa"/>
            <w:tcBorders>
              <w:top w:val="single" w:color="000000" w:sz="6" w:space="0"/>
              <w:left w:val="nil"/>
              <w:bottom w:val="single" w:color="000000" w:sz="6" w:space="0"/>
              <w:right w:val="nil"/>
            </w:tcBorders>
            <w:shd w:val="clear" w:color="auto" w:fill="auto"/>
            <w:noWrap/>
            <w:vAlign w:val="center"/>
          </w:tcPr>
          <w:p w14:paraId="333A5A9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精确率</w:t>
            </w:r>
          </w:p>
        </w:tc>
        <w:tc>
          <w:tcPr>
            <w:tcW w:w="1605" w:type="dxa"/>
            <w:tcBorders>
              <w:top w:val="single" w:color="000000" w:sz="6" w:space="0"/>
              <w:left w:val="nil"/>
              <w:bottom w:val="single" w:color="000000" w:sz="6" w:space="0"/>
              <w:right w:val="nil"/>
            </w:tcBorders>
            <w:shd w:val="clear" w:color="auto" w:fill="auto"/>
            <w:noWrap/>
            <w:vAlign w:val="center"/>
          </w:tcPr>
          <w:p w14:paraId="54EFC41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color w:val="000000"/>
                <w:sz w:val="21"/>
                <w:szCs w:val="21"/>
                <w:lang w:val="en-US" w:eastAsia="zh-CN"/>
              </w:rPr>
              <w:t>召回率</w:t>
            </w:r>
          </w:p>
        </w:tc>
        <w:tc>
          <w:tcPr>
            <w:tcW w:w="1708" w:type="dxa"/>
            <w:tcBorders>
              <w:top w:val="single" w:color="000000" w:sz="6" w:space="0"/>
              <w:left w:val="nil"/>
              <w:bottom w:val="single" w:color="000000" w:sz="6" w:space="0"/>
              <w:right w:val="nil"/>
            </w:tcBorders>
            <w:shd w:val="clear" w:color="auto" w:fill="auto"/>
            <w:noWrap/>
            <w:vAlign w:val="center"/>
          </w:tcPr>
          <w:p w14:paraId="298E441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F1值</w:t>
            </w:r>
          </w:p>
        </w:tc>
      </w:tr>
      <w:tr w14:paraId="3F55DDE1">
        <w:tblPrEx>
          <w:tblCellMar>
            <w:top w:w="0" w:type="dxa"/>
            <w:left w:w="108" w:type="dxa"/>
            <w:bottom w:w="0" w:type="dxa"/>
            <w:right w:w="108" w:type="dxa"/>
          </w:tblCellMar>
        </w:tblPrEx>
        <w:trPr>
          <w:trHeight w:val="57" w:hRule="atLeast"/>
          <w:jc w:val="center"/>
        </w:trPr>
        <w:tc>
          <w:tcPr>
            <w:tcW w:w="2155" w:type="dxa"/>
            <w:tcBorders>
              <w:top w:val="single" w:color="000000" w:sz="6" w:space="0"/>
              <w:left w:val="nil"/>
              <w:bottom w:val="nil"/>
              <w:right w:val="nil"/>
            </w:tcBorders>
            <w:shd w:val="clear" w:color="auto" w:fill="auto"/>
            <w:noWrap/>
            <w:vAlign w:val="center"/>
          </w:tcPr>
          <w:p w14:paraId="13B412DE">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rFonts w:hint="eastAsia"/>
                <w:b/>
                <w:bCs/>
                <w:sz w:val="21"/>
                <w:szCs w:val="21"/>
                <w:lang w:val="en-US" w:eastAsia="zh-CN"/>
              </w:rPr>
              <w:t>PGAHN</w:t>
            </w:r>
            <w:r>
              <w:rPr>
                <w:b/>
                <w:bCs/>
                <w:sz w:val="21"/>
                <w:szCs w:val="21"/>
              </w:rPr>
              <w:t>(</w:t>
            </w:r>
            <w:r>
              <w:rPr>
                <w:rFonts w:hint="eastAsia" w:cs="Times New Roman"/>
                <w:b/>
                <w:bCs/>
                <w:sz w:val="21"/>
                <w:szCs w:val="21"/>
                <w:lang w:val="en-US" w:eastAsia="zh-CN"/>
              </w:rPr>
              <w:t>本文</w:t>
            </w:r>
            <w:r>
              <w:rPr>
                <w:b/>
                <w:bCs/>
                <w:sz w:val="21"/>
                <w:szCs w:val="21"/>
              </w:rPr>
              <w:t>)</w:t>
            </w:r>
          </w:p>
        </w:tc>
        <w:tc>
          <w:tcPr>
            <w:tcW w:w="1605" w:type="dxa"/>
            <w:tcBorders>
              <w:top w:val="single" w:color="000000" w:sz="6" w:space="0"/>
              <w:left w:val="nil"/>
              <w:bottom w:val="nil"/>
              <w:right w:val="nil"/>
            </w:tcBorders>
            <w:shd w:val="clear" w:color="auto" w:fill="auto"/>
            <w:noWrap/>
            <w:vAlign w:val="center"/>
          </w:tcPr>
          <w:p w14:paraId="7E449168">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b/>
                <w:bCs/>
                <w:sz w:val="21"/>
                <w:szCs w:val="21"/>
              </w:rPr>
              <w:t>9</w:t>
            </w:r>
            <w:r>
              <w:rPr>
                <w:rFonts w:hint="eastAsia"/>
                <w:b/>
                <w:bCs/>
                <w:sz w:val="21"/>
                <w:szCs w:val="21"/>
                <w:lang w:val="en-US" w:eastAsia="zh-CN"/>
              </w:rPr>
              <w:t>0</w:t>
            </w:r>
            <w:r>
              <w:rPr>
                <w:b/>
                <w:bCs/>
                <w:sz w:val="21"/>
                <w:szCs w:val="21"/>
              </w:rPr>
              <w:t>.7%</w:t>
            </w:r>
          </w:p>
        </w:tc>
        <w:tc>
          <w:tcPr>
            <w:tcW w:w="1605" w:type="dxa"/>
            <w:tcBorders>
              <w:top w:val="single" w:color="000000" w:sz="6" w:space="0"/>
              <w:left w:val="nil"/>
              <w:bottom w:val="nil"/>
              <w:right w:val="nil"/>
            </w:tcBorders>
            <w:shd w:val="clear" w:color="auto" w:fill="auto"/>
            <w:noWrap/>
            <w:vAlign w:val="center"/>
          </w:tcPr>
          <w:p w14:paraId="278B3CEB">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rFonts w:hint="eastAsia"/>
                <w:b/>
                <w:bCs/>
                <w:sz w:val="21"/>
                <w:szCs w:val="21"/>
                <w:lang w:val="en-US" w:eastAsia="zh-CN"/>
              </w:rPr>
              <w:t>89</w:t>
            </w:r>
            <w:r>
              <w:rPr>
                <w:b/>
                <w:bCs/>
                <w:sz w:val="21"/>
                <w:szCs w:val="21"/>
              </w:rPr>
              <w:t>.5%</w:t>
            </w:r>
          </w:p>
        </w:tc>
        <w:tc>
          <w:tcPr>
            <w:tcW w:w="1605" w:type="dxa"/>
            <w:tcBorders>
              <w:top w:val="single" w:color="000000" w:sz="6" w:space="0"/>
              <w:left w:val="nil"/>
              <w:bottom w:val="nil"/>
              <w:right w:val="nil"/>
            </w:tcBorders>
            <w:shd w:val="clear" w:color="auto" w:fill="auto"/>
            <w:noWrap/>
            <w:vAlign w:val="center"/>
          </w:tcPr>
          <w:p w14:paraId="23ACB9D9">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b/>
                <w:bCs/>
                <w:sz w:val="21"/>
                <w:szCs w:val="21"/>
              </w:rPr>
              <w:t>89.1%</w:t>
            </w:r>
          </w:p>
        </w:tc>
        <w:tc>
          <w:tcPr>
            <w:tcW w:w="1708" w:type="dxa"/>
            <w:tcBorders>
              <w:top w:val="single" w:color="000000" w:sz="6" w:space="0"/>
              <w:left w:val="nil"/>
              <w:bottom w:val="nil"/>
              <w:right w:val="nil"/>
            </w:tcBorders>
            <w:shd w:val="clear" w:color="auto" w:fill="auto"/>
            <w:noWrap/>
            <w:vAlign w:val="center"/>
          </w:tcPr>
          <w:p w14:paraId="34626F55">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rFonts w:hint="eastAsia"/>
                <w:b/>
                <w:bCs/>
                <w:sz w:val="21"/>
                <w:szCs w:val="21"/>
                <w:lang w:val="en-US" w:eastAsia="zh-CN"/>
              </w:rPr>
              <w:t>87</w:t>
            </w:r>
            <w:r>
              <w:rPr>
                <w:b/>
                <w:bCs/>
                <w:sz w:val="21"/>
                <w:szCs w:val="21"/>
              </w:rPr>
              <w:t>.7%</w:t>
            </w:r>
          </w:p>
        </w:tc>
      </w:tr>
      <w:tr w14:paraId="3EE8A2AE">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shd w:val="clear" w:color="auto" w:fill="auto"/>
            <w:noWrap/>
            <w:vAlign w:val="center"/>
          </w:tcPr>
          <w:p w14:paraId="5C2DDDF3">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ResNet-50</w:t>
            </w:r>
          </w:p>
        </w:tc>
        <w:tc>
          <w:tcPr>
            <w:tcW w:w="1605" w:type="dxa"/>
            <w:tcBorders>
              <w:top w:val="nil"/>
              <w:left w:val="nil"/>
              <w:bottom w:val="nil"/>
              <w:right w:val="nil"/>
            </w:tcBorders>
            <w:shd w:val="clear" w:color="auto" w:fill="auto"/>
            <w:noWrap/>
            <w:vAlign w:val="center"/>
          </w:tcPr>
          <w:p w14:paraId="66A88B9E">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79.8%</w:t>
            </w:r>
          </w:p>
        </w:tc>
        <w:tc>
          <w:tcPr>
            <w:tcW w:w="1605" w:type="dxa"/>
            <w:tcBorders>
              <w:top w:val="nil"/>
              <w:left w:val="nil"/>
              <w:bottom w:val="nil"/>
              <w:right w:val="nil"/>
            </w:tcBorders>
            <w:shd w:val="clear" w:color="auto" w:fill="auto"/>
            <w:noWrap/>
            <w:vAlign w:val="center"/>
          </w:tcPr>
          <w:p w14:paraId="6B010C28">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81.2%</w:t>
            </w:r>
          </w:p>
        </w:tc>
        <w:tc>
          <w:tcPr>
            <w:tcW w:w="1605" w:type="dxa"/>
            <w:tcBorders>
              <w:top w:val="nil"/>
              <w:left w:val="nil"/>
              <w:bottom w:val="nil"/>
              <w:right w:val="nil"/>
            </w:tcBorders>
            <w:shd w:val="clear" w:color="auto" w:fill="auto"/>
            <w:noWrap/>
            <w:vAlign w:val="center"/>
          </w:tcPr>
          <w:p w14:paraId="223C399E">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68.3%</w:t>
            </w:r>
          </w:p>
        </w:tc>
        <w:tc>
          <w:tcPr>
            <w:tcW w:w="1708" w:type="dxa"/>
            <w:tcBorders>
              <w:top w:val="nil"/>
              <w:left w:val="nil"/>
              <w:bottom w:val="nil"/>
              <w:right w:val="nil"/>
            </w:tcBorders>
            <w:shd w:val="clear" w:color="auto" w:fill="auto"/>
            <w:noWrap/>
            <w:vAlign w:val="center"/>
          </w:tcPr>
          <w:p w14:paraId="7B7B2934">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73.9%</w:t>
            </w:r>
          </w:p>
        </w:tc>
      </w:tr>
      <w:tr w14:paraId="732DFF58">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shd w:val="clear" w:color="auto" w:fill="auto"/>
            <w:noWrap/>
            <w:vAlign w:val="center"/>
          </w:tcPr>
          <w:p w14:paraId="7DB5D189">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EfficientNet-B4</w:t>
            </w:r>
          </w:p>
        </w:tc>
        <w:tc>
          <w:tcPr>
            <w:tcW w:w="1605" w:type="dxa"/>
            <w:tcBorders>
              <w:top w:val="nil"/>
              <w:left w:val="nil"/>
              <w:bottom w:val="nil"/>
              <w:right w:val="nil"/>
            </w:tcBorders>
            <w:shd w:val="clear" w:color="auto" w:fill="auto"/>
            <w:noWrap/>
            <w:vAlign w:val="center"/>
          </w:tcPr>
          <w:p w14:paraId="43347D4A">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83.1%</w:t>
            </w:r>
          </w:p>
        </w:tc>
        <w:tc>
          <w:tcPr>
            <w:tcW w:w="1605" w:type="dxa"/>
            <w:tcBorders>
              <w:top w:val="nil"/>
              <w:left w:val="nil"/>
              <w:bottom w:val="nil"/>
              <w:right w:val="nil"/>
            </w:tcBorders>
            <w:shd w:val="clear" w:color="auto" w:fill="auto"/>
            <w:noWrap/>
            <w:vAlign w:val="center"/>
          </w:tcPr>
          <w:p w14:paraId="4FB757EC">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84.7%</w:t>
            </w:r>
          </w:p>
        </w:tc>
        <w:tc>
          <w:tcPr>
            <w:tcW w:w="1605" w:type="dxa"/>
            <w:tcBorders>
              <w:top w:val="nil"/>
              <w:left w:val="nil"/>
              <w:bottom w:val="nil"/>
              <w:right w:val="nil"/>
            </w:tcBorders>
            <w:shd w:val="clear" w:color="auto" w:fill="auto"/>
            <w:noWrap/>
            <w:vAlign w:val="center"/>
          </w:tcPr>
          <w:p w14:paraId="47B4E2FC">
            <w:pPr>
              <w:keepNext w:val="0"/>
              <w:keepLines w:val="0"/>
              <w:pageBreakBefore w:val="0"/>
              <w:kinsoku/>
              <w:wordWrap/>
              <w:overflowPunct/>
              <w:topLinePunct w:val="0"/>
              <w:autoSpaceDE/>
              <w:autoSpaceDN/>
              <w:bidi w:val="0"/>
              <w:adjustRightInd/>
              <w:snapToGrid/>
              <w:spacing w:line="240" w:lineRule="auto"/>
              <w:jc w:val="center"/>
              <w:textAlignment w:val="auto"/>
              <w:rPr>
                <w:color w:val="000000"/>
                <w:sz w:val="21"/>
                <w:szCs w:val="21"/>
              </w:rPr>
            </w:pPr>
            <w:r>
              <w:rPr>
                <w:sz w:val="21"/>
                <w:szCs w:val="21"/>
              </w:rPr>
              <w:t>72.6%</w:t>
            </w:r>
          </w:p>
        </w:tc>
        <w:tc>
          <w:tcPr>
            <w:tcW w:w="1708" w:type="dxa"/>
            <w:tcBorders>
              <w:top w:val="nil"/>
              <w:left w:val="nil"/>
              <w:bottom w:val="nil"/>
              <w:right w:val="nil"/>
            </w:tcBorders>
            <w:shd w:val="clear" w:color="auto" w:fill="auto"/>
            <w:noWrap/>
            <w:vAlign w:val="center"/>
          </w:tcPr>
          <w:p w14:paraId="0174A6C2">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78.0%</w:t>
            </w:r>
          </w:p>
        </w:tc>
      </w:tr>
      <w:tr w14:paraId="756816A9">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shd w:val="clear" w:color="auto" w:fill="auto"/>
            <w:noWrap/>
            <w:vAlign w:val="center"/>
          </w:tcPr>
          <w:p w14:paraId="46A9CCE1">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ViT-Base</w:t>
            </w:r>
          </w:p>
        </w:tc>
        <w:tc>
          <w:tcPr>
            <w:tcW w:w="1605" w:type="dxa"/>
            <w:tcBorders>
              <w:top w:val="nil"/>
              <w:left w:val="nil"/>
              <w:bottom w:val="nil"/>
              <w:right w:val="nil"/>
            </w:tcBorders>
            <w:shd w:val="clear" w:color="auto" w:fill="auto"/>
            <w:noWrap/>
            <w:vAlign w:val="center"/>
          </w:tcPr>
          <w:p w14:paraId="7B25A721">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85.4%</w:t>
            </w:r>
          </w:p>
        </w:tc>
        <w:tc>
          <w:tcPr>
            <w:tcW w:w="1605" w:type="dxa"/>
            <w:tcBorders>
              <w:top w:val="nil"/>
              <w:left w:val="nil"/>
              <w:bottom w:val="nil"/>
              <w:right w:val="nil"/>
            </w:tcBorders>
            <w:shd w:val="clear" w:color="auto" w:fill="auto"/>
            <w:noWrap/>
            <w:vAlign w:val="center"/>
          </w:tcPr>
          <w:p w14:paraId="6E89A38F">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86.1%</w:t>
            </w:r>
          </w:p>
        </w:tc>
        <w:tc>
          <w:tcPr>
            <w:tcW w:w="1605" w:type="dxa"/>
            <w:tcBorders>
              <w:top w:val="nil"/>
              <w:left w:val="nil"/>
              <w:bottom w:val="nil"/>
              <w:right w:val="nil"/>
            </w:tcBorders>
            <w:shd w:val="clear" w:color="auto" w:fill="auto"/>
            <w:noWrap/>
            <w:vAlign w:val="center"/>
          </w:tcPr>
          <w:p w14:paraId="3154877B">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74.9%</w:t>
            </w:r>
          </w:p>
        </w:tc>
        <w:tc>
          <w:tcPr>
            <w:tcW w:w="1708" w:type="dxa"/>
            <w:tcBorders>
              <w:top w:val="nil"/>
              <w:left w:val="nil"/>
              <w:bottom w:val="nil"/>
              <w:right w:val="nil"/>
            </w:tcBorders>
            <w:shd w:val="clear" w:color="auto" w:fill="auto"/>
            <w:noWrap/>
            <w:vAlign w:val="center"/>
          </w:tcPr>
          <w:p w14:paraId="12DE4E22">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80.1%</w:t>
            </w:r>
          </w:p>
        </w:tc>
      </w:tr>
      <w:tr w14:paraId="252B9675">
        <w:tblPrEx>
          <w:tblCellMar>
            <w:top w:w="0" w:type="dxa"/>
            <w:left w:w="108" w:type="dxa"/>
            <w:bottom w:w="0" w:type="dxa"/>
            <w:right w:w="108" w:type="dxa"/>
          </w:tblCellMar>
        </w:tblPrEx>
        <w:trPr>
          <w:trHeight w:val="90" w:hRule="atLeast"/>
          <w:jc w:val="center"/>
        </w:trPr>
        <w:tc>
          <w:tcPr>
            <w:tcW w:w="2155" w:type="dxa"/>
            <w:tcBorders>
              <w:top w:val="nil"/>
              <w:left w:val="nil"/>
              <w:bottom w:val="single" w:color="000000" w:sz="12" w:space="0"/>
              <w:right w:val="nil"/>
            </w:tcBorders>
            <w:shd w:val="clear" w:color="auto" w:fill="auto"/>
            <w:noWrap/>
            <w:vAlign w:val="center"/>
          </w:tcPr>
          <w:p w14:paraId="353A46F5">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YOLOv7</w:t>
            </w:r>
          </w:p>
        </w:tc>
        <w:tc>
          <w:tcPr>
            <w:tcW w:w="1605" w:type="dxa"/>
            <w:tcBorders>
              <w:top w:val="nil"/>
              <w:left w:val="nil"/>
              <w:bottom w:val="single" w:color="000000" w:sz="12" w:space="0"/>
              <w:right w:val="nil"/>
            </w:tcBorders>
            <w:shd w:val="clear" w:color="auto" w:fill="auto"/>
            <w:noWrap/>
            <w:vAlign w:val="center"/>
          </w:tcPr>
          <w:p w14:paraId="17C0FEB2">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87.7%</w:t>
            </w:r>
          </w:p>
        </w:tc>
        <w:tc>
          <w:tcPr>
            <w:tcW w:w="1605" w:type="dxa"/>
            <w:tcBorders>
              <w:top w:val="nil"/>
              <w:left w:val="nil"/>
              <w:bottom w:val="single" w:color="000000" w:sz="12" w:space="0"/>
              <w:right w:val="nil"/>
            </w:tcBorders>
            <w:shd w:val="clear" w:color="auto" w:fill="auto"/>
            <w:noWrap/>
            <w:vAlign w:val="center"/>
          </w:tcPr>
          <w:p w14:paraId="61F7B666">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85.3%</w:t>
            </w:r>
          </w:p>
        </w:tc>
        <w:tc>
          <w:tcPr>
            <w:tcW w:w="1605" w:type="dxa"/>
            <w:tcBorders>
              <w:top w:val="nil"/>
              <w:left w:val="nil"/>
              <w:bottom w:val="single" w:color="000000" w:sz="12" w:space="0"/>
              <w:right w:val="nil"/>
            </w:tcBorders>
            <w:shd w:val="clear" w:color="auto" w:fill="auto"/>
            <w:noWrap/>
            <w:vAlign w:val="center"/>
          </w:tcPr>
          <w:p w14:paraId="771D48AF">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80.2%</w:t>
            </w:r>
          </w:p>
        </w:tc>
        <w:tc>
          <w:tcPr>
            <w:tcW w:w="1708" w:type="dxa"/>
            <w:tcBorders>
              <w:top w:val="nil"/>
              <w:left w:val="nil"/>
              <w:bottom w:val="single" w:color="000000" w:sz="12" w:space="0"/>
              <w:right w:val="nil"/>
            </w:tcBorders>
            <w:shd w:val="clear" w:color="auto" w:fill="auto"/>
            <w:noWrap/>
            <w:vAlign w:val="center"/>
          </w:tcPr>
          <w:p w14:paraId="397A556A">
            <w:pPr>
              <w:keepNext w:val="0"/>
              <w:keepLines w:val="0"/>
              <w:pageBreakBefore w:val="0"/>
              <w:kinsoku/>
              <w:wordWrap/>
              <w:overflowPunct/>
              <w:topLinePunct w:val="0"/>
              <w:autoSpaceDE/>
              <w:autoSpaceDN/>
              <w:bidi w:val="0"/>
              <w:adjustRightInd/>
              <w:snapToGrid/>
              <w:spacing w:line="240" w:lineRule="auto"/>
              <w:jc w:val="center"/>
              <w:textAlignment w:val="auto"/>
              <w:rPr>
                <w:color w:val="000000"/>
                <w:kern w:val="0"/>
                <w:sz w:val="21"/>
                <w:szCs w:val="21"/>
                <w:lang w:bidi="ar"/>
              </w:rPr>
            </w:pPr>
            <w:r>
              <w:rPr>
                <w:sz w:val="21"/>
                <w:szCs w:val="21"/>
              </w:rPr>
              <w:t>82.6%</w:t>
            </w:r>
          </w:p>
        </w:tc>
      </w:tr>
    </w:tbl>
    <w:p w14:paraId="0C499475">
      <w:pPr>
        <w:keepNext w:val="0"/>
        <w:keepLines w:val="0"/>
        <w:pageBreakBefore w:val="0"/>
        <w:kinsoku/>
        <w:wordWrap/>
        <w:overflowPunct/>
        <w:topLinePunct w:val="0"/>
        <w:autoSpaceDE/>
        <w:autoSpaceDN/>
        <w:bidi w:val="0"/>
        <w:adjustRightInd/>
        <w:snapToGrid/>
        <w:spacing w:line="240" w:lineRule="auto"/>
        <w:ind w:left="2100" w:leftChars="0" w:firstLine="420" w:firstLineChars="0"/>
        <w:jc w:val="both"/>
        <w:textAlignment w:val="auto"/>
        <w:rPr>
          <w:sz w:val="21"/>
          <w:szCs w:val="21"/>
        </w:rPr>
      </w:pPr>
    </w:p>
    <w:p w14:paraId="02F96A32">
      <w:pPr>
        <w:keepNext w:val="0"/>
        <w:keepLines w:val="0"/>
        <w:pageBreakBefore w:val="0"/>
        <w:kinsoku/>
        <w:wordWrap/>
        <w:overflowPunct/>
        <w:topLinePunct w:val="0"/>
        <w:autoSpaceDE/>
        <w:autoSpaceDN/>
        <w:bidi w:val="0"/>
        <w:adjustRightInd/>
        <w:snapToGrid/>
        <w:spacing w:line="240" w:lineRule="auto"/>
        <w:jc w:val="center"/>
        <w:textAlignment w:val="auto"/>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lang w:val="en-US" w:eastAsia="zh-CN"/>
        </w:rPr>
        <w:t>INATURALIST数据</w:t>
      </w:r>
      <w:r>
        <w:rPr>
          <w:rFonts w:hint="eastAsia"/>
          <w:sz w:val="21"/>
          <w:szCs w:val="21"/>
        </w:rPr>
        <w:t>集精度对比</w:t>
      </w:r>
    </w:p>
    <w:p w14:paraId="1A85D80D">
      <w:pPr>
        <w:keepNext w:val="0"/>
        <w:keepLines w:val="0"/>
        <w:pageBreakBefore w:val="0"/>
        <w:kinsoku/>
        <w:wordWrap/>
        <w:overflowPunct/>
        <w:topLinePunct w:val="0"/>
        <w:autoSpaceDE/>
        <w:autoSpaceDN/>
        <w:bidi w:val="0"/>
        <w:adjustRightInd/>
        <w:snapToGrid/>
        <w:spacing w:line="240" w:lineRule="auto"/>
        <w:ind w:firstLine="420"/>
        <w:jc w:val="center"/>
        <w:textAlignment w:val="auto"/>
        <w:rPr>
          <w:rFonts w:hint="eastAsia"/>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 xml:space="preserve">6 </w:t>
      </w:r>
      <w:r>
        <w:rPr>
          <w:rFonts w:hint="eastAsia"/>
          <w:sz w:val="21"/>
          <w:szCs w:val="21"/>
        </w:rPr>
        <w:t xml:space="preserve">Model </w:t>
      </w:r>
      <w:r>
        <w:rPr>
          <w:rFonts w:hint="eastAsia"/>
          <w:sz w:val="21"/>
          <w:szCs w:val="21"/>
          <w:lang w:val="en-US" w:eastAsia="zh-CN"/>
        </w:rPr>
        <w:t>Accuracy C</w:t>
      </w:r>
      <w:r>
        <w:rPr>
          <w:rFonts w:hint="eastAsia"/>
          <w:sz w:val="21"/>
          <w:szCs w:val="21"/>
        </w:rPr>
        <w:t>omparison</w:t>
      </w:r>
      <w:r>
        <w:rPr>
          <w:rFonts w:hint="eastAsia"/>
          <w:sz w:val="21"/>
          <w:szCs w:val="21"/>
          <w:lang w:val="en-US" w:eastAsia="zh-CN"/>
        </w:rPr>
        <w:t xml:space="preserve"> on INATURALIST Dataset</w:t>
      </w:r>
    </w:p>
    <w:tbl>
      <w:tblPr>
        <w:tblStyle w:val="22"/>
        <w:tblW w:w="8754" w:type="dxa"/>
        <w:jc w:val="center"/>
        <w:tblLayout w:type="fixed"/>
        <w:tblCellMar>
          <w:top w:w="0" w:type="dxa"/>
          <w:left w:w="108" w:type="dxa"/>
          <w:bottom w:w="0" w:type="dxa"/>
          <w:right w:w="108" w:type="dxa"/>
        </w:tblCellMar>
      </w:tblPr>
      <w:tblGrid>
        <w:gridCol w:w="2204"/>
        <w:gridCol w:w="1605"/>
        <w:gridCol w:w="1605"/>
        <w:gridCol w:w="1605"/>
        <w:gridCol w:w="1735"/>
      </w:tblGrid>
      <w:tr w14:paraId="3F528FD8">
        <w:tblPrEx>
          <w:tblCellMar>
            <w:top w:w="0" w:type="dxa"/>
            <w:left w:w="108" w:type="dxa"/>
            <w:bottom w:w="0" w:type="dxa"/>
            <w:right w:w="108" w:type="dxa"/>
          </w:tblCellMar>
        </w:tblPrEx>
        <w:trPr>
          <w:trHeight w:val="234" w:hRule="atLeast"/>
          <w:jc w:val="center"/>
        </w:trPr>
        <w:tc>
          <w:tcPr>
            <w:tcW w:w="2204" w:type="dxa"/>
            <w:vMerge w:val="restart"/>
            <w:tcBorders>
              <w:top w:val="single" w:color="000000" w:sz="12" w:space="0"/>
              <w:left w:val="nil"/>
              <w:right w:val="nil"/>
            </w:tcBorders>
            <w:shd w:val="clear" w:color="auto" w:fill="auto"/>
            <w:noWrap/>
            <w:vAlign w:val="center"/>
          </w:tcPr>
          <w:p w14:paraId="2FFC821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1"/>
                <w:szCs w:val="21"/>
              </w:rPr>
            </w:pPr>
            <w:r>
              <w:rPr>
                <w:rFonts w:hint="eastAsia" w:ascii="宋体" w:hAnsi="宋体" w:eastAsia="宋体" w:cs="宋体"/>
                <w:b/>
                <w:bCs/>
                <w:sz w:val="21"/>
                <w:szCs w:val="21"/>
              </w:rPr>
              <w:t>模型</w:t>
            </w:r>
          </w:p>
        </w:tc>
        <w:tc>
          <w:tcPr>
            <w:tcW w:w="6550" w:type="dxa"/>
            <w:gridSpan w:val="4"/>
            <w:tcBorders>
              <w:top w:val="single" w:color="000000" w:sz="12" w:space="0"/>
              <w:left w:val="nil"/>
              <w:bottom w:val="single" w:color="000000" w:sz="6" w:space="0"/>
              <w:right w:val="nil"/>
            </w:tcBorders>
            <w:shd w:val="clear" w:color="auto" w:fill="auto"/>
            <w:noWrap/>
            <w:vAlign w:val="center"/>
          </w:tcPr>
          <w:p w14:paraId="49A676B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INATURALIST数据集</w:t>
            </w:r>
          </w:p>
        </w:tc>
      </w:tr>
      <w:tr w14:paraId="604EB674">
        <w:tblPrEx>
          <w:tblCellMar>
            <w:top w:w="0" w:type="dxa"/>
            <w:left w:w="108" w:type="dxa"/>
            <w:bottom w:w="0" w:type="dxa"/>
            <w:right w:w="108" w:type="dxa"/>
          </w:tblCellMar>
        </w:tblPrEx>
        <w:trPr>
          <w:trHeight w:val="234" w:hRule="atLeast"/>
          <w:jc w:val="center"/>
        </w:trPr>
        <w:tc>
          <w:tcPr>
            <w:tcW w:w="2204" w:type="dxa"/>
            <w:vMerge w:val="continue"/>
            <w:tcBorders>
              <w:left w:val="nil"/>
              <w:bottom w:val="single" w:color="000000" w:sz="6" w:space="0"/>
              <w:right w:val="nil"/>
            </w:tcBorders>
            <w:shd w:val="clear" w:color="auto" w:fill="auto"/>
            <w:noWrap/>
            <w:vAlign w:val="center"/>
          </w:tcPr>
          <w:p w14:paraId="7CF52CD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p>
        </w:tc>
        <w:tc>
          <w:tcPr>
            <w:tcW w:w="1605" w:type="dxa"/>
            <w:tcBorders>
              <w:top w:val="single" w:color="000000" w:sz="6" w:space="0"/>
              <w:left w:val="nil"/>
              <w:bottom w:val="single" w:color="000000" w:sz="6" w:space="0"/>
              <w:right w:val="nil"/>
            </w:tcBorders>
            <w:shd w:val="clear" w:color="auto" w:fill="auto"/>
            <w:noWrap/>
            <w:vAlign w:val="center"/>
          </w:tcPr>
          <w:p w14:paraId="0EADA3B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准确率</w:t>
            </w:r>
          </w:p>
        </w:tc>
        <w:tc>
          <w:tcPr>
            <w:tcW w:w="1605" w:type="dxa"/>
            <w:tcBorders>
              <w:top w:val="single" w:color="000000" w:sz="6" w:space="0"/>
              <w:left w:val="nil"/>
              <w:bottom w:val="single" w:color="000000" w:sz="6" w:space="0"/>
              <w:right w:val="nil"/>
            </w:tcBorders>
            <w:shd w:val="clear" w:color="auto" w:fill="auto"/>
            <w:noWrap/>
            <w:vAlign w:val="center"/>
          </w:tcPr>
          <w:p w14:paraId="4B2D90D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精确率</w:t>
            </w:r>
          </w:p>
        </w:tc>
        <w:tc>
          <w:tcPr>
            <w:tcW w:w="1605" w:type="dxa"/>
            <w:tcBorders>
              <w:top w:val="single" w:color="000000" w:sz="6" w:space="0"/>
              <w:left w:val="nil"/>
              <w:bottom w:val="single" w:color="000000" w:sz="6" w:space="0"/>
              <w:right w:val="nil"/>
            </w:tcBorders>
            <w:shd w:val="clear" w:color="auto" w:fill="auto"/>
            <w:noWrap/>
            <w:vAlign w:val="center"/>
          </w:tcPr>
          <w:p w14:paraId="7DC5EE0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color w:val="000000"/>
                <w:sz w:val="21"/>
                <w:szCs w:val="21"/>
                <w:lang w:val="en-US" w:eastAsia="zh-CN"/>
              </w:rPr>
              <w:t>召回率</w:t>
            </w:r>
          </w:p>
        </w:tc>
        <w:tc>
          <w:tcPr>
            <w:tcW w:w="1735" w:type="dxa"/>
            <w:tcBorders>
              <w:top w:val="single" w:color="000000" w:sz="6" w:space="0"/>
              <w:left w:val="nil"/>
              <w:bottom w:val="single" w:color="000000" w:sz="6" w:space="0"/>
              <w:right w:val="nil"/>
            </w:tcBorders>
            <w:shd w:val="clear" w:color="auto" w:fill="auto"/>
            <w:noWrap/>
            <w:vAlign w:val="center"/>
          </w:tcPr>
          <w:p w14:paraId="3FA3F14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F1值</w:t>
            </w:r>
          </w:p>
        </w:tc>
      </w:tr>
      <w:tr w14:paraId="7DD9A211">
        <w:tblPrEx>
          <w:tblCellMar>
            <w:top w:w="0" w:type="dxa"/>
            <w:left w:w="108" w:type="dxa"/>
            <w:bottom w:w="0" w:type="dxa"/>
            <w:right w:w="108" w:type="dxa"/>
          </w:tblCellMar>
        </w:tblPrEx>
        <w:trPr>
          <w:trHeight w:val="315" w:hRule="atLeast"/>
          <w:jc w:val="center"/>
        </w:trPr>
        <w:tc>
          <w:tcPr>
            <w:tcW w:w="2204" w:type="dxa"/>
            <w:tcBorders>
              <w:top w:val="single" w:color="000000" w:sz="6" w:space="0"/>
              <w:left w:val="nil"/>
              <w:bottom w:val="nil"/>
              <w:right w:val="nil"/>
            </w:tcBorders>
            <w:shd w:val="clear" w:color="auto" w:fill="auto"/>
            <w:noWrap/>
            <w:vAlign w:val="center"/>
          </w:tcPr>
          <w:p w14:paraId="7000759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cs="Times New Roman"/>
                <w:b/>
                <w:bCs/>
                <w:sz w:val="21"/>
                <w:szCs w:val="21"/>
                <w:lang w:val="en-US" w:eastAsia="zh-CN"/>
              </w:rPr>
              <w:t>PGAHN</w:t>
            </w:r>
            <w:r>
              <w:rPr>
                <w:rFonts w:hint="default" w:ascii="Times New Roman" w:hAnsi="Times New Roman" w:cs="Times New Roman"/>
                <w:b/>
                <w:bCs/>
                <w:sz w:val="21"/>
                <w:szCs w:val="21"/>
              </w:rPr>
              <w:t>(</w:t>
            </w:r>
            <w:r>
              <w:rPr>
                <w:rFonts w:hint="eastAsia" w:cs="Times New Roman"/>
                <w:b/>
                <w:bCs/>
                <w:sz w:val="21"/>
                <w:szCs w:val="21"/>
                <w:lang w:val="en-US" w:eastAsia="zh-CN"/>
              </w:rPr>
              <w:t>本文</w:t>
            </w:r>
            <w:r>
              <w:rPr>
                <w:rFonts w:hint="default" w:ascii="Times New Roman" w:hAnsi="Times New Roman" w:cs="Times New Roman"/>
                <w:b/>
                <w:bCs/>
                <w:sz w:val="21"/>
                <w:szCs w:val="21"/>
              </w:rPr>
              <w:t>)</w:t>
            </w:r>
          </w:p>
        </w:tc>
        <w:tc>
          <w:tcPr>
            <w:tcW w:w="1605" w:type="dxa"/>
            <w:tcBorders>
              <w:top w:val="single" w:color="000000" w:sz="6" w:space="0"/>
              <w:left w:val="nil"/>
              <w:bottom w:val="nil"/>
              <w:right w:val="nil"/>
            </w:tcBorders>
            <w:shd w:val="clear" w:color="auto" w:fill="auto"/>
            <w:noWrap/>
            <w:vAlign w:val="center"/>
          </w:tcPr>
          <w:p w14:paraId="7D4C23B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Style w:val="25"/>
                <w:rFonts w:hint="default" w:ascii="Times New Roman" w:hAnsi="Times New Roman" w:eastAsia="宋体" w:cs="Times New Roman"/>
                <w:kern w:val="0"/>
                <w:sz w:val="21"/>
                <w:szCs w:val="21"/>
                <w:lang w:val="en-US" w:eastAsia="zh-CN" w:bidi="ar"/>
              </w:rPr>
              <w:t>92.3%</w:t>
            </w:r>
          </w:p>
        </w:tc>
        <w:tc>
          <w:tcPr>
            <w:tcW w:w="1605" w:type="dxa"/>
            <w:tcBorders>
              <w:top w:val="single" w:color="000000" w:sz="6" w:space="0"/>
              <w:left w:val="nil"/>
              <w:bottom w:val="nil"/>
              <w:right w:val="nil"/>
            </w:tcBorders>
            <w:shd w:val="clear" w:color="auto" w:fill="auto"/>
            <w:noWrap/>
            <w:vAlign w:val="center"/>
          </w:tcPr>
          <w:p w14:paraId="6F05646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Style w:val="25"/>
                <w:rFonts w:hint="default" w:ascii="Times New Roman" w:hAnsi="Times New Roman" w:eastAsia="宋体" w:cs="Times New Roman"/>
                <w:kern w:val="0"/>
                <w:sz w:val="21"/>
                <w:szCs w:val="21"/>
                <w:lang w:val="en-US" w:eastAsia="zh-CN" w:bidi="ar"/>
              </w:rPr>
              <w:t>90.8%</w:t>
            </w:r>
          </w:p>
        </w:tc>
        <w:tc>
          <w:tcPr>
            <w:tcW w:w="1605" w:type="dxa"/>
            <w:tcBorders>
              <w:top w:val="single" w:color="000000" w:sz="6" w:space="0"/>
              <w:left w:val="nil"/>
              <w:bottom w:val="nil"/>
              <w:right w:val="nil"/>
            </w:tcBorders>
            <w:shd w:val="clear" w:color="auto" w:fill="auto"/>
            <w:noWrap/>
            <w:vAlign w:val="center"/>
          </w:tcPr>
          <w:p w14:paraId="16C4C0D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Style w:val="25"/>
                <w:rFonts w:hint="default" w:ascii="Times New Roman" w:hAnsi="Times New Roman" w:eastAsia="宋体" w:cs="Times New Roman"/>
                <w:kern w:val="0"/>
                <w:sz w:val="21"/>
                <w:szCs w:val="21"/>
                <w:lang w:val="en-US" w:eastAsia="zh-CN" w:bidi="ar"/>
              </w:rPr>
              <w:t>91.5%</w:t>
            </w:r>
          </w:p>
        </w:tc>
        <w:tc>
          <w:tcPr>
            <w:tcW w:w="1735" w:type="dxa"/>
            <w:tcBorders>
              <w:top w:val="single" w:color="000000" w:sz="6" w:space="0"/>
              <w:left w:val="nil"/>
              <w:bottom w:val="nil"/>
              <w:right w:val="nil"/>
            </w:tcBorders>
            <w:shd w:val="clear" w:color="auto" w:fill="auto"/>
            <w:noWrap/>
            <w:vAlign w:val="center"/>
          </w:tcPr>
          <w:p w14:paraId="4AC39E9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Style w:val="25"/>
                <w:rFonts w:hint="default" w:ascii="Times New Roman" w:hAnsi="Times New Roman" w:eastAsia="宋体" w:cs="Times New Roman"/>
                <w:kern w:val="0"/>
                <w:sz w:val="21"/>
                <w:szCs w:val="21"/>
                <w:lang w:val="en-US" w:eastAsia="zh-CN" w:bidi="ar"/>
              </w:rPr>
              <w:t>91.9%</w:t>
            </w:r>
          </w:p>
        </w:tc>
      </w:tr>
      <w:tr w14:paraId="600E8613">
        <w:tblPrEx>
          <w:tblCellMar>
            <w:top w:w="0" w:type="dxa"/>
            <w:left w:w="108" w:type="dxa"/>
            <w:bottom w:w="0" w:type="dxa"/>
            <w:right w:w="108" w:type="dxa"/>
          </w:tblCellMar>
        </w:tblPrEx>
        <w:trPr>
          <w:trHeight w:val="315" w:hRule="atLeast"/>
          <w:jc w:val="center"/>
        </w:trPr>
        <w:tc>
          <w:tcPr>
            <w:tcW w:w="2204" w:type="dxa"/>
            <w:tcBorders>
              <w:top w:val="nil"/>
              <w:left w:val="nil"/>
              <w:bottom w:val="nil"/>
              <w:right w:val="nil"/>
            </w:tcBorders>
            <w:shd w:val="clear" w:color="auto" w:fill="auto"/>
            <w:noWrap/>
            <w:vAlign w:val="center"/>
          </w:tcPr>
          <w:p w14:paraId="4E47B4B0">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rPr>
              <w:t>ResNet-50</w:t>
            </w:r>
          </w:p>
        </w:tc>
        <w:tc>
          <w:tcPr>
            <w:tcW w:w="1605" w:type="dxa"/>
            <w:tcBorders>
              <w:top w:val="nil"/>
              <w:left w:val="nil"/>
              <w:bottom w:val="nil"/>
              <w:right w:val="nil"/>
            </w:tcBorders>
            <w:shd w:val="clear" w:color="auto" w:fill="auto"/>
            <w:noWrap/>
            <w:vAlign w:val="center"/>
          </w:tcPr>
          <w:p w14:paraId="4A44162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82.1%</w:t>
            </w:r>
          </w:p>
        </w:tc>
        <w:tc>
          <w:tcPr>
            <w:tcW w:w="1605" w:type="dxa"/>
            <w:tcBorders>
              <w:top w:val="nil"/>
              <w:left w:val="nil"/>
              <w:bottom w:val="nil"/>
              <w:right w:val="nil"/>
            </w:tcBorders>
            <w:shd w:val="clear" w:color="auto" w:fill="auto"/>
            <w:noWrap/>
            <w:vAlign w:val="center"/>
          </w:tcPr>
          <w:p w14:paraId="1627A6C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83.5%</w:t>
            </w:r>
          </w:p>
        </w:tc>
        <w:tc>
          <w:tcPr>
            <w:tcW w:w="1605" w:type="dxa"/>
            <w:tcBorders>
              <w:top w:val="nil"/>
              <w:left w:val="nil"/>
              <w:bottom w:val="nil"/>
              <w:right w:val="nil"/>
            </w:tcBorders>
            <w:shd w:val="clear" w:color="auto" w:fill="auto"/>
            <w:noWrap/>
            <w:vAlign w:val="center"/>
          </w:tcPr>
          <w:p w14:paraId="1559F83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71.2%</w:t>
            </w:r>
          </w:p>
        </w:tc>
        <w:tc>
          <w:tcPr>
            <w:tcW w:w="1735" w:type="dxa"/>
            <w:tcBorders>
              <w:top w:val="nil"/>
              <w:left w:val="nil"/>
              <w:bottom w:val="nil"/>
              <w:right w:val="nil"/>
            </w:tcBorders>
            <w:shd w:val="clear" w:color="auto" w:fill="auto"/>
            <w:noWrap/>
            <w:vAlign w:val="center"/>
          </w:tcPr>
          <w:p w14:paraId="66AA67F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76.8%</w:t>
            </w:r>
          </w:p>
        </w:tc>
      </w:tr>
      <w:tr w14:paraId="51C25B4A">
        <w:tblPrEx>
          <w:tblCellMar>
            <w:top w:w="0" w:type="dxa"/>
            <w:left w:w="108" w:type="dxa"/>
            <w:bottom w:w="0" w:type="dxa"/>
            <w:right w:w="108" w:type="dxa"/>
          </w:tblCellMar>
        </w:tblPrEx>
        <w:trPr>
          <w:trHeight w:val="330" w:hRule="atLeast"/>
          <w:jc w:val="center"/>
        </w:trPr>
        <w:tc>
          <w:tcPr>
            <w:tcW w:w="2204" w:type="dxa"/>
            <w:tcBorders>
              <w:top w:val="nil"/>
              <w:left w:val="nil"/>
              <w:bottom w:val="nil"/>
              <w:right w:val="nil"/>
            </w:tcBorders>
            <w:shd w:val="clear" w:color="auto" w:fill="auto"/>
            <w:noWrap/>
            <w:vAlign w:val="center"/>
          </w:tcPr>
          <w:p w14:paraId="4A71C02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rPr>
              <w:t>EfficientNet-B4</w:t>
            </w:r>
          </w:p>
        </w:tc>
        <w:tc>
          <w:tcPr>
            <w:tcW w:w="1605" w:type="dxa"/>
            <w:tcBorders>
              <w:top w:val="nil"/>
              <w:left w:val="nil"/>
              <w:bottom w:val="nil"/>
              <w:right w:val="nil"/>
            </w:tcBorders>
            <w:shd w:val="clear" w:color="auto" w:fill="auto"/>
            <w:noWrap/>
            <w:vAlign w:val="center"/>
          </w:tcPr>
          <w:p w14:paraId="4B4BF65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85.6%</w:t>
            </w:r>
          </w:p>
        </w:tc>
        <w:tc>
          <w:tcPr>
            <w:tcW w:w="1605" w:type="dxa"/>
            <w:tcBorders>
              <w:top w:val="nil"/>
              <w:left w:val="nil"/>
              <w:bottom w:val="nil"/>
              <w:right w:val="nil"/>
            </w:tcBorders>
            <w:shd w:val="clear" w:color="auto" w:fill="auto"/>
            <w:noWrap/>
            <w:vAlign w:val="center"/>
          </w:tcPr>
          <w:p w14:paraId="521BA28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86.9%</w:t>
            </w:r>
          </w:p>
        </w:tc>
        <w:tc>
          <w:tcPr>
            <w:tcW w:w="1605" w:type="dxa"/>
            <w:tcBorders>
              <w:top w:val="nil"/>
              <w:left w:val="nil"/>
              <w:bottom w:val="nil"/>
              <w:right w:val="nil"/>
            </w:tcBorders>
            <w:shd w:val="clear" w:color="auto" w:fill="auto"/>
            <w:noWrap/>
            <w:vAlign w:val="center"/>
          </w:tcPr>
          <w:p w14:paraId="1B29ACF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75.4%</w:t>
            </w:r>
          </w:p>
        </w:tc>
        <w:tc>
          <w:tcPr>
            <w:tcW w:w="1735" w:type="dxa"/>
            <w:tcBorders>
              <w:top w:val="nil"/>
              <w:left w:val="nil"/>
              <w:bottom w:val="nil"/>
              <w:right w:val="nil"/>
            </w:tcBorders>
            <w:shd w:val="clear" w:color="auto" w:fill="auto"/>
            <w:noWrap/>
            <w:vAlign w:val="center"/>
          </w:tcPr>
          <w:p w14:paraId="731DCBC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80.2%</w:t>
            </w:r>
          </w:p>
        </w:tc>
      </w:tr>
      <w:tr w14:paraId="78446B6E">
        <w:tblPrEx>
          <w:tblCellMar>
            <w:top w:w="0" w:type="dxa"/>
            <w:left w:w="108" w:type="dxa"/>
            <w:bottom w:w="0" w:type="dxa"/>
            <w:right w:w="108" w:type="dxa"/>
          </w:tblCellMar>
        </w:tblPrEx>
        <w:trPr>
          <w:trHeight w:val="330" w:hRule="atLeast"/>
          <w:jc w:val="center"/>
        </w:trPr>
        <w:tc>
          <w:tcPr>
            <w:tcW w:w="2204" w:type="dxa"/>
            <w:tcBorders>
              <w:top w:val="nil"/>
              <w:left w:val="nil"/>
              <w:bottom w:val="nil"/>
              <w:right w:val="nil"/>
            </w:tcBorders>
            <w:shd w:val="clear" w:color="auto" w:fill="auto"/>
            <w:noWrap/>
            <w:vAlign w:val="center"/>
          </w:tcPr>
          <w:p w14:paraId="57DE925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cs="Times New Roman"/>
                <w:sz w:val="21"/>
                <w:szCs w:val="21"/>
              </w:rPr>
              <w:t>ViT-Base</w:t>
            </w:r>
          </w:p>
        </w:tc>
        <w:tc>
          <w:tcPr>
            <w:tcW w:w="1605" w:type="dxa"/>
            <w:tcBorders>
              <w:top w:val="nil"/>
              <w:left w:val="nil"/>
              <w:bottom w:val="nil"/>
              <w:right w:val="nil"/>
            </w:tcBorders>
            <w:shd w:val="clear" w:color="auto" w:fill="auto"/>
            <w:noWrap/>
            <w:vAlign w:val="center"/>
          </w:tcPr>
          <w:p w14:paraId="66BADAD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87.9%</w:t>
            </w:r>
          </w:p>
        </w:tc>
        <w:tc>
          <w:tcPr>
            <w:tcW w:w="1605" w:type="dxa"/>
            <w:tcBorders>
              <w:top w:val="nil"/>
              <w:left w:val="nil"/>
              <w:bottom w:val="nil"/>
              <w:right w:val="nil"/>
            </w:tcBorders>
            <w:shd w:val="clear" w:color="auto" w:fill="auto"/>
            <w:noWrap/>
            <w:vAlign w:val="center"/>
          </w:tcPr>
          <w:p w14:paraId="137A23A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88.3%</w:t>
            </w:r>
          </w:p>
        </w:tc>
        <w:tc>
          <w:tcPr>
            <w:tcW w:w="1605" w:type="dxa"/>
            <w:tcBorders>
              <w:top w:val="nil"/>
              <w:left w:val="nil"/>
              <w:bottom w:val="nil"/>
              <w:right w:val="nil"/>
            </w:tcBorders>
            <w:shd w:val="clear" w:color="auto" w:fill="auto"/>
            <w:noWrap/>
            <w:vAlign w:val="center"/>
          </w:tcPr>
          <w:p w14:paraId="243765F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77.8%</w:t>
            </w:r>
          </w:p>
        </w:tc>
        <w:tc>
          <w:tcPr>
            <w:tcW w:w="1735" w:type="dxa"/>
            <w:tcBorders>
              <w:top w:val="nil"/>
              <w:left w:val="nil"/>
              <w:bottom w:val="nil"/>
              <w:right w:val="nil"/>
            </w:tcBorders>
            <w:shd w:val="clear" w:color="auto" w:fill="auto"/>
            <w:noWrap/>
            <w:vAlign w:val="center"/>
          </w:tcPr>
          <w:p w14:paraId="4406F5B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82.4%</w:t>
            </w:r>
          </w:p>
        </w:tc>
      </w:tr>
      <w:tr w14:paraId="45AE91CD">
        <w:tblPrEx>
          <w:tblCellMar>
            <w:top w:w="0" w:type="dxa"/>
            <w:left w:w="108" w:type="dxa"/>
            <w:bottom w:w="0" w:type="dxa"/>
            <w:right w:w="108" w:type="dxa"/>
          </w:tblCellMar>
        </w:tblPrEx>
        <w:trPr>
          <w:trHeight w:val="330" w:hRule="atLeast"/>
          <w:jc w:val="center"/>
        </w:trPr>
        <w:tc>
          <w:tcPr>
            <w:tcW w:w="2204" w:type="dxa"/>
            <w:tcBorders>
              <w:top w:val="nil"/>
              <w:left w:val="nil"/>
              <w:bottom w:val="single" w:color="000000" w:sz="12" w:space="0"/>
              <w:right w:val="nil"/>
            </w:tcBorders>
            <w:shd w:val="clear" w:color="auto" w:fill="auto"/>
            <w:noWrap/>
            <w:vAlign w:val="center"/>
          </w:tcPr>
          <w:p w14:paraId="0968A84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cs="Times New Roman"/>
                <w:sz w:val="21"/>
                <w:szCs w:val="21"/>
              </w:rPr>
              <w:t>YOLOv7</w:t>
            </w:r>
          </w:p>
        </w:tc>
        <w:tc>
          <w:tcPr>
            <w:tcW w:w="1605" w:type="dxa"/>
            <w:tcBorders>
              <w:top w:val="nil"/>
              <w:left w:val="nil"/>
              <w:bottom w:val="single" w:color="000000" w:sz="12" w:space="0"/>
              <w:right w:val="nil"/>
            </w:tcBorders>
            <w:shd w:val="clear" w:color="auto" w:fill="auto"/>
            <w:noWrap/>
            <w:vAlign w:val="center"/>
          </w:tcPr>
          <w:p w14:paraId="44C5D66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89.5%</w:t>
            </w:r>
          </w:p>
        </w:tc>
        <w:tc>
          <w:tcPr>
            <w:tcW w:w="1605" w:type="dxa"/>
            <w:tcBorders>
              <w:top w:val="nil"/>
              <w:left w:val="nil"/>
              <w:bottom w:val="single" w:color="000000" w:sz="12" w:space="0"/>
              <w:right w:val="nil"/>
            </w:tcBorders>
            <w:shd w:val="clear" w:color="auto" w:fill="auto"/>
            <w:noWrap/>
            <w:vAlign w:val="center"/>
          </w:tcPr>
          <w:p w14:paraId="7A2A7F1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87.2%</w:t>
            </w:r>
          </w:p>
        </w:tc>
        <w:tc>
          <w:tcPr>
            <w:tcW w:w="1605" w:type="dxa"/>
            <w:tcBorders>
              <w:top w:val="nil"/>
              <w:left w:val="nil"/>
              <w:bottom w:val="single" w:color="000000" w:sz="12" w:space="0"/>
              <w:right w:val="nil"/>
            </w:tcBorders>
            <w:shd w:val="clear" w:color="auto" w:fill="auto"/>
            <w:noWrap/>
            <w:vAlign w:val="center"/>
          </w:tcPr>
          <w:p w14:paraId="7EB56A0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83.1%</w:t>
            </w:r>
          </w:p>
        </w:tc>
        <w:tc>
          <w:tcPr>
            <w:tcW w:w="1735" w:type="dxa"/>
            <w:tcBorders>
              <w:top w:val="nil"/>
              <w:left w:val="nil"/>
              <w:bottom w:val="single" w:color="000000" w:sz="12" w:space="0"/>
              <w:right w:val="nil"/>
            </w:tcBorders>
            <w:shd w:val="clear" w:color="auto" w:fill="auto"/>
            <w:noWrap/>
            <w:vAlign w:val="center"/>
          </w:tcPr>
          <w:p w14:paraId="7C0A1A2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84.9%</w:t>
            </w:r>
          </w:p>
        </w:tc>
      </w:tr>
    </w:tbl>
    <w:p w14:paraId="5DF320D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rPr>
      </w:pPr>
    </w:p>
    <w:p w14:paraId="69A2F4F4">
      <w:pPr>
        <w:keepNext w:val="0"/>
        <w:keepLines w:val="0"/>
        <w:pageBreakBefore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lang w:val="en-US" w:eastAsia="zh-CN"/>
        </w:rPr>
        <w:t>SATBTH数据</w:t>
      </w:r>
      <w:r>
        <w:rPr>
          <w:rFonts w:hint="eastAsia"/>
          <w:sz w:val="21"/>
          <w:szCs w:val="21"/>
        </w:rPr>
        <w:t>集精度对比</w:t>
      </w:r>
    </w:p>
    <w:p w14:paraId="3A480410">
      <w:pPr>
        <w:keepNext w:val="0"/>
        <w:keepLines w:val="0"/>
        <w:pageBreakBefore w:val="0"/>
        <w:kinsoku/>
        <w:wordWrap/>
        <w:overflowPunct/>
        <w:topLinePunct w:val="0"/>
        <w:autoSpaceDE/>
        <w:autoSpaceDN/>
        <w:bidi w:val="0"/>
        <w:adjustRightInd/>
        <w:snapToGrid/>
        <w:spacing w:line="240" w:lineRule="auto"/>
        <w:ind w:firstLine="420"/>
        <w:jc w:val="center"/>
        <w:textAlignment w:val="auto"/>
        <w:rPr>
          <w:rFonts w:hint="eastAsia"/>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 xml:space="preserve">7 </w:t>
      </w:r>
      <w:r>
        <w:rPr>
          <w:rFonts w:hint="eastAsia"/>
          <w:sz w:val="21"/>
          <w:szCs w:val="21"/>
        </w:rPr>
        <w:t xml:space="preserve">Model </w:t>
      </w:r>
      <w:r>
        <w:rPr>
          <w:rFonts w:hint="eastAsia"/>
          <w:sz w:val="21"/>
          <w:szCs w:val="21"/>
          <w:lang w:val="en-US" w:eastAsia="zh-CN"/>
        </w:rPr>
        <w:t>Accuracy C</w:t>
      </w:r>
      <w:r>
        <w:rPr>
          <w:rFonts w:hint="eastAsia"/>
          <w:sz w:val="21"/>
          <w:szCs w:val="21"/>
        </w:rPr>
        <w:t>omparison</w:t>
      </w:r>
      <w:r>
        <w:rPr>
          <w:rFonts w:hint="eastAsia"/>
          <w:sz w:val="21"/>
          <w:szCs w:val="21"/>
          <w:lang w:val="en-US" w:eastAsia="zh-CN"/>
        </w:rPr>
        <w:t xml:space="preserve"> on SATBTH Dataset</w:t>
      </w:r>
    </w:p>
    <w:tbl>
      <w:tblPr>
        <w:tblStyle w:val="22"/>
        <w:tblW w:w="8724" w:type="dxa"/>
        <w:jc w:val="center"/>
        <w:tblLayout w:type="fixed"/>
        <w:tblCellMar>
          <w:top w:w="0" w:type="dxa"/>
          <w:left w:w="108" w:type="dxa"/>
          <w:bottom w:w="0" w:type="dxa"/>
          <w:right w:w="108" w:type="dxa"/>
        </w:tblCellMar>
      </w:tblPr>
      <w:tblGrid>
        <w:gridCol w:w="2247"/>
        <w:gridCol w:w="1605"/>
        <w:gridCol w:w="1605"/>
        <w:gridCol w:w="1605"/>
        <w:gridCol w:w="1662"/>
      </w:tblGrid>
      <w:tr w14:paraId="4257C295">
        <w:tblPrEx>
          <w:tblCellMar>
            <w:top w:w="0" w:type="dxa"/>
            <w:left w:w="108" w:type="dxa"/>
            <w:bottom w:w="0" w:type="dxa"/>
            <w:right w:w="108" w:type="dxa"/>
          </w:tblCellMar>
        </w:tblPrEx>
        <w:trPr>
          <w:trHeight w:val="234" w:hRule="atLeast"/>
          <w:jc w:val="center"/>
        </w:trPr>
        <w:tc>
          <w:tcPr>
            <w:tcW w:w="2247" w:type="dxa"/>
            <w:vMerge w:val="restart"/>
            <w:tcBorders>
              <w:top w:val="single" w:color="000000" w:sz="12" w:space="0"/>
              <w:left w:val="nil"/>
              <w:right w:val="nil"/>
            </w:tcBorders>
            <w:shd w:val="clear" w:color="auto" w:fill="auto"/>
            <w:noWrap/>
            <w:vAlign w:val="center"/>
          </w:tcPr>
          <w:p w14:paraId="708F443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1"/>
                <w:szCs w:val="21"/>
              </w:rPr>
            </w:pPr>
            <w:r>
              <w:rPr>
                <w:rFonts w:hint="eastAsia" w:ascii="宋体" w:hAnsi="宋体" w:eastAsia="宋体" w:cs="宋体"/>
                <w:b/>
                <w:bCs/>
                <w:sz w:val="21"/>
                <w:szCs w:val="21"/>
              </w:rPr>
              <w:t>模型</w:t>
            </w:r>
          </w:p>
        </w:tc>
        <w:tc>
          <w:tcPr>
            <w:tcW w:w="6477" w:type="dxa"/>
            <w:gridSpan w:val="4"/>
            <w:tcBorders>
              <w:top w:val="single" w:color="000000" w:sz="12" w:space="0"/>
              <w:left w:val="nil"/>
              <w:bottom w:val="single" w:color="000000" w:sz="6" w:space="0"/>
              <w:right w:val="nil"/>
            </w:tcBorders>
            <w:shd w:val="clear" w:color="auto" w:fill="auto"/>
            <w:noWrap/>
            <w:vAlign w:val="center"/>
          </w:tcPr>
          <w:p w14:paraId="1D419E5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SATBTH数据集</w:t>
            </w:r>
          </w:p>
        </w:tc>
      </w:tr>
      <w:tr w14:paraId="43A49436">
        <w:tblPrEx>
          <w:tblCellMar>
            <w:top w:w="0" w:type="dxa"/>
            <w:left w:w="108" w:type="dxa"/>
            <w:bottom w:w="0" w:type="dxa"/>
            <w:right w:w="108" w:type="dxa"/>
          </w:tblCellMar>
        </w:tblPrEx>
        <w:trPr>
          <w:trHeight w:val="234" w:hRule="atLeast"/>
          <w:jc w:val="center"/>
        </w:trPr>
        <w:tc>
          <w:tcPr>
            <w:tcW w:w="2247" w:type="dxa"/>
            <w:vMerge w:val="continue"/>
            <w:tcBorders>
              <w:left w:val="nil"/>
              <w:bottom w:val="single" w:color="000000" w:sz="6" w:space="0"/>
              <w:right w:val="nil"/>
            </w:tcBorders>
            <w:shd w:val="clear" w:color="auto" w:fill="auto"/>
            <w:noWrap/>
            <w:vAlign w:val="center"/>
          </w:tcPr>
          <w:p w14:paraId="65DB078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p>
        </w:tc>
        <w:tc>
          <w:tcPr>
            <w:tcW w:w="1605" w:type="dxa"/>
            <w:tcBorders>
              <w:top w:val="single" w:color="000000" w:sz="6" w:space="0"/>
              <w:left w:val="nil"/>
              <w:bottom w:val="single" w:color="000000" w:sz="6" w:space="0"/>
              <w:right w:val="nil"/>
            </w:tcBorders>
            <w:shd w:val="clear" w:color="auto" w:fill="auto"/>
            <w:noWrap/>
            <w:vAlign w:val="center"/>
          </w:tcPr>
          <w:p w14:paraId="5B94D75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准确率</w:t>
            </w:r>
          </w:p>
        </w:tc>
        <w:tc>
          <w:tcPr>
            <w:tcW w:w="1605" w:type="dxa"/>
            <w:tcBorders>
              <w:top w:val="single" w:color="000000" w:sz="6" w:space="0"/>
              <w:left w:val="nil"/>
              <w:bottom w:val="single" w:color="000000" w:sz="6" w:space="0"/>
              <w:right w:val="nil"/>
            </w:tcBorders>
            <w:shd w:val="clear" w:color="auto" w:fill="auto"/>
            <w:noWrap/>
            <w:vAlign w:val="center"/>
          </w:tcPr>
          <w:p w14:paraId="6D427A3A">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精确率</w:t>
            </w:r>
          </w:p>
        </w:tc>
        <w:tc>
          <w:tcPr>
            <w:tcW w:w="1605" w:type="dxa"/>
            <w:tcBorders>
              <w:top w:val="single" w:color="000000" w:sz="6" w:space="0"/>
              <w:left w:val="nil"/>
              <w:bottom w:val="single" w:color="000000" w:sz="6" w:space="0"/>
              <w:right w:val="nil"/>
            </w:tcBorders>
            <w:shd w:val="clear" w:color="auto" w:fill="auto"/>
            <w:noWrap/>
            <w:vAlign w:val="center"/>
          </w:tcPr>
          <w:p w14:paraId="7428B3B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color w:val="000000"/>
                <w:sz w:val="21"/>
                <w:szCs w:val="21"/>
                <w:lang w:val="en-US" w:eastAsia="zh-CN"/>
              </w:rPr>
              <w:t>召回率</w:t>
            </w:r>
          </w:p>
        </w:tc>
        <w:tc>
          <w:tcPr>
            <w:tcW w:w="1662" w:type="dxa"/>
            <w:tcBorders>
              <w:top w:val="single" w:color="000000" w:sz="6" w:space="0"/>
              <w:left w:val="nil"/>
              <w:bottom w:val="single" w:color="000000" w:sz="6" w:space="0"/>
              <w:right w:val="nil"/>
            </w:tcBorders>
            <w:shd w:val="clear" w:color="auto" w:fill="auto"/>
            <w:noWrap/>
            <w:vAlign w:val="center"/>
          </w:tcPr>
          <w:p w14:paraId="739CCCD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F1值</w:t>
            </w:r>
          </w:p>
        </w:tc>
      </w:tr>
      <w:tr w14:paraId="4DBC7EFF">
        <w:tblPrEx>
          <w:tblCellMar>
            <w:top w:w="0" w:type="dxa"/>
            <w:left w:w="108" w:type="dxa"/>
            <w:bottom w:w="0" w:type="dxa"/>
            <w:right w:w="108" w:type="dxa"/>
          </w:tblCellMar>
        </w:tblPrEx>
        <w:trPr>
          <w:trHeight w:val="315" w:hRule="atLeast"/>
          <w:jc w:val="center"/>
        </w:trPr>
        <w:tc>
          <w:tcPr>
            <w:tcW w:w="2247" w:type="dxa"/>
            <w:tcBorders>
              <w:top w:val="single" w:color="000000" w:sz="6" w:space="0"/>
              <w:left w:val="nil"/>
              <w:bottom w:val="nil"/>
              <w:right w:val="nil"/>
            </w:tcBorders>
            <w:shd w:val="clear" w:color="auto" w:fill="auto"/>
            <w:noWrap/>
            <w:vAlign w:val="center"/>
          </w:tcPr>
          <w:p w14:paraId="2373536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cs="Times New Roman"/>
                <w:b/>
                <w:bCs/>
                <w:sz w:val="21"/>
                <w:szCs w:val="21"/>
                <w:lang w:val="en-US" w:eastAsia="zh-CN"/>
              </w:rPr>
              <w:t>PGAHN</w:t>
            </w:r>
            <w:r>
              <w:rPr>
                <w:rFonts w:hint="default" w:ascii="Times New Roman" w:hAnsi="Times New Roman" w:cs="Times New Roman"/>
                <w:b/>
                <w:bCs/>
                <w:sz w:val="21"/>
                <w:szCs w:val="21"/>
              </w:rPr>
              <w:t>(</w:t>
            </w:r>
            <w:r>
              <w:rPr>
                <w:rFonts w:hint="eastAsia" w:cs="Times New Roman"/>
                <w:b/>
                <w:bCs/>
                <w:sz w:val="21"/>
                <w:szCs w:val="21"/>
                <w:lang w:val="en-US" w:eastAsia="zh-CN"/>
              </w:rPr>
              <w:t>本文</w:t>
            </w:r>
            <w:r>
              <w:rPr>
                <w:rFonts w:hint="default" w:ascii="Times New Roman" w:hAnsi="Times New Roman" w:cs="Times New Roman"/>
                <w:b/>
                <w:bCs/>
                <w:sz w:val="21"/>
                <w:szCs w:val="21"/>
              </w:rPr>
              <w:t>)</w:t>
            </w:r>
          </w:p>
        </w:tc>
        <w:tc>
          <w:tcPr>
            <w:tcW w:w="1605" w:type="dxa"/>
            <w:tcBorders>
              <w:top w:val="single" w:color="000000" w:sz="6" w:space="0"/>
              <w:left w:val="nil"/>
              <w:bottom w:val="nil"/>
              <w:right w:val="nil"/>
            </w:tcBorders>
            <w:shd w:val="clear" w:color="auto" w:fill="auto"/>
            <w:noWrap/>
            <w:vAlign w:val="center"/>
          </w:tcPr>
          <w:p w14:paraId="1FA0606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Style w:val="25"/>
                <w:rFonts w:hint="default" w:ascii="Times New Roman" w:hAnsi="Times New Roman" w:eastAsia="宋体" w:cs="Times New Roman"/>
                <w:kern w:val="0"/>
                <w:sz w:val="21"/>
                <w:szCs w:val="21"/>
                <w:lang w:val="en-US" w:eastAsia="zh-CN" w:bidi="ar"/>
              </w:rPr>
              <w:t>89.7%</w:t>
            </w:r>
          </w:p>
        </w:tc>
        <w:tc>
          <w:tcPr>
            <w:tcW w:w="1605" w:type="dxa"/>
            <w:tcBorders>
              <w:top w:val="single" w:color="000000" w:sz="6" w:space="0"/>
              <w:left w:val="nil"/>
              <w:bottom w:val="nil"/>
              <w:right w:val="nil"/>
            </w:tcBorders>
            <w:shd w:val="clear" w:color="auto" w:fill="auto"/>
            <w:noWrap/>
            <w:vAlign w:val="center"/>
          </w:tcPr>
          <w:p w14:paraId="2A93618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Style w:val="25"/>
                <w:rFonts w:hint="default" w:ascii="Times New Roman" w:hAnsi="Times New Roman" w:eastAsia="宋体" w:cs="Times New Roman"/>
                <w:kern w:val="0"/>
                <w:sz w:val="21"/>
                <w:szCs w:val="21"/>
                <w:lang w:val="en-US" w:eastAsia="zh-CN" w:bidi="ar"/>
              </w:rPr>
              <w:t>88.4%</w:t>
            </w:r>
          </w:p>
        </w:tc>
        <w:tc>
          <w:tcPr>
            <w:tcW w:w="1605" w:type="dxa"/>
            <w:tcBorders>
              <w:top w:val="single" w:color="000000" w:sz="6" w:space="0"/>
              <w:left w:val="nil"/>
              <w:bottom w:val="nil"/>
              <w:right w:val="nil"/>
            </w:tcBorders>
            <w:shd w:val="clear" w:color="auto" w:fill="auto"/>
            <w:noWrap/>
            <w:vAlign w:val="center"/>
          </w:tcPr>
          <w:p w14:paraId="33B4D98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Style w:val="25"/>
                <w:rFonts w:hint="default" w:ascii="Times New Roman" w:hAnsi="Times New Roman" w:eastAsia="宋体" w:cs="Times New Roman"/>
                <w:kern w:val="0"/>
                <w:sz w:val="21"/>
                <w:szCs w:val="21"/>
                <w:lang w:val="en-US" w:eastAsia="zh-CN" w:bidi="ar"/>
              </w:rPr>
              <w:t>87.9%</w:t>
            </w:r>
          </w:p>
        </w:tc>
        <w:tc>
          <w:tcPr>
            <w:tcW w:w="1662" w:type="dxa"/>
            <w:tcBorders>
              <w:top w:val="single" w:color="000000" w:sz="6" w:space="0"/>
              <w:left w:val="nil"/>
              <w:bottom w:val="nil"/>
              <w:right w:val="nil"/>
            </w:tcBorders>
            <w:shd w:val="clear" w:color="auto" w:fill="auto"/>
            <w:noWrap/>
            <w:vAlign w:val="center"/>
          </w:tcPr>
          <w:p w14:paraId="723672A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Style w:val="25"/>
                <w:rFonts w:hint="default" w:ascii="Times New Roman" w:hAnsi="Times New Roman" w:eastAsia="宋体" w:cs="Times New Roman"/>
                <w:kern w:val="0"/>
                <w:sz w:val="21"/>
                <w:szCs w:val="21"/>
                <w:lang w:val="en-US" w:eastAsia="zh-CN" w:bidi="ar"/>
              </w:rPr>
              <w:t>88.0%</w:t>
            </w:r>
          </w:p>
        </w:tc>
      </w:tr>
      <w:tr w14:paraId="0A1DA510">
        <w:tblPrEx>
          <w:tblCellMar>
            <w:top w:w="0" w:type="dxa"/>
            <w:left w:w="108" w:type="dxa"/>
            <w:bottom w:w="0" w:type="dxa"/>
            <w:right w:w="108" w:type="dxa"/>
          </w:tblCellMar>
        </w:tblPrEx>
        <w:trPr>
          <w:trHeight w:val="315" w:hRule="atLeast"/>
          <w:jc w:val="center"/>
        </w:trPr>
        <w:tc>
          <w:tcPr>
            <w:tcW w:w="2247" w:type="dxa"/>
            <w:tcBorders>
              <w:top w:val="nil"/>
              <w:left w:val="nil"/>
              <w:bottom w:val="nil"/>
              <w:right w:val="nil"/>
            </w:tcBorders>
            <w:shd w:val="clear" w:color="auto" w:fill="auto"/>
            <w:noWrap/>
            <w:vAlign w:val="center"/>
          </w:tcPr>
          <w:p w14:paraId="28125DC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rPr>
              <w:t>ResNet-50</w:t>
            </w:r>
          </w:p>
        </w:tc>
        <w:tc>
          <w:tcPr>
            <w:tcW w:w="1605" w:type="dxa"/>
            <w:tcBorders>
              <w:top w:val="nil"/>
              <w:left w:val="nil"/>
              <w:bottom w:val="nil"/>
              <w:right w:val="nil"/>
            </w:tcBorders>
            <w:shd w:val="clear" w:color="auto" w:fill="auto"/>
            <w:noWrap/>
            <w:vAlign w:val="center"/>
          </w:tcPr>
          <w:p w14:paraId="23E1BCE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76.3%</w:t>
            </w:r>
          </w:p>
        </w:tc>
        <w:tc>
          <w:tcPr>
            <w:tcW w:w="1605" w:type="dxa"/>
            <w:tcBorders>
              <w:top w:val="nil"/>
              <w:left w:val="nil"/>
              <w:bottom w:val="nil"/>
              <w:right w:val="nil"/>
            </w:tcBorders>
            <w:shd w:val="clear" w:color="auto" w:fill="auto"/>
            <w:noWrap/>
            <w:vAlign w:val="center"/>
          </w:tcPr>
          <w:p w14:paraId="5D2F15C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78.9%</w:t>
            </w:r>
          </w:p>
        </w:tc>
        <w:tc>
          <w:tcPr>
            <w:tcW w:w="1605" w:type="dxa"/>
            <w:tcBorders>
              <w:top w:val="nil"/>
              <w:left w:val="nil"/>
              <w:bottom w:val="nil"/>
              <w:right w:val="nil"/>
            </w:tcBorders>
            <w:shd w:val="clear" w:color="auto" w:fill="auto"/>
            <w:noWrap/>
            <w:vAlign w:val="center"/>
          </w:tcPr>
          <w:p w14:paraId="393B8B2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65.1%</w:t>
            </w:r>
          </w:p>
        </w:tc>
        <w:tc>
          <w:tcPr>
            <w:tcW w:w="1662" w:type="dxa"/>
            <w:tcBorders>
              <w:top w:val="nil"/>
              <w:left w:val="nil"/>
              <w:bottom w:val="nil"/>
              <w:right w:val="nil"/>
            </w:tcBorders>
            <w:shd w:val="clear" w:color="auto" w:fill="auto"/>
            <w:noWrap/>
            <w:vAlign w:val="center"/>
          </w:tcPr>
          <w:p w14:paraId="72B686B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70.8%</w:t>
            </w:r>
          </w:p>
        </w:tc>
      </w:tr>
      <w:tr w14:paraId="33B55EF1">
        <w:tblPrEx>
          <w:tblCellMar>
            <w:top w:w="0" w:type="dxa"/>
            <w:left w:w="108" w:type="dxa"/>
            <w:bottom w:w="0" w:type="dxa"/>
            <w:right w:w="108" w:type="dxa"/>
          </w:tblCellMar>
        </w:tblPrEx>
        <w:trPr>
          <w:trHeight w:val="330" w:hRule="atLeast"/>
          <w:jc w:val="center"/>
        </w:trPr>
        <w:tc>
          <w:tcPr>
            <w:tcW w:w="2247" w:type="dxa"/>
            <w:tcBorders>
              <w:top w:val="nil"/>
              <w:left w:val="nil"/>
              <w:bottom w:val="nil"/>
              <w:right w:val="nil"/>
            </w:tcBorders>
            <w:shd w:val="clear" w:color="auto" w:fill="auto"/>
            <w:noWrap/>
            <w:vAlign w:val="center"/>
          </w:tcPr>
          <w:p w14:paraId="4B8D27D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rPr>
              <w:t>EfficientNet-B4</w:t>
            </w:r>
          </w:p>
        </w:tc>
        <w:tc>
          <w:tcPr>
            <w:tcW w:w="1605" w:type="dxa"/>
            <w:tcBorders>
              <w:top w:val="nil"/>
              <w:left w:val="nil"/>
              <w:bottom w:val="nil"/>
              <w:right w:val="nil"/>
            </w:tcBorders>
            <w:shd w:val="clear" w:color="auto" w:fill="auto"/>
            <w:noWrap/>
            <w:vAlign w:val="center"/>
          </w:tcPr>
          <w:p w14:paraId="7CC0B4E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80.2%</w:t>
            </w:r>
          </w:p>
        </w:tc>
        <w:tc>
          <w:tcPr>
            <w:tcW w:w="1605" w:type="dxa"/>
            <w:tcBorders>
              <w:top w:val="nil"/>
              <w:left w:val="nil"/>
              <w:bottom w:val="nil"/>
              <w:right w:val="nil"/>
            </w:tcBorders>
            <w:shd w:val="clear" w:color="auto" w:fill="auto"/>
            <w:noWrap/>
            <w:vAlign w:val="center"/>
          </w:tcPr>
          <w:p w14:paraId="19ACEC6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82.1%</w:t>
            </w:r>
          </w:p>
        </w:tc>
        <w:tc>
          <w:tcPr>
            <w:tcW w:w="1605" w:type="dxa"/>
            <w:tcBorders>
              <w:top w:val="nil"/>
              <w:left w:val="nil"/>
              <w:bottom w:val="nil"/>
              <w:right w:val="nil"/>
            </w:tcBorders>
            <w:shd w:val="clear" w:color="auto" w:fill="auto"/>
            <w:noWrap/>
            <w:vAlign w:val="center"/>
          </w:tcPr>
          <w:p w14:paraId="7A8DBA8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sz w:val="21"/>
                <w:szCs w:val="21"/>
              </w:rPr>
            </w:pPr>
            <w:r>
              <w:rPr>
                <w:rFonts w:hint="default" w:ascii="Times New Roman" w:hAnsi="Times New Roman" w:eastAsia="宋体" w:cs="Times New Roman"/>
                <w:kern w:val="0"/>
                <w:sz w:val="21"/>
                <w:szCs w:val="21"/>
                <w:lang w:val="en-US" w:eastAsia="zh-CN" w:bidi="ar"/>
              </w:rPr>
              <w:t>69.7%</w:t>
            </w:r>
          </w:p>
        </w:tc>
        <w:tc>
          <w:tcPr>
            <w:tcW w:w="1662" w:type="dxa"/>
            <w:tcBorders>
              <w:top w:val="nil"/>
              <w:left w:val="nil"/>
              <w:bottom w:val="nil"/>
              <w:right w:val="nil"/>
            </w:tcBorders>
            <w:shd w:val="clear" w:color="auto" w:fill="auto"/>
            <w:noWrap/>
            <w:vAlign w:val="center"/>
          </w:tcPr>
          <w:p w14:paraId="41B28A4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75.3%</w:t>
            </w:r>
          </w:p>
        </w:tc>
      </w:tr>
      <w:tr w14:paraId="310ECC49">
        <w:tblPrEx>
          <w:tblCellMar>
            <w:top w:w="0" w:type="dxa"/>
            <w:left w:w="108" w:type="dxa"/>
            <w:bottom w:w="0" w:type="dxa"/>
            <w:right w:w="108" w:type="dxa"/>
          </w:tblCellMar>
        </w:tblPrEx>
        <w:trPr>
          <w:trHeight w:val="330" w:hRule="atLeast"/>
          <w:jc w:val="center"/>
        </w:trPr>
        <w:tc>
          <w:tcPr>
            <w:tcW w:w="2247" w:type="dxa"/>
            <w:tcBorders>
              <w:top w:val="nil"/>
              <w:left w:val="nil"/>
              <w:bottom w:val="nil"/>
              <w:right w:val="nil"/>
            </w:tcBorders>
            <w:shd w:val="clear" w:color="auto" w:fill="auto"/>
            <w:noWrap/>
            <w:vAlign w:val="center"/>
          </w:tcPr>
          <w:p w14:paraId="369B8B55">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cs="Times New Roman"/>
                <w:sz w:val="21"/>
                <w:szCs w:val="21"/>
              </w:rPr>
              <w:t>ViT-Base</w:t>
            </w:r>
          </w:p>
        </w:tc>
        <w:tc>
          <w:tcPr>
            <w:tcW w:w="1605" w:type="dxa"/>
            <w:tcBorders>
              <w:top w:val="nil"/>
              <w:left w:val="nil"/>
              <w:bottom w:val="nil"/>
              <w:right w:val="nil"/>
            </w:tcBorders>
            <w:shd w:val="clear" w:color="auto" w:fill="auto"/>
            <w:noWrap/>
            <w:vAlign w:val="center"/>
          </w:tcPr>
          <w:p w14:paraId="59BC484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83.6%</w:t>
            </w:r>
          </w:p>
        </w:tc>
        <w:tc>
          <w:tcPr>
            <w:tcW w:w="1605" w:type="dxa"/>
            <w:tcBorders>
              <w:top w:val="nil"/>
              <w:left w:val="nil"/>
              <w:bottom w:val="nil"/>
              <w:right w:val="nil"/>
            </w:tcBorders>
            <w:shd w:val="clear" w:color="auto" w:fill="auto"/>
            <w:noWrap/>
            <w:vAlign w:val="center"/>
          </w:tcPr>
          <w:p w14:paraId="09FF125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84.2%</w:t>
            </w:r>
          </w:p>
        </w:tc>
        <w:tc>
          <w:tcPr>
            <w:tcW w:w="1605" w:type="dxa"/>
            <w:tcBorders>
              <w:top w:val="nil"/>
              <w:left w:val="nil"/>
              <w:bottom w:val="nil"/>
              <w:right w:val="nil"/>
            </w:tcBorders>
            <w:shd w:val="clear" w:color="auto" w:fill="auto"/>
            <w:noWrap/>
            <w:vAlign w:val="center"/>
          </w:tcPr>
          <w:p w14:paraId="01B2575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72.5%</w:t>
            </w:r>
          </w:p>
        </w:tc>
        <w:tc>
          <w:tcPr>
            <w:tcW w:w="1662" w:type="dxa"/>
            <w:tcBorders>
              <w:top w:val="nil"/>
              <w:left w:val="nil"/>
              <w:bottom w:val="nil"/>
              <w:right w:val="nil"/>
            </w:tcBorders>
            <w:shd w:val="clear" w:color="auto" w:fill="auto"/>
            <w:noWrap/>
            <w:vAlign w:val="center"/>
          </w:tcPr>
          <w:p w14:paraId="429D9C1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77.9%</w:t>
            </w:r>
          </w:p>
        </w:tc>
      </w:tr>
      <w:tr w14:paraId="1233869E">
        <w:tblPrEx>
          <w:tblCellMar>
            <w:top w:w="0" w:type="dxa"/>
            <w:left w:w="108" w:type="dxa"/>
            <w:bottom w:w="0" w:type="dxa"/>
            <w:right w:w="108" w:type="dxa"/>
          </w:tblCellMar>
        </w:tblPrEx>
        <w:trPr>
          <w:trHeight w:val="330" w:hRule="atLeast"/>
          <w:jc w:val="center"/>
        </w:trPr>
        <w:tc>
          <w:tcPr>
            <w:tcW w:w="2247" w:type="dxa"/>
            <w:tcBorders>
              <w:top w:val="nil"/>
              <w:left w:val="nil"/>
              <w:bottom w:val="single" w:color="000000" w:sz="12" w:space="0"/>
              <w:right w:val="nil"/>
            </w:tcBorders>
            <w:shd w:val="clear" w:color="auto" w:fill="auto"/>
            <w:noWrap/>
            <w:vAlign w:val="center"/>
          </w:tcPr>
          <w:p w14:paraId="237EC71F">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cs="Times New Roman"/>
                <w:sz w:val="21"/>
                <w:szCs w:val="21"/>
              </w:rPr>
              <w:t>YOLOv7</w:t>
            </w:r>
          </w:p>
        </w:tc>
        <w:tc>
          <w:tcPr>
            <w:tcW w:w="1605" w:type="dxa"/>
            <w:tcBorders>
              <w:top w:val="nil"/>
              <w:left w:val="nil"/>
              <w:bottom w:val="single" w:color="000000" w:sz="12" w:space="0"/>
              <w:right w:val="nil"/>
            </w:tcBorders>
            <w:shd w:val="clear" w:color="auto" w:fill="auto"/>
            <w:noWrap/>
            <w:vAlign w:val="center"/>
          </w:tcPr>
          <w:p w14:paraId="27F0C04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85.1%</w:t>
            </w:r>
          </w:p>
        </w:tc>
        <w:tc>
          <w:tcPr>
            <w:tcW w:w="1605" w:type="dxa"/>
            <w:tcBorders>
              <w:top w:val="nil"/>
              <w:left w:val="nil"/>
              <w:bottom w:val="single" w:color="000000" w:sz="12" w:space="0"/>
              <w:right w:val="nil"/>
            </w:tcBorders>
            <w:shd w:val="clear" w:color="auto" w:fill="auto"/>
            <w:noWrap/>
            <w:vAlign w:val="center"/>
          </w:tcPr>
          <w:p w14:paraId="2AB3DAD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82.6%</w:t>
            </w:r>
          </w:p>
        </w:tc>
        <w:tc>
          <w:tcPr>
            <w:tcW w:w="1605" w:type="dxa"/>
            <w:tcBorders>
              <w:top w:val="nil"/>
              <w:left w:val="nil"/>
              <w:bottom w:val="single" w:color="000000" w:sz="12" w:space="0"/>
              <w:right w:val="nil"/>
            </w:tcBorders>
            <w:shd w:val="clear" w:color="auto" w:fill="auto"/>
            <w:noWrap/>
            <w:vAlign w:val="center"/>
          </w:tcPr>
          <w:p w14:paraId="49169D0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78.4%</w:t>
            </w:r>
          </w:p>
        </w:tc>
        <w:tc>
          <w:tcPr>
            <w:tcW w:w="1662" w:type="dxa"/>
            <w:tcBorders>
              <w:top w:val="nil"/>
              <w:left w:val="nil"/>
              <w:bottom w:val="single" w:color="000000" w:sz="12" w:space="0"/>
              <w:right w:val="nil"/>
            </w:tcBorders>
            <w:shd w:val="clear" w:color="auto" w:fill="auto"/>
            <w:noWrap/>
            <w:vAlign w:val="center"/>
          </w:tcPr>
          <w:p w14:paraId="3EF5875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000000"/>
                <w:kern w:val="0"/>
                <w:sz w:val="21"/>
                <w:szCs w:val="21"/>
                <w:lang w:bidi="ar"/>
              </w:rPr>
            </w:pPr>
            <w:r>
              <w:rPr>
                <w:rFonts w:hint="default" w:ascii="Times New Roman" w:hAnsi="Times New Roman" w:eastAsia="宋体" w:cs="Times New Roman"/>
                <w:kern w:val="0"/>
                <w:sz w:val="21"/>
                <w:szCs w:val="21"/>
                <w:lang w:val="en-US" w:eastAsia="zh-CN" w:bidi="ar"/>
              </w:rPr>
              <w:t>80.3%</w:t>
            </w:r>
          </w:p>
        </w:tc>
      </w:tr>
    </w:tbl>
    <w:p w14:paraId="54534EB3">
      <w:pPr>
        <w:ind w:firstLine="420" w:firstLineChars="0"/>
        <w:jc w:val="left"/>
        <w:rPr>
          <w:rFonts w:hint="eastAsia"/>
          <w:lang w:val="en-US" w:eastAsia="zh-CN"/>
        </w:rPr>
      </w:pPr>
    </w:p>
    <w:p w14:paraId="3E48D1BC">
      <w:pPr>
        <w:jc w:val="both"/>
        <w:rPr>
          <w:rFonts w:hint="eastAsia" w:eastAsia="宋体"/>
          <w:lang w:eastAsia="zh-CN"/>
        </w:rPr>
      </w:pPr>
      <w:r>
        <w:rPr>
          <w:rFonts w:hint="eastAsia" w:eastAsia="宋体"/>
          <w:lang w:eastAsia="zh-CN"/>
        </w:rPr>
        <w:drawing>
          <wp:inline distT="0" distB="0" distL="114300" distR="114300">
            <wp:extent cx="5267960" cy="2924810"/>
            <wp:effectExtent l="0" t="0" r="5080" b="1270"/>
            <wp:docPr id="26" name="图片 26" descr="第三章-3.7 模型精度对比-加大.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三章-3.7 模型精度对比-加大.drawio"/>
                    <pic:cNvPicPr>
                      <a:picLocks noChangeAspect="1"/>
                    </pic:cNvPicPr>
                  </pic:nvPicPr>
                  <pic:blipFill>
                    <a:blip r:embed="rId125">
                      <a:extLst>
                        <a:ext uri="{96DAC541-7B7A-43D3-8B79-37D633B846F1}">
                          <asvg:svgBlip xmlns:asvg="http://schemas.microsoft.com/office/drawing/2016/SVG/main" r:embed="rId126"/>
                        </a:ext>
                      </a:extLst>
                    </a:blip>
                    <a:stretch>
                      <a:fillRect/>
                    </a:stretch>
                  </pic:blipFill>
                  <pic:spPr>
                    <a:xfrm>
                      <a:off x="0" y="0"/>
                      <a:ext cx="5267960" cy="2924810"/>
                    </a:xfrm>
                    <a:prstGeom prst="rect">
                      <a:avLst/>
                    </a:prstGeom>
                  </pic:spPr>
                </pic:pic>
              </a:graphicData>
            </a:graphic>
          </wp:inline>
        </w:drawing>
      </w:r>
    </w:p>
    <w:p w14:paraId="28C03943">
      <w:pPr>
        <w:jc w:val="center"/>
        <w:rPr>
          <w:rFonts w:hint="default" w:eastAsia="宋体"/>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7</w:t>
      </w:r>
      <w:r>
        <w:rPr>
          <w:sz w:val="21"/>
          <w:szCs w:val="21"/>
        </w:rPr>
        <w:t xml:space="preserve"> </w:t>
      </w:r>
      <w:r>
        <w:rPr>
          <w:rFonts w:ascii="宋体" w:hAnsi="宋体" w:eastAsia="宋体" w:cs="宋体"/>
          <w:sz w:val="24"/>
          <w:szCs w:val="24"/>
        </w:rPr>
        <w:t>模型</w:t>
      </w:r>
      <w:r>
        <w:rPr>
          <w:rFonts w:hint="eastAsia" w:ascii="宋体" w:hAnsi="宋体" w:cs="宋体"/>
          <w:sz w:val="24"/>
          <w:szCs w:val="24"/>
          <w:lang w:val="en-US" w:eastAsia="zh-CN"/>
        </w:rPr>
        <w:t>精度</w:t>
      </w:r>
      <w:r>
        <w:rPr>
          <w:rFonts w:ascii="宋体" w:hAnsi="宋体" w:eastAsia="宋体" w:cs="宋体"/>
          <w:sz w:val="24"/>
          <w:szCs w:val="24"/>
        </w:rPr>
        <w:t>对比柱状图</w:t>
      </w:r>
    </w:p>
    <w:p w14:paraId="4D790831">
      <w:pPr>
        <w:jc w:val="center"/>
        <w:rPr>
          <w:rFonts w:hint="eastAsia"/>
          <w:sz w:val="21"/>
          <w:szCs w:val="21"/>
          <w:lang w:val="en-US" w:eastAsia="zh-CN"/>
        </w:rPr>
      </w:pPr>
      <w:r>
        <w:rPr>
          <w:sz w:val="21"/>
          <w:szCs w:val="21"/>
        </w:rPr>
        <w:t>Figure</w:t>
      </w:r>
      <w:r>
        <w:rPr>
          <w:rFonts w:hint="eastAsia"/>
          <w:sz w:val="21"/>
          <w:szCs w:val="21"/>
          <w:lang w:val="en-US" w:eastAsia="zh-CN"/>
        </w:rPr>
        <w:t xml:space="preserve"> 3.7 Histogram of Comparing Model Accuracy C</w:t>
      </w:r>
      <w:r>
        <w:rPr>
          <w:rFonts w:hint="eastAsia"/>
          <w:sz w:val="21"/>
          <w:szCs w:val="21"/>
        </w:rPr>
        <w:t>omparison</w:t>
      </w:r>
      <w:r>
        <w:rPr>
          <w:rFonts w:hint="eastAsia"/>
          <w:sz w:val="21"/>
          <w:szCs w:val="21"/>
          <w:lang w:val="en-US" w:eastAsia="zh-CN"/>
        </w:rPr>
        <w:t xml:space="preserve"> </w:t>
      </w:r>
    </w:p>
    <w:p w14:paraId="0A193981">
      <w:pPr>
        <w:jc w:val="center"/>
        <w:rPr>
          <w:rFonts w:hint="eastAsia"/>
          <w:sz w:val="21"/>
          <w:szCs w:val="21"/>
          <w:lang w:val="en-US" w:eastAsia="zh-CN"/>
        </w:rPr>
      </w:pPr>
    </w:p>
    <w:p w14:paraId="75130136">
      <w:pPr>
        <w:ind w:firstLine="420" w:firstLineChars="0"/>
        <w:jc w:val="left"/>
        <w:rPr>
          <w:rFonts w:hint="default"/>
          <w:sz w:val="21"/>
          <w:szCs w:val="21"/>
          <w:lang w:val="en-US" w:eastAsia="zh-CN"/>
        </w:rPr>
      </w:pPr>
      <w:r>
        <w:rPr>
          <w:rFonts w:hint="eastAsia"/>
          <w:lang w:val="en-US" w:eastAsia="zh-CN"/>
        </w:rPr>
        <w:t>从整体精度上看，在针对MSVD、INATURALIST和SATBTH数据集对比4个模型的评价指标中，PGAHN模型在关键指标如准确率、召回率及F1值均表现出非常明显的优越性，具有良好的泛化能力与计算效率。其中，MSVD数据集与ViT-Base对比，PGAHN比提升F1值7.6%，提升细粒度动作识别精度。INATURALIST数据集，相似参数量下对比EfficientNet-B4模型，叶片边缘识别精度提升7.2%。SATBTH数据集，样例较小，但可以看到PGAHN对比YOLOv7的准确率，提升4.6%。</w:t>
      </w:r>
    </w:p>
    <w:p w14:paraId="025FC1C3">
      <w:pPr>
        <w:numPr>
          <w:ilvl w:val="0"/>
          <w:numId w:val="8"/>
        </w:numPr>
        <w:bidi w:val="0"/>
        <w:ind w:left="0" w:leftChars="0" w:firstLine="420" w:firstLineChars="0"/>
        <w:rPr>
          <w:rFonts w:hint="eastAsia"/>
          <w:lang w:val="en-US" w:eastAsia="zh-CN"/>
        </w:rPr>
      </w:pPr>
      <w:r>
        <w:rPr>
          <w:rFonts w:hint="eastAsia"/>
          <w:lang w:val="en-US" w:eastAsia="zh-CN"/>
        </w:rPr>
        <w:t>模型多模态对比实验</w:t>
      </w:r>
    </w:p>
    <w:p w14:paraId="233D4581">
      <w:pPr>
        <w:bidi w:val="0"/>
        <w:ind w:firstLine="420" w:firstLineChars="0"/>
        <w:rPr>
          <w:rFonts w:hint="default"/>
          <w:lang w:val="en-US" w:eastAsia="zh-CN"/>
        </w:rPr>
      </w:pPr>
      <w:r>
        <w:rPr>
          <w:rFonts w:hint="eastAsia"/>
          <w:lang w:val="en-US" w:eastAsia="zh-CN"/>
        </w:rPr>
        <w:t>本文选择在</w:t>
      </w:r>
      <w:r>
        <w:rPr>
          <w:rFonts w:hint="default"/>
          <w:lang w:val="en-US" w:eastAsia="zh-CN"/>
        </w:rPr>
        <w:t>SATBTH数据集上设计对比实验分析多模态</w:t>
      </w:r>
      <w:r>
        <w:rPr>
          <w:rFonts w:hint="eastAsia"/>
          <w:lang w:val="en-US" w:eastAsia="zh-CN"/>
        </w:rPr>
        <w:t>融合</w:t>
      </w:r>
      <w:r>
        <w:rPr>
          <w:rFonts w:hint="default"/>
          <w:lang w:val="en-US" w:eastAsia="zh-CN"/>
        </w:rPr>
        <w:t>策略的有效性。首先确保每张古树图像与对应的文本描述（树龄、生态属性</w:t>
      </w:r>
      <w:r>
        <w:rPr>
          <w:rFonts w:hint="eastAsia"/>
          <w:lang w:val="en-US" w:eastAsia="zh-CN"/>
        </w:rPr>
        <w:t>和</w:t>
      </w:r>
      <w:r>
        <w:rPr>
          <w:rFonts w:hint="default"/>
          <w:lang w:val="en-US" w:eastAsia="zh-CN"/>
        </w:rPr>
        <w:t>历史背景）严格配对，剔除不完整样本，最终保留1200组图文数据。采用分层抽样策略，按树种稀有程度划分训练集（70%）、验证集（15%）和测试集（15%）。PGAHN-Image</w:t>
      </w:r>
      <w:r>
        <w:rPr>
          <w:rFonts w:hint="eastAsia"/>
          <w:lang w:val="en-US" w:eastAsia="zh-CN"/>
        </w:rPr>
        <w:t>表示</w:t>
      </w:r>
      <w:r>
        <w:rPr>
          <w:rFonts w:hint="default"/>
          <w:lang w:val="en-US" w:eastAsia="zh-CN"/>
        </w:rPr>
        <w:t>仅使用图像</w:t>
      </w:r>
      <w:r>
        <w:rPr>
          <w:rFonts w:hint="eastAsia"/>
          <w:lang w:val="en-US" w:eastAsia="zh-CN"/>
        </w:rPr>
        <w:t>模态</w:t>
      </w:r>
      <w:r>
        <w:rPr>
          <w:rFonts w:hint="default"/>
          <w:lang w:val="en-US" w:eastAsia="zh-CN"/>
        </w:rPr>
        <w:t>分支（PNAS</w:t>
      </w:r>
      <w:r>
        <w:rPr>
          <w:rFonts w:hint="eastAsia"/>
          <w:lang w:val="en-US" w:eastAsia="zh-CN"/>
        </w:rPr>
        <w:t>和</w:t>
      </w:r>
      <w:r>
        <w:rPr>
          <w:rFonts w:hint="default"/>
          <w:lang w:val="en-US" w:eastAsia="zh-CN"/>
        </w:rPr>
        <w:t>CBAM）</w:t>
      </w:r>
      <w:r>
        <w:rPr>
          <w:rFonts w:hint="eastAsia"/>
          <w:lang w:val="en-US" w:eastAsia="zh-CN"/>
        </w:rPr>
        <w:t>，</w:t>
      </w:r>
      <w:r>
        <w:rPr>
          <w:rFonts w:hint="default"/>
          <w:lang w:val="en-US" w:eastAsia="zh-CN"/>
        </w:rPr>
        <w:t>关闭文本输入与跨模态注意力模块</w:t>
      </w:r>
      <w:r>
        <w:rPr>
          <w:rFonts w:hint="eastAsia"/>
          <w:lang w:val="en-US" w:eastAsia="zh-CN"/>
        </w:rPr>
        <w:t>；</w:t>
      </w:r>
      <w:r>
        <w:rPr>
          <w:rFonts w:hint="default"/>
          <w:lang w:val="en-US" w:eastAsia="zh-CN"/>
        </w:rPr>
        <w:t>PGAHN-Text</w:t>
      </w:r>
      <w:r>
        <w:rPr>
          <w:rFonts w:hint="eastAsia"/>
          <w:lang w:val="en-US" w:eastAsia="zh-CN"/>
        </w:rPr>
        <w:t>表示</w:t>
      </w:r>
      <w:r>
        <w:rPr>
          <w:rFonts w:hint="default"/>
          <w:lang w:val="en-US" w:eastAsia="zh-CN"/>
        </w:rPr>
        <w:t>仅使用文本</w:t>
      </w:r>
      <w:r>
        <w:rPr>
          <w:rFonts w:hint="eastAsia"/>
          <w:lang w:val="en-US" w:eastAsia="zh-CN"/>
        </w:rPr>
        <w:t>模态</w:t>
      </w:r>
      <w:r>
        <w:rPr>
          <w:rFonts w:hint="default"/>
          <w:lang w:val="en-US" w:eastAsia="zh-CN"/>
        </w:rPr>
        <w:t>分支（BER</w:t>
      </w:r>
      <w:r>
        <w:rPr>
          <w:rFonts w:hint="eastAsia"/>
          <w:lang w:val="en-US" w:eastAsia="zh-CN"/>
        </w:rPr>
        <w:t>T和</w:t>
      </w:r>
      <w:r>
        <w:rPr>
          <w:rFonts w:hint="default"/>
          <w:lang w:val="en-US" w:eastAsia="zh-CN"/>
        </w:rPr>
        <w:t>全连接层）</w:t>
      </w:r>
      <w:r>
        <w:rPr>
          <w:rFonts w:hint="eastAsia"/>
          <w:lang w:val="en-US" w:eastAsia="zh-CN"/>
        </w:rPr>
        <w:t>，</w:t>
      </w:r>
      <w:r>
        <w:rPr>
          <w:rFonts w:hint="default"/>
          <w:lang w:val="en-US" w:eastAsia="zh-CN"/>
        </w:rPr>
        <w:t>关闭图像输入。</w:t>
      </w:r>
    </w:p>
    <w:p w14:paraId="3F427782">
      <w:pPr>
        <w:bidi w:val="0"/>
        <w:ind w:firstLine="420" w:firstLineChars="0"/>
        <w:rPr>
          <w:rFonts w:hint="default"/>
          <w:lang w:val="en-US" w:eastAsia="zh-CN"/>
        </w:rPr>
      </w:pPr>
      <w:r>
        <w:rPr>
          <w:rFonts w:hint="eastAsia"/>
          <w:lang w:val="en-US" w:eastAsia="zh-CN"/>
        </w:rPr>
        <w:t>实验结果如</w:t>
      </w:r>
      <w:r>
        <w:rPr>
          <w:rFonts w:hint="default"/>
          <w:lang w:val="en-US" w:eastAsia="zh-CN"/>
        </w:rPr>
        <w:t>表3.8</w:t>
      </w:r>
      <w:r>
        <w:rPr>
          <w:rFonts w:hint="eastAsia"/>
          <w:lang w:val="en-US" w:eastAsia="zh-CN"/>
        </w:rPr>
        <w:t>和图3.8所示。</w:t>
      </w:r>
      <w:r>
        <w:rPr>
          <w:rFonts w:hint="default"/>
          <w:lang w:val="en-US" w:eastAsia="zh-CN"/>
        </w:rPr>
        <w:t>PGAHN模型在召回率上较单模态图像模型提升12.3%，表明文本描述（如“树皮裂纹密集”）能够引导模型关注图像中的细微判别性特征。文本模态单独使用时性能较弱（F1=73.1%），但与图像融合后，两者呈现显著协同效应，尤其在树龄跨度大、形态相似的树种（如楠木与香樟）中，F1值提升18.2%。多模态模型对常见树种的识别性能（F1=93.8%）同样优于单模态，说明跨模态对齐不仅缓解了数据稀缺问题，还增强了全局特征表示能力。</w:t>
      </w:r>
    </w:p>
    <w:p w14:paraId="4BD32B8F">
      <w:pPr>
        <w:keepNext w:val="0"/>
        <w:keepLines w:val="0"/>
        <w:pageBreakBefore w:val="0"/>
        <w:kinsoku/>
        <w:wordWrap/>
        <w:overflowPunct/>
        <w:topLinePunct w:val="0"/>
        <w:autoSpaceDE/>
        <w:autoSpaceDN/>
        <w:bidi w:val="0"/>
        <w:adjustRightInd/>
        <w:snapToGrid/>
        <w:spacing w:line="240" w:lineRule="auto"/>
        <w:textAlignment w:val="auto"/>
        <w:rPr>
          <w:rFonts w:hint="default"/>
          <w:lang w:val="en-US" w:eastAsia="zh-CN"/>
        </w:rPr>
      </w:pPr>
    </w:p>
    <w:p w14:paraId="258017C2">
      <w:pPr>
        <w:keepNext w:val="0"/>
        <w:keepLines w:val="0"/>
        <w:pageBreakBefore w:val="0"/>
        <w:kinsoku/>
        <w:wordWrap/>
        <w:overflowPunct/>
        <w:topLinePunct w:val="0"/>
        <w:autoSpaceDE/>
        <w:autoSpaceDN/>
        <w:bidi w:val="0"/>
        <w:adjustRightInd/>
        <w:snapToGrid/>
        <w:spacing w:line="240" w:lineRule="auto"/>
        <w:jc w:val="center"/>
        <w:textAlignment w:val="auto"/>
        <w:rPr>
          <w:color w:val="auto"/>
          <w:sz w:val="21"/>
          <w:szCs w:val="21"/>
        </w:rPr>
      </w:pPr>
      <w:r>
        <w:rPr>
          <w:color w:val="auto"/>
          <w:sz w:val="21"/>
          <w:szCs w:val="21"/>
        </w:rPr>
        <w:t>表</w:t>
      </w:r>
      <w:r>
        <w:rPr>
          <w:rFonts w:hint="eastAsia"/>
          <w:color w:val="auto"/>
          <w:sz w:val="21"/>
          <w:szCs w:val="21"/>
        </w:rPr>
        <w:t>3</w:t>
      </w:r>
      <w:r>
        <w:rPr>
          <w:color w:val="auto"/>
          <w:sz w:val="21"/>
          <w:szCs w:val="21"/>
        </w:rPr>
        <w:t>.</w:t>
      </w:r>
      <w:r>
        <w:rPr>
          <w:rFonts w:hint="eastAsia"/>
          <w:color w:val="auto"/>
          <w:sz w:val="21"/>
          <w:szCs w:val="21"/>
        </w:rPr>
        <w:t>8 SATBTH数据集</w:t>
      </w:r>
      <w:r>
        <w:rPr>
          <w:rFonts w:hint="eastAsia"/>
          <w:color w:val="auto"/>
          <w:sz w:val="21"/>
          <w:szCs w:val="21"/>
          <w:lang w:val="en-US" w:eastAsia="zh-CN"/>
        </w:rPr>
        <w:t>多模态融合</w:t>
      </w:r>
      <w:r>
        <w:rPr>
          <w:rFonts w:hint="eastAsia"/>
          <w:color w:val="auto"/>
          <w:sz w:val="21"/>
          <w:szCs w:val="21"/>
        </w:rPr>
        <w:t>精度对比</w:t>
      </w:r>
    </w:p>
    <w:p w14:paraId="79838EE2">
      <w:pPr>
        <w:keepNext w:val="0"/>
        <w:keepLines w:val="0"/>
        <w:pageBreakBefore w:val="0"/>
        <w:kinsoku/>
        <w:wordWrap/>
        <w:overflowPunct/>
        <w:topLinePunct w:val="0"/>
        <w:autoSpaceDE/>
        <w:autoSpaceDN/>
        <w:bidi w:val="0"/>
        <w:adjustRightInd/>
        <w:snapToGrid/>
        <w:spacing w:line="240" w:lineRule="auto"/>
        <w:jc w:val="center"/>
        <w:textAlignment w:val="auto"/>
        <w:rPr>
          <w:color w:val="auto"/>
        </w:rPr>
      </w:pPr>
      <w:r>
        <w:rPr>
          <w:color w:val="auto"/>
          <w:sz w:val="21"/>
          <w:szCs w:val="21"/>
        </w:rPr>
        <w:t xml:space="preserve">Table </w:t>
      </w:r>
      <w:r>
        <w:rPr>
          <w:rFonts w:hint="eastAsia"/>
          <w:color w:val="auto"/>
          <w:sz w:val="21"/>
          <w:szCs w:val="21"/>
        </w:rPr>
        <w:t>3</w:t>
      </w:r>
      <w:r>
        <w:rPr>
          <w:color w:val="auto"/>
          <w:sz w:val="21"/>
          <w:szCs w:val="21"/>
        </w:rPr>
        <w:t>.</w:t>
      </w:r>
      <w:r>
        <w:rPr>
          <w:rFonts w:hint="eastAsia"/>
          <w:color w:val="auto"/>
          <w:sz w:val="21"/>
          <w:szCs w:val="21"/>
        </w:rPr>
        <w:t xml:space="preserve">8 </w:t>
      </w:r>
      <w:r>
        <w:rPr>
          <w:rFonts w:hint="eastAsia"/>
          <w:sz w:val="21"/>
          <w:szCs w:val="21"/>
        </w:rPr>
        <w:t xml:space="preserve">Comparison of Multi modal Fusion Accuracy </w:t>
      </w:r>
      <w:r>
        <w:rPr>
          <w:rFonts w:hint="eastAsia"/>
          <w:sz w:val="21"/>
          <w:szCs w:val="21"/>
          <w:lang w:val="en-US" w:eastAsia="zh-CN"/>
        </w:rPr>
        <w:t>o</w:t>
      </w:r>
      <w:r>
        <w:rPr>
          <w:rFonts w:hint="eastAsia"/>
          <w:sz w:val="21"/>
          <w:szCs w:val="21"/>
        </w:rPr>
        <w:t xml:space="preserve">n SATBTH </w:t>
      </w:r>
      <w:r>
        <w:rPr>
          <w:rFonts w:hint="eastAsia"/>
          <w:sz w:val="21"/>
          <w:szCs w:val="21"/>
          <w:lang w:val="en-US" w:eastAsia="zh-CN"/>
        </w:rPr>
        <w:t>D</w:t>
      </w:r>
      <w:r>
        <w:rPr>
          <w:rFonts w:hint="eastAsia"/>
          <w:sz w:val="21"/>
          <w:szCs w:val="21"/>
        </w:rPr>
        <w:t>ataset</w:t>
      </w:r>
    </w:p>
    <w:tbl>
      <w:tblPr>
        <w:tblStyle w:val="22"/>
        <w:tblW w:w="8688" w:type="dxa"/>
        <w:jc w:val="center"/>
        <w:tblLayout w:type="fixed"/>
        <w:tblCellMar>
          <w:top w:w="0" w:type="dxa"/>
          <w:left w:w="108" w:type="dxa"/>
          <w:bottom w:w="0" w:type="dxa"/>
          <w:right w:w="108" w:type="dxa"/>
        </w:tblCellMar>
      </w:tblPr>
      <w:tblGrid>
        <w:gridCol w:w="1737"/>
        <w:gridCol w:w="1737"/>
        <w:gridCol w:w="1737"/>
        <w:gridCol w:w="1737"/>
        <w:gridCol w:w="1740"/>
      </w:tblGrid>
      <w:tr w14:paraId="0D975D6F">
        <w:tblPrEx>
          <w:tblCellMar>
            <w:top w:w="0" w:type="dxa"/>
            <w:left w:w="108" w:type="dxa"/>
            <w:bottom w:w="0" w:type="dxa"/>
            <w:right w:w="108" w:type="dxa"/>
          </w:tblCellMar>
        </w:tblPrEx>
        <w:trPr>
          <w:trHeight w:val="567" w:hRule="atLeast"/>
          <w:jc w:val="center"/>
        </w:trPr>
        <w:tc>
          <w:tcPr>
            <w:tcW w:w="1737" w:type="dxa"/>
            <w:tcBorders>
              <w:top w:val="single" w:color="000000" w:sz="12" w:space="0"/>
              <w:left w:val="nil"/>
              <w:bottom w:val="single" w:color="000000" w:sz="6" w:space="0"/>
              <w:right w:val="nil"/>
            </w:tcBorders>
            <w:shd w:val="clear" w:color="auto" w:fill="auto"/>
            <w:noWrap/>
            <w:vAlign w:val="center"/>
          </w:tcPr>
          <w:p w14:paraId="4A269C3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cs="宋体"/>
                <w:b/>
                <w:bCs/>
                <w:color w:val="auto"/>
                <w:sz w:val="21"/>
                <w:szCs w:val="21"/>
              </w:rPr>
            </w:pPr>
            <w:r>
              <w:rPr>
                <w:rFonts w:hint="eastAsia" w:ascii="宋体" w:hAnsi="宋体" w:cs="宋体"/>
                <w:b/>
                <w:bCs/>
                <w:color w:val="auto"/>
                <w:sz w:val="21"/>
                <w:szCs w:val="21"/>
              </w:rPr>
              <w:t>模型</w:t>
            </w:r>
          </w:p>
        </w:tc>
        <w:tc>
          <w:tcPr>
            <w:tcW w:w="1737" w:type="dxa"/>
            <w:tcBorders>
              <w:top w:val="single" w:color="000000" w:sz="12" w:space="0"/>
              <w:left w:val="nil"/>
              <w:bottom w:val="single" w:color="000000" w:sz="6" w:space="0"/>
              <w:right w:val="nil"/>
            </w:tcBorders>
            <w:shd w:val="clear" w:color="auto" w:fill="auto"/>
            <w:noWrap/>
            <w:vAlign w:val="center"/>
          </w:tcPr>
          <w:p w14:paraId="1CEA9A7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cs="宋体"/>
                <w:b/>
                <w:bCs/>
                <w:color w:val="auto"/>
                <w:sz w:val="21"/>
                <w:szCs w:val="21"/>
              </w:rPr>
            </w:pPr>
            <w:r>
              <w:rPr>
                <w:rFonts w:hint="eastAsia" w:ascii="宋体" w:hAnsi="宋体" w:cs="宋体"/>
                <w:b/>
                <w:bCs/>
                <w:color w:val="auto"/>
                <w:sz w:val="21"/>
                <w:szCs w:val="21"/>
              </w:rPr>
              <w:t>准确率</w:t>
            </w:r>
          </w:p>
        </w:tc>
        <w:tc>
          <w:tcPr>
            <w:tcW w:w="1737" w:type="dxa"/>
            <w:tcBorders>
              <w:top w:val="single" w:color="000000" w:sz="12" w:space="0"/>
              <w:left w:val="nil"/>
              <w:bottom w:val="single" w:color="000000" w:sz="6" w:space="0"/>
              <w:right w:val="nil"/>
            </w:tcBorders>
            <w:shd w:val="clear" w:color="auto" w:fill="auto"/>
            <w:noWrap/>
            <w:vAlign w:val="center"/>
          </w:tcPr>
          <w:p w14:paraId="332EDDF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cs="宋体"/>
                <w:b/>
                <w:bCs/>
                <w:color w:val="auto"/>
                <w:sz w:val="21"/>
                <w:szCs w:val="21"/>
              </w:rPr>
            </w:pPr>
            <w:r>
              <w:rPr>
                <w:rFonts w:hint="eastAsia" w:ascii="宋体" w:hAnsi="宋体" w:cs="宋体"/>
                <w:b/>
                <w:bCs/>
                <w:color w:val="auto"/>
                <w:sz w:val="21"/>
                <w:szCs w:val="21"/>
              </w:rPr>
              <w:t>精确率</w:t>
            </w:r>
          </w:p>
        </w:tc>
        <w:tc>
          <w:tcPr>
            <w:tcW w:w="1737" w:type="dxa"/>
            <w:tcBorders>
              <w:top w:val="single" w:color="000000" w:sz="12" w:space="0"/>
              <w:left w:val="nil"/>
              <w:bottom w:val="single" w:color="000000" w:sz="6" w:space="0"/>
              <w:right w:val="nil"/>
            </w:tcBorders>
            <w:shd w:val="clear" w:color="auto" w:fill="auto"/>
            <w:noWrap/>
            <w:vAlign w:val="center"/>
          </w:tcPr>
          <w:p w14:paraId="4BC78FC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cs="宋体"/>
                <w:b/>
                <w:bCs/>
                <w:color w:val="auto"/>
                <w:sz w:val="21"/>
                <w:szCs w:val="21"/>
              </w:rPr>
            </w:pPr>
            <w:r>
              <w:rPr>
                <w:rFonts w:hint="eastAsia" w:ascii="宋体" w:hAnsi="宋体" w:cs="宋体"/>
                <w:b/>
                <w:bCs/>
                <w:color w:val="auto"/>
                <w:sz w:val="21"/>
                <w:szCs w:val="21"/>
              </w:rPr>
              <w:t>召回率</w:t>
            </w:r>
          </w:p>
        </w:tc>
        <w:tc>
          <w:tcPr>
            <w:tcW w:w="1740" w:type="dxa"/>
            <w:tcBorders>
              <w:top w:val="single" w:color="000000" w:sz="12" w:space="0"/>
              <w:left w:val="nil"/>
              <w:bottom w:val="single" w:color="000000" w:sz="6" w:space="0"/>
              <w:right w:val="nil"/>
            </w:tcBorders>
            <w:shd w:val="clear" w:color="auto" w:fill="auto"/>
            <w:noWrap/>
            <w:vAlign w:val="center"/>
          </w:tcPr>
          <w:p w14:paraId="479531C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cs="宋体"/>
                <w:b/>
                <w:bCs/>
                <w:color w:val="auto"/>
                <w:kern w:val="0"/>
                <w:sz w:val="21"/>
                <w:szCs w:val="21"/>
                <w:lang w:bidi="ar"/>
              </w:rPr>
            </w:pPr>
            <w:r>
              <w:rPr>
                <w:b/>
                <w:bCs/>
                <w:color w:val="auto"/>
                <w:sz w:val="21"/>
                <w:szCs w:val="21"/>
              </w:rPr>
              <w:t>F1</w:t>
            </w:r>
            <w:r>
              <w:rPr>
                <w:rFonts w:hint="eastAsia" w:ascii="宋体" w:hAnsi="宋体" w:cs="宋体"/>
                <w:b/>
                <w:bCs/>
                <w:color w:val="auto"/>
                <w:sz w:val="21"/>
                <w:szCs w:val="21"/>
              </w:rPr>
              <w:t>值</w:t>
            </w:r>
          </w:p>
        </w:tc>
      </w:tr>
      <w:tr w14:paraId="5BB98593">
        <w:tblPrEx>
          <w:tblCellMar>
            <w:top w:w="0" w:type="dxa"/>
            <w:left w:w="108" w:type="dxa"/>
            <w:bottom w:w="0" w:type="dxa"/>
            <w:right w:w="108" w:type="dxa"/>
          </w:tblCellMar>
        </w:tblPrEx>
        <w:trPr>
          <w:trHeight w:val="567" w:hRule="atLeast"/>
          <w:jc w:val="center"/>
        </w:trPr>
        <w:tc>
          <w:tcPr>
            <w:tcW w:w="1737" w:type="dxa"/>
            <w:tcBorders>
              <w:top w:val="single" w:color="000000" w:sz="6" w:space="0"/>
              <w:left w:val="nil"/>
              <w:bottom w:val="nil"/>
              <w:right w:val="nil"/>
            </w:tcBorders>
            <w:shd w:val="clear" w:color="auto" w:fill="auto"/>
            <w:noWrap/>
            <w:vAlign w:val="center"/>
          </w:tcPr>
          <w:p w14:paraId="3980EDE0">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PGAHN-Image</w:t>
            </w:r>
          </w:p>
        </w:tc>
        <w:tc>
          <w:tcPr>
            <w:tcW w:w="1737" w:type="dxa"/>
            <w:tcBorders>
              <w:top w:val="single" w:color="000000" w:sz="6" w:space="0"/>
              <w:left w:val="nil"/>
              <w:bottom w:val="nil"/>
              <w:right w:val="nil"/>
            </w:tcBorders>
            <w:shd w:val="clear" w:color="auto" w:fill="auto"/>
            <w:noWrap/>
            <w:vAlign w:val="center"/>
          </w:tcPr>
          <w:p w14:paraId="6397C085">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89.7%</w:t>
            </w:r>
          </w:p>
        </w:tc>
        <w:tc>
          <w:tcPr>
            <w:tcW w:w="1737" w:type="dxa"/>
            <w:tcBorders>
              <w:top w:val="single" w:color="000000" w:sz="6" w:space="0"/>
              <w:left w:val="nil"/>
              <w:bottom w:val="nil"/>
              <w:right w:val="nil"/>
            </w:tcBorders>
            <w:shd w:val="clear" w:color="auto" w:fill="auto"/>
            <w:noWrap/>
            <w:vAlign w:val="center"/>
          </w:tcPr>
          <w:p w14:paraId="581262FE">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88.0%</w:t>
            </w:r>
          </w:p>
        </w:tc>
        <w:tc>
          <w:tcPr>
            <w:tcW w:w="1737" w:type="dxa"/>
            <w:tcBorders>
              <w:top w:val="single" w:color="000000" w:sz="6" w:space="0"/>
              <w:left w:val="nil"/>
              <w:bottom w:val="nil"/>
              <w:right w:val="nil"/>
            </w:tcBorders>
            <w:shd w:val="clear" w:color="auto" w:fill="auto"/>
            <w:noWrap/>
            <w:vAlign w:val="center"/>
          </w:tcPr>
          <w:p w14:paraId="7EF34872">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68.2%</w:t>
            </w:r>
          </w:p>
        </w:tc>
        <w:tc>
          <w:tcPr>
            <w:tcW w:w="1740" w:type="dxa"/>
            <w:tcBorders>
              <w:top w:val="single" w:color="000000" w:sz="6" w:space="0"/>
              <w:left w:val="nil"/>
              <w:bottom w:val="nil"/>
              <w:right w:val="nil"/>
            </w:tcBorders>
            <w:shd w:val="clear" w:color="auto" w:fill="auto"/>
            <w:noWrap/>
            <w:vAlign w:val="center"/>
          </w:tcPr>
          <w:p w14:paraId="3F78A3EE">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91.5%</w:t>
            </w:r>
          </w:p>
        </w:tc>
      </w:tr>
      <w:tr w14:paraId="3B66C5A2">
        <w:tblPrEx>
          <w:tblCellMar>
            <w:top w:w="0" w:type="dxa"/>
            <w:left w:w="108" w:type="dxa"/>
            <w:bottom w:w="0" w:type="dxa"/>
            <w:right w:w="108" w:type="dxa"/>
          </w:tblCellMar>
        </w:tblPrEx>
        <w:trPr>
          <w:trHeight w:val="567" w:hRule="atLeast"/>
          <w:jc w:val="center"/>
        </w:trPr>
        <w:tc>
          <w:tcPr>
            <w:tcW w:w="1737" w:type="dxa"/>
            <w:tcBorders>
              <w:top w:val="nil"/>
              <w:left w:val="nil"/>
              <w:bottom w:val="nil"/>
              <w:right w:val="nil"/>
            </w:tcBorders>
            <w:shd w:val="clear" w:color="auto" w:fill="auto"/>
            <w:noWrap/>
            <w:vAlign w:val="center"/>
          </w:tcPr>
          <w:p w14:paraId="0B623D93">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PGAHN-Text</w:t>
            </w:r>
          </w:p>
        </w:tc>
        <w:tc>
          <w:tcPr>
            <w:tcW w:w="1737" w:type="dxa"/>
            <w:tcBorders>
              <w:top w:val="nil"/>
              <w:left w:val="nil"/>
              <w:bottom w:val="nil"/>
              <w:right w:val="nil"/>
            </w:tcBorders>
            <w:shd w:val="clear" w:color="auto" w:fill="auto"/>
            <w:noWrap/>
            <w:vAlign w:val="center"/>
          </w:tcPr>
          <w:p w14:paraId="23A63A74">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75.4%</w:t>
            </w:r>
          </w:p>
        </w:tc>
        <w:tc>
          <w:tcPr>
            <w:tcW w:w="1737" w:type="dxa"/>
            <w:tcBorders>
              <w:top w:val="nil"/>
              <w:left w:val="nil"/>
              <w:bottom w:val="nil"/>
              <w:right w:val="nil"/>
            </w:tcBorders>
            <w:shd w:val="clear" w:color="auto" w:fill="auto"/>
            <w:noWrap/>
            <w:vAlign w:val="center"/>
          </w:tcPr>
          <w:p w14:paraId="712EFDD5">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73.1%</w:t>
            </w:r>
          </w:p>
        </w:tc>
        <w:tc>
          <w:tcPr>
            <w:tcW w:w="1737" w:type="dxa"/>
            <w:tcBorders>
              <w:top w:val="nil"/>
              <w:left w:val="nil"/>
              <w:bottom w:val="nil"/>
              <w:right w:val="nil"/>
            </w:tcBorders>
            <w:shd w:val="clear" w:color="auto" w:fill="auto"/>
            <w:noWrap/>
            <w:vAlign w:val="center"/>
          </w:tcPr>
          <w:p w14:paraId="2DC2ADC4">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54.7%</w:t>
            </w:r>
          </w:p>
        </w:tc>
        <w:tc>
          <w:tcPr>
            <w:tcW w:w="1740" w:type="dxa"/>
            <w:tcBorders>
              <w:top w:val="nil"/>
              <w:left w:val="nil"/>
              <w:bottom w:val="nil"/>
              <w:right w:val="nil"/>
            </w:tcBorders>
            <w:shd w:val="clear" w:color="auto" w:fill="auto"/>
            <w:noWrap/>
            <w:vAlign w:val="center"/>
          </w:tcPr>
          <w:p w14:paraId="60A8AD6A">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color w:val="auto"/>
                <w:kern w:val="0"/>
                <w:sz w:val="21"/>
                <w:szCs w:val="21"/>
              </w:rPr>
              <w:t>80.3%</w:t>
            </w:r>
          </w:p>
        </w:tc>
      </w:tr>
      <w:tr w14:paraId="36F07321">
        <w:tblPrEx>
          <w:tblCellMar>
            <w:top w:w="0" w:type="dxa"/>
            <w:left w:w="108" w:type="dxa"/>
            <w:bottom w:w="0" w:type="dxa"/>
            <w:right w:w="108" w:type="dxa"/>
          </w:tblCellMar>
        </w:tblPrEx>
        <w:trPr>
          <w:trHeight w:val="567" w:hRule="atLeast"/>
          <w:jc w:val="center"/>
        </w:trPr>
        <w:tc>
          <w:tcPr>
            <w:tcW w:w="1737" w:type="dxa"/>
            <w:tcBorders>
              <w:top w:val="nil"/>
              <w:left w:val="nil"/>
              <w:bottom w:val="single" w:color="000000" w:sz="12" w:space="0"/>
              <w:right w:val="nil"/>
            </w:tcBorders>
            <w:shd w:val="clear" w:color="auto" w:fill="auto"/>
            <w:noWrap/>
            <w:vAlign w:val="center"/>
          </w:tcPr>
          <w:p w14:paraId="0CF6F7B5">
            <w:pPr>
              <w:keepNext w:val="0"/>
              <w:keepLines w:val="0"/>
              <w:pageBreakBefore w:val="0"/>
              <w:widowControl/>
              <w:kinsoku/>
              <w:wordWrap/>
              <w:overflowPunct/>
              <w:topLinePunct w:val="0"/>
              <w:autoSpaceDE/>
              <w:autoSpaceDN/>
              <w:bidi w:val="0"/>
              <w:adjustRightInd/>
              <w:snapToGrid/>
              <w:spacing w:line="240" w:lineRule="auto"/>
              <w:jc w:val="center"/>
              <w:textAlignment w:val="auto"/>
              <w:rPr>
                <w:b/>
                <w:bCs/>
                <w:color w:val="auto"/>
                <w:kern w:val="0"/>
                <w:sz w:val="21"/>
                <w:szCs w:val="21"/>
                <w:lang w:bidi="ar"/>
              </w:rPr>
            </w:pPr>
            <w:r>
              <w:rPr>
                <w:rFonts w:hint="eastAsia"/>
                <w:b/>
                <w:bCs/>
                <w:color w:val="auto"/>
                <w:sz w:val="21"/>
                <w:szCs w:val="21"/>
              </w:rPr>
              <w:t>PGAHN（本文）</w:t>
            </w:r>
          </w:p>
        </w:tc>
        <w:tc>
          <w:tcPr>
            <w:tcW w:w="1737" w:type="dxa"/>
            <w:tcBorders>
              <w:top w:val="nil"/>
              <w:left w:val="nil"/>
              <w:bottom w:val="single" w:color="000000" w:sz="12" w:space="0"/>
              <w:right w:val="nil"/>
            </w:tcBorders>
            <w:shd w:val="clear" w:color="auto" w:fill="auto"/>
            <w:noWrap/>
            <w:vAlign w:val="center"/>
          </w:tcPr>
          <w:p w14:paraId="11062D8A">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b/>
                <w:bCs/>
                <w:color w:val="auto"/>
                <w:kern w:val="0"/>
                <w:sz w:val="21"/>
                <w:szCs w:val="21"/>
              </w:rPr>
              <w:t>92.6%</w:t>
            </w:r>
          </w:p>
        </w:tc>
        <w:tc>
          <w:tcPr>
            <w:tcW w:w="1737" w:type="dxa"/>
            <w:tcBorders>
              <w:top w:val="nil"/>
              <w:left w:val="nil"/>
              <w:bottom w:val="single" w:color="000000" w:sz="12" w:space="0"/>
              <w:right w:val="nil"/>
            </w:tcBorders>
            <w:shd w:val="clear" w:color="auto" w:fill="auto"/>
            <w:noWrap/>
            <w:vAlign w:val="center"/>
          </w:tcPr>
          <w:p w14:paraId="21F51BE4">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b/>
                <w:bCs/>
                <w:color w:val="auto"/>
                <w:kern w:val="0"/>
                <w:sz w:val="21"/>
                <w:szCs w:val="21"/>
              </w:rPr>
              <w:t>91.3%</w:t>
            </w:r>
          </w:p>
        </w:tc>
        <w:tc>
          <w:tcPr>
            <w:tcW w:w="1737" w:type="dxa"/>
            <w:tcBorders>
              <w:top w:val="nil"/>
              <w:left w:val="nil"/>
              <w:bottom w:val="single" w:color="000000" w:sz="12" w:space="0"/>
              <w:right w:val="nil"/>
            </w:tcBorders>
            <w:shd w:val="clear" w:color="auto" w:fill="auto"/>
            <w:noWrap/>
            <w:vAlign w:val="center"/>
          </w:tcPr>
          <w:p w14:paraId="3AB0AD67">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b/>
                <w:bCs/>
                <w:color w:val="auto"/>
                <w:kern w:val="0"/>
                <w:sz w:val="21"/>
                <w:szCs w:val="21"/>
              </w:rPr>
              <w:t>80.5%</w:t>
            </w:r>
          </w:p>
        </w:tc>
        <w:tc>
          <w:tcPr>
            <w:tcW w:w="1740" w:type="dxa"/>
            <w:tcBorders>
              <w:top w:val="nil"/>
              <w:left w:val="nil"/>
              <w:bottom w:val="single" w:color="000000" w:sz="12" w:space="0"/>
              <w:right w:val="nil"/>
            </w:tcBorders>
            <w:shd w:val="clear" w:color="auto" w:fill="auto"/>
            <w:noWrap/>
            <w:vAlign w:val="center"/>
          </w:tcPr>
          <w:p w14:paraId="35430C11">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kern w:val="0"/>
                <w:sz w:val="21"/>
                <w:szCs w:val="21"/>
              </w:rPr>
            </w:pPr>
            <w:r>
              <w:rPr>
                <w:b/>
                <w:bCs/>
                <w:color w:val="auto"/>
                <w:kern w:val="0"/>
                <w:sz w:val="21"/>
                <w:szCs w:val="21"/>
              </w:rPr>
              <w:t>93.8%</w:t>
            </w:r>
          </w:p>
        </w:tc>
      </w:tr>
    </w:tbl>
    <w:p w14:paraId="29CE2FD9">
      <w:pPr>
        <w:keepNext w:val="0"/>
        <w:keepLines w:val="0"/>
        <w:pageBreakBefore w:val="0"/>
        <w:kinsoku/>
        <w:wordWrap/>
        <w:overflowPunct/>
        <w:topLinePunct w:val="0"/>
        <w:autoSpaceDE/>
        <w:autoSpaceDN/>
        <w:bidi w:val="0"/>
        <w:adjustRightInd/>
        <w:snapToGrid/>
        <w:spacing w:line="240" w:lineRule="auto"/>
        <w:textAlignment w:val="auto"/>
        <w:rPr>
          <w:rFonts w:hint="default"/>
          <w:lang w:val="en-US" w:eastAsia="zh-CN"/>
        </w:rPr>
      </w:pPr>
    </w:p>
    <w:p w14:paraId="34971DB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5269230" cy="2634615"/>
            <wp:effectExtent l="0" t="0" r="3810" b="1905"/>
            <wp:docPr id="1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0"/>
                    <pic:cNvPicPr>
                      <a:picLocks noChangeAspect="1"/>
                    </pic:cNvPicPr>
                  </pic:nvPicPr>
                  <pic:blipFill>
                    <a:blip r:embed="rId127"/>
                    <a:stretch>
                      <a:fillRect/>
                    </a:stretch>
                  </pic:blipFill>
                  <pic:spPr>
                    <a:xfrm>
                      <a:off x="0" y="0"/>
                      <a:ext cx="5269230" cy="2634615"/>
                    </a:xfrm>
                    <a:prstGeom prst="rect">
                      <a:avLst/>
                    </a:prstGeom>
                    <a:noFill/>
                    <a:ln>
                      <a:noFill/>
                    </a:ln>
                  </pic:spPr>
                </pic:pic>
              </a:graphicData>
            </a:graphic>
          </wp:inline>
        </w:drawing>
      </w:r>
    </w:p>
    <w:p w14:paraId="57D64024">
      <w:pPr>
        <w:jc w:val="center"/>
        <w:rPr>
          <w:rFonts w:hint="default" w:eastAsia="宋体"/>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8</w:t>
      </w:r>
      <w:r>
        <w:rPr>
          <w:sz w:val="21"/>
          <w:szCs w:val="21"/>
        </w:rPr>
        <w:t xml:space="preserve"> </w:t>
      </w:r>
      <w:r>
        <w:rPr>
          <w:rFonts w:ascii="宋体" w:hAnsi="宋体" w:eastAsia="宋体" w:cs="宋体"/>
          <w:sz w:val="21"/>
          <w:szCs w:val="21"/>
        </w:rPr>
        <w:t>模型</w:t>
      </w:r>
      <w:r>
        <w:rPr>
          <w:rFonts w:hint="eastAsia" w:ascii="宋体" w:hAnsi="宋体" w:cs="宋体"/>
          <w:sz w:val="21"/>
          <w:szCs w:val="21"/>
          <w:lang w:val="en-US" w:eastAsia="zh-CN"/>
        </w:rPr>
        <w:t>精度</w:t>
      </w:r>
      <w:r>
        <w:rPr>
          <w:rFonts w:ascii="宋体" w:hAnsi="宋体" w:eastAsia="宋体" w:cs="宋体"/>
          <w:sz w:val="21"/>
          <w:szCs w:val="21"/>
        </w:rPr>
        <w:t>对比柱状图</w:t>
      </w:r>
    </w:p>
    <w:p w14:paraId="46DB1AD2">
      <w:pPr>
        <w:bidi w:val="0"/>
        <w:jc w:val="center"/>
        <w:rPr>
          <w:rFonts w:hint="default"/>
          <w:lang w:val="en-US" w:eastAsia="zh-CN"/>
        </w:rPr>
      </w:pPr>
      <w:r>
        <w:rPr>
          <w:sz w:val="21"/>
          <w:szCs w:val="21"/>
        </w:rPr>
        <w:t>Figure</w:t>
      </w:r>
      <w:r>
        <w:rPr>
          <w:rFonts w:hint="eastAsia"/>
          <w:sz w:val="21"/>
          <w:szCs w:val="21"/>
          <w:lang w:val="en-US" w:eastAsia="zh-CN"/>
        </w:rPr>
        <w:t xml:space="preserve"> 3.8 Histogram of </w:t>
      </w:r>
      <w:r>
        <w:rPr>
          <w:rFonts w:hint="eastAsia"/>
          <w:sz w:val="21"/>
          <w:szCs w:val="21"/>
        </w:rPr>
        <w:t xml:space="preserve">Comparison of Multi modal Fusion Accuracy </w:t>
      </w:r>
      <w:r>
        <w:rPr>
          <w:rFonts w:hint="eastAsia"/>
          <w:sz w:val="21"/>
          <w:szCs w:val="21"/>
          <w:lang w:val="en-US" w:eastAsia="zh-CN"/>
        </w:rPr>
        <w:t>o</w:t>
      </w:r>
      <w:r>
        <w:rPr>
          <w:rFonts w:hint="eastAsia"/>
          <w:sz w:val="21"/>
          <w:szCs w:val="21"/>
        </w:rPr>
        <w:t xml:space="preserve">n SATBTH </w:t>
      </w:r>
      <w:r>
        <w:rPr>
          <w:rFonts w:hint="eastAsia"/>
          <w:sz w:val="21"/>
          <w:szCs w:val="21"/>
          <w:lang w:val="en-US" w:eastAsia="zh-CN"/>
        </w:rPr>
        <w:t>D</w:t>
      </w:r>
      <w:r>
        <w:rPr>
          <w:rFonts w:hint="eastAsia"/>
          <w:sz w:val="21"/>
          <w:szCs w:val="21"/>
        </w:rPr>
        <w:t>ataset</w:t>
      </w:r>
    </w:p>
    <w:p w14:paraId="286806C8">
      <w:pPr>
        <w:bidi w:val="0"/>
        <w:ind w:firstLine="420" w:firstLineChars="0"/>
        <w:rPr>
          <w:rFonts w:hint="eastAsia"/>
          <w:lang w:val="en-US" w:eastAsia="zh-CN"/>
        </w:rPr>
      </w:pPr>
    </w:p>
    <w:p w14:paraId="7125F6F3">
      <w:pPr>
        <w:bidi w:val="0"/>
        <w:ind w:firstLine="420" w:firstLineChars="0"/>
        <w:rPr>
          <w:rFonts w:hint="eastAsia"/>
          <w:lang w:val="en-US" w:eastAsia="zh-CN"/>
        </w:rPr>
      </w:pPr>
      <w:r>
        <w:rPr>
          <w:rFonts w:hint="eastAsia"/>
          <w:lang w:val="en-US" w:eastAsia="zh-CN"/>
        </w:rPr>
        <w:t>综上所述，</w:t>
      </w:r>
      <w:r>
        <w:t>基于对模型参数量、推理速度、识别精度的多维度对比分析可以看出PGAHN模型在不失轻量化优势的基础上，可以较好地兼顾模型的推理速度以及识别精度，可在更符合实际场景对古树名木的识别速度与精准度要求</w:t>
      </w:r>
      <w:r>
        <w:rPr>
          <w:rFonts w:hint="eastAsia"/>
          <w:lang w:eastAsia="zh-CN"/>
        </w:rPr>
        <w:t>。</w:t>
      </w:r>
      <w:r>
        <w:rPr>
          <w:rFonts w:hint="eastAsia"/>
        </w:rPr>
        <w:t>此外，多模态对比实验表明，PGAHN通过图像与文本的深度融合，显著提升了古树名木识别的精度与</w:t>
      </w:r>
      <w:r>
        <w:rPr>
          <w:rFonts w:hint="eastAsia"/>
          <w:lang w:val="en-US" w:eastAsia="zh-CN"/>
        </w:rPr>
        <w:t>健壮</w:t>
      </w:r>
      <w:r>
        <w:rPr>
          <w:rFonts w:hint="eastAsia"/>
        </w:rPr>
        <w:t>性。跨模态注意力机制能够自适应关联图文关键信息，尤其在样本稀缺、特征模糊的场景下表现出色</w:t>
      </w:r>
      <w:r>
        <w:rPr>
          <w:rFonts w:hint="eastAsia"/>
          <w:lang w:eastAsia="zh-CN"/>
        </w:rPr>
        <w:t>，</w:t>
      </w:r>
      <w:r>
        <w:t>为古树名木保护管理工作提供更多的技术支持。</w:t>
      </w:r>
    </w:p>
    <w:p w14:paraId="10A5DC74">
      <w:pPr>
        <w:pStyle w:val="4"/>
        <w:bidi w:val="0"/>
      </w:pPr>
      <w:bookmarkStart w:id="87" w:name="_Toc9214"/>
      <w:r>
        <w:t>3.</w:t>
      </w:r>
      <w:r>
        <w:rPr>
          <w:rFonts w:hint="eastAsia"/>
          <w:lang w:val="en-US" w:eastAsia="zh-CN"/>
        </w:rPr>
        <w:t>4</w:t>
      </w:r>
      <w:r>
        <w:t>.</w:t>
      </w:r>
      <w:r>
        <w:rPr>
          <w:rFonts w:hint="eastAsia"/>
          <w:lang w:val="en-US" w:eastAsia="zh-CN"/>
        </w:rPr>
        <w:t>3</w:t>
      </w:r>
      <w:r>
        <w:rPr>
          <w:rFonts w:hint="eastAsia"/>
        </w:rPr>
        <w:t>消融实验</w:t>
      </w:r>
      <w:bookmarkEnd w:id="87"/>
    </w:p>
    <w:p w14:paraId="60DFE7FC">
      <w:pPr>
        <w:ind w:firstLine="480" w:firstLineChars="200"/>
      </w:pPr>
      <w:r>
        <w:t>为了深入探究各个改进模块对</w:t>
      </w:r>
      <w:r>
        <w:rPr>
          <w:rFonts w:hint="eastAsia"/>
          <w:lang w:val="en-US" w:eastAsia="zh-CN"/>
        </w:rPr>
        <w:t>PGAHN</w:t>
      </w:r>
      <w:r>
        <w:t>的</w:t>
      </w:r>
      <w:r>
        <w:rPr>
          <w:rFonts w:hint="eastAsia"/>
          <w:lang w:eastAsia="zh-CN"/>
        </w:rPr>
        <w:t>古树名木</w:t>
      </w:r>
      <w:r>
        <w:t>识别模型性能的</w:t>
      </w:r>
      <w:r>
        <w:rPr>
          <w:rFonts w:hint="eastAsia"/>
          <w:lang w:val="en-US" w:eastAsia="zh-CN"/>
        </w:rPr>
        <w:t>有效性</w:t>
      </w:r>
      <w:r>
        <w:t>，</w:t>
      </w:r>
      <w:r>
        <w:rPr>
          <w:rFonts w:hint="eastAsia"/>
          <w:lang w:val="en-US" w:eastAsia="zh-CN"/>
        </w:rPr>
        <w:t>在保证其他实验环境和参数不变的情况下，在MSVD数据集通</w:t>
      </w:r>
      <w:r>
        <w:t>过逐步添加不同的改进模块，对比不同模块组合下模型的性能表现，从而分析各模块的有效性和作用机制。</w:t>
      </w:r>
    </w:p>
    <w:p w14:paraId="10ECE175">
      <w:pPr>
        <w:ind w:firstLine="420"/>
        <w:rPr>
          <w:rFonts w:hint="eastAsia"/>
          <w:lang w:val="en-US" w:eastAsia="zh-CN"/>
        </w:rPr>
      </w:pPr>
      <w:r>
        <w:rPr>
          <w:rFonts w:hint="eastAsia"/>
          <w:lang w:val="en-US" w:eastAsia="zh-CN"/>
        </w:rPr>
        <w:t>如表3.9和图3.8所示，展示PGAHN模型消融实验结果。</w:t>
      </w:r>
    </w:p>
    <w:p w14:paraId="2EAB7BB8">
      <w:pPr>
        <w:ind w:firstLine="420"/>
      </w:pPr>
      <w:r>
        <w:rPr>
          <w:rFonts w:hint="eastAsia"/>
          <w:lang w:val="en-US" w:eastAsia="zh-CN"/>
        </w:rPr>
        <w:t>第一，</w:t>
      </w:r>
      <w:r>
        <w:t>以原始 PNAS模型作为</w:t>
      </w:r>
      <w:r>
        <w:rPr>
          <w:rFonts w:hint="eastAsia"/>
          <w:lang w:val="en-US" w:eastAsia="zh-CN"/>
        </w:rPr>
        <w:t>基础网络结构模型</w:t>
      </w:r>
      <w:r>
        <w:t>，模型</w:t>
      </w:r>
      <w:r>
        <w:rPr>
          <w:rFonts w:hint="eastAsia"/>
          <w:lang w:val="en-US" w:eastAsia="zh-CN"/>
        </w:rPr>
        <w:t>针对</w:t>
      </w:r>
      <w:r>
        <w:t>古树名木识别任务的准确率可达76.5%，F1为43.2%。接下来增加Focal</w:t>
      </w:r>
      <w:r>
        <w:rPr>
          <w:rFonts w:hint="eastAsia"/>
          <w:lang w:val="en-US" w:eastAsia="zh-CN"/>
        </w:rPr>
        <w:t xml:space="preserve"> </w:t>
      </w:r>
      <w:r>
        <w:t>Loss模块，调节聚焦参数</w:t>
      </w:r>
      <m:oMath>
        <m:r>
          <m:rPr>
            <m:sty m:val="p"/>
          </m:rPr>
          <w:rPr>
            <w:rFonts w:ascii="DejaVu Math TeX Gyre" w:hAnsi="DejaVu Math TeX Gyre"/>
          </w:rPr>
          <m:t>γ</m:t>
        </m:r>
      </m:oMath>
      <w:r>
        <w:t>=2.0，降低易区分的样本权重，加强对稀有古树的区分。从消融实验结果来看，加入Focal</w:t>
      </w:r>
      <w:r>
        <w:rPr>
          <w:rFonts w:hint="eastAsia"/>
          <w:lang w:val="en-US" w:eastAsia="zh-CN"/>
        </w:rPr>
        <w:t xml:space="preserve"> </w:t>
      </w:r>
      <w:r>
        <w:t>Loss模块之后，模型的准确率可达到81.1%，提升了4.6个百分点，F1达到57.8%，提升了14.6个百分点，证明了Focal</w:t>
      </w:r>
      <w:r>
        <w:rPr>
          <w:rFonts w:hint="eastAsia"/>
          <w:lang w:val="en-US" w:eastAsia="zh-CN"/>
        </w:rPr>
        <w:t xml:space="preserve"> </w:t>
      </w:r>
      <w:r>
        <w:t>Loss模块能有效缓解样本不均衡问题，使模型更加注意稀有古树样本，提高模型对于稀有类别的区分能力。</w:t>
      </w:r>
    </w:p>
    <w:p w14:paraId="34BD2D0E">
      <w:pPr>
        <w:bidi w:val="0"/>
        <w:ind w:firstLine="420" w:firstLineChars="0"/>
      </w:pPr>
      <w:r>
        <w:t>第二，加入Focal</w:t>
      </w:r>
      <w:r>
        <w:rPr>
          <w:rFonts w:hint="eastAsia"/>
          <w:lang w:val="en-US" w:eastAsia="zh-CN"/>
        </w:rPr>
        <w:t xml:space="preserve"> </w:t>
      </w:r>
      <w:r>
        <w:t>Loss模块的基础上再加入GHM模块。GHM模块基于动态统计梯度的密度分布</w:t>
      </w:r>
      <w:r>
        <w:rPr>
          <w:rFonts w:hint="eastAsia"/>
          <w:lang w:eastAsia="zh-CN"/>
        </w:rPr>
        <w:t>，</w:t>
      </w:r>
      <w:r>
        <w:t>来消除异常样本对于模型训练的影响，实现梯度的均衡化。通过对比可以看到，当加入GHM模块后，模型准确率可以提高到83.4%，比只加入Focal</w:t>
      </w:r>
      <w:r>
        <w:rPr>
          <w:rFonts w:hint="eastAsia"/>
          <w:lang w:val="en-US" w:eastAsia="zh-CN"/>
        </w:rPr>
        <w:t xml:space="preserve"> </w:t>
      </w:r>
      <w:r>
        <w:t>Loss模块后增加2.3个百分点，</w:t>
      </w:r>
      <w:r>
        <w:rPr>
          <w:rFonts w:hint="eastAsia"/>
          <w:sz w:val="24"/>
          <w:szCs w:val="24"/>
          <w:lang w:val="en-US" w:eastAsia="zh-CN"/>
        </w:rPr>
        <w:t>F1值</w:t>
      </w:r>
      <w:r>
        <w:rPr>
          <w:sz w:val="24"/>
          <w:szCs w:val="24"/>
        </w:rPr>
        <w:t>达到</w:t>
      </w:r>
      <w:r>
        <w:t>62.1%，相比只加入Focal</w:t>
      </w:r>
      <w:r>
        <w:rPr>
          <w:rFonts w:hint="eastAsia"/>
          <w:lang w:val="en-US" w:eastAsia="zh-CN"/>
        </w:rPr>
        <w:t xml:space="preserve"> </w:t>
      </w:r>
      <w:r>
        <w:t>Loss模块时提高了4.3个百分点，说明GHM模块有效的优化了模型训练，减少了异常样本的影响，能进一步改善模型在稀有类别样本上的性能。</w:t>
      </w:r>
    </w:p>
    <w:p w14:paraId="6DB7BFDF">
      <w:pPr>
        <w:ind w:firstLine="420"/>
        <w:rPr>
          <w:rFonts w:hint="eastAsia"/>
          <w:lang w:val="en-US" w:eastAsia="zh-CN"/>
        </w:rPr>
      </w:pPr>
      <w:r>
        <w:t>第三，在加入Focal</w:t>
      </w:r>
      <w:r>
        <w:rPr>
          <w:rFonts w:hint="eastAsia"/>
          <w:lang w:val="en-US" w:eastAsia="zh-CN"/>
        </w:rPr>
        <w:t xml:space="preserve"> </w:t>
      </w:r>
      <w:r>
        <w:t>Loss和GHM模块后，加入CBAM。CBAM模块是对特征在通道和空间上进行了自适应校正，使模型对古树名木中较为重要的特征有所增强，也避免了复杂背景的影响。模型在加入CBAM模块后，模型准确率提升至89.2%，较之前提升了5.8%，F1值提升至73.6%，较之前提升了11.5%，充分说明CBAM模块对古树名木特征提取能力和识别能力提升的有效性，使模型可以对古树名木能够有较好的准确的识别，并且对相似树种之间有较好的区分作用。</w:t>
      </w:r>
    </w:p>
    <w:p w14:paraId="68663AD5">
      <w:pPr>
        <w:ind w:firstLine="480" w:firstLineChars="200"/>
        <w:rPr>
          <w:rFonts w:hint="eastAsia"/>
          <w:lang w:val="en-US" w:eastAsia="zh-CN"/>
        </w:rPr>
      </w:pPr>
      <w:r>
        <w:t>最后，采用PGAHN即Focal</w:t>
      </w:r>
      <w:r>
        <w:rPr>
          <w:rFonts w:hint="eastAsia"/>
          <w:lang w:val="en-US" w:eastAsia="zh-CN"/>
        </w:rPr>
        <w:t xml:space="preserve"> </w:t>
      </w:r>
      <w:r>
        <w:t>Loss</w:t>
      </w:r>
      <w:r>
        <w:rPr>
          <w:rFonts w:hint="eastAsia"/>
          <w:lang w:val="en-US" w:eastAsia="zh-CN"/>
        </w:rPr>
        <w:t>+</w:t>
      </w:r>
      <w:r>
        <w:t>GHM</w:t>
      </w:r>
      <w:r>
        <w:rPr>
          <w:rFonts w:hint="eastAsia"/>
          <w:lang w:val="en-US" w:eastAsia="zh-CN"/>
        </w:rPr>
        <w:t>+</w:t>
      </w:r>
      <w:r>
        <w:t>CBAM，并通过渐进式优化的策略实现模块间协同，</w:t>
      </w:r>
      <w:r>
        <w:rPr>
          <w:rFonts w:hint="eastAsia"/>
          <w:lang w:val="en-US" w:eastAsia="zh-CN"/>
        </w:rPr>
        <w:t>实现</w:t>
      </w:r>
      <w:r>
        <w:t>模型性能最佳</w:t>
      </w:r>
      <w:r>
        <w:rPr>
          <w:rFonts w:hint="eastAsia"/>
          <w:lang w:eastAsia="zh-CN"/>
        </w:rPr>
        <w:t>。</w:t>
      </w:r>
      <w:r>
        <w:t>准确率达到93.7%，F1值达85.4%这表明各改进模块相互配合作用，共同提升了模型效果，使PGAHN模型较好地完成识别古树名木任务，显著提高了对古树名木识别的准确程度和识别稀有</w:t>
      </w:r>
      <w:r>
        <w:rPr>
          <w:rFonts w:hint="eastAsia"/>
          <w:lang w:val="en-US" w:eastAsia="zh-CN"/>
        </w:rPr>
        <w:t>品种</w:t>
      </w:r>
      <w:r>
        <w:t>的能力。</w:t>
      </w:r>
    </w:p>
    <w:p w14:paraId="75D50829">
      <w:pPr>
        <w:jc w:val="center"/>
        <w:rPr>
          <w:sz w:val="21"/>
          <w:szCs w:val="21"/>
        </w:rPr>
      </w:pPr>
    </w:p>
    <w:p w14:paraId="730B01A2">
      <w:pPr>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9</w:t>
      </w:r>
      <w:r>
        <w:rPr>
          <w:sz w:val="21"/>
          <w:szCs w:val="21"/>
        </w:rPr>
        <w:t xml:space="preserve"> </w:t>
      </w:r>
      <w:r>
        <w:rPr>
          <w:rFonts w:hint="eastAsia"/>
          <w:sz w:val="21"/>
          <w:szCs w:val="21"/>
          <w:lang w:val="en-US" w:eastAsia="zh-CN"/>
        </w:rPr>
        <w:t>消融实验</w:t>
      </w:r>
    </w:p>
    <w:p w14:paraId="5E1DAF31">
      <w:pPr>
        <w:jc w:val="center"/>
        <w:rPr>
          <w:rFonts w:hint="eastAsia"/>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 xml:space="preserve">9 </w:t>
      </w:r>
      <w:r>
        <w:rPr>
          <w:rFonts w:hint="eastAsia"/>
          <w:sz w:val="21"/>
          <w:szCs w:val="21"/>
        </w:rPr>
        <w:t xml:space="preserve">Ablation </w:t>
      </w:r>
      <w:r>
        <w:rPr>
          <w:rFonts w:hint="eastAsia"/>
          <w:sz w:val="21"/>
          <w:szCs w:val="21"/>
          <w:lang w:val="en-US" w:eastAsia="zh-CN"/>
        </w:rPr>
        <w:t>E</w:t>
      </w:r>
      <w:r>
        <w:rPr>
          <w:rFonts w:hint="eastAsia"/>
          <w:sz w:val="21"/>
          <w:szCs w:val="21"/>
        </w:rPr>
        <w:t>xperiment</w:t>
      </w:r>
    </w:p>
    <w:tbl>
      <w:tblPr>
        <w:tblStyle w:val="22"/>
        <w:tblW w:w="8694" w:type="dxa"/>
        <w:jc w:val="center"/>
        <w:tblLayout w:type="fixed"/>
        <w:tblCellMar>
          <w:top w:w="0" w:type="dxa"/>
          <w:left w:w="108" w:type="dxa"/>
          <w:bottom w:w="0" w:type="dxa"/>
          <w:right w:w="108" w:type="dxa"/>
        </w:tblCellMar>
      </w:tblPr>
      <w:tblGrid>
        <w:gridCol w:w="1738"/>
        <w:gridCol w:w="1738"/>
        <w:gridCol w:w="1738"/>
        <w:gridCol w:w="1738"/>
        <w:gridCol w:w="1742"/>
      </w:tblGrid>
      <w:tr w14:paraId="6181B1E3">
        <w:tblPrEx>
          <w:tblCellMar>
            <w:top w:w="0" w:type="dxa"/>
            <w:left w:w="108" w:type="dxa"/>
            <w:bottom w:w="0" w:type="dxa"/>
            <w:right w:w="108" w:type="dxa"/>
          </w:tblCellMar>
        </w:tblPrEx>
        <w:trPr>
          <w:trHeight w:val="90" w:hRule="atLeast"/>
          <w:jc w:val="center"/>
        </w:trPr>
        <w:tc>
          <w:tcPr>
            <w:tcW w:w="1738" w:type="dxa"/>
            <w:tcBorders>
              <w:top w:val="single" w:color="000000" w:sz="12" w:space="0"/>
              <w:left w:val="nil"/>
              <w:bottom w:val="single" w:color="000000" w:sz="6" w:space="0"/>
              <w:right w:val="nil"/>
            </w:tcBorders>
            <w:shd w:val="clear" w:color="auto" w:fill="auto"/>
            <w:noWrap/>
            <w:vAlign w:val="center"/>
          </w:tcPr>
          <w:p w14:paraId="1B289652">
            <w:pPr>
              <w:jc w:val="center"/>
              <w:rPr>
                <w:rFonts w:hint="eastAsia" w:ascii="宋体" w:hAnsi="宋体" w:eastAsia="宋体" w:cs="宋体"/>
                <w:b/>
                <w:bCs/>
                <w:color w:val="000000"/>
                <w:sz w:val="21"/>
                <w:szCs w:val="21"/>
              </w:rPr>
            </w:pPr>
            <w:r>
              <w:rPr>
                <w:rFonts w:hint="eastAsia" w:ascii="宋体" w:hAnsi="宋体" w:eastAsia="宋体" w:cs="宋体"/>
                <w:b/>
                <w:bCs/>
                <w:sz w:val="21"/>
                <w:szCs w:val="21"/>
              </w:rPr>
              <w:t>模型</w:t>
            </w:r>
          </w:p>
        </w:tc>
        <w:tc>
          <w:tcPr>
            <w:tcW w:w="1738" w:type="dxa"/>
            <w:tcBorders>
              <w:top w:val="single" w:color="000000" w:sz="12" w:space="0"/>
              <w:left w:val="nil"/>
              <w:bottom w:val="single" w:color="000000" w:sz="6" w:space="0"/>
              <w:right w:val="nil"/>
            </w:tcBorders>
            <w:shd w:val="clear" w:color="auto" w:fill="auto"/>
            <w:noWrap/>
            <w:vAlign w:val="center"/>
          </w:tcPr>
          <w:p w14:paraId="1D7D73C0">
            <w:pPr>
              <w:jc w:val="center"/>
              <w:rPr>
                <w:rFonts w:hint="eastAsia" w:ascii="宋体" w:hAnsi="宋体" w:eastAsia="宋体" w:cs="宋体"/>
                <w:b/>
                <w:bCs/>
                <w:color w:val="000000"/>
                <w:sz w:val="21"/>
                <w:szCs w:val="21"/>
              </w:rPr>
            </w:pPr>
            <w:r>
              <w:rPr>
                <w:rFonts w:hint="eastAsia" w:ascii="宋体" w:hAnsi="宋体" w:eastAsia="宋体" w:cs="宋体"/>
                <w:b/>
                <w:bCs/>
                <w:sz w:val="21"/>
                <w:szCs w:val="21"/>
                <w:lang w:val="en-US" w:eastAsia="zh-CN"/>
              </w:rPr>
              <w:t>准确率</w:t>
            </w:r>
          </w:p>
        </w:tc>
        <w:tc>
          <w:tcPr>
            <w:tcW w:w="1738" w:type="dxa"/>
            <w:tcBorders>
              <w:top w:val="single" w:color="000000" w:sz="12" w:space="0"/>
              <w:left w:val="nil"/>
              <w:bottom w:val="single" w:color="000000" w:sz="6" w:space="0"/>
              <w:right w:val="nil"/>
            </w:tcBorders>
            <w:shd w:val="clear" w:color="auto" w:fill="auto"/>
            <w:noWrap/>
            <w:vAlign w:val="center"/>
          </w:tcPr>
          <w:p w14:paraId="7C42A109">
            <w:pPr>
              <w:jc w:val="center"/>
              <w:rPr>
                <w:rFonts w:hint="eastAsia" w:ascii="宋体" w:hAnsi="宋体" w:eastAsia="宋体" w:cs="宋体"/>
                <w:b/>
                <w:bCs/>
                <w:color w:val="000000"/>
                <w:sz w:val="21"/>
                <w:szCs w:val="21"/>
              </w:rPr>
            </w:pPr>
            <w:r>
              <w:rPr>
                <w:rFonts w:hint="eastAsia" w:ascii="宋体" w:hAnsi="宋体" w:eastAsia="宋体" w:cs="宋体"/>
                <w:b/>
                <w:bCs/>
                <w:sz w:val="21"/>
                <w:szCs w:val="21"/>
                <w:lang w:val="en-US" w:eastAsia="zh-CN"/>
              </w:rPr>
              <w:t>精确率</w:t>
            </w:r>
          </w:p>
        </w:tc>
        <w:tc>
          <w:tcPr>
            <w:tcW w:w="1738" w:type="dxa"/>
            <w:tcBorders>
              <w:top w:val="single" w:color="000000" w:sz="12" w:space="0"/>
              <w:left w:val="nil"/>
              <w:bottom w:val="single" w:color="000000" w:sz="6" w:space="0"/>
              <w:right w:val="nil"/>
            </w:tcBorders>
            <w:shd w:val="clear" w:color="auto" w:fill="auto"/>
            <w:noWrap/>
            <w:vAlign w:val="center"/>
          </w:tcPr>
          <w:p w14:paraId="0C0C8181">
            <w:pPr>
              <w:jc w:val="center"/>
              <w:rPr>
                <w:rFonts w:hint="eastAsia" w:ascii="宋体" w:hAnsi="宋体" w:eastAsia="宋体" w:cs="宋体"/>
                <w:b/>
                <w:bCs/>
                <w:color w:val="000000"/>
                <w:sz w:val="21"/>
                <w:szCs w:val="21"/>
              </w:rPr>
            </w:pPr>
            <w:r>
              <w:rPr>
                <w:rFonts w:hint="eastAsia" w:ascii="宋体" w:hAnsi="宋体" w:eastAsia="宋体" w:cs="宋体"/>
                <w:b/>
                <w:bCs/>
                <w:color w:val="000000"/>
                <w:sz w:val="21"/>
                <w:szCs w:val="21"/>
                <w:lang w:val="en-US" w:eastAsia="zh-CN"/>
              </w:rPr>
              <w:t>召回率</w:t>
            </w:r>
          </w:p>
        </w:tc>
        <w:tc>
          <w:tcPr>
            <w:tcW w:w="1742" w:type="dxa"/>
            <w:tcBorders>
              <w:top w:val="single" w:color="000000" w:sz="12" w:space="0"/>
              <w:left w:val="nil"/>
              <w:bottom w:val="single" w:color="000000" w:sz="6" w:space="0"/>
              <w:right w:val="nil"/>
            </w:tcBorders>
            <w:shd w:val="clear" w:color="auto" w:fill="auto"/>
            <w:noWrap/>
            <w:vAlign w:val="center"/>
          </w:tcPr>
          <w:p w14:paraId="0D2B25FB">
            <w:pPr>
              <w:jc w:val="center"/>
              <w:rPr>
                <w:rFonts w:hint="eastAsia" w:ascii="宋体" w:hAnsi="宋体" w:eastAsia="宋体" w:cs="宋体"/>
                <w:b/>
                <w:bCs/>
                <w:color w:val="000000"/>
                <w:kern w:val="0"/>
                <w:sz w:val="21"/>
                <w:szCs w:val="21"/>
                <w:lang w:bidi="ar"/>
              </w:rPr>
            </w:pPr>
            <w:r>
              <w:rPr>
                <w:rFonts w:hint="default" w:ascii="Times New Roman" w:hAnsi="Times New Roman" w:eastAsia="宋体" w:cs="Times New Roman"/>
                <w:b/>
                <w:bCs/>
                <w:sz w:val="21"/>
                <w:szCs w:val="21"/>
              </w:rPr>
              <w:t>F1</w:t>
            </w:r>
            <w:r>
              <w:rPr>
                <w:rFonts w:hint="eastAsia" w:ascii="宋体" w:hAnsi="宋体" w:eastAsia="宋体" w:cs="宋体"/>
                <w:b/>
                <w:bCs/>
                <w:sz w:val="21"/>
                <w:szCs w:val="21"/>
                <w:lang w:val="en-US" w:eastAsia="zh-CN"/>
              </w:rPr>
              <w:t>值</w:t>
            </w:r>
          </w:p>
        </w:tc>
      </w:tr>
      <w:tr w14:paraId="3C4DA3D4">
        <w:tblPrEx>
          <w:tblCellMar>
            <w:top w:w="0" w:type="dxa"/>
            <w:left w:w="108" w:type="dxa"/>
            <w:bottom w:w="0" w:type="dxa"/>
            <w:right w:w="108" w:type="dxa"/>
          </w:tblCellMar>
        </w:tblPrEx>
        <w:trPr>
          <w:trHeight w:val="315" w:hRule="atLeast"/>
          <w:jc w:val="center"/>
        </w:trPr>
        <w:tc>
          <w:tcPr>
            <w:tcW w:w="1738" w:type="dxa"/>
            <w:tcBorders>
              <w:top w:val="single" w:color="000000" w:sz="6" w:space="0"/>
              <w:left w:val="nil"/>
              <w:bottom w:val="nil"/>
              <w:right w:val="nil"/>
            </w:tcBorders>
            <w:shd w:val="clear" w:color="auto" w:fill="auto"/>
            <w:noWrap/>
            <w:vAlign w:val="center"/>
          </w:tcPr>
          <w:p w14:paraId="23078508">
            <w:pPr>
              <w:widowControl/>
              <w:spacing w:line="240" w:lineRule="auto"/>
              <w:jc w:val="center"/>
              <w:rPr>
                <w:rFonts w:hint="default" w:eastAsia="宋体"/>
                <w:color w:val="000000"/>
                <w:sz w:val="21"/>
                <w:szCs w:val="21"/>
                <w:lang w:val="en-US" w:eastAsia="zh-CN"/>
              </w:rPr>
            </w:pPr>
            <w:r>
              <w:rPr>
                <w:kern w:val="0"/>
                <w:sz w:val="21"/>
                <w:szCs w:val="21"/>
              </w:rPr>
              <w:t>PNAS</w:t>
            </w:r>
            <w:r>
              <w:rPr>
                <w:rFonts w:hint="eastAsia"/>
                <w:kern w:val="0"/>
                <w:sz w:val="21"/>
                <w:szCs w:val="21"/>
                <w:lang w:val="en-US" w:eastAsia="zh-CN"/>
              </w:rPr>
              <w:t>(</w:t>
            </w:r>
            <w:r>
              <w:rPr>
                <w:kern w:val="0"/>
                <w:sz w:val="21"/>
                <w:szCs w:val="21"/>
              </w:rPr>
              <w:t>Baseline</w:t>
            </w:r>
            <w:r>
              <w:rPr>
                <w:rFonts w:hint="eastAsia"/>
                <w:kern w:val="0"/>
                <w:sz w:val="21"/>
                <w:szCs w:val="21"/>
                <w:lang w:val="en-US" w:eastAsia="zh-CN"/>
              </w:rPr>
              <w:t>)</w:t>
            </w:r>
          </w:p>
        </w:tc>
        <w:tc>
          <w:tcPr>
            <w:tcW w:w="1738" w:type="dxa"/>
            <w:tcBorders>
              <w:top w:val="single" w:color="000000" w:sz="6" w:space="0"/>
              <w:left w:val="nil"/>
              <w:bottom w:val="nil"/>
              <w:right w:val="nil"/>
            </w:tcBorders>
            <w:shd w:val="clear" w:color="auto" w:fill="auto"/>
            <w:noWrap/>
            <w:vAlign w:val="center"/>
          </w:tcPr>
          <w:p w14:paraId="48E782ED">
            <w:pPr>
              <w:widowControl/>
              <w:spacing w:line="240" w:lineRule="auto"/>
              <w:jc w:val="center"/>
              <w:rPr>
                <w:color w:val="000000"/>
                <w:sz w:val="21"/>
                <w:szCs w:val="21"/>
              </w:rPr>
            </w:pPr>
            <w:r>
              <w:rPr>
                <w:kern w:val="0"/>
                <w:sz w:val="21"/>
                <w:szCs w:val="21"/>
              </w:rPr>
              <w:t>76.5%</w:t>
            </w:r>
          </w:p>
        </w:tc>
        <w:tc>
          <w:tcPr>
            <w:tcW w:w="1738" w:type="dxa"/>
            <w:tcBorders>
              <w:top w:val="single" w:color="000000" w:sz="6" w:space="0"/>
              <w:left w:val="nil"/>
              <w:bottom w:val="nil"/>
              <w:right w:val="nil"/>
            </w:tcBorders>
            <w:shd w:val="clear" w:color="auto" w:fill="auto"/>
            <w:noWrap/>
            <w:vAlign w:val="center"/>
          </w:tcPr>
          <w:p w14:paraId="71E2F826">
            <w:pPr>
              <w:widowControl/>
              <w:spacing w:line="240" w:lineRule="auto"/>
              <w:jc w:val="center"/>
              <w:rPr>
                <w:color w:val="000000"/>
                <w:sz w:val="21"/>
                <w:szCs w:val="21"/>
              </w:rPr>
            </w:pPr>
            <w:r>
              <w:rPr>
                <w:kern w:val="0"/>
                <w:sz w:val="21"/>
                <w:szCs w:val="21"/>
              </w:rPr>
              <w:t>79.2%</w:t>
            </w:r>
          </w:p>
        </w:tc>
        <w:tc>
          <w:tcPr>
            <w:tcW w:w="1738" w:type="dxa"/>
            <w:tcBorders>
              <w:top w:val="single" w:color="000000" w:sz="6" w:space="0"/>
              <w:left w:val="nil"/>
              <w:bottom w:val="nil"/>
              <w:right w:val="nil"/>
            </w:tcBorders>
            <w:shd w:val="clear" w:color="auto" w:fill="auto"/>
            <w:noWrap/>
            <w:vAlign w:val="center"/>
          </w:tcPr>
          <w:p w14:paraId="4C8705FE">
            <w:pPr>
              <w:widowControl/>
              <w:spacing w:line="240" w:lineRule="auto"/>
              <w:jc w:val="center"/>
              <w:rPr>
                <w:color w:val="000000"/>
                <w:sz w:val="21"/>
                <w:szCs w:val="21"/>
              </w:rPr>
            </w:pPr>
            <w:r>
              <w:rPr>
                <w:kern w:val="0"/>
                <w:sz w:val="21"/>
                <w:szCs w:val="21"/>
              </w:rPr>
              <w:t>63.4%</w:t>
            </w:r>
          </w:p>
        </w:tc>
        <w:tc>
          <w:tcPr>
            <w:tcW w:w="1742" w:type="dxa"/>
            <w:tcBorders>
              <w:top w:val="single" w:color="000000" w:sz="6" w:space="0"/>
              <w:left w:val="nil"/>
              <w:bottom w:val="nil"/>
              <w:right w:val="nil"/>
            </w:tcBorders>
            <w:shd w:val="clear" w:color="auto" w:fill="auto"/>
            <w:noWrap/>
            <w:vAlign w:val="center"/>
          </w:tcPr>
          <w:p w14:paraId="0F5AFCDC">
            <w:pPr>
              <w:widowControl/>
              <w:spacing w:line="240" w:lineRule="auto"/>
              <w:jc w:val="center"/>
              <w:rPr>
                <w:color w:val="000000"/>
                <w:kern w:val="0"/>
                <w:sz w:val="21"/>
                <w:szCs w:val="21"/>
                <w:lang w:bidi="ar"/>
              </w:rPr>
            </w:pPr>
            <w:r>
              <w:rPr>
                <w:kern w:val="0"/>
                <w:sz w:val="21"/>
                <w:szCs w:val="21"/>
              </w:rPr>
              <w:t>43.2%</w:t>
            </w:r>
          </w:p>
        </w:tc>
      </w:tr>
      <w:tr w14:paraId="7F4C76F9">
        <w:tblPrEx>
          <w:tblCellMar>
            <w:top w:w="0" w:type="dxa"/>
            <w:left w:w="108" w:type="dxa"/>
            <w:bottom w:w="0" w:type="dxa"/>
            <w:right w:w="108" w:type="dxa"/>
          </w:tblCellMar>
        </w:tblPrEx>
        <w:trPr>
          <w:trHeight w:val="315" w:hRule="atLeast"/>
          <w:jc w:val="center"/>
        </w:trPr>
        <w:tc>
          <w:tcPr>
            <w:tcW w:w="1738" w:type="dxa"/>
            <w:tcBorders>
              <w:top w:val="nil"/>
              <w:left w:val="nil"/>
              <w:bottom w:val="nil"/>
              <w:right w:val="nil"/>
            </w:tcBorders>
            <w:shd w:val="clear" w:color="auto" w:fill="auto"/>
            <w:noWrap/>
            <w:vAlign w:val="center"/>
          </w:tcPr>
          <w:p w14:paraId="68E320BD">
            <w:pPr>
              <w:widowControl/>
              <w:spacing w:line="240" w:lineRule="auto"/>
              <w:jc w:val="center"/>
              <w:rPr>
                <w:color w:val="000000"/>
                <w:sz w:val="21"/>
                <w:szCs w:val="21"/>
              </w:rPr>
            </w:pPr>
            <w:r>
              <w:rPr>
                <w:kern w:val="0"/>
                <w:sz w:val="21"/>
                <w:szCs w:val="21"/>
              </w:rPr>
              <w:t>+Focal Loss</w:t>
            </w:r>
          </w:p>
        </w:tc>
        <w:tc>
          <w:tcPr>
            <w:tcW w:w="1738" w:type="dxa"/>
            <w:tcBorders>
              <w:top w:val="nil"/>
              <w:left w:val="nil"/>
              <w:bottom w:val="nil"/>
              <w:right w:val="nil"/>
            </w:tcBorders>
            <w:shd w:val="clear" w:color="auto" w:fill="auto"/>
            <w:noWrap/>
            <w:vAlign w:val="center"/>
          </w:tcPr>
          <w:p w14:paraId="328C44D7">
            <w:pPr>
              <w:widowControl/>
              <w:spacing w:line="240" w:lineRule="auto"/>
              <w:jc w:val="center"/>
              <w:rPr>
                <w:color w:val="000000"/>
                <w:sz w:val="21"/>
                <w:szCs w:val="21"/>
              </w:rPr>
            </w:pPr>
            <w:r>
              <w:rPr>
                <w:kern w:val="0"/>
                <w:sz w:val="21"/>
                <w:szCs w:val="21"/>
              </w:rPr>
              <w:t>81.1%</w:t>
            </w:r>
          </w:p>
        </w:tc>
        <w:tc>
          <w:tcPr>
            <w:tcW w:w="1738" w:type="dxa"/>
            <w:tcBorders>
              <w:top w:val="nil"/>
              <w:left w:val="nil"/>
              <w:bottom w:val="nil"/>
              <w:right w:val="nil"/>
            </w:tcBorders>
            <w:shd w:val="clear" w:color="auto" w:fill="auto"/>
            <w:noWrap/>
            <w:vAlign w:val="center"/>
          </w:tcPr>
          <w:p w14:paraId="4AFDB1D0">
            <w:pPr>
              <w:widowControl/>
              <w:spacing w:line="240" w:lineRule="auto"/>
              <w:jc w:val="center"/>
              <w:rPr>
                <w:color w:val="000000"/>
                <w:sz w:val="21"/>
                <w:szCs w:val="21"/>
              </w:rPr>
            </w:pPr>
            <w:r>
              <w:rPr>
                <w:kern w:val="0"/>
                <w:sz w:val="21"/>
                <w:szCs w:val="21"/>
              </w:rPr>
              <w:t>82.7%</w:t>
            </w:r>
          </w:p>
        </w:tc>
        <w:tc>
          <w:tcPr>
            <w:tcW w:w="1738" w:type="dxa"/>
            <w:tcBorders>
              <w:top w:val="nil"/>
              <w:left w:val="nil"/>
              <w:bottom w:val="nil"/>
              <w:right w:val="nil"/>
            </w:tcBorders>
            <w:shd w:val="clear" w:color="auto" w:fill="auto"/>
            <w:noWrap/>
            <w:vAlign w:val="center"/>
          </w:tcPr>
          <w:p w14:paraId="5682DA15">
            <w:pPr>
              <w:widowControl/>
              <w:spacing w:line="240" w:lineRule="auto"/>
              <w:jc w:val="center"/>
              <w:rPr>
                <w:color w:val="000000"/>
                <w:sz w:val="21"/>
                <w:szCs w:val="21"/>
              </w:rPr>
            </w:pPr>
            <w:r>
              <w:rPr>
                <w:kern w:val="0"/>
                <w:sz w:val="21"/>
                <w:szCs w:val="21"/>
              </w:rPr>
              <w:t>72.8%</w:t>
            </w:r>
          </w:p>
        </w:tc>
        <w:tc>
          <w:tcPr>
            <w:tcW w:w="1742" w:type="dxa"/>
            <w:tcBorders>
              <w:top w:val="nil"/>
              <w:left w:val="nil"/>
              <w:bottom w:val="nil"/>
              <w:right w:val="nil"/>
            </w:tcBorders>
            <w:shd w:val="clear" w:color="auto" w:fill="auto"/>
            <w:noWrap/>
            <w:vAlign w:val="center"/>
          </w:tcPr>
          <w:p w14:paraId="3606D538">
            <w:pPr>
              <w:widowControl/>
              <w:spacing w:line="240" w:lineRule="auto"/>
              <w:jc w:val="center"/>
              <w:rPr>
                <w:color w:val="000000"/>
                <w:kern w:val="0"/>
                <w:sz w:val="21"/>
                <w:szCs w:val="21"/>
                <w:lang w:bidi="ar"/>
              </w:rPr>
            </w:pPr>
            <w:r>
              <w:rPr>
                <w:kern w:val="0"/>
                <w:sz w:val="21"/>
                <w:szCs w:val="21"/>
              </w:rPr>
              <w:t>57.8%</w:t>
            </w:r>
          </w:p>
        </w:tc>
      </w:tr>
      <w:tr w14:paraId="585D3881">
        <w:tblPrEx>
          <w:tblCellMar>
            <w:top w:w="0" w:type="dxa"/>
            <w:left w:w="108" w:type="dxa"/>
            <w:bottom w:w="0" w:type="dxa"/>
            <w:right w:w="108" w:type="dxa"/>
          </w:tblCellMar>
        </w:tblPrEx>
        <w:trPr>
          <w:trHeight w:val="330" w:hRule="atLeast"/>
          <w:jc w:val="center"/>
        </w:trPr>
        <w:tc>
          <w:tcPr>
            <w:tcW w:w="1738" w:type="dxa"/>
            <w:tcBorders>
              <w:top w:val="nil"/>
              <w:left w:val="nil"/>
              <w:bottom w:val="nil"/>
              <w:right w:val="nil"/>
            </w:tcBorders>
            <w:shd w:val="clear" w:color="auto" w:fill="auto"/>
            <w:noWrap/>
            <w:vAlign w:val="center"/>
          </w:tcPr>
          <w:p w14:paraId="616AA477">
            <w:pPr>
              <w:widowControl/>
              <w:spacing w:line="240" w:lineRule="auto"/>
              <w:jc w:val="center"/>
              <w:rPr>
                <w:color w:val="000000"/>
                <w:sz w:val="21"/>
                <w:szCs w:val="21"/>
              </w:rPr>
            </w:pPr>
            <w:r>
              <w:rPr>
                <w:kern w:val="0"/>
                <w:sz w:val="21"/>
                <w:szCs w:val="21"/>
              </w:rPr>
              <w:t>+Focal Loss+GHM</w:t>
            </w:r>
          </w:p>
        </w:tc>
        <w:tc>
          <w:tcPr>
            <w:tcW w:w="1738" w:type="dxa"/>
            <w:tcBorders>
              <w:top w:val="nil"/>
              <w:left w:val="nil"/>
              <w:bottom w:val="nil"/>
              <w:right w:val="nil"/>
            </w:tcBorders>
            <w:shd w:val="clear" w:color="auto" w:fill="auto"/>
            <w:noWrap/>
            <w:vAlign w:val="center"/>
          </w:tcPr>
          <w:p w14:paraId="2B37EEC4">
            <w:pPr>
              <w:widowControl/>
              <w:spacing w:line="240" w:lineRule="auto"/>
              <w:jc w:val="center"/>
              <w:rPr>
                <w:color w:val="000000"/>
                <w:sz w:val="21"/>
                <w:szCs w:val="21"/>
              </w:rPr>
            </w:pPr>
            <w:r>
              <w:rPr>
                <w:kern w:val="0"/>
                <w:sz w:val="21"/>
                <w:szCs w:val="21"/>
              </w:rPr>
              <w:t>83.4%</w:t>
            </w:r>
          </w:p>
        </w:tc>
        <w:tc>
          <w:tcPr>
            <w:tcW w:w="1738" w:type="dxa"/>
            <w:tcBorders>
              <w:top w:val="nil"/>
              <w:left w:val="nil"/>
              <w:bottom w:val="nil"/>
              <w:right w:val="nil"/>
            </w:tcBorders>
            <w:shd w:val="clear" w:color="auto" w:fill="auto"/>
            <w:noWrap/>
            <w:vAlign w:val="center"/>
          </w:tcPr>
          <w:p w14:paraId="53E453DA">
            <w:pPr>
              <w:widowControl/>
              <w:spacing w:line="240" w:lineRule="auto"/>
              <w:jc w:val="center"/>
              <w:rPr>
                <w:color w:val="000000"/>
                <w:sz w:val="21"/>
                <w:szCs w:val="21"/>
              </w:rPr>
            </w:pPr>
            <w:r>
              <w:rPr>
                <w:kern w:val="0"/>
                <w:sz w:val="21"/>
                <w:szCs w:val="21"/>
              </w:rPr>
              <w:t>85.1%</w:t>
            </w:r>
          </w:p>
        </w:tc>
        <w:tc>
          <w:tcPr>
            <w:tcW w:w="1738" w:type="dxa"/>
            <w:tcBorders>
              <w:top w:val="nil"/>
              <w:left w:val="nil"/>
              <w:bottom w:val="nil"/>
              <w:right w:val="nil"/>
            </w:tcBorders>
            <w:shd w:val="clear" w:color="auto" w:fill="auto"/>
            <w:noWrap/>
            <w:vAlign w:val="center"/>
          </w:tcPr>
          <w:p w14:paraId="10AAC732">
            <w:pPr>
              <w:widowControl/>
              <w:spacing w:line="240" w:lineRule="auto"/>
              <w:jc w:val="center"/>
              <w:rPr>
                <w:color w:val="000000"/>
                <w:sz w:val="21"/>
                <w:szCs w:val="21"/>
              </w:rPr>
            </w:pPr>
            <w:r>
              <w:rPr>
                <w:kern w:val="0"/>
                <w:sz w:val="21"/>
                <w:szCs w:val="21"/>
              </w:rPr>
              <w:t>76.2%</w:t>
            </w:r>
          </w:p>
        </w:tc>
        <w:tc>
          <w:tcPr>
            <w:tcW w:w="1742" w:type="dxa"/>
            <w:tcBorders>
              <w:top w:val="nil"/>
              <w:left w:val="nil"/>
              <w:bottom w:val="nil"/>
              <w:right w:val="nil"/>
            </w:tcBorders>
            <w:shd w:val="clear" w:color="auto" w:fill="auto"/>
            <w:noWrap/>
            <w:vAlign w:val="center"/>
          </w:tcPr>
          <w:p w14:paraId="03E066AF">
            <w:pPr>
              <w:widowControl/>
              <w:spacing w:line="240" w:lineRule="auto"/>
              <w:jc w:val="center"/>
              <w:rPr>
                <w:color w:val="000000"/>
                <w:kern w:val="0"/>
                <w:sz w:val="21"/>
                <w:szCs w:val="21"/>
                <w:lang w:bidi="ar"/>
              </w:rPr>
            </w:pPr>
            <w:r>
              <w:rPr>
                <w:kern w:val="0"/>
                <w:sz w:val="21"/>
                <w:szCs w:val="21"/>
              </w:rPr>
              <w:t>62.1%</w:t>
            </w:r>
          </w:p>
        </w:tc>
      </w:tr>
      <w:tr w14:paraId="6C8D8C14">
        <w:tblPrEx>
          <w:tblCellMar>
            <w:top w:w="0" w:type="dxa"/>
            <w:left w:w="108" w:type="dxa"/>
            <w:bottom w:w="0" w:type="dxa"/>
            <w:right w:w="108" w:type="dxa"/>
          </w:tblCellMar>
        </w:tblPrEx>
        <w:trPr>
          <w:trHeight w:val="330" w:hRule="atLeast"/>
          <w:jc w:val="center"/>
        </w:trPr>
        <w:tc>
          <w:tcPr>
            <w:tcW w:w="1738" w:type="dxa"/>
            <w:tcBorders>
              <w:top w:val="nil"/>
              <w:left w:val="nil"/>
              <w:bottom w:val="nil"/>
              <w:right w:val="nil"/>
            </w:tcBorders>
            <w:shd w:val="clear" w:color="auto" w:fill="auto"/>
            <w:noWrap/>
            <w:vAlign w:val="center"/>
          </w:tcPr>
          <w:p w14:paraId="2217E514">
            <w:pPr>
              <w:widowControl/>
              <w:spacing w:line="240" w:lineRule="auto"/>
              <w:jc w:val="center"/>
              <w:rPr>
                <w:kern w:val="0"/>
                <w:sz w:val="21"/>
                <w:szCs w:val="21"/>
              </w:rPr>
            </w:pPr>
            <w:r>
              <w:rPr>
                <w:kern w:val="0"/>
                <w:sz w:val="21"/>
                <w:szCs w:val="21"/>
              </w:rPr>
              <w:t>+Focal Loss</w:t>
            </w:r>
          </w:p>
          <w:p w14:paraId="03B43C3F">
            <w:pPr>
              <w:widowControl/>
              <w:spacing w:line="240" w:lineRule="auto"/>
              <w:jc w:val="center"/>
              <w:rPr>
                <w:color w:val="000000"/>
                <w:kern w:val="0"/>
                <w:sz w:val="21"/>
                <w:szCs w:val="21"/>
                <w:lang w:bidi="ar"/>
              </w:rPr>
            </w:pPr>
            <w:r>
              <w:rPr>
                <w:kern w:val="0"/>
                <w:sz w:val="21"/>
                <w:szCs w:val="21"/>
              </w:rPr>
              <w:t>+GHM+CBAM</w:t>
            </w:r>
          </w:p>
        </w:tc>
        <w:tc>
          <w:tcPr>
            <w:tcW w:w="1738" w:type="dxa"/>
            <w:tcBorders>
              <w:top w:val="nil"/>
              <w:left w:val="nil"/>
              <w:bottom w:val="nil"/>
              <w:right w:val="nil"/>
            </w:tcBorders>
            <w:shd w:val="clear" w:color="auto" w:fill="auto"/>
            <w:noWrap/>
            <w:vAlign w:val="center"/>
          </w:tcPr>
          <w:p w14:paraId="324B2769">
            <w:pPr>
              <w:widowControl/>
              <w:spacing w:line="240" w:lineRule="auto"/>
              <w:jc w:val="center"/>
              <w:rPr>
                <w:color w:val="000000"/>
                <w:kern w:val="0"/>
                <w:sz w:val="21"/>
                <w:szCs w:val="21"/>
                <w:lang w:bidi="ar"/>
              </w:rPr>
            </w:pPr>
            <w:r>
              <w:rPr>
                <w:kern w:val="0"/>
                <w:sz w:val="21"/>
                <w:szCs w:val="21"/>
              </w:rPr>
              <w:t>89.2%</w:t>
            </w:r>
          </w:p>
        </w:tc>
        <w:tc>
          <w:tcPr>
            <w:tcW w:w="1738" w:type="dxa"/>
            <w:tcBorders>
              <w:top w:val="nil"/>
              <w:left w:val="nil"/>
              <w:bottom w:val="nil"/>
              <w:right w:val="nil"/>
            </w:tcBorders>
            <w:shd w:val="clear" w:color="auto" w:fill="auto"/>
            <w:noWrap/>
            <w:vAlign w:val="center"/>
          </w:tcPr>
          <w:p w14:paraId="4F452210">
            <w:pPr>
              <w:widowControl/>
              <w:spacing w:line="240" w:lineRule="auto"/>
              <w:jc w:val="center"/>
              <w:rPr>
                <w:color w:val="000000"/>
                <w:kern w:val="0"/>
                <w:sz w:val="21"/>
                <w:szCs w:val="21"/>
                <w:lang w:bidi="ar"/>
              </w:rPr>
            </w:pPr>
            <w:r>
              <w:rPr>
                <w:kern w:val="0"/>
                <w:sz w:val="21"/>
                <w:szCs w:val="21"/>
              </w:rPr>
              <w:t>90.6%</w:t>
            </w:r>
          </w:p>
        </w:tc>
        <w:tc>
          <w:tcPr>
            <w:tcW w:w="1738" w:type="dxa"/>
            <w:tcBorders>
              <w:top w:val="nil"/>
              <w:left w:val="nil"/>
              <w:bottom w:val="nil"/>
              <w:right w:val="nil"/>
            </w:tcBorders>
            <w:shd w:val="clear" w:color="auto" w:fill="auto"/>
            <w:noWrap/>
            <w:vAlign w:val="center"/>
          </w:tcPr>
          <w:p w14:paraId="601EF2A9">
            <w:pPr>
              <w:widowControl/>
              <w:spacing w:line="240" w:lineRule="auto"/>
              <w:jc w:val="center"/>
              <w:rPr>
                <w:color w:val="000000"/>
                <w:kern w:val="0"/>
                <w:sz w:val="21"/>
                <w:szCs w:val="21"/>
                <w:lang w:bidi="ar"/>
              </w:rPr>
            </w:pPr>
            <w:r>
              <w:rPr>
                <w:kern w:val="0"/>
                <w:sz w:val="21"/>
                <w:szCs w:val="21"/>
              </w:rPr>
              <w:t>84.7%</w:t>
            </w:r>
          </w:p>
        </w:tc>
        <w:tc>
          <w:tcPr>
            <w:tcW w:w="1742" w:type="dxa"/>
            <w:tcBorders>
              <w:top w:val="nil"/>
              <w:left w:val="nil"/>
              <w:bottom w:val="nil"/>
              <w:right w:val="nil"/>
            </w:tcBorders>
            <w:shd w:val="clear" w:color="auto" w:fill="auto"/>
            <w:noWrap/>
            <w:vAlign w:val="center"/>
          </w:tcPr>
          <w:p w14:paraId="1B7A9C1F">
            <w:pPr>
              <w:widowControl/>
              <w:spacing w:line="240" w:lineRule="auto"/>
              <w:jc w:val="center"/>
              <w:rPr>
                <w:color w:val="000000"/>
                <w:kern w:val="0"/>
                <w:sz w:val="21"/>
                <w:szCs w:val="21"/>
                <w:lang w:bidi="ar"/>
              </w:rPr>
            </w:pPr>
            <w:r>
              <w:rPr>
                <w:kern w:val="0"/>
                <w:sz w:val="21"/>
                <w:szCs w:val="21"/>
              </w:rPr>
              <w:t>73.6%</w:t>
            </w:r>
          </w:p>
        </w:tc>
      </w:tr>
      <w:tr w14:paraId="11D9D49C">
        <w:tblPrEx>
          <w:tblCellMar>
            <w:top w:w="0" w:type="dxa"/>
            <w:left w:w="108" w:type="dxa"/>
            <w:bottom w:w="0" w:type="dxa"/>
            <w:right w:w="108" w:type="dxa"/>
          </w:tblCellMar>
        </w:tblPrEx>
        <w:trPr>
          <w:trHeight w:val="330" w:hRule="atLeast"/>
          <w:jc w:val="center"/>
        </w:trPr>
        <w:tc>
          <w:tcPr>
            <w:tcW w:w="1738" w:type="dxa"/>
            <w:tcBorders>
              <w:top w:val="nil"/>
              <w:left w:val="nil"/>
              <w:bottom w:val="single" w:color="000000" w:sz="12" w:space="0"/>
              <w:right w:val="nil"/>
            </w:tcBorders>
            <w:shd w:val="clear" w:color="auto" w:fill="auto"/>
            <w:noWrap/>
            <w:vAlign w:val="center"/>
          </w:tcPr>
          <w:p w14:paraId="4FF4BEBD">
            <w:pPr>
              <w:widowControl/>
              <w:spacing w:line="240" w:lineRule="auto"/>
              <w:jc w:val="center"/>
              <w:rPr>
                <w:rFonts w:hint="default"/>
                <w:b/>
                <w:bCs/>
                <w:color w:val="000000"/>
                <w:kern w:val="0"/>
                <w:sz w:val="21"/>
                <w:szCs w:val="21"/>
                <w:lang w:val="en-US" w:bidi="ar"/>
              </w:rPr>
            </w:pPr>
            <w:r>
              <w:rPr>
                <w:rFonts w:hint="eastAsia"/>
                <w:b/>
                <w:bCs/>
                <w:sz w:val="21"/>
                <w:szCs w:val="21"/>
                <w:lang w:val="en-US" w:eastAsia="zh-CN"/>
              </w:rPr>
              <w:t>PGAHN（本文）</w:t>
            </w:r>
          </w:p>
        </w:tc>
        <w:tc>
          <w:tcPr>
            <w:tcW w:w="1738" w:type="dxa"/>
            <w:tcBorders>
              <w:top w:val="nil"/>
              <w:left w:val="nil"/>
              <w:bottom w:val="single" w:color="000000" w:sz="12" w:space="0"/>
              <w:right w:val="nil"/>
            </w:tcBorders>
            <w:shd w:val="clear" w:color="auto" w:fill="auto"/>
            <w:noWrap/>
            <w:vAlign w:val="center"/>
          </w:tcPr>
          <w:p w14:paraId="1BB1821D">
            <w:pPr>
              <w:widowControl/>
              <w:spacing w:line="240" w:lineRule="auto"/>
              <w:jc w:val="center"/>
              <w:rPr>
                <w:b/>
                <w:bCs/>
                <w:color w:val="000000"/>
                <w:kern w:val="0"/>
                <w:sz w:val="21"/>
                <w:szCs w:val="21"/>
                <w:lang w:bidi="ar"/>
              </w:rPr>
            </w:pPr>
            <w:r>
              <w:rPr>
                <w:b/>
                <w:bCs/>
                <w:kern w:val="0"/>
                <w:sz w:val="21"/>
                <w:szCs w:val="21"/>
              </w:rPr>
              <w:t>93.7%</w:t>
            </w:r>
          </w:p>
        </w:tc>
        <w:tc>
          <w:tcPr>
            <w:tcW w:w="1738" w:type="dxa"/>
            <w:tcBorders>
              <w:top w:val="nil"/>
              <w:left w:val="nil"/>
              <w:bottom w:val="single" w:color="000000" w:sz="12" w:space="0"/>
              <w:right w:val="nil"/>
            </w:tcBorders>
            <w:shd w:val="clear" w:color="auto" w:fill="auto"/>
            <w:noWrap/>
            <w:vAlign w:val="center"/>
          </w:tcPr>
          <w:p w14:paraId="503A4721">
            <w:pPr>
              <w:widowControl/>
              <w:spacing w:line="240" w:lineRule="auto"/>
              <w:jc w:val="center"/>
              <w:rPr>
                <w:b/>
                <w:bCs/>
                <w:color w:val="000000"/>
                <w:kern w:val="0"/>
                <w:sz w:val="21"/>
                <w:szCs w:val="21"/>
                <w:lang w:bidi="ar"/>
              </w:rPr>
            </w:pPr>
            <w:r>
              <w:rPr>
                <w:b/>
                <w:bCs/>
                <w:kern w:val="0"/>
                <w:sz w:val="21"/>
                <w:szCs w:val="21"/>
              </w:rPr>
              <w:t>92.5%</w:t>
            </w:r>
          </w:p>
        </w:tc>
        <w:tc>
          <w:tcPr>
            <w:tcW w:w="1738" w:type="dxa"/>
            <w:tcBorders>
              <w:top w:val="nil"/>
              <w:left w:val="nil"/>
              <w:bottom w:val="single" w:color="000000" w:sz="12" w:space="0"/>
              <w:right w:val="nil"/>
            </w:tcBorders>
            <w:shd w:val="clear" w:color="auto" w:fill="auto"/>
            <w:noWrap/>
            <w:vAlign w:val="center"/>
          </w:tcPr>
          <w:p w14:paraId="35781A74">
            <w:pPr>
              <w:widowControl/>
              <w:spacing w:line="240" w:lineRule="auto"/>
              <w:jc w:val="center"/>
              <w:rPr>
                <w:b/>
                <w:bCs/>
                <w:color w:val="000000"/>
                <w:kern w:val="0"/>
                <w:sz w:val="21"/>
                <w:szCs w:val="21"/>
                <w:lang w:bidi="ar"/>
              </w:rPr>
            </w:pPr>
            <w:r>
              <w:rPr>
                <w:b/>
                <w:bCs/>
                <w:kern w:val="0"/>
                <w:sz w:val="21"/>
                <w:szCs w:val="21"/>
              </w:rPr>
              <w:t>89.1%</w:t>
            </w:r>
          </w:p>
        </w:tc>
        <w:tc>
          <w:tcPr>
            <w:tcW w:w="1742" w:type="dxa"/>
            <w:tcBorders>
              <w:top w:val="nil"/>
              <w:left w:val="nil"/>
              <w:bottom w:val="single" w:color="000000" w:sz="12" w:space="0"/>
              <w:right w:val="nil"/>
            </w:tcBorders>
            <w:shd w:val="clear" w:color="auto" w:fill="auto"/>
            <w:noWrap/>
            <w:vAlign w:val="center"/>
          </w:tcPr>
          <w:p w14:paraId="21A23F14">
            <w:pPr>
              <w:widowControl/>
              <w:spacing w:line="240" w:lineRule="auto"/>
              <w:jc w:val="center"/>
              <w:rPr>
                <w:b/>
                <w:bCs/>
                <w:color w:val="000000"/>
                <w:kern w:val="0"/>
                <w:sz w:val="21"/>
                <w:szCs w:val="21"/>
                <w:lang w:bidi="ar"/>
              </w:rPr>
            </w:pPr>
            <w:r>
              <w:rPr>
                <w:b/>
                <w:bCs/>
                <w:kern w:val="0"/>
                <w:sz w:val="21"/>
                <w:szCs w:val="21"/>
              </w:rPr>
              <w:t>85.4%</w:t>
            </w:r>
          </w:p>
        </w:tc>
      </w:tr>
    </w:tbl>
    <w:p w14:paraId="31F7716E"/>
    <w:p w14:paraId="6800725C">
      <w:r>
        <w:drawing>
          <wp:inline distT="0" distB="0" distL="114300" distR="114300">
            <wp:extent cx="5267325" cy="2633980"/>
            <wp:effectExtent l="0" t="0" r="15875" b="7620"/>
            <wp:docPr id="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7"/>
                    <pic:cNvPicPr>
                      <a:picLocks noChangeAspect="1"/>
                    </pic:cNvPicPr>
                  </pic:nvPicPr>
                  <pic:blipFill>
                    <a:blip r:embed="rId128"/>
                    <a:stretch>
                      <a:fillRect/>
                    </a:stretch>
                  </pic:blipFill>
                  <pic:spPr>
                    <a:xfrm>
                      <a:off x="0" y="0"/>
                      <a:ext cx="5267325" cy="2633980"/>
                    </a:xfrm>
                    <a:prstGeom prst="rect">
                      <a:avLst/>
                    </a:prstGeom>
                    <a:noFill/>
                    <a:ln>
                      <a:noFill/>
                    </a:ln>
                  </pic:spPr>
                </pic:pic>
              </a:graphicData>
            </a:graphic>
          </wp:inline>
        </w:drawing>
      </w:r>
    </w:p>
    <w:p w14:paraId="1391725B">
      <w:pPr>
        <w:jc w:val="center"/>
        <w:rPr>
          <w:rFonts w:hint="default" w:ascii="宋体" w:hAnsi="宋体" w:eastAsia="宋体" w:cs="宋体"/>
          <w:sz w:val="21"/>
          <w:szCs w:val="21"/>
          <w:lang w:val="en-US" w:eastAsia="zh-CN"/>
        </w:rPr>
      </w:pPr>
      <w:r>
        <w:rPr>
          <w:sz w:val="21"/>
          <w:szCs w:val="21"/>
        </w:rPr>
        <w:t>图</w:t>
      </w:r>
      <w:r>
        <w:rPr>
          <w:rFonts w:hint="eastAsia"/>
          <w:sz w:val="21"/>
          <w:szCs w:val="21"/>
          <w:lang w:val="en-US" w:eastAsia="zh-CN"/>
        </w:rPr>
        <w:t>3</w:t>
      </w:r>
      <w:r>
        <w:rPr>
          <w:sz w:val="21"/>
          <w:szCs w:val="21"/>
        </w:rPr>
        <w:t>.</w:t>
      </w:r>
      <w:r>
        <w:rPr>
          <w:rFonts w:hint="eastAsia"/>
          <w:sz w:val="21"/>
          <w:szCs w:val="21"/>
          <w:lang w:val="en-US" w:eastAsia="zh-CN"/>
        </w:rPr>
        <w:t>8</w:t>
      </w:r>
      <w:r>
        <w:rPr>
          <w:sz w:val="21"/>
          <w:szCs w:val="21"/>
        </w:rPr>
        <w:t xml:space="preserve"> </w:t>
      </w:r>
      <w:r>
        <w:rPr>
          <w:rFonts w:hint="eastAsia"/>
          <w:sz w:val="21"/>
          <w:szCs w:val="21"/>
          <w:lang w:val="en-US" w:eastAsia="zh-CN"/>
        </w:rPr>
        <w:t>消融实验柱状图</w:t>
      </w:r>
    </w:p>
    <w:p w14:paraId="1BE27C13">
      <w:pPr>
        <w:jc w:val="center"/>
        <w:rPr>
          <w:rFonts w:hint="eastAsia"/>
          <w:sz w:val="21"/>
          <w:szCs w:val="21"/>
          <w:lang w:val="en-US" w:eastAsia="zh-CN"/>
        </w:rPr>
      </w:pPr>
      <w:r>
        <w:rPr>
          <w:sz w:val="21"/>
          <w:szCs w:val="21"/>
        </w:rPr>
        <w:t>Figure</w:t>
      </w:r>
      <w:r>
        <w:rPr>
          <w:rFonts w:hint="eastAsia"/>
          <w:sz w:val="21"/>
          <w:szCs w:val="21"/>
          <w:lang w:val="en-US" w:eastAsia="zh-CN"/>
        </w:rPr>
        <w:t xml:space="preserve"> 3.8 Histogram of Ablation Experiment</w:t>
      </w:r>
    </w:p>
    <w:p w14:paraId="4EB759ED">
      <w:pPr>
        <w:jc w:val="center"/>
        <w:rPr>
          <w:rFonts w:hint="eastAsia"/>
          <w:sz w:val="21"/>
          <w:szCs w:val="21"/>
          <w:lang w:val="en-US" w:eastAsia="zh-CN"/>
        </w:rPr>
      </w:pPr>
    </w:p>
    <w:p w14:paraId="7C2CC18C">
      <w:pPr>
        <w:pStyle w:val="3"/>
        <w:bidi w:val="0"/>
        <w:rPr>
          <w:rFonts w:hint="default"/>
          <w:lang w:val="en-US" w:eastAsia="zh-CN"/>
        </w:rPr>
      </w:pPr>
      <w:bookmarkStart w:id="88" w:name="_Toc11854"/>
      <w:r>
        <w:rPr>
          <w:rFonts w:hint="eastAsia"/>
          <w:lang w:val="en-US" w:eastAsia="zh-CN"/>
        </w:rPr>
        <w:t>3.5 本章小节</w:t>
      </w:r>
      <w:bookmarkEnd w:id="88"/>
    </w:p>
    <w:p w14:paraId="4FEC87B6">
      <w:pPr>
        <w:ind w:firstLine="420" w:firstLineChars="0"/>
        <w:rPr>
          <w:rFonts w:hint="eastAsia"/>
        </w:rPr>
        <w:sectPr>
          <w:headerReference r:id="rId17" w:type="default"/>
          <w:pgSz w:w="11906" w:h="16838"/>
          <w:pgMar w:top="1701" w:right="1417" w:bottom="1417" w:left="1701" w:header="1134" w:footer="1134" w:gutter="0"/>
          <w:pgBorders>
            <w:top w:val="none" w:sz="0" w:space="0"/>
            <w:left w:val="none" w:sz="0" w:space="0"/>
            <w:bottom w:val="none" w:sz="0" w:space="0"/>
            <w:right w:val="none" w:sz="0" w:space="0"/>
          </w:pgBorders>
          <w:pgNumType w:fmt="decimal"/>
          <w:cols w:space="0" w:num="1"/>
          <w:docGrid w:type="lines" w:linePitch="387" w:charSpace="0"/>
        </w:sectPr>
      </w:pPr>
      <w:r>
        <w:rPr>
          <w:rFonts w:hint="eastAsia"/>
          <w:lang w:val="en-US" w:eastAsia="zh-CN"/>
        </w:rPr>
        <w:t>本章围绕古树名木识别中的复杂背景干扰与模态特征不均衡问题，提出了PGAHN模型。该模型整体结构由图像/文本编码器、通道和空间注意力模块、多模态特征融合等模块组成。在技术方法上，模型采用PNAS机制自动优化结构，结合Focal Loss与GHM机制缓解类别不平衡问题，并引入CBAM注意力模块增强古树关键特征的提取能力。同时，通过统一语义空间建模实现图像与文本信息的高效对齐与多模态检索。实验部分，分别在MSVD、INATURALIST与SATBTHR三个公开数据集上进行性能和精度对比，在SATBTHR上设计多模态融合对比以及在MSVD上设计消融实验，验证模型各模块对整体性能的影响和有效性。实验结果表明，PGAHN模型在识别准确率、检索速度和模型稳定性方面均优于现有方法，为后续系统实现与实用化部署提供了可靠的模型支撑</w:t>
      </w:r>
      <w:bookmarkEnd w:id="57"/>
      <w:bookmarkEnd w:id="58"/>
      <w:bookmarkEnd w:id="59"/>
      <w:r>
        <w:rPr>
          <w:rFonts w:hint="eastAsia"/>
          <w:lang w:val="en-US" w:eastAsia="zh-CN"/>
        </w:rPr>
        <w:t>。</w:t>
      </w:r>
    </w:p>
    <w:p w14:paraId="2976329C">
      <w:pPr>
        <w:pStyle w:val="2"/>
        <w:bidi w:val="0"/>
        <w:rPr>
          <w:rFonts w:hint="eastAsia"/>
        </w:rPr>
      </w:pPr>
      <w:bookmarkStart w:id="89" w:name="_Toc13152"/>
      <w:r>
        <w:rPr>
          <w:rFonts w:hint="eastAsia"/>
        </w:rPr>
        <w:t>4</w:t>
      </w:r>
      <w:r>
        <w:rPr>
          <w:rFonts w:hint="eastAsia"/>
          <w:lang w:eastAsia="zh-CN"/>
        </w:rPr>
        <w:t>古树名木</w:t>
      </w:r>
      <w:r>
        <w:rPr>
          <w:rFonts w:hint="eastAsia"/>
          <w:color w:val="000000" w:themeColor="text1"/>
          <w:lang w:val="en-US" w:eastAsia="zh-CN"/>
          <w14:textFill>
            <w14:solidFill>
              <w14:schemeClr w14:val="tx1"/>
            </w14:solidFill>
          </w14:textFill>
        </w:rPr>
        <w:t>检索</w:t>
      </w:r>
      <w:r>
        <w:t>系统</w:t>
      </w:r>
      <w:r>
        <w:rPr>
          <w:rFonts w:hint="eastAsia"/>
        </w:rPr>
        <w:t>研建</w:t>
      </w:r>
      <w:bookmarkEnd w:id="89"/>
    </w:p>
    <w:p w14:paraId="45749E77">
      <w:pPr>
        <w:bidi w:val="0"/>
        <w:ind w:firstLine="420" w:firstLineChars="0"/>
      </w:pPr>
      <w:r>
        <w:t>本章将结合第三章PGAHN模型</w:t>
      </w:r>
      <w:r>
        <w:rPr>
          <w:rFonts w:hint="eastAsia"/>
          <w:lang w:eastAsia="zh-CN"/>
        </w:rPr>
        <w:t>，</w:t>
      </w:r>
      <w:r>
        <w:rPr>
          <w:rFonts w:hint="eastAsia"/>
          <w:lang w:val="en-US" w:eastAsia="zh-CN"/>
        </w:rPr>
        <w:t>针对</w:t>
      </w:r>
      <w:r>
        <w:t>古树名木保护</w:t>
      </w:r>
      <w:r>
        <w:rPr>
          <w:rFonts w:hint="eastAsia"/>
          <w:lang w:val="en-US" w:eastAsia="zh-CN"/>
        </w:rPr>
        <w:t>和</w:t>
      </w:r>
      <w:r>
        <w:t>管理中存在的识别难等实际问题</w:t>
      </w:r>
      <w:r>
        <w:rPr>
          <w:rFonts w:hint="eastAsia"/>
          <w:lang w:eastAsia="zh-CN"/>
        </w:rPr>
        <w:t>，</w:t>
      </w:r>
      <w:r>
        <w:t>设计实现一套古树名木检索系统</w:t>
      </w:r>
      <w:r>
        <w:rPr>
          <w:rFonts w:hint="eastAsia"/>
          <w:lang w:eastAsia="zh-CN"/>
        </w:rPr>
        <w:t>。</w:t>
      </w:r>
      <w:r>
        <w:t>以</w:t>
      </w:r>
      <w:r>
        <w:rPr>
          <w:rFonts w:hint="eastAsia"/>
          <w:lang w:val="en-US" w:eastAsia="zh-CN"/>
        </w:rPr>
        <w:t>系统</w:t>
      </w:r>
      <w:r>
        <w:t>需求分析、</w:t>
      </w:r>
      <w:r>
        <w:rPr>
          <w:rFonts w:hint="eastAsia"/>
          <w:lang w:val="en-US" w:eastAsia="zh-CN"/>
        </w:rPr>
        <w:t>系统概要</w:t>
      </w:r>
      <w:r>
        <w:t>设计、数据库设计以及关键功能模块</w:t>
      </w:r>
      <w:r>
        <w:rPr>
          <w:rFonts w:hint="eastAsia"/>
          <w:lang w:val="en-US" w:eastAsia="zh-CN"/>
        </w:rPr>
        <w:t>设计</w:t>
      </w:r>
      <w:r>
        <w:t>作为切入点，通过建立图与文本识别，信息管理为一体的</w:t>
      </w:r>
      <w:r>
        <w:rPr>
          <w:rFonts w:hint="eastAsia"/>
          <w:lang w:val="en-US" w:eastAsia="zh-CN"/>
        </w:rPr>
        <w:t>系统平台</w:t>
      </w:r>
      <w:r>
        <w:t>。本系统采用Browser/Server（B/S）架构</w:t>
      </w:r>
      <w:r>
        <w:rPr>
          <w:rFonts w:hint="eastAsia"/>
          <w:lang w:val="en-US" w:eastAsia="zh-CN"/>
        </w:rPr>
        <w:t>设计</w:t>
      </w:r>
      <w:r>
        <w:t>古树名木信息检索功能以及系统管理员的资源管理等功能。</w:t>
      </w:r>
    </w:p>
    <w:p w14:paraId="74AB7DA2">
      <w:pPr>
        <w:pStyle w:val="3"/>
        <w:bidi w:val="0"/>
      </w:pPr>
      <w:bookmarkStart w:id="90" w:name="_Toc27098"/>
      <w:bookmarkStart w:id="91" w:name="_Toc6561"/>
      <w:r>
        <w:rPr>
          <w:rFonts w:hint="eastAsia"/>
        </w:rPr>
        <w:t>4</w:t>
      </w:r>
      <w:r>
        <w:t>.1系统需求分析</w:t>
      </w:r>
      <w:bookmarkEnd w:id="90"/>
      <w:bookmarkEnd w:id="91"/>
    </w:p>
    <w:p w14:paraId="71FF9FA4">
      <w:pPr>
        <w:bidi w:val="0"/>
        <w:ind w:firstLine="420" w:firstLineChars="0"/>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高效化与智能化。本系统主要分为前端展示界面及后端管理部分，系统包括图像上传、图像检索以及</w:t>
      </w:r>
      <w:r>
        <w:rPr>
          <w:rFonts w:hint="eastAsia"/>
          <w:lang w:val="en-US" w:eastAsia="zh-CN"/>
        </w:rPr>
        <w:t>用户</w:t>
      </w:r>
      <w:r>
        <w:rPr>
          <w:rFonts w:hint="eastAsia"/>
        </w:rPr>
        <w:t>信息管理等功能。本节将对该系统进行了详细的需求分析，并确定该系统的开发目的及主要功能。拟从功能性与非功能性两个角度对其进行详尽的阐述，从而为其在实际应用中的应用奠定基础。</w:t>
      </w:r>
    </w:p>
    <w:p w14:paraId="769C5714">
      <w:pPr>
        <w:pStyle w:val="4"/>
        <w:bidi w:val="0"/>
      </w:pPr>
      <w:bookmarkStart w:id="92" w:name="_Toc8273"/>
      <w:bookmarkStart w:id="93" w:name="_Toc25165"/>
      <w:r>
        <w:rPr>
          <w:rFonts w:hint="eastAsia"/>
        </w:rPr>
        <w:t>4</w:t>
      </w:r>
      <w:r>
        <w:t>.1.1</w:t>
      </w:r>
      <w:r>
        <w:rPr>
          <w:rFonts w:hint="eastAsia"/>
        </w:rPr>
        <w:t>功能性</w:t>
      </w:r>
      <w:r>
        <w:t>需求分析</w:t>
      </w:r>
      <w:bookmarkEnd w:id="92"/>
      <w:bookmarkEnd w:id="93"/>
    </w:p>
    <w:p w14:paraId="58525F44">
      <w:pPr>
        <w:bidi w:val="0"/>
        <w:ind w:firstLine="420" w:firstLineChars="0"/>
        <w:rPr>
          <w:rFonts w:hint="eastAsia"/>
        </w:rPr>
      </w:pPr>
      <w:r>
        <w:rPr>
          <w:rFonts w:hint="eastAsia"/>
          <w:lang w:val="en-US" w:eastAsia="zh-CN"/>
        </w:rPr>
        <w:t>本</w:t>
      </w:r>
      <w:r>
        <w:rPr>
          <w:rFonts w:hint="eastAsia"/>
        </w:rPr>
        <w:t>系统的使用功能需求考虑</w:t>
      </w:r>
      <w:r>
        <w:rPr>
          <w:rFonts w:hint="eastAsia"/>
          <w:lang w:val="en-US" w:eastAsia="zh-CN"/>
        </w:rPr>
        <w:t>如下</w:t>
      </w:r>
      <w:r>
        <w:rPr>
          <w:rFonts w:hint="eastAsia"/>
        </w:rPr>
        <w:t>，传统的方式使用手工进行识别和管理存在效率低、准确率不高</w:t>
      </w:r>
      <w:r>
        <w:rPr>
          <w:rFonts w:hint="eastAsia"/>
          <w:lang w:val="en-US" w:eastAsia="zh-CN"/>
        </w:rPr>
        <w:t>等</w:t>
      </w:r>
      <w:r>
        <w:rPr>
          <w:rFonts w:hint="eastAsia"/>
        </w:rPr>
        <w:t>现象；用户在现有网页系统或小程序中不能高效快速地获取到需要的</w:t>
      </w:r>
      <w:r>
        <w:rPr>
          <w:rFonts w:hint="eastAsia"/>
          <w:lang w:val="en-US" w:eastAsia="zh-CN"/>
        </w:rPr>
        <w:t>古树名木</w:t>
      </w:r>
      <w:r>
        <w:rPr>
          <w:rFonts w:hint="eastAsia"/>
        </w:rPr>
        <w:t>目标</w:t>
      </w:r>
      <w:r>
        <w:rPr>
          <w:rFonts w:hint="eastAsia"/>
          <w:lang w:val="en-US" w:eastAsia="zh-CN"/>
        </w:rPr>
        <w:t>信息</w:t>
      </w:r>
      <w:r>
        <w:rPr>
          <w:rFonts w:hint="eastAsia"/>
        </w:rPr>
        <w:t>。为此研发一种基于深度学习技术</w:t>
      </w:r>
      <w:r>
        <w:rPr>
          <w:rFonts w:hint="eastAsia"/>
          <w:lang w:val="en-US" w:eastAsia="zh-CN"/>
        </w:rPr>
        <w:t>的</w:t>
      </w:r>
      <w:r>
        <w:rPr>
          <w:rFonts w:hint="eastAsia"/>
        </w:rPr>
        <w:t>古树名木信息管理及检索系统，有着非常重要的现实意义。</w:t>
      </w:r>
    </w:p>
    <w:p w14:paraId="5BC19E69">
      <w:pPr>
        <w:bidi w:val="0"/>
        <w:ind w:firstLine="420" w:firstLineChars="0"/>
        <w:rPr>
          <w:rFonts w:hint="eastAsia"/>
        </w:rPr>
      </w:pPr>
      <w:r>
        <w:rPr>
          <w:rFonts w:hint="eastAsia"/>
        </w:rPr>
        <w:t>本系统的设计目标主要是通过</w:t>
      </w:r>
      <w:r>
        <w:rPr>
          <w:rFonts w:hint="eastAsia"/>
          <w:lang w:val="en-US" w:eastAsia="zh-CN"/>
        </w:rPr>
        <w:t>古树名木图像上传</w:t>
      </w:r>
      <w:r>
        <w:rPr>
          <w:rFonts w:hint="eastAsia"/>
        </w:rPr>
        <w:t>、</w:t>
      </w:r>
      <w:r>
        <w:rPr>
          <w:rFonts w:hint="eastAsia"/>
          <w:lang w:val="en-US" w:eastAsia="zh-CN"/>
        </w:rPr>
        <w:t>图像检索和图像</w:t>
      </w:r>
      <w:r>
        <w:rPr>
          <w:rFonts w:hint="eastAsia"/>
        </w:rPr>
        <w:t>信息管理等功能，提高</w:t>
      </w:r>
      <w:r>
        <w:rPr>
          <w:rFonts w:hint="eastAsia"/>
          <w:lang w:eastAsia="zh-CN"/>
        </w:rPr>
        <w:t>古树名木</w:t>
      </w:r>
      <w:r>
        <w:rPr>
          <w:rFonts w:hint="eastAsia"/>
        </w:rPr>
        <w:t>保护和管理工作的效率和水平。具体而言，系统应具备管理</w:t>
      </w:r>
      <w:r>
        <w:rPr>
          <w:rFonts w:hint="eastAsia"/>
          <w:lang w:eastAsia="zh-CN"/>
        </w:rPr>
        <w:t>古树名木</w:t>
      </w:r>
      <w:r>
        <w:rPr>
          <w:rFonts w:hint="eastAsia"/>
        </w:rPr>
        <w:t>信息</w:t>
      </w:r>
      <w:r>
        <w:rPr>
          <w:rFonts w:hint="eastAsia"/>
          <w:lang w:val="en-US" w:eastAsia="zh-CN"/>
        </w:rPr>
        <w:t>和</w:t>
      </w:r>
      <w:r>
        <w:rPr>
          <w:rFonts w:hint="eastAsia"/>
        </w:rPr>
        <w:t>快速识别</w:t>
      </w:r>
      <w:r>
        <w:rPr>
          <w:rFonts w:hint="eastAsia"/>
          <w:lang w:val="en-US" w:eastAsia="zh-CN"/>
        </w:rPr>
        <w:t>检索</w:t>
      </w:r>
      <w:r>
        <w:rPr>
          <w:rFonts w:hint="eastAsia"/>
        </w:rPr>
        <w:t>、用户管理和权限控制等主要功能。根据需求分析和</w:t>
      </w:r>
      <w:r>
        <w:rPr>
          <w:rFonts w:hint="eastAsia"/>
          <w:lang w:val="en-US" w:eastAsia="zh-CN"/>
        </w:rPr>
        <w:t>实际</w:t>
      </w:r>
      <w:r>
        <w:rPr>
          <w:rFonts w:hint="eastAsia"/>
        </w:rPr>
        <w:t>业务情况</w:t>
      </w:r>
      <w:r>
        <w:rPr>
          <w:rFonts w:hint="eastAsia"/>
          <w:lang w:eastAsia="zh-CN"/>
        </w:rPr>
        <w:t>，古树名木检索系统</w:t>
      </w:r>
      <w:r>
        <w:rPr>
          <w:rFonts w:hint="eastAsia"/>
          <w:lang w:val="en-US" w:eastAsia="zh-CN"/>
        </w:rPr>
        <w:t>角色</w:t>
      </w:r>
      <w:r>
        <w:rPr>
          <w:rFonts w:hint="eastAsia"/>
          <w:lang w:eastAsia="zh-CN"/>
        </w:rPr>
        <w:t>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w:t>
      </w:r>
      <w:r>
        <w:rPr>
          <w:rFonts w:hint="eastAsia"/>
          <w:lang w:val="en-US" w:eastAsia="zh-CN"/>
        </w:rPr>
        <w:t>和</w:t>
      </w:r>
      <w:r>
        <w:rPr>
          <w:rFonts w:hint="eastAsia"/>
          <w:lang w:eastAsia="zh-CN"/>
        </w:rPr>
        <w:t>权限管理等功能。用户端</w:t>
      </w:r>
      <w:r>
        <w:rPr>
          <w:rFonts w:hint="eastAsia"/>
          <w:lang w:val="en-US" w:eastAsia="zh-CN"/>
        </w:rPr>
        <w:t>进行</w:t>
      </w:r>
      <w:r>
        <w:rPr>
          <w:rFonts w:hint="eastAsia"/>
          <w:lang w:eastAsia="zh-CN"/>
        </w:rPr>
        <w:t>用户登陆注册、用户信息管理、古树名木信息图像上传</w:t>
      </w:r>
      <w:r>
        <w:rPr>
          <w:rFonts w:hint="eastAsia"/>
          <w:lang w:val="en-US" w:eastAsia="zh-CN"/>
        </w:rPr>
        <w:t>和</w:t>
      </w:r>
      <w:r>
        <w:rPr>
          <w:rFonts w:hint="eastAsia"/>
          <w:lang w:eastAsia="zh-CN"/>
        </w:rPr>
        <w:t>古树名木检索等功能。</w:t>
      </w:r>
      <w:r>
        <w:t>系统整体用例图</w:t>
      </w:r>
      <w:r>
        <w:rPr>
          <w:rFonts w:hint="eastAsia"/>
        </w:rPr>
        <w:t>如图4.1所示。</w:t>
      </w:r>
    </w:p>
    <w:p w14:paraId="6DC8A16E">
      <w:pPr>
        <w:bidi w:val="0"/>
        <w:ind w:firstLine="420" w:firstLineChars="0"/>
        <w:rPr>
          <w:rFonts w:hint="eastAsia"/>
          <w:lang w:eastAsia="zh-CN"/>
        </w:rPr>
      </w:pPr>
    </w:p>
    <w:p w14:paraId="65F7B78C">
      <w:pPr>
        <w:pStyle w:val="46"/>
        <w:spacing w:line="300" w:lineRule="auto"/>
        <w:jc w:val="center"/>
        <w:rPr>
          <w:rFonts w:hint="eastAsia" w:eastAsia="宋体"/>
          <w:lang w:eastAsia="zh-CN"/>
        </w:rPr>
      </w:pPr>
      <w:r>
        <w:rPr>
          <w:rFonts w:hint="eastAsia" w:eastAsia="宋体"/>
          <w:lang w:eastAsia="zh-CN"/>
        </w:rPr>
        <w:drawing>
          <wp:inline distT="0" distB="0" distL="114300" distR="114300">
            <wp:extent cx="5269230" cy="2707005"/>
            <wp:effectExtent l="0" t="0" r="3810" b="5715"/>
            <wp:docPr id="51" name="图片 51" descr="第四章-图4.1 系统整体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第四章-图4.1 系统整体用例图.drawio"/>
                    <pic:cNvPicPr>
                      <a:picLocks noChangeAspect="1"/>
                    </pic:cNvPicPr>
                  </pic:nvPicPr>
                  <pic:blipFill>
                    <a:blip r:embed="rId129">
                      <a:extLst>
                        <a:ext uri="{96DAC541-7B7A-43D3-8B79-37D633B846F1}">
                          <asvg:svgBlip xmlns:asvg="http://schemas.microsoft.com/office/drawing/2016/SVG/main" r:embed="rId130"/>
                        </a:ext>
                      </a:extLst>
                    </a:blip>
                    <a:stretch>
                      <a:fillRect/>
                    </a:stretch>
                  </pic:blipFill>
                  <pic:spPr>
                    <a:xfrm>
                      <a:off x="0" y="0"/>
                      <a:ext cx="5269230" cy="2707005"/>
                    </a:xfrm>
                    <a:prstGeom prst="rect">
                      <a:avLst/>
                    </a:prstGeom>
                  </pic:spPr>
                </pic:pic>
              </a:graphicData>
            </a:graphic>
          </wp:inline>
        </w:drawing>
      </w:r>
    </w:p>
    <w:p w14:paraId="6B495F5B">
      <w:pPr>
        <w:pStyle w:val="46"/>
        <w:spacing w:line="300" w:lineRule="auto"/>
        <w:jc w:val="center"/>
        <w:rPr>
          <w:sz w:val="21"/>
          <w:szCs w:val="21"/>
        </w:rPr>
      </w:pPr>
      <w:r>
        <w:rPr>
          <w:rFonts w:hint="eastAsia"/>
          <w:sz w:val="21"/>
          <w:szCs w:val="21"/>
        </w:rPr>
        <w:t xml:space="preserve">图 </w:t>
      </w:r>
      <w:r>
        <w:rPr>
          <w:sz w:val="21"/>
          <w:szCs w:val="21"/>
        </w:rPr>
        <w:t xml:space="preserve">4.1 </w:t>
      </w:r>
      <w:r>
        <w:rPr>
          <w:rFonts w:hint="eastAsia"/>
          <w:sz w:val="21"/>
          <w:szCs w:val="21"/>
        </w:rPr>
        <w:t>系统整体用例图</w:t>
      </w:r>
    </w:p>
    <w:p w14:paraId="78DC1CAB">
      <w:pPr>
        <w:pStyle w:val="46"/>
        <w:spacing w:line="300" w:lineRule="auto"/>
        <w:jc w:val="center"/>
        <w:rPr>
          <w:sz w:val="21"/>
          <w:szCs w:val="21"/>
        </w:rPr>
      </w:pPr>
      <w:r>
        <w:rPr>
          <w:sz w:val="21"/>
          <w:szCs w:val="21"/>
        </w:rPr>
        <w:t xml:space="preserve">Figure 4.1 Overall </w:t>
      </w:r>
      <w:r>
        <w:rPr>
          <w:rFonts w:hint="eastAsia"/>
          <w:sz w:val="21"/>
          <w:szCs w:val="21"/>
          <w:lang w:val="en-US" w:eastAsia="zh-CN"/>
        </w:rPr>
        <w:t>U</w:t>
      </w:r>
      <w:r>
        <w:rPr>
          <w:sz w:val="21"/>
          <w:szCs w:val="21"/>
        </w:rPr>
        <w:t xml:space="preserve">ser </w:t>
      </w:r>
      <w:r>
        <w:rPr>
          <w:rFonts w:hint="eastAsia"/>
          <w:sz w:val="21"/>
          <w:szCs w:val="21"/>
          <w:lang w:val="en-US" w:eastAsia="zh-CN"/>
        </w:rPr>
        <w:t>C</w:t>
      </w:r>
      <w:r>
        <w:rPr>
          <w:sz w:val="21"/>
          <w:szCs w:val="21"/>
        </w:rPr>
        <w:t xml:space="preserve">ase </w:t>
      </w:r>
      <w:r>
        <w:rPr>
          <w:rFonts w:hint="eastAsia"/>
          <w:sz w:val="21"/>
          <w:szCs w:val="21"/>
          <w:lang w:val="en-US" w:eastAsia="zh-CN"/>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lang w:val="en-US" w:eastAsia="zh-CN"/>
        </w:rPr>
        <w:t>S</w:t>
      </w:r>
      <w:r>
        <w:rPr>
          <w:sz w:val="21"/>
          <w:szCs w:val="21"/>
        </w:rPr>
        <w:t>ystem</w:t>
      </w:r>
    </w:p>
    <w:p w14:paraId="2F44BAA4">
      <w:pPr>
        <w:pStyle w:val="46"/>
        <w:spacing w:line="300" w:lineRule="auto"/>
      </w:pPr>
    </w:p>
    <w:p w14:paraId="7AB8FC6B">
      <w:pPr>
        <w:bidi w:val="0"/>
        <w:ind w:firstLine="420" w:firstLineChars="0"/>
      </w:pPr>
      <w:bookmarkStart w:id="94" w:name="_Toc7430"/>
      <w:r>
        <w:t>管理</w:t>
      </w:r>
      <w:r>
        <w:rPr>
          <w:rFonts w:hint="eastAsia"/>
          <w:lang w:val="en-US" w:eastAsia="zh-CN"/>
        </w:rPr>
        <w:t>员</w:t>
      </w:r>
      <w:r>
        <w:t>端：</w:t>
      </w:r>
    </w:p>
    <w:p w14:paraId="25B882B8">
      <w:pPr>
        <w:numPr>
          <w:ilvl w:val="0"/>
          <w:numId w:val="0"/>
        </w:numPr>
        <w:ind w:firstLine="420" w:firstLineChars="0"/>
        <w:rPr>
          <w:rFonts w:ascii="宋体" w:hAnsi="宋体" w:cs="宋体"/>
        </w:rPr>
      </w:pPr>
      <w:r>
        <w:rPr>
          <w:rFonts w:hint="eastAsia" w:ascii="宋体" w:hAnsi="宋体" w:cs="宋体"/>
          <w:lang w:eastAsia="zh-CN"/>
        </w:rPr>
        <w:t>（</w:t>
      </w:r>
      <w:r>
        <w:rPr>
          <w:rFonts w:hint="default" w:ascii="Times New Roman Regular" w:hAnsi="Times New Roman Regular" w:cs="Times New Roman Regular"/>
          <w:lang w:val="en-US" w:eastAsia="zh-CN"/>
        </w:rPr>
        <w:t>1</w:t>
      </w:r>
      <w:r>
        <w:rPr>
          <w:rFonts w:hint="eastAsia" w:ascii="宋体" w:hAnsi="宋体" w:cs="宋体"/>
          <w:lang w:eastAsia="zh-CN"/>
        </w:rPr>
        <w:t>）古树名木</w:t>
      </w:r>
      <w:r>
        <w:rPr>
          <w:rFonts w:hint="eastAsia" w:ascii="宋体" w:hAnsi="宋体" w:cs="宋体"/>
        </w:rPr>
        <w:t>识别功能</w:t>
      </w:r>
    </w:p>
    <w:p w14:paraId="327B8B69">
      <w:pPr>
        <w:ind w:firstLine="420"/>
        <w:rPr>
          <w:rFonts w:ascii="宋体" w:hAnsi="宋体" w:cs="宋体"/>
        </w:rPr>
      </w:pPr>
      <w:r>
        <w:rPr>
          <w:rFonts w:hint="eastAsia" w:ascii="宋体" w:hAnsi="宋体" w:cs="宋体"/>
        </w:rPr>
        <w:t>系统可将用户上传的古树名木图片进行自动识别，返回古树树种、树龄、生长状态等。系统</w:t>
      </w:r>
      <w:r>
        <w:rPr>
          <w:rFonts w:hint="eastAsia" w:ascii="宋体" w:hAnsi="宋体" w:cs="宋体"/>
          <w:lang w:val="en-US" w:eastAsia="zh-CN"/>
        </w:rPr>
        <w:t>集成</w:t>
      </w:r>
      <w:r>
        <w:rPr>
          <w:rFonts w:hint="eastAsia"/>
          <w:lang w:val="en-US" w:eastAsia="zh-CN"/>
        </w:rPr>
        <w:t>PGAHN</w:t>
      </w:r>
      <w:r>
        <w:rPr>
          <w:rFonts w:hint="eastAsia" w:ascii="宋体" w:hAnsi="宋体" w:cs="宋体"/>
        </w:rPr>
        <w:t>算法，实现图片上传、图片特征提取、分类识别等功能，并返回树种、树龄</w:t>
      </w:r>
      <w:r>
        <w:rPr>
          <w:rFonts w:hint="eastAsia" w:ascii="宋体" w:hAnsi="宋体" w:cs="宋体"/>
          <w:lang w:val="en-US" w:eastAsia="zh-CN"/>
        </w:rPr>
        <w:t>和</w:t>
      </w:r>
      <w:r>
        <w:rPr>
          <w:rFonts w:hint="eastAsia" w:ascii="宋体" w:hAnsi="宋体" w:cs="宋体"/>
        </w:rPr>
        <w:t>生长状态等识别信息。系统可视化识别结果</w:t>
      </w:r>
      <w:r>
        <w:rPr>
          <w:rFonts w:hint="eastAsia" w:ascii="宋体" w:hAnsi="宋体" w:cs="宋体"/>
          <w:lang w:eastAsia="zh-CN"/>
        </w:rPr>
        <w:t>，</w:t>
      </w:r>
      <w:r>
        <w:rPr>
          <w:rFonts w:hint="eastAsia" w:ascii="宋体" w:hAnsi="宋体" w:cs="宋体"/>
        </w:rPr>
        <w:t>展现树种名称、图片</w:t>
      </w:r>
      <w:r>
        <w:rPr>
          <w:rFonts w:hint="eastAsia" w:ascii="宋体" w:hAnsi="宋体" w:cs="宋体"/>
          <w:lang w:val="en-US" w:eastAsia="zh-CN"/>
        </w:rPr>
        <w:t>和</w:t>
      </w:r>
      <w:r>
        <w:rPr>
          <w:rFonts w:hint="eastAsia" w:ascii="宋体" w:hAnsi="宋体" w:cs="宋体"/>
        </w:rPr>
        <w:t>树种特征描述等结果信息。</w:t>
      </w:r>
    </w:p>
    <w:p w14:paraId="48A00852">
      <w:pPr>
        <w:numPr>
          <w:ilvl w:val="0"/>
          <w:numId w:val="0"/>
        </w:numPr>
        <w:ind w:firstLine="420" w:firstLineChars="0"/>
        <w:rPr>
          <w:rFonts w:ascii="宋体" w:hAnsi="宋体" w:cs="宋体"/>
        </w:rPr>
      </w:pPr>
      <w:r>
        <w:rPr>
          <w:rFonts w:hint="eastAsia" w:ascii="宋体" w:hAnsi="宋体" w:cs="宋体"/>
          <w:lang w:eastAsia="zh-CN"/>
        </w:rPr>
        <w:t>（</w:t>
      </w:r>
      <w:r>
        <w:rPr>
          <w:rFonts w:hint="default" w:ascii="Times New Roman Regular" w:hAnsi="Times New Roman Regular" w:cs="Times New Roman Regular"/>
          <w:lang w:val="en-US" w:eastAsia="zh-CN"/>
        </w:rPr>
        <w:t>2</w:t>
      </w:r>
      <w:r>
        <w:rPr>
          <w:rFonts w:hint="eastAsia" w:ascii="宋体" w:hAnsi="宋体" w:cs="宋体"/>
          <w:lang w:eastAsia="zh-CN"/>
        </w:rPr>
        <w:t>）古树名木</w:t>
      </w:r>
      <w:r>
        <w:rPr>
          <w:rFonts w:hint="eastAsia" w:ascii="宋体" w:hAnsi="宋体" w:cs="宋体"/>
        </w:rPr>
        <w:t>信息管理</w:t>
      </w:r>
      <w:r>
        <w:rPr>
          <w:rFonts w:hint="eastAsia" w:ascii="宋体" w:hAnsi="宋体" w:cs="宋体"/>
          <w:lang w:val="en-US" w:eastAsia="zh-CN"/>
        </w:rPr>
        <w:t>功能</w:t>
      </w:r>
    </w:p>
    <w:p w14:paraId="30C8A713">
      <w:pPr>
        <w:bidi w:val="0"/>
        <w:ind w:firstLine="420" w:firstLineChars="0"/>
      </w:pPr>
      <w:r>
        <w:rPr>
          <w:rFonts w:hint="eastAsia"/>
          <w:lang w:val="en-US" w:eastAsia="zh-CN"/>
        </w:rPr>
        <w:t>系统</w:t>
      </w:r>
      <w:r>
        <w:t>建立完善的古树名木信息管理库，系统支持手工录入</w:t>
      </w:r>
      <w:r>
        <w:rPr>
          <w:rFonts w:hint="eastAsia"/>
          <w:lang w:val="en-US" w:eastAsia="zh-CN"/>
        </w:rPr>
        <w:t>或图片上传解析</w:t>
      </w:r>
      <w:r>
        <w:t>古树名木的详细信息，如树种、树龄、位置、生长环境</w:t>
      </w:r>
      <w:r>
        <w:rPr>
          <w:rFonts w:hint="eastAsia"/>
          <w:lang w:val="en-US" w:eastAsia="zh-CN"/>
        </w:rPr>
        <w:t>和</w:t>
      </w:r>
      <w:r>
        <w:t>历史故事等，可对已存数据进行修改、删除，保证数据的准确性及实时性，并具备批量导入导出功能，便于数据</w:t>
      </w:r>
      <w:r>
        <w:rPr>
          <w:rFonts w:hint="eastAsia"/>
          <w:lang w:val="en-US" w:eastAsia="zh-CN"/>
        </w:rPr>
        <w:t>存储。</w:t>
      </w:r>
      <w:r>
        <w:rPr>
          <w:rFonts w:hint="eastAsia"/>
          <w:lang w:val="en-US" w:eastAsia="zh-CN"/>
        </w:rPr>
        <w:tab/>
      </w:r>
      <w:r>
        <w:rPr>
          <w:rFonts w:hint="eastAsia"/>
          <w:lang w:val="en-US" w:eastAsia="zh-CN"/>
        </w:rPr>
        <w:t>（3）</w:t>
      </w:r>
      <w:r>
        <w:rPr>
          <w:rFonts w:hint="eastAsia"/>
        </w:rPr>
        <w:t>用户管理和权限控制</w:t>
      </w:r>
    </w:p>
    <w:p w14:paraId="7FF4BBA3">
      <w:pPr>
        <w:pStyle w:val="11"/>
        <w:ind w:firstLine="420" w:firstLineChars="0"/>
      </w:pPr>
      <w:r>
        <w:rPr>
          <w:rFonts w:hint="eastAsia"/>
        </w:rPr>
        <w:t>系统</w:t>
      </w:r>
      <w:r>
        <w:t>支持注册登录及权限管理功能，不同类型的用户操作的权限是不同的，以保障数据的安全性，使得系统的管理更加人性化。主要包括：支持邮箱或手机号注册，登录后使用系统功能；采用基于角色的RBAC访问控制模型，用户根据角色拥有不同权限；支持密码更新和恢复功能，保障账户安全</w:t>
      </w:r>
      <w:r>
        <w:rPr>
          <w:rFonts w:ascii="宋体" w:hAnsi="宋体" w:eastAsia="宋体" w:cs="宋体"/>
          <w:sz w:val="24"/>
          <w:szCs w:val="24"/>
        </w:rPr>
        <w:t>。</w:t>
      </w:r>
    </w:p>
    <w:p w14:paraId="4ABAFAC0">
      <w:pPr>
        <w:bidi w:val="0"/>
        <w:ind w:firstLine="420" w:firstLineChars="0"/>
      </w:pPr>
      <w:r>
        <w:rPr>
          <w:rFonts w:hint="eastAsia"/>
        </w:rPr>
        <w:t>用户端：</w:t>
      </w:r>
    </w:p>
    <w:bookmarkEnd w:id="94"/>
    <w:p w14:paraId="02328214">
      <w:pPr>
        <w:ind w:firstLine="420" w:firstLineChars="0"/>
      </w:pPr>
      <w:r>
        <w:rPr>
          <w:rFonts w:hint="eastAsia"/>
          <w:lang w:eastAsia="zh-CN"/>
        </w:rPr>
        <w:t>（</w:t>
      </w:r>
      <w:r>
        <w:rPr>
          <w:rFonts w:hint="eastAsia"/>
          <w:lang w:val="en-US" w:eastAsia="zh-CN"/>
        </w:rPr>
        <w:t>1</w:t>
      </w:r>
      <w:r>
        <w:rPr>
          <w:rFonts w:hint="eastAsia"/>
          <w:lang w:eastAsia="zh-CN"/>
        </w:rPr>
        <w:t>）</w:t>
      </w:r>
      <w:r>
        <w:t>注册登录功能</w:t>
      </w:r>
    </w:p>
    <w:p w14:paraId="0BA95759">
      <w:pPr>
        <w:bidi w:val="0"/>
        <w:ind w:firstLine="420" w:firstLineChars="0"/>
      </w:pPr>
      <w:r>
        <w:t>用户注册需输入用户名、密码。用户名校验规则为8-12位，包含数字、区分大小写字母与符号；用户</w:t>
      </w:r>
      <w:r>
        <w:rPr>
          <w:rFonts w:hint="eastAsia"/>
          <w:lang w:val="en-US" w:eastAsia="zh-CN"/>
        </w:rPr>
        <w:t>信息</w:t>
      </w:r>
      <w:r>
        <w:t>幂等校验采用邮箱唯一去重判断；密码通过Base64加自定义盐值加密。用户登录时输入正确的用户名与密码，错误时弹窗提示，可根据错误码信息进行相应修改。</w:t>
      </w:r>
    </w:p>
    <w:p w14:paraId="4F31A2DE">
      <w:pPr>
        <w:ind w:firstLine="420" w:firstLineChars="0"/>
      </w:pPr>
      <w:r>
        <w:t>（2）个人信息管理功能</w:t>
      </w:r>
    </w:p>
    <w:p w14:paraId="7E9CF8EE">
      <w:pPr>
        <w:bidi w:val="0"/>
        <w:ind w:firstLine="420" w:firstLineChars="0"/>
      </w:pPr>
      <w:r>
        <w:t>用户登录系统后，可通过左</w:t>
      </w:r>
      <w:r>
        <w:rPr>
          <w:rFonts w:hint="eastAsia"/>
          <w:lang w:val="en-US" w:eastAsia="zh-CN"/>
        </w:rPr>
        <w:t>边</w:t>
      </w:r>
      <w:r>
        <w:t>导航</w:t>
      </w:r>
      <w:r>
        <w:rPr>
          <w:rFonts w:hint="eastAsia"/>
          <w:lang w:val="en-US" w:eastAsia="zh-CN"/>
        </w:rPr>
        <w:t>栏</w:t>
      </w:r>
      <w:r>
        <w:t>中的个人信息管理</w:t>
      </w:r>
      <w:r>
        <w:rPr>
          <w:rFonts w:hint="eastAsia"/>
          <w:lang w:val="en-US" w:eastAsia="zh-CN"/>
        </w:rPr>
        <w:t>选项</w:t>
      </w:r>
      <w:r>
        <w:t>，对个人信息进行管理。系统会对用户输入内容进行严格验证，如昵称长度应在8~16个字符范围内，修改密码时必须先使用旧密码验证且新密码不可与旧密码一致，确保账号安全。</w:t>
      </w:r>
    </w:p>
    <w:p w14:paraId="41FDAC8D">
      <w:pPr>
        <w:numPr>
          <w:ilvl w:val="0"/>
          <w:numId w:val="0"/>
        </w:numPr>
        <w:ind w:left="420" w:leftChars="0"/>
      </w:pPr>
      <w:r>
        <w:rPr>
          <w:rFonts w:hint="eastAsia"/>
          <w:lang w:val="en-US" w:eastAsia="zh-CN"/>
        </w:rPr>
        <w:t>（3）古树名木数据管理</w:t>
      </w:r>
      <w:r>
        <w:t>功能</w:t>
      </w:r>
    </w:p>
    <w:p w14:paraId="1CDC2587">
      <w:pPr>
        <w:bidi w:val="0"/>
        <w:ind w:firstLine="420" w:firstLineChars="0"/>
        <w:rPr>
          <w:rFonts w:hint="eastAsia"/>
          <w:lang w:eastAsia="zh-CN"/>
        </w:rPr>
      </w:pPr>
      <w:r>
        <w:rPr>
          <w:rFonts w:hint="eastAsia"/>
          <w:lang w:eastAsia="zh-CN"/>
        </w:rPr>
        <w:t>数据上传功能是系统核心部分。用户登录后，可通过</w:t>
      </w:r>
      <w:r>
        <w:rPr>
          <w:rFonts w:hint="eastAsia"/>
          <w:lang w:val="en-US" w:eastAsia="zh-CN"/>
        </w:rPr>
        <w:t>左边</w:t>
      </w:r>
      <w:r>
        <w:rPr>
          <w:rFonts w:hint="eastAsia"/>
          <w:lang w:eastAsia="zh-CN"/>
        </w:rPr>
        <w:t>导航栏</w:t>
      </w:r>
      <w:r>
        <w:rPr>
          <w:rFonts w:hint="eastAsia"/>
          <w:lang w:val="en-US" w:eastAsia="zh-CN"/>
        </w:rPr>
        <w:t>的</w:t>
      </w:r>
      <w:r>
        <w:rPr>
          <w:rFonts w:hint="eastAsia"/>
          <w:lang w:eastAsia="zh-CN"/>
        </w:rPr>
        <w:t>上传入口上传图片。该功能使用户能够快速上传各类数据，提高搜索准确性。管理员可便捷进行数据管理及上传，确保用户获得准确且最新的搜索数据。图像上传功能</w:t>
      </w:r>
      <w:r>
        <w:rPr>
          <w:rFonts w:hint="eastAsia"/>
          <w:lang w:val="en-US" w:eastAsia="zh-CN"/>
        </w:rPr>
        <w:t>需</w:t>
      </w:r>
      <w:r>
        <w:rPr>
          <w:rFonts w:hint="eastAsia"/>
          <w:lang w:eastAsia="zh-CN"/>
        </w:rPr>
        <w:t>具有极强的稳定性和安全性，仅允许具备适当权限的用户上传数据。</w:t>
      </w:r>
    </w:p>
    <w:p w14:paraId="5E079368">
      <w:pPr>
        <w:ind w:firstLine="420" w:firstLineChars="0"/>
      </w:pPr>
      <w:r>
        <w:rPr>
          <w:rFonts w:hint="eastAsia"/>
          <w:lang w:eastAsia="zh-CN"/>
        </w:rPr>
        <w:t>（</w:t>
      </w:r>
      <w:r>
        <w:rPr>
          <w:rFonts w:hint="eastAsia"/>
          <w:lang w:val="en-US" w:eastAsia="zh-CN"/>
        </w:rPr>
        <w:t>4</w:t>
      </w:r>
      <w:r>
        <w:rPr>
          <w:rFonts w:hint="eastAsia"/>
          <w:lang w:eastAsia="zh-CN"/>
        </w:rPr>
        <w:t>）古树名木</w:t>
      </w:r>
      <w:r>
        <w:rPr>
          <w:rFonts w:hint="eastAsia"/>
        </w:rPr>
        <w:t>检索</w:t>
      </w:r>
      <w:r>
        <w:t>功能</w:t>
      </w:r>
    </w:p>
    <w:p w14:paraId="404E5D28">
      <w:pPr>
        <w:bidi w:val="0"/>
        <w:ind w:firstLine="420" w:firstLineChars="0"/>
      </w:pPr>
      <w:bookmarkStart w:id="95" w:name="_Toc3858"/>
      <w:r>
        <w:t>古树名木检索功能是系统最关键的功能，无需登录即可使用。用户可通过左侧菜单栏的古树名木一级目录下的数据管理进入页面，输入文字或上传图片，系统将输出相应的古树名木信息。</w:t>
      </w:r>
    </w:p>
    <w:p w14:paraId="62D4011B">
      <w:pPr>
        <w:pStyle w:val="4"/>
        <w:bidi w:val="0"/>
      </w:pPr>
      <w:bookmarkStart w:id="96" w:name="_Toc11881"/>
      <w:r>
        <w:rPr>
          <w:rFonts w:hint="eastAsia"/>
          <w:lang w:val="en-US" w:eastAsia="zh-CN"/>
        </w:rPr>
        <w:t>4.1.2</w:t>
      </w:r>
      <w:r>
        <w:t>非功能性需求分析</w:t>
      </w:r>
      <w:bookmarkEnd w:id="95"/>
      <w:bookmarkEnd w:id="96"/>
    </w:p>
    <w:p w14:paraId="7A3B4365">
      <w:pPr>
        <w:bidi w:val="0"/>
        <w:ind w:firstLine="420" w:firstLineChars="0"/>
      </w:pPr>
      <w:r>
        <w:t>为了保证古树名木检索系统在投入运行后可正常稳定地运行使用，该节主要就软件系统的非功能性需求进行说明。古树名木检索系统以古树名木保护管理人员为服务对象的，其系统运行的实际效果及系统使用的用户感知尤为关键。本系统是在实现系统主要功能的同时，还需要保证系统的良好性能、安全、维护性</w:t>
      </w:r>
      <w:r>
        <w:rPr>
          <w:rFonts w:hint="eastAsia"/>
          <w:lang w:val="en-US" w:eastAsia="zh-CN"/>
        </w:rPr>
        <w:t>和</w:t>
      </w:r>
      <w:r>
        <w:t>易用性等方面的特性，这对系统能否稳定可靠地运行起着</w:t>
      </w:r>
      <w:r>
        <w:rPr>
          <w:rFonts w:hint="eastAsia"/>
          <w:lang w:val="en-US" w:eastAsia="zh-CN"/>
        </w:rPr>
        <w:t>至关</w:t>
      </w:r>
      <w:r>
        <w:t>重要的作用。</w:t>
      </w:r>
    </w:p>
    <w:p w14:paraId="4E956AAF">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t>性能需求</w:t>
      </w:r>
    </w:p>
    <w:p w14:paraId="5D345ADE">
      <w:pPr>
        <w:ind w:firstLine="420"/>
        <w:rPr>
          <w:rFonts w:hint="eastAsia" w:eastAsia="宋体"/>
          <w:lang w:val="en-US" w:eastAsia="zh-CN"/>
        </w:rPr>
      </w:pPr>
      <w:r>
        <w:rPr>
          <w:rFonts w:hint="eastAsia" w:eastAsia="宋体"/>
          <w:lang w:val="en-US" w:eastAsia="zh-CN"/>
        </w:rPr>
        <w:t>系统的性能需求有2个指标，一个是页面及接口的响应时间，比如图像识别、检索功能的平均响应时间为1秒内，其他功能</w:t>
      </w:r>
      <w:r>
        <w:rPr>
          <w:rFonts w:hint="eastAsia"/>
          <w:lang w:val="en-US" w:eastAsia="zh-CN"/>
        </w:rPr>
        <w:t>应</w:t>
      </w:r>
      <w:r>
        <w:rPr>
          <w:rFonts w:hint="eastAsia" w:eastAsia="宋体"/>
          <w:lang w:val="en-US" w:eastAsia="zh-CN"/>
        </w:rPr>
        <w:t>为500毫秒内。二是高并发处理能力，即在一个比较短的时间内</w:t>
      </w:r>
      <w:r>
        <w:rPr>
          <w:rFonts w:hint="eastAsia"/>
          <w:lang w:val="en-US" w:eastAsia="zh-CN"/>
        </w:rPr>
        <w:t>支持</w:t>
      </w:r>
      <w:r>
        <w:rPr>
          <w:rFonts w:hint="eastAsia" w:eastAsia="宋体"/>
          <w:lang w:val="en-US" w:eastAsia="zh-CN"/>
        </w:rPr>
        <w:t>多用户上传或</w:t>
      </w:r>
      <w:r>
        <w:rPr>
          <w:rFonts w:hint="eastAsia"/>
          <w:lang w:val="en-US" w:eastAsia="zh-CN"/>
        </w:rPr>
        <w:t>检索</w:t>
      </w:r>
      <w:r>
        <w:rPr>
          <w:rFonts w:hint="eastAsia" w:eastAsia="宋体"/>
          <w:lang w:val="en-US" w:eastAsia="zh-CN"/>
        </w:rPr>
        <w:t>，</w:t>
      </w:r>
      <w:r>
        <w:rPr>
          <w:rFonts w:hint="eastAsia"/>
          <w:lang w:val="en-US" w:eastAsia="zh-CN"/>
        </w:rPr>
        <w:t>使得</w:t>
      </w:r>
      <w:r>
        <w:rPr>
          <w:rFonts w:hint="eastAsia" w:eastAsia="宋体"/>
          <w:lang w:val="en-US" w:eastAsia="zh-CN"/>
        </w:rPr>
        <w:t>系统可以在一个比较高的访问并发量下，达到性能上的较好表现。</w:t>
      </w:r>
    </w:p>
    <w:p w14:paraId="3C8EEBE9">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t>安全性需求</w:t>
      </w:r>
    </w:p>
    <w:p w14:paraId="091915CB">
      <w:pPr>
        <w:bidi w:val="0"/>
        <w:ind w:firstLine="420" w:firstLineChars="0"/>
      </w:pPr>
      <w:r>
        <w:t>为保证系统中的数据安全及用户数据信息的安全，系统针对安全性需求，有以下</w:t>
      </w:r>
      <w:r>
        <w:rPr>
          <w:rFonts w:hint="eastAsia"/>
          <w:lang w:val="en-US" w:eastAsia="zh-CN"/>
        </w:rPr>
        <w:t>两</w:t>
      </w:r>
      <w:r>
        <w:t>方面：一是数据保密，系统中使用加密方法对用户的数据及敏感内容进行存储，密码存储中使用</w:t>
      </w:r>
      <w:r>
        <w:rPr>
          <w:rFonts w:hint="eastAsia"/>
          <w:lang w:val="en-US" w:eastAsia="zh-CN"/>
        </w:rPr>
        <w:t>自定义</w:t>
      </w:r>
      <w:r>
        <w:t>盐值与用户密码组合</w:t>
      </w:r>
      <w:r>
        <w:rPr>
          <w:rFonts w:hint="eastAsia"/>
          <w:lang w:val="en-US" w:eastAsia="zh-CN"/>
        </w:rPr>
        <w:t>加密</w:t>
      </w:r>
      <w:r>
        <w:t>，以此杜绝泄露和黑客入侵。第二，权限管控，系统采用角色访问控制</w:t>
      </w:r>
      <w:r>
        <w:rPr>
          <w:rFonts w:hint="eastAsia"/>
          <w:lang w:val="en-US" w:eastAsia="zh-CN"/>
        </w:rPr>
        <w:t>的</w:t>
      </w:r>
      <w:r>
        <w:t>RBAC模型，以确保每个用户只能接触与控制其权限内的数据和功能。</w:t>
      </w:r>
    </w:p>
    <w:p w14:paraId="06E2B8F4">
      <w:pPr>
        <w:numPr>
          <w:ilvl w:val="0"/>
          <w:numId w:val="0"/>
        </w:numPr>
        <w:ind w:firstLine="420" w:firstLineChars="0"/>
        <w:rPr>
          <w:rFonts w:ascii="宋体" w:hAnsi="宋体" w:cs="宋体"/>
        </w:rPr>
      </w:pPr>
      <w:r>
        <w:rPr>
          <w:rFonts w:hint="eastAsia" w:ascii="宋体" w:hAnsi="宋体" w:cs="宋体"/>
          <w:lang w:eastAsia="zh-CN"/>
        </w:rPr>
        <w:t>（</w:t>
      </w:r>
      <w:r>
        <w:rPr>
          <w:rFonts w:hint="default" w:ascii="Times New Roman Regular" w:hAnsi="Times New Roman Regular" w:cs="Times New Roman Regular"/>
          <w:lang w:val="en-US" w:eastAsia="zh-CN"/>
        </w:rPr>
        <w:t>3</w:t>
      </w:r>
      <w:r>
        <w:rPr>
          <w:rFonts w:hint="eastAsia" w:ascii="宋体" w:hAnsi="宋体" w:cs="宋体"/>
          <w:lang w:eastAsia="zh-CN"/>
        </w:rPr>
        <w:t>）</w:t>
      </w:r>
      <w:r>
        <w:rPr>
          <w:rFonts w:hint="eastAsia" w:ascii="宋体" w:hAnsi="宋体" w:cs="宋体"/>
        </w:rPr>
        <w:t>可维护性需求</w:t>
      </w:r>
    </w:p>
    <w:p w14:paraId="42DE2C3A">
      <w:pPr>
        <w:ind w:firstLine="420"/>
        <w:rPr>
          <w:rFonts w:hint="eastAsia" w:ascii="宋体" w:hAnsi="宋体" w:eastAsia="宋体" w:cs="宋体"/>
          <w:lang w:val="en-US" w:eastAsia="zh-CN"/>
        </w:rPr>
      </w:pPr>
      <w:r>
        <w:rPr>
          <w:rFonts w:hint="eastAsia" w:ascii="宋体" w:hAnsi="宋体" w:cs="宋体"/>
        </w:rPr>
        <w:t>为提升系统</w:t>
      </w:r>
      <w:r>
        <w:rPr>
          <w:rFonts w:hint="eastAsia" w:ascii="宋体" w:hAnsi="宋体" w:cs="宋体"/>
          <w:lang w:val="en-US" w:eastAsia="zh-CN"/>
        </w:rPr>
        <w:t>可扩展性</w:t>
      </w:r>
      <w:r>
        <w:rPr>
          <w:rFonts w:hint="eastAsia" w:ascii="宋体" w:hAnsi="宋体" w:cs="宋体"/>
        </w:rPr>
        <w:t>以及降低系统使用的维护成本，</w:t>
      </w:r>
      <w:r>
        <w:rPr>
          <w:rFonts w:hint="eastAsia" w:ascii="宋体" w:hAnsi="宋体" w:cs="宋体"/>
          <w:lang w:val="en-US" w:eastAsia="zh-CN"/>
        </w:rPr>
        <w:t>系统可维护性</w:t>
      </w:r>
      <w:r>
        <w:rPr>
          <w:rFonts w:hint="eastAsia" w:ascii="宋体" w:hAnsi="宋体" w:cs="宋体"/>
        </w:rPr>
        <w:t>共有以下三个方面：第一，代码可读性，系统应符合标准的编码风格和注释，保证代码可读及易维护。第二，模块化，系统应采用模块化设计，各个功能模块应彼此</w:t>
      </w:r>
      <w:r>
        <w:rPr>
          <w:rFonts w:hint="eastAsia" w:ascii="宋体" w:hAnsi="宋体" w:cs="宋体"/>
          <w:lang w:val="en-US" w:eastAsia="zh-CN"/>
        </w:rPr>
        <w:t>解耦</w:t>
      </w:r>
      <w:r>
        <w:rPr>
          <w:rFonts w:hint="eastAsia" w:ascii="宋体" w:hAnsi="宋体" w:cs="宋体"/>
        </w:rPr>
        <w:t>，便于单独维护升级。第三，文档齐全，系统提供详尽的接口文档以及用户手册，方便后续</w:t>
      </w:r>
      <w:r>
        <w:rPr>
          <w:rFonts w:hint="eastAsia" w:ascii="宋体" w:hAnsi="宋体" w:cs="宋体"/>
          <w:lang w:val="en-US" w:eastAsia="zh-CN"/>
        </w:rPr>
        <w:t>迭代。</w:t>
      </w:r>
    </w:p>
    <w:p w14:paraId="34F3AF07">
      <w:pPr>
        <w:numPr>
          <w:ilvl w:val="0"/>
          <w:numId w:val="0"/>
        </w:numPr>
        <w:ind w:firstLine="420" w:firstLineChars="0"/>
        <w:rPr>
          <w:rFonts w:ascii="宋体" w:hAnsi="宋体" w:cs="宋体"/>
        </w:rPr>
      </w:pPr>
      <w:r>
        <w:rPr>
          <w:rFonts w:hint="eastAsia" w:ascii="宋体" w:hAnsi="宋体" w:cs="宋体"/>
          <w:lang w:eastAsia="zh-CN"/>
        </w:rPr>
        <w:t>（</w:t>
      </w:r>
      <w:r>
        <w:rPr>
          <w:rFonts w:hint="default" w:ascii="Times New Roman Regular" w:hAnsi="Times New Roman Regular" w:cs="Times New Roman Regular"/>
          <w:lang w:val="en-US" w:eastAsia="zh-CN"/>
        </w:rPr>
        <w:t>4</w:t>
      </w:r>
      <w:r>
        <w:rPr>
          <w:rFonts w:hint="eastAsia" w:ascii="宋体" w:hAnsi="宋体" w:cs="宋体"/>
          <w:lang w:eastAsia="zh-CN"/>
        </w:rPr>
        <w:t>）</w:t>
      </w:r>
      <w:r>
        <w:rPr>
          <w:rFonts w:hint="eastAsia" w:ascii="宋体" w:hAnsi="宋体" w:cs="宋体"/>
        </w:rPr>
        <w:t>易用性需求</w:t>
      </w:r>
    </w:p>
    <w:p w14:paraId="038E720C">
      <w:pPr>
        <w:bidi w:val="0"/>
        <w:ind w:firstLine="420" w:firstLineChars="0"/>
      </w:pPr>
      <w:r>
        <w:rPr>
          <w:rFonts w:ascii="宋体" w:hAnsi="宋体" w:eastAsia="宋体" w:cs="宋体"/>
        </w:rPr>
        <w:t>系统的易用性是指用户能够轻松学习和使用系统的程度，涵盖了界面的友好性和操作</w:t>
      </w:r>
      <w:r>
        <w:rPr>
          <w:rFonts w:hint="eastAsia" w:ascii="宋体" w:hAnsi="宋体" w:cs="宋体"/>
          <w:lang w:val="en-US" w:eastAsia="zh-CN"/>
        </w:rPr>
        <w:t>提示</w:t>
      </w:r>
      <w:r>
        <w:rPr>
          <w:rFonts w:hint="eastAsia"/>
          <w:lang w:val="en-US" w:eastAsia="zh-CN"/>
        </w:rPr>
        <w:t>。其中界面友好指系统界面要直观且逻辑性较强、操作简单，让用户能够方便地使用该系统。操作提示指系统要有足够多的操作提示及帮助文档，以便于用户能够熟悉地操作该系统。</w:t>
      </w:r>
    </w:p>
    <w:p w14:paraId="55CA7313">
      <w:pPr>
        <w:pStyle w:val="3"/>
        <w:bidi w:val="0"/>
      </w:pPr>
      <w:bookmarkStart w:id="97" w:name="_Toc28919"/>
      <w:bookmarkStart w:id="98" w:name="_Toc29207"/>
      <w:r>
        <w:rPr>
          <w:rFonts w:hint="eastAsia"/>
          <w:lang w:val="en-US" w:eastAsia="zh-CN"/>
        </w:rPr>
        <w:t>4</w:t>
      </w:r>
      <w:r>
        <w:t>.2</w:t>
      </w:r>
      <w:bookmarkEnd w:id="97"/>
      <w:r>
        <w:t>系统概要设计</w:t>
      </w:r>
      <w:bookmarkEnd w:id="98"/>
    </w:p>
    <w:p w14:paraId="2BA4D4B1">
      <w:pPr>
        <w:bidi w:val="0"/>
        <w:ind w:firstLine="420" w:firstLineChars="0"/>
        <w:rPr>
          <w:rFonts w:hint="default"/>
        </w:rPr>
      </w:pPr>
      <w:bookmarkStart w:id="99" w:name="_Toc1822"/>
      <w:r>
        <w:rPr>
          <w:rFonts w:hint="default"/>
        </w:rPr>
        <w:t>本</w:t>
      </w:r>
      <w:r>
        <w:rPr>
          <w:rFonts w:hint="eastAsia"/>
          <w:lang w:val="en-US" w:eastAsia="zh-CN"/>
        </w:rPr>
        <w:t>节</w:t>
      </w:r>
      <w:r>
        <w:rPr>
          <w:rFonts w:hint="default"/>
        </w:rPr>
        <w:t>将根据该系统的</w:t>
      </w:r>
      <w:r>
        <w:rPr>
          <w:rFonts w:hint="eastAsia"/>
          <w:lang w:val="en-US" w:eastAsia="zh-CN"/>
        </w:rPr>
        <w:t>需求分析</w:t>
      </w:r>
      <w:r>
        <w:rPr>
          <w:rFonts w:hint="default"/>
        </w:rPr>
        <w:t>，全面地设计系统总体结构、功能模块和数据库</w:t>
      </w:r>
      <w:r>
        <w:rPr>
          <w:rFonts w:hint="eastAsia"/>
          <w:lang w:val="en-US" w:eastAsia="zh-CN"/>
        </w:rPr>
        <w:t>表。</w:t>
      </w:r>
    </w:p>
    <w:p w14:paraId="67BEF62E">
      <w:pPr>
        <w:pStyle w:val="4"/>
        <w:bidi w:val="0"/>
      </w:pPr>
      <w:bookmarkStart w:id="100" w:name="_Toc5595"/>
      <w:r>
        <w:rPr>
          <w:rFonts w:hint="eastAsia"/>
          <w:lang w:val="en-US" w:eastAsia="zh-CN"/>
        </w:rPr>
        <w:t>4</w:t>
      </w:r>
      <w:r>
        <w:t>.2.1系统设计架构</w:t>
      </w:r>
      <w:bookmarkEnd w:id="99"/>
      <w:bookmarkEnd w:id="100"/>
    </w:p>
    <w:p w14:paraId="3FE587D8">
      <w:pPr>
        <w:ind w:firstLine="420"/>
        <w:rPr>
          <w:rFonts w:hint="eastAsia"/>
        </w:rPr>
      </w:pPr>
      <w:r>
        <w:rPr>
          <w:rFonts w:hint="eastAsia"/>
          <w:lang w:val="en-US" w:eastAsia="zh-CN"/>
        </w:rPr>
        <w:t>本</w:t>
      </w:r>
      <w:r>
        <w:rPr>
          <w:rFonts w:ascii="宋体" w:hAnsi="宋体" w:eastAsia="宋体" w:cs="宋体"/>
        </w:rPr>
        <w:t>系统使用分层设计，各个层次职责清晰</w:t>
      </w:r>
      <w:r>
        <w:rPr>
          <w:rFonts w:hint="eastAsia"/>
          <w:lang w:val="en-US" w:eastAsia="zh-CN"/>
        </w:rPr>
        <w:t>，包含访问层</w:t>
      </w:r>
      <w:r>
        <w:rPr>
          <w:rFonts w:hint="eastAsia"/>
        </w:rPr>
        <w:t>、</w:t>
      </w:r>
      <w:r>
        <w:rPr>
          <w:rFonts w:hint="eastAsia"/>
          <w:lang w:val="en-US" w:eastAsia="zh-CN"/>
        </w:rPr>
        <w:t>前端、展示层、控制层、业务层和数据层等多层</w:t>
      </w:r>
      <w:r>
        <w:rPr>
          <w:rFonts w:hint="eastAsia"/>
        </w:rPr>
        <w:t>结构。</w:t>
      </w:r>
    </w:p>
    <w:p w14:paraId="76536952">
      <w:pPr>
        <w:ind w:firstLine="420"/>
        <w:rPr>
          <w:rFonts w:hint="eastAsia"/>
        </w:rPr>
      </w:pPr>
    </w:p>
    <w:p w14:paraId="7EFD625F">
      <w:pPr>
        <w:widowControl/>
        <w:jc w:val="center"/>
        <w:rPr>
          <w:rFonts w:hint="eastAsia" w:eastAsia="宋体"/>
          <w:lang w:eastAsia="zh-CN"/>
        </w:rPr>
      </w:pPr>
      <w:r>
        <w:rPr>
          <w:rFonts w:hint="eastAsia" w:eastAsia="宋体"/>
          <w:lang w:eastAsia="zh-CN"/>
        </w:rPr>
        <w:drawing>
          <wp:inline distT="0" distB="0" distL="114300" distR="114300">
            <wp:extent cx="4071620" cy="4662805"/>
            <wp:effectExtent l="0" t="0" r="12700" b="635"/>
            <wp:docPr id="35" name="图片 35"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第四章-图4.2 系统架构设计.drawio"/>
                    <pic:cNvPicPr>
                      <a:picLocks noChangeAspect="1"/>
                    </pic:cNvPicPr>
                  </pic:nvPicPr>
                  <pic:blipFill>
                    <a:blip r:embed="rId131">
                      <a:extLst>
                        <a:ext uri="{96DAC541-7B7A-43D3-8B79-37D633B846F1}">
                          <asvg:svgBlip xmlns:asvg="http://schemas.microsoft.com/office/drawing/2016/SVG/main" r:embed="rId132"/>
                        </a:ext>
                      </a:extLst>
                    </a:blip>
                    <a:stretch>
                      <a:fillRect/>
                    </a:stretch>
                  </pic:blipFill>
                  <pic:spPr>
                    <a:xfrm>
                      <a:off x="0" y="0"/>
                      <a:ext cx="4071620" cy="4662805"/>
                    </a:xfrm>
                    <a:prstGeom prst="rect">
                      <a:avLst/>
                    </a:prstGeom>
                  </pic:spPr>
                </pic:pic>
              </a:graphicData>
            </a:graphic>
          </wp:inline>
        </w:drawing>
      </w:r>
    </w:p>
    <w:p w14:paraId="13AA941D">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2</w:t>
      </w:r>
      <w:r>
        <w:rPr>
          <w:sz w:val="21"/>
          <w:szCs w:val="21"/>
        </w:rPr>
        <w:t xml:space="preserve"> 系统架构图</w:t>
      </w:r>
    </w:p>
    <w:p w14:paraId="1571C1F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lang w:val="en-US" w:eastAsia="zh-CN"/>
        </w:rPr>
        <w:t>S</w:t>
      </w:r>
      <w:r>
        <w:rPr>
          <w:sz w:val="21"/>
          <w:szCs w:val="21"/>
        </w:rPr>
        <w:t>ystem</w:t>
      </w:r>
    </w:p>
    <w:p w14:paraId="4A0B878B">
      <w:pPr>
        <w:widowControl/>
        <w:jc w:val="center"/>
        <w:rPr>
          <w:sz w:val="21"/>
          <w:szCs w:val="21"/>
        </w:rPr>
      </w:pPr>
    </w:p>
    <w:p w14:paraId="04093654">
      <w:pPr>
        <w:ind w:firstLine="420" w:firstLineChars="0"/>
        <w:rPr>
          <w:rFonts w:hint="eastAsia"/>
          <w:lang w:val="en-US" w:eastAsia="zh-CN"/>
        </w:rPr>
      </w:pPr>
      <w:r>
        <w:rPr>
          <w:rFonts w:hint="eastAsia"/>
          <w:lang w:val="en-US" w:eastAsia="zh-CN"/>
        </w:rPr>
        <w:t>如图4.2为系统架构图，系统采用B/S结构，采用前后端分离的方式开发，用户使用浏览器，操作对应的页面按钮。前端使用主流的框架Vue与相应的UI组件AntDesignUI开发，用户操作通过API以及Nginx反向代理到后端服务。后端服务使用SpringBoot框架开发，采用控制层、业务层和数据层三层分工进行业务处理。持久化组件选用MySQL进行数据管理。</w:t>
      </w:r>
    </w:p>
    <w:p w14:paraId="14C2E443">
      <w:pPr>
        <w:ind w:firstLine="420"/>
        <w:rPr>
          <w:rFonts w:ascii="宋体" w:hAnsi="宋体" w:cs="宋体"/>
        </w:rPr>
      </w:pPr>
      <w:r>
        <w:rPr>
          <w:rFonts w:hint="eastAsia"/>
          <w:lang w:val="en-US" w:eastAsia="zh-CN"/>
        </w:rPr>
        <w:t>（1）访问</w:t>
      </w:r>
      <w:r>
        <w:rPr>
          <w:rFonts w:ascii="宋体" w:hAnsi="宋体" w:cs="宋体"/>
        </w:rPr>
        <w:t xml:space="preserve">层 </w:t>
      </w:r>
    </w:p>
    <w:p w14:paraId="13BB9FE8">
      <w:pPr>
        <w:widowControl/>
        <w:ind w:firstLine="420"/>
        <w:rPr>
          <w:rFonts w:hint="default" w:ascii="宋体" w:hAnsi="宋体" w:eastAsia="宋体" w:cs="宋体"/>
          <w:lang w:val="en-US" w:eastAsia="zh-CN"/>
        </w:rPr>
      </w:pPr>
      <w:r>
        <w:rPr>
          <w:rFonts w:hint="eastAsia" w:ascii="宋体" w:hAnsi="宋体" w:cs="宋体"/>
          <w:lang w:val="en-US" w:eastAsia="zh-CN"/>
        </w:rPr>
        <w:t>访问层是系统入口，用户只需在浏览器中输入该系统的域名，即可进行访问。</w:t>
      </w:r>
    </w:p>
    <w:p w14:paraId="1FF23849">
      <w:pPr>
        <w:widowControl/>
        <w:numPr>
          <w:ilvl w:val="0"/>
          <w:numId w:val="0"/>
        </w:numPr>
        <w:ind w:firstLine="420" w:firstLineChars="0"/>
        <w:rPr>
          <w:rFonts w:ascii="宋体" w:hAnsi="宋体" w:cs="宋体"/>
        </w:rPr>
      </w:pPr>
      <w:r>
        <w:rPr>
          <w:rFonts w:hint="eastAsia" w:ascii="宋体" w:hAnsi="宋体" w:cs="宋体"/>
          <w:lang w:eastAsia="zh-CN"/>
        </w:rPr>
        <w:t>（</w:t>
      </w:r>
      <w:r>
        <w:rPr>
          <w:rFonts w:hint="default" w:ascii="Times New Roman Regular" w:hAnsi="Times New Roman Regular" w:cs="Times New Roman Regular"/>
          <w:lang w:val="en-US" w:eastAsia="zh-CN"/>
        </w:rPr>
        <w:t>2</w:t>
      </w:r>
      <w:r>
        <w:rPr>
          <w:rFonts w:hint="eastAsia" w:ascii="宋体" w:hAnsi="宋体" w:cs="宋体"/>
          <w:lang w:eastAsia="zh-CN"/>
        </w:rPr>
        <w:t>）</w:t>
      </w:r>
      <w:r>
        <w:rPr>
          <w:rFonts w:hint="eastAsia" w:ascii="宋体" w:hAnsi="宋体" w:cs="宋体"/>
          <w:lang w:val="en-US" w:eastAsia="zh-CN"/>
        </w:rPr>
        <w:t>展示层</w:t>
      </w:r>
      <w:r>
        <w:rPr>
          <w:rFonts w:ascii="宋体" w:hAnsi="宋体" w:cs="宋体"/>
        </w:rPr>
        <w:t xml:space="preserve"> </w:t>
      </w:r>
    </w:p>
    <w:p w14:paraId="2A661A6B">
      <w:pPr>
        <w:widowControl/>
        <w:ind w:firstLine="420"/>
        <w:rPr>
          <w:rFonts w:ascii="宋体" w:hAnsi="宋体" w:cs="宋体"/>
        </w:rPr>
      </w:pPr>
      <w:r>
        <w:rPr>
          <w:rFonts w:hint="eastAsia" w:ascii="宋体" w:hAnsi="宋体" w:cs="宋体"/>
          <w:lang w:val="en-US" w:eastAsia="zh-CN"/>
        </w:rPr>
        <w:t>展示层主要负责业务数据和系统功能的展示。</w:t>
      </w:r>
    </w:p>
    <w:p w14:paraId="2A1042CE">
      <w:pPr>
        <w:widowControl/>
        <w:numPr>
          <w:ilvl w:val="0"/>
          <w:numId w:val="0"/>
        </w:numPr>
        <w:ind w:firstLine="420" w:firstLineChars="0"/>
        <w:rPr>
          <w:rFonts w:ascii="宋体" w:hAnsi="宋体" w:cs="宋体"/>
        </w:rPr>
      </w:pPr>
      <w:r>
        <w:rPr>
          <w:rFonts w:hint="eastAsia" w:ascii="宋体" w:hAnsi="宋体" w:cs="宋体"/>
          <w:lang w:eastAsia="zh-CN"/>
        </w:rPr>
        <w:t>（</w:t>
      </w:r>
      <w:r>
        <w:rPr>
          <w:rFonts w:hint="default" w:ascii="Times New Roman Regular" w:hAnsi="Times New Roman Regular" w:cs="Times New Roman Regular"/>
          <w:lang w:val="en-US" w:eastAsia="zh-CN"/>
        </w:rPr>
        <w:t>3</w:t>
      </w:r>
      <w:r>
        <w:rPr>
          <w:rFonts w:hint="eastAsia" w:ascii="宋体" w:hAnsi="宋体" w:cs="宋体"/>
          <w:lang w:eastAsia="zh-CN"/>
        </w:rPr>
        <w:t>）</w:t>
      </w:r>
      <w:r>
        <w:rPr>
          <w:rFonts w:hint="eastAsia" w:ascii="宋体" w:hAnsi="宋体" w:cs="宋体"/>
          <w:lang w:val="en-US" w:eastAsia="zh-CN"/>
        </w:rPr>
        <w:t>控制层</w:t>
      </w:r>
      <w:r>
        <w:rPr>
          <w:rFonts w:ascii="宋体" w:hAnsi="宋体" w:cs="宋体"/>
        </w:rPr>
        <w:t xml:space="preserve"> </w:t>
      </w:r>
    </w:p>
    <w:p w14:paraId="574B9CEC">
      <w:pPr>
        <w:widowControl/>
        <w:ind w:firstLine="420"/>
        <w:rPr>
          <w:rFonts w:hint="default" w:ascii="宋体" w:hAnsi="宋体" w:eastAsia="宋体" w:cs="宋体"/>
          <w:lang w:val="en-US" w:eastAsia="zh-CN"/>
        </w:rPr>
      </w:pPr>
      <w:r>
        <w:rPr>
          <w:rFonts w:hint="eastAsia" w:ascii="宋体" w:hAnsi="宋体" w:cs="宋体"/>
          <w:lang w:val="en-US" w:eastAsia="zh-CN"/>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393E91E8">
      <w:pPr>
        <w:widowControl/>
        <w:numPr>
          <w:ilvl w:val="0"/>
          <w:numId w:val="0"/>
        </w:numPr>
        <w:ind w:firstLine="420" w:firstLineChars="0"/>
        <w:rPr>
          <w:rFonts w:ascii="宋体" w:hAnsi="宋体" w:cs="宋体"/>
        </w:rPr>
      </w:pPr>
      <w:r>
        <w:rPr>
          <w:rFonts w:hint="eastAsia" w:ascii="宋体" w:hAnsi="宋体" w:cs="宋体"/>
          <w:lang w:eastAsia="zh-CN"/>
        </w:rPr>
        <w:t>（</w:t>
      </w:r>
      <w:r>
        <w:rPr>
          <w:rFonts w:hint="default" w:ascii="Times New Roman Regular" w:hAnsi="Times New Roman Regular" w:cs="Times New Roman Regular"/>
          <w:lang w:val="en-US" w:eastAsia="zh-CN"/>
        </w:rPr>
        <w:t>4</w:t>
      </w:r>
      <w:r>
        <w:rPr>
          <w:rFonts w:hint="eastAsia" w:ascii="宋体" w:hAnsi="宋体" w:cs="宋体"/>
          <w:lang w:eastAsia="zh-CN"/>
        </w:rPr>
        <w:t>）</w:t>
      </w:r>
      <w:r>
        <w:rPr>
          <w:rFonts w:hint="eastAsia" w:ascii="宋体" w:hAnsi="宋体" w:cs="宋体"/>
          <w:lang w:val="en-US" w:eastAsia="zh-CN"/>
        </w:rPr>
        <w:t>业务层</w:t>
      </w:r>
      <w:r>
        <w:rPr>
          <w:rFonts w:ascii="宋体" w:hAnsi="宋体" w:cs="宋体"/>
        </w:rPr>
        <w:t xml:space="preserve"> </w:t>
      </w:r>
    </w:p>
    <w:p w14:paraId="307032B2">
      <w:pPr>
        <w:widowControl/>
        <w:ind w:firstLine="420"/>
        <w:rPr>
          <w:rFonts w:hint="eastAsia" w:ascii="宋体" w:hAnsi="宋体" w:eastAsia="宋体" w:cs="宋体"/>
          <w:lang w:val="en-US" w:eastAsia="zh-CN"/>
        </w:rPr>
      </w:pPr>
      <w:r>
        <w:rPr>
          <w:rFonts w:ascii="宋体" w:hAnsi="宋体" w:eastAsia="宋体" w:cs="宋体"/>
        </w:rPr>
        <w:t>业务层</w:t>
      </w:r>
      <w:r>
        <w:rPr>
          <w:rFonts w:hint="eastAsia" w:ascii="宋体" w:hAnsi="宋体" w:cs="宋体"/>
          <w:lang w:val="en-US" w:eastAsia="zh-CN"/>
        </w:rPr>
        <w:t>在系统中具有重要作用</w:t>
      </w:r>
      <w:r>
        <w:rPr>
          <w:rFonts w:ascii="宋体" w:hAnsi="宋体" w:eastAsia="宋体" w:cs="宋体"/>
        </w:rPr>
        <w:t>，</w:t>
      </w:r>
      <w:r>
        <w:rPr>
          <w:rFonts w:hint="eastAsia" w:ascii="宋体" w:hAnsi="宋体" w:cs="宋体"/>
          <w:lang w:val="en-US" w:eastAsia="zh-CN"/>
        </w:rPr>
        <w:t>其主要任务</w:t>
      </w:r>
      <w:r>
        <w:rPr>
          <w:rFonts w:ascii="宋体" w:hAnsi="宋体" w:eastAsia="宋体" w:cs="宋体"/>
        </w:rPr>
        <w:t>是</w:t>
      </w:r>
      <w:r>
        <w:rPr>
          <w:rFonts w:hint="eastAsia" w:ascii="宋体" w:hAnsi="宋体" w:cs="宋体"/>
          <w:lang w:val="en-US" w:eastAsia="zh-CN"/>
        </w:rPr>
        <w:t>处理不同</w:t>
      </w:r>
      <w:r>
        <w:rPr>
          <w:rFonts w:ascii="宋体" w:hAnsi="宋体" w:eastAsia="宋体" w:cs="宋体"/>
        </w:rPr>
        <w:t>业务逻辑</w:t>
      </w:r>
      <w:r>
        <w:rPr>
          <w:rFonts w:hint="eastAsia" w:ascii="宋体" w:hAnsi="宋体" w:cs="宋体"/>
          <w:lang w:eastAsia="zh-CN"/>
        </w:rPr>
        <w:t>。</w:t>
      </w:r>
    </w:p>
    <w:p w14:paraId="0567D61A">
      <w:pPr>
        <w:widowControl/>
        <w:numPr>
          <w:ilvl w:val="0"/>
          <w:numId w:val="0"/>
        </w:numPr>
        <w:ind w:left="420" w:leftChars="0"/>
        <w:rPr>
          <w:rFonts w:hint="eastAsia" w:ascii="宋体" w:hAnsi="宋体" w:cs="宋体"/>
          <w:lang w:val="en-US" w:eastAsia="zh-CN"/>
        </w:rPr>
      </w:pPr>
      <w:r>
        <w:rPr>
          <w:rFonts w:hint="eastAsia" w:ascii="宋体" w:hAnsi="宋体" w:cs="宋体"/>
          <w:lang w:val="en-US" w:eastAsia="zh-CN"/>
        </w:rPr>
        <w:t>（</w:t>
      </w:r>
      <w:r>
        <w:rPr>
          <w:rFonts w:hint="default" w:ascii="Times New Roman Regular" w:hAnsi="Times New Roman Regular" w:cs="Times New Roman Regular"/>
          <w:lang w:val="en-US" w:eastAsia="zh-CN"/>
        </w:rPr>
        <w:t>5</w:t>
      </w:r>
      <w:r>
        <w:rPr>
          <w:rFonts w:hint="eastAsia" w:ascii="宋体" w:hAnsi="宋体" w:cs="宋体"/>
          <w:lang w:val="en-US" w:eastAsia="zh-CN"/>
        </w:rPr>
        <w:t>）数据库</w:t>
      </w:r>
    </w:p>
    <w:p w14:paraId="202AB949">
      <w:pPr>
        <w:widowControl/>
        <w:numPr>
          <w:ilvl w:val="0"/>
          <w:numId w:val="0"/>
        </w:numPr>
        <w:ind w:firstLine="420" w:firstLineChars="0"/>
        <w:rPr>
          <w:rFonts w:hint="default"/>
          <w:lang w:val="en-US" w:eastAsia="zh-CN"/>
        </w:rPr>
      </w:pPr>
      <w:r>
        <w:rPr>
          <w:rFonts w:hint="eastAsia" w:ascii="宋体" w:hAnsi="宋体" w:cs="宋体"/>
          <w:lang w:val="en-US" w:eastAsia="zh-CN"/>
        </w:rPr>
        <w:t>本系统采用关系型数据库</w:t>
      </w:r>
      <w:r>
        <w:rPr>
          <w:rFonts w:hint="default" w:ascii="Times New Roman Regular" w:hAnsi="Times New Roman Regular" w:cs="Times New Roman Regular"/>
          <w:lang w:val="en-US" w:eastAsia="zh-CN"/>
        </w:rPr>
        <w:t>MySQL</w:t>
      </w:r>
      <w:r>
        <w:rPr>
          <w:rFonts w:hint="eastAsia" w:ascii="宋体" w:hAnsi="宋体" w:cs="宋体"/>
          <w:lang w:val="en-US" w:eastAsia="zh-CN"/>
        </w:rPr>
        <w:t>存储数据，负责与业务层进行数据交互。</w:t>
      </w:r>
    </w:p>
    <w:p w14:paraId="694B2748">
      <w:pPr>
        <w:pStyle w:val="4"/>
        <w:spacing w:before="193"/>
        <w:rPr>
          <w:rFonts w:ascii="Times New Roman" w:hAnsi="Times New Roman"/>
        </w:rPr>
      </w:pPr>
      <w:bookmarkStart w:id="101" w:name="_Toc29720"/>
      <w:bookmarkStart w:id="102" w:name="_Toc9556"/>
      <w:r>
        <w:rPr>
          <w:rFonts w:hint="eastAsia"/>
          <w:lang w:val="en-US" w:eastAsia="zh-CN"/>
        </w:rPr>
        <w:t>4</w:t>
      </w:r>
      <w:r>
        <w:rPr>
          <w:rFonts w:ascii="Times New Roman" w:hAnsi="Times New Roman"/>
        </w:rPr>
        <w:t>.</w:t>
      </w:r>
      <w:r>
        <w:rPr>
          <w:rFonts w:hint="eastAsia"/>
          <w:lang w:val="en-US" w:eastAsia="zh-CN"/>
        </w:rPr>
        <w:t>2</w:t>
      </w:r>
      <w:r>
        <w:rPr>
          <w:rFonts w:ascii="Times New Roman" w:hAnsi="Times New Roman"/>
        </w:rPr>
        <w:t>.</w:t>
      </w:r>
      <w:r>
        <w:rPr>
          <w:rFonts w:hint="eastAsia"/>
          <w:lang w:val="en-US" w:eastAsia="zh-CN"/>
        </w:rPr>
        <w:t>2</w:t>
      </w:r>
      <w:r>
        <w:rPr>
          <w:rFonts w:ascii="Times New Roman" w:hAnsi="Times New Roman"/>
        </w:rPr>
        <w:t>系统功能模块设计</w:t>
      </w:r>
      <w:bookmarkEnd w:id="101"/>
      <w:bookmarkEnd w:id="102"/>
    </w:p>
    <w:p w14:paraId="4DBE0F63"/>
    <w:p w14:paraId="2B2CAAFB">
      <w:pPr>
        <w:widowControl/>
        <w:jc w:val="center"/>
        <w:rPr>
          <w:rFonts w:hint="eastAsia" w:eastAsia="宋体"/>
          <w:lang w:eastAsia="zh-CN"/>
        </w:rPr>
      </w:pPr>
      <w:r>
        <w:rPr>
          <w:rFonts w:hint="eastAsia" w:eastAsia="宋体"/>
          <w:lang w:eastAsia="zh-CN"/>
        </w:rPr>
        <w:drawing>
          <wp:inline distT="0" distB="0" distL="114300" distR="114300">
            <wp:extent cx="3916680" cy="3206750"/>
            <wp:effectExtent l="0" t="0" r="20320" b="19050"/>
            <wp:docPr id="39" name="图片 39"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第四章-图4.3 系统功能模块设计.drawio"/>
                    <pic:cNvPicPr>
                      <a:picLocks noChangeAspect="1"/>
                    </pic:cNvPicPr>
                  </pic:nvPicPr>
                  <pic:blipFill>
                    <a:blip r:embed="rId133">
                      <a:extLst>
                        <a:ext uri="{96DAC541-7B7A-43D3-8B79-37D633B846F1}">
                          <asvg:svgBlip xmlns:asvg="http://schemas.microsoft.com/office/drawing/2016/SVG/main" r:embed="rId134"/>
                        </a:ext>
                      </a:extLst>
                    </a:blip>
                    <a:stretch>
                      <a:fillRect/>
                    </a:stretch>
                  </pic:blipFill>
                  <pic:spPr>
                    <a:xfrm>
                      <a:off x="0" y="0"/>
                      <a:ext cx="3916680" cy="3206750"/>
                    </a:xfrm>
                    <a:prstGeom prst="rect">
                      <a:avLst/>
                    </a:prstGeom>
                  </pic:spPr>
                </pic:pic>
              </a:graphicData>
            </a:graphic>
          </wp:inline>
        </w:drawing>
      </w:r>
    </w:p>
    <w:p w14:paraId="7D5ADEE0">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3</w:t>
      </w:r>
      <w:r>
        <w:rPr>
          <w:sz w:val="21"/>
          <w:szCs w:val="21"/>
        </w:rPr>
        <w:t xml:space="preserve"> 系统功能模块设计</w:t>
      </w:r>
    </w:p>
    <w:p w14:paraId="08526600">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3</w:t>
      </w:r>
      <w:r>
        <w:rPr>
          <w:sz w:val="21"/>
          <w:szCs w:val="21"/>
        </w:rPr>
        <w:t xml:space="preserve"> System Function Module Design</w:t>
      </w:r>
    </w:p>
    <w:p w14:paraId="61E29DB8">
      <w:pPr>
        <w:widowControl/>
        <w:jc w:val="center"/>
        <w:rPr>
          <w:sz w:val="21"/>
          <w:szCs w:val="21"/>
        </w:rPr>
      </w:pPr>
    </w:p>
    <w:p w14:paraId="01706D31">
      <w:pPr>
        <w:bidi w:val="0"/>
        <w:ind w:firstLine="420" w:firstLineChars="0"/>
      </w:pPr>
      <w:r>
        <w:t>如图4.3</w:t>
      </w:r>
      <w:r>
        <w:rPr>
          <w:rFonts w:hint="eastAsia"/>
          <w:lang w:val="en-US" w:eastAsia="zh-CN"/>
        </w:rPr>
        <w:t>所示</w:t>
      </w:r>
      <w:r>
        <w:rPr>
          <w:rFonts w:hint="eastAsia"/>
          <w:lang w:eastAsia="zh-CN"/>
        </w:rPr>
        <w:t>，</w:t>
      </w:r>
      <w:r>
        <w:rPr>
          <w:rFonts w:hint="eastAsia"/>
          <w:lang w:val="en-US" w:eastAsia="zh-CN"/>
        </w:rPr>
        <w:t>展示系统功能模块设计。通</w:t>
      </w:r>
      <w:r>
        <w:t>过深入分析系统需求，本系统划分为管理员端和用户端两大部分。系统功能模块设计，管理员端分为用户管理和古树名木管理两个模块，前者包括查看、修改和删除用户信息，后者包括添加、修改和删除资源。用户端分为个人信息管理和古树名木管理两个模块，前者包括查看和修改个人信息、更改登录密码，后者包括</w:t>
      </w:r>
      <w:r>
        <w:rPr>
          <w:rFonts w:hint="eastAsia"/>
          <w:lang w:eastAsia="zh-CN"/>
        </w:rPr>
        <w:t>古树名木</w:t>
      </w:r>
      <w:r>
        <w:t>图片上传、</w:t>
      </w:r>
      <w:r>
        <w:rPr>
          <w:rFonts w:hint="eastAsia"/>
          <w:lang w:eastAsia="zh-CN"/>
        </w:rPr>
        <w:t>古树名木</w:t>
      </w:r>
      <w:r>
        <w:t>图片识别和</w:t>
      </w:r>
      <w:r>
        <w:rPr>
          <w:rFonts w:hint="eastAsia"/>
          <w:lang w:eastAsia="zh-CN"/>
        </w:rPr>
        <w:t>古树名木</w:t>
      </w:r>
      <w:r>
        <w:t>信息检索。</w:t>
      </w:r>
    </w:p>
    <w:p w14:paraId="7177536C">
      <w:pPr>
        <w:widowControl/>
        <w:ind w:firstLine="420" w:firstLineChars="0"/>
        <w:jc w:val="both"/>
      </w:pPr>
      <w:r>
        <w:t>管理员端：</w:t>
      </w:r>
    </w:p>
    <w:p w14:paraId="275D9638">
      <w:pPr>
        <w:numPr>
          <w:ilvl w:val="0"/>
          <w:numId w:val="9"/>
        </w:numPr>
        <w:bidi w:val="0"/>
        <w:ind w:left="420" w:leftChars="0"/>
        <w:rPr>
          <w:rFonts w:hint="default"/>
          <w:lang w:val="en-US" w:eastAsia="zh-CN"/>
        </w:rPr>
      </w:pPr>
      <w:r>
        <w:rPr>
          <w:rFonts w:hint="eastAsia"/>
          <w:lang w:val="en-US" w:eastAsia="zh-CN"/>
        </w:rPr>
        <w:t>用户管理模块</w:t>
      </w:r>
    </w:p>
    <w:p w14:paraId="1820727E">
      <w:pPr>
        <w:bidi w:val="0"/>
        <w:ind w:firstLine="420" w:firstLineChars="0"/>
      </w:pPr>
      <w:r>
        <w:t>用户管理，管理员可根据用户名进行查询，查询到用户的</w:t>
      </w:r>
      <w:r>
        <w:rPr>
          <w:rFonts w:hint="eastAsia"/>
          <w:lang w:val="en-US" w:eastAsia="zh-CN"/>
        </w:rPr>
        <w:t>信息</w:t>
      </w:r>
      <w:r>
        <w:t>，还可对用户进行菜单和数据的授权，如普通用户只可对信息进行查看。对于用户的特别动作，例如数据修改删除等进行记录。将长时间未登陆的用户逻辑删除处理。</w:t>
      </w:r>
    </w:p>
    <w:p w14:paraId="2F535B97">
      <w:pPr>
        <w:numPr>
          <w:ilvl w:val="0"/>
          <w:numId w:val="9"/>
        </w:numPr>
        <w:bidi w:val="0"/>
        <w:ind w:left="420" w:leftChars="0" w:firstLine="0" w:firstLineChars="0"/>
        <w:rPr>
          <w:rFonts w:hint="default"/>
          <w:lang w:val="en-US" w:eastAsia="zh-CN"/>
        </w:rPr>
      </w:pPr>
      <w:r>
        <w:rPr>
          <w:rFonts w:hint="eastAsia"/>
          <w:lang w:val="en-US" w:eastAsia="zh-CN"/>
        </w:rPr>
        <w:t>古树名木管理模块</w:t>
      </w:r>
    </w:p>
    <w:p w14:paraId="72599F9D">
      <w:pPr>
        <w:bidi w:val="0"/>
        <w:ind w:firstLine="420" w:firstLineChars="0"/>
      </w:pPr>
      <w: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w:t>
      </w:r>
      <w:r>
        <w:rPr>
          <w:rFonts w:hint="eastAsia"/>
          <w:lang w:val="en-US" w:eastAsia="zh-CN"/>
        </w:rPr>
        <w:t>和</w:t>
      </w:r>
      <w:r>
        <w:t>数据的共享。</w:t>
      </w:r>
    </w:p>
    <w:p w14:paraId="1CFEE3C7">
      <w:pPr>
        <w:bidi w:val="0"/>
        <w:ind w:firstLine="420" w:firstLineChars="0"/>
        <w:rPr>
          <w:rFonts w:hint="eastAsia"/>
          <w:lang w:val="en-US" w:eastAsia="zh-CN"/>
        </w:rPr>
      </w:pPr>
      <w:r>
        <w:rPr>
          <w:rFonts w:hint="eastAsia"/>
          <w:lang w:val="en-US" w:eastAsia="zh-CN"/>
        </w:rPr>
        <w:t>用户端：</w:t>
      </w:r>
    </w:p>
    <w:p w14:paraId="36CB44AE">
      <w:pPr>
        <w:bidi w:val="0"/>
        <w:ind w:firstLine="420" w:firstLineChars="0"/>
        <w:rPr>
          <w:rFonts w:hint="default"/>
          <w:lang w:val="en-US" w:eastAsia="zh-CN"/>
        </w:rPr>
      </w:pPr>
      <w:r>
        <w:rPr>
          <w:rFonts w:hint="eastAsia"/>
          <w:lang w:val="en-US" w:eastAsia="zh-CN"/>
        </w:rPr>
        <w:t>（1）个人信息管理模块</w:t>
      </w:r>
    </w:p>
    <w:p w14:paraId="2DA118BE">
      <w:pPr>
        <w:bidi w:val="0"/>
        <w:ind w:firstLine="420" w:firstLineChars="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7E93FE07">
      <w:pPr>
        <w:bidi w:val="0"/>
        <w:ind w:firstLine="420" w:firstLineChars="0"/>
        <w:rPr>
          <w:rFonts w:hint="default"/>
          <w:lang w:val="en-US" w:eastAsia="zh-CN"/>
        </w:rPr>
      </w:pPr>
      <w:r>
        <w:rPr>
          <w:rFonts w:hint="eastAsia"/>
          <w:lang w:val="en-US" w:eastAsia="zh-CN"/>
        </w:rPr>
        <w:t>（2）古树名木管理模块</w:t>
      </w:r>
    </w:p>
    <w:p w14:paraId="36791B10">
      <w:pPr>
        <w:bidi w:val="0"/>
        <w:ind w:firstLine="420" w:firstLineChars="0"/>
      </w:pPr>
      <w:bookmarkStart w:id="103" w:name="_Toc10515"/>
      <w:r>
        <w:t>古树名木管理模块主要是接收用户上传的古树名木图像，返回</w:t>
      </w:r>
      <w:r>
        <w:rPr>
          <w:rFonts w:hint="eastAsia"/>
          <w:lang w:eastAsia="zh-CN"/>
        </w:rPr>
        <w:t>古树名木</w:t>
      </w:r>
      <w:r>
        <w:t>识别信息，用户可使用系统上传古树名木图像，系统支持JPG</w:t>
      </w:r>
      <w:r>
        <w:rPr>
          <w:rFonts w:hint="eastAsia"/>
          <w:lang w:val="en-US" w:eastAsia="zh-CN"/>
        </w:rPr>
        <w:t>和</w:t>
      </w:r>
      <w:r>
        <w:t>PNG</w:t>
      </w:r>
      <w:r>
        <w:rPr>
          <w:rFonts w:hint="eastAsia"/>
          <w:lang w:val="en-US" w:eastAsia="zh-CN"/>
        </w:rPr>
        <w:t>2种</w:t>
      </w:r>
      <w:r>
        <w:t>格式的图片，根据</w:t>
      </w:r>
      <w:r>
        <w:rPr>
          <w:rFonts w:hint="eastAsia"/>
          <w:lang w:val="en-US" w:eastAsia="zh-CN"/>
        </w:rPr>
        <w:t>集成</w:t>
      </w:r>
      <w:r>
        <w:t>PGAHN算法，系统对上传图片进行特征提取</w:t>
      </w:r>
      <w:r>
        <w:rPr>
          <w:rFonts w:hint="eastAsia"/>
          <w:lang w:val="en-US" w:eastAsia="zh-CN"/>
        </w:rPr>
        <w:t>和</w:t>
      </w:r>
      <w:r>
        <w:t>分类识别，并返回树种、树龄、树木生长情况等信息，并最后提供古树现有数据的检索功能，通过可视化形式展现检索结果，包括树的名称、图像</w:t>
      </w:r>
      <w:r>
        <w:rPr>
          <w:rFonts w:hint="eastAsia"/>
          <w:lang w:val="en-US" w:eastAsia="zh-CN"/>
        </w:rPr>
        <w:t>和</w:t>
      </w:r>
      <w:r>
        <w:t>特征描述等。</w:t>
      </w:r>
    </w:p>
    <w:p w14:paraId="07BACF42">
      <w:pPr>
        <w:pStyle w:val="4"/>
        <w:spacing w:before="193"/>
        <w:rPr>
          <w:rFonts w:ascii="Times New Roman" w:hAnsi="Times New Roman"/>
        </w:rPr>
      </w:pPr>
      <w:bookmarkStart w:id="104" w:name="_Toc31476"/>
      <w:r>
        <w:rPr>
          <w:rFonts w:hint="eastAsia"/>
          <w:lang w:val="en-US" w:eastAsia="zh-CN"/>
        </w:rPr>
        <w:t>4</w:t>
      </w:r>
      <w:r>
        <w:rPr>
          <w:rFonts w:ascii="Times New Roman" w:hAnsi="Times New Roman"/>
        </w:rPr>
        <w:t>.2.</w:t>
      </w:r>
      <w:r>
        <w:rPr>
          <w:rFonts w:hint="eastAsia" w:ascii="Times New Roman" w:hAnsi="Times New Roman"/>
        </w:rPr>
        <w:t>3</w:t>
      </w:r>
      <w:r>
        <w:rPr>
          <w:rFonts w:ascii="Times New Roman" w:hAnsi="Times New Roman"/>
        </w:rPr>
        <w:t>数据库设计</w:t>
      </w:r>
      <w:bookmarkEnd w:id="103"/>
      <w:bookmarkEnd w:id="104"/>
    </w:p>
    <w:p w14:paraId="3CD777CF">
      <w:pPr>
        <w:ind w:firstLine="420"/>
        <w:rPr>
          <w:rFonts w:hint="eastAsia"/>
          <w:lang w:eastAsia="zh-CN"/>
        </w:rPr>
      </w:pPr>
      <w:r>
        <w:rPr>
          <w:rFonts w:hint="eastAsia"/>
          <w:lang w:val="en-US" w:eastAsia="zh-CN"/>
        </w:rPr>
        <w:t>本系统使用关系型数据库MySQL对数据进行存储和管理。</w:t>
      </w:r>
      <w:r>
        <w:rPr>
          <w:rFonts w:hint="eastAsia"/>
        </w:rPr>
        <w:t>采用实体</w:t>
      </w:r>
      <w:r>
        <w:rPr>
          <w:rFonts w:hint="eastAsia"/>
          <w:lang w:val="en-US" w:eastAsia="zh-CN"/>
        </w:rPr>
        <w:t>关系（</w:t>
      </w:r>
      <w:r>
        <w:rPr>
          <w:rFonts w:hint="default" w:ascii="Times New Roman" w:hAnsi="Times New Roman" w:eastAsia="Segoe UI" w:cs="Times New Roman"/>
          <w:i w:val="0"/>
          <w:iCs w:val="0"/>
          <w:caps w:val="0"/>
          <w:color w:val="0D0D0D"/>
          <w:spacing w:val="0"/>
          <w:sz w:val="24"/>
          <w:szCs w:val="24"/>
          <w:shd w:val="clear" w:fill="FFFFFF"/>
        </w:rPr>
        <w:t>Entity-Relationshi</w:t>
      </w:r>
      <w:r>
        <w:rPr>
          <w:rFonts w:hint="eastAsia" w:ascii="Times New Roman" w:hAnsi="Times New Roman" w:cs="Times New Roman"/>
          <w:i w:val="0"/>
          <w:iCs w:val="0"/>
          <w:caps w:val="0"/>
          <w:color w:val="0D0D0D"/>
          <w:spacing w:val="0"/>
          <w:sz w:val="24"/>
          <w:szCs w:val="24"/>
          <w:shd w:val="clear" w:fill="FFFFFF"/>
          <w:lang w:val="en-US" w:eastAsia="zh-CN"/>
        </w:rPr>
        <w:t>p，简称ER</w:t>
      </w:r>
      <w:r>
        <w:rPr>
          <w:rFonts w:hint="eastAsia"/>
          <w:lang w:val="en-US" w:eastAsia="zh-CN"/>
        </w:rPr>
        <w:t>）图</w:t>
      </w:r>
      <w:r>
        <w:rPr>
          <w:rFonts w:hint="eastAsia"/>
        </w:rPr>
        <w:t>对系统中的</w:t>
      </w:r>
      <w:r>
        <w:rPr>
          <w:rFonts w:hint="eastAsia"/>
          <w:lang w:val="en-US" w:eastAsia="zh-CN"/>
        </w:rPr>
        <w:t>关键</w:t>
      </w:r>
      <w:r>
        <w:rPr>
          <w:rFonts w:hint="eastAsia"/>
        </w:rPr>
        <w:t>实体及其关系进行抽象</w:t>
      </w:r>
      <w:r>
        <w:rPr>
          <w:rFonts w:hint="eastAsia"/>
          <w:lang w:eastAsia="zh-CN"/>
        </w:rPr>
        <w:t>。</w:t>
      </w:r>
    </w:p>
    <w:p w14:paraId="47BBC777">
      <w:pPr>
        <w:ind w:firstLine="420"/>
        <w:rPr>
          <w:rFonts w:hint="eastAsia"/>
          <w:lang w:eastAsia="zh-CN"/>
        </w:rPr>
      </w:pPr>
    </w:p>
    <w:p w14:paraId="311C1C96">
      <w:pPr>
        <w:widowControl/>
        <w:jc w:val="center"/>
        <w:rPr>
          <w:rFonts w:hint="eastAsia" w:eastAsia="宋体"/>
          <w:lang w:eastAsia="zh-CN"/>
        </w:rPr>
      </w:pPr>
      <w:r>
        <w:rPr>
          <w:rFonts w:hint="eastAsia" w:eastAsia="宋体"/>
          <w:lang w:eastAsia="zh-CN"/>
        </w:rPr>
        <w:drawing>
          <wp:inline distT="0" distB="0" distL="114300" distR="114300">
            <wp:extent cx="4860925" cy="3297555"/>
            <wp:effectExtent l="0" t="0" r="635" b="9525"/>
            <wp:docPr id="49" name="图片 49" descr="第四章-图4.4 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第四章-图4.4 ER图.drawio"/>
                    <pic:cNvPicPr>
                      <a:picLocks noChangeAspect="1"/>
                    </pic:cNvPicPr>
                  </pic:nvPicPr>
                  <pic:blipFill>
                    <a:blip r:embed="rId135">
                      <a:extLst>
                        <a:ext uri="{96DAC541-7B7A-43D3-8B79-37D633B846F1}">
                          <asvg:svgBlip xmlns:asvg="http://schemas.microsoft.com/office/drawing/2016/SVG/main" r:embed="rId136"/>
                        </a:ext>
                      </a:extLst>
                    </a:blip>
                    <a:stretch>
                      <a:fillRect/>
                    </a:stretch>
                  </pic:blipFill>
                  <pic:spPr>
                    <a:xfrm>
                      <a:off x="0" y="0"/>
                      <a:ext cx="4860925" cy="3297555"/>
                    </a:xfrm>
                    <a:prstGeom prst="rect">
                      <a:avLst/>
                    </a:prstGeom>
                  </pic:spPr>
                </pic:pic>
              </a:graphicData>
            </a:graphic>
          </wp:inline>
        </w:drawing>
      </w:r>
    </w:p>
    <w:p w14:paraId="68EE7101">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4</w:t>
      </w:r>
      <w:r>
        <w:rPr>
          <w:sz w:val="21"/>
          <w:szCs w:val="21"/>
        </w:rPr>
        <w:t xml:space="preserve"> 系统ER图</w:t>
      </w:r>
    </w:p>
    <w:p w14:paraId="1E7234B1">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4</w:t>
      </w:r>
      <w:r>
        <w:rPr>
          <w:sz w:val="21"/>
          <w:szCs w:val="21"/>
        </w:rPr>
        <w:t xml:space="preserve"> ER Diagram of The System</w:t>
      </w:r>
    </w:p>
    <w:p w14:paraId="741899B7">
      <w:pPr>
        <w:widowControl/>
        <w:jc w:val="center"/>
        <w:rPr>
          <w:sz w:val="21"/>
          <w:szCs w:val="21"/>
        </w:rPr>
      </w:pPr>
    </w:p>
    <w:p w14:paraId="56A82FA9">
      <w:pPr>
        <w:bidi w:val="0"/>
        <w:ind w:firstLine="420" w:firstLineChars="0"/>
        <w:rPr>
          <w:rFonts w:hint="eastAsia"/>
          <w:lang w:eastAsia="zh-CN"/>
        </w:rPr>
      </w:pPr>
      <w:r>
        <w:rPr>
          <w:rFonts w:hint="eastAsia"/>
          <w:lang w:val="en-US" w:eastAsia="zh-CN"/>
        </w:rPr>
        <w:t>本系统ER图如上图4.4所示。</w:t>
      </w:r>
      <w:r>
        <w:t>根据</w:t>
      </w:r>
      <w:r>
        <w:rPr>
          <w:rFonts w:hint="default"/>
          <w:lang w:val="en-US" w:eastAsia="zh-CN"/>
        </w:rPr>
        <w:t>ER</w:t>
      </w:r>
      <w:r>
        <w:t>图中所呈现出的实体属性和实体关系，以下以数据库表的形式，说明</w:t>
      </w:r>
      <w:r>
        <w:rPr>
          <w:rFonts w:hint="eastAsia"/>
          <w:lang w:eastAsia="zh-CN"/>
        </w:rPr>
        <w:t>古树名木检索系统</w:t>
      </w:r>
      <w:r>
        <w:t>数据库中数据组织方式和关系，本系统主要涉及</w:t>
      </w:r>
      <w:r>
        <w:rPr>
          <w:rFonts w:hint="eastAsia"/>
          <w:lang w:val="en-US" w:eastAsia="zh-CN"/>
        </w:rPr>
        <w:t>4</w:t>
      </w:r>
      <w:r>
        <w:t>张数据库表。以下是各表详细设计</w:t>
      </w:r>
      <w:r>
        <w:rPr>
          <w:rFonts w:hint="eastAsia"/>
          <w:lang w:eastAsia="zh-CN"/>
        </w:rPr>
        <w:t>：</w:t>
      </w:r>
    </w:p>
    <w:p w14:paraId="746F8E33">
      <w:pPr>
        <w:widowControl/>
        <w:numPr>
          <w:ilvl w:val="0"/>
          <w:numId w:val="10"/>
        </w:numPr>
        <w:ind w:firstLine="420" w:firstLineChars="0"/>
        <w:jc w:val="left"/>
      </w:pPr>
      <w:r>
        <w:t>用户</w:t>
      </w:r>
      <w:r>
        <w:rPr>
          <w:rFonts w:hint="eastAsia"/>
        </w:rPr>
        <w:t>信息</w:t>
      </w:r>
      <w:r>
        <w:t>表。</w:t>
      </w:r>
      <w:r>
        <w:rPr>
          <w:rFonts w:hint="eastAsia"/>
          <w:lang w:val="en-US" w:eastAsia="zh-CN"/>
        </w:rPr>
        <w:t>如表4.1所示，存储用户信息。</w:t>
      </w:r>
      <w:r>
        <w:t>主要包括</w:t>
      </w:r>
      <w:r>
        <w:rPr>
          <w:rFonts w:hint="eastAsia"/>
          <w:lang w:val="en-US" w:eastAsia="zh-CN"/>
        </w:rPr>
        <w:t>自增</w:t>
      </w:r>
      <w:r>
        <w:t>主键、用户名、密码（通过Base64+自定义盐值加密）</w:t>
      </w:r>
      <w:r>
        <w:rPr>
          <w:rFonts w:hint="eastAsia"/>
          <w:lang w:val="en-US" w:eastAsia="zh-CN"/>
        </w:rPr>
        <w:t>和</w:t>
      </w:r>
      <w:r>
        <w:t>用户</w:t>
      </w:r>
      <w:r>
        <w:rPr>
          <w:rFonts w:hint="eastAsia"/>
          <w:lang w:val="en-US" w:eastAsia="zh-CN"/>
        </w:rPr>
        <w:t>角色</w:t>
      </w:r>
      <w:r>
        <w:t>等信息。</w:t>
      </w:r>
    </w:p>
    <w:p w14:paraId="323BE814">
      <w:pPr>
        <w:numPr>
          <w:ilvl w:val="0"/>
          <w:numId w:val="10"/>
        </w:numPr>
        <w:bidi w:val="0"/>
        <w:ind w:left="0" w:leftChars="0" w:firstLine="420" w:firstLineChars="0"/>
      </w:pPr>
      <w:r>
        <w:rPr>
          <w:rFonts w:hint="eastAsia"/>
          <w:lang w:val="en-US" w:eastAsia="zh-CN"/>
        </w:rPr>
        <w:t>图像</w:t>
      </w:r>
      <w:r>
        <w:t>表</w:t>
      </w:r>
      <w:r>
        <w:rPr>
          <w:rFonts w:hint="eastAsia"/>
          <w:lang w:eastAsia="zh-CN"/>
        </w:rPr>
        <w:t>。</w:t>
      </w:r>
      <w:r>
        <w:rPr>
          <w:rFonts w:hint="eastAsia"/>
          <w:lang w:val="en-US" w:eastAsia="zh-CN"/>
        </w:rPr>
        <w:t>如表4.2所示，</w:t>
      </w:r>
      <w:r>
        <w:t>存储了系统内部的图片及</w:t>
      </w:r>
      <w:r>
        <w:rPr>
          <w:rFonts w:hint="eastAsia"/>
        </w:rPr>
        <w:t>识别</w:t>
      </w:r>
      <w:r>
        <w:t>信息，主要包括</w:t>
      </w:r>
      <w:r>
        <w:rPr>
          <w:rFonts w:hint="eastAsia"/>
          <w:lang w:val="en-US" w:eastAsia="zh-CN"/>
        </w:rPr>
        <w:t>自增</w:t>
      </w:r>
      <w:r>
        <w:t>主键</w:t>
      </w:r>
      <w:r>
        <w:rPr>
          <w:rFonts w:hint="eastAsia"/>
          <w:lang w:eastAsia="zh-CN"/>
        </w:rPr>
        <w:t>、</w:t>
      </w:r>
      <w:r>
        <w:rPr>
          <w:rFonts w:hint="eastAsia"/>
          <w:lang w:val="en-US" w:eastAsia="zh-CN"/>
        </w:rPr>
        <w:t>图片id</w:t>
      </w:r>
      <w:r>
        <w:t>、</w:t>
      </w:r>
      <w:r>
        <w:rPr>
          <w:rFonts w:hint="eastAsia"/>
          <w:lang w:val="en-US" w:eastAsia="zh-CN"/>
        </w:rPr>
        <w:t>关键树木信息</w:t>
      </w:r>
      <w:r>
        <w:t>、</w:t>
      </w:r>
      <w:r>
        <w:rPr>
          <w:rFonts w:hint="eastAsia"/>
          <w:lang w:val="en-US" w:eastAsia="zh-CN"/>
        </w:rPr>
        <w:t>图片存储路径和识别置信度</w:t>
      </w:r>
      <w:r>
        <w:rPr>
          <w:rFonts w:hint="eastAsia"/>
        </w:rPr>
        <w:t>等</w:t>
      </w:r>
      <w:r>
        <w:t>。</w:t>
      </w:r>
    </w:p>
    <w:p w14:paraId="38F13120">
      <w:pPr>
        <w:widowControl/>
        <w:numPr>
          <w:ilvl w:val="0"/>
          <w:numId w:val="10"/>
        </w:numPr>
        <w:ind w:left="0" w:leftChars="0" w:firstLine="420" w:firstLineChars="0"/>
        <w:jc w:val="left"/>
        <w:rPr>
          <w:rFonts w:hint="eastAsia"/>
          <w:lang w:val="en-US" w:eastAsia="zh-CN"/>
        </w:rPr>
      </w:pPr>
      <w:r>
        <w:rPr>
          <w:rFonts w:hint="eastAsia"/>
        </w:rPr>
        <w:t>树木</w:t>
      </w:r>
      <w:r>
        <w:t>表</w:t>
      </w:r>
      <w:r>
        <w:rPr>
          <w:rFonts w:hint="eastAsia"/>
          <w:lang w:eastAsia="zh-CN"/>
        </w:rPr>
        <w:t>。</w:t>
      </w:r>
      <w:r>
        <w:rPr>
          <w:rFonts w:hint="eastAsia"/>
          <w:lang w:val="en-US" w:eastAsia="zh-CN"/>
        </w:rPr>
        <w:t>如表4.3所示，</w:t>
      </w:r>
      <w:r>
        <w:t>存储了系统内部的</w:t>
      </w:r>
      <w:r>
        <w:rPr>
          <w:rFonts w:hint="eastAsia"/>
        </w:rPr>
        <w:t>树木</w:t>
      </w:r>
      <w:r>
        <w:t>及</w:t>
      </w:r>
      <w:r>
        <w:rPr>
          <w:rFonts w:hint="eastAsia"/>
        </w:rPr>
        <w:t>识别</w:t>
      </w:r>
      <w:r>
        <w:t>信息，主要包括</w:t>
      </w:r>
      <w:r>
        <w:rPr>
          <w:rFonts w:hint="eastAsia"/>
          <w:lang w:val="en-US" w:eastAsia="zh-CN"/>
        </w:rPr>
        <w:t>关联位置信息</w:t>
      </w:r>
      <w:r>
        <w:t>、</w:t>
      </w:r>
      <w:r>
        <w:rPr>
          <w:rFonts w:hint="eastAsia"/>
          <w:lang w:val="en-US" w:eastAsia="zh-CN"/>
        </w:rPr>
        <w:t>树龄、树高、树种名称和描述信息等。</w:t>
      </w:r>
    </w:p>
    <w:p w14:paraId="043E6076">
      <w:pPr>
        <w:widowControl/>
        <w:numPr>
          <w:ilvl w:val="0"/>
          <w:numId w:val="10"/>
        </w:numPr>
        <w:ind w:left="0" w:leftChars="0" w:firstLine="420" w:firstLineChars="0"/>
        <w:jc w:val="left"/>
        <w:rPr>
          <w:rFonts w:hint="eastAsia"/>
          <w:lang w:val="en-US" w:eastAsia="zh-CN"/>
        </w:rPr>
      </w:pPr>
      <w:r>
        <w:rPr>
          <w:rFonts w:hint="eastAsia"/>
        </w:rPr>
        <w:t>权限</w:t>
      </w:r>
      <w:r>
        <w:rPr>
          <w:rFonts w:hint="eastAsia"/>
          <w:lang w:val="en-US" w:eastAsia="zh-CN"/>
        </w:rPr>
        <w:t>角色</w:t>
      </w:r>
      <w:r>
        <w:t>表</w:t>
      </w:r>
      <w:r>
        <w:rPr>
          <w:rFonts w:hint="eastAsia"/>
          <w:lang w:eastAsia="zh-CN"/>
        </w:rPr>
        <w:t>。</w:t>
      </w:r>
      <w:r>
        <w:rPr>
          <w:rFonts w:hint="eastAsia"/>
          <w:lang w:val="en-US" w:eastAsia="zh-CN"/>
        </w:rPr>
        <w:t>如表4.4所示，</w:t>
      </w:r>
      <w:r>
        <w:t>存储了系统内部的</w:t>
      </w:r>
      <w:r>
        <w:rPr>
          <w:rFonts w:hint="eastAsia"/>
        </w:rPr>
        <w:t>用户权限</w:t>
      </w:r>
      <w:r>
        <w:t>信息，主要包括</w:t>
      </w:r>
      <w:r>
        <w:rPr>
          <w:rFonts w:hint="eastAsia"/>
          <w:lang w:val="en-US" w:eastAsia="zh-CN"/>
        </w:rPr>
        <w:t>角色名称和权限描述。</w:t>
      </w:r>
    </w:p>
    <w:p w14:paraId="0B05B3A8">
      <w:pPr>
        <w:widowControl/>
        <w:numPr>
          <w:ilvl w:val="0"/>
          <w:numId w:val="0"/>
        </w:numPr>
        <w:spacing w:line="300" w:lineRule="auto"/>
        <w:jc w:val="left"/>
        <w:rPr>
          <w:rFonts w:hint="eastAsia"/>
          <w:lang w:val="en-US" w:eastAsia="zh-CN"/>
        </w:rPr>
      </w:pPr>
    </w:p>
    <w:p w14:paraId="73E5DA5A">
      <w:pPr>
        <w:widowControl/>
        <w:numPr>
          <w:ilvl w:val="0"/>
          <w:numId w:val="0"/>
        </w:numPr>
        <w:spacing w:line="300" w:lineRule="auto"/>
        <w:jc w:val="left"/>
        <w:rPr>
          <w:rFonts w:hint="eastAsia"/>
          <w:lang w:val="en-US" w:eastAsia="zh-CN"/>
        </w:rPr>
      </w:pPr>
    </w:p>
    <w:p w14:paraId="4D35D49F">
      <w:pPr>
        <w:widowControl/>
        <w:numPr>
          <w:ilvl w:val="0"/>
          <w:numId w:val="0"/>
        </w:numPr>
        <w:spacing w:line="300" w:lineRule="auto"/>
        <w:jc w:val="left"/>
        <w:rPr>
          <w:rFonts w:hint="eastAsia"/>
          <w:lang w:val="en-US" w:eastAsia="zh-CN"/>
        </w:rPr>
      </w:pPr>
    </w:p>
    <w:p w14:paraId="068019D8">
      <w:pPr>
        <w:pStyle w:val="41"/>
        <w:ind w:firstLine="0" w:firstLineChars="0"/>
        <w:jc w:val="center"/>
        <w:rPr>
          <w:rFonts w:hint="eastAsia" w:ascii="宋体" w:hAnsi="宋体" w:eastAsia="宋体" w:cs="宋体"/>
          <w:sz w:val="21"/>
          <w:szCs w:val="21"/>
        </w:rPr>
      </w:pPr>
      <w:r>
        <w:rPr>
          <w:rFonts w:hint="eastAsia" w:ascii="宋体" w:hAnsi="宋体" w:eastAsia="宋体" w:cs="宋体"/>
          <w:sz w:val="21"/>
          <w:szCs w:val="21"/>
        </w:rPr>
        <w:t>表</w:t>
      </w:r>
      <w:r>
        <w:rPr>
          <w:rFonts w:hint="default" w:ascii="Times New Roman" w:hAnsi="Times New Roman" w:eastAsia="宋体" w:cs="Times New Roman"/>
          <w:sz w:val="21"/>
          <w:szCs w:val="21"/>
        </w:rPr>
        <w:t>4.1</w:t>
      </w:r>
      <w:r>
        <w:rPr>
          <w:rFonts w:hint="eastAsia" w:ascii="宋体" w:hAnsi="宋体" w:eastAsia="宋体" w:cs="宋体"/>
          <w:sz w:val="21"/>
          <w:szCs w:val="21"/>
        </w:rPr>
        <w:t xml:space="preserve"> 用户信息表</w:t>
      </w:r>
    </w:p>
    <w:p w14:paraId="7B6C23B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1440"/>
        <w:gridCol w:w="1352"/>
        <w:gridCol w:w="1556"/>
        <w:gridCol w:w="1123"/>
        <w:gridCol w:w="1342"/>
      </w:tblGrid>
      <w:tr w14:paraId="48391B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12" w:space="0"/>
              <w:bottom w:val="single" w:color="000000" w:sz="6" w:space="0"/>
            </w:tcBorders>
          </w:tcPr>
          <w:p w14:paraId="7EA34925">
            <w:pPr>
              <w:pStyle w:val="41"/>
              <w:ind w:firstLine="0" w:firstLineChars="0"/>
              <w:jc w:val="center"/>
              <w:rPr>
                <w:rFonts w:hint="eastAsia" w:eastAsia="宋体" w:cs="Times New Roman"/>
                <w:b/>
                <w:bCs/>
                <w:sz w:val="21"/>
                <w:szCs w:val="21"/>
                <w:lang w:val="en-US" w:eastAsia="zh-CN"/>
              </w:rPr>
            </w:pPr>
            <w:r>
              <w:rPr>
                <w:rFonts w:cs="Times New Roman"/>
                <w:b/>
                <w:bCs/>
                <w:sz w:val="21"/>
                <w:szCs w:val="21"/>
              </w:rPr>
              <w:t>字段</w:t>
            </w:r>
          </w:p>
        </w:tc>
        <w:tc>
          <w:tcPr>
            <w:tcW w:w="1440" w:type="dxa"/>
            <w:tcBorders>
              <w:top w:val="single" w:color="000000" w:sz="12" w:space="0"/>
              <w:bottom w:val="single" w:color="000000" w:sz="6" w:space="0"/>
            </w:tcBorders>
          </w:tcPr>
          <w:p w14:paraId="593A01A8">
            <w:pPr>
              <w:pStyle w:val="41"/>
              <w:ind w:firstLine="0" w:firstLineChars="0"/>
              <w:jc w:val="center"/>
              <w:rPr>
                <w:rFonts w:cs="Times New Roman"/>
                <w:b/>
                <w:bCs/>
                <w:sz w:val="21"/>
                <w:szCs w:val="21"/>
              </w:rPr>
            </w:pPr>
            <w:r>
              <w:rPr>
                <w:rFonts w:hint="eastAsia" w:cs="Times New Roman"/>
                <w:b/>
                <w:bCs/>
                <w:sz w:val="21"/>
                <w:szCs w:val="21"/>
                <w:lang w:val="en-US" w:eastAsia="zh-CN"/>
              </w:rPr>
              <w:t>数据</w:t>
            </w:r>
            <w:r>
              <w:rPr>
                <w:rFonts w:cs="Times New Roman"/>
                <w:b/>
                <w:bCs/>
                <w:sz w:val="21"/>
                <w:szCs w:val="21"/>
              </w:rPr>
              <w:t>类型</w:t>
            </w:r>
          </w:p>
        </w:tc>
        <w:tc>
          <w:tcPr>
            <w:tcW w:w="1352" w:type="dxa"/>
            <w:tcBorders>
              <w:top w:val="single" w:color="000000" w:sz="12" w:space="0"/>
              <w:bottom w:val="single" w:color="000000" w:sz="6" w:space="0"/>
            </w:tcBorders>
          </w:tcPr>
          <w:p w14:paraId="215E758E">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3FD0952A">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3FF73829">
            <w:pPr>
              <w:pStyle w:val="41"/>
              <w:ind w:firstLine="0" w:firstLineChars="0"/>
              <w:jc w:val="center"/>
              <w:rPr>
                <w:rFonts w:cs="Times New Roman"/>
                <w:b/>
                <w:bCs/>
                <w:sz w:val="21"/>
                <w:szCs w:val="21"/>
              </w:rPr>
            </w:pPr>
            <w:r>
              <w:rPr>
                <w:rFonts w:cs="Times New Roman"/>
                <w:b/>
                <w:bCs/>
                <w:sz w:val="21"/>
                <w:szCs w:val="21"/>
              </w:rPr>
              <w:t>主/外键</w:t>
            </w:r>
          </w:p>
        </w:tc>
        <w:tc>
          <w:tcPr>
            <w:tcW w:w="1342" w:type="dxa"/>
            <w:tcBorders>
              <w:top w:val="single" w:color="000000" w:sz="12" w:space="0"/>
              <w:bottom w:val="single" w:color="000000" w:sz="6" w:space="0"/>
            </w:tcBorders>
          </w:tcPr>
          <w:p w14:paraId="0A3256D0">
            <w:pPr>
              <w:pStyle w:val="41"/>
              <w:ind w:firstLine="0" w:firstLineChars="0"/>
              <w:jc w:val="center"/>
              <w:rPr>
                <w:rFonts w:cs="Times New Roman"/>
                <w:b/>
                <w:bCs/>
                <w:sz w:val="21"/>
                <w:szCs w:val="21"/>
              </w:rPr>
            </w:pPr>
            <w:r>
              <w:rPr>
                <w:rFonts w:cs="Times New Roman"/>
                <w:b/>
                <w:bCs/>
                <w:sz w:val="21"/>
                <w:szCs w:val="21"/>
              </w:rPr>
              <w:t>允许为空</w:t>
            </w:r>
          </w:p>
        </w:tc>
      </w:tr>
      <w:tr w14:paraId="549AD6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6" w:space="0"/>
            </w:tcBorders>
          </w:tcPr>
          <w:p w14:paraId="51EDDC6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id</w:t>
            </w:r>
          </w:p>
        </w:tc>
        <w:tc>
          <w:tcPr>
            <w:tcW w:w="1440" w:type="dxa"/>
            <w:tcBorders>
              <w:top w:val="single" w:color="000000" w:sz="6" w:space="0"/>
            </w:tcBorders>
          </w:tcPr>
          <w:p w14:paraId="2D2C1D7A">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 xml:space="preserve"> bigint</w:t>
            </w:r>
          </w:p>
        </w:tc>
        <w:tc>
          <w:tcPr>
            <w:tcW w:w="1352" w:type="dxa"/>
            <w:tcBorders>
              <w:top w:val="single" w:color="000000" w:sz="6" w:space="0"/>
            </w:tcBorders>
          </w:tcPr>
          <w:p w14:paraId="1073998E">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56" w:type="dxa"/>
            <w:tcBorders>
              <w:top w:val="single" w:color="000000" w:sz="6" w:space="0"/>
            </w:tcBorders>
          </w:tcPr>
          <w:p w14:paraId="3DD693F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主键</w:t>
            </w:r>
          </w:p>
        </w:tc>
        <w:tc>
          <w:tcPr>
            <w:tcW w:w="1123" w:type="dxa"/>
            <w:tcBorders>
              <w:top w:val="single" w:color="000000" w:sz="6" w:space="0"/>
            </w:tcBorders>
          </w:tcPr>
          <w:p w14:paraId="6BF700C2">
            <w:pPr>
              <w:pStyle w:val="41"/>
              <w:ind w:firstLine="0" w:firstLineChars="0"/>
              <w:jc w:val="center"/>
              <w:rPr>
                <w:rFonts w:cs="Times New Roman"/>
                <w:sz w:val="21"/>
                <w:szCs w:val="21"/>
              </w:rPr>
            </w:pPr>
            <w:r>
              <w:rPr>
                <w:rFonts w:cs="Times New Roman"/>
                <w:sz w:val="21"/>
                <w:szCs w:val="21"/>
              </w:rPr>
              <w:t>主</w:t>
            </w:r>
          </w:p>
        </w:tc>
        <w:tc>
          <w:tcPr>
            <w:tcW w:w="1342" w:type="dxa"/>
            <w:tcBorders>
              <w:top w:val="single" w:color="000000" w:sz="6" w:space="0"/>
            </w:tcBorders>
          </w:tcPr>
          <w:p w14:paraId="7DE4FBB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1A7612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5324FAE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username</w:t>
            </w:r>
          </w:p>
        </w:tc>
        <w:tc>
          <w:tcPr>
            <w:tcW w:w="1440" w:type="dxa"/>
          </w:tcPr>
          <w:p w14:paraId="4CB9F4B7">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varchar</w:t>
            </w:r>
          </w:p>
        </w:tc>
        <w:tc>
          <w:tcPr>
            <w:tcW w:w="1352" w:type="dxa"/>
          </w:tcPr>
          <w:p w14:paraId="14EDDBF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256</w:t>
            </w:r>
          </w:p>
        </w:tc>
        <w:tc>
          <w:tcPr>
            <w:tcW w:w="1556" w:type="dxa"/>
          </w:tcPr>
          <w:p w14:paraId="041B364C">
            <w:pPr>
              <w:pStyle w:val="41"/>
              <w:ind w:firstLine="0" w:firstLineChars="0"/>
              <w:jc w:val="center"/>
              <w:rPr>
                <w:rFonts w:cs="Times New Roman"/>
                <w:sz w:val="21"/>
                <w:szCs w:val="21"/>
              </w:rPr>
            </w:pPr>
            <w:r>
              <w:rPr>
                <w:rFonts w:cs="Times New Roman"/>
                <w:sz w:val="21"/>
                <w:szCs w:val="21"/>
              </w:rPr>
              <w:t>用户名</w:t>
            </w:r>
          </w:p>
        </w:tc>
        <w:tc>
          <w:tcPr>
            <w:tcW w:w="1123" w:type="dxa"/>
          </w:tcPr>
          <w:p w14:paraId="22FEA640">
            <w:pPr>
              <w:ind w:firstLine="0" w:firstLineChars="0"/>
              <w:jc w:val="center"/>
              <w:rPr>
                <w:rFonts w:cs="Times New Roman"/>
                <w:sz w:val="21"/>
                <w:szCs w:val="21"/>
              </w:rPr>
            </w:pPr>
            <w:r>
              <w:rPr>
                <w:rFonts w:hint="eastAsia" w:cs="Times New Roman"/>
                <w:sz w:val="21"/>
                <w:szCs w:val="21"/>
                <w:lang w:val="en-US" w:eastAsia="zh-CN"/>
              </w:rPr>
              <w:t>-</w:t>
            </w:r>
          </w:p>
        </w:tc>
        <w:tc>
          <w:tcPr>
            <w:tcW w:w="1342" w:type="dxa"/>
          </w:tcPr>
          <w:p w14:paraId="1E3CB846">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否</w:t>
            </w:r>
          </w:p>
        </w:tc>
      </w:tr>
      <w:tr w14:paraId="30BCF4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3EBBECE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password</w:t>
            </w:r>
          </w:p>
        </w:tc>
        <w:tc>
          <w:tcPr>
            <w:tcW w:w="1440" w:type="dxa"/>
          </w:tcPr>
          <w:p w14:paraId="4A7B6C99">
            <w:pPr>
              <w:pStyle w:val="41"/>
              <w:ind w:firstLine="0" w:firstLineChars="0"/>
              <w:jc w:val="center"/>
              <w:rPr>
                <w:rFonts w:cs="Times New Roman"/>
                <w:sz w:val="21"/>
                <w:szCs w:val="21"/>
              </w:rPr>
            </w:pPr>
            <w:r>
              <w:rPr>
                <w:rFonts w:hint="eastAsia" w:cs="Times New Roman"/>
                <w:sz w:val="21"/>
                <w:szCs w:val="21"/>
                <w:lang w:val="en-US" w:eastAsia="zh-CN"/>
              </w:rPr>
              <w:t>varchar</w:t>
            </w:r>
          </w:p>
        </w:tc>
        <w:tc>
          <w:tcPr>
            <w:tcW w:w="1352" w:type="dxa"/>
          </w:tcPr>
          <w:p w14:paraId="7C0202E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1556" w:type="dxa"/>
          </w:tcPr>
          <w:p w14:paraId="7435F8CF">
            <w:pPr>
              <w:pStyle w:val="41"/>
              <w:ind w:firstLine="0" w:firstLineChars="0"/>
              <w:jc w:val="center"/>
              <w:rPr>
                <w:rFonts w:cs="Times New Roman"/>
                <w:sz w:val="21"/>
                <w:szCs w:val="21"/>
              </w:rPr>
            </w:pPr>
            <w:r>
              <w:rPr>
                <w:rFonts w:hint="eastAsia" w:cs="Times New Roman"/>
                <w:sz w:val="21"/>
                <w:szCs w:val="21"/>
                <w:lang w:val="en-US" w:eastAsia="zh-CN"/>
              </w:rPr>
              <w:t>用户</w:t>
            </w:r>
            <w:r>
              <w:rPr>
                <w:rFonts w:cs="Times New Roman"/>
                <w:sz w:val="21"/>
                <w:szCs w:val="21"/>
              </w:rPr>
              <w:t>密码</w:t>
            </w:r>
          </w:p>
        </w:tc>
        <w:tc>
          <w:tcPr>
            <w:tcW w:w="1123" w:type="dxa"/>
          </w:tcPr>
          <w:p w14:paraId="55971383">
            <w:pPr>
              <w:ind w:firstLine="0" w:firstLineChars="0"/>
              <w:jc w:val="center"/>
              <w:rPr>
                <w:rFonts w:cs="Times New Roman"/>
                <w:sz w:val="21"/>
                <w:szCs w:val="21"/>
              </w:rPr>
            </w:pPr>
            <w:r>
              <w:rPr>
                <w:rFonts w:hint="eastAsia" w:cs="Times New Roman"/>
                <w:sz w:val="21"/>
                <w:szCs w:val="21"/>
                <w:lang w:val="en-US" w:eastAsia="zh-CN"/>
              </w:rPr>
              <w:t>-</w:t>
            </w:r>
          </w:p>
        </w:tc>
        <w:tc>
          <w:tcPr>
            <w:tcW w:w="1342" w:type="dxa"/>
          </w:tcPr>
          <w:p w14:paraId="1FD45B3D">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否</w:t>
            </w:r>
          </w:p>
        </w:tc>
      </w:tr>
      <w:tr w14:paraId="10635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5BEB55BC">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nickname</w:t>
            </w:r>
          </w:p>
        </w:tc>
        <w:tc>
          <w:tcPr>
            <w:tcW w:w="1440" w:type="dxa"/>
          </w:tcPr>
          <w:p w14:paraId="6E450448">
            <w:pPr>
              <w:pStyle w:val="41"/>
              <w:ind w:firstLine="0" w:firstLineChars="0"/>
              <w:jc w:val="center"/>
              <w:rPr>
                <w:rFonts w:cs="Times New Roman"/>
                <w:sz w:val="21"/>
                <w:szCs w:val="21"/>
              </w:rPr>
            </w:pPr>
            <w:r>
              <w:rPr>
                <w:rFonts w:hint="eastAsia" w:cs="Times New Roman"/>
                <w:sz w:val="21"/>
                <w:szCs w:val="21"/>
                <w:lang w:val="en-US" w:eastAsia="zh-CN"/>
              </w:rPr>
              <w:t>varchar</w:t>
            </w:r>
          </w:p>
        </w:tc>
        <w:tc>
          <w:tcPr>
            <w:tcW w:w="1352" w:type="dxa"/>
          </w:tcPr>
          <w:p w14:paraId="68C22914">
            <w:pPr>
              <w:pStyle w:val="41"/>
              <w:tabs>
                <w:tab w:val="left" w:pos="503"/>
                <w:tab w:val="center" w:pos="683"/>
              </w:tabs>
              <w:ind w:firstLine="0" w:firstLineChars="0"/>
              <w:jc w:val="center"/>
              <w:rPr>
                <w:rFonts w:cs="Times New Roman"/>
                <w:sz w:val="21"/>
                <w:szCs w:val="21"/>
              </w:rPr>
            </w:pPr>
            <w:r>
              <w:rPr>
                <w:rFonts w:hint="eastAsia" w:cs="Times New Roman"/>
                <w:sz w:val="21"/>
                <w:szCs w:val="21"/>
                <w:lang w:val="en-US" w:eastAsia="zh-CN"/>
              </w:rPr>
              <w:t>256</w:t>
            </w:r>
          </w:p>
        </w:tc>
        <w:tc>
          <w:tcPr>
            <w:tcW w:w="1556" w:type="dxa"/>
          </w:tcPr>
          <w:p w14:paraId="7BAEC5E5">
            <w:pPr>
              <w:pStyle w:val="41"/>
              <w:ind w:firstLine="0" w:firstLineChars="0"/>
              <w:jc w:val="center"/>
              <w:rPr>
                <w:rFonts w:cs="Times New Roman"/>
                <w:sz w:val="21"/>
                <w:szCs w:val="21"/>
              </w:rPr>
            </w:pPr>
            <w:r>
              <w:rPr>
                <w:rFonts w:cs="Times New Roman"/>
                <w:sz w:val="21"/>
                <w:szCs w:val="21"/>
              </w:rPr>
              <w:t>用户昵称</w:t>
            </w:r>
          </w:p>
        </w:tc>
        <w:tc>
          <w:tcPr>
            <w:tcW w:w="1123" w:type="dxa"/>
          </w:tcPr>
          <w:p w14:paraId="7AEAD607">
            <w:pPr>
              <w:ind w:firstLine="0" w:firstLineChars="0"/>
              <w:jc w:val="center"/>
              <w:rPr>
                <w:rFonts w:cs="Times New Roman"/>
                <w:sz w:val="21"/>
                <w:szCs w:val="21"/>
              </w:rPr>
            </w:pPr>
            <w:r>
              <w:rPr>
                <w:rFonts w:hint="eastAsia" w:cs="Times New Roman"/>
                <w:sz w:val="21"/>
                <w:szCs w:val="21"/>
                <w:lang w:val="en-US" w:eastAsia="zh-CN"/>
              </w:rPr>
              <w:t>-</w:t>
            </w:r>
          </w:p>
        </w:tc>
        <w:tc>
          <w:tcPr>
            <w:tcW w:w="1342" w:type="dxa"/>
          </w:tcPr>
          <w:p w14:paraId="1E21C3DB">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r w14:paraId="0B7086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F4191C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age</w:t>
            </w:r>
          </w:p>
        </w:tc>
        <w:tc>
          <w:tcPr>
            <w:tcW w:w="1440" w:type="dxa"/>
          </w:tcPr>
          <w:p w14:paraId="2182009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int</w:t>
            </w:r>
          </w:p>
        </w:tc>
        <w:tc>
          <w:tcPr>
            <w:tcW w:w="1352" w:type="dxa"/>
          </w:tcPr>
          <w:p w14:paraId="135C97E4">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w:t>
            </w:r>
          </w:p>
        </w:tc>
        <w:tc>
          <w:tcPr>
            <w:tcW w:w="1556" w:type="dxa"/>
          </w:tcPr>
          <w:p w14:paraId="623BB7CE">
            <w:pPr>
              <w:pStyle w:val="41"/>
              <w:ind w:firstLine="0" w:firstLineChars="0"/>
              <w:jc w:val="center"/>
              <w:rPr>
                <w:rFonts w:cs="Times New Roman"/>
                <w:sz w:val="21"/>
                <w:szCs w:val="21"/>
              </w:rPr>
            </w:pPr>
            <w:r>
              <w:rPr>
                <w:rFonts w:hint="eastAsia" w:cs="Times New Roman"/>
                <w:sz w:val="21"/>
                <w:szCs w:val="21"/>
                <w:lang w:val="en-US" w:eastAsia="zh-CN"/>
              </w:rPr>
              <w:t>用户</w:t>
            </w:r>
            <w:r>
              <w:rPr>
                <w:rFonts w:cs="Times New Roman"/>
                <w:sz w:val="21"/>
                <w:szCs w:val="21"/>
              </w:rPr>
              <w:t>年龄</w:t>
            </w:r>
          </w:p>
        </w:tc>
        <w:tc>
          <w:tcPr>
            <w:tcW w:w="1123" w:type="dxa"/>
          </w:tcPr>
          <w:p w14:paraId="28073999">
            <w:pPr>
              <w:ind w:firstLine="0" w:firstLineChars="0"/>
              <w:jc w:val="center"/>
              <w:rPr>
                <w:rFonts w:cs="Times New Roman"/>
                <w:sz w:val="21"/>
                <w:szCs w:val="21"/>
              </w:rPr>
            </w:pPr>
            <w:r>
              <w:rPr>
                <w:rFonts w:hint="eastAsia" w:cs="Times New Roman"/>
                <w:sz w:val="21"/>
                <w:szCs w:val="21"/>
                <w:lang w:val="en-US" w:eastAsia="zh-CN"/>
              </w:rPr>
              <w:t>-</w:t>
            </w:r>
          </w:p>
        </w:tc>
        <w:tc>
          <w:tcPr>
            <w:tcW w:w="1342" w:type="dxa"/>
          </w:tcPr>
          <w:p w14:paraId="38395B4E">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1D9610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6D425F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desc</w:t>
            </w:r>
          </w:p>
        </w:tc>
        <w:tc>
          <w:tcPr>
            <w:tcW w:w="1440" w:type="dxa"/>
          </w:tcPr>
          <w:p w14:paraId="43C29016">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text</w:t>
            </w:r>
          </w:p>
        </w:tc>
        <w:tc>
          <w:tcPr>
            <w:tcW w:w="1352" w:type="dxa"/>
          </w:tcPr>
          <w:p w14:paraId="1A1E7DED">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w:t>
            </w:r>
          </w:p>
        </w:tc>
        <w:tc>
          <w:tcPr>
            <w:tcW w:w="1556" w:type="dxa"/>
          </w:tcPr>
          <w:p w14:paraId="1ED1B016">
            <w:pPr>
              <w:pStyle w:val="41"/>
              <w:ind w:firstLine="0" w:firstLineChars="0"/>
              <w:jc w:val="center"/>
              <w:rPr>
                <w:rFonts w:hint="eastAsia" w:eastAsia="宋体" w:cs="Times New Roman"/>
                <w:sz w:val="21"/>
                <w:szCs w:val="21"/>
                <w:lang w:val="en-US" w:eastAsia="zh-CN"/>
              </w:rPr>
            </w:pPr>
            <w:r>
              <w:rPr>
                <w:rFonts w:cs="Times New Roman"/>
                <w:sz w:val="21"/>
                <w:szCs w:val="21"/>
              </w:rPr>
              <w:t>用户</w:t>
            </w:r>
            <w:r>
              <w:rPr>
                <w:rFonts w:hint="eastAsia" w:cs="Times New Roman"/>
                <w:sz w:val="21"/>
                <w:szCs w:val="21"/>
                <w:lang w:val="en-US" w:eastAsia="zh-CN"/>
              </w:rPr>
              <w:t>介绍</w:t>
            </w:r>
          </w:p>
        </w:tc>
        <w:tc>
          <w:tcPr>
            <w:tcW w:w="1123" w:type="dxa"/>
          </w:tcPr>
          <w:p w14:paraId="6D5CFE4D">
            <w:pPr>
              <w:ind w:firstLine="0" w:firstLineChars="0"/>
              <w:jc w:val="center"/>
              <w:rPr>
                <w:rFonts w:cs="Times New Roman"/>
                <w:sz w:val="21"/>
                <w:szCs w:val="21"/>
              </w:rPr>
            </w:pPr>
            <w:r>
              <w:rPr>
                <w:rFonts w:hint="eastAsia" w:cs="Times New Roman"/>
                <w:sz w:val="21"/>
                <w:szCs w:val="21"/>
                <w:lang w:val="en-US" w:eastAsia="zh-CN"/>
              </w:rPr>
              <w:t>-</w:t>
            </w:r>
          </w:p>
        </w:tc>
        <w:tc>
          <w:tcPr>
            <w:tcW w:w="1342" w:type="dxa"/>
          </w:tcPr>
          <w:p w14:paraId="2394C6A9">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r w14:paraId="4E326E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72A7C98">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role_id</w:t>
            </w:r>
          </w:p>
        </w:tc>
        <w:tc>
          <w:tcPr>
            <w:tcW w:w="1440" w:type="dxa"/>
          </w:tcPr>
          <w:p w14:paraId="43FA9B4D">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bigint</w:t>
            </w:r>
          </w:p>
        </w:tc>
        <w:tc>
          <w:tcPr>
            <w:tcW w:w="1352" w:type="dxa"/>
          </w:tcPr>
          <w:p w14:paraId="0024A8C7">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56" w:type="dxa"/>
          </w:tcPr>
          <w:p w14:paraId="196B7891">
            <w:pPr>
              <w:pStyle w:val="41"/>
              <w:ind w:firstLine="0" w:firstLineChars="0"/>
              <w:jc w:val="center"/>
              <w:rPr>
                <w:rFonts w:cs="Times New Roman"/>
                <w:sz w:val="21"/>
                <w:szCs w:val="21"/>
              </w:rPr>
            </w:pPr>
            <w:r>
              <w:rPr>
                <w:rFonts w:cs="Times New Roman"/>
                <w:sz w:val="21"/>
                <w:szCs w:val="21"/>
              </w:rPr>
              <w:t>用户角色</w:t>
            </w:r>
          </w:p>
        </w:tc>
        <w:tc>
          <w:tcPr>
            <w:tcW w:w="1123" w:type="dxa"/>
          </w:tcPr>
          <w:p w14:paraId="4AFD14D7">
            <w:pPr>
              <w:ind w:firstLine="0" w:firstLineChars="0"/>
              <w:jc w:val="center"/>
              <w:rPr>
                <w:rFonts w:cs="Times New Roman"/>
                <w:sz w:val="21"/>
                <w:szCs w:val="21"/>
              </w:rPr>
            </w:pPr>
            <w:r>
              <w:rPr>
                <w:rFonts w:hint="eastAsia" w:cs="Times New Roman"/>
                <w:sz w:val="21"/>
                <w:szCs w:val="21"/>
                <w:lang w:val="en-US" w:eastAsia="zh-CN"/>
              </w:rPr>
              <w:t>-</w:t>
            </w:r>
          </w:p>
        </w:tc>
        <w:tc>
          <w:tcPr>
            <w:tcW w:w="1342" w:type="dxa"/>
          </w:tcPr>
          <w:p w14:paraId="6A154CDB">
            <w:pPr>
              <w:pStyle w:val="41"/>
              <w:ind w:firstLine="0" w:firstLineChars="0"/>
              <w:jc w:val="center"/>
              <w:rPr>
                <w:rFonts w:cs="Times New Roman"/>
                <w:sz w:val="21"/>
                <w:szCs w:val="21"/>
              </w:rPr>
            </w:pPr>
            <w:r>
              <w:rPr>
                <w:rFonts w:hint="eastAsia" w:cs="Times New Roman"/>
                <w:sz w:val="21"/>
                <w:szCs w:val="21"/>
                <w:lang w:val="en-US" w:eastAsia="zh-CN"/>
              </w:rPr>
              <w:t>否</w:t>
            </w:r>
          </w:p>
        </w:tc>
      </w:tr>
      <w:tr w14:paraId="5A6CE9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FBDC29A">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is_delete</w:t>
            </w:r>
          </w:p>
        </w:tc>
        <w:tc>
          <w:tcPr>
            <w:tcW w:w="1440" w:type="dxa"/>
          </w:tcPr>
          <w:p w14:paraId="2DDF9737">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tinyint</w:t>
            </w:r>
          </w:p>
        </w:tc>
        <w:tc>
          <w:tcPr>
            <w:tcW w:w="1352" w:type="dxa"/>
          </w:tcPr>
          <w:p w14:paraId="75B8E9D3">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56" w:type="dxa"/>
          </w:tcPr>
          <w:p w14:paraId="51EF437B">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是否逻辑删除</w:t>
            </w:r>
          </w:p>
        </w:tc>
        <w:tc>
          <w:tcPr>
            <w:tcW w:w="1123" w:type="dxa"/>
          </w:tcPr>
          <w:p w14:paraId="62FC9B06">
            <w:pPr>
              <w:ind w:firstLine="0" w:firstLineChars="0"/>
              <w:jc w:val="center"/>
              <w:rPr>
                <w:rFonts w:cs="Times New Roman"/>
                <w:sz w:val="21"/>
                <w:szCs w:val="21"/>
              </w:rPr>
            </w:pPr>
            <w:r>
              <w:rPr>
                <w:rFonts w:hint="eastAsia" w:cs="Times New Roman"/>
                <w:sz w:val="21"/>
                <w:szCs w:val="21"/>
                <w:lang w:val="en-US" w:eastAsia="zh-CN"/>
              </w:rPr>
              <w:t>-</w:t>
            </w:r>
          </w:p>
        </w:tc>
        <w:tc>
          <w:tcPr>
            <w:tcW w:w="1342" w:type="dxa"/>
          </w:tcPr>
          <w:p w14:paraId="0FD4311D">
            <w:pPr>
              <w:pStyle w:val="41"/>
              <w:ind w:firstLine="0" w:firstLineChars="0"/>
              <w:jc w:val="center"/>
              <w:rPr>
                <w:rFonts w:cs="Times New Roman"/>
                <w:sz w:val="21"/>
                <w:szCs w:val="21"/>
              </w:rPr>
            </w:pPr>
            <w:r>
              <w:rPr>
                <w:rFonts w:hint="eastAsia" w:cs="Times New Roman"/>
                <w:sz w:val="21"/>
                <w:szCs w:val="21"/>
                <w:lang w:val="en-US" w:eastAsia="zh-CN"/>
              </w:rPr>
              <w:t>否</w:t>
            </w:r>
          </w:p>
        </w:tc>
      </w:tr>
      <w:tr w14:paraId="71A5A8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vAlign w:val="top"/>
          </w:tcPr>
          <w:p w14:paraId="1F4C3D0E">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create_time</w:t>
            </w:r>
          </w:p>
        </w:tc>
        <w:tc>
          <w:tcPr>
            <w:tcW w:w="1440" w:type="dxa"/>
            <w:vAlign w:val="top"/>
          </w:tcPr>
          <w:p w14:paraId="4ACEFAF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bigint</w:t>
            </w:r>
          </w:p>
        </w:tc>
        <w:tc>
          <w:tcPr>
            <w:tcW w:w="1352" w:type="dxa"/>
            <w:vAlign w:val="top"/>
          </w:tcPr>
          <w:p w14:paraId="017E5DAD">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56" w:type="dxa"/>
            <w:vAlign w:val="top"/>
          </w:tcPr>
          <w:p w14:paraId="67DC7310">
            <w:pPr>
              <w:pStyle w:val="41"/>
              <w:ind w:firstLine="0" w:firstLineChars="0"/>
              <w:jc w:val="center"/>
              <w:rPr>
                <w:rFonts w:cs="Times New Roman"/>
                <w:sz w:val="21"/>
                <w:szCs w:val="21"/>
              </w:rPr>
            </w:pPr>
            <w:r>
              <w:rPr>
                <w:rFonts w:cs="Times New Roman"/>
                <w:sz w:val="21"/>
                <w:szCs w:val="21"/>
              </w:rPr>
              <w:t>创建时间</w:t>
            </w:r>
          </w:p>
        </w:tc>
        <w:tc>
          <w:tcPr>
            <w:tcW w:w="1123" w:type="dxa"/>
            <w:vAlign w:val="top"/>
          </w:tcPr>
          <w:p w14:paraId="0F371604">
            <w:pPr>
              <w:ind w:firstLine="0" w:firstLineChars="0"/>
              <w:jc w:val="center"/>
              <w:rPr>
                <w:rFonts w:cs="Times New Roman"/>
                <w:sz w:val="21"/>
                <w:szCs w:val="21"/>
              </w:rPr>
            </w:pPr>
            <w:r>
              <w:rPr>
                <w:rFonts w:hint="eastAsia" w:cs="Times New Roman"/>
                <w:sz w:val="21"/>
                <w:szCs w:val="21"/>
                <w:lang w:val="en-US" w:eastAsia="zh-CN"/>
              </w:rPr>
              <w:t>-</w:t>
            </w:r>
          </w:p>
        </w:tc>
        <w:tc>
          <w:tcPr>
            <w:tcW w:w="1342" w:type="dxa"/>
            <w:vAlign w:val="top"/>
          </w:tcPr>
          <w:p w14:paraId="4F54574B">
            <w:pPr>
              <w:pStyle w:val="41"/>
              <w:ind w:firstLine="0" w:firstLineChars="0"/>
              <w:jc w:val="center"/>
              <w:rPr>
                <w:rFonts w:cs="Times New Roman"/>
                <w:sz w:val="21"/>
                <w:szCs w:val="21"/>
              </w:rPr>
            </w:pPr>
            <w:r>
              <w:rPr>
                <w:rFonts w:hint="eastAsia" w:cs="Times New Roman"/>
                <w:sz w:val="21"/>
                <w:szCs w:val="21"/>
                <w:lang w:val="en-US" w:eastAsia="zh-CN"/>
              </w:rPr>
              <w:t>否</w:t>
            </w:r>
          </w:p>
        </w:tc>
      </w:tr>
      <w:tr w14:paraId="1B522D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bottom w:val="single" w:color="000000" w:sz="12" w:space="0"/>
            </w:tcBorders>
            <w:vAlign w:val="top"/>
          </w:tcPr>
          <w:p w14:paraId="7B4957B2">
            <w:pPr>
              <w:pStyle w:val="41"/>
              <w:ind w:firstLine="0" w:firstLineChars="0"/>
              <w:jc w:val="center"/>
              <w:rPr>
                <w:rFonts w:cs="Times New Roman"/>
                <w:sz w:val="21"/>
                <w:szCs w:val="21"/>
              </w:rPr>
            </w:pPr>
            <w:r>
              <w:rPr>
                <w:rFonts w:hint="eastAsia" w:cs="Times New Roman"/>
                <w:sz w:val="21"/>
                <w:szCs w:val="21"/>
                <w:lang w:val="en-US" w:eastAsia="zh-CN"/>
              </w:rPr>
              <w:t>update_time</w:t>
            </w:r>
          </w:p>
        </w:tc>
        <w:tc>
          <w:tcPr>
            <w:tcW w:w="1440" w:type="dxa"/>
            <w:tcBorders>
              <w:bottom w:val="single" w:color="000000" w:sz="12" w:space="0"/>
            </w:tcBorders>
            <w:vAlign w:val="top"/>
          </w:tcPr>
          <w:p w14:paraId="47B653DB">
            <w:pPr>
              <w:pStyle w:val="41"/>
              <w:ind w:firstLine="0" w:firstLineChars="0"/>
              <w:jc w:val="center"/>
              <w:rPr>
                <w:rFonts w:cs="Times New Roman"/>
                <w:sz w:val="21"/>
                <w:szCs w:val="21"/>
              </w:rPr>
            </w:pPr>
            <w:r>
              <w:rPr>
                <w:rFonts w:hint="eastAsia" w:cs="Times New Roman"/>
                <w:sz w:val="21"/>
                <w:szCs w:val="21"/>
                <w:lang w:val="en-US" w:eastAsia="zh-CN"/>
              </w:rPr>
              <w:t>bigint</w:t>
            </w:r>
          </w:p>
        </w:tc>
        <w:tc>
          <w:tcPr>
            <w:tcW w:w="1352" w:type="dxa"/>
            <w:tcBorders>
              <w:bottom w:val="single" w:color="000000" w:sz="12" w:space="0"/>
            </w:tcBorders>
            <w:vAlign w:val="top"/>
          </w:tcPr>
          <w:p w14:paraId="38BBCCB4">
            <w:pPr>
              <w:pStyle w:val="41"/>
              <w:ind w:firstLine="0" w:firstLineChars="0"/>
              <w:jc w:val="center"/>
              <w:rPr>
                <w:rFonts w:cs="Times New Roman"/>
                <w:sz w:val="21"/>
                <w:szCs w:val="21"/>
              </w:rPr>
            </w:pPr>
            <w:r>
              <w:rPr>
                <w:rFonts w:hint="eastAsia" w:cs="Times New Roman"/>
                <w:sz w:val="21"/>
                <w:szCs w:val="21"/>
                <w:lang w:val="en-US" w:eastAsia="zh-CN"/>
              </w:rPr>
              <w:t>-</w:t>
            </w:r>
          </w:p>
        </w:tc>
        <w:tc>
          <w:tcPr>
            <w:tcW w:w="1556" w:type="dxa"/>
            <w:tcBorders>
              <w:bottom w:val="single" w:color="000000" w:sz="12" w:space="0"/>
            </w:tcBorders>
            <w:vAlign w:val="top"/>
          </w:tcPr>
          <w:p w14:paraId="17A8EE8F">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000000" w:sz="12" w:space="0"/>
            </w:tcBorders>
            <w:vAlign w:val="top"/>
          </w:tcPr>
          <w:p w14:paraId="46D49D45">
            <w:pPr>
              <w:ind w:firstLine="0" w:firstLineChars="0"/>
              <w:jc w:val="center"/>
              <w:rPr>
                <w:rFonts w:cs="Times New Roman"/>
                <w:sz w:val="21"/>
                <w:szCs w:val="21"/>
              </w:rPr>
            </w:pPr>
            <w:r>
              <w:rPr>
                <w:rFonts w:hint="eastAsia" w:cs="Times New Roman"/>
                <w:sz w:val="21"/>
                <w:szCs w:val="21"/>
                <w:lang w:val="en-US" w:eastAsia="zh-CN"/>
              </w:rPr>
              <w:t>-</w:t>
            </w:r>
          </w:p>
        </w:tc>
        <w:tc>
          <w:tcPr>
            <w:tcW w:w="1342" w:type="dxa"/>
            <w:tcBorders>
              <w:bottom w:val="single" w:color="000000" w:sz="12" w:space="0"/>
            </w:tcBorders>
            <w:vAlign w:val="top"/>
          </w:tcPr>
          <w:p w14:paraId="65A2382E">
            <w:pPr>
              <w:pStyle w:val="41"/>
              <w:ind w:firstLine="0" w:firstLineChars="0"/>
              <w:jc w:val="center"/>
              <w:rPr>
                <w:rFonts w:cs="Times New Roman"/>
                <w:sz w:val="21"/>
                <w:szCs w:val="21"/>
              </w:rPr>
            </w:pPr>
            <w:r>
              <w:rPr>
                <w:rFonts w:hint="eastAsia" w:cs="Times New Roman"/>
                <w:sz w:val="21"/>
                <w:szCs w:val="21"/>
                <w:lang w:val="en-US" w:eastAsia="zh-CN"/>
              </w:rPr>
              <w:t>否</w:t>
            </w:r>
          </w:p>
        </w:tc>
      </w:tr>
    </w:tbl>
    <w:p w14:paraId="67F6592B">
      <w:pPr>
        <w:numPr>
          <w:ilvl w:val="0"/>
          <w:numId w:val="0"/>
        </w:numPr>
        <w:bidi w:val="0"/>
      </w:pPr>
    </w:p>
    <w:p w14:paraId="379E939E">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.2 图片表</w:t>
      </w:r>
    </w:p>
    <w:p w14:paraId="5991EDF0">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2"/>
        <w:gridCol w:w="1437"/>
        <w:gridCol w:w="1326"/>
        <w:gridCol w:w="1539"/>
        <w:gridCol w:w="1113"/>
        <w:gridCol w:w="1345"/>
      </w:tblGrid>
      <w:tr w14:paraId="72B497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12" w:space="0"/>
              <w:bottom w:val="single" w:color="000000" w:sz="8" w:space="0"/>
            </w:tcBorders>
          </w:tcPr>
          <w:p w14:paraId="4E61EC59">
            <w:pPr>
              <w:pStyle w:val="41"/>
              <w:ind w:firstLine="0" w:firstLineChars="0"/>
              <w:jc w:val="center"/>
              <w:rPr>
                <w:rFonts w:cs="Times New Roman"/>
                <w:b/>
                <w:bCs/>
                <w:sz w:val="21"/>
                <w:szCs w:val="21"/>
              </w:rPr>
            </w:pPr>
            <w:r>
              <w:rPr>
                <w:rFonts w:cs="Times New Roman"/>
                <w:b/>
                <w:bCs/>
                <w:sz w:val="21"/>
                <w:szCs w:val="21"/>
              </w:rPr>
              <w:t>字段</w:t>
            </w:r>
          </w:p>
        </w:tc>
        <w:tc>
          <w:tcPr>
            <w:tcW w:w="1437" w:type="dxa"/>
            <w:tcBorders>
              <w:top w:val="single" w:color="000000" w:sz="12" w:space="0"/>
              <w:bottom w:val="single" w:color="000000" w:sz="8" w:space="0"/>
            </w:tcBorders>
          </w:tcPr>
          <w:p w14:paraId="1DB4FC35">
            <w:pPr>
              <w:pStyle w:val="41"/>
              <w:ind w:firstLine="0" w:firstLineChars="0"/>
              <w:jc w:val="center"/>
              <w:rPr>
                <w:rFonts w:cs="Times New Roman"/>
                <w:b/>
                <w:bCs/>
                <w:sz w:val="21"/>
                <w:szCs w:val="21"/>
              </w:rPr>
            </w:pPr>
            <w:r>
              <w:rPr>
                <w:rFonts w:cs="Times New Roman"/>
                <w:b/>
                <w:bCs/>
                <w:sz w:val="21"/>
                <w:szCs w:val="21"/>
              </w:rPr>
              <w:t>类型</w:t>
            </w:r>
          </w:p>
        </w:tc>
        <w:tc>
          <w:tcPr>
            <w:tcW w:w="1326" w:type="dxa"/>
            <w:tcBorders>
              <w:top w:val="single" w:color="000000" w:sz="12" w:space="0"/>
              <w:bottom w:val="single" w:color="000000" w:sz="8" w:space="0"/>
            </w:tcBorders>
          </w:tcPr>
          <w:p w14:paraId="433C49FB">
            <w:pPr>
              <w:pStyle w:val="41"/>
              <w:ind w:firstLine="0" w:firstLineChars="0"/>
              <w:jc w:val="center"/>
              <w:rPr>
                <w:rFonts w:cs="Times New Roman"/>
                <w:b/>
                <w:bCs/>
                <w:sz w:val="21"/>
                <w:szCs w:val="21"/>
              </w:rPr>
            </w:pPr>
            <w:r>
              <w:rPr>
                <w:rFonts w:cs="Times New Roman"/>
                <w:b/>
                <w:bCs/>
                <w:sz w:val="21"/>
                <w:szCs w:val="21"/>
              </w:rPr>
              <w:t>长度</w:t>
            </w:r>
          </w:p>
        </w:tc>
        <w:tc>
          <w:tcPr>
            <w:tcW w:w="1539" w:type="dxa"/>
            <w:tcBorders>
              <w:top w:val="single" w:color="000000" w:sz="12" w:space="0"/>
              <w:bottom w:val="single" w:color="000000" w:sz="8" w:space="0"/>
            </w:tcBorders>
          </w:tcPr>
          <w:p w14:paraId="7AEEFC05">
            <w:pPr>
              <w:pStyle w:val="41"/>
              <w:ind w:firstLine="0" w:firstLineChars="0"/>
              <w:jc w:val="center"/>
              <w:rPr>
                <w:rFonts w:cs="Times New Roman"/>
                <w:b/>
                <w:bCs/>
                <w:sz w:val="21"/>
                <w:szCs w:val="21"/>
              </w:rPr>
            </w:pPr>
            <w:r>
              <w:rPr>
                <w:rFonts w:cs="Times New Roman"/>
                <w:b/>
                <w:bCs/>
                <w:sz w:val="21"/>
                <w:szCs w:val="21"/>
              </w:rPr>
              <w:t>描述</w:t>
            </w:r>
          </w:p>
        </w:tc>
        <w:tc>
          <w:tcPr>
            <w:tcW w:w="1113" w:type="dxa"/>
            <w:tcBorders>
              <w:top w:val="single" w:color="000000" w:sz="12" w:space="0"/>
              <w:bottom w:val="single" w:color="000000" w:sz="8" w:space="0"/>
            </w:tcBorders>
          </w:tcPr>
          <w:p w14:paraId="3D4743DA">
            <w:pPr>
              <w:pStyle w:val="41"/>
              <w:ind w:firstLine="0" w:firstLineChars="0"/>
              <w:jc w:val="center"/>
              <w:rPr>
                <w:rFonts w:cs="Times New Roman"/>
                <w:b/>
                <w:bCs/>
                <w:sz w:val="21"/>
                <w:szCs w:val="21"/>
              </w:rPr>
            </w:pPr>
            <w:r>
              <w:rPr>
                <w:rFonts w:cs="Times New Roman"/>
                <w:b/>
                <w:bCs/>
                <w:sz w:val="21"/>
                <w:szCs w:val="21"/>
              </w:rPr>
              <w:t>主/外键</w:t>
            </w:r>
          </w:p>
        </w:tc>
        <w:tc>
          <w:tcPr>
            <w:tcW w:w="1345" w:type="dxa"/>
            <w:tcBorders>
              <w:top w:val="single" w:color="000000" w:sz="12" w:space="0"/>
              <w:bottom w:val="single" w:color="000000" w:sz="6" w:space="0"/>
            </w:tcBorders>
          </w:tcPr>
          <w:p w14:paraId="7202DBBB">
            <w:pPr>
              <w:pStyle w:val="41"/>
              <w:ind w:firstLine="0" w:firstLineChars="0"/>
              <w:jc w:val="center"/>
              <w:rPr>
                <w:rFonts w:cs="Times New Roman"/>
                <w:b/>
                <w:bCs/>
                <w:sz w:val="21"/>
                <w:szCs w:val="21"/>
              </w:rPr>
            </w:pPr>
            <w:r>
              <w:rPr>
                <w:rFonts w:cs="Times New Roman"/>
                <w:b/>
                <w:bCs/>
                <w:sz w:val="21"/>
                <w:szCs w:val="21"/>
              </w:rPr>
              <w:t>允许为空</w:t>
            </w:r>
          </w:p>
        </w:tc>
      </w:tr>
      <w:tr w14:paraId="6D0253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8" w:space="0"/>
            </w:tcBorders>
            <w:vAlign w:val="top"/>
          </w:tcPr>
          <w:p w14:paraId="15234D88">
            <w:pPr>
              <w:pStyle w:val="41"/>
              <w:ind w:firstLine="0" w:firstLineChars="0"/>
              <w:jc w:val="center"/>
              <w:rPr>
                <w:rFonts w:cs="Times New Roman"/>
                <w:sz w:val="21"/>
                <w:szCs w:val="21"/>
              </w:rPr>
            </w:pPr>
            <w:r>
              <w:rPr>
                <w:rFonts w:hint="eastAsia" w:cs="Times New Roman"/>
                <w:sz w:val="21"/>
                <w:szCs w:val="21"/>
                <w:lang w:val="en-US" w:eastAsia="zh-CN"/>
              </w:rPr>
              <w:t>id</w:t>
            </w:r>
          </w:p>
        </w:tc>
        <w:tc>
          <w:tcPr>
            <w:tcW w:w="1437" w:type="dxa"/>
            <w:tcBorders>
              <w:top w:val="single" w:color="000000" w:sz="8" w:space="0"/>
            </w:tcBorders>
            <w:vAlign w:val="top"/>
          </w:tcPr>
          <w:p w14:paraId="06620EC9">
            <w:pPr>
              <w:pStyle w:val="41"/>
              <w:ind w:firstLine="0" w:firstLineChars="0"/>
              <w:jc w:val="center"/>
              <w:rPr>
                <w:rFonts w:cs="Times New Roman"/>
                <w:sz w:val="21"/>
                <w:szCs w:val="21"/>
              </w:rPr>
            </w:pPr>
            <w:r>
              <w:rPr>
                <w:rFonts w:hint="eastAsia" w:cs="Times New Roman"/>
                <w:sz w:val="21"/>
                <w:szCs w:val="21"/>
                <w:lang w:val="en-US" w:eastAsia="zh-CN"/>
              </w:rPr>
              <w:t>bigint</w:t>
            </w:r>
          </w:p>
        </w:tc>
        <w:tc>
          <w:tcPr>
            <w:tcW w:w="1326" w:type="dxa"/>
            <w:tcBorders>
              <w:top w:val="single" w:color="000000" w:sz="8" w:space="0"/>
            </w:tcBorders>
            <w:vAlign w:val="top"/>
          </w:tcPr>
          <w:p w14:paraId="7ADDE738">
            <w:pPr>
              <w:pStyle w:val="41"/>
              <w:ind w:firstLine="0" w:firstLineChars="0"/>
              <w:jc w:val="center"/>
              <w:rPr>
                <w:rFonts w:cs="Times New Roman"/>
                <w:sz w:val="21"/>
                <w:szCs w:val="21"/>
              </w:rPr>
            </w:pPr>
            <w:r>
              <w:rPr>
                <w:rFonts w:hint="eastAsia" w:cs="Times New Roman"/>
                <w:sz w:val="21"/>
                <w:szCs w:val="21"/>
                <w:lang w:val="en-US" w:eastAsia="zh-CN"/>
              </w:rPr>
              <w:t>-</w:t>
            </w:r>
          </w:p>
        </w:tc>
        <w:tc>
          <w:tcPr>
            <w:tcW w:w="1539" w:type="dxa"/>
            <w:tcBorders>
              <w:top w:val="single" w:color="000000" w:sz="8" w:space="0"/>
            </w:tcBorders>
            <w:vAlign w:val="top"/>
          </w:tcPr>
          <w:p w14:paraId="2DFC4402">
            <w:pPr>
              <w:pStyle w:val="41"/>
              <w:ind w:firstLine="0" w:firstLineChars="0"/>
              <w:jc w:val="center"/>
              <w:rPr>
                <w:rFonts w:cs="Times New Roman"/>
                <w:sz w:val="21"/>
                <w:szCs w:val="21"/>
              </w:rPr>
            </w:pPr>
            <w:r>
              <w:rPr>
                <w:rFonts w:hint="eastAsia" w:cs="Times New Roman"/>
                <w:sz w:val="21"/>
                <w:szCs w:val="21"/>
                <w:lang w:val="en-US" w:eastAsia="zh-CN"/>
              </w:rPr>
              <w:t>主键</w:t>
            </w:r>
          </w:p>
        </w:tc>
        <w:tc>
          <w:tcPr>
            <w:tcW w:w="1113" w:type="dxa"/>
            <w:tcBorders>
              <w:top w:val="single" w:color="000000" w:sz="8" w:space="0"/>
            </w:tcBorders>
            <w:vAlign w:val="top"/>
          </w:tcPr>
          <w:p w14:paraId="41C9D386">
            <w:pPr>
              <w:pStyle w:val="41"/>
              <w:ind w:firstLine="0" w:firstLineChars="0"/>
              <w:jc w:val="center"/>
              <w:rPr>
                <w:rFonts w:cs="Times New Roman"/>
                <w:sz w:val="21"/>
                <w:szCs w:val="21"/>
              </w:rPr>
            </w:pPr>
            <w:r>
              <w:rPr>
                <w:rFonts w:cs="Times New Roman"/>
                <w:sz w:val="21"/>
                <w:szCs w:val="21"/>
              </w:rPr>
              <w:t>主</w:t>
            </w:r>
          </w:p>
        </w:tc>
        <w:tc>
          <w:tcPr>
            <w:tcW w:w="1345" w:type="dxa"/>
            <w:tcBorders>
              <w:top w:val="single" w:color="000000" w:sz="6" w:space="0"/>
            </w:tcBorders>
            <w:vAlign w:val="top"/>
          </w:tcPr>
          <w:p w14:paraId="76C48A80">
            <w:pPr>
              <w:pStyle w:val="41"/>
              <w:ind w:firstLine="0" w:firstLineChars="0"/>
              <w:jc w:val="center"/>
              <w:rPr>
                <w:rFonts w:cs="Times New Roman"/>
                <w:sz w:val="21"/>
                <w:szCs w:val="21"/>
              </w:rPr>
            </w:pPr>
            <w:r>
              <w:rPr>
                <w:rFonts w:hint="eastAsia" w:cs="Times New Roman"/>
                <w:sz w:val="21"/>
                <w:szCs w:val="21"/>
                <w:lang w:val="en-US" w:eastAsia="zh-CN"/>
              </w:rPr>
              <w:t>否</w:t>
            </w:r>
          </w:p>
        </w:tc>
      </w:tr>
      <w:tr w14:paraId="5A351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0D5D5573">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tree_id</w:t>
            </w:r>
          </w:p>
        </w:tc>
        <w:tc>
          <w:tcPr>
            <w:tcW w:w="1437" w:type="dxa"/>
          </w:tcPr>
          <w:p w14:paraId="50A3E156">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bigint</w:t>
            </w:r>
          </w:p>
        </w:tc>
        <w:tc>
          <w:tcPr>
            <w:tcW w:w="1326" w:type="dxa"/>
          </w:tcPr>
          <w:p w14:paraId="3A0881CD">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39" w:type="dxa"/>
          </w:tcPr>
          <w:p w14:paraId="73685BFA">
            <w:pPr>
              <w:pStyle w:val="41"/>
              <w:ind w:firstLine="0" w:firstLineChars="0"/>
              <w:jc w:val="center"/>
              <w:rPr>
                <w:rFonts w:cs="Times New Roman"/>
                <w:sz w:val="21"/>
                <w:szCs w:val="21"/>
              </w:rPr>
            </w:pPr>
            <w:r>
              <w:rPr>
                <w:rFonts w:hint="eastAsia" w:cs="Times New Roman"/>
                <w:sz w:val="21"/>
                <w:szCs w:val="21"/>
              </w:rPr>
              <w:t>关联树木信息</w:t>
            </w:r>
          </w:p>
        </w:tc>
        <w:tc>
          <w:tcPr>
            <w:tcW w:w="1113" w:type="dxa"/>
          </w:tcPr>
          <w:p w14:paraId="059D831B">
            <w:pPr>
              <w:pStyle w:val="41"/>
              <w:ind w:firstLine="0" w:firstLineChars="0"/>
              <w:jc w:val="center"/>
              <w:rPr>
                <w:rFonts w:cs="Times New Roman"/>
                <w:sz w:val="21"/>
                <w:szCs w:val="21"/>
              </w:rPr>
            </w:pPr>
            <w:r>
              <w:rPr>
                <w:rFonts w:hint="eastAsia" w:cs="Times New Roman"/>
                <w:sz w:val="21"/>
                <w:szCs w:val="21"/>
              </w:rPr>
              <w:t>外</w:t>
            </w:r>
          </w:p>
        </w:tc>
        <w:tc>
          <w:tcPr>
            <w:tcW w:w="1345" w:type="dxa"/>
          </w:tcPr>
          <w:p w14:paraId="06BB4AE6">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否</w:t>
            </w:r>
          </w:p>
        </w:tc>
      </w:tr>
      <w:tr w14:paraId="19E22F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414751CF">
            <w:pPr>
              <w:pStyle w:val="41"/>
              <w:ind w:firstLine="0" w:firstLineChars="0"/>
              <w:jc w:val="center"/>
              <w:rPr>
                <w:rFonts w:cs="Times New Roman"/>
                <w:sz w:val="21"/>
                <w:szCs w:val="21"/>
              </w:rPr>
            </w:pPr>
            <w:r>
              <w:rPr>
                <w:rFonts w:hint="eastAsia" w:cs="Times New Roman"/>
                <w:sz w:val="21"/>
                <w:szCs w:val="21"/>
                <w:lang w:val="en-US" w:eastAsia="zh-CN"/>
              </w:rPr>
              <w:t>i</w:t>
            </w:r>
            <w:r>
              <w:rPr>
                <w:rFonts w:cs="Times New Roman"/>
                <w:sz w:val="21"/>
                <w:szCs w:val="21"/>
              </w:rPr>
              <w:t>mage</w:t>
            </w:r>
            <w:r>
              <w:rPr>
                <w:rFonts w:hint="eastAsia" w:cs="Times New Roman"/>
                <w:sz w:val="21"/>
                <w:szCs w:val="21"/>
                <w:lang w:val="en-US" w:eastAsia="zh-CN"/>
              </w:rPr>
              <w:t>_p</w:t>
            </w:r>
            <w:r>
              <w:rPr>
                <w:rFonts w:cs="Times New Roman"/>
                <w:sz w:val="21"/>
                <w:szCs w:val="21"/>
              </w:rPr>
              <w:t>ath</w:t>
            </w:r>
          </w:p>
        </w:tc>
        <w:tc>
          <w:tcPr>
            <w:tcW w:w="1437" w:type="dxa"/>
          </w:tcPr>
          <w:p w14:paraId="681A5434">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varchar</w:t>
            </w:r>
          </w:p>
        </w:tc>
        <w:tc>
          <w:tcPr>
            <w:tcW w:w="1326" w:type="dxa"/>
          </w:tcPr>
          <w:p w14:paraId="551D3F3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256</w:t>
            </w:r>
          </w:p>
        </w:tc>
        <w:tc>
          <w:tcPr>
            <w:tcW w:w="1539" w:type="dxa"/>
          </w:tcPr>
          <w:p w14:paraId="5E0EB8CE">
            <w:pPr>
              <w:pStyle w:val="41"/>
              <w:ind w:firstLine="0" w:firstLineChars="0"/>
              <w:jc w:val="center"/>
              <w:rPr>
                <w:rFonts w:cs="Times New Roman"/>
                <w:sz w:val="21"/>
                <w:szCs w:val="21"/>
              </w:rPr>
            </w:pPr>
            <w:r>
              <w:rPr>
                <w:rFonts w:hint="eastAsia" w:cs="Times New Roman"/>
                <w:sz w:val="21"/>
                <w:szCs w:val="21"/>
              </w:rPr>
              <w:t>图片存储路径</w:t>
            </w:r>
          </w:p>
        </w:tc>
        <w:tc>
          <w:tcPr>
            <w:tcW w:w="1113" w:type="dxa"/>
          </w:tcPr>
          <w:p w14:paraId="75D4ADE5">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345" w:type="dxa"/>
          </w:tcPr>
          <w:p w14:paraId="7B201C14">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否</w:t>
            </w:r>
          </w:p>
        </w:tc>
      </w:tr>
      <w:tr w14:paraId="381D51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shd w:val="clear" w:color="auto" w:fill="auto"/>
            <w:vAlign w:val="top"/>
          </w:tcPr>
          <w:p w14:paraId="18BC05FA">
            <w:pPr>
              <w:pStyle w:val="41"/>
              <w:ind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c</w:t>
            </w:r>
            <w:r>
              <w:rPr>
                <w:rFonts w:cs="Times New Roman"/>
                <w:sz w:val="21"/>
                <w:szCs w:val="21"/>
              </w:rPr>
              <w:t>onfidence</w:t>
            </w:r>
          </w:p>
        </w:tc>
        <w:tc>
          <w:tcPr>
            <w:tcW w:w="1437" w:type="dxa"/>
            <w:tcBorders>
              <w:bottom w:val="nil"/>
            </w:tcBorders>
            <w:shd w:val="clear" w:color="auto" w:fill="auto"/>
            <w:vAlign w:val="top"/>
          </w:tcPr>
          <w:p w14:paraId="3B00B926">
            <w:pPr>
              <w:pStyle w:val="41"/>
              <w:ind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lang w:val="en-US" w:eastAsia="zh-CN"/>
              </w:rPr>
              <w:t>varchar</w:t>
            </w:r>
          </w:p>
        </w:tc>
        <w:tc>
          <w:tcPr>
            <w:tcW w:w="1326" w:type="dxa"/>
            <w:tcBorders>
              <w:bottom w:val="nil"/>
            </w:tcBorders>
            <w:shd w:val="clear" w:color="auto" w:fill="auto"/>
            <w:vAlign w:val="top"/>
          </w:tcPr>
          <w:p w14:paraId="521AB81A">
            <w:pPr>
              <w:pStyle w:val="41"/>
              <w:ind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128</w:t>
            </w:r>
          </w:p>
        </w:tc>
        <w:tc>
          <w:tcPr>
            <w:tcW w:w="1539" w:type="dxa"/>
            <w:tcBorders>
              <w:bottom w:val="nil"/>
            </w:tcBorders>
            <w:shd w:val="clear" w:color="auto" w:fill="auto"/>
            <w:vAlign w:val="top"/>
          </w:tcPr>
          <w:p w14:paraId="1CA576F1">
            <w:pPr>
              <w:pStyle w:val="41"/>
              <w:ind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识别置信度</w:t>
            </w:r>
          </w:p>
        </w:tc>
        <w:tc>
          <w:tcPr>
            <w:tcW w:w="1113" w:type="dxa"/>
            <w:tcBorders>
              <w:bottom w:val="nil"/>
            </w:tcBorders>
            <w:shd w:val="clear" w:color="auto" w:fill="auto"/>
            <w:vAlign w:val="top"/>
          </w:tcPr>
          <w:p w14:paraId="6C48B466">
            <w:pPr>
              <w:pStyle w:val="41"/>
              <w:ind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w:t>
            </w:r>
          </w:p>
        </w:tc>
        <w:tc>
          <w:tcPr>
            <w:tcW w:w="1345" w:type="dxa"/>
            <w:tcBorders>
              <w:bottom w:val="nil"/>
            </w:tcBorders>
            <w:shd w:val="clear" w:color="auto" w:fill="auto"/>
            <w:vAlign w:val="top"/>
          </w:tcPr>
          <w:p w14:paraId="4F4DE8EA">
            <w:pPr>
              <w:pStyle w:val="41"/>
              <w:ind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否</w:t>
            </w:r>
          </w:p>
        </w:tc>
      </w:tr>
      <w:tr w14:paraId="46EFD2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nil"/>
            </w:tcBorders>
            <w:vAlign w:val="top"/>
          </w:tcPr>
          <w:p w14:paraId="15346623">
            <w:pPr>
              <w:pStyle w:val="41"/>
              <w:ind w:firstLine="0" w:firstLineChars="0"/>
              <w:jc w:val="center"/>
              <w:rPr>
                <w:rFonts w:cs="Times New Roman"/>
                <w:sz w:val="21"/>
                <w:szCs w:val="21"/>
              </w:rPr>
            </w:pPr>
            <w:r>
              <w:rPr>
                <w:rFonts w:hint="eastAsia" w:cs="Times New Roman"/>
                <w:sz w:val="21"/>
                <w:szCs w:val="21"/>
                <w:lang w:val="en-US" w:eastAsia="zh-CN"/>
              </w:rPr>
              <w:t>is_delete</w:t>
            </w:r>
          </w:p>
        </w:tc>
        <w:tc>
          <w:tcPr>
            <w:tcW w:w="1437" w:type="dxa"/>
            <w:tcBorders>
              <w:top w:val="nil"/>
            </w:tcBorders>
            <w:vAlign w:val="top"/>
          </w:tcPr>
          <w:p w14:paraId="163F00B8">
            <w:pPr>
              <w:pStyle w:val="41"/>
              <w:ind w:firstLine="0" w:firstLineChars="0"/>
              <w:jc w:val="center"/>
              <w:rPr>
                <w:rFonts w:cs="Times New Roman"/>
                <w:sz w:val="21"/>
                <w:szCs w:val="21"/>
              </w:rPr>
            </w:pPr>
            <w:r>
              <w:rPr>
                <w:rFonts w:hint="eastAsia" w:cs="Times New Roman"/>
                <w:sz w:val="21"/>
                <w:szCs w:val="21"/>
                <w:lang w:val="en-US" w:eastAsia="zh-CN"/>
              </w:rPr>
              <w:t>tinyint</w:t>
            </w:r>
          </w:p>
        </w:tc>
        <w:tc>
          <w:tcPr>
            <w:tcW w:w="1326" w:type="dxa"/>
            <w:tcBorders>
              <w:top w:val="nil"/>
            </w:tcBorders>
            <w:vAlign w:val="top"/>
          </w:tcPr>
          <w:p w14:paraId="0A0B4892">
            <w:pPr>
              <w:pStyle w:val="41"/>
              <w:ind w:firstLine="0" w:firstLineChars="0"/>
              <w:jc w:val="center"/>
              <w:rPr>
                <w:rFonts w:cs="Times New Roman"/>
                <w:sz w:val="21"/>
                <w:szCs w:val="21"/>
              </w:rPr>
            </w:pPr>
            <w:r>
              <w:rPr>
                <w:rFonts w:hint="eastAsia" w:cs="Times New Roman"/>
                <w:sz w:val="21"/>
                <w:szCs w:val="21"/>
                <w:lang w:val="en-US" w:eastAsia="zh-CN"/>
              </w:rPr>
              <w:t>-</w:t>
            </w:r>
          </w:p>
        </w:tc>
        <w:tc>
          <w:tcPr>
            <w:tcW w:w="1539" w:type="dxa"/>
            <w:tcBorders>
              <w:top w:val="nil"/>
            </w:tcBorders>
            <w:vAlign w:val="top"/>
          </w:tcPr>
          <w:p w14:paraId="6DEBC594">
            <w:pPr>
              <w:pStyle w:val="41"/>
              <w:ind w:firstLine="0" w:firstLineChars="0"/>
              <w:jc w:val="center"/>
              <w:rPr>
                <w:rFonts w:cs="Times New Roman"/>
                <w:sz w:val="21"/>
                <w:szCs w:val="21"/>
              </w:rPr>
            </w:pPr>
            <w:r>
              <w:rPr>
                <w:rFonts w:hint="eastAsia" w:cs="Times New Roman"/>
                <w:sz w:val="21"/>
                <w:szCs w:val="21"/>
                <w:lang w:val="en-US" w:eastAsia="zh-CN"/>
              </w:rPr>
              <w:t>是否逻辑删除</w:t>
            </w:r>
          </w:p>
        </w:tc>
        <w:tc>
          <w:tcPr>
            <w:tcW w:w="1113" w:type="dxa"/>
            <w:tcBorders>
              <w:top w:val="nil"/>
            </w:tcBorders>
            <w:vAlign w:val="top"/>
          </w:tcPr>
          <w:p w14:paraId="0907B5FB">
            <w:pPr>
              <w:ind w:firstLine="0" w:firstLineChars="0"/>
              <w:jc w:val="center"/>
              <w:rPr>
                <w:rFonts w:cs="Times New Roman"/>
                <w:sz w:val="21"/>
                <w:szCs w:val="21"/>
              </w:rPr>
            </w:pPr>
            <w:r>
              <w:rPr>
                <w:rFonts w:hint="eastAsia" w:cs="Times New Roman"/>
                <w:sz w:val="21"/>
                <w:szCs w:val="21"/>
                <w:lang w:val="en-US" w:eastAsia="zh-CN"/>
              </w:rPr>
              <w:t>-</w:t>
            </w:r>
          </w:p>
        </w:tc>
        <w:tc>
          <w:tcPr>
            <w:tcW w:w="1345" w:type="dxa"/>
            <w:tcBorders>
              <w:top w:val="nil"/>
            </w:tcBorders>
            <w:vAlign w:val="top"/>
          </w:tcPr>
          <w:p w14:paraId="07DD115D">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否</w:t>
            </w:r>
          </w:p>
        </w:tc>
      </w:tr>
      <w:tr w14:paraId="2046E0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vAlign w:val="top"/>
          </w:tcPr>
          <w:p w14:paraId="796E8800">
            <w:pPr>
              <w:pStyle w:val="41"/>
              <w:ind w:firstLine="0" w:firstLineChars="0"/>
              <w:jc w:val="center"/>
              <w:rPr>
                <w:rFonts w:cs="Times New Roman"/>
                <w:sz w:val="21"/>
                <w:szCs w:val="21"/>
              </w:rPr>
            </w:pPr>
            <w:r>
              <w:rPr>
                <w:rFonts w:hint="eastAsia" w:cs="Times New Roman"/>
                <w:sz w:val="21"/>
                <w:szCs w:val="21"/>
                <w:lang w:val="en-US" w:eastAsia="zh-CN"/>
              </w:rPr>
              <w:t>create_time</w:t>
            </w:r>
          </w:p>
        </w:tc>
        <w:tc>
          <w:tcPr>
            <w:tcW w:w="1437" w:type="dxa"/>
            <w:vAlign w:val="top"/>
          </w:tcPr>
          <w:p w14:paraId="20645B18">
            <w:pPr>
              <w:pStyle w:val="41"/>
              <w:ind w:firstLine="0" w:firstLineChars="0"/>
              <w:jc w:val="center"/>
              <w:rPr>
                <w:rFonts w:cs="Times New Roman"/>
                <w:sz w:val="21"/>
                <w:szCs w:val="21"/>
              </w:rPr>
            </w:pPr>
            <w:r>
              <w:rPr>
                <w:rFonts w:hint="eastAsia" w:cs="Times New Roman"/>
                <w:sz w:val="21"/>
                <w:szCs w:val="21"/>
                <w:lang w:val="en-US" w:eastAsia="zh-CN"/>
              </w:rPr>
              <w:t>bigint</w:t>
            </w:r>
          </w:p>
        </w:tc>
        <w:tc>
          <w:tcPr>
            <w:tcW w:w="1326" w:type="dxa"/>
            <w:vAlign w:val="top"/>
          </w:tcPr>
          <w:p w14:paraId="45075B32">
            <w:pPr>
              <w:pStyle w:val="41"/>
              <w:ind w:firstLine="0" w:firstLineChars="0"/>
              <w:jc w:val="center"/>
              <w:rPr>
                <w:rFonts w:cs="Times New Roman"/>
                <w:sz w:val="21"/>
                <w:szCs w:val="21"/>
              </w:rPr>
            </w:pPr>
            <w:r>
              <w:rPr>
                <w:rFonts w:hint="eastAsia" w:cs="Times New Roman"/>
                <w:sz w:val="21"/>
                <w:szCs w:val="21"/>
                <w:lang w:val="en-US" w:eastAsia="zh-CN"/>
              </w:rPr>
              <w:t>-</w:t>
            </w:r>
          </w:p>
        </w:tc>
        <w:tc>
          <w:tcPr>
            <w:tcW w:w="1539" w:type="dxa"/>
            <w:vAlign w:val="top"/>
          </w:tcPr>
          <w:p w14:paraId="46425ED6">
            <w:pPr>
              <w:pStyle w:val="41"/>
              <w:ind w:firstLine="0" w:firstLineChars="0"/>
              <w:jc w:val="center"/>
              <w:rPr>
                <w:rFonts w:cs="Times New Roman"/>
                <w:sz w:val="21"/>
                <w:szCs w:val="21"/>
              </w:rPr>
            </w:pPr>
            <w:r>
              <w:rPr>
                <w:rFonts w:cs="Times New Roman"/>
                <w:sz w:val="21"/>
                <w:szCs w:val="21"/>
              </w:rPr>
              <w:t>创建时间</w:t>
            </w:r>
          </w:p>
        </w:tc>
        <w:tc>
          <w:tcPr>
            <w:tcW w:w="1113" w:type="dxa"/>
            <w:vAlign w:val="top"/>
          </w:tcPr>
          <w:p w14:paraId="7B3D1121">
            <w:pPr>
              <w:ind w:firstLine="0" w:firstLineChars="0"/>
              <w:jc w:val="center"/>
              <w:rPr>
                <w:rFonts w:cs="Times New Roman"/>
                <w:sz w:val="21"/>
                <w:szCs w:val="21"/>
              </w:rPr>
            </w:pPr>
            <w:r>
              <w:rPr>
                <w:rFonts w:hint="eastAsia" w:cs="Times New Roman"/>
                <w:sz w:val="21"/>
                <w:szCs w:val="21"/>
                <w:lang w:val="en-US" w:eastAsia="zh-CN"/>
              </w:rPr>
              <w:t>-</w:t>
            </w:r>
          </w:p>
        </w:tc>
        <w:tc>
          <w:tcPr>
            <w:tcW w:w="1345" w:type="dxa"/>
            <w:vAlign w:val="top"/>
          </w:tcPr>
          <w:p w14:paraId="70C71393">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否</w:t>
            </w:r>
          </w:p>
        </w:tc>
      </w:tr>
      <w:tr w14:paraId="5F7557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single" w:color="auto" w:sz="12" w:space="0"/>
            </w:tcBorders>
            <w:vAlign w:val="top"/>
          </w:tcPr>
          <w:p w14:paraId="5A201A5E">
            <w:pPr>
              <w:pStyle w:val="41"/>
              <w:ind w:firstLine="0" w:firstLineChars="0"/>
              <w:jc w:val="center"/>
              <w:rPr>
                <w:rFonts w:cs="Times New Roman"/>
                <w:sz w:val="21"/>
                <w:szCs w:val="21"/>
              </w:rPr>
            </w:pPr>
            <w:r>
              <w:rPr>
                <w:rFonts w:hint="eastAsia" w:cs="Times New Roman"/>
                <w:sz w:val="21"/>
                <w:szCs w:val="21"/>
                <w:lang w:val="en-US" w:eastAsia="zh-CN"/>
              </w:rPr>
              <w:t>update_time</w:t>
            </w:r>
          </w:p>
        </w:tc>
        <w:tc>
          <w:tcPr>
            <w:tcW w:w="1437" w:type="dxa"/>
            <w:tcBorders>
              <w:bottom w:val="single" w:color="auto" w:sz="12" w:space="0"/>
            </w:tcBorders>
            <w:vAlign w:val="top"/>
          </w:tcPr>
          <w:p w14:paraId="1CA07000">
            <w:pPr>
              <w:pStyle w:val="41"/>
              <w:ind w:firstLine="0" w:firstLineChars="0"/>
              <w:jc w:val="center"/>
              <w:rPr>
                <w:rFonts w:cs="Times New Roman"/>
                <w:sz w:val="21"/>
                <w:szCs w:val="21"/>
              </w:rPr>
            </w:pPr>
            <w:r>
              <w:rPr>
                <w:rFonts w:hint="eastAsia" w:cs="Times New Roman"/>
                <w:sz w:val="21"/>
                <w:szCs w:val="21"/>
                <w:lang w:val="en-US" w:eastAsia="zh-CN"/>
              </w:rPr>
              <w:t>bigint</w:t>
            </w:r>
          </w:p>
        </w:tc>
        <w:tc>
          <w:tcPr>
            <w:tcW w:w="1326" w:type="dxa"/>
            <w:tcBorders>
              <w:bottom w:val="single" w:color="auto" w:sz="12" w:space="0"/>
            </w:tcBorders>
            <w:vAlign w:val="top"/>
          </w:tcPr>
          <w:p w14:paraId="51F58066">
            <w:pPr>
              <w:pStyle w:val="41"/>
              <w:ind w:firstLine="0" w:firstLineChars="0"/>
              <w:jc w:val="center"/>
              <w:rPr>
                <w:rFonts w:cs="Times New Roman"/>
                <w:sz w:val="21"/>
                <w:szCs w:val="21"/>
              </w:rPr>
            </w:pPr>
            <w:r>
              <w:rPr>
                <w:rFonts w:hint="eastAsia" w:cs="Times New Roman"/>
                <w:sz w:val="21"/>
                <w:szCs w:val="21"/>
                <w:lang w:val="en-US" w:eastAsia="zh-CN"/>
              </w:rPr>
              <w:t>-</w:t>
            </w:r>
          </w:p>
        </w:tc>
        <w:tc>
          <w:tcPr>
            <w:tcW w:w="1539" w:type="dxa"/>
            <w:tcBorders>
              <w:bottom w:val="single" w:color="auto" w:sz="12" w:space="0"/>
            </w:tcBorders>
            <w:vAlign w:val="top"/>
          </w:tcPr>
          <w:p w14:paraId="524B9F12">
            <w:pPr>
              <w:pStyle w:val="41"/>
              <w:ind w:firstLine="0" w:firstLineChars="0"/>
              <w:jc w:val="center"/>
              <w:rPr>
                <w:rFonts w:cs="Times New Roman"/>
                <w:sz w:val="21"/>
                <w:szCs w:val="21"/>
              </w:rPr>
            </w:pPr>
            <w:r>
              <w:rPr>
                <w:rFonts w:cs="Times New Roman"/>
                <w:sz w:val="21"/>
                <w:szCs w:val="21"/>
              </w:rPr>
              <w:t>更新时间</w:t>
            </w:r>
          </w:p>
        </w:tc>
        <w:tc>
          <w:tcPr>
            <w:tcW w:w="1113" w:type="dxa"/>
            <w:tcBorders>
              <w:bottom w:val="single" w:color="auto" w:sz="12" w:space="0"/>
            </w:tcBorders>
            <w:vAlign w:val="top"/>
          </w:tcPr>
          <w:p w14:paraId="3A226376">
            <w:pPr>
              <w:ind w:firstLine="0" w:firstLineChars="0"/>
              <w:jc w:val="center"/>
              <w:rPr>
                <w:rFonts w:cs="Times New Roman"/>
                <w:sz w:val="21"/>
                <w:szCs w:val="21"/>
              </w:rPr>
            </w:pPr>
            <w:r>
              <w:rPr>
                <w:rFonts w:hint="eastAsia" w:cs="Times New Roman"/>
                <w:sz w:val="21"/>
                <w:szCs w:val="21"/>
                <w:lang w:val="en-US" w:eastAsia="zh-CN"/>
              </w:rPr>
              <w:t>-</w:t>
            </w:r>
          </w:p>
        </w:tc>
        <w:tc>
          <w:tcPr>
            <w:tcW w:w="1345" w:type="dxa"/>
            <w:tcBorders>
              <w:bottom w:val="single" w:color="auto" w:sz="12" w:space="0"/>
            </w:tcBorders>
            <w:vAlign w:val="top"/>
          </w:tcPr>
          <w:p w14:paraId="544E6B40">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否</w:t>
            </w:r>
          </w:p>
        </w:tc>
      </w:tr>
    </w:tbl>
    <w:p w14:paraId="229DD66A">
      <w:pPr>
        <w:widowControl/>
        <w:numPr>
          <w:ilvl w:val="0"/>
          <w:numId w:val="0"/>
        </w:numPr>
        <w:jc w:val="left"/>
        <w:rPr>
          <w:rFonts w:hint="eastAsia"/>
          <w:lang w:val="en-US" w:eastAsia="zh-CN"/>
        </w:rPr>
      </w:pPr>
      <w:bookmarkStart w:id="105" w:name="_Toc7457"/>
    </w:p>
    <w:p w14:paraId="56EE2036">
      <w:pPr>
        <w:widowControl/>
        <w:numPr>
          <w:ilvl w:val="0"/>
          <w:numId w:val="0"/>
        </w:numPr>
        <w:jc w:val="left"/>
        <w:rPr>
          <w:rFonts w:hint="eastAsia"/>
          <w:lang w:val="en-US" w:eastAsia="zh-CN"/>
        </w:rPr>
      </w:pPr>
    </w:p>
    <w:p w14:paraId="40E87DB8">
      <w:pPr>
        <w:widowControl/>
        <w:numPr>
          <w:ilvl w:val="0"/>
          <w:numId w:val="0"/>
        </w:numPr>
        <w:jc w:val="left"/>
        <w:rPr>
          <w:rFonts w:hint="eastAsia"/>
          <w:lang w:val="en-US" w:eastAsia="zh-CN"/>
        </w:rPr>
      </w:pPr>
    </w:p>
    <w:p w14:paraId="7F2422F7">
      <w:pPr>
        <w:widowControl/>
        <w:numPr>
          <w:ilvl w:val="0"/>
          <w:numId w:val="0"/>
        </w:numPr>
        <w:jc w:val="left"/>
        <w:rPr>
          <w:rFonts w:hint="eastAsia"/>
          <w:lang w:val="en-US" w:eastAsia="zh-CN"/>
        </w:rPr>
      </w:pPr>
    </w:p>
    <w:p w14:paraId="4166B8B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1CC9C21D">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1440"/>
        <w:gridCol w:w="1352"/>
        <w:gridCol w:w="1556"/>
        <w:gridCol w:w="1123"/>
        <w:gridCol w:w="1359"/>
      </w:tblGrid>
      <w:tr w14:paraId="7A29C0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859" w:type="dxa"/>
            <w:tcBorders>
              <w:top w:val="single" w:color="000000" w:sz="12" w:space="0"/>
              <w:bottom w:val="single" w:color="000000" w:sz="6" w:space="0"/>
            </w:tcBorders>
          </w:tcPr>
          <w:p w14:paraId="0328A6C2">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49921A3F">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0505BE75">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48683145">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03708B2">
            <w:pPr>
              <w:pStyle w:val="41"/>
              <w:ind w:firstLine="0" w:firstLineChars="0"/>
              <w:jc w:val="center"/>
              <w:rPr>
                <w:rFonts w:cs="Times New Roman"/>
                <w:b/>
                <w:bCs/>
                <w:sz w:val="21"/>
                <w:szCs w:val="21"/>
              </w:rPr>
            </w:pPr>
            <w:r>
              <w:rPr>
                <w:rFonts w:cs="Times New Roman"/>
                <w:b/>
                <w:bCs/>
                <w:sz w:val="21"/>
                <w:szCs w:val="21"/>
              </w:rPr>
              <w:t>主/外键</w:t>
            </w:r>
          </w:p>
        </w:tc>
        <w:tc>
          <w:tcPr>
            <w:tcW w:w="1359" w:type="dxa"/>
            <w:tcBorders>
              <w:top w:val="single" w:color="000000" w:sz="12" w:space="0"/>
              <w:bottom w:val="single" w:color="000000" w:sz="6" w:space="0"/>
            </w:tcBorders>
          </w:tcPr>
          <w:p w14:paraId="3A556C55">
            <w:pPr>
              <w:pStyle w:val="41"/>
              <w:ind w:firstLine="0" w:firstLineChars="0"/>
              <w:jc w:val="center"/>
              <w:rPr>
                <w:rFonts w:cs="Times New Roman"/>
                <w:b/>
                <w:bCs/>
                <w:sz w:val="21"/>
                <w:szCs w:val="21"/>
              </w:rPr>
            </w:pPr>
            <w:r>
              <w:rPr>
                <w:rFonts w:cs="Times New Roman"/>
                <w:b/>
                <w:bCs/>
                <w:sz w:val="21"/>
                <w:szCs w:val="21"/>
              </w:rPr>
              <w:t>允许为空</w:t>
            </w:r>
          </w:p>
        </w:tc>
      </w:tr>
      <w:tr w14:paraId="00EDB3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6" w:space="0"/>
            </w:tcBorders>
            <w:vAlign w:val="top"/>
          </w:tcPr>
          <w:p w14:paraId="2EC28E55">
            <w:pPr>
              <w:pStyle w:val="41"/>
              <w:ind w:firstLine="0" w:firstLineChars="0"/>
              <w:jc w:val="center"/>
              <w:rPr>
                <w:rFonts w:cs="Times New Roman"/>
                <w:sz w:val="21"/>
                <w:szCs w:val="21"/>
              </w:rPr>
            </w:pPr>
            <w:r>
              <w:rPr>
                <w:rFonts w:hint="eastAsia" w:cs="Times New Roman"/>
                <w:sz w:val="21"/>
                <w:szCs w:val="21"/>
                <w:lang w:val="en-US" w:eastAsia="zh-CN"/>
              </w:rPr>
              <w:t>id</w:t>
            </w:r>
          </w:p>
        </w:tc>
        <w:tc>
          <w:tcPr>
            <w:tcW w:w="1440" w:type="dxa"/>
            <w:tcBorders>
              <w:top w:val="single" w:color="000000" w:sz="6" w:space="0"/>
            </w:tcBorders>
            <w:vAlign w:val="top"/>
          </w:tcPr>
          <w:p w14:paraId="78DB163C">
            <w:pPr>
              <w:pStyle w:val="41"/>
              <w:ind w:firstLine="0" w:firstLineChars="0"/>
              <w:jc w:val="center"/>
              <w:rPr>
                <w:rFonts w:cs="Times New Roman"/>
                <w:sz w:val="21"/>
                <w:szCs w:val="21"/>
              </w:rPr>
            </w:pPr>
            <w:r>
              <w:rPr>
                <w:rFonts w:hint="eastAsia" w:cs="Times New Roman"/>
                <w:sz w:val="21"/>
                <w:szCs w:val="21"/>
                <w:lang w:val="en-US" w:eastAsia="zh-CN"/>
              </w:rPr>
              <w:t>bigint</w:t>
            </w:r>
          </w:p>
        </w:tc>
        <w:tc>
          <w:tcPr>
            <w:tcW w:w="1352" w:type="dxa"/>
            <w:tcBorders>
              <w:top w:val="single" w:color="000000" w:sz="6" w:space="0"/>
            </w:tcBorders>
            <w:vAlign w:val="top"/>
          </w:tcPr>
          <w:p w14:paraId="07F10751">
            <w:pPr>
              <w:pStyle w:val="41"/>
              <w:ind w:firstLine="0" w:firstLineChars="0"/>
              <w:jc w:val="center"/>
              <w:rPr>
                <w:rFonts w:cs="Times New Roman"/>
                <w:sz w:val="21"/>
                <w:szCs w:val="21"/>
              </w:rPr>
            </w:pPr>
            <w:r>
              <w:rPr>
                <w:rFonts w:hint="eastAsia" w:cs="Times New Roman"/>
                <w:sz w:val="21"/>
                <w:szCs w:val="21"/>
                <w:lang w:val="en-US" w:eastAsia="zh-CN"/>
              </w:rPr>
              <w:t>-</w:t>
            </w:r>
          </w:p>
        </w:tc>
        <w:tc>
          <w:tcPr>
            <w:tcW w:w="1556" w:type="dxa"/>
            <w:tcBorders>
              <w:top w:val="single" w:color="000000" w:sz="6" w:space="0"/>
            </w:tcBorders>
            <w:vAlign w:val="top"/>
          </w:tcPr>
          <w:p w14:paraId="44B26A4B">
            <w:pPr>
              <w:pStyle w:val="41"/>
              <w:ind w:firstLine="0" w:firstLineChars="0"/>
              <w:jc w:val="center"/>
              <w:rPr>
                <w:rFonts w:cs="Times New Roman"/>
                <w:sz w:val="21"/>
                <w:szCs w:val="21"/>
              </w:rPr>
            </w:pPr>
            <w:r>
              <w:rPr>
                <w:rFonts w:hint="eastAsia" w:cs="Times New Roman"/>
                <w:sz w:val="21"/>
                <w:szCs w:val="21"/>
                <w:lang w:val="en-US" w:eastAsia="zh-CN"/>
              </w:rPr>
              <w:t>主键</w:t>
            </w:r>
          </w:p>
        </w:tc>
        <w:tc>
          <w:tcPr>
            <w:tcW w:w="1123" w:type="dxa"/>
            <w:tcBorders>
              <w:top w:val="single" w:color="000000" w:sz="6" w:space="0"/>
            </w:tcBorders>
            <w:vAlign w:val="top"/>
          </w:tcPr>
          <w:p w14:paraId="0BA49E1C">
            <w:pPr>
              <w:pStyle w:val="41"/>
              <w:ind w:firstLine="0" w:firstLineChars="0"/>
              <w:jc w:val="center"/>
              <w:rPr>
                <w:rFonts w:cs="Times New Roman"/>
                <w:sz w:val="21"/>
                <w:szCs w:val="21"/>
              </w:rPr>
            </w:pPr>
            <w:r>
              <w:rPr>
                <w:rFonts w:cs="Times New Roman"/>
                <w:sz w:val="21"/>
                <w:szCs w:val="21"/>
              </w:rPr>
              <w:t>主</w:t>
            </w:r>
          </w:p>
        </w:tc>
        <w:tc>
          <w:tcPr>
            <w:tcW w:w="1359" w:type="dxa"/>
            <w:tcBorders>
              <w:top w:val="single" w:color="000000" w:sz="6" w:space="0"/>
            </w:tcBorders>
            <w:vAlign w:val="top"/>
          </w:tcPr>
          <w:p w14:paraId="45524A00">
            <w:pPr>
              <w:pStyle w:val="41"/>
              <w:ind w:firstLine="0" w:firstLineChars="0"/>
              <w:jc w:val="center"/>
              <w:rPr>
                <w:rFonts w:cs="Times New Roman"/>
                <w:sz w:val="21"/>
                <w:szCs w:val="21"/>
              </w:rPr>
            </w:pPr>
            <w:r>
              <w:rPr>
                <w:rFonts w:hint="eastAsia" w:cs="Times New Roman"/>
                <w:sz w:val="21"/>
                <w:szCs w:val="21"/>
                <w:lang w:val="en-US" w:eastAsia="zh-CN"/>
              </w:rPr>
              <w:t>否</w:t>
            </w:r>
          </w:p>
        </w:tc>
      </w:tr>
      <w:tr w14:paraId="3B7B5F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vAlign w:val="top"/>
          </w:tcPr>
          <w:p w14:paraId="3A18669E">
            <w:pPr>
              <w:pStyle w:val="41"/>
              <w:ind w:firstLine="0" w:firstLineChars="0"/>
              <w:jc w:val="center"/>
              <w:rPr>
                <w:rFonts w:cs="Times New Roman"/>
                <w:sz w:val="21"/>
                <w:szCs w:val="21"/>
              </w:rPr>
            </w:pPr>
            <w:r>
              <w:rPr>
                <w:rFonts w:hint="eastAsia" w:cs="Times New Roman"/>
                <w:sz w:val="21"/>
                <w:szCs w:val="21"/>
                <w:lang w:val="en-US" w:eastAsia="zh-CN"/>
              </w:rPr>
              <w:t>l</w:t>
            </w:r>
            <w:r>
              <w:rPr>
                <w:rFonts w:cs="Times New Roman"/>
                <w:sz w:val="21"/>
                <w:szCs w:val="21"/>
              </w:rPr>
              <w:t>ocation</w:t>
            </w:r>
            <w:r>
              <w:rPr>
                <w:rFonts w:hint="eastAsia" w:cs="Times New Roman"/>
                <w:sz w:val="21"/>
                <w:szCs w:val="21"/>
                <w:lang w:val="en-US" w:eastAsia="zh-CN"/>
              </w:rPr>
              <w:t>_id</w:t>
            </w:r>
          </w:p>
        </w:tc>
        <w:tc>
          <w:tcPr>
            <w:tcW w:w="1440" w:type="dxa"/>
            <w:vAlign w:val="top"/>
          </w:tcPr>
          <w:p w14:paraId="55258162">
            <w:pPr>
              <w:pStyle w:val="41"/>
              <w:ind w:firstLine="0" w:firstLineChars="0"/>
              <w:jc w:val="center"/>
              <w:rPr>
                <w:rFonts w:cs="Times New Roman"/>
                <w:sz w:val="21"/>
                <w:szCs w:val="21"/>
              </w:rPr>
            </w:pPr>
            <w:r>
              <w:rPr>
                <w:rFonts w:hint="eastAsia" w:cs="Times New Roman"/>
                <w:sz w:val="21"/>
                <w:szCs w:val="21"/>
                <w:lang w:val="en-US" w:eastAsia="zh-CN"/>
              </w:rPr>
              <w:t>varchar</w:t>
            </w:r>
          </w:p>
        </w:tc>
        <w:tc>
          <w:tcPr>
            <w:tcW w:w="1352" w:type="dxa"/>
            <w:vAlign w:val="top"/>
          </w:tcPr>
          <w:p w14:paraId="1AE1649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512</w:t>
            </w:r>
          </w:p>
        </w:tc>
        <w:tc>
          <w:tcPr>
            <w:tcW w:w="1556" w:type="dxa"/>
            <w:vAlign w:val="top"/>
          </w:tcPr>
          <w:p w14:paraId="53DBF1F4">
            <w:pPr>
              <w:pStyle w:val="41"/>
              <w:ind w:firstLine="0" w:firstLineChars="0"/>
              <w:jc w:val="center"/>
              <w:rPr>
                <w:rFonts w:hint="eastAsia" w:eastAsia="宋体" w:cs="Times New Roman"/>
                <w:sz w:val="21"/>
                <w:szCs w:val="21"/>
                <w:lang w:val="en-US" w:eastAsia="zh-CN"/>
              </w:rPr>
            </w:pPr>
            <w:r>
              <w:rPr>
                <w:rFonts w:hint="eastAsia" w:cs="Times New Roman"/>
                <w:sz w:val="21"/>
                <w:szCs w:val="21"/>
              </w:rPr>
              <w:t>位置</w:t>
            </w:r>
            <w:r>
              <w:rPr>
                <w:rFonts w:hint="eastAsia" w:cs="Times New Roman"/>
                <w:sz w:val="21"/>
                <w:szCs w:val="21"/>
                <w:lang w:val="en-US" w:eastAsia="zh-CN"/>
              </w:rPr>
              <w:t>坐标</w:t>
            </w:r>
          </w:p>
        </w:tc>
        <w:tc>
          <w:tcPr>
            <w:tcW w:w="1123" w:type="dxa"/>
            <w:vAlign w:val="top"/>
          </w:tcPr>
          <w:p w14:paraId="37DE1155">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359" w:type="dxa"/>
            <w:vAlign w:val="top"/>
          </w:tcPr>
          <w:p w14:paraId="5D4BAEBD">
            <w:pPr>
              <w:ind w:firstLine="0" w:firstLineChars="0"/>
              <w:jc w:val="center"/>
              <w:rPr>
                <w:rFonts w:cs="Times New Roman"/>
                <w:sz w:val="21"/>
                <w:szCs w:val="21"/>
              </w:rPr>
            </w:pPr>
            <w:r>
              <w:rPr>
                <w:rFonts w:hint="eastAsia" w:cs="Times New Roman"/>
                <w:sz w:val="21"/>
                <w:szCs w:val="21"/>
                <w:lang w:val="en-US" w:eastAsia="zh-CN"/>
              </w:rPr>
              <w:t>否</w:t>
            </w:r>
          </w:p>
        </w:tc>
      </w:tr>
      <w:tr w14:paraId="3533A3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07143EF6">
            <w:pPr>
              <w:pStyle w:val="41"/>
              <w:ind w:firstLine="0" w:firstLineChars="0"/>
              <w:jc w:val="center"/>
              <w:rPr>
                <w:rFonts w:cs="Times New Roman"/>
                <w:sz w:val="21"/>
                <w:szCs w:val="21"/>
              </w:rPr>
            </w:pPr>
            <w:r>
              <w:rPr>
                <w:rFonts w:hint="eastAsia" w:cs="Times New Roman"/>
                <w:sz w:val="21"/>
                <w:szCs w:val="21"/>
                <w:lang w:val="en-US" w:eastAsia="zh-CN"/>
              </w:rPr>
              <w:t>a</w:t>
            </w:r>
            <w:r>
              <w:rPr>
                <w:rFonts w:cs="Times New Roman"/>
                <w:sz w:val="21"/>
                <w:szCs w:val="21"/>
              </w:rPr>
              <w:t>ge</w:t>
            </w:r>
          </w:p>
        </w:tc>
        <w:tc>
          <w:tcPr>
            <w:tcW w:w="1440" w:type="dxa"/>
          </w:tcPr>
          <w:p w14:paraId="2EC0156C">
            <w:pPr>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int</w:t>
            </w:r>
          </w:p>
        </w:tc>
        <w:tc>
          <w:tcPr>
            <w:tcW w:w="1352" w:type="dxa"/>
          </w:tcPr>
          <w:p w14:paraId="1A02909A">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56" w:type="dxa"/>
          </w:tcPr>
          <w:p w14:paraId="6F72188B">
            <w:pPr>
              <w:pStyle w:val="41"/>
              <w:ind w:firstLine="0" w:firstLineChars="0"/>
              <w:jc w:val="center"/>
              <w:rPr>
                <w:rFonts w:cs="Times New Roman"/>
                <w:sz w:val="21"/>
                <w:szCs w:val="21"/>
              </w:rPr>
            </w:pPr>
            <w:r>
              <w:rPr>
                <w:rFonts w:hint="eastAsia" w:cs="Times New Roman"/>
                <w:sz w:val="21"/>
                <w:szCs w:val="21"/>
              </w:rPr>
              <w:t>树龄</w:t>
            </w:r>
          </w:p>
        </w:tc>
        <w:tc>
          <w:tcPr>
            <w:tcW w:w="1123" w:type="dxa"/>
          </w:tcPr>
          <w:p w14:paraId="072479F8">
            <w:pPr>
              <w:ind w:firstLine="0" w:firstLineChars="0"/>
              <w:jc w:val="center"/>
              <w:rPr>
                <w:rFonts w:cs="Times New Roman"/>
                <w:sz w:val="21"/>
                <w:szCs w:val="21"/>
              </w:rPr>
            </w:pPr>
            <w:r>
              <w:rPr>
                <w:rFonts w:hint="eastAsia" w:cs="Times New Roman"/>
                <w:sz w:val="21"/>
                <w:szCs w:val="21"/>
                <w:lang w:val="en-US" w:eastAsia="zh-CN"/>
              </w:rPr>
              <w:t>-</w:t>
            </w:r>
          </w:p>
        </w:tc>
        <w:tc>
          <w:tcPr>
            <w:tcW w:w="1359" w:type="dxa"/>
          </w:tcPr>
          <w:p w14:paraId="1D67E11C">
            <w:pPr>
              <w:ind w:firstLine="0" w:firstLineChars="0"/>
              <w:jc w:val="center"/>
              <w:rPr>
                <w:rFonts w:cs="Times New Roman"/>
                <w:sz w:val="21"/>
                <w:szCs w:val="21"/>
              </w:rPr>
            </w:pPr>
            <w:r>
              <w:rPr>
                <w:rFonts w:hint="eastAsia" w:cs="Times New Roman"/>
                <w:sz w:val="21"/>
                <w:szCs w:val="21"/>
                <w:lang w:val="en-US" w:eastAsia="zh-CN"/>
              </w:rPr>
              <w:t>否</w:t>
            </w:r>
          </w:p>
        </w:tc>
      </w:tr>
      <w:tr w14:paraId="6275D7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1918EA4C">
            <w:pPr>
              <w:pStyle w:val="41"/>
              <w:ind w:firstLine="0" w:firstLineChars="0"/>
              <w:jc w:val="center"/>
              <w:rPr>
                <w:rFonts w:cs="Times New Roman"/>
                <w:sz w:val="21"/>
                <w:szCs w:val="21"/>
              </w:rPr>
            </w:pPr>
            <w:r>
              <w:rPr>
                <w:rFonts w:hint="eastAsia" w:cs="Times New Roman"/>
                <w:sz w:val="21"/>
                <w:szCs w:val="21"/>
                <w:lang w:val="en-US" w:eastAsia="zh-CN"/>
              </w:rPr>
              <w:t>h</w:t>
            </w:r>
            <w:r>
              <w:rPr>
                <w:rFonts w:cs="Times New Roman"/>
                <w:sz w:val="21"/>
                <w:szCs w:val="21"/>
              </w:rPr>
              <w:t>eight</w:t>
            </w:r>
          </w:p>
        </w:tc>
        <w:tc>
          <w:tcPr>
            <w:tcW w:w="1440" w:type="dxa"/>
          </w:tcPr>
          <w:p w14:paraId="6BE12FC9">
            <w:pPr>
              <w:ind w:firstLine="0" w:firstLineChars="0"/>
              <w:jc w:val="center"/>
              <w:rPr>
                <w:rFonts w:cs="Times New Roman"/>
                <w:sz w:val="21"/>
                <w:szCs w:val="21"/>
              </w:rPr>
            </w:pPr>
            <w:r>
              <w:rPr>
                <w:rFonts w:hint="eastAsia" w:cs="Times New Roman"/>
                <w:sz w:val="21"/>
                <w:szCs w:val="21"/>
                <w:lang w:val="en-US" w:eastAsia="zh-CN"/>
              </w:rPr>
              <w:t>varchar</w:t>
            </w:r>
          </w:p>
        </w:tc>
        <w:tc>
          <w:tcPr>
            <w:tcW w:w="1352" w:type="dxa"/>
          </w:tcPr>
          <w:p w14:paraId="38F32B7B">
            <w:pPr>
              <w:pStyle w:val="41"/>
              <w:tabs>
                <w:tab w:val="left" w:pos="503"/>
                <w:tab w:val="center" w:pos="683"/>
              </w:tabs>
              <w:ind w:firstLine="0" w:firstLineChars="0"/>
              <w:jc w:val="left"/>
              <w:rPr>
                <w:rFonts w:cs="Times New Roman"/>
                <w:sz w:val="21"/>
                <w:szCs w:val="21"/>
              </w:rPr>
            </w:pPr>
            <w:r>
              <w:rPr>
                <w:rFonts w:cs="Times New Roman"/>
                <w:sz w:val="21"/>
                <w:szCs w:val="21"/>
              </w:rPr>
              <w:tab/>
            </w:r>
            <w:r>
              <w:rPr>
                <w:rFonts w:cs="Times New Roman"/>
                <w:sz w:val="21"/>
                <w:szCs w:val="21"/>
              </w:rPr>
              <w:t>64</w:t>
            </w:r>
          </w:p>
        </w:tc>
        <w:tc>
          <w:tcPr>
            <w:tcW w:w="1556" w:type="dxa"/>
          </w:tcPr>
          <w:p w14:paraId="63D7D217">
            <w:pPr>
              <w:pStyle w:val="41"/>
              <w:ind w:firstLine="0" w:firstLineChars="0"/>
              <w:jc w:val="center"/>
              <w:rPr>
                <w:rFonts w:cs="Times New Roman"/>
                <w:sz w:val="21"/>
                <w:szCs w:val="21"/>
              </w:rPr>
            </w:pPr>
            <w:r>
              <w:rPr>
                <w:rFonts w:hint="eastAsia" w:cs="Times New Roman"/>
                <w:sz w:val="21"/>
                <w:szCs w:val="21"/>
              </w:rPr>
              <w:t>树高</w:t>
            </w:r>
          </w:p>
        </w:tc>
        <w:tc>
          <w:tcPr>
            <w:tcW w:w="1123" w:type="dxa"/>
          </w:tcPr>
          <w:p w14:paraId="69A3B656">
            <w:pPr>
              <w:ind w:firstLine="0" w:firstLineChars="0"/>
              <w:jc w:val="center"/>
              <w:rPr>
                <w:rFonts w:cs="Times New Roman"/>
                <w:sz w:val="21"/>
                <w:szCs w:val="21"/>
              </w:rPr>
            </w:pPr>
            <w:r>
              <w:rPr>
                <w:rFonts w:hint="eastAsia" w:cs="Times New Roman"/>
                <w:sz w:val="21"/>
                <w:szCs w:val="21"/>
                <w:lang w:val="en-US" w:eastAsia="zh-CN"/>
              </w:rPr>
              <w:t>-</w:t>
            </w:r>
          </w:p>
        </w:tc>
        <w:tc>
          <w:tcPr>
            <w:tcW w:w="1359" w:type="dxa"/>
          </w:tcPr>
          <w:p w14:paraId="4896F65B">
            <w:pPr>
              <w:ind w:firstLine="0" w:firstLineChars="0"/>
              <w:jc w:val="center"/>
              <w:rPr>
                <w:rFonts w:cs="Times New Roman"/>
                <w:sz w:val="21"/>
                <w:szCs w:val="21"/>
              </w:rPr>
            </w:pPr>
            <w:r>
              <w:rPr>
                <w:rFonts w:hint="eastAsia" w:cs="Times New Roman"/>
                <w:sz w:val="21"/>
                <w:szCs w:val="21"/>
                <w:lang w:val="en-US" w:eastAsia="zh-CN"/>
              </w:rPr>
              <w:t>否</w:t>
            </w:r>
          </w:p>
        </w:tc>
      </w:tr>
      <w:tr w14:paraId="7C187A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vAlign w:val="top"/>
          </w:tcPr>
          <w:p w14:paraId="1509830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s</w:t>
            </w:r>
            <w:r>
              <w:rPr>
                <w:rFonts w:cs="Times New Roman"/>
                <w:sz w:val="21"/>
                <w:szCs w:val="21"/>
              </w:rPr>
              <w:t>pecies</w:t>
            </w:r>
          </w:p>
        </w:tc>
        <w:tc>
          <w:tcPr>
            <w:tcW w:w="1440" w:type="dxa"/>
            <w:vAlign w:val="top"/>
          </w:tcPr>
          <w:p w14:paraId="28F5838F">
            <w:pPr>
              <w:ind w:firstLine="0" w:firstLineChars="0"/>
              <w:jc w:val="center"/>
              <w:rPr>
                <w:rFonts w:cs="Times New Roman"/>
                <w:sz w:val="21"/>
                <w:szCs w:val="21"/>
              </w:rPr>
            </w:pPr>
            <w:r>
              <w:rPr>
                <w:rFonts w:hint="eastAsia" w:cs="Times New Roman"/>
                <w:sz w:val="21"/>
                <w:szCs w:val="21"/>
                <w:lang w:val="en-US" w:eastAsia="zh-CN"/>
              </w:rPr>
              <w:t>varchar</w:t>
            </w:r>
          </w:p>
        </w:tc>
        <w:tc>
          <w:tcPr>
            <w:tcW w:w="1352" w:type="dxa"/>
            <w:vAlign w:val="top"/>
          </w:tcPr>
          <w:p w14:paraId="6DC4C5C2">
            <w:pPr>
              <w:pStyle w:val="41"/>
              <w:ind w:firstLine="0" w:firstLineChars="0"/>
              <w:jc w:val="center"/>
              <w:rPr>
                <w:rFonts w:cs="Times New Roman"/>
                <w:sz w:val="21"/>
                <w:szCs w:val="21"/>
              </w:rPr>
            </w:pPr>
            <w:r>
              <w:rPr>
                <w:rFonts w:hint="eastAsia" w:cs="Times New Roman"/>
                <w:sz w:val="21"/>
                <w:szCs w:val="21"/>
                <w:lang w:val="en-US" w:eastAsia="zh-CN"/>
              </w:rPr>
              <w:t>256</w:t>
            </w:r>
          </w:p>
        </w:tc>
        <w:tc>
          <w:tcPr>
            <w:tcW w:w="1556" w:type="dxa"/>
            <w:vAlign w:val="top"/>
          </w:tcPr>
          <w:p w14:paraId="30E3A840">
            <w:pPr>
              <w:pStyle w:val="41"/>
              <w:ind w:firstLine="0" w:firstLineChars="0"/>
              <w:jc w:val="center"/>
              <w:rPr>
                <w:rFonts w:cs="Times New Roman"/>
                <w:sz w:val="21"/>
                <w:szCs w:val="21"/>
              </w:rPr>
            </w:pPr>
            <w:r>
              <w:rPr>
                <w:rFonts w:hint="eastAsia" w:cs="Times New Roman"/>
                <w:sz w:val="21"/>
                <w:szCs w:val="21"/>
              </w:rPr>
              <w:t>树种名称</w:t>
            </w:r>
          </w:p>
        </w:tc>
        <w:tc>
          <w:tcPr>
            <w:tcW w:w="1123" w:type="dxa"/>
            <w:vAlign w:val="top"/>
          </w:tcPr>
          <w:p w14:paraId="28BA73FF">
            <w:pPr>
              <w:ind w:firstLine="0" w:firstLineChars="0"/>
              <w:jc w:val="center"/>
              <w:rPr>
                <w:rFonts w:cs="Times New Roman"/>
                <w:sz w:val="21"/>
                <w:szCs w:val="21"/>
              </w:rPr>
            </w:pPr>
            <w:r>
              <w:rPr>
                <w:rFonts w:hint="eastAsia" w:cs="Times New Roman"/>
                <w:sz w:val="21"/>
                <w:szCs w:val="21"/>
                <w:lang w:val="en-US" w:eastAsia="zh-CN"/>
              </w:rPr>
              <w:t>-</w:t>
            </w:r>
          </w:p>
        </w:tc>
        <w:tc>
          <w:tcPr>
            <w:tcW w:w="1359" w:type="dxa"/>
            <w:vAlign w:val="top"/>
          </w:tcPr>
          <w:p w14:paraId="1400C1D3">
            <w:pPr>
              <w:ind w:firstLine="0" w:firstLineChars="0"/>
              <w:jc w:val="center"/>
              <w:rPr>
                <w:rFonts w:cs="Times New Roman"/>
                <w:sz w:val="21"/>
                <w:szCs w:val="21"/>
              </w:rPr>
            </w:pPr>
            <w:r>
              <w:rPr>
                <w:rFonts w:hint="eastAsia" w:cs="Times New Roman"/>
                <w:sz w:val="21"/>
                <w:szCs w:val="21"/>
                <w:lang w:val="en-US" w:eastAsia="zh-CN"/>
              </w:rPr>
              <w:t>否</w:t>
            </w:r>
          </w:p>
        </w:tc>
      </w:tr>
      <w:tr w14:paraId="53F075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0FA224CC">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desc</w:t>
            </w:r>
          </w:p>
        </w:tc>
        <w:tc>
          <w:tcPr>
            <w:tcW w:w="1440" w:type="dxa"/>
          </w:tcPr>
          <w:p w14:paraId="5A6A5C48">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text</w:t>
            </w:r>
          </w:p>
        </w:tc>
        <w:tc>
          <w:tcPr>
            <w:tcW w:w="1352" w:type="dxa"/>
          </w:tcPr>
          <w:p w14:paraId="3D631C82">
            <w:pPr>
              <w:ind w:firstLine="0" w:firstLineChars="0"/>
              <w:jc w:val="center"/>
              <w:rPr>
                <w:rFonts w:cs="Times New Roman"/>
                <w:sz w:val="21"/>
                <w:szCs w:val="21"/>
              </w:rPr>
            </w:pPr>
            <w:r>
              <w:rPr>
                <w:rFonts w:hint="eastAsia" w:cs="Times New Roman"/>
                <w:sz w:val="21"/>
                <w:szCs w:val="21"/>
                <w:lang w:val="en-US" w:eastAsia="zh-CN"/>
              </w:rPr>
              <w:t>-</w:t>
            </w:r>
          </w:p>
        </w:tc>
        <w:tc>
          <w:tcPr>
            <w:tcW w:w="1556" w:type="dxa"/>
          </w:tcPr>
          <w:p w14:paraId="1E4985B7">
            <w:pPr>
              <w:pStyle w:val="41"/>
              <w:ind w:firstLine="0" w:firstLineChars="0"/>
              <w:jc w:val="center"/>
              <w:rPr>
                <w:rFonts w:cs="Times New Roman"/>
                <w:sz w:val="21"/>
                <w:szCs w:val="21"/>
              </w:rPr>
            </w:pPr>
            <w:r>
              <w:rPr>
                <w:rFonts w:hint="eastAsia" w:cs="Times New Roman"/>
                <w:sz w:val="21"/>
                <w:szCs w:val="21"/>
              </w:rPr>
              <w:t>描述信息</w:t>
            </w:r>
          </w:p>
        </w:tc>
        <w:tc>
          <w:tcPr>
            <w:tcW w:w="1123" w:type="dxa"/>
          </w:tcPr>
          <w:p w14:paraId="059B72D5">
            <w:pPr>
              <w:ind w:firstLine="0" w:firstLineChars="0"/>
              <w:jc w:val="center"/>
              <w:rPr>
                <w:rFonts w:cs="Times New Roman"/>
                <w:sz w:val="21"/>
                <w:szCs w:val="21"/>
              </w:rPr>
            </w:pPr>
            <w:r>
              <w:rPr>
                <w:rFonts w:hint="eastAsia" w:cs="Times New Roman"/>
                <w:sz w:val="21"/>
                <w:szCs w:val="21"/>
                <w:lang w:val="en-US" w:eastAsia="zh-CN"/>
              </w:rPr>
              <w:t>-</w:t>
            </w:r>
          </w:p>
        </w:tc>
        <w:tc>
          <w:tcPr>
            <w:tcW w:w="1359" w:type="dxa"/>
          </w:tcPr>
          <w:p w14:paraId="37911572">
            <w:pPr>
              <w:ind w:firstLine="0" w:firstLineChars="0"/>
              <w:jc w:val="center"/>
              <w:rPr>
                <w:rFonts w:cs="Times New Roman"/>
                <w:sz w:val="21"/>
                <w:szCs w:val="21"/>
              </w:rPr>
            </w:pPr>
            <w:r>
              <w:rPr>
                <w:rFonts w:hint="eastAsia" w:cs="Times New Roman"/>
                <w:sz w:val="21"/>
                <w:szCs w:val="21"/>
                <w:lang w:val="en-US" w:eastAsia="zh-CN"/>
              </w:rPr>
              <w:t>否</w:t>
            </w:r>
          </w:p>
        </w:tc>
      </w:tr>
      <w:tr w14:paraId="598C69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vAlign w:val="top"/>
          </w:tcPr>
          <w:p w14:paraId="6C023571">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is_delete</w:t>
            </w:r>
          </w:p>
        </w:tc>
        <w:tc>
          <w:tcPr>
            <w:tcW w:w="1440" w:type="dxa"/>
            <w:vAlign w:val="top"/>
          </w:tcPr>
          <w:p w14:paraId="6ABA3B2B">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tinyint</w:t>
            </w:r>
          </w:p>
        </w:tc>
        <w:tc>
          <w:tcPr>
            <w:tcW w:w="1352" w:type="dxa"/>
            <w:vAlign w:val="top"/>
          </w:tcPr>
          <w:p w14:paraId="08FFD3F7">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556" w:type="dxa"/>
            <w:vAlign w:val="top"/>
          </w:tcPr>
          <w:p w14:paraId="284E28FC">
            <w:pPr>
              <w:pStyle w:val="41"/>
              <w:ind w:firstLine="0" w:firstLineChars="0"/>
              <w:jc w:val="center"/>
              <w:rPr>
                <w:rFonts w:hint="eastAsia" w:cs="Times New Roman"/>
                <w:sz w:val="21"/>
                <w:szCs w:val="21"/>
              </w:rPr>
            </w:pPr>
            <w:r>
              <w:rPr>
                <w:rFonts w:hint="eastAsia" w:cs="Times New Roman"/>
                <w:sz w:val="21"/>
                <w:szCs w:val="21"/>
                <w:lang w:val="en-US" w:eastAsia="zh-CN"/>
              </w:rPr>
              <w:t>是否逻辑删除</w:t>
            </w:r>
          </w:p>
        </w:tc>
        <w:tc>
          <w:tcPr>
            <w:tcW w:w="1123" w:type="dxa"/>
            <w:vAlign w:val="top"/>
          </w:tcPr>
          <w:p w14:paraId="51D241E5">
            <w:pPr>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359" w:type="dxa"/>
            <w:vAlign w:val="top"/>
          </w:tcPr>
          <w:p w14:paraId="40DEF0BA">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否</w:t>
            </w:r>
          </w:p>
        </w:tc>
      </w:tr>
      <w:tr w14:paraId="3D199B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vAlign w:val="top"/>
          </w:tcPr>
          <w:p w14:paraId="10AAC672">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create_time</w:t>
            </w:r>
          </w:p>
        </w:tc>
        <w:tc>
          <w:tcPr>
            <w:tcW w:w="1440" w:type="dxa"/>
            <w:vAlign w:val="top"/>
          </w:tcPr>
          <w:p w14:paraId="6C88D34C">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1352" w:type="dxa"/>
            <w:vAlign w:val="top"/>
          </w:tcPr>
          <w:p w14:paraId="650C4309">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556" w:type="dxa"/>
            <w:vAlign w:val="top"/>
          </w:tcPr>
          <w:p w14:paraId="2D75435E">
            <w:pPr>
              <w:pStyle w:val="41"/>
              <w:ind w:firstLine="0" w:firstLineChars="0"/>
              <w:jc w:val="center"/>
              <w:rPr>
                <w:rFonts w:hint="eastAsia" w:cs="Times New Roman"/>
                <w:sz w:val="21"/>
                <w:szCs w:val="21"/>
              </w:rPr>
            </w:pPr>
            <w:r>
              <w:rPr>
                <w:rFonts w:cs="Times New Roman"/>
                <w:sz w:val="21"/>
                <w:szCs w:val="21"/>
              </w:rPr>
              <w:t>创建时间</w:t>
            </w:r>
          </w:p>
        </w:tc>
        <w:tc>
          <w:tcPr>
            <w:tcW w:w="1123" w:type="dxa"/>
            <w:vAlign w:val="top"/>
          </w:tcPr>
          <w:p w14:paraId="4E3BCAFC">
            <w:pPr>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359" w:type="dxa"/>
            <w:vAlign w:val="top"/>
          </w:tcPr>
          <w:p w14:paraId="7E280E86">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否</w:t>
            </w:r>
          </w:p>
        </w:tc>
      </w:tr>
      <w:tr w14:paraId="5BC506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bottom w:val="single" w:color="auto" w:sz="12" w:space="0"/>
            </w:tcBorders>
            <w:vAlign w:val="top"/>
          </w:tcPr>
          <w:p w14:paraId="04FF0EF4">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update_time</w:t>
            </w:r>
          </w:p>
        </w:tc>
        <w:tc>
          <w:tcPr>
            <w:tcW w:w="1440" w:type="dxa"/>
            <w:tcBorders>
              <w:bottom w:val="single" w:color="auto" w:sz="12" w:space="0"/>
            </w:tcBorders>
            <w:vAlign w:val="top"/>
          </w:tcPr>
          <w:p w14:paraId="6B74AF89">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1352" w:type="dxa"/>
            <w:tcBorders>
              <w:bottom w:val="single" w:color="auto" w:sz="12" w:space="0"/>
            </w:tcBorders>
            <w:vAlign w:val="top"/>
          </w:tcPr>
          <w:p w14:paraId="58254BBE">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556" w:type="dxa"/>
            <w:tcBorders>
              <w:bottom w:val="single" w:color="auto" w:sz="12" w:space="0"/>
            </w:tcBorders>
            <w:vAlign w:val="top"/>
          </w:tcPr>
          <w:p w14:paraId="42EB9D64">
            <w:pPr>
              <w:pStyle w:val="41"/>
              <w:ind w:firstLine="0" w:firstLineChars="0"/>
              <w:jc w:val="center"/>
              <w:rPr>
                <w:rFonts w:hint="eastAsia" w:cs="Times New Roman"/>
                <w:sz w:val="21"/>
                <w:szCs w:val="21"/>
              </w:rPr>
            </w:pPr>
            <w:r>
              <w:rPr>
                <w:rFonts w:cs="Times New Roman"/>
                <w:sz w:val="21"/>
                <w:szCs w:val="21"/>
              </w:rPr>
              <w:t>更新时间</w:t>
            </w:r>
          </w:p>
        </w:tc>
        <w:tc>
          <w:tcPr>
            <w:tcW w:w="1123" w:type="dxa"/>
            <w:tcBorders>
              <w:bottom w:val="single" w:color="auto" w:sz="12" w:space="0"/>
            </w:tcBorders>
            <w:vAlign w:val="top"/>
          </w:tcPr>
          <w:p w14:paraId="01058097">
            <w:pPr>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359" w:type="dxa"/>
            <w:tcBorders>
              <w:bottom w:val="single" w:color="auto" w:sz="12" w:space="0"/>
            </w:tcBorders>
            <w:vAlign w:val="top"/>
          </w:tcPr>
          <w:p w14:paraId="70F312C4">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否</w:t>
            </w:r>
          </w:p>
        </w:tc>
      </w:tr>
    </w:tbl>
    <w:p w14:paraId="550FE872">
      <w:pPr>
        <w:pStyle w:val="41"/>
        <w:ind w:firstLine="0" w:firstLineChars="0"/>
        <w:jc w:val="both"/>
        <w:rPr>
          <w:rFonts w:cs="Times New Roman"/>
          <w:sz w:val="21"/>
          <w:szCs w:val="21"/>
        </w:rPr>
      </w:pPr>
    </w:p>
    <w:p w14:paraId="5E55378D">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lang w:val="en-US" w:eastAsia="zh-CN"/>
        </w:rPr>
        <w:t>4</w:t>
      </w:r>
      <w:r>
        <w:rPr>
          <w:rFonts w:cs="Times New Roman"/>
          <w:sz w:val="21"/>
          <w:szCs w:val="21"/>
        </w:rPr>
        <w:t xml:space="preserve"> </w:t>
      </w:r>
      <w:r>
        <w:rPr>
          <w:rFonts w:hint="eastAsia" w:cs="Times New Roman"/>
          <w:sz w:val="21"/>
          <w:szCs w:val="21"/>
        </w:rPr>
        <w:t>权限</w:t>
      </w:r>
      <w:r>
        <w:rPr>
          <w:rFonts w:hint="eastAsia" w:cs="Times New Roman"/>
          <w:sz w:val="21"/>
          <w:szCs w:val="21"/>
          <w:lang w:val="en-US" w:eastAsia="zh-CN"/>
        </w:rPr>
        <w:t>角色</w:t>
      </w:r>
      <w:r>
        <w:rPr>
          <w:rFonts w:cs="Times New Roman"/>
          <w:sz w:val="21"/>
          <w:szCs w:val="21"/>
        </w:rPr>
        <w:t>表</w:t>
      </w:r>
    </w:p>
    <w:p w14:paraId="064109C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lang w:val="en-US" w:eastAsia="zh-CN"/>
        </w:rPr>
        <w:t>4</w:t>
      </w:r>
      <w:r>
        <w:rPr>
          <w:rFonts w:cs="Times New Roman"/>
          <w:sz w:val="21"/>
          <w:szCs w:val="21"/>
        </w:rPr>
        <w:t xml:space="preserve"> </w:t>
      </w:r>
      <w:r>
        <w:rPr>
          <w:rFonts w:hint="eastAsia" w:cs="Times New Roman"/>
          <w:sz w:val="21"/>
          <w:szCs w:val="21"/>
          <w:lang w:val="en-US" w:eastAsia="zh-CN"/>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440"/>
        <w:gridCol w:w="1352"/>
        <w:gridCol w:w="1556"/>
        <w:gridCol w:w="1123"/>
        <w:gridCol w:w="1332"/>
      </w:tblGrid>
      <w:tr w14:paraId="1E50D3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12" w:space="0"/>
              <w:bottom w:val="single" w:color="000000" w:sz="6" w:space="0"/>
            </w:tcBorders>
          </w:tcPr>
          <w:p w14:paraId="0820937A">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64C658AE">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2844EF3E">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779AE3CE">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0C223E37">
            <w:pPr>
              <w:pStyle w:val="41"/>
              <w:ind w:firstLine="0" w:firstLineChars="0"/>
              <w:jc w:val="center"/>
              <w:rPr>
                <w:rFonts w:cs="Times New Roman"/>
                <w:b/>
                <w:bCs/>
                <w:sz w:val="21"/>
                <w:szCs w:val="21"/>
              </w:rPr>
            </w:pPr>
            <w:r>
              <w:rPr>
                <w:rFonts w:cs="Times New Roman"/>
                <w:b/>
                <w:bCs/>
                <w:sz w:val="21"/>
                <w:szCs w:val="21"/>
              </w:rPr>
              <w:t>主/外键</w:t>
            </w:r>
          </w:p>
        </w:tc>
        <w:tc>
          <w:tcPr>
            <w:tcW w:w="1332" w:type="dxa"/>
            <w:tcBorders>
              <w:top w:val="single" w:color="000000" w:sz="12" w:space="0"/>
              <w:bottom w:val="single" w:color="000000" w:sz="6" w:space="0"/>
            </w:tcBorders>
          </w:tcPr>
          <w:p w14:paraId="18B97882">
            <w:pPr>
              <w:pStyle w:val="41"/>
              <w:ind w:firstLine="0" w:firstLineChars="0"/>
              <w:jc w:val="center"/>
              <w:rPr>
                <w:rFonts w:cs="Times New Roman"/>
                <w:b/>
                <w:bCs/>
                <w:sz w:val="21"/>
                <w:szCs w:val="21"/>
              </w:rPr>
            </w:pPr>
            <w:r>
              <w:rPr>
                <w:rFonts w:cs="Times New Roman"/>
                <w:b/>
                <w:bCs/>
                <w:sz w:val="21"/>
                <w:szCs w:val="21"/>
              </w:rPr>
              <w:t>允许为空</w:t>
            </w:r>
          </w:p>
        </w:tc>
      </w:tr>
      <w:tr w14:paraId="7F3B2E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6" w:space="0"/>
            </w:tcBorders>
          </w:tcPr>
          <w:p w14:paraId="1DC9833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id</w:t>
            </w:r>
          </w:p>
        </w:tc>
        <w:tc>
          <w:tcPr>
            <w:tcW w:w="1440" w:type="dxa"/>
            <w:tcBorders>
              <w:top w:val="single" w:color="000000" w:sz="6" w:space="0"/>
            </w:tcBorders>
          </w:tcPr>
          <w:p w14:paraId="56BB5BB9">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bigint</w:t>
            </w:r>
          </w:p>
        </w:tc>
        <w:tc>
          <w:tcPr>
            <w:tcW w:w="1352" w:type="dxa"/>
            <w:tcBorders>
              <w:top w:val="single" w:color="000000" w:sz="6" w:space="0"/>
            </w:tcBorders>
          </w:tcPr>
          <w:p w14:paraId="6CBAAF62">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56" w:type="dxa"/>
            <w:tcBorders>
              <w:top w:val="single" w:color="000000" w:sz="6" w:space="0"/>
            </w:tcBorders>
          </w:tcPr>
          <w:p w14:paraId="50E72103">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4DEA44D5">
            <w:pPr>
              <w:pStyle w:val="41"/>
              <w:ind w:firstLine="0" w:firstLineChars="0"/>
              <w:jc w:val="center"/>
              <w:rPr>
                <w:rFonts w:cs="Times New Roman"/>
                <w:sz w:val="21"/>
                <w:szCs w:val="21"/>
              </w:rPr>
            </w:pPr>
            <w:r>
              <w:rPr>
                <w:rFonts w:cs="Times New Roman"/>
                <w:sz w:val="21"/>
                <w:szCs w:val="21"/>
              </w:rPr>
              <w:t>主</w:t>
            </w:r>
          </w:p>
        </w:tc>
        <w:tc>
          <w:tcPr>
            <w:tcW w:w="1332" w:type="dxa"/>
            <w:tcBorders>
              <w:top w:val="single" w:color="000000" w:sz="6" w:space="0"/>
            </w:tcBorders>
          </w:tcPr>
          <w:p w14:paraId="2F5F89EE">
            <w:pPr>
              <w:pStyle w:val="41"/>
              <w:ind w:firstLine="0" w:firstLineChars="0"/>
              <w:jc w:val="center"/>
              <w:rPr>
                <w:rFonts w:cs="Times New Roman"/>
                <w:sz w:val="21"/>
                <w:szCs w:val="21"/>
              </w:rPr>
            </w:pPr>
            <w:r>
              <w:rPr>
                <w:rFonts w:hint="eastAsia" w:cs="Times New Roman"/>
                <w:sz w:val="21"/>
                <w:szCs w:val="21"/>
                <w:lang w:val="en-US" w:eastAsia="zh-CN"/>
              </w:rPr>
              <w:t>否</w:t>
            </w:r>
          </w:p>
        </w:tc>
      </w:tr>
      <w:tr w14:paraId="6EE8E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1C674F77">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role_name</w:t>
            </w:r>
          </w:p>
        </w:tc>
        <w:tc>
          <w:tcPr>
            <w:tcW w:w="1440" w:type="dxa"/>
          </w:tcPr>
          <w:p w14:paraId="426036E9">
            <w:pPr>
              <w:pStyle w:val="41"/>
              <w:ind w:firstLine="0" w:firstLineChars="0"/>
              <w:jc w:val="center"/>
              <w:rPr>
                <w:rFonts w:cs="Times New Roman"/>
                <w:sz w:val="21"/>
                <w:szCs w:val="21"/>
              </w:rPr>
            </w:pPr>
            <w:r>
              <w:rPr>
                <w:rFonts w:hint="eastAsia" w:cs="Times New Roman"/>
                <w:sz w:val="21"/>
                <w:szCs w:val="21"/>
                <w:lang w:val="en-US" w:eastAsia="zh-CN"/>
              </w:rPr>
              <w:t>varchar</w:t>
            </w:r>
          </w:p>
        </w:tc>
        <w:tc>
          <w:tcPr>
            <w:tcW w:w="1352" w:type="dxa"/>
          </w:tcPr>
          <w:p w14:paraId="002768B5">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256</w:t>
            </w:r>
          </w:p>
        </w:tc>
        <w:tc>
          <w:tcPr>
            <w:tcW w:w="1556" w:type="dxa"/>
          </w:tcPr>
          <w:p w14:paraId="02E895FD">
            <w:pPr>
              <w:pStyle w:val="41"/>
              <w:ind w:firstLine="0" w:firstLineChars="0"/>
              <w:jc w:val="center"/>
              <w:rPr>
                <w:rFonts w:cs="Times New Roman"/>
                <w:sz w:val="21"/>
                <w:szCs w:val="21"/>
              </w:rPr>
            </w:pPr>
            <w:r>
              <w:rPr>
                <w:rFonts w:hint="eastAsia" w:cs="Times New Roman"/>
                <w:sz w:val="21"/>
                <w:szCs w:val="21"/>
              </w:rPr>
              <w:t>角色名称</w:t>
            </w:r>
          </w:p>
        </w:tc>
        <w:tc>
          <w:tcPr>
            <w:tcW w:w="1123" w:type="dxa"/>
          </w:tcPr>
          <w:p w14:paraId="2FCEC129">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332" w:type="dxa"/>
          </w:tcPr>
          <w:p w14:paraId="29D5173A">
            <w:pPr>
              <w:pStyle w:val="41"/>
              <w:ind w:firstLine="0" w:firstLineChars="0"/>
              <w:jc w:val="center"/>
              <w:rPr>
                <w:rFonts w:cs="Times New Roman"/>
                <w:sz w:val="21"/>
                <w:szCs w:val="21"/>
              </w:rPr>
            </w:pPr>
            <w:r>
              <w:rPr>
                <w:rFonts w:hint="eastAsia" w:cs="Times New Roman"/>
                <w:sz w:val="21"/>
                <w:szCs w:val="21"/>
                <w:lang w:val="en-US" w:eastAsia="zh-CN"/>
              </w:rPr>
              <w:t>否</w:t>
            </w:r>
          </w:p>
        </w:tc>
      </w:tr>
      <w:tr w14:paraId="04D22F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nil"/>
            </w:tcBorders>
          </w:tcPr>
          <w:p w14:paraId="7729647E">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permission_desc</w:t>
            </w:r>
          </w:p>
        </w:tc>
        <w:tc>
          <w:tcPr>
            <w:tcW w:w="1440" w:type="dxa"/>
            <w:tcBorders>
              <w:bottom w:val="nil"/>
            </w:tcBorders>
          </w:tcPr>
          <w:p w14:paraId="0A01210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text</w:t>
            </w:r>
          </w:p>
        </w:tc>
        <w:tc>
          <w:tcPr>
            <w:tcW w:w="1352" w:type="dxa"/>
            <w:tcBorders>
              <w:bottom w:val="nil"/>
            </w:tcBorders>
          </w:tcPr>
          <w:p w14:paraId="685BADC7">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556" w:type="dxa"/>
            <w:tcBorders>
              <w:bottom w:val="nil"/>
            </w:tcBorders>
          </w:tcPr>
          <w:p w14:paraId="20268EA6">
            <w:pPr>
              <w:pStyle w:val="41"/>
              <w:ind w:firstLine="0" w:firstLineChars="0"/>
              <w:jc w:val="center"/>
              <w:rPr>
                <w:rFonts w:cs="Times New Roman"/>
                <w:sz w:val="21"/>
                <w:szCs w:val="21"/>
              </w:rPr>
            </w:pPr>
            <w:r>
              <w:rPr>
                <w:rFonts w:hint="eastAsia" w:cs="Times New Roman"/>
                <w:sz w:val="21"/>
                <w:szCs w:val="21"/>
              </w:rPr>
              <w:t>权限描述</w:t>
            </w:r>
          </w:p>
        </w:tc>
        <w:tc>
          <w:tcPr>
            <w:tcW w:w="1123" w:type="dxa"/>
            <w:tcBorders>
              <w:bottom w:val="nil"/>
            </w:tcBorders>
          </w:tcPr>
          <w:p w14:paraId="023B4A9A">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332" w:type="dxa"/>
            <w:tcBorders>
              <w:bottom w:val="nil"/>
            </w:tcBorders>
          </w:tcPr>
          <w:p w14:paraId="37A9B6AF">
            <w:pPr>
              <w:pStyle w:val="41"/>
              <w:ind w:firstLine="0" w:firstLineChars="0"/>
              <w:jc w:val="center"/>
              <w:rPr>
                <w:rFonts w:cs="Times New Roman"/>
                <w:sz w:val="21"/>
                <w:szCs w:val="21"/>
              </w:rPr>
            </w:pPr>
            <w:r>
              <w:rPr>
                <w:rFonts w:hint="eastAsia" w:cs="Times New Roman"/>
                <w:sz w:val="21"/>
                <w:szCs w:val="21"/>
                <w:lang w:val="en-US" w:eastAsia="zh-CN"/>
              </w:rPr>
              <w:t>否</w:t>
            </w:r>
          </w:p>
        </w:tc>
      </w:tr>
      <w:tr w14:paraId="0D7B7B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nil"/>
            </w:tcBorders>
            <w:vAlign w:val="top"/>
          </w:tcPr>
          <w:p w14:paraId="06396B5D">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is_delete</w:t>
            </w:r>
          </w:p>
        </w:tc>
        <w:tc>
          <w:tcPr>
            <w:tcW w:w="1440" w:type="dxa"/>
            <w:tcBorders>
              <w:top w:val="nil"/>
            </w:tcBorders>
            <w:vAlign w:val="top"/>
          </w:tcPr>
          <w:p w14:paraId="1E0E3DDC">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tinyint</w:t>
            </w:r>
          </w:p>
        </w:tc>
        <w:tc>
          <w:tcPr>
            <w:tcW w:w="1352" w:type="dxa"/>
            <w:tcBorders>
              <w:top w:val="nil"/>
            </w:tcBorders>
            <w:vAlign w:val="top"/>
          </w:tcPr>
          <w:p w14:paraId="0B7C4AF4">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556" w:type="dxa"/>
            <w:tcBorders>
              <w:top w:val="nil"/>
            </w:tcBorders>
            <w:vAlign w:val="top"/>
          </w:tcPr>
          <w:p w14:paraId="4AB2C4B9">
            <w:pPr>
              <w:pStyle w:val="41"/>
              <w:ind w:firstLine="0" w:firstLineChars="0"/>
              <w:jc w:val="center"/>
              <w:rPr>
                <w:rFonts w:hint="eastAsia" w:cs="Times New Roman"/>
                <w:sz w:val="21"/>
                <w:szCs w:val="21"/>
              </w:rPr>
            </w:pPr>
            <w:r>
              <w:rPr>
                <w:rFonts w:hint="eastAsia" w:cs="Times New Roman"/>
                <w:sz w:val="21"/>
                <w:szCs w:val="21"/>
                <w:lang w:val="en-US" w:eastAsia="zh-CN"/>
              </w:rPr>
              <w:t>是否逻辑删除</w:t>
            </w:r>
          </w:p>
        </w:tc>
        <w:tc>
          <w:tcPr>
            <w:tcW w:w="1123" w:type="dxa"/>
            <w:tcBorders>
              <w:top w:val="nil"/>
            </w:tcBorders>
            <w:vAlign w:val="top"/>
          </w:tcPr>
          <w:p w14:paraId="501B097D">
            <w:pPr>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332" w:type="dxa"/>
            <w:tcBorders>
              <w:top w:val="nil"/>
            </w:tcBorders>
            <w:vAlign w:val="top"/>
          </w:tcPr>
          <w:p w14:paraId="0DCF2159">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否</w:t>
            </w:r>
          </w:p>
        </w:tc>
      </w:tr>
      <w:tr w14:paraId="5A36FF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vAlign w:val="top"/>
          </w:tcPr>
          <w:p w14:paraId="159C1A89">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create_time</w:t>
            </w:r>
          </w:p>
        </w:tc>
        <w:tc>
          <w:tcPr>
            <w:tcW w:w="1440" w:type="dxa"/>
            <w:vAlign w:val="top"/>
          </w:tcPr>
          <w:p w14:paraId="762187C8">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1352" w:type="dxa"/>
            <w:vAlign w:val="top"/>
          </w:tcPr>
          <w:p w14:paraId="77821415">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556" w:type="dxa"/>
            <w:vAlign w:val="top"/>
          </w:tcPr>
          <w:p w14:paraId="3C08D701">
            <w:pPr>
              <w:pStyle w:val="41"/>
              <w:ind w:firstLine="0" w:firstLineChars="0"/>
              <w:jc w:val="center"/>
              <w:rPr>
                <w:rFonts w:hint="eastAsia" w:cs="Times New Roman"/>
                <w:sz w:val="21"/>
                <w:szCs w:val="21"/>
              </w:rPr>
            </w:pPr>
            <w:r>
              <w:rPr>
                <w:rFonts w:cs="Times New Roman"/>
                <w:sz w:val="21"/>
                <w:szCs w:val="21"/>
              </w:rPr>
              <w:t>创建时间</w:t>
            </w:r>
          </w:p>
        </w:tc>
        <w:tc>
          <w:tcPr>
            <w:tcW w:w="1123" w:type="dxa"/>
            <w:vAlign w:val="top"/>
          </w:tcPr>
          <w:p w14:paraId="0C8700CD">
            <w:pPr>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332" w:type="dxa"/>
            <w:vAlign w:val="top"/>
          </w:tcPr>
          <w:p w14:paraId="5D9CBB20">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否</w:t>
            </w:r>
          </w:p>
        </w:tc>
      </w:tr>
      <w:tr w14:paraId="2E30C5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single" w:color="auto" w:sz="12" w:space="0"/>
            </w:tcBorders>
            <w:vAlign w:val="top"/>
          </w:tcPr>
          <w:p w14:paraId="37219F75">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update_time</w:t>
            </w:r>
          </w:p>
        </w:tc>
        <w:tc>
          <w:tcPr>
            <w:tcW w:w="1440" w:type="dxa"/>
            <w:tcBorders>
              <w:bottom w:val="single" w:color="auto" w:sz="12" w:space="0"/>
            </w:tcBorders>
            <w:vAlign w:val="top"/>
          </w:tcPr>
          <w:p w14:paraId="4926D1C1">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1352" w:type="dxa"/>
            <w:tcBorders>
              <w:bottom w:val="single" w:color="auto" w:sz="12" w:space="0"/>
            </w:tcBorders>
            <w:vAlign w:val="top"/>
          </w:tcPr>
          <w:p w14:paraId="3D4476CB">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556" w:type="dxa"/>
            <w:tcBorders>
              <w:bottom w:val="single" w:color="auto" w:sz="12" w:space="0"/>
            </w:tcBorders>
            <w:vAlign w:val="top"/>
          </w:tcPr>
          <w:p w14:paraId="2259348F">
            <w:pPr>
              <w:pStyle w:val="41"/>
              <w:ind w:firstLine="0" w:firstLineChars="0"/>
              <w:jc w:val="center"/>
              <w:rPr>
                <w:rFonts w:hint="eastAsia" w:cs="Times New Roman"/>
                <w:sz w:val="21"/>
                <w:szCs w:val="21"/>
              </w:rPr>
            </w:pPr>
            <w:r>
              <w:rPr>
                <w:rFonts w:cs="Times New Roman"/>
                <w:sz w:val="21"/>
                <w:szCs w:val="21"/>
              </w:rPr>
              <w:t>更新时间</w:t>
            </w:r>
          </w:p>
        </w:tc>
        <w:tc>
          <w:tcPr>
            <w:tcW w:w="1123" w:type="dxa"/>
            <w:tcBorders>
              <w:bottom w:val="single" w:color="auto" w:sz="12" w:space="0"/>
            </w:tcBorders>
            <w:vAlign w:val="top"/>
          </w:tcPr>
          <w:p w14:paraId="17E45C8E">
            <w:pPr>
              <w:ind w:firstLine="0" w:firstLineChars="0"/>
              <w:jc w:val="center"/>
              <w:rPr>
                <w:rFonts w:hint="eastAsia" w:cs="Times New Roman"/>
                <w:sz w:val="21"/>
                <w:szCs w:val="21"/>
                <w:lang w:val="en-US" w:eastAsia="zh-CN"/>
              </w:rPr>
            </w:pPr>
            <w:r>
              <w:rPr>
                <w:rFonts w:hint="eastAsia" w:cs="Times New Roman"/>
                <w:sz w:val="21"/>
                <w:szCs w:val="21"/>
                <w:lang w:val="en-US" w:eastAsia="zh-CN"/>
              </w:rPr>
              <w:t>-</w:t>
            </w:r>
          </w:p>
        </w:tc>
        <w:tc>
          <w:tcPr>
            <w:tcW w:w="1332" w:type="dxa"/>
            <w:tcBorders>
              <w:bottom w:val="single" w:color="auto" w:sz="12" w:space="0"/>
            </w:tcBorders>
            <w:vAlign w:val="top"/>
          </w:tcPr>
          <w:p w14:paraId="1F297894">
            <w:pPr>
              <w:pStyle w:val="41"/>
              <w:ind w:firstLine="0" w:firstLineChars="0"/>
              <w:jc w:val="center"/>
              <w:rPr>
                <w:rFonts w:hint="eastAsia" w:cs="Times New Roman"/>
                <w:sz w:val="21"/>
                <w:szCs w:val="21"/>
                <w:lang w:val="en-US" w:eastAsia="zh-CN"/>
              </w:rPr>
            </w:pPr>
            <w:r>
              <w:rPr>
                <w:rFonts w:hint="eastAsia" w:cs="Times New Roman"/>
                <w:sz w:val="21"/>
                <w:szCs w:val="21"/>
                <w:lang w:val="en-US" w:eastAsia="zh-CN"/>
              </w:rPr>
              <w:t>否</w:t>
            </w:r>
          </w:p>
        </w:tc>
      </w:tr>
    </w:tbl>
    <w:p w14:paraId="05C846A7">
      <w:pPr>
        <w:bidi w:val="0"/>
        <w:ind w:firstLine="420" w:firstLineChars="0"/>
        <w:rPr>
          <w:rFonts w:hint="eastAsia"/>
        </w:rPr>
      </w:pPr>
    </w:p>
    <w:p w14:paraId="7FF18609">
      <w:pPr>
        <w:bidi w:val="0"/>
        <w:ind w:firstLine="420" w:firstLineChars="0"/>
        <w:rPr>
          <w:rFonts w:hint="eastAsia"/>
        </w:rPr>
      </w:pPr>
      <w:r>
        <w:rPr>
          <w:rFonts w:hint="eastAsia"/>
        </w:rPr>
        <w:t>综上所述，古树名木检索系统涉及到以上4张主要数据库表，分别</w:t>
      </w:r>
      <w:r>
        <w:rPr>
          <w:rFonts w:hint="eastAsia"/>
          <w:lang w:val="en-US" w:eastAsia="zh-CN"/>
        </w:rPr>
        <w:t>对应</w:t>
      </w:r>
      <w:r>
        <w:rPr>
          <w:rFonts w:hint="eastAsia"/>
        </w:rPr>
        <w:t>用户信息、图片信息、树木信息</w:t>
      </w:r>
      <w:r>
        <w:rPr>
          <w:rFonts w:hint="eastAsia"/>
          <w:lang w:val="en-US" w:eastAsia="zh-CN"/>
        </w:rPr>
        <w:t>和</w:t>
      </w:r>
      <w:r>
        <w:rPr>
          <w:rFonts w:hint="eastAsia"/>
        </w:rPr>
        <w:t>权限角色表信息等4个实体。通过对数据库表进行合理的设计，可以有效地减少系统的开发难度，并对其进行有效的组织与管理，为保障系统的高效</w:t>
      </w:r>
      <w:r>
        <w:rPr>
          <w:rFonts w:hint="eastAsia"/>
          <w:lang w:val="en-US" w:eastAsia="zh-CN"/>
        </w:rPr>
        <w:t>运行</w:t>
      </w:r>
      <w:r>
        <w:rPr>
          <w:rFonts w:hint="eastAsia"/>
        </w:rPr>
        <w:t>打下良好的基础。</w:t>
      </w:r>
    </w:p>
    <w:p w14:paraId="7813D6E5">
      <w:pPr>
        <w:pStyle w:val="3"/>
        <w:bidi w:val="0"/>
      </w:pPr>
      <w:bookmarkStart w:id="106" w:name="_Toc18199"/>
      <w:r>
        <w:rPr>
          <w:rFonts w:hint="eastAsia"/>
        </w:rPr>
        <w:t>4.3</w:t>
      </w:r>
      <w:r>
        <w:t>系统详细设计与实现</w:t>
      </w:r>
      <w:bookmarkEnd w:id="106"/>
    </w:p>
    <w:p w14:paraId="1B3D6D43">
      <w:pPr>
        <w:bidi w:val="0"/>
        <w:ind w:firstLine="420" w:firstLineChars="0"/>
      </w:pPr>
      <w:r>
        <w:t>本节对古树名木检索系统的技术</w:t>
      </w:r>
      <w:r>
        <w:rPr>
          <w:rFonts w:hint="eastAsia"/>
          <w:lang w:val="en-US" w:eastAsia="zh-CN"/>
        </w:rPr>
        <w:t>设计</w:t>
      </w:r>
      <w:r>
        <w:t>分析说明，前端利用Vue框架开发，</w:t>
      </w:r>
      <w:r>
        <w:rPr>
          <w:rFonts w:hint="eastAsia"/>
          <w:lang w:val="en-US" w:eastAsia="zh-CN"/>
        </w:rPr>
        <w:t>后端</w:t>
      </w:r>
      <w:r>
        <w:t>使用SpringBoot框架。</w:t>
      </w:r>
      <w:r>
        <w:rPr>
          <w:rFonts w:hint="eastAsia"/>
        </w:rPr>
        <w:t>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35FA2848">
      <w:pPr>
        <w:pStyle w:val="4"/>
        <w:bidi w:val="0"/>
        <w:rPr>
          <w:rFonts w:hint="default"/>
          <w:lang w:val="en-US" w:eastAsia="zh-CN"/>
        </w:rPr>
      </w:pPr>
      <w:bookmarkStart w:id="107" w:name="_Toc12343"/>
      <w:r>
        <w:rPr>
          <w:rFonts w:hint="eastAsia"/>
          <w:lang w:val="en-US" w:eastAsia="zh-CN"/>
        </w:rPr>
        <w:t>4.3.1用户信息模块详细设计与实现</w:t>
      </w:r>
      <w:bookmarkEnd w:id="107"/>
    </w:p>
    <w:p w14:paraId="4A278AFB">
      <w:pPr>
        <w:numPr>
          <w:ilvl w:val="0"/>
          <w:numId w:val="0"/>
        </w:numPr>
        <w:ind w:firstLine="420" w:firstLineChars="0"/>
        <w:rPr>
          <w:rFonts w:hint="eastAsia"/>
          <w:lang w:val="en-US" w:eastAsia="zh-CN"/>
        </w:rPr>
      </w:pPr>
      <w:r>
        <w:rPr>
          <w:rFonts w:hint="eastAsia"/>
          <w:lang w:val="en-US" w:eastAsia="zh-CN"/>
        </w:rPr>
        <w:t>（1）用户信息管理模块的详细设计</w:t>
      </w:r>
    </w:p>
    <w:p w14:paraId="66B60FB0">
      <w:pPr>
        <w:numPr>
          <w:ilvl w:val="0"/>
          <w:numId w:val="0"/>
        </w:numPr>
        <w:rPr>
          <w:rFonts w:hint="eastAsia"/>
          <w:lang w:val="en-US" w:eastAsia="zh-CN"/>
        </w:rPr>
      </w:pPr>
    </w:p>
    <w:p w14:paraId="39AB3034">
      <w:pPr>
        <w:jc w:val="center"/>
        <w:rPr>
          <w:rFonts w:hint="eastAsia"/>
          <w:lang w:val="en-US" w:eastAsia="zh-CN"/>
        </w:rPr>
      </w:pPr>
      <w:r>
        <w:rPr>
          <w:rFonts w:hint="eastAsia"/>
          <w:lang w:val="en-US" w:eastAsia="zh-CN"/>
        </w:rPr>
        <w:drawing>
          <wp:inline distT="0" distB="0" distL="114300" distR="114300">
            <wp:extent cx="4509770" cy="2448560"/>
            <wp:effectExtent l="0" t="0" r="11430" b="15240"/>
            <wp:docPr id="48" name="图片 48" descr="图4.5 用户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4.5 用户模块时序图"/>
                    <pic:cNvPicPr>
                      <a:picLocks noChangeAspect="1"/>
                    </pic:cNvPicPr>
                  </pic:nvPicPr>
                  <pic:blipFill>
                    <a:blip r:embed="rId137">
                      <a:extLst>
                        <a:ext uri="{96DAC541-7B7A-43D3-8B79-37D633B846F1}">
                          <asvg:svgBlip xmlns:asvg="http://schemas.microsoft.com/office/drawing/2016/SVG/main" r:embed="rId138"/>
                        </a:ext>
                      </a:extLst>
                    </a:blip>
                    <a:stretch>
                      <a:fillRect/>
                    </a:stretch>
                  </pic:blipFill>
                  <pic:spPr>
                    <a:xfrm>
                      <a:off x="0" y="0"/>
                      <a:ext cx="4509770" cy="2448560"/>
                    </a:xfrm>
                    <a:prstGeom prst="rect">
                      <a:avLst/>
                    </a:prstGeom>
                  </pic:spPr>
                </pic:pic>
              </a:graphicData>
            </a:graphic>
          </wp:inline>
        </w:drawing>
      </w:r>
    </w:p>
    <w:p w14:paraId="416AB7D4">
      <w:pPr>
        <w:jc w:val="center"/>
        <w:rPr>
          <w:sz w:val="21"/>
          <w:szCs w:val="21"/>
        </w:rPr>
      </w:pPr>
      <w:r>
        <w:rPr>
          <w:sz w:val="21"/>
          <w:szCs w:val="21"/>
        </w:rPr>
        <w:t>图</w:t>
      </w:r>
      <w:r>
        <w:rPr>
          <w:rFonts w:hint="eastAsia"/>
          <w:sz w:val="21"/>
          <w:szCs w:val="21"/>
        </w:rPr>
        <w:t>4.</w:t>
      </w:r>
      <w:r>
        <w:rPr>
          <w:rFonts w:hint="eastAsia"/>
          <w:sz w:val="21"/>
          <w:szCs w:val="21"/>
          <w:lang w:val="en-US" w:eastAsia="zh-CN"/>
        </w:rPr>
        <w:t>5用户信息</w:t>
      </w:r>
      <w:r>
        <w:rPr>
          <w:sz w:val="21"/>
          <w:szCs w:val="21"/>
        </w:rPr>
        <w:t>时序图</w:t>
      </w:r>
    </w:p>
    <w:p w14:paraId="458F86E9">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5</w:t>
      </w:r>
      <w:r>
        <w:rPr>
          <w:rFonts w:hint="eastAsia"/>
          <w:sz w:val="21"/>
          <w:szCs w:val="21"/>
        </w:rPr>
        <w:t xml:space="preserve"> </w:t>
      </w:r>
      <w:r>
        <w:rPr>
          <w:rFonts w:hint="eastAsia"/>
          <w:sz w:val="21"/>
          <w:szCs w:val="21"/>
          <w:lang w:val="en-US" w:eastAsia="zh-CN"/>
        </w:rPr>
        <w:t>User Info</w:t>
      </w:r>
      <w:r>
        <w:rPr>
          <w:rFonts w:hint="eastAsia"/>
          <w:sz w:val="21"/>
          <w:szCs w:val="21"/>
        </w:rPr>
        <w:t xml:space="preserve"> </w:t>
      </w:r>
      <w:r>
        <w:rPr>
          <w:rFonts w:hint="eastAsia"/>
          <w:sz w:val="21"/>
          <w:szCs w:val="21"/>
          <w:lang w:val="en-US" w:eastAsia="zh-CN"/>
        </w:rPr>
        <w:t>S</w:t>
      </w:r>
      <w:r>
        <w:rPr>
          <w:rFonts w:hint="eastAsia"/>
          <w:sz w:val="21"/>
          <w:szCs w:val="21"/>
        </w:rPr>
        <w:t xml:space="preserve">equence </w:t>
      </w:r>
      <w:r>
        <w:rPr>
          <w:rFonts w:hint="eastAsia"/>
          <w:sz w:val="21"/>
          <w:szCs w:val="21"/>
          <w:lang w:val="en-US" w:eastAsia="zh-CN"/>
        </w:rPr>
        <w:t>D</w:t>
      </w:r>
      <w:r>
        <w:rPr>
          <w:rFonts w:hint="eastAsia"/>
          <w:sz w:val="21"/>
          <w:szCs w:val="21"/>
        </w:rPr>
        <w:t>iagram</w:t>
      </w:r>
    </w:p>
    <w:p w14:paraId="4E7FC4C6">
      <w:pPr>
        <w:ind w:firstLine="420" w:firstLineChars="0"/>
        <w:rPr>
          <w:rFonts w:ascii="宋体" w:hAnsi="宋体" w:eastAsia="宋体" w:cs="宋体"/>
        </w:rPr>
      </w:pPr>
    </w:p>
    <w:p w14:paraId="42FCE06C">
      <w:pPr>
        <w:ind w:firstLine="420" w:firstLineChars="0"/>
        <w:rPr>
          <w:rFonts w:hint="eastAsia"/>
          <w:lang w:val="en-US" w:eastAsia="zh-CN"/>
        </w:rPr>
      </w:pPr>
      <w:r>
        <w:rPr>
          <w:rFonts w:ascii="宋体" w:hAnsi="宋体" w:eastAsia="宋体" w:cs="宋体"/>
        </w:rPr>
        <w:t>如图</w:t>
      </w:r>
      <w:r>
        <w:rPr>
          <w:rFonts w:ascii="Times New Roman" w:hAnsi="Times New Roman" w:eastAsia="Times New Roman" w:cs="Times New Roman"/>
        </w:rPr>
        <w:t>4.5</w:t>
      </w:r>
      <w:r>
        <w:rPr>
          <w:rFonts w:ascii="宋体" w:hAnsi="宋体" w:eastAsia="宋体" w:cs="宋体"/>
        </w:rPr>
        <w:t>所示的是用户信息管理模块的时序图</w:t>
      </w:r>
      <w:r>
        <w:rPr>
          <w:rFonts w:hint="eastAsia"/>
          <w:lang w:val="en-US" w:eastAsia="zh-CN"/>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27C43C0">
      <w:pPr>
        <w:numPr>
          <w:ilvl w:val="0"/>
          <w:numId w:val="0"/>
        </w:numPr>
        <w:ind w:firstLine="420" w:firstLineChars="0"/>
        <w:rPr>
          <w:rFonts w:hint="eastAsia"/>
          <w:lang w:val="en-US" w:eastAsia="zh-CN"/>
        </w:rPr>
      </w:pPr>
      <w:r>
        <w:rPr>
          <w:rFonts w:hint="eastAsia"/>
          <w:lang w:val="en-US" w:eastAsia="zh-CN"/>
        </w:rPr>
        <w:t>（2）用户信息模块的实现</w:t>
      </w:r>
    </w:p>
    <w:p w14:paraId="5B739B1C">
      <w:pPr>
        <w:numPr>
          <w:ilvl w:val="0"/>
          <w:numId w:val="0"/>
        </w:numPr>
        <w:ind w:left="420" w:leftChars="0"/>
        <w:rPr>
          <w:rFonts w:hint="eastAsia"/>
          <w:lang w:val="en-US" w:eastAsia="zh-CN"/>
        </w:rPr>
      </w:pPr>
      <w:r>
        <w:rPr>
          <w:rFonts w:hint="eastAsia"/>
          <w:lang w:val="en-US" w:eastAsia="zh-CN"/>
        </w:rPr>
        <w:t>用户信息管理如图4.6所示。</w:t>
      </w:r>
    </w:p>
    <w:p w14:paraId="03F0ADEB">
      <w:pPr>
        <w:numPr>
          <w:ilvl w:val="0"/>
          <w:numId w:val="0"/>
        </w:numPr>
        <w:ind w:left="420" w:leftChars="0"/>
        <w:rPr>
          <w:rFonts w:hint="default"/>
          <w:lang w:val="en-US" w:eastAsia="zh-CN"/>
        </w:rPr>
      </w:pPr>
    </w:p>
    <w:p w14:paraId="13847A89">
      <w:pPr>
        <w:numPr>
          <w:ilvl w:val="0"/>
          <w:numId w:val="0"/>
        </w:numPr>
        <w:jc w:val="center"/>
        <w:rPr>
          <w:rFonts w:hint="default"/>
          <w:b/>
          <w:bCs/>
          <w:color w:val="FF0000"/>
          <w:lang w:val="en-US" w:eastAsia="zh-CN"/>
        </w:rPr>
      </w:pPr>
      <w:r>
        <w:drawing>
          <wp:inline distT="0" distB="0" distL="114300" distR="114300">
            <wp:extent cx="4840605" cy="1264920"/>
            <wp:effectExtent l="0" t="0" r="5715" b="0"/>
            <wp:docPr id="1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9"/>
                    <pic:cNvPicPr>
                      <a:picLocks noChangeAspect="1"/>
                    </pic:cNvPicPr>
                  </pic:nvPicPr>
                  <pic:blipFill>
                    <a:blip r:embed="rId139"/>
                    <a:stretch>
                      <a:fillRect/>
                    </a:stretch>
                  </pic:blipFill>
                  <pic:spPr>
                    <a:xfrm>
                      <a:off x="0" y="0"/>
                      <a:ext cx="4840605" cy="1264920"/>
                    </a:xfrm>
                    <a:prstGeom prst="rect">
                      <a:avLst/>
                    </a:prstGeom>
                    <a:noFill/>
                    <a:ln>
                      <a:noFill/>
                    </a:ln>
                  </pic:spPr>
                </pic:pic>
              </a:graphicData>
            </a:graphic>
          </wp:inline>
        </w:drawing>
      </w:r>
    </w:p>
    <w:p w14:paraId="771F590A">
      <w:pPr>
        <w:jc w:val="center"/>
        <w:rPr>
          <w:rFonts w:hint="default" w:eastAsia="宋体"/>
          <w:sz w:val="21"/>
          <w:szCs w:val="21"/>
          <w:lang w:val="en-US" w:eastAsia="zh-CN"/>
        </w:rPr>
      </w:pPr>
      <w:r>
        <w:rPr>
          <w:sz w:val="21"/>
          <w:szCs w:val="21"/>
        </w:rPr>
        <w:t>图</w:t>
      </w:r>
      <w:r>
        <w:rPr>
          <w:rFonts w:hint="eastAsia"/>
          <w:sz w:val="21"/>
          <w:szCs w:val="21"/>
        </w:rPr>
        <w:t>4</w:t>
      </w:r>
      <w:r>
        <w:rPr>
          <w:sz w:val="21"/>
          <w:szCs w:val="21"/>
        </w:rPr>
        <w:t>.</w:t>
      </w:r>
      <w:r>
        <w:rPr>
          <w:rFonts w:hint="eastAsia"/>
          <w:sz w:val="21"/>
          <w:szCs w:val="21"/>
          <w:lang w:val="en-US" w:eastAsia="zh-CN"/>
        </w:rPr>
        <w:t>6</w:t>
      </w:r>
      <w:r>
        <w:rPr>
          <w:sz w:val="21"/>
          <w:szCs w:val="21"/>
        </w:rPr>
        <w:t xml:space="preserve"> </w:t>
      </w:r>
      <w:r>
        <w:rPr>
          <w:rFonts w:hint="eastAsia"/>
          <w:sz w:val="21"/>
          <w:szCs w:val="21"/>
          <w:lang w:val="en-US" w:eastAsia="zh-CN"/>
        </w:rPr>
        <w:t>用户信息模块页面</w:t>
      </w:r>
    </w:p>
    <w:p w14:paraId="06302958">
      <w:pPr>
        <w:jc w:val="center"/>
        <w:rPr>
          <w:rFonts w:hint="eastAsia"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6 User Info Page </w:t>
      </w:r>
    </w:p>
    <w:p w14:paraId="3F5CBC7D">
      <w:pPr>
        <w:bidi w:val="0"/>
        <w:ind w:firstLine="420" w:firstLineChars="0"/>
        <w:rPr>
          <w:rFonts w:hint="default"/>
          <w:b/>
          <w:bCs/>
          <w:color w:val="FF0000"/>
          <w:lang w:val="en-US" w:eastAsia="zh-CN"/>
        </w:rPr>
      </w:pPr>
    </w:p>
    <w:p w14:paraId="01BD5697">
      <w:pPr>
        <w:pStyle w:val="4"/>
        <w:spacing w:before="193"/>
        <w:rPr>
          <w:rFonts w:ascii="Times New Roman" w:hAnsi="Times New Roman"/>
        </w:rPr>
      </w:pPr>
      <w:bookmarkStart w:id="108" w:name="_Toc32048"/>
      <w:r>
        <w:rPr>
          <w:rFonts w:hint="eastAsia" w:ascii="Times New Roman" w:hAnsi="Times New Roman"/>
        </w:rPr>
        <w:t>4.3.2</w:t>
      </w:r>
      <w:r>
        <w:rPr>
          <w:rFonts w:hint="eastAsia"/>
          <w:lang w:val="en-US" w:eastAsia="zh-CN"/>
        </w:rPr>
        <w:t>古树名木检索</w:t>
      </w:r>
      <w:r>
        <w:rPr>
          <w:rFonts w:hint="eastAsia" w:ascii="Times New Roman" w:hAnsi="Times New Roman"/>
        </w:rPr>
        <w:t>模块详细设计与实现</w:t>
      </w:r>
      <w:bookmarkEnd w:id="108"/>
    </w:p>
    <w:p w14:paraId="5151B185">
      <w:pPr>
        <w:numPr>
          <w:ilvl w:val="0"/>
          <w:numId w:val="11"/>
        </w:numPr>
        <w:ind w:firstLine="420" w:firstLineChars="0"/>
        <w:rPr>
          <w:rFonts w:hint="eastAsia"/>
          <w:lang w:val="en-US" w:eastAsia="zh-CN"/>
        </w:rPr>
      </w:pPr>
      <w:r>
        <w:rPr>
          <w:rFonts w:hint="eastAsia"/>
          <w:lang w:val="en-US" w:eastAsia="zh-CN"/>
        </w:rPr>
        <w:t>古树名木检索模块的详细设计</w:t>
      </w:r>
    </w:p>
    <w:p w14:paraId="61895C79">
      <w:pPr>
        <w:numPr>
          <w:ilvl w:val="0"/>
          <w:numId w:val="0"/>
        </w:numPr>
        <w:rPr>
          <w:rFonts w:hint="eastAsia"/>
          <w:lang w:val="en-US" w:eastAsia="zh-CN"/>
        </w:rPr>
      </w:pPr>
    </w:p>
    <w:p w14:paraId="68FA1E20">
      <w:pPr>
        <w:jc w:val="center"/>
        <w:rPr>
          <w:rFonts w:hint="eastAsia" w:eastAsia="宋体"/>
          <w:lang w:eastAsia="zh-CN"/>
        </w:rPr>
      </w:pPr>
      <w:r>
        <w:rPr>
          <w:rFonts w:hint="eastAsia" w:eastAsia="宋体"/>
          <w:lang w:eastAsia="zh-CN"/>
        </w:rPr>
        <w:drawing>
          <wp:inline distT="0" distB="0" distL="114300" distR="114300">
            <wp:extent cx="5024755" cy="2312035"/>
            <wp:effectExtent l="0" t="0" r="4445" b="24765"/>
            <wp:docPr id="50" name="图片 50" descr="图4.6 图像检索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4.6 图像检索模块时序图"/>
                    <pic:cNvPicPr>
                      <a:picLocks noChangeAspect="1"/>
                    </pic:cNvPicPr>
                  </pic:nvPicPr>
                  <pic:blipFill>
                    <a:blip r:embed="rId140">
                      <a:extLst>
                        <a:ext uri="{96DAC541-7B7A-43D3-8B79-37D633B846F1}">
                          <asvg:svgBlip xmlns:asvg="http://schemas.microsoft.com/office/drawing/2016/SVG/main" r:embed="rId141"/>
                        </a:ext>
                      </a:extLst>
                    </a:blip>
                    <a:stretch>
                      <a:fillRect/>
                    </a:stretch>
                  </pic:blipFill>
                  <pic:spPr>
                    <a:xfrm>
                      <a:off x="0" y="0"/>
                      <a:ext cx="5024755" cy="2312035"/>
                    </a:xfrm>
                    <a:prstGeom prst="rect">
                      <a:avLst/>
                    </a:prstGeom>
                  </pic:spPr>
                </pic:pic>
              </a:graphicData>
            </a:graphic>
          </wp:inline>
        </w:drawing>
      </w:r>
    </w:p>
    <w:p w14:paraId="513D6EE5">
      <w:pPr>
        <w:jc w:val="center"/>
        <w:rPr>
          <w:rFonts w:hint="default" w:eastAsia="宋体"/>
          <w:sz w:val="21"/>
          <w:szCs w:val="21"/>
          <w:lang w:val="en-US" w:eastAsia="zh-CN"/>
        </w:rPr>
      </w:pPr>
      <w:r>
        <w:rPr>
          <w:sz w:val="21"/>
          <w:szCs w:val="21"/>
        </w:rPr>
        <w:t>图</w:t>
      </w:r>
      <w:r>
        <w:rPr>
          <w:rFonts w:hint="eastAsia"/>
          <w:sz w:val="21"/>
          <w:szCs w:val="21"/>
        </w:rPr>
        <w:t>4</w:t>
      </w:r>
      <w:r>
        <w:rPr>
          <w:sz w:val="21"/>
          <w:szCs w:val="21"/>
        </w:rPr>
        <w:t>.</w:t>
      </w:r>
      <w:r>
        <w:rPr>
          <w:rFonts w:hint="eastAsia"/>
          <w:sz w:val="21"/>
          <w:szCs w:val="21"/>
          <w:lang w:val="en-US" w:eastAsia="zh-CN"/>
        </w:rPr>
        <w:t>7</w:t>
      </w:r>
      <w:r>
        <w:rPr>
          <w:sz w:val="21"/>
          <w:szCs w:val="21"/>
        </w:rPr>
        <w:t xml:space="preserve"> </w:t>
      </w:r>
      <w:r>
        <w:rPr>
          <w:rFonts w:hint="eastAsia"/>
          <w:sz w:val="21"/>
          <w:szCs w:val="21"/>
          <w:lang w:val="en-US" w:eastAsia="zh-CN"/>
        </w:rPr>
        <w:t>古树名木检索时序图</w:t>
      </w:r>
    </w:p>
    <w:p w14:paraId="14C1D9AB">
      <w:pPr>
        <w:jc w:val="center"/>
        <w:rPr>
          <w:rFonts w:hint="eastAsia"/>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 S</w:t>
      </w:r>
      <w:r>
        <w:rPr>
          <w:rFonts w:hint="eastAsia"/>
          <w:sz w:val="21"/>
          <w:szCs w:val="21"/>
        </w:rPr>
        <w:t xml:space="preserve">equence </w:t>
      </w:r>
      <w:r>
        <w:rPr>
          <w:rFonts w:hint="eastAsia"/>
          <w:sz w:val="21"/>
          <w:szCs w:val="21"/>
          <w:lang w:val="en-US" w:eastAsia="zh-CN"/>
        </w:rPr>
        <w:t>D</w:t>
      </w:r>
      <w:r>
        <w:rPr>
          <w:rFonts w:hint="eastAsia"/>
          <w:sz w:val="21"/>
          <w:szCs w:val="21"/>
        </w:rPr>
        <w:t>iagram</w:t>
      </w:r>
      <w:r>
        <w:rPr>
          <w:rFonts w:hint="eastAsia"/>
          <w:sz w:val="21"/>
          <w:szCs w:val="21"/>
          <w:lang w:val="en-US" w:eastAsia="zh-CN"/>
        </w:rPr>
        <w:t xml:space="preserve"> of S</w:t>
      </w:r>
      <w:r>
        <w:rPr>
          <w:rFonts w:hint="eastAsia"/>
          <w:sz w:val="21"/>
          <w:szCs w:val="21"/>
        </w:rPr>
        <w:t xml:space="preserve">earching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w:t>
      </w:r>
    </w:p>
    <w:p w14:paraId="796C1512">
      <w:pPr>
        <w:numPr>
          <w:ilvl w:val="0"/>
          <w:numId w:val="0"/>
        </w:numPr>
        <w:ind w:firstLine="420" w:firstLineChars="0"/>
        <w:rPr>
          <w:rFonts w:hint="eastAsia"/>
          <w:lang w:val="en-US" w:eastAsia="zh-CN"/>
        </w:rPr>
      </w:pPr>
    </w:p>
    <w:p w14:paraId="2628E953">
      <w:pPr>
        <w:numPr>
          <w:ilvl w:val="0"/>
          <w:numId w:val="0"/>
        </w:numPr>
        <w:ind w:firstLine="420" w:firstLineChars="0"/>
        <w:rPr>
          <w:rFonts w:hint="eastAsia"/>
          <w:sz w:val="21"/>
          <w:szCs w:val="21"/>
          <w:lang w:val="en-US" w:eastAsia="zh-CN"/>
        </w:rPr>
      </w:pPr>
      <w:r>
        <w:rPr>
          <w:rFonts w:hint="eastAsia"/>
          <w:lang w:val="en-US" w:eastAsia="zh-CN"/>
        </w:rPr>
        <w:t>图4.7展示了古树名木检索模块的时序图。用户进入本系统后，进入古树名木检索页，请求调用接口/tree/getTreeInfo登录接口，如果本地浏览器没有Cookie信息或Cookie过期，系统提示“未登录/过期请重新登录”；否则登录成功。检索前，系统需要有待检索数据，例如用户需先上传各类检索数据；用户输入检索文字或上传检索图片，调用/tree/getTreeInfo接口（POST请求）。请求定位到TreeRetrieveController中的getTreeInfoByMultiModel方法，然后调用ITreeRetrieveService中的selectTreeInfoByMultiModel接口，根据请求参数查询古树名木信息，包括树名称、树高、树龄等信息。如果查询数据不存在，列表页返回空；否则前端渲染展示。</w:t>
      </w:r>
    </w:p>
    <w:p w14:paraId="38DDA310">
      <w:pPr>
        <w:numPr>
          <w:ilvl w:val="0"/>
          <w:numId w:val="0"/>
        </w:numPr>
        <w:ind w:firstLine="420" w:firstLineChars="0"/>
        <w:rPr>
          <w:rFonts w:ascii="宋体" w:hAnsi="宋体" w:cs="宋体"/>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古树名木检索模块</w:t>
      </w:r>
      <w:r>
        <w:rPr>
          <w:rFonts w:ascii="宋体" w:hAnsi="宋体" w:cs="宋体"/>
        </w:rPr>
        <w:t>的实现</w:t>
      </w:r>
    </w:p>
    <w:p w14:paraId="18D882E5">
      <w:pPr>
        <w:bidi w:val="0"/>
        <w:ind w:firstLine="420" w:firstLineChars="0"/>
        <w:rPr>
          <w:rFonts w:hint="eastAsia"/>
          <w:lang w:val="en-US" w:eastAsia="zh-CN"/>
        </w:rPr>
      </w:pPr>
      <w:r>
        <w:rPr>
          <w:rFonts w:hint="eastAsia"/>
          <w:lang w:val="en-US" w:eastAsia="zh-CN"/>
        </w:rPr>
        <w:t>古树名木数据上传和数据管理如图4.8和图4.9所示。</w:t>
      </w:r>
    </w:p>
    <w:p w14:paraId="54C1895F">
      <w:pPr>
        <w:bidi w:val="0"/>
        <w:ind w:firstLine="420" w:firstLineChars="0"/>
        <w:rPr>
          <w:rFonts w:hint="default"/>
          <w:lang w:val="en-US" w:eastAsia="zh-CN"/>
        </w:rPr>
      </w:pPr>
    </w:p>
    <w:p w14:paraId="63853D30">
      <w:pPr>
        <w:numPr>
          <w:ilvl w:val="0"/>
          <w:numId w:val="0"/>
        </w:numPr>
        <w:ind w:left="420" w:leftChars="0"/>
        <w:jc w:val="center"/>
        <w:rPr>
          <w:rFonts w:hint="default"/>
          <w:lang w:val="en-US" w:eastAsia="zh-CN"/>
        </w:rPr>
      </w:pPr>
      <w:r>
        <w:drawing>
          <wp:inline distT="0" distB="0" distL="114300" distR="114300">
            <wp:extent cx="4254500" cy="1232535"/>
            <wp:effectExtent l="0" t="0" r="12700" b="1905"/>
            <wp:docPr id="2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1"/>
                    <pic:cNvPicPr>
                      <a:picLocks noChangeAspect="1"/>
                    </pic:cNvPicPr>
                  </pic:nvPicPr>
                  <pic:blipFill>
                    <a:blip r:embed="rId142"/>
                    <a:stretch>
                      <a:fillRect/>
                    </a:stretch>
                  </pic:blipFill>
                  <pic:spPr>
                    <a:xfrm>
                      <a:off x="0" y="0"/>
                      <a:ext cx="4254500" cy="1232535"/>
                    </a:xfrm>
                    <a:prstGeom prst="rect">
                      <a:avLst/>
                    </a:prstGeom>
                    <a:noFill/>
                    <a:ln>
                      <a:noFill/>
                    </a:ln>
                  </pic:spPr>
                </pic:pic>
              </a:graphicData>
            </a:graphic>
          </wp:inline>
        </w:drawing>
      </w:r>
    </w:p>
    <w:p w14:paraId="38DD71B2">
      <w:pPr>
        <w:jc w:val="center"/>
        <w:rPr>
          <w:rFonts w:hint="default" w:eastAsia="宋体"/>
          <w:sz w:val="21"/>
          <w:szCs w:val="21"/>
          <w:lang w:val="en-US" w:eastAsia="zh-CN"/>
        </w:rPr>
      </w:pPr>
      <w:r>
        <w:rPr>
          <w:sz w:val="21"/>
          <w:szCs w:val="21"/>
        </w:rPr>
        <w:t>图</w:t>
      </w:r>
      <w:r>
        <w:rPr>
          <w:rFonts w:hint="eastAsia"/>
          <w:sz w:val="21"/>
          <w:szCs w:val="21"/>
        </w:rPr>
        <w:t>4</w:t>
      </w:r>
      <w:r>
        <w:rPr>
          <w:sz w:val="21"/>
          <w:szCs w:val="21"/>
        </w:rPr>
        <w:t>.</w:t>
      </w:r>
      <w:r>
        <w:rPr>
          <w:rFonts w:hint="eastAsia"/>
          <w:sz w:val="21"/>
          <w:szCs w:val="21"/>
          <w:lang w:val="en-US" w:eastAsia="zh-CN"/>
        </w:rPr>
        <w:t>8</w:t>
      </w:r>
      <w:r>
        <w:rPr>
          <w:sz w:val="21"/>
          <w:szCs w:val="21"/>
        </w:rPr>
        <w:t xml:space="preserve"> </w:t>
      </w:r>
      <w:r>
        <w:rPr>
          <w:rFonts w:hint="eastAsia"/>
          <w:sz w:val="21"/>
          <w:szCs w:val="21"/>
          <w:lang w:val="en-US" w:eastAsia="zh-CN"/>
        </w:rPr>
        <w:t>古树名木数据上传页面</w:t>
      </w:r>
    </w:p>
    <w:p w14:paraId="0FED1940">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 Upload</w:t>
      </w:r>
      <w:r>
        <w:rPr>
          <w:rFonts w:hint="eastAsia"/>
          <w:sz w:val="21"/>
          <w:szCs w:val="21"/>
        </w:rPr>
        <w:t xml:space="preserve"> </w:t>
      </w:r>
      <w:r>
        <w:rPr>
          <w:rFonts w:hint="eastAsia"/>
          <w:sz w:val="21"/>
          <w:szCs w:val="21"/>
          <w:lang w:val="en-US" w:eastAsia="zh-CN"/>
        </w:rPr>
        <w:t>A</w:t>
      </w:r>
      <w:r>
        <w:rPr>
          <w:rFonts w:hint="eastAsia"/>
          <w:sz w:val="21"/>
          <w:szCs w:val="21"/>
        </w:rPr>
        <w:t xml:space="preserve">ncient </w:t>
      </w:r>
      <w:r>
        <w:rPr>
          <w:rFonts w:hint="eastAsia"/>
          <w:sz w:val="21"/>
          <w:szCs w:val="21"/>
          <w:lang w:val="en-US" w:eastAsia="zh-CN"/>
        </w:rPr>
        <w:t>a</w:t>
      </w:r>
      <w:r>
        <w:rPr>
          <w:rFonts w:hint="eastAsia"/>
          <w:sz w:val="21"/>
          <w:szCs w:val="21"/>
        </w:rPr>
        <w:t xml:space="preserve">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 </w:t>
      </w:r>
    </w:p>
    <w:p w14:paraId="0F86CE03">
      <w:pPr>
        <w:jc w:val="center"/>
        <w:rPr>
          <w:rFonts w:hint="eastAsia"/>
          <w:sz w:val="21"/>
          <w:szCs w:val="21"/>
          <w:lang w:val="en-US" w:eastAsia="zh-CN"/>
        </w:rPr>
      </w:pPr>
    </w:p>
    <w:p w14:paraId="67CC73C1">
      <w:pPr>
        <w:ind w:firstLine="420" w:firstLineChars="0"/>
        <w:jc w:val="center"/>
      </w:pPr>
      <w:r>
        <w:drawing>
          <wp:inline distT="0" distB="0" distL="114300" distR="114300">
            <wp:extent cx="4234180" cy="1568450"/>
            <wp:effectExtent l="0" t="0" r="2540" b="1270"/>
            <wp:docPr id="1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8"/>
                    <pic:cNvPicPr>
                      <a:picLocks noChangeAspect="1"/>
                    </pic:cNvPicPr>
                  </pic:nvPicPr>
                  <pic:blipFill>
                    <a:blip r:embed="rId143"/>
                    <a:stretch>
                      <a:fillRect/>
                    </a:stretch>
                  </pic:blipFill>
                  <pic:spPr>
                    <a:xfrm>
                      <a:off x="0" y="0"/>
                      <a:ext cx="4234180" cy="1568450"/>
                    </a:xfrm>
                    <a:prstGeom prst="rect">
                      <a:avLst/>
                    </a:prstGeom>
                    <a:noFill/>
                    <a:ln>
                      <a:noFill/>
                    </a:ln>
                  </pic:spPr>
                </pic:pic>
              </a:graphicData>
            </a:graphic>
          </wp:inline>
        </w:drawing>
      </w:r>
    </w:p>
    <w:p w14:paraId="545D9475">
      <w:pPr>
        <w:jc w:val="center"/>
        <w:rPr>
          <w:rFonts w:hint="default" w:eastAsia="宋体"/>
          <w:sz w:val="21"/>
          <w:szCs w:val="21"/>
          <w:lang w:val="en-US" w:eastAsia="zh-CN"/>
        </w:rPr>
      </w:pPr>
      <w:r>
        <w:rPr>
          <w:sz w:val="21"/>
          <w:szCs w:val="21"/>
        </w:rPr>
        <w:t>图</w:t>
      </w:r>
      <w:r>
        <w:rPr>
          <w:rFonts w:hint="eastAsia"/>
          <w:sz w:val="21"/>
          <w:szCs w:val="21"/>
        </w:rPr>
        <w:t>4</w:t>
      </w:r>
      <w:r>
        <w:rPr>
          <w:sz w:val="21"/>
          <w:szCs w:val="21"/>
        </w:rPr>
        <w:t>.</w:t>
      </w:r>
      <w:r>
        <w:rPr>
          <w:rFonts w:hint="eastAsia"/>
          <w:sz w:val="21"/>
          <w:szCs w:val="21"/>
          <w:lang w:val="en-US" w:eastAsia="zh-CN"/>
        </w:rPr>
        <w:t>9</w:t>
      </w:r>
      <w:r>
        <w:rPr>
          <w:sz w:val="21"/>
          <w:szCs w:val="21"/>
        </w:rPr>
        <w:t xml:space="preserve"> </w:t>
      </w:r>
      <w:r>
        <w:rPr>
          <w:rFonts w:hint="eastAsia"/>
          <w:sz w:val="21"/>
          <w:szCs w:val="21"/>
          <w:lang w:val="en-US" w:eastAsia="zh-CN"/>
        </w:rPr>
        <w:t>古树名木数据上传页面</w:t>
      </w:r>
    </w:p>
    <w:p w14:paraId="5FFD1ED0">
      <w:pPr>
        <w:jc w:val="center"/>
        <w:rPr>
          <w:rFonts w:hint="default"/>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 Research 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 </w:t>
      </w:r>
    </w:p>
    <w:p w14:paraId="7CB58A21">
      <w:pPr>
        <w:pStyle w:val="3"/>
        <w:bidi w:val="0"/>
      </w:pPr>
      <w:bookmarkStart w:id="109" w:name="_Toc27241"/>
      <w:r>
        <w:t>4.4系统测试</w:t>
      </w:r>
      <w:bookmarkEnd w:id="109"/>
      <w:r>
        <w:t xml:space="preserve"> </w:t>
      </w:r>
    </w:p>
    <w:p w14:paraId="54AFFBB9">
      <w:pPr>
        <w:bidi w:val="0"/>
        <w:ind w:firstLine="420" w:firstLineChars="0"/>
      </w:pPr>
      <w:r>
        <w:rPr>
          <w:rFonts w:hint="eastAsia"/>
          <w:lang w:val="en-US" w:eastAsia="zh-CN"/>
        </w:rPr>
        <w:t>系统</w:t>
      </w:r>
      <w:r>
        <w:rPr>
          <w:rFonts w:hint="eastAsia"/>
        </w:rPr>
        <w:t>测试分为功能性测试（基于</w:t>
      </w:r>
      <w:r>
        <w:rPr>
          <w:rFonts w:hint="eastAsia"/>
          <w:lang w:val="en-US" w:eastAsia="zh-CN"/>
        </w:rPr>
        <w:t>测试用例</w:t>
      </w:r>
      <w:r>
        <w:rPr>
          <w:rFonts w:hint="eastAsia"/>
        </w:rPr>
        <w:t>）与非功能性（如性能</w:t>
      </w:r>
      <w:r>
        <w:rPr>
          <w:rFonts w:hint="eastAsia"/>
          <w:lang w:val="en-US" w:eastAsia="zh-CN"/>
        </w:rPr>
        <w:t>和</w:t>
      </w:r>
      <w:r>
        <w:rPr>
          <w:rFonts w:hint="eastAsia"/>
        </w:rPr>
        <w:t>兼容性等</w:t>
      </w:r>
      <w:r>
        <w:rPr>
          <w:rFonts w:hint="eastAsia"/>
          <w:lang w:val="en-US" w:eastAsia="zh-CN"/>
        </w:rPr>
        <w:t>方面</w:t>
      </w:r>
      <w:r>
        <w:rPr>
          <w:rFonts w:hint="eastAsia"/>
        </w:rPr>
        <w:t>）两部分。这一部分会对测试结果进行详细的说明，并对系统的品质和稳定性进行评价</w:t>
      </w:r>
      <w:r>
        <w:t>。</w:t>
      </w:r>
    </w:p>
    <w:p w14:paraId="01FEE3E8">
      <w:pPr>
        <w:pStyle w:val="4"/>
        <w:bidi w:val="0"/>
      </w:pPr>
      <w:bookmarkStart w:id="110" w:name="_Toc7874"/>
      <w:r>
        <w:rPr>
          <w:rFonts w:hint="eastAsia"/>
        </w:rPr>
        <w:t>4.4.1功能测试</w:t>
      </w:r>
      <w:bookmarkEnd w:id="110"/>
      <w:r>
        <w:rPr>
          <w:rFonts w:hint="eastAsia"/>
        </w:rPr>
        <w:t xml:space="preserve"> </w:t>
      </w:r>
    </w:p>
    <w:p w14:paraId="1FC28F1D">
      <w:pPr>
        <w:ind w:firstLine="420"/>
        <w:rPr>
          <w:rFonts w:hint="eastAsia" w:ascii="宋体" w:hAnsi="宋体" w:cs="宋体"/>
          <w:lang w:val="en-US" w:eastAsia="zh-CN"/>
        </w:rPr>
      </w:pPr>
      <w:r>
        <w:rPr>
          <w:rFonts w:hint="eastAsia" w:ascii="宋体" w:hAnsi="宋体" w:cs="宋体"/>
          <w:lang w:val="en-US" w:eastAsia="zh-CN"/>
        </w:rPr>
        <w:t>功能测试的主要目的就是要对系统中的各个功能模块按照要求进行分析，按照设计的要求，使其能够正常地工作，得到期望的效果，这样就可以保证用户可以很好地使用系统的各种功能。核心功能的测试用例如下。</w:t>
      </w:r>
    </w:p>
    <w:p w14:paraId="3DA9BCDF">
      <w:pPr>
        <w:bidi w:val="0"/>
        <w:ind w:firstLine="420" w:firstLineChars="0"/>
        <w:rPr>
          <w:rFonts w:hint="eastAsia" w:ascii="宋体" w:hAnsi="宋体" w:cs="宋体"/>
          <w:sz w:val="24"/>
          <w:szCs w:val="24"/>
          <w:lang w:eastAsia="zh-CN"/>
        </w:rPr>
      </w:pPr>
      <w:r>
        <w:t>如表</w:t>
      </w:r>
      <w:r>
        <w:rPr>
          <w:rFonts w:hint="default"/>
          <w:lang w:val="en-US" w:eastAsia="zh-CN"/>
        </w:rPr>
        <w:t>4.</w:t>
      </w:r>
      <w:r>
        <w:rPr>
          <w:rFonts w:hint="eastAsia"/>
          <w:lang w:val="en-US" w:eastAsia="zh-CN"/>
        </w:rPr>
        <w:t>5</w:t>
      </w:r>
      <w:r>
        <w:t>所示，</w:t>
      </w:r>
      <w:r>
        <w:rPr>
          <w:rFonts w:hint="eastAsia"/>
          <w:lang w:val="en-US" w:eastAsia="zh-CN"/>
        </w:rPr>
        <w:t>展示</w:t>
      </w:r>
      <w:r>
        <w:t>系统管理员在操作</w:t>
      </w:r>
      <w:r>
        <w:rPr>
          <w:rFonts w:hint="eastAsia"/>
          <w:lang w:val="en-US" w:eastAsia="zh-CN"/>
        </w:rPr>
        <w:t>古</w:t>
      </w:r>
      <w:r>
        <w:rPr>
          <w:rFonts w:hint="eastAsia"/>
        </w:rPr>
        <w:t>树</w:t>
      </w:r>
      <w:r>
        <w:rPr>
          <w:rFonts w:hint="eastAsia"/>
          <w:lang w:val="en-US" w:eastAsia="zh-CN"/>
        </w:rPr>
        <w:t>名</w:t>
      </w:r>
      <w:r>
        <w:rPr>
          <w:rFonts w:hint="eastAsia"/>
        </w:rPr>
        <w:t>木</w:t>
      </w:r>
      <w:r>
        <w:t>信息管理时的测试用例</w:t>
      </w:r>
      <w:r>
        <w:rPr>
          <w:rFonts w:hint="eastAsia"/>
          <w:lang w:val="en-US" w:eastAsia="zh-CN"/>
        </w:rPr>
        <w:t>表</w:t>
      </w:r>
      <w:r>
        <w:rPr>
          <w:rFonts w:hint="eastAsia"/>
          <w:lang w:eastAsia="zh-CN"/>
        </w:rPr>
        <w:t>。</w:t>
      </w:r>
      <w:r>
        <w:rPr>
          <w:rFonts w:ascii="宋体" w:hAnsi="宋体" w:eastAsia="宋体" w:cs="宋体"/>
          <w:sz w:val="24"/>
          <w:szCs w:val="24"/>
        </w:rPr>
        <w:t>包括添加、删除、修改</w:t>
      </w:r>
      <w:r>
        <w:rPr>
          <w:rFonts w:hint="eastAsia" w:ascii="宋体" w:hAnsi="宋体" w:cs="宋体"/>
          <w:sz w:val="24"/>
          <w:szCs w:val="24"/>
          <w:lang w:val="en-US" w:eastAsia="zh-CN"/>
        </w:rPr>
        <w:t>和</w:t>
      </w:r>
      <w:r>
        <w:rPr>
          <w:rFonts w:ascii="宋体" w:hAnsi="宋体" w:eastAsia="宋体" w:cs="宋体"/>
          <w:sz w:val="24"/>
          <w:szCs w:val="24"/>
        </w:rPr>
        <w:t>查看树信息，以及对树信息大小和类型的限制测试。所有测试用例均通过，表明</w:t>
      </w:r>
      <w:r>
        <w:rPr>
          <w:rFonts w:hint="eastAsia"/>
          <w:lang w:val="en-US" w:eastAsia="zh-CN"/>
        </w:rPr>
        <w:t>古</w:t>
      </w:r>
      <w:r>
        <w:rPr>
          <w:rFonts w:hint="eastAsia"/>
        </w:rPr>
        <w:t>树</w:t>
      </w:r>
      <w:r>
        <w:rPr>
          <w:rFonts w:hint="eastAsia"/>
          <w:lang w:val="en-US" w:eastAsia="zh-CN"/>
        </w:rPr>
        <w:t>名</w:t>
      </w:r>
      <w:r>
        <w:rPr>
          <w:rFonts w:hint="eastAsia"/>
        </w:rPr>
        <w:t>木</w:t>
      </w:r>
      <w:r>
        <w:rPr>
          <w:rFonts w:ascii="宋体" w:hAnsi="宋体" w:eastAsia="宋体" w:cs="宋体"/>
          <w:sz w:val="24"/>
          <w:szCs w:val="24"/>
        </w:rPr>
        <w:t>信息管理功能符合设计要求</w:t>
      </w:r>
      <w:r>
        <w:rPr>
          <w:rFonts w:hint="eastAsia" w:ascii="宋体" w:hAnsi="宋体" w:cs="宋体"/>
          <w:sz w:val="24"/>
          <w:szCs w:val="24"/>
          <w:lang w:eastAsia="zh-CN"/>
        </w:rPr>
        <w:t>。</w:t>
      </w:r>
    </w:p>
    <w:p w14:paraId="4A6219BC">
      <w:pPr>
        <w:bidi w:val="0"/>
        <w:ind w:firstLine="420" w:firstLineChars="0"/>
        <w:rPr>
          <w:rFonts w:hint="eastAsia" w:ascii="宋体" w:hAnsi="宋体" w:cs="宋体"/>
          <w:sz w:val="24"/>
          <w:szCs w:val="24"/>
          <w:lang w:eastAsia="zh-CN"/>
        </w:rPr>
      </w:pPr>
      <w:r>
        <w:t>如表4.</w:t>
      </w:r>
      <w:r>
        <w:rPr>
          <w:rFonts w:hint="eastAsia"/>
          <w:lang w:val="en-US" w:eastAsia="zh-CN"/>
        </w:rPr>
        <w:t>6</w:t>
      </w:r>
      <w:r>
        <w:t>所示，展示用户操作古树名木检索模块的测试用例</w:t>
      </w:r>
      <w:r>
        <w:rPr>
          <w:rFonts w:hint="eastAsia"/>
          <w:lang w:val="en-US" w:eastAsia="zh-CN"/>
        </w:rPr>
        <w:t>表</w:t>
      </w:r>
      <w:r>
        <w:rPr>
          <w:rFonts w:hint="eastAsia"/>
          <w:lang w:eastAsia="zh-CN"/>
        </w:rPr>
        <w:t>。</w:t>
      </w:r>
      <w:r>
        <w:t>包括输入树信息、检索树信息和查看树信息三个主要功能。所有测试用例均通过，表明检索功能符合设计要求</w:t>
      </w:r>
      <w:r>
        <w:rPr>
          <w:rFonts w:hint="eastAsia" w:ascii="宋体" w:hAnsi="宋体" w:cs="宋体"/>
          <w:sz w:val="24"/>
          <w:szCs w:val="24"/>
          <w:lang w:eastAsia="zh-CN"/>
        </w:rPr>
        <w:t>。</w:t>
      </w:r>
    </w:p>
    <w:p w14:paraId="4A59249E">
      <w:pPr>
        <w:bidi w:val="0"/>
        <w:ind w:firstLine="420" w:firstLineChars="0"/>
        <w:rPr>
          <w:rFonts w:hint="eastAsia" w:ascii="宋体" w:hAnsi="宋体" w:cs="宋体"/>
          <w:lang w:eastAsia="zh-CN"/>
        </w:rPr>
      </w:pPr>
      <w:r>
        <w:t>如表4.</w:t>
      </w:r>
      <w:r>
        <w:rPr>
          <w:rFonts w:hint="eastAsia"/>
          <w:lang w:val="en-US" w:eastAsia="zh-CN"/>
        </w:rPr>
        <w:t>7</w:t>
      </w:r>
      <w:r>
        <w:t>所示，展示了系统管理员操作用户管理模块的测试用例</w:t>
      </w:r>
      <w:r>
        <w:rPr>
          <w:rFonts w:hint="eastAsia"/>
          <w:lang w:val="en-US" w:eastAsia="zh-CN"/>
        </w:rPr>
        <w:t>表</w:t>
      </w:r>
      <w:r>
        <w:rPr>
          <w:rFonts w:hint="eastAsia"/>
          <w:lang w:eastAsia="zh-CN"/>
        </w:rPr>
        <w:t>。</w:t>
      </w:r>
      <w:r>
        <w:t>包括添加、修改、删除和查询用户功能。所有测试用例均通过，表明用户管理功能符合设计要求。</w:t>
      </w:r>
    </w:p>
    <w:p w14:paraId="02E78336">
      <w:pPr>
        <w:rPr>
          <w:rFonts w:ascii="宋体" w:hAnsi="宋体" w:cs="宋体"/>
        </w:rPr>
      </w:pPr>
    </w:p>
    <w:p w14:paraId="403F179B">
      <w:pPr>
        <w:pStyle w:val="41"/>
        <w:ind w:firstLine="0" w:firstLineChars="0"/>
        <w:jc w:val="center"/>
        <w:rPr>
          <w:rFonts w:hint="eastAsia" w:eastAsia="宋体" w:cs="Times New Roman"/>
          <w:sz w:val="21"/>
          <w:szCs w:val="21"/>
          <w:lang w:val="en-US" w:eastAsia="zh-CN"/>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lang w:val="en-US" w:eastAsia="zh-CN"/>
        </w:rPr>
        <w:t>5</w:t>
      </w:r>
      <w:r>
        <w:rPr>
          <w:rFonts w:cs="Times New Roman"/>
          <w:sz w:val="21"/>
          <w:szCs w:val="21"/>
        </w:rPr>
        <w:t xml:space="preserve"> </w:t>
      </w:r>
      <w:r>
        <w:rPr>
          <w:rFonts w:hint="eastAsia" w:cs="Times New Roman"/>
          <w:sz w:val="21"/>
          <w:szCs w:val="21"/>
          <w:lang w:val="en-US" w:eastAsia="zh-CN"/>
        </w:rPr>
        <w:t>古树名木</w:t>
      </w:r>
      <w:r>
        <w:rPr>
          <w:rFonts w:cs="Times New Roman"/>
          <w:sz w:val="21"/>
          <w:szCs w:val="21"/>
        </w:rPr>
        <w:t>信息管理</w:t>
      </w:r>
      <w:r>
        <w:rPr>
          <w:rFonts w:hint="eastAsia" w:cs="Times New Roman"/>
          <w:sz w:val="21"/>
          <w:szCs w:val="21"/>
        </w:rPr>
        <w:t>测试用例</w:t>
      </w:r>
      <w:r>
        <w:rPr>
          <w:rFonts w:hint="eastAsia" w:cs="Times New Roman"/>
          <w:sz w:val="21"/>
          <w:szCs w:val="21"/>
          <w:lang w:val="en-US" w:eastAsia="zh-CN"/>
        </w:rPr>
        <w:t>表</w:t>
      </w:r>
    </w:p>
    <w:p w14:paraId="1A232AF0">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lang w:val="en-US" w:eastAsia="zh-CN"/>
        </w:rPr>
        <w:t>5</w:t>
      </w:r>
      <w:r>
        <w:rPr>
          <w:rFonts w:hint="eastAsia" w:cs="Times New Roman"/>
          <w:sz w:val="21"/>
          <w:szCs w:val="21"/>
        </w:rPr>
        <w:t xml:space="preserve">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w:t>
      </w:r>
      <w:r>
        <w:rPr>
          <w:rFonts w:cs="Times New Roman"/>
          <w:sz w:val="21"/>
          <w:szCs w:val="21"/>
        </w:rPr>
        <w:t>Information Management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7"/>
        <w:gridCol w:w="1418"/>
        <w:gridCol w:w="3175"/>
        <w:gridCol w:w="1942"/>
        <w:gridCol w:w="952"/>
      </w:tblGrid>
      <w:tr w14:paraId="66E140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07" w:type="dxa"/>
            <w:tcBorders>
              <w:top w:val="single" w:color="000000" w:sz="12" w:space="0"/>
              <w:bottom w:val="single" w:color="000000" w:sz="6" w:space="0"/>
            </w:tcBorders>
          </w:tcPr>
          <w:p w14:paraId="6351C523">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0434717D">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36892417">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5DBEE0F6">
            <w:pPr>
              <w:pStyle w:val="41"/>
              <w:ind w:firstLine="0" w:firstLineChars="0"/>
              <w:jc w:val="center"/>
              <w:rPr>
                <w:rFonts w:cs="Times New Roman"/>
                <w:b/>
                <w:bCs/>
                <w:sz w:val="21"/>
                <w:szCs w:val="21"/>
              </w:rPr>
            </w:pPr>
            <w:r>
              <w:rPr>
                <w:rFonts w:hint="eastAsia" w:cs="Times New Roman"/>
                <w:b/>
                <w:bCs/>
                <w:sz w:val="21"/>
                <w:szCs w:val="21"/>
              </w:rPr>
              <w:t>预期结果</w:t>
            </w:r>
          </w:p>
        </w:tc>
        <w:tc>
          <w:tcPr>
            <w:tcW w:w="952" w:type="dxa"/>
            <w:tcBorders>
              <w:top w:val="single" w:color="000000" w:sz="12" w:space="0"/>
              <w:bottom w:val="single" w:color="000000" w:sz="6" w:space="0"/>
            </w:tcBorders>
          </w:tcPr>
          <w:p w14:paraId="4CEF4FD2">
            <w:pPr>
              <w:pStyle w:val="41"/>
              <w:ind w:firstLine="0" w:firstLineChars="0"/>
              <w:jc w:val="center"/>
              <w:rPr>
                <w:rFonts w:cs="Times New Roman"/>
                <w:b/>
                <w:bCs/>
                <w:sz w:val="21"/>
                <w:szCs w:val="21"/>
              </w:rPr>
            </w:pPr>
            <w:r>
              <w:rPr>
                <w:rFonts w:hint="eastAsia" w:cs="Times New Roman"/>
                <w:b/>
                <w:bCs/>
                <w:sz w:val="21"/>
                <w:szCs w:val="21"/>
              </w:rPr>
              <w:t>结果</w:t>
            </w:r>
          </w:p>
        </w:tc>
      </w:tr>
      <w:tr w14:paraId="3B6D58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single" w:color="000000" w:sz="6" w:space="0"/>
            </w:tcBorders>
          </w:tcPr>
          <w:p w14:paraId="3C15F2BA">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44C3E2BF">
            <w:pPr>
              <w:pStyle w:val="41"/>
              <w:ind w:firstLine="0" w:firstLineChars="0"/>
              <w:jc w:val="center"/>
              <w:rPr>
                <w:rFonts w:cs="Times New Roman"/>
                <w:sz w:val="21"/>
                <w:szCs w:val="21"/>
              </w:rPr>
            </w:pPr>
            <w:r>
              <w:rPr>
                <w:rFonts w:hint="eastAsia" w:cs="Times New Roman"/>
                <w:sz w:val="21"/>
                <w:szCs w:val="21"/>
              </w:rPr>
              <w:t>添加树信息</w:t>
            </w:r>
          </w:p>
        </w:tc>
        <w:tc>
          <w:tcPr>
            <w:tcW w:w="3175" w:type="dxa"/>
            <w:tcBorders>
              <w:top w:val="single" w:color="000000" w:sz="6" w:space="0"/>
            </w:tcBorders>
          </w:tcPr>
          <w:p w14:paraId="61634BCD">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1942" w:type="dxa"/>
            <w:tcBorders>
              <w:top w:val="single" w:color="000000" w:sz="6" w:space="0"/>
            </w:tcBorders>
          </w:tcPr>
          <w:p w14:paraId="5BB2B921">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952" w:type="dxa"/>
            <w:tcBorders>
              <w:top w:val="single" w:color="000000" w:sz="6" w:space="0"/>
            </w:tcBorders>
          </w:tcPr>
          <w:p w14:paraId="1619B039">
            <w:pPr>
              <w:pStyle w:val="41"/>
              <w:ind w:firstLine="0" w:firstLineChars="0"/>
              <w:jc w:val="center"/>
              <w:rPr>
                <w:rFonts w:cs="Times New Roman"/>
                <w:sz w:val="21"/>
                <w:szCs w:val="21"/>
              </w:rPr>
            </w:pPr>
            <w:r>
              <w:rPr>
                <w:rFonts w:hint="eastAsia" w:cs="Times New Roman"/>
                <w:sz w:val="21"/>
                <w:szCs w:val="21"/>
              </w:rPr>
              <w:t>通过</w:t>
            </w:r>
          </w:p>
        </w:tc>
      </w:tr>
      <w:tr w14:paraId="383807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nil"/>
            </w:tcBorders>
          </w:tcPr>
          <w:p w14:paraId="0BC3CAA7">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63E1189C">
            <w:pPr>
              <w:pStyle w:val="41"/>
              <w:ind w:firstLine="0" w:firstLineChars="0"/>
              <w:jc w:val="center"/>
              <w:rPr>
                <w:rFonts w:cs="Times New Roman"/>
                <w:sz w:val="21"/>
                <w:szCs w:val="21"/>
              </w:rPr>
            </w:pPr>
            <w:r>
              <w:rPr>
                <w:rFonts w:hint="eastAsia" w:cs="Times New Roman"/>
                <w:sz w:val="21"/>
                <w:szCs w:val="21"/>
              </w:rPr>
              <w:t>删除树信息</w:t>
            </w:r>
          </w:p>
        </w:tc>
        <w:tc>
          <w:tcPr>
            <w:tcW w:w="3175" w:type="dxa"/>
            <w:tcBorders>
              <w:bottom w:val="nil"/>
            </w:tcBorders>
          </w:tcPr>
          <w:p w14:paraId="2E0CF7E2">
            <w:pPr>
              <w:pStyle w:val="41"/>
              <w:ind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1942" w:type="dxa"/>
            <w:tcBorders>
              <w:bottom w:val="nil"/>
            </w:tcBorders>
          </w:tcPr>
          <w:p w14:paraId="35A835ED">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952" w:type="dxa"/>
            <w:tcBorders>
              <w:bottom w:val="nil"/>
            </w:tcBorders>
          </w:tcPr>
          <w:p w14:paraId="3F6A52C2">
            <w:pPr>
              <w:pStyle w:val="41"/>
              <w:ind w:firstLine="0" w:firstLineChars="0"/>
              <w:jc w:val="center"/>
              <w:rPr>
                <w:rFonts w:cs="Times New Roman"/>
                <w:sz w:val="21"/>
                <w:szCs w:val="21"/>
              </w:rPr>
            </w:pPr>
            <w:r>
              <w:rPr>
                <w:rFonts w:hint="eastAsia" w:cs="Times New Roman"/>
                <w:sz w:val="21"/>
                <w:szCs w:val="21"/>
              </w:rPr>
              <w:t>通过</w:t>
            </w:r>
          </w:p>
        </w:tc>
      </w:tr>
      <w:tr w14:paraId="7A6AC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48413A42">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1B779D38">
            <w:pPr>
              <w:pStyle w:val="41"/>
              <w:ind w:firstLine="0" w:firstLineChars="0"/>
              <w:jc w:val="center"/>
              <w:rPr>
                <w:rFonts w:cs="Times New Roman"/>
                <w:sz w:val="21"/>
                <w:szCs w:val="21"/>
              </w:rPr>
            </w:pPr>
            <w:r>
              <w:rPr>
                <w:rFonts w:hint="eastAsia" w:cs="Times New Roman"/>
                <w:sz w:val="21"/>
                <w:szCs w:val="21"/>
              </w:rPr>
              <w:t>修改树信息</w:t>
            </w:r>
          </w:p>
        </w:tc>
        <w:tc>
          <w:tcPr>
            <w:tcW w:w="3175" w:type="dxa"/>
            <w:tcBorders>
              <w:top w:val="nil"/>
              <w:bottom w:val="nil"/>
            </w:tcBorders>
          </w:tcPr>
          <w:p w14:paraId="0418555E">
            <w:pPr>
              <w:pStyle w:val="41"/>
              <w:ind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1942" w:type="dxa"/>
            <w:tcBorders>
              <w:top w:val="nil"/>
              <w:bottom w:val="nil"/>
            </w:tcBorders>
          </w:tcPr>
          <w:p w14:paraId="05295148">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952" w:type="dxa"/>
            <w:tcBorders>
              <w:top w:val="nil"/>
              <w:bottom w:val="nil"/>
            </w:tcBorders>
          </w:tcPr>
          <w:p w14:paraId="75CAAFFD">
            <w:pPr>
              <w:pStyle w:val="41"/>
              <w:ind w:firstLine="0" w:firstLineChars="0"/>
              <w:jc w:val="center"/>
              <w:rPr>
                <w:rFonts w:cs="Times New Roman"/>
                <w:sz w:val="21"/>
                <w:szCs w:val="21"/>
              </w:rPr>
            </w:pPr>
            <w:r>
              <w:rPr>
                <w:rFonts w:hint="eastAsia" w:cs="Times New Roman"/>
                <w:sz w:val="21"/>
                <w:szCs w:val="21"/>
              </w:rPr>
              <w:t>通过</w:t>
            </w:r>
          </w:p>
        </w:tc>
      </w:tr>
      <w:tr w14:paraId="12861C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0006B392">
            <w:pPr>
              <w:pStyle w:val="41"/>
              <w:ind w:firstLine="0" w:firstLineChars="0"/>
              <w:jc w:val="center"/>
              <w:rPr>
                <w:rFonts w:cs="Times New Roman"/>
                <w:sz w:val="21"/>
                <w:szCs w:val="21"/>
              </w:rPr>
            </w:pPr>
            <w:r>
              <w:rPr>
                <w:rFonts w:hint="eastAsia" w:cs="Times New Roman"/>
                <w:sz w:val="21"/>
                <w:szCs w:val="21"/>
              </w:rPr>
              <w:t>4</w:t>
            </w:r>
          </w:p>
        </w:tc>
        <w:tc>
          <w:tcPr>
            <w:tcW w:w="1418" w:type="dxa"/>
            <w:tcBorders>
              <w:top w:val="nil"/>
              <w:bottom w:val="nil"/>
            </w:tcBorders>
          </w:tcPr>
          <w:p w14:paraId="068C0F58">
            <w:pPr>
              <w:pStyle w:val="41"/>
              <w:ind w:firstLine="0" w:firstLineChars="0"/>
              <w:jc w:val="center"/>
              <w:rPr>
                <w:rFonts w:cs="Times New Roman"/>
                <w:sz w:val="21"/>
                <w:szCs w:val="21"/>
              </w:rPr>
            </w:pPr>
            <w:r>
              <w:rPr>
                <w:rFonts w:hint="eastAsia" w:cs="Times New Roman"/>
                <w:sz w:val="21"/>
                <w:szCs w:val="21"/>
                <w:lang w:val="en-US" w:eastAsia="zh-CN"/>
              </w:rPr>
              <w:t>查看</w:t>
            </w:r>
            <w:r>
              <w:rPr>
                <w:rFonts w:hint="eastAsia" w:cs="Times New Roman"/>
                <w:sz w:val="21"/>
                <w:szCs w:val="21"/>
              </w:rPr>
              <w:t>树信息</w:t>
            </w:r>
          </w:p>
        </w:tc>
        <w:tc>
          <w:tcPr>
            <w:tcW w:w="3175" w:type="dxa"/>
            <w:tcBorders>
              <w:top w:val="nil"/>
              <w:bottom w:val="nil"/>
            </w:tcBorders>
          </w:tcPr>
          <w:p w14:paraId="22355C32">
            <w:pPr>
              <w:pStyle w:val="41"/>
              <w:tabs>
                <w:tab w:val="left" w:pos="503"/>
                <w:tab w:val="center" w:pos="683"/>
              </w:tabs>
              <w:ind w:firstLine="0" w:firstLineChars="0"/>
              <w:jc w:val="center"/>
              <w:rPr>
                <w:rFonts w:cs="Times New Roman"/>
                <w:sz w:val="21"/>
                <w:szCs w:val="21"/>
              </w:rPr>
            </w:pPr>
            <w:r>
              <w:rPr>
                <w:rFonts w:cs="Times New Roman"/>
                <w:sz w:val="21"/>
                <w:szCs w:val="21"/>
              </w:rPr>
              <w:t>点击</w:t>
            </w:r>
            <w:r>
              <w:rPr>
                <w:rFonts w:hint="eastAsia" w:cs="Times New Roman"/>
                <w:sz w:val="21"/>
                <w:szCs w:val="21"/>
                <w:lang w:val="en-US" w:eastAsia="zh-CN"/>
              </w:rPr>
              <w:t>查看</w:t>
            </w:r>
            <w:r>
              <w:rPr>
                <w:rFonts w:cs="Times New Roman"/>
                <w:sz w:val="21"/>
                <w:szCs w:val="21"/>
              </w:rPr>
              <w:t>按钮并</w:t>
            </w:r>
            <w:r>
              <w:rPr>
                <w:rFonts w:hint="eastAsia" w:cs="Times New Roman"/>
                <w:sz w:val="21"/>
                <w:szCs w:val="21"/>
                <w:lang w:val="en-US" w:eastAsia="zh-CN"/>
              </w:rPr>
              <w:t>查看</w:t>
            </w:r>
            <w:r>
              <w:rPr>
                <w:rFonts w:hint="eastAsia" w:cs="Times New Roman"/>
                <w:sz w:val="21"/>
                <w:szCs w:val="21"/>
              </w:rPr>
              <w:t>树信息</w:t>
            </w:r>
            <w:r>
              <w:rPr>
                <w:rFonts w:cs="Times New Roman"/>
                <w:sz w:val="21"/>
                <w:szCs w:val="21"/>
              </w:rPr>
              <w:t>简介</w:t>
            </w:r>
          </w:p>
        </w:tc>
        <w:tc>
          <w:tcPr>
            <w:tcW w:w="1942" w:type="dxa"/>
            <w:tcBorders>
              <w:top w:val="nil"/>
              <w:bottom w:val="nil"/>
            </w:tcBorders>
          </w:tcPr>
          <w:p w14:paraId="3960D0B3">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952" w:type="dxa"/>
            <w:tcBorders>
              <w:top w:val="nil"/>
              <w:bottom w:val="nil"/>
            </w:tcBorders>
          </w:tcPr>
          <w:p w14:paraId="5A968F31">
            <w:pPr>
              <w:pStyle w:val="41"/>
              <w:ind w:firstLine="0" w:firstLineChars="0"/>
              <w:jc w:val="center"/>
              <w:rPr>
                <w:rFonts w:cs="Times New Roman"/>
                <w:sz w:val="21"/>
                <w:szCs w:val="21"/>
              </w:rPr>
            </w:pPr>
            <w:r>
              <w:rPr>
                <w:rFonts w:hint="eastAsia" w:cs="Times New Roman"/>
                <w:sz w:val="21"/>
                <w:szCs w:val="21"/>
              </w:rPr>
              <w:t>通过</w:t>
            </w:r>
          </w:p>
        </w:tc>
      </w:tr>
      <w:tr w14:paraId="4F5A39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tcBorders>
          </w:tcPr>
          <w:p w14:paraId="2B027794">
            <w:pPr>
              <w:pStyle w:val="41"/>
              <w:ind w:firstLine="0" w:firstLineChars="0"/>
              <w:jc w:val="center"/>
              <w:rPr>
                <w:rFonts w:cs="Times New Roman"/>
                <w:sz w:val="21"/>
                <w:szCs w:val="21"/>
              </w:rPr>
            </w:pPr>
            <w:r>
              <w:rPr>
                <w:rFonts w:hint="eastAsia" w:cs="Times New Roman"/>
                <w:sz w:val="21"/>
                <w:szCs w:val="21"/>
              </w:rPr>
              <w:t>5</w:t>
            </w:r>
          </w:p>
        </w:tc>
        <w:tc>
          <w:tcPr>
            <w:tcW w:w="1418" w:type="dxa"/>
            <w:tcBorders>
              <w:top w:val="nil"/>
            </w:tcBorders>
          </w:tcPr>
          <w:p w14:paraId="6A21674D">
            <w:pPr>
              <w:pStyle w:val="41"/>
              <w:ind w:firstLine="0" w:firstLineChars="0"/>
              <w:jc w:val="center"/>
              <w:rPr>
                <w:rFonts w:cs="Times New Roman"/>
                <w:sz w:val="21"/>
                <w:szCs w:val="21"/>
              </w:rPr>
            </w:pPr>
            <w:r>
              <w:rPr>
                <w:rFonts w:hint="eastAsia" w:cs="Times New Roman"/>
                <w:sz w:val="21"/>
                <w:szCs w:val="21"/>
              </w:rPr>
              <w:t>树信息大小限制</w:t>
            </w:r>
          </w:p>
        </w:tc>
        <w:tc>
          <w:tcPr>
            <w:tcW w:w="3175" w:type="dxa"/>
            <w:tcBorders>
              <w:top w:val="nil"/>
            </w:tcBorders>
          </w:tcPr>
          <w:p w14:paraId="5A7A1FE6">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时，选择文件体积大于200M的</w:t>
            </w:r>
            <w:r>
              <w:rPr>
                <w:rFonts w:hint="eastAsia" w:cs="Times New Roman"/>
                <w:sz w:val="21"/>
                <w:szCs w:val="21"/>
              </w:rPr>
              <w:t>树信息</w:t>
            </w:r>
            <w:r>
              <w:rPr>
                <w:rFonts w:cs="Times New Roman"/>
                <w:sz w:val="21"/>
                <w:szCs w:val="21"/>
              </w:rPr>
              <w:t>进行上传</w:t>
            </w:r>
          </w:p>
        </w:tc>
        <w:tc>
          <w:tcPr>
            <w:tcW w:w="1942" w:type="dxa"/>
            <w:tcBorders>
              <w:top w:val="nil"/>
            </w:tcBorders>
          </w:tcPr>
          <w:p w14:paraId="7A27A5BB">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top w:val="nil"/>
            </w:tcBorders>
          </w:tcPr>
          <w:p w14:paraId="723FF240">
            <w:pPr>
              <w:pStyle w:val="41"/>
              <w:ind w:firstLine="0" w:firstLineChars="0"/>
              <w:jc w:val="center"/>
              <w:rPr>
                <w:rFonts w:cs="Times New Roman"/>
                <w:sz w:val="21"/>
                <w:szCs w:val="21"/>
              </w:rPr>
            </w:pPr>
            <w:r>
              <w:rPr>
                <w:rFonts w:hint="eastAsia" w:cs="Times New Roman"/>
                <w:sz w:val="21"/>
                <w:szCs w:val="21"/>
              </w:rPr>
              <w:t>通过</w:t>
            </w:r>
          </w:p>
        </w:tc>
      </w:tr>
      <w:tr w14:paraId="74CF83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single" w:color="auto" w:sz="12" w:space="0"/>
            </w:tcBorders>
          </w:tcPr>
          <w:p w14:paraId="72C37DB3">
            <w:pPr>
              <w:pStyle w:val="41"/>
              <w:ind w:firstLine="0" w:firstLineChars="0"/>
              <w:jc w:val="center"/>
              <w:rPr>
                <w:rFonts w:cs="Times New Roman"/>
                <w:sz w:val="21"/>
                <w:szCs w:val="21"/>
              </w:rPr>
            </w:pPr>
            <w:r>
              <w:rPr>
                <w:rFonts w:hint="eastAsia" w:cs="Times New Roman"/>
                <w:sz w:val="21"/>
                <w:szCs w:val="21"/>
              </w:rPr>
              <w:t>6</w:t>
            </w:r>
          </w:p>
        </w:tc>
        <w:tc>
          <w:tcPr>
            <w:tcW w:w="1418" w:type="dxa"/>
            <w:tcBorders>
              <w:bottom w:val="single" w:color="auto" w:sz="12" w:space="0"/>
            </w:tcBorders>
          </w:tcPr>
          <w:p w14:paraId="276255B4">
            <w:pPr>
              <w:pStyle w:val="41"/>
              <w:ind w:firstLine="0" w:firstLineChars="0"/>
              <w:jc w:val="center"/>
              <w:rPr>
                <w:rFonts w:cs="Times New Roman"/>
                <w:sz w:val="21"/>
                <w:szCs w:val="21"/>
              </w:rPr>
            </w:pPr>
            <w:r>
              <w:rPr>
                <w:rFonts w:hint="eastAsia" w:cs="Times New Roman"/>
                <w:sz w:val="21"/>
                <w:szCs w:val="21"/>
              </w:rPr>
              <w:t>树信息类型限制</w:t>
            </w:r>
          </w:p>
        </w:tc>
        <w:tc>
          <w:tcPr>
            <w:tcW w:w="3175" w:type="dxa"/>
            <w:tcBorders>
              <w:bottom w:val="single" w:color="auto" w:sz="12" w:space="0"/>
            </w:tcBorders>
          </w:tcPr>
          <w:p w14:paraId="7F7552D4">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json</w:t>
            </w:r>
            <w:r>
              <w:rPr>
                <w:rFonts w:cs="Times New Roman"/>
                <w:sz w:val="21"/>
                <w:szCs w:val="21"/>
              </w:rPr>
              <w:t>或</w:t>
            </w:r>
            <w:r>
              <w:rPr>
                <w:rFonts w:hint="eastAsia" w:cs="Times New Roman"/>
                <w:sz w:val="21"/>
                <w:szCs w:val="21"/>
              </w:rPr>
              <w:t>.text</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1942" w:type="dxa"/>
            <w:tcBorders>
              <w:bottom w:val="single" w:color="auto" w:sz="12" w:space="0"/>
            </w:tcBorders>
          </w:tcPr>
          <w:p w14:paraId="4DD5040D">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bottom w:val="single" w:color="auto" w:sz="12" w:space="0"/>
            </w:tcBorders>
          </w:tcPr>
          <w:p w14:paraId="3B87DBFF">
            <w:pPr>
              <w:pStyle w:val="41"/>
              <w:ind w:firstLine="0" w:firstLineChars="0"/>
              <w:jc w:val="center"/>
              <w:rPr>
                <w:rFonts w:cs="Times New Roman"/>
                <w:sz w:val="21"/>
                <w:szCs w:val="21"/>
              </w:rPr>
            </w:pPr>
            <w:r>
              <w:rPr>
                <w:rFonts w:hint="eastAsia" w:cs="Times New Roman"/>
                <w:sz w:val="21"/>
                <w:szCs w:val="21"/>
              </w:rPr>
              <w:t>通过</w:t>
            </w:r>
          </w:p>
        </w:tc>
      </w:tr>
    </w:tbl>
    <w:p w14:paraId="04A20C8E">
      <w:pPr>
        <w:ind w:firstLine="420"/>
        <w:rPr>
          <w:rFonts w:ascii="宋体" w:hAnsi="宋体" w:cs="宋体"/>
        </w:rPr>
      </w:pPr>
    </w:p>
    <w:p w14:paraId="1724D2A8">
      <w:pPr>
        <w:bidi w:val="0"/>
        <w:ind w:firstLine="420" w:firstLineChars="0"/>
        <w:rPr>
          <w:rFonts w:hint="eastAsia" w:ascii="宋体" w:hAnsi="宋体" w:cs="宋体"/>
          <w:sz w:val="24"/>
          <w:szCs w:val="24"/>
          <w:lang w:eastAsia="zh-CN"/>
        </w:rPr>
      </w:pPr>
    </w:p>
    <w:p w14:paraId="5B8AA226">
      <w:pPr>
        <w:bidi w:val="0"/>
        <w:rPr>
          <w:rFonts w:hint="eastAsia" w:ascii="宋体" w:hAnsi="宋体" w:cs="宋体"/>
          <w:sz w:val="24"/>
          <w:szCs w:val="24"/>
          <w:lang w:eastAsia="zh-CN"/>
        </w:rPr>
      </w:pPr>
    </w:p>
    <w:p w14:paraId="20B68A3F">
      <w:pPr>
        <w:pStyle w:val="41"/>
        <w:ind w:firstLine="0" w:firstLineChars="0"/>
        <w:jc w:val="center"/>
        <w:rPr>
          <w:rFonts w:hint="eastAsia" w:eastAsia="宋体" w:cs="Times New Roman"/>
          <w:sz w:val="21"/>
          <w:szCs w:val="21"/>
          <w:lang w:val="en-US" w:eastAsia="zh-CN"/>
        </w:rPr>
      </w:pPr>
      <w:r>
        <w:rPr>
          <w:rFonts w:cs="Times New Roman"/>
          <w:sz w:val="21"/>
          <w:szCs w:val="21"/>
        </w:rPr>
        <w:t>表</w:t>
      </w:r>
      <w:r>
        <w:rPr>
          <w:rFonts w:hint="eastAsia" w:cs="Times New Roman"/>
          <w:sz w:val="21"/>
          <w:szCs w:val="21"/>
        </w:rPr>
        <w:t>4.</w:t>
      </w:r>
      <w:r>
        <w:rPr>
          <w:rFonts w:hint="eastAsia" w:cs="Times New Roman"/>
          <w:sz w:val="21"/>
          <w:szCs w:val="21"/>
          <w:lang w:val="en-US" w:eastAsia="zh-CN"/>
        </w:rPr>
        <w:t>6古树名木检索</w:t>
      </w:r>
      <w:r>
        <w:rPr>
          <w:rFonts w:hint="eastAsia" w:cs="Times New Roman"/>
          <w:sz w:val="21"/>
          <w:szCs w:val="21"/>
        </w:rPr>
        <w:t>测试用例</w:t>
      </w:r>
      <w:r>
        <w:rPr>
          <w:rFonts w:hint="eastAsia" w:cs="Times New Roman"/>
          <w:sz w:val="21"/>
          <w:szCs w:val="21"/>
          <w:lang w:val="en-US" w:eastAsia="zh-CN"/>
        </w:rPr>
        <w:t>表</w:t>
      </w:r>
    </w:p>
    <w:p w14:paraId="40E576B3">
      <w:pPr>
        <w:pStyle w:val="41"/>
        <w:ind w:firstLine="0" w:firstLineChars="0"/>
        <w:jc w:val="center"/>
        <w:rPr>
          <w:rFonts w:hint="eastAsia" w:ascii="宋体" w:hAnsi="宋体" w:cs="宋体"/>
          <w:lang w:eastAsia="zh-CN"/>
        </w:rPr>
      </w:pPr>
      <w:r>
        <w:rPr>
          <w:rFonts w:cs="Times New Roman"/>
          <w:sz w:val="21"/>
          <w:szCs w:val="21"/>
        </w:rPr>
        <w:t xml:space="preserve">Table </w:t>
      </w:r>
      <w:r>
        <w:rPr>
          <w:rFonts w:hint="eastAsia" w:cs="Times New Roman"/>
          <w:sz w:val="21"/>
          <w:szCs w:val="21"/>
        </w:rPr>
        <w:t>4.</w:t>
      </w:r>
      <w:r>
        <w:rPr>
          <w:rFonts w:hint="eastAsia" w:cs="Times New Roman"/>
          <w:sz w:val="21"/>
          <w:szCs w:val="21"/>
          <w:lang w:val="en-US" w:eastAsia="zh-CN"/>
        </w:rPr>
        <w:t>6</w:t>
      </w:r>
      <w:r>
        <w:rPr>
          <w:rFonts w:hint="eastAsia" w:cs="Times New Roman"/>
          <w:sz w:val="21"/>
          <w:szCs w:val="21"/>
        </w:rPr>
        <w:t xml:space="preserve"> </w:t>
      </w:r>
      <w:r>
        <w:rPr>
          <w:rFonts w:hint="eastAsia"/>
          <w:sz w:val="21"/>
          <w:szCs w:val="21"/>
          <w:lang w:val="en-US" w:eastAsia="zh-CN"/>
        </w:rPr>
        <w:t>S</w:t>
      </w:r>
      <w:r>
        <w:rPr>
          <w:rFonts w:hint="eastAsia"/>
          <w:sz w:val="21"/>
          <w:szCs w:val="21"/>
        </w:rPr>
        <w:t xml:space="preserve">earching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cs="Times New Roman"/>
          <w:sz w:val="21"/>
          <w:szCs w:val="21"/>
        </w:rPr>
        <w:t xml:space="preserve">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7"/>
        <w:gridCol w:w="1418"/>
        <w:gridCol w:w="3175"/>
        <w:gridCol w:w="1942"/>
        <w:gridCol w:w="984"/>
      </w:tblGrid>
      <w:tr w14:paraId="19E64B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197" w:type="dxa"/>
            <w:tcBorders>
              <w:top w:val="single" w:color="000000" w:sz="12" w:space="0"/>
              <w:bottom w:val="single" w:color="000000" w:sz="6" w:space="0"/>
            </w:tcBorders>
          </w:tcPr>
          <w:p w14:paraId="40788B22">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5073E28A">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7AE85404">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64558FCF">
            <w:pPr>
              <w:pStyle w:val="41"/>
              <w:ind w:firstLine="0" w:firstLineChars="0"/>
              <w:jc w:val="center"/>
              <w:rPr>
                <w:rFonts w:cs="Times New Roman"/>
                <w:b/>
                <w:bCs/>
                <w:sz w:val="21"/>
                <w:szCs w:val="21"/>
              </w:rPr>
            </w:pPr>
            <w:r>
              <w:rPr>
                <w:rFonts w:hint="eastAsia" w:cs="Times New Roman"/>
                <w:b/>
                <w:bCs/>
                <w:sz w:val="21"/>
                <w:szCs w:val="21"/>
              </w:rPr>
              <w:t>预期结果</w:t>
            </w:r>
          </w:p>
        </w:tc>
        <w:tc>
          <w:tcPr>
            <w:tcW w:w="984" w:type="dxa"/>
            <w:tcBorders>
              <w:top w:val="single" w:color="000000" w:sz="12" w:space="0"/>
              <w:bottom w:val="single" w:color="000000" w:sz="6" w:space="0"/>
            </w:tcBorders>
          </w:tcPr>
          <w:p w14:paraId="781C1B35">
            <w:pPr>
              <w:pStyle w:val="41"/>
              <w:ind w:firstLine="0" w:firstLineChars="0"/>
              <w:jc w:val="center"/>
              <w:rPr>
                <w:rFonts w:cs="Times New Roman"/>
                <w:b/>
                <w:bCs/>
                <w:sz w:val="21"/>
                <w:szCs w:val="21"/>
              </w:rPr>
            </w:pPr>
            <w:r>
              <w:rPr>
                <w:rFonts w:hint="eastAsia" w:cs="Times New Roman"/>
                <w:b/>
                <w:bCs/>
                <w:sz w:val="21"/>
                <w:szCs w:val="21"/>
              </w:rPr>
              <w:t>结果</w:t>
            </w:r>
          </w:p>
        </w:tc>
      </w:tr>
      <w:tr w14:paraId="0D43CF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single" w:color="000000" w:sz="6" w:space="0"/>
            </w:tcBorders>
          </w:tcPr>
          <w:p w14:paraId="64BFA60C">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330B5471">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输入树信息</w:t>
            </w:r>
          </w:p>
        </w:tc>
        <w:tc>
          <w:tcPr>
            <w:tcW w:w="3175" w:type="dxa"/>
            <w:tcBorders>
              <w:top w:val="single" w:color="000000" w:sz="6" w:space="0"/>
            </w:tcBorders>
          </w:tcPr>
          <w:p w14:paraId="7922F67A">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w:t>
            </w:r>
            <w:r>
              <w:rPr>
                <w:rFonts w:hint="eastAsia" w:cs="Times New Roman"/>
                <w:sz w:val="21"/>
                <w:szCs w:val="21"/>
                <w:lang w:val="en-US" w:eastAsia="zh-CN"/>
              </w:rPr>
              <w:t>输入</w:t>
            </w:r>
            <w:r>
              <w:rPr>
                <w:rFonts w:cs="Times New Roman"/>
                <w:sz w:val="21"/>
                <w:szCs w:val="21"/>
              </w:rPr>
              <w:t>信息</w:t>
            </w:r>
          </w:p>
        </w:tc>
        <w:tc>
          <w:tcPr>
            <w:tcW w:w="1942" w:type="dxa"/>
            <w:tcBorders>
              <w:top w:val="single" w:color="000000" w:sz="6" w:space="0"/>
            </w:tcBorders>
          </w:tcPr>
          <w:p w14:paraId="04CE2DD1">
            <w:pPr>
              <w:pStyle w:val="41"/>
              <w:ind w:firstLine="0" w:firstLineChars="0"/>
              <w:jc w:val="center"/>
              <w:rPr>
                <w:rFonts w:cs="Times New Roman"/>
                <w:sz w:val="21"/>
                <w:szCs w:val="21"/>
              </w:rPr>
            </w:pPr>
            <w:r>
              <w:rPr>
                <w:rFonts w:hint="eastAsia" w:cs="Times New Roman"/>
                <w:sz w:val="21"/>
                <w:szCs w:val="21"/>
              </w:rPr>
              <w:t>树信息</w:t>
            </w:r>
            <w:r>
              <w:rPr>
                <w:rFonts w:hint="eastAsia" w:cs="Times New Roman"/>
                <w:sz w:val="21"/>
                <w:szCs w:val="21"/>
                <w:lang w:val="en-US" w:eastAsia="zh-CN"/>
              </w:rPr>
              <w:t>输入</w:t>
            </w:r>
            <w:r>
              <w:rPr>
                <w:rFonts w:cs="Times New Roman"/>
                <w:sz w:val="21"/>
                <w:szCs w:val="21"/>
              </w:rPr>
              <w:t>成功</w:t>
            </w:r>
          </w:p>
        </w:tc>
        <w:tc>
          <w:tcPr>
            <w:tcW w:w="984" w:type="dxa"/>
            <w:tcBorders>
              <w:top w:val="single" w:color="000000" w:sz="6" w:space="0"/>
            </w:tcBorders>
          </w:tcPr>
          <w:p w14:paraId="55AAA5CC">
            <w:pPr>
              <w:pStyle w:val="41"/>
              <w:ind w:firstLine="0" w:firstLineChars="0"/>
              <w:jc w:val="center"/>
              <w:rPr>
                <w:rFonts w:cs="Times New Roman"/>
                <w:sz w:val="21"/>
                <w:szCs w:val="21"/>
              </w:rPr>
            </w:pPr>
            <w:r>
              <w:rPr>
                <w:rFonts w:hint="eastAsia" w:cs="Times New Roman"/>
                <w:sz w:val="21"/>
                <w:szCs w:val="21"/>
              </w:rPr>
              <w:t>通过</w:t>
            </w:r>
          </w:p>
        </w:tc>
      </w:tr>
      <w:tr w14:paraId="1B89C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bottom w:val="nil"/>
            </w:tcBorders>
          </w:tcPr>
          <w:p w14:paraId="7F4CC9CA">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3931D11A">
            <w:pPr>
              <w:pStyle w:val="41"/>
              <w:ind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3175" w:type="dxa"/>
            <w:tcBorders>
              <w:bottom w:val="nil"/>
            </w:tcBorders>
          </w:tcPr>
          <w:p w14:paraId="73982379">
            <w:pPr>
              <w:pStyle w:val="41"/>
              <w:ind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lang w:val="en-US" w:eastAsia="zh-CN"/>
              </w:rPr>
              <w:t>检索</w:t>
            </w:r>
            <w:r>
              <w:rPr>
                <w:rFonts w:hint="eastAsia" w:cs="Times New Roman"/>
                <w:sz w:val="21"/>
                <w:szCs w:val="21"/>
              </w:rPr>
              <w:t>树信息</w:t>
            </w:r>
            <w:r>
              <w:rPr>
                <w:rFonts w:cs="Times New Roman"/>
                <w:sz w:val="21"/>
                <w:szCs w:val="21"/>
              </w:rPr>
              <w:t>按钮并确认</w:t>
            </w:r>
            <w:r>
              <w:rPr>
                <w:rFonts w:hint="eastAsia" w:cs="Times New Roman"/>
                <w:sz w:val="21"/>
                <w:szCs w:val="21"/>
                <w:lang w:val="en-US" w:eastAsia="zh-CN"/>
              </w:rPr>
              <w:t>检索</w:t>
            </w:r>
          </w:p>
        </w:tc>
        <w:tc>
          <w:tcPr>
            <w:tcW w:w="1942" w:type="dxa"/>
            <w:tcBorders>
              <w:bottom w:val="nil"/>
            </w:tcBorders>
          </w:tcPr>
          <w:p w14:paraId="55DF82C2">
            <w:pPr>
              <w:pStyle w:val="41"/>
              <w:ind w:firstLine="0" w:firstLineChars="0"/>
              <w:jc w:val="center"/>
              <w:rPr>
                <w:rFonts w:cs="Times New Roman"/>
                <w:sz w:val="21"/>
                <w:szCs w:val="21"/>
              </w:rPr>
            </w:pPr>
            <w:r>
              <w:rPr>
                <w:rFonts w:hint="eastAsia" w:cs="Times New Roman"/>
                <w:sz w:val="21"/>
                <w:szCs w:val="21"/>
              </w:rPr>
              <w:t>树信息</w:t>
            </w:r>
            <w:r>
              <w:rPr>
                <w:rFonts w:hint="eastAsia" w:cs="Times New Roman"/>
                <w:sz w:val="21"/>
                <w:szCs w:val="21"/>
                <w:lang w:val="en-US" w:eastAsia="zh-CN"/>
              </w:rPr>
              <w:t>检索</w:t>
            </w:r>
            <w:r>
              <w:rPr>
                <w:rFonts w:cs="Times New Roman"/>
                <w:sz w:val="21"/>
                <w:szCs w:val="21"/>
              </w:rPr>
              <w:t>成功</w:t>
            </w:r>
          </w:p>
        </w:tc>
        <w:tc>
          <w:tcPr>
            <w:tcW w:w="984" w:type="dxa"/>
            <w:tcBorders>
              <w:bottom w:val="nil"/>
            </w:tcBorders>
          </w:tcPr>
          <w:p w14:paraId="5BBA2C39">
            <w:pPr>
              <w:pStyle w:val="41"/>
              <w:ind w:firstLine="0" w:firstLineChars="0"/>
              <w:jc w:val="center"/>
              <w:rPr>
                <w:rFonts w:cs="Times New Roman"/>
                <w:sz w:val="21"/>
                <w:szCs w:val="21"/>
              </w:rPr>
            </w:pPr>
            <w:r>
              <w:rPr>
                <w:rFonts w:hint="eastAsia" w:cs="Times New Roman"/>
                <w:sz w:val="21"/>
                <w:szCs w:val="21"/>
              </w:rPr>
              <w:t>通过</w:t>
            </w:r>
          </w:p>
        </w:tc>
      </w:tr>
      <w:tr w14:paraId="6A0788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nil"/>
              <w:bottom w:val="single" w:color="auto" w:sz="12" w:space="0"/>
            </w:tcBorders>
          </w:tcPr>
          <w:p w14:paraId="2E89D803">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single" w:color="auto" w:sz="12" w:space="0"/>
            </w:tcBorders>
          </w:tcPr>
          <w:p w14:paraId="19D7B91F">
            <w:pPr>
              <w:pStyle w:val="41"/>
              <w:ind w:firstLine="0" w:firstLineChars="0"/>
              <w:jc w:val="center"/>
              <w:rPr>
                <w:rFonts w:cs="Times New Roman"/>
                <w:sz w:val="21"/>
                <w:szCs w:val="21"/>
              </w:rPr>
            </w:pPr>
            <w:r>
              <w:rPr>
                <w:rFonts w:hint="eastAsia" w:cs="Times New Roman"/>
                <w:sz w:val="21"/>
                <w:szCs w:val="21"/>
                <w:lang w:val="en-US" w:eastAsia="zh-CN"/>
              </w:rPr>
              <w:t>查看</w:t>
            </w:r>
            <w:r>
              <w:rPr>
                <w:rFonts w:hint="eastAsia" w:cs="Times New Roman"/>
                <w:sz w:val="21"/>
                <w:szCs w:val="21"/>
              </w:rPr>
              <w:t>树信息</w:t>
            </w:r>
          </w:p>
        </w:tc>
        <w:tc>
          <w:tcPr>
            <w:tcW w:w="3175" w:type="dxa"/>
            <w:tcBorders>
              <w:top w:val="nil"/>
              <w:bottom w:val="single" w:color="auto" w:sz="12" w:space="0"/>
            </w:tcBorders>
          </w:tcPr>
          <w:p w14:paraId="013FF8FC">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lang w:val="en-US" w:eastAsia="zh-CN"/>
              </w:rPr>
              <w:t>查看</w:t>
            </w:r>
            <w:r>
              <w:rPr>
                <w:rFonts w:cs="Times New Roman"/>
                <w:sz w:val="21"/>
                <w:szCs w:val="21"/>
              </w:rPr>
              <w:t>按钮并</w:t>
            </w:r>
            <w:r>
              <w:rPr>
                <w:rFonts w:hint="eastAsia" w:cs="Times New Roman"/>
                <w:sz w:val="21"/>
                <w:szCs w:val="21"/>
                <w:lang w:val="en-US" w:eastAsia="zh-CN"/>
              </w:rPr>
              <w:t>查看</w:t>
            </w:r>
            <w:r>
              <w:rPr>
                <w:rFonts w:hint="eastAsia" w:cs="Times New Roman"/>
                <w:sz w:val="21"/>
                <w:szCs w:val="21"/>
              </w:rPr>
              <w:t>树信息</w:t>
            </w:r>
            <w:r>
              <w:rPr>
                <w:rFonts w:cs="Times New Roman"/>
                <w:sz w:val="21"/>
                <w:szCs w:val="21"/>
              </w:rPr>
              <w:t>简介</w:t>
            </w:r>
          </w:p>
        </w:tc>
        <w:tc>
          <w:tcPr>
            <w:tcW w:w="1942" w:type="dxa"/>
            <w:tcBorders>
              <w:top w:val="nil"/>
              <w:bottom w:val="single" w:color="auto" w:sz="12" w:space="0"/>
            </w:tcBorders>
          </w:tcPr>
          <w:p w14:paraId="5F370C7D">
            <w:pPr>
              <w:pStyle w:val="41"/>
              <w:ind w:firstLine="0" w:firstLineChars="0"/>
              <w:jc w:val="center"/>
              <w:rPr>
                <w:rFonts w:cs="Times New Roman"/>
                <w:sz w:val="21"/>
                <w:szCs w:val="21"/>
              </w:rPr>
            </w:pPr>
            <w:r>
              <w:rPr>
                <w:rFonts w:hint="eastAsia" w:cs="Times New Roman"/>
                <w:sz w:val="21"/>
                <w:szCs w:val="21"/>
              </w:rPr>
              <w:t>树信息</w:t>
            </w:r>
            <w:r>
              <w:rPr>
                <w:rFonts w:hint="eastAsia" w:cs="Times New Roman"/>
                <w:sz w:val="21"/>
                <w:szCs w:val="21"/>
                <w:lang w:val="en-US" w:eastAsia="zh-CN"/>
              </w:rPr>
              <w:t>查看</w:t>
            </w:r>
            <w:r>
              <w:rPr>
                <w:rFonts w:cs="Times New Roman"/>
                <w:sz w:val="21"/>
                <w:szCs w:val="21"/>
              </w:rPr>
              <w:t>成功</w:t>
            </w:r>
          </w:p>
        </w:tc>
        <w:tc>
          <w:tcPr>
            <w:tcW w:w="984" w:type="dxa"/>
            <w:tcBorders>
              <w:top w:val="nil"/>
              <w:bottom w:val="single" w:color="auto" w:sz="12" w:space="0"/>
            </w:tcBorders>
          </w:tcPr>
          <w:p w14:paraId="06E1FC70">
            <w:pPr>
              <w:pStyle w:val="41"/>
              <w:ind w:firstLine="0" w:firstLineChars="0"/>
              <w:jc w:val="center"/>
              <w:rPr>
                <w:rFonts w:cs="Times New Roman"/>
                <w:sz w:val="21"/>
                <w:szCs w:val="21"/>
              </w:rPr>
            </w:pPr>
            <w:r>
              <w:rPr>
                <w:rFonts w:hint="eastAsia" w:cs="Times New Roman"/>
                <w:sz w:val="21"/>
                <w:szCs w:val="21"/>
              </w:rPr>
              <w:t>通过</w:t>
            </w:r>
          </w:p>
        </w:tc>
      </w:tr>
    </w:tbl>
    <w:p w14:paraId="720AAF6D">
      <w:pPr>
        <w:bidi w:val="0"/>
        <w:rPr>
          <w:rFonts w:hint="eastAsia"/>
          <w:lang w:eastAsia="zh-CN"/>
        </w:rPr>
      </w:pPr>
    </w:p>
    <w:p w14:paraId="147287A9">
      <w:pPr>
        <w:pStyle w:val="41"/>
        <w:ind w:firstLine="0" w:firstLineChars="0"/>
        <w:jc w:val="center"/>
        <w:rPr>
          <w:rFonts w:hint="eastAsia" w:eastAsia="宋体" w:cs="Times New Roman"/>
          <w:sz w:val="21"/>
          <w:szCs w:val="21"/>
          <w:lang w:val="en-US" w:eastAsia="zh-CN"/>
        </w:rPr>
      </w:pPr>
      <w:r>
        <w:rPr>
          <w:rFonts w:cs="Times New Roman"/>
          <w:sz w:val="21"/>
          <w:szCs w:val="21"/>
        </w:rPr>
        <w:t>表</w:t>
      </w:r>
      <w:r>
        <w:rPr>
          <w:rFonts w:hint="eastAsia" w:cs="Times New Roman"/>
          <w:sz w:val="21"/>
          <w:szCs w:val="21"/>
        </w:rPr>
        <w:t>4.</w:t>
      </w:r>
      <w:r>
        <w:rPr>
          <w:rFonts w:hint="eastAsia" w:cs="Times New Roman"/>
          <w:sz w:val="21"/>
          <w:szCs w:val="21"/>
          <w:lang w:val="en-US" w:eastAsia="zh-CN"/>
        </w:rPr>
        <w:t>7</w:t>
      </w:r>
      <w:r>
        <w:rPr>
          <w:rFonts w:cs="Times New Roman"/>
          <w:sz w:val="21"/>
          <w:szCs w:val="21"/>
        </w:rPr>
        <w:t xml:space="preserve"> 用户管理</w:t>
      </w:r>
      <w:r>
        <w:rPr>
          <w:rFonts w:hint="eastAsia" w:cs="Times New Roman"/>
          <w:sz w:val="21"/>
          <w:szCs w:val="21"/>
        </w:rPr>
        <w:t>测试用例</w:t>
      </w:r>
      <w:r>
        <w:rPr>
          <w:rFonts w:hint="eastAsia" w:cs="Times New Roman"/>
          <w:sz w:val="21"/>
          <w:szCs w:val="21"/>
          <w:lang w:val="en-US" w:eastAsia="zh-CN"/>
        </w:rPr>
        <w:t>表</w:t>
      </w:r>
    </w:p>
    <w:p w14:paraId="5F7D67DE">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hint="eastAsia" w:cs="Times New Roman"/>
          <w:sz w:val="21"/>
          <w:szCs w:val="21"/>
          <w:lang w:val="en-US" w:eastAsia="zh-CN"/>
        </w:rPr>
        <w:t>7</w:t>
      </w:r>
      <w:r>
        <w:rPr>
          <w:rFonts w:hint="eastAsia" w:cs="Times New Roman"/>
          <w:sz w:val="21"/>
          <w:szCs w:val="21"/>
        </w:rPr>
        <w:t xml:space="preserve"> User</w:t>
      </w:r>
      <w:r>
        <w:rPr>
          <w:rFonts w:cs="Times New Roman"/>
          <w:sz w:val="21"/>
          <w:szCs w:val="21"/>
        </w:rPr>
        <w:t xml:space="preserve"> </w:t>
      </w:r>
      <w:r>
        <w:rPr>
          <w:rFonts w:hint="eastAsia" w:cs="Times New Roman"/>
          <w:sz w:val="21"/>
          <w:szCs w:val="21"/>
          <w:lang w:val="en-US" w:eastAsia="zh-CN"/>
        </w:rPr>
        <w:t xml:space="preserve">Info </w:t>
      </w:r>
      <w:r>
        <w:rPr>
          <w:rFonts w:cs="Times New Roman"/>
          <w:sz w:val="21"/>
          <w:szCs w:val="21"/>
        </w:rPr>
        <w:t>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3"/>
        <w:gridCol w:w="1418"/>
        <w:gridCol w:w="3175"/>
        <w:gridCol w:w="1942"/>
        <w:gridCol w:w="973"/>
      </w:tblGrid>
      <w:tr w14:paraId="1EE8B6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13" w:type="dxa"/>
            <w:tcBorders>
              <w:top w:val="single" w:color="000000" w:sz="12" w:space="0"/>
              <w:bottom w:val="single" w:color="000000" w:sz="6" w:space="0"/>
            </w:tcBorders>
          </w:tcPr>
          <w:p w14:paraId="01F41239">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55D42DCC">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32A6002B">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3C7FA3A4">
            <w:pPr>
              <w:pStyle w:val="41"/>
              <w:ind w:firstLine="0" w:firstLineChars="0"/>
              <w:jc w:val="center"/>
              <w:rPr>
                <w:rFonts w:cs="Times New Roman"/>
                <w:b/>
                <w:bCs/>
                <w:sz w:val="21"/>
                <w:szCs w:val="21"/>
              </w:rPr>
            </w:pPr>
            <w:r>
              <w:rPr>
                <w:rFonts w:hint="eastAsia" w:cs="Times New Roman"/>
                <w:b/>
                <w:bCs/>
                <w:sz w:val="21"/>
                <w:szCs w:val="21"/>
              </w:rPr>
              <w:t>预期结果</w:t>
            </w:r>
          </w:p>
        </w:tc>
        <w:tc>
          <w:tcPr>
            <w:tcW w:w="973" w:type="dxa"/>
            <w:tcBorders>
              <w:top w:val="single" w:color="000000" w:sz="12" w:space="0"/>
              <w:bottom w:val="single" w:color="000000" w:sz="6" w:space="0"/>
            </w:tcBorders>
          </w:tcPr>
          <w:p w14:paraId="01E85865">
            <w:pPr>
              <w:pStyle w:val="41"/>
              <w:ind w:firstLine="0" w:firstLineChars="0"/>
              <w:jc w:val="center"/>
              <w:rPr>
                <w:rFonts w:cs="Times New Roman"/>
                <w:b/>
                <w:bCs/>
                <w:sz w:val="21"/>
                <w:szCs w:val="21"/>
              </w:rPr>
            </w:pPr>
            <w:r>
              <w:rPr>
                <w:rFonts w:hint="eastAsia" w:cs="Times New Roman"/>
                <w:b/>
                <w:bCs/>
                <w:sz w:val="21"/>
                <w:szCs w:val="21"/>
              </w:rPr>
              <w:t>结果</w:t>
            </w:r>
          </w:p>
        </w:tc>
      </w:tr>
      <w:tr w14:paraId="0493FD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single" w:color="000000" w:sz="6" w:space="0"/>
            </w:tcBorders>
          </w:tcPr>
          <w:p w14:paraId="23375A61">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7CA73C86">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添加用户</w:t>
            </w:r>
          </w:p>
        </w:tc>
        <w:tc>
          <w:tcPr>
            <w:tcW w:w="3175" w:type="dxa"/>
            <w:tcBorders>
              <w:top w:val="single" w:color="000000" w:sz="6" w:space="0"/>
            </w:tcBorders>
          </w:tcPr>
          <w:p w14:paraId="37C8D15B">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lang w:val="en-US" w:eastAsia="zh-CN"/>
              </w:rPr>
              <w:t>输入</w:t>
            </w:r>
            <w:r>
              <w:rPr>
                <w:rFonts w:cs="Times New Roman"/>
                <w:sz w:val="21"/>
                <w:szCs w:val="21"/>
              </w:rPr>
              <w:t>信息</w:t>
            </w:r>
          </w:p>
        </w:tc>
        <w:tc>
          <w:tcPr>
            <w:tcW w:w="1942" w:type="dxa"/>
            <w:tcBorders>
              <w:top w:val="single" w:color="000000" w:sz="6" w:space="0"/>
            </w:tcBorders>
          </w:tcPr>
          <w:p w14:paraId="05D92F68">
            <w:pPr>
              <w:pStyle w:val="41"/>
              <w:ind w:firstLine="0" w:firstLineChars="0"/>
              <w:jc w:val="center"/>
              <w:rPr>
                <w:rFonts w:cs="Times New Roman"/>
                <w:sz w:val="21"/>
                <w:szCs w:val="21"/>
              </w:rPr>
            </w:pPr>
            <w:r>
              <w:rPr>
                <w:rFonts w:hint="eastAsia" w:cs="Times New Roman"/>
                <w:sz w:val="21"/>
                <w:szCs w:val="21"/>
                <w:lang w:val="en-US" w:eastAsia="zh-CN"/>
              </w:rPr>
              <w:t>用户</w:t>
            </w:r>
            <w:r>
              <w:rPr>
                <w:rFonts w:hint="eastAsia" w:cs="Times New Roman"/>
                <w:sz w:val="21"/>
                <w:szCs w:val="21"/>
              </w:rPr>
              <w:t>信息</w:t>
            </w:r>
            <w:r>
              <w:rPr>
                <w:rFonts w:hint="eastAsia" w:cs="Times New Roman"/>
                <w:sz w:val="21"/>
                <w:szCs w:val="21"/>
                <w:lang w:val="en-US" w:eastAsia="zh-CN"/>
              </w:rPr>
              <w:t>输入</w:t>
            </w:r>
            <w:r>
              <w:rPr>
                <w:rFonts w:cs="Times New Roman"/>
                <w:sz w:val="21"/>
                <w:szCs w:val="21"/>
              </w:rPr>
              <w:t>成功</w:t>
            </w:r>
          </w:p>
        </w:tc>
        <w:tc>
          <w:tcPr>
            <w:tcW w:w="973" w:type="dxa"/>
            <w:tcBorders>
              <w:top w:val="single" w:color="000000" w:sz="6" w:space="0"/>
            </w:tcBorders>
          </w:tcPr>
          <w:p w14:paraId="567F8BD2">
            <w:pPr>
              <w:pStyle w:val="41"/>
              <w:ind w:firstLine="0" w:firstLineChars="0"/>
              <w:jc w:val="center"/>
              <w:rPr>
                <w:rFonts w:cs="Times New Roman"/>
                <w:sz w:val="21"/>
                <w:szCs w:val="21"/>
              </w:rPr>
            </w:pPr>
            <w:r>
              <w:rPr>
                <w:rFonts w:hint="eastAsia" w:cs="Times New Roman"/>
                <w:sz w:val="21"/>
                <w:szCs w:val="21"/>
              </w:rPr>
              <w:t>通过</w:t>
            </w:r>
          </w:p>
        </w:tc>
      </w:tr>
      <w:tr w14:paraId="2FD758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bottom w:val="nil"/>
            </w:tcBorders>
          </w:tcPr>
          <w:p w14:paraId="0591880F">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3F43DFBC">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修改用户</w:t>
            </w:r>
          </w:p>
        </w:tc>
        <w:tc>
          <w:tcPr>
            <w:tcW w:w="3175" w:type="dxa"/>
            <w:tcBorders>
              <w:bottom w:val="nil"/>
            </w:tcBorders>
          </w:tcPr>
          <w:p w14:paraId="64AED595">
            <w:pPr>
              <w:pStyle w:val="41"/>
              <w:ind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lang w:val="en-US" w:eastAsia="zh-CN"/>
              </w:rPr>
              <w:t>修改</w:t>
            </w:r>
            <w:r>
              <w:rPr>
                <w:rFonts w:hint="eastAsia" w:cs="Times New Roman"/>
                <w:sz w:val="21"/>
                <w:szCs w:val="21"/>
              </w:rPr>
              <w:t>信息</w:t>
            </w:r>
            <w:r>
              <w:rPr>
                <w:rFonts w:cs="Times New Roman"/>
                <w:sz w:val="21"/>
                <w:szCs w:val="21"/>
              </w:rPr>
              <w:t>按钮并确认</w:t>
            </w:r>
            <w:r>
              <w:rPr>
                <w:rFonts w:hint="eastAsia" w:cs="Times New Roman"/>
                <w:sz w:val="21"/>
                <w:szCs w:val="21"/>
                <w:lang w:val="en-US" w:eastAsia="zh-CN"/>
              </w:rPr>
              <w:t>检索</w:t>
            </w:r>
          </w:p>
        </w:tc>
        <w:tc>
          <w:tcPr>
            <w:tcW w:w="1942" w:type="dxa"/>
            <w:tcBorders>
              <w:bottom w:val="nil"/>
            </w:tcBorders>
          </w:tcPr>
          <w:p w14:paraId="6049457E">
            <w:pPr>
              <w:pStyle w:val="41"/>
              <w:ind w:firstLine="0" w:firstLineChars="0"/>
              <w:jc w:val="center"/>
              <w:rPr>
                <w:rFonts w:cs="Times New Roman"/>
                <w:sz w:val="21"/>
                <w:szCs w:val="21"/>
              </w:rPr>
            </w:pPr>
            <w:r>
              <w:rPr>
                <w:rFonts w:hint="eastAsia" w:cs="Times New Roman"/>
                <w:sz w:val="21"/>
                <w:szCs w:val="21"/>
                <w:lang w:val="en-US" w:eastAsia="zh-CN"/>
              </w:rPr>
              <w:t>用户</w:t>
            </w:r>
            <w:r>
              <w:rPr>
                <w:rFonts w:hint="eastAsia" w:cs="Times New Roman"/>
                <w:sz w:val="21"/>
                <w:szCs w:val="21"/>
              </w:rPr>
              <w:t>信息</w:t>
            </w:r>
            <w:r>
              <w:rPr>
                <w:rFonts w:hint="eastAsia" w:cs="Times New Roman"/>
                <w:sz w:val="21"/>
                <w:szCs w:val="21"/>
                <w:lang w:val="en-US" w:eastAsia="zh-CN"/>
              </w:rPr>
              <w:t>修改</w:t>
            </w:r>
            <w:r>
              <w:rPr>
                <w:rFonts w:cs="Times New Roman"/>
                <w:sz w:val="21"/>
                <w:szCs w:val="21"/>
              </w:rPr>
              <w:t>成功</w:t>
            </w:r>
          </w:p>
        </w:tc>
        <w:tc>
          <w:tcPr>
            <w:tcW w:w="973" w:type="dxa"/>
            <w:tcBorders>
              <w:bottom w:val="nil"/>
            </w:tcBorders>
          </w:tcPr>
          <w:p w14:paraId="425B5D47">
            <w:pPr>
              <w:pStyle w:val="41"/>
              <w:ind w:firstLine="0" w:firstLineChars="0"/>
              <w:jc w:val="center"/>
              <w:rPr>
                <w:rFonts w:cs="Times New Roman"/>
                <w:sz w:val="21"/>
                <w:szCs w:val="21"/>
              </w:rPr>
            </w:pPr>
            <w:r>
              <w:rPr>
                <w:rFonts w:hint="eastAsia" w:cs="Times New Roman"/>
                <w:sz w:val="21"/>
                <w:szCs w:val="21"/>
              </w:rPr>
              <w:t>通过</w:t>
            </w:r>
          </w:p>
        </w:tc>
      </w:tr>
      <w:tr w14:paraId="4F7207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nil"/>
            </w:tcBorders>
          </w:tcPr>
          <w:p w14:paraId="3219AFAD">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612A884E">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删除用户</w:t>
            </w:r>
          </w:p>
        </w:tc>
        <w:tc>
          <w:tcPr>
            <w:tcW w:w="3175" w:type="dxa"/>
            <w:tcBorders>
              <w:top w:val="nil"/>
              <w:bottom w:val="nil"/>
            </w:tcBorders>
          </w:tcPr>
          <w:p w14:paraId="5F058425">
            <w:pPr>
              <w:pStyle w:val="41"/>
              <w:ind w:firstLine="0" w:firstLineChars="0"/>
              <w:jc w:val="center"/>
              <w:rPr>
                <w:rFonts w:hint="default" w:eastAsia="宋体" w:cs="Times New Roman"/>
                <w:sz w:val="21"/>
                <w:szCs w:val="21"/>
                <w:lang w:val="en-US" w:eastAsia="zh-CN"/>
              </w:rPr>
            </w:pPr>
            <w:r>
              <w:rPr>
                <w:rFonts w:cs="Times New Roman"/>
                <w:sz w:val="21"/>
                <w:szCs w:val="21"/>
              </w:rPr>
              <w:t>点击</w:t>
            </w:r>
            <w:r>
              <w:rPr>
                <w:rFonts w:hint="eastAsia" w:cs="Times New Roman"/>
                <w:sz w:val="21"/>
                <w:szCs w:val="21"/>
                <w:lang w:val="en-US" w:eastAsia="zh-CN"/>
              </w:rPr>
              <w:t>删除</w:t>
            </w:r>
            <w:r>
              <w:rPr>
                <w:rFonts w:cs="Times New Roman"/>
                <w:sz w:val="21"/>
                <w:szCs w:val="21"/>
              </w:rPr>
              <w:t>按钮并</w:t>
            </w:r>
            <w:r>
              <w:rPr>
                <w:rFonts w:hint="eastAsia" w:cs="Times New Roman"/>
                <w:sz w:val="21"/>
                <w:szCs w:val="21"/>
                <w:lang w:val="en-US" w:eastAsia="zh-CN"/>
              </w:rPr>
              <w:t>确认删除成功</w:t>
            </w:r>
          </w:p>
        </w:tc>
        <w:tc>
          <w:tcPr>
            <w:tcW w:w="1942" w:type="dxa"/>
            <w:tcBorders>
              <w:top w:val="nil"/>
              <w:bottom w:val="nil"/>
            </w:tcBorders>
          </w:tcPr>
          <w:p w14:paraId="5E843D4D">
            <w:pPr>
              <w:pStyle w:val="41"/>
              <w:ind w:firstLine="0" w:firstLineChars="0"/>
              <w:jc w:val="center"/>
              <w:rPr>
                <w:rFonts w:cs="Times New Roman"/>
                <w:sz w:val="21"/>
                <w:szCs w:val="21"/>
              </w:rPr>
            </w:pPr>
            <w:r>
              <w:rPr>
                <w:rFonts w:hint="eastAsia" w:cs="Times New Roman"/>
                <w:sz w:val="21"/>
                <w:szCs w:val="21"/>
                <w:lang w:val="en-US" w:eastAsia="zh-CN"/>
              </w:rPr>
              <w:t>用户</w:t>
            </w:r>
            <w:r>
              <w:rPr>
                <w:rFonts w:hint="eastAsia" w:cs="Times New Roman"/>
                <w:sz w:val="21"/>
                <w:szCs w:val="21"/>
              </w:rPr>
              <w:t>信息</w:t>
            </w:r>
            <w:r>
              <w:rPr>
                <w:rFonts w:hint="eastAsia" w:cs="Times New Roman"/>
                <w:sz w:val="21"/>
                <w:szCs w:val="21"/>
                <w:lang w:val="en-US" w:eastAsia="zh-CN"/>
              </w:rPr>
              <w:t>删除</w:t>
            </w:r>
            <w:r>
              <w:rPr>
                <w:rFonts w:cs="Times New Roman"/>
                <w:sz w:val="21"/>
                <w:szCs w:val="21"/>
              </w:rPr>
              <w:t>成功</w:t>
            </w:r>
          </w:p>
        </w:tc>
        <w:tc>
          <w:tcPr>
            <w:tcW w:w="973" w:type="dxa"/>
            <w:tcBorders>
              <w:top w:val="nil"/>
              <w:bottom w:val="nil"/>
            </w:tcBorders>
          </w:tcPr>
          <w:p w14:paraId="3629E423">
            <w:pPr>
              <w:pStyle w:val="41"/>
              <w:ind w:firstLine="0" w:firstLineChars="0"/>
              <w:jc w:val="center"/>
              <w:rPr>
                <w:rFonts w:cs="Times New Roman"/>
                <w:sz w:val="21"/>
                <w:szCs w:val="21"/>
              </w:rPr>
            </w:pPr>
            <w:r>
              <w:rPr>
                <w:rFonts w:hint="eastAsia" w:cs="Times New Roman"/>
                <w:sz w:val="21"/>
                <w:szCs w:val="21"/>
              </w:rPr>
              <w:t>通过</w:t>
            </w:r>
          </w:p>
        </w:tc>
      </w:tr>
      <w:tr w14:paraId="675B8C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single" w:color="auto" w:sz="12" w:space="0"/>
            </w:tcBorders>
          </w:tcPr>
          <w:p w14:paraId="718BBD9C">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418" w:type="dxa"/>
            <w:tcBorders>
              <w:top w:val="nil"/>
              <w:bottom w:val="single" w:color="auto" w:sz="12" w:space="0"/>
            </w:tcBorders>
          </w:tcPr>
          <w:p w14:paraId="7E65B05E">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查询用户</w:t>
            </w:r>
          </w:p>
        </w:tc>
        <w:tc>
          <w:tcPr>
            <w:tcW w:w="3175" w:type="dxa"/>
            <w:tcBorders>
              <w:top w:val="nil"/>
              <w:bottom w:val="single" w:color="auto" w:sz="12" w:space="0"/>
            </w:tcBorders>
          </w:tcPr>
          <w:p w14:paraId="761D846C">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点击查询</w:t>
            </w:r>
            <w:r>
              <w:rPr>
                <w:rFonts w:cs="Times New Roman"/>
                <w:sz w:val="21"/>
                <w:szCs w:val="21"/>
              </w:rPr>
              <w:t>按钮并</w:t>
            </w:r>
            <w:r>
              <w:rPr>
                <w:rFonts w:hint="eastAsia" w:cs="Times New Roman"/>
                <w:sz w:val="21"/>
                <w:szCs w:val="21"/>
                <w:lang w:val="en-US" w:eastAsia="zh-CN"/>
              </w:rPr>
              <w:t>查看用户信息</w:t>
            </w:r>
          </w:p>
        </w:tc>
        <w:tc>
          <w:tcPr>
            <w:tcW w:w="1942" w:type="dxa"/>
            <w:tcBorders>
              <w:top w:val="nil"/>
              <w:bottom w:val="single" w:color="auto" w:sz="12" w:space="0"/>
            </w:tcBorders>
            <w:shd w:val="clear" w:color="auto" w:fill="auto"/>
            <w:vAlign w:val="top"/>
          </w:tcPr>
          <w:p w14:paraId="413FA6B5">
            <w:pPr>
              <w:pStyle w:val="41"/>
              <w:ind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用户查看删除</w:t>
            </w:r>
            <w:r>
              <w:rPr>
                <w:rFonts w:cs="Times New Roman"/>
                <w:sz w:val="21"/>
                <w:szCs w:val="21"/>
              </w:rPr>
              <w:t>成功</w:t>
            </w:r>
          </w:p>
        </w:tc>
        <w:tc>
          <w:tcPr>
            <w:tcW w:w="973" w:type="dxa"/>
            <w:tcBorders>
              <w:top w:val="nil"/>
              <w:bottom w:val="single" w:color="auto" w:sz="12" w:space="0"/>
            </w:tcBorders>
          </w:tcPr>
          <w:p w14:paraId="32205873">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bl>
    <w:p w14:paraId="595E2ADC">
      <w:pPr>
        <w:bidi w:val="0"/>
        <w:rPr>
          <w:rFonts w:hint="eastAsia"/>
        </w:rPr>
      </w:pPr>
    </w:p>
    <w:p w14:paraId="3BA74608">
      <w:pPr>
        <w:pStyle w:val="4"/>
        <w:bidi w:val="0"/>
      </w:pPr>
      <w:bookmarkStart w:id="111" w:name="_Toc25685"/>
      <w:r>
        <w:rPr>
          <w:rFonts w:hint="eastAsia"/>
        </w:rPr>
        <w:t>4.4.2非功能测试</w:t>
      </w:r>
      <w:bookmarkEnd w:id="111"/>
    </w:p>
    <w:p w14:paraId="1B366AB7">
      <w:pPr>
        <w:bidi w:val="0"/>
        <w:ind w:firstLine="420" w:firstLineChars="0"/>
      </w:pPr>
      <w:r>
        <w:rPr>
          <w:rFonts w:hint="eastAsia"/>
          <w:lang w:eastAsia="zh-CN"/>
        </w:rPr>
        <w:t>（</w:t>
      </w:r>
      <w:r>
        <w:rPr>
          <w:rFonts w:hint="eastAsia"/>
          <w:lang w:val="en-US" w:eastAsia="zh-CN"/>
        </w:rPr>
        <w:t>1</w:t>
      </w:r>
      <w:r>
        <w:rPr>
          <w:rFonts w:hint="eastAsia"/>
          <w:lang w:eastAsia="zh-CN"/>
        </w:rPr>
        <w:t>）</w:t>
      </w:r>
      <w:r>
        <w:t xml:space="preserve">性能测试 </w:t>
      </w:r>
    </w:p>
    <w:p w14:paraId="387FBE75">
      <w:pPr>
        <w:numPr>
          <w:ilvl w:val="0"/>
          <w:numId w:val="0"/>
        </w:numPr>
        <w:ind w:firstLine="420" w:firstLineChars="0"/>
        <w:rPr>
          <w:rFonts w:hint="eastAsia"/>
          <w:lang w:val="en-US" w:eastAsia="zh-CN"/>
        </w:rPr>
      </w:pPr>
      <w:r>
        <w:rPr>
          <w:rFonts w:hint="eastAsia"/>
          <w:lang w:val="en-US" w:eastAsia="zh-CN"/>
        </w:rPr>
        <w:t>如下</w:t>
      </w:r>
      <w:r>
        <w:rPr>
          <w:rFonts w:hint="eastAsia"/>
        </w:rPr>
        <w:t>表4.8</w:t>
      </w:r>
      <w:r>
        <w:rPr>
          <w:rFonts w:hint="eastAsia"/>
          <w:lang w:val="en-US" w:eastAsia="zh-CN"/>
        </w:rPr>
        <w:t>所示，展示系统</w:t>
      </w:r>
      <w:r>
        <w:rPr>
          <w:rFonts w:hint="eastAsia"/>
        </w:rPr>
        <w:t>核心功能的性能测试结果</w:t>
      </w:r>
      <w:r>
        <w:rPr>
          <w:rFonts w:hint="eastAsia"/>
          <w:lang w:eastAsia="zh-CN"/>
        </w:rPr>
        <w:t>。</w:t>
      </w:r>
      <w:r>
        <w:rPr>
          <w:rFonts w:hint="eastAsia"/>
        </w:rPr>
        <w:t>本文通过使用了JUnit的性能测试工具，对并发的查询环境进行了模拟，该测试的对象是该数据库中的所有操作请求。在测试期间， JUnit工具以每两秒响应载入一个用户请求，以检验当有10个用户与50个用户这俩个测试组同时存取时，主要的查询请求的回应时间</w:t>
      </w:r>
      <w:r>
        <w:t>。</w:t>
      </w:r>
      <w:r>
        <w:rPr>
          <w:rFonts w:hint="eastAsia"/>
          <w:lang w:val="en-US" w:eastAsia="zh-CN"/>
        </w:rPr>
        <w:t>关键功能包括登录接口、查询用户、检索树信息和查询角色。</w:t>
      </w:r>
    </w:p>
    <w:p w14:paraId="004BE264">
      <w:pPr>
        <w:numPr>
          <w:ilvl w:val="0"/>
          <w:numId w:val="0"/>
        </w:numPr>
        <w:ind w:firstLine="420" w:firstLineChars="0"/>
        <w:rPr>
          <w:rFonts w:hint="eastAsia"/>
          <w:lang w:val="en-US" w:eastAsia="zh-CN"/>
        </w:rPr>
      </w:pPr>
    </w:p>
    <w:p w14:paraId="4E0E5DC4">
      <w:pPr>
        <w:numPr>
          <w:ilvl w:val="0"/>
          <w:numId w:val="0"/>
        </w:numPr>
        <w:ind w:firstLine="420" w:firstLineChars="0"/>
        <w:rPr>
          <w:rFonts w:hint="eastAsia"/>
          <w:lang w:val="en-US" w:eastAsia="zh-CN"/>
        </w:rPr>
      </w:pPr>
    </w:p>
    <w:p w14:paraId="3467235F">
      <w:pPr>
        <w:numPr>
          <w:ilvl w:val="0"/>
          <w:numId w:val="0"/>
        </w:numPr>
        <w:ind w:firstLine="420" w:firstLineChars="0"/>
        <w:rPr>
          <w:rFonts w:hint="eastAsia"/>
          <w:lang w:val="en-US" w:eastAsia="zh-CN"/>
        </w:rPr>
      </w:pPr>
    </w:p>
    <w:p w14:paraId="0C66676C">
      <w:pPr>
        <w:numPr>
          <w:ilvl w:val="0"/>
          <w:numId w:val="0"/>
        </w:numPr>
        <w:ind w:firstLine="420" w:firstLineChars="0"/>
        <w:rPr>
          <w:rFonts w:hint="eastAsia"/>
          <w:lang w:val="en-US" w:eastAsia="zh-CN"/>
        </w:rPr>
      </w:pPr>
    </w:p>
    <w:p w14:paraId="3B1096DC">
      <w:pPr>
        <w:numPr>
          <w:ilvl w:val="0"/>
          <w:numId w:val="0"/>
        </w:numPr>
        <w:ind w:firstLine="420" w:firstLineChars="0"/>
        <w:rPr>
          <w:rFonts w:hint="eastAsia"/>
          <w:lang w:val="en-US" w:eastAsia="zh-CN"/>
        </w:rPr>
      </w:pPr>
    </w:p>
    <w:p w14:paraId="4448960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hint="eastAsia" w:cs="Times New Roman"/>
          <w:sz w:val="21"/>
          <w:szCs w:val="21"/>
          <w:lang w:val="en-US" w:eastAsia="zh-CN"/>
        </w:rPr>
        <w:t>8</w:t>
      </w:r>
      <w:r>
        <w:rPr>
          <w:rFonts w:cs="Times New Roman"/>
          <w:sz w:val="21"/>
          <w:szCs w:val="21"/>
        </w:rPr>
        <w:t xml:space="preserve"> </w:t>
      </w:r>
      <w:r>
        <w:rPr>
          <w:rFonts w:hint="eastAsia" w:cs="Times New Roman"/>
          <w:sz w:val="21"/>
          <w:szCs w:val="21"/>
          <w:lang w:val="en-US" w:eastAsia="zh-CN"/>
        </w:rPr>
        <w:t>关键功能</w:t>
      </w:r>
      <w:r>
        <w:rPr>
          <w:rFonts w:hint="eastAsia" w:cs="Times New Roman"/>
          <w:sz w:val="21"/>
          <w:szCs w:val="21"/>
        </w:rPr>
        <w:t>测试</w:t>
      </w:r>
      <w:r>
        <w:rPr>
          <w:rFonts w:hint="eastAsia" w:cs="Times New Roman"/>
          <w:sz w:val="21"/>
          <w:szCs w:val="21"/>
          <w:lang w:val="en-US" w:eastAsia="zh-CN"/>
        </w:rPr>
        <w:t>性能</w:t>
      </w:r>
      <w:r>
        <w:rPr>
          <w:rFonts w:hint="eastAsia" w:cs="Times New Roman"/>
          <w:sz w:val="21"/>
          <w:szCs w:val="21"/>
        </w:rPr>
        <w:t>用例</w:t>
      </w:r>
      <w:r>
        <w:rPr>
          <w:rFonts w:cs="Times New Roman"/>
          <w:sz w:val="21"/>
          <w:szCs w:val="21"/>
        </w:rPr>
        <w:t>表</w:t>
      </w:r>
    </w:p>
    <w:p w14:paraId="4D81593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hint="eastAsia" w:cs="Times New Roman"/>
          <w:sz w:val="21"/>
          <w:szCs w:val="21"/>
          <w:lang w:val="en-US" w:eastAsia="zh-CN"/>
        </w:rPr>
        <w:t>8</w:t>
      </w:r>
      <w:r>
        <w:rPr>
          <w:rFonts w:hint="eastAsia" w:cs="Times New Roman"/>
          <w:sz w:val="21"/>
          <w:szCs w:val="21"/>
        </w:rPr>
        <w:t xml:space="preserve"> Key </w:t>
      </w:r>
      <w:r>
        <w:rPr>
          <w:rFonts w:hint="eastAsia" w:cs="Times New Roman"/>
          <w:sz w:val="21"/>
          <w:szCs w:val="21"/>
          <w:lang w:val="en-US" w:eastAsia="zh-CN"/>
        </w:rPr>
        <w:t>F</w:t>
      </w:r>
      <w:r>
        <w:rPr>
          <w:rFonts w:hint="eastAsia" w:cs="Times New Roman"/>
          <w:sz w:val="21"/>
          <w:szCs w:val="21"/>
        </w:rPr>
        <w:t>unctions</w:t>
      </w:r>
      <w:r>
        <w:rPr>
          <w:rFonts w:cs="Times New Roman"/>
          <w:sz w:val="21"/>
          <w:szCs w:val="21"/>
        </w:rPr>
        <w:t xml:space="preserve"> </w:t>
      </w:r>
      <w:r>
        <w:rPr>
          <w:rFonts w:hint="eastAsia" w:cs="Times New Roman"/>
          <w:sz w:val="21"/>
          <w:szCs w:val="21"/>
          <w:lang w:val="en-US" w:eastAsia="zh-CN"/>
        </w:rPr>
        <w:t xml:space="preserve">Performance </w:t>
      </w:r>
      <w:r>
        <w:rPr>
          <w:rFonts w:cs="Times New Roman"/>
          <w:sz w:val="21"/>
          <w:szCs w:val="21"/>
        </w:rPr>
        <w:t>Test Case Table</w:t>
      </w:r>
    </w:p>
    <w:tbl>
      <w:tblPr>
        <w:tblStyle w:val="23"/>
        <w:tblW w:w="866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3"/>
        <w:gridCol w:w="1392"/>
        <w:gridCol w:w="1172"/>
        <w:gridCol w:w="1221"/>
        <w:gridCol w:w="1124"/>
        <w:gridCol w:w="1199"/>
      </w:tblGrid>
      <w:tr w14:paraId="4BE8C7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553" w:type="dxa"/>
            <w:vMerge w:val="restart"/>
            <w:tcBorders>
              <w:top w:val="single" w:color="000000" w:sz="12" w:space="0"/>
              <w:bottom w:val="nil"/>
            </w:tcBorders>
            <w:vAlign w:val="center"/>
          </w:tcPr>
          <w:p w14:paraId="777B242B">
            <w:pPr>
              <w:pStyle w:val="41"/>
              <w:ind w:firstLine="0" w:firstLineChars="0"/>
              <w:jc w:val="center"/>
              <w:rPr>
                <w:rFonts w:cs="Times New Roman"/>
                <w:b/>
                <w:bCs/>
                <w:sz w:val="21"/>
                <w:szCs w:val="21"/>
              </w:rPr>
            </w:pPr>
            <w:r>
              <w:rPr>
                <w:rFonts w:hint="eastAsia" w:cs="Times New Roman"/>
                <w:b/>
                <w:bCs/>
                <w:sz w:val="21"/>
                <w:szCs w:val="21"/>
              </w:rPr>
              <w:t>接口</w:t>
            </w:r>
          </w:p>
        </w:tc>
        <w:tc>
          <w:tcPr>
            <w:tcW w:w="1392" w:type="dxa"/>
            <w:vMerge w:val="restart"/>
            <w:tcBorders>
              <w:top w:val="single" w:color="000000" w:sz="12" w:space="0"/>
              <w:bottom w:val="nil"/>
            </w:tcBorders>
            <w:vAlign w:val="center"/>
          </w:tcPr>
          <w:p w14:paraId="7733B3ED">
            <w:pPr>
              <w:pStyle w:val="41"/>
              <w:ind w:firstLine="0" w:firstLineChars="0"/>
              <w:jc w:val="center"/>
              <w:rPr>
                <w:rFonts w:cs="Times New Roman"/>
                <w:b/>
                <w:bCs/>
                <w:sz w:val="21"/>
                <w:szCs w:val="21"/>
              </w:rPr>
            </w:pPr>
            <w:r>
              <w:rPr>
                <w:rFonts w:hint="eastAsia" w:cs="Times New Roman"/>
                <w:b/>
                <w:bCs/>
                <w:sz w:val="21"/>
                <w:szCs w:val="21"/>
              </w:rPr>
              <w:t>接口说明</w:t>
            </w:r>
          </w:p>
        </w:tc>
        <w:tc>
          <w:tcPr>
            <w:tcW w:w="2393" w:type="dxa"/>
            <w:gridSpan w:val="2"/>
            <w:tcBorders>
              <w:top w:val="single" w:color="000000" w:sz="12" w:space="0"/>
              <w:bottom w:val="single" w:color="000000" w:sz="6" w:space="0"/>
            </w:tcBorders>
            <w:vAlign w:val="center"/>
          </w:tcPr>
          <w:p w14:paraId="71C82CA7">
            <w:pPr>
              <w:pStyle w:val="41"/>
              <w:ind w:firstLine="0" w:firstLineChars="0"/>
              <w:jc w:val="center"/>
              <w:rPr>
                <w:rFonts w:cs="Times New Roman"/>
                <w:b/>
                <w:bCs/>
                <w:sz w:val="21"/>
                <w:szCs w:val="21"/>
              </w:rPr>
            </w:pPr>
            <w:r>
              <w:rPr>
                <w:rFonts w:hint="eastAsia" w:cs="Times New Roman"/>
                <w:b/>
                <w:bCs/>
                <w:sz w:val="21"/>
                <w:szCs w:val="21"/>
                <w:lang w:val="en-US" w:eastAsia="zh-CN"/>
              </w:rPr>
              <w:t>10</w:t>
            </w:r>
            <w:r>
              <w:rPr>
                <w:rFonts w:hint="eastAsia" w:cs="Times New Roman"/>
                <w:b/>
                <w:bCs/>
                <w:sz w:val="21"/>
                <w:szCs w:val="21"/>
              </w:rPr>
              <w:t>并发</w:t>
            </w:r>
          </w:p>
        </w:tc>
        <w:tc>
          <w:tcPr>
            <w:tcW w:w="2323" w:type="dxa"/>
            <w:gridSpan w:val="2"/>
            <w:tcBorders>
              <w:top w:val="single" w:color="000000" w:sz="12" w:space="0"/>
              <w:bottom w:val="single" w:color="000000" w:sz="6" w:space="0"/>
            </w:tcBorders>
            <w:vAlign w:val="center"/>
          </w:tcPr>
          <w:p w14:paraId="25EF9BC3">
            <w:pPr>
              <w:pStyle w:val="41"/>
              <w:ind w:firstLine="0" w:firstLineChars="0"/>
              <w:jc w:val="center"/>
              <w:rPr>
                <w:rFonts w:cs="Times New Roman"/>
                <w:b/>
                <w:bCs/>
                <w:sz w:val="21"/>
                <w:szCs w:val="21"/>
              </w:rPr>
            </w:pPr>
            <w:r>
              <w:rPr>
                <w:rFonts w:hint="eastAsia" w:cs="Times New Roman"/>
                <w:b/>
                <w:bCs/>
                <w:sz w:val="21"/>
                <w:szCs w:val="21"/>
              </w:rPr>
              <w:t>50并发</w:t>
            </w:r>
          </w:p>
        </w:tc>
      </w:tr>
      <w:tr w14:paraId="13D89A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7" w:hRule="atLeast"/>
          <w:jc w:val="center"/>
        </w:trPr>
        <w:tc>
          <w:tcPr>
            <w:tcW w:w="2553" w:type="dxa"/>
            <w:vMerge w:val="continue"/>
            <w:tcBorders>
              <w:top w:val="nil"/>
              <w:bottom w:val="single" w:color="000000" w:sz="6" w:space="0"/>
            </w:tcBorders>
            <w:vAlign w:val="center"/>
          </w:tcPr>
          <w:p w14:paraId="77CFEAA7">
            <w:pPr>
              <w:pStyle w:val="41"/>
              <w:ind w:firstLine="0" w:firstLineChars="0"/>
              <w:jc w:val="center"/>
              <w:rPr>
                <w:rFonts w:cs="Times New Roman"/>
                <w:b/>
                <w:bCs/>
                <w:sz w:val="21"/>
                <w:szCs w:val="21"/>
              </w:rPr>
            </w:pPr>
          </w:p>
        </w:tc>
        <w:tc>
          <w:tcPr>
            <w:tcW w:w="1392" w:type="dxa"/>
            <w:vMerge w:val="continue"/>
            <w:tcBorders>
              <w:top w:val="nil"/>
              <w:bottom w:val="single" w:color="000000" w:sz="6" w:space="0"/>
            </w:tcBorders>
            <w:vAlign w:val="center"/>
          </w:tcPr>
          <w:p w14:paraId="08327AE8">
            <w:pPr>
              <w:pStyle w:val="41"/>
              <w:ind w:firstLine="0" w:firstLineChars="0"/>
              <w:jc w:val="center"/>
              <w:rPr>
                <w:rFonts w:cs="Times New Roman"/>
                <w:b/>
                <w:bCs/>
                <w:sz w:val="21"/>
                <w:szCs w:val="21"/>
              </w:rPr>
            </w:pPr>
          </w:p>
        </w:tc>
        <w:tc>
          <w:tcPr>
            <w:tcW w:w="1172" w:type="dxa"/>
            <w:tcBorders>
              <w:top w:val="single" w:color="000000" w:sz="6" w:space="0"/>
              <w:bottom w:val="single" w:color="000000" w:sz="6" w:space="0"/>
            </w:tcBorders>
            <w:vAlign w:val="center"/>
          </w:tcPr>
          <w:p w14:paraId="77A8FCBA">
            <w:pPr>
              <w:pStyle w:val="41"/>
              <w:ind w:firstLine="0" w:firstLineChars="0"/>
              <w:jc w:val="center"/>
              <w:rPr>
                <w:rFonts w:cs="Times New Roman"/>
                <w:b/>
                <w:bCs/>
                <w:sz w:val="21"/>
                <w:szCs w:val="21"/>
              </w:rPr>
            </w:pPr>
            <w:r>
              <w:rPr>
                <w:rFonts w:hint="eastAsia" w:cs="Times New Roman"/>
                <w:b/>
                <w:bCs/>
                <w:sz w:val="21"/>
                <w:szCs w:val="21"/>
              </w:rPr>
              <w:t>错误率</w:t>
            </w:r>
          </w:p>
        </w:tc>
        <w:tc>
          <w:tcPr>
            <w:tcW w:w="1221" w:type="dxa"/>
            <w:tcBorders>
              <w:top w:val="single" w:color="000000" w:sz="6" w:space="0"/>
              <w:bottom w:val="single" w:color="000000" w:sz="6" w:space="0"/>
            </w:tcBorders>
            <w:vAlign w:val="center"/>
          </w:tcPr>
          <w:p w14:paraId="2CAE194F">
            <w:pPr>
              <w:pStyle w:val="41"/>
              <w:ind w:firstLine="0" w:firstLineChars="0"/>
              <w:jc w:val="center"/>
              <w:rPr>
                <w:rFonts w:cs="Times New Roman"/>
                <w:b/>
                <w:bCs/>
                <w:sz w:val="21"/>
                <w:szCs w:val="21"/>
              </w:rPr>
            </w:pPr>
            <w:r>
              <w:rPr>
                <w:rFonts w:hint="eastAsia" w:cs="Times New Roman"/>
                <w:b/>
                <w:bCs/>
                <w:sz w:val="21"/>
                <w:szCs w:val="21"/>
              </w:rPr>
              <w:t>响应时间</w:t>
            </w:r>
          </w:p>
        </w:tc>
        <w:tc>
          <w:tcPr>
            <w:tcW w:w="1124" w:type="dxa"/>
            <w:tcBorders>
              <w:top w:val="single" w:color="000000" w:sz="6" w:space="0"/>
              <w:bottom w:val="single" w:color="000000" w:sz="6" w:space="0"/>
            </w:tcBorders>
            <w:vAlign w:val="center"/>
          </w:tcPr>
          <w:p w14:paraId="7ECC0CFB">
            <w:pPr>
              <w:pStyle w:val="41"/>
              <w:ind w:firstLine="0" w:firstLineChars="0"/>
              <w:jc w:val="center"/>
              <w:rPr>
                <w:rFonts w:cs="Times New Roman"/>
                <w:b/>
                <w:bCs/>
                <w:sz w:val="21"/>
                <w:szCs w:val="21"/>
              </w:rPr>
            </w:pPr>
            <w:r>
              <w:rPr>
                <w:rFonts w:hint="eastAsia" w:cs="Times New Roman"/>
                <w:b/>
                <w:bCs/>
                <w:sz w:val="21"/>
                <w:szCs w:val="21"/>
              </w:rPr>
              <w:t>错误率</w:t>
            </w:r>
          </w:p>
        </w:tc>
        <w:tc>
          <w:tcPr>
            <w:tcW w:w="1199" w:type="dxa"/>
            <w:tcBorders>
              <w:top w:val="single" w:color="000000" w:sz="6" w:space="0"/>
              <w:bottom w:val="single" w:color="000000" w:sz="6" w:space="0"/>
            </w:tcBorders>
            <w:vAlign w:val="center"/>
          </w:tcPr>
          <w:p w14:paraId="253ED269">
            <w:pPr>
              <w:pStyle w:val="41"/>
              <w:ind w:firstLine="0" w:firstLineChars="0"/>
              <w:jc w:val="center"/>
              <w:rPr>
                <w:rFonts w:cs="Times New Roman"/>
                <w:b/>
                <w:bCs/>
                <w:sz w:val="21"/>
                <w:szCs w:val="21"/>
              </w:rPr>
            </w:pPr>
            <w:r>
              <w:rPr>
                <w:rFonts w:hint="eastAsia" w:cs="Times New Roman"/>
                <w:b/>
                <w:bCs/>
                <w:sz w:val="21"/>
                <w:szCs w:val="21"/>
              </w:rPr>
              <w:t>响应时间</w:t>
            </w:r>
          </w:p>
        </w:tc>
      </w:tr>
      <w:tr w14:paraId="79A99E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top w:val="single" w:color="000000" w:sz="6" w:space="0"/>
            </w:tcBorders>
            <w:vAlign w:val="center"/>
          </w:tcPr>
          <w:p w14:paraId="0AB62AD4">
            <w:pPr>
              <w:pStyle w:val="41"/>
              <w:ind w:firstLine="0" w:firstLineChars="0"/>
              <w:jc w:val="center"/>
              <w:rPr>
                <w:rFonts w:hint="default" w:cs="Times New Roman"/>
                <w:sz w:val="21"/>
                <w:szCs w:val="21"/>
                <w:lang w:val="en-US"/>
              </w:rPr>
            </w:pPr>
            <w:r>
              <w:rPr>
                <w:rFonts w:hint="eastAsia" w:cs="Times New Roman"/>
                <w:sz w:val="21"/>
                <w:szCs w:val="21"/>
              </w:rPr>
              <w:t>/</w:t>
            </w:r>
            <w:r>
              <w:rPr>
                <w:rFonts w:hint="eastAsia" w:cs="Times New Roman"/>
                <w:sz w:val="21"/>
                <w:szCs w:val="21"/>
                <w:lang w:val="en-US" w:eastAsia="zh-CN"/>
              </w:rPr>
              <w:t>user</w:t>
            </w:r>
            <w:r>
              <w:rPr>
                <w:rFonts w:hint="eastAsia" w:cs="Times New Roman"/>
                <w:sz w:val="21"/>
                <w:szCs w:val="21"/>
              </w:rPr>
              <w:t>/</w:t>
            </w:r>
            <w:r>
              <w:rPr>
                <w:rFonts w:hint="eastAsia" w:cs="Times New Roman"/>
                <w:sz w:val="21"/>
                <w:szCs w:val="21"/>
                <w:lang w:val="en-US" w:eastAsia="zh-CN"/>
              </w:rPr>
              <w:t>login</w:t>
            </w:r>
          </w:p>
        </w:tc>
        <w:tc>
          <w:tcPr>
            <w:tcW w:w="1392" w:type="dxa"/>
            <w:tcBorders>
              <w:top w:val="single" w:color="000000" w:sz="6" w:space="0"/>
            </w:tcBorders>
            <w:vAlign w:val="center"/>
          </w:tcPr>
          <w:p w14:paraId="5B86F03D">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登录接口</w:t>
            </w:r>
          </w:p>
        </w:tc>
        <w:tc>
          <w:tcPr>
            <w:tcW w:w="1172" w:type="dxa"/>
            <w:tcBorders>
              <w:top w:val="single" w:color="000000" w:sz="6" w:space="0"/>
            </w:tcBorders>
            <w:vAlign w:val="center"/>
          </w:tcPr>
          <w:p w14:paraId="2E9639F1">
            <w:pPr>
              <w:pStyle w:val="41"/>
              <w:tabs>
                <w:tab w:val="left" w:pos="503"/>
                <w:tab w:val="center" w:pos="683"/>
              </w:tabs>
              <w:ind w:firstLine="0" w:firstLineChars="0"/>
              <w:jc w:val="center"/>
              <w:rPr>
                <w:rFonts w:cs="Times New Roman"/>
                <w:sz w:val="21"/>
                <w:szCs w:val="21"/>
              </w:rPr>
            </w:pPr>
            <w:r>
              <w:rPr>
                <w:rFonts w:cs="Times New Roman"/>
                <w:sz w:val="21"/>
                <w:szCs w:val="21"/>
              </w:rPr>
              <w:t>0.11%</w:t>
            </w:r>
          </w:p>
        </w:tc>
        <w:tc>
          <w:tcPr>
            <w:tcW w:w="1221" w:type="dxa"/>
            <w:tcBorders>
              <w:top w:val="single" w:color="000000" w:sz="6" w:space="0"/>
            </w:tcBorders>
            <w:vAlign w:val="center"/>
          </w:tcPr>
          <w:p w14:paraId="74AA14A5">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5</w:t>
            </w:r>
            <w:r>
              <w:rPr>
                <w:rFonts w:cs="Times New Roman"/>
                <w:sz w:val="21"/>
                <w:szCs w:val="21"/>
              </w:rPr>
              <w:t>4s</w:t>
            </w:r>
          </w:p>
        </w:tc>
        <w:tc>
          <w:tcPr>
            <w:tcW w:w="1124" w:type="dxa"/>
            <w:tcBorders>
              <w:top w:val="single" w:color="000000" w:sz="6" w:space="0"/>
            </w:tcBorders>
            <w:vAlign w:val="center"/>
          </w:tcPr>
          <w:p w14:paraId="158DE5E5">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2</w:t>
            </w:r>
            <w:r>
              <w:rPr>
                <w:rFonts w:cs="Times New Roman"/>
                <w:sz w:val="21"/>
                <w:szCs w:val="21"/>
              </w:rPr>
              <w:t>1%</w:t>
            </w:r>
          </w:p>
        </w:tc>
        <w:tc>
          <w:tcPr>
            <w:tcW w:w="1199" w:type="dxa"/>
            <w:tcBorders>
              <w:top w:val="single" w:color="000000" w:sz="6" w:space="0"/>
            </w:tcBorders>
            <w:vAlign w:val="center"/>
          </w:tcPr>
          <w:p w14:paraId="4AD420AD">
            <w:pPr>
              <w:pStyle w:val="41"/>
              <w:ind w:firstLine="0" w:firstLineChars="0"/>
              <w:jc w:val="center"/>
              <w:rPr>
                <w:rFonts w:cs="Times New Roman"/>
                <w:sz w:val="21"/>
                <w:szCs w:val="21"/>
              </w:rPr>
            </w:pPr>
            <w:r>
              <w:rPr>
                <w:rFonts w:hint="eastAsia" w:cs="Times New Roman"/>
                <w:sz w:val="21"/>
                <w:szCs w:val="21"/>
                <w:lang w:val="en-US" w:eastAsia="zh-CN"/>
              </w:rPr>
              <w:t>1</w:t>
            </w:r>
            <w:r>
              <w:rPr>
                <w:rFonts w:hint="eastAsia" w:cs="Times New Roman"/>
                <w:sz w:val="21"/>
                <w:szCs w:val="21"/>
              </w:rPr>
              <w:t>.</w:t>
            </w:r>
            <w:r>
              <w:rPr>
                <w:rFonts w:hint="eastAsia" w:cs="Times New Roman"/>
                <w:sz w:val="21"/>
                <w:szCs w:val="21"/>
                <w:lang w:val="en-US" w:eastAsia="zh-CN"/>
              </w:rPr>
              <w:t>4</w:t>
            </w:r>
            <w:r>
              <w:rPr>
                <w:rFonts w:hint="eastAsia" w:cs="Times New Roman"/>
                <w:sz w:val="21"/>
                <w:szCs w:val="21"/>
              </w:rPr>
              <w:t>5s</w:t>
            </w:r>
          </w:p>
        </w:tc>
      </w:tr>
      <w:tr w14:paraId="2BB09B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213B4F43">
            <w:pPr>
              <w:pStyle w:val="41"/>
              <w:ind w:firstLine="0" w:firstLineChars="0"/>
              <w:jc w:val="center"/>
              <w:rPr>
                <w:rFonts w:hint="default" w:cs="Times New Roman"/>
                <w:sz w:val="21"/>
                <w:szCs w:val="21"/>
                <w:lang w:val="en-US"/>
              </w:rPr>
            </w:pPr>
            <w:r>
              <w:rPr>
                <w:rFonts w:hint="eastAsia" w:cs="Times New Roman"/>
                <w:sz w:val="21"/>
                <w:szCs w:val="21"/>
              </w:rPr>
              <w:t>/</w:t>
            </w:r>
            <w:r>
              <w:rPr>
                <w:rFonts w:hint="eastAsia" w:cs="Times New Roman"/>
                <w:sz w:val="21"/>
                <w:szCs w:val="21"/>
                <w:lang w:val="en-US" w:eastAsia="zh-CN"/>
              </w:rPr>
              <w:t>user</w:t>
            </w:r>
            <w:r>
              <w:rPr>
                <w:rFonts w:hint="eastAsia" w:cs="Times New Roman"/>
                <w:sz w:val="21"/>
                <w:szCs w:val="21"/>
              </w:rPr>
              <w:t>/</w:t>
            </w:r>
            <w:r>
              <w:rPr>
                <w:rFonts w:hint="eastAsia" w:cs="Times New Roman"/>
                <w:sz w:val="21"/>
                <w:szCs w:val="21"/>
                <w:lang w:val="en-US" w:eastAsia="zh-CN"/>
              </w:rPr>
              <w:t>getUserInfo</w:t>
            </w:r>
          </w:p>
        </w:tc>
        <w:tc>
          <w:tcPr>
            <w:tcW w:w="1392" w:type="dxa"/>
            <w:vAlign w:val="center"/>
          </w:tcPr>
          <w:p w14:paraId="550039D1">
            <w:pPr>
              <w:pStyle w:val="41"/>
              <w:ind w:firstLine="0" w:firstLineChars="0"/>
              <w:jc w:val="center"/>
              <w:rPr>
                <w:rFonts w:hint="eastAsia" w:eastAsia="宋体" w:cs="Times New Roman"/>
                <w:sz w:val="21"/>
                <w:szCs w:val="21"/>
                <w:lang w:val="en-US" w:eastAsia="zh-CN"/>
              </w:rPr>
            </w:pPr>
            <w:r>
              <w:rPr>
                <w:rFonts w:cs="Times New Roman"/>
                <w:sz w:val="21"/>
                <w:szCs w:val="21"/>
              </w:rPr>
              <w:t>查询</w:t>
            </w:r>
            <w:r>
              <w:rPr>
                <w:rFonts w:hint="eastAsia" w:cs="Times New Roman"/>
                <w:sz w:val="21"/>
                <w:szCs w:val="21"/>
                <w:lang w:val="en-US" w:eastAsia="zh-CN"/>
              </w:rPr>
              <w:t>用户</w:t>
            </w:r>
          </w:p>
        </w:tc>
        <w:tc>
          <w:tcPr>
            <w:tcW w:w="1172" w:type="dxa"/>
            <w:vAlign w:val="center"/>
          </w:tcPr>
          <w:p w14:paraId="13B1F14F">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2</w:t>
            </w:r>
            <w:r>
              <w:rPr>
                <w:rFonts w:cs="Times New Roman"/>
                <w:sz w:val="21"/>
                <w:szCs w:val="21"/>
              </w:rPr>
              <w:t>%</w:t>
            </w:r>
          </w:p>
        </w:tc>
        <w:tc>
          <w:tcPr>
            <w:tcW w:w="1221" w:type="dxa"/>
            <w:vAlign w:val="center"/>
          </w:tcPr>
          <w:p w14:paraId="237F849D">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7</w:t>
            </w:r>
            <w:r>
              <w:rPr>
                <w:rFonts w:cs="Times New Roman"/>
                <w:sz w:val="21"/>
                <w:szCs w:val="21"/>
              </w:rPr>
              <w:t>4s</w:t>
            </w:r>
          </w:p>
        </w:tc>
        <w:tc>
          <w:tcPr>
            <w:tcW w:w="1124" w:type="dxa"/>
            <w:vAlign w:val="center"/>
          </w:tcPr>
          <w:p w14:paraId="2A519DA1">
            <w:pPr>
              <w:jc w:val="center"/>
              <w:rPr>
                <w:sz w:val="21"/>
                <w:szCs w:val="21"/>
              </w:rPr>
            </w:pPr>
            <w:r>
              <w:rPr>
                <w:sz w:val="21"/>
                <w:szCs w:val="21"/>
              </w:rPr>
              <w:t>0.</w:t>
            </w:r>
            <w:r>
              <w:rPr>
                <w:rFonts w:hint="eastAsia"/>
                <w:sz w:val="21"/>
                <w:szCs w:val="21"/>
              </w:rPr>
              <w:t>4</w:t>
            </w:r>
            <w:r>
              <w:rPr>
                <w:sz w:val="21"/>
                <w:szCs w:val="21"/>
              </w:rPr>
              <w:t>1%</w:t>
            </w:r>
          </w:p>
        </w:tc>
        <w:tc>
          <w:tcPr>
            <w:tcW w:w="1199" w:type="dxa"/>
            <w:vAlign w:val="center"/>
          </w:tcPr>
          <w:p w14:paraId="5817DE0C">
            <w:pPr>
              <w:jc w:val="center"/>
              <w:rPr>
                <w:sz w:val="21"/>
                <w:szCs w:val="21"/>
              </w:rPr>
            </w:pPr>
            <w:r>
              <w:rPr>
                <w:rFonts w:hint="eastAsia"/>
                <w:sz w:val="21"/>
                <w:szCs w:val="21"/>
                <w:lang w:val="en-US" w:eastAsia="zh-CN"/>
              </w:rPr>
              <w:t>0</w:t>
            </w:r>
            <w:r>
              <w:rPr>
                <w:rFonts w:hint="eastAsia"/>
                <w:sz w:val="21"/>
                <w:szCs w:val="21"/>
              </w:rPr>
              <w:t>.56s</w:t>
            </w:r>
          </w:p>
        </w:tc>
      </w:tr>
      <w:tr w14:paraId="39C497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2BE5480F">
            <w:pPr>
              <w:pStyle w:val="41"/>
              <w:ind w:firstLine="0" w:firstLineChars="0"/>
              <w:jc w:val="center"/>
              <w:rPr>
                <w:rFonts w:cs="Times New Roman"/>
                <w:sz w:val="21"/>
                <w:szCs w:val="21"/>
              </w:rPr>
            </w:pPr>
            <w:r>
              <w:rPr>
                <w:rFonts w:cs="Times New Roman"/>
                <w:sz w:val="21"/>
                <w:szCs w:val="21"/>
              </w:rPr>
              <w:t>/</w:t>
            </w:r>
            <w:r>
              <w:rPr>
                <w:rFonts w:hint="eastAsia" w:cs="Times New Roman"/>
                <w:sz w:val="21"/>
                <w:szCs w:val="21"/>
                <w:lang w:val="en-US" w:eastAsia="zh-CN"/>
              </w:rPr>
              <w:t>tree</w:t>
            </w:r>
            <w:r>
              <w:rPr>
                <w:rFonts w:cs="Times New Roman"/>
                <w:sz w:val="21"/>
                <w:szCs w:val="21"/>
              </w:rPr>
              <w:t>/</w:t>
            </w:r>
            <w:r>
              <w:rPr>
                <w:rFonts w:hint="eastAsia" w:cs="Times New Roman"/>
                <w:sz w:val="21"/>
                <w:szCs w:val="21"/>
                <w:lang w:val="en-US" w:eastAsia="zh-CN"/>
              </w:rPr>
              <w:t>getTreeInfo</w:t>
            </w:r>
          </w:p>
        </w:tc>
        <w:tc>
          <w:tcPr>
            <w:tcW w:w="1392" w:type="dxa"/>
            <w:vAlign w:val="center"/>
          </w:tcPr>
          <w:p w14:paraId="28F6E12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检索树信息</w:t>
            </w:r>
          </w:p>
        </w:tc>
        <w:tc>
          <w:tcPr>
            <w:tcW w:w="1172" w:type="dxa"/>
            <w:vAlign w:val="center"/>
          </w:tcPr>
          <w:p w14:paraId="342FF54F">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vAlign w:val="center"/>
          </w:tcPr>
          <w:p w14:paraId="441A1763">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8</w:t>
            </w:r>
            <w:r>
              <w:rPr>
                <w:rFonts w:cs="Times New Roman"/>
                <w:sz w:val="21"/>
                <w:szCs w:val="21"/>
              </w:rPr>
              <w:t>4s</w:t>
            </w:r>
          </w:p>
        </w:tc>
        <w:tc>
          <w:tcPr>
            <w:tcW w:w="1124" w:type="dxa"/>
            <w:vAlign w:val="center"/>
          </w:tcPr>
          <w:p w14:paraId="01AE32A8">
            <w:pPr>
              <w:jc w:val="center"/>
              <w:rPr>
                <w:sz w:val="21"/>
                <w:szCs w:val="21"/>
              </w:rPr>
            </w:pPr>
            <w:r>
              <w:rPr>
                <w:sz w:val="21"/>
                <w:szCs w:val="21"/>
              </w:rPr>
              <w:t>0.</w:t>
            </w:r>
            <w:r>
              <w:rPr>
                <w:rFonts w:hint="eastAsia"/>
                <w:sz w:val="21"/>
                <w:szCs w:val="21"/>
                <w:lang w:val="en-US" w:eastAsia="zh-CN"/>
              </w:rPr>
              <w:t>2</w:t>
            </w:r>
            <w:r>
              <w:rPr>
                <w:sz w:val="21"/>
                <w:szCs w:val="21"/>
              </w:rPr>
              <w:t>1%</w:t>
            </w:r>
          </w:p>
        </w:tc>
        <w:tc>
          <w:tcPr>
            <w:tcW w:w="1199" w:type="dxa"/>
            <w:vAlign w:val="center"/>
          </w:tcPr>
          <w:p w14:paraId="351367F1">
            <w:pPr>
              <w:jc w:val="center"/>
              <w:rPr>
                <w:sz w:val="21"/>
                <w:szCs w:val="21"/>
              </w:rPr>
            </w:pPr>
            <w:r>
              <w:rPr>
                <w:rFonts w:hint="eastAsia"/>
                <w:sz w:val="21"/>
                <w:szCs w:val="21"/>
              </w:rPr>
              <w:t>1.57s</w:t>
            </w:r>
          </w:p>
        </w:tc>
      </w:tr>
      <w:tr w14:paraId="5EB7DF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bottom w:val="single" w:color="auto" w:sz="12" w:space="0"/>
            </w:tcBorders>
            <w:vAlign w:val="center"/>
          </w:tcPr>
          <w:p w14:paraId="55D976DF">
            <w:pPr>
              <w:pStyle w:val="41"/>
              <w:ind w:firstLine="0" w:firstLineChars="0"/>
              <w:jc w:val="center"/>
              <w:rPr>
                <w:rFonts w:hint="default" w:eastAsia="宋体" w:cs="Times New Roman"/>
                <w:sz w:val="21"/>
                <w:szCs w:val="21"/>
                <w:lang w:val="en-US" w:eastAsia="zh-CN"/>
              </w:rPr>
            </w:pPr>
            <w:r>
              <w:rPr>
                <w:rFonts w:hint="eastAsia" w:cs="Times New Roman"/>
                <w:sz w:val="21"/>
                <w:szCs w:val="21"/>
              </w:rPr>
              <w:t>/</w:t>
            </w:r>
            <w:r>
              <w:rPr>
                <w:rFonts w:hint="eastAsia" w:cs="Times New Roman"/>
                <w:sz w:val="21"/>
                <w:szCs w:val="21"/>
                <w:lang w:val="en-US" w:eastAsia="zh-CN"/>
              </w:rPr>
              <w:t>role</w:t>
            </w:r>
            <w:r>
              <w:rPr>
                <w:rFonts w:hint="eastAsia" w:cs="Times New Roman"/>
                <w:sz w:val="21"/>
                <w:szCs w:val="21"/>
              </w:rPr>
              <w:t>/</w:t>
            </w:r>
            <w:r>
              <w:rPr>
                <w:rFonts w:hint="eastAsia" w:cs="Times New Roman"/>
                <w:sz w:val="21"/>
                <w:szCs w:val="21"/>
                <w:lang w:val="en-US" w:eastAsia="zh-CN"/>
              </w:rPr>
              <w:t>getRoleInfo</w:t>
            </w:r>
          </w:p>
        </w:tc>
        <w:tc>
          <w:tcPr>
            <w:tcW w:w="1392" w:type="dxa"/>
            <w:tcBorders>
              <w:bottom w:val="single" w:color="auto" w:sz="12" w:space="0"/>
            </w:tcBorders>
            <w:vAlign w:val="center"/>
          </w:tcPr>
          <w:p w14:paraId="39578023">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查询角色</w:t>
            </w:r>
          </w:p>
        </w:tc>
        <w:tc>
          <w:tcPr>
            <w:tcW w:w="1172" w:type="dxa"/>
            <w:tcBorders>
              <w:bottom w:val="single" w:color="auto" w:sz="12" w:space="0"/>
            </w:tcBorders>
            <w:vAlign w:val="center"/>
          </w:tcPr>
          <w:p w14:paraId="557D8260">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tcBorders>
              <w:bottom w:val="single" w:color="auto" w:sz="12" w:space="0"/>
            </w:tcBorders>
            <w:vAlign w:val="center"/>
          </w:tcPr>
          <w:p w14:paraId="5FD2B148">
            <w:pPr>
              <w:pStyle w:val="41"/>
              <w:tabs>
                <w:tab w:val="left" w:pos="503"/>
                <w:tab w:val="center" w:pos="683"/>
              </w:tabs>
              <w:ind w:firstLine="0" w:firstLineChars="0"/>
              <w:jc w:val="center"/>
              <w:rPr>
                <w:rFonts w:cs="Times New Roman"/>
                <w:sz w:val="21"/>
                <w:szCs w:val="21"/>
              </w:rPr>
            </w:pPr>
            <w:r>
              <w:rPr>
                <w:rFonts w:cs="Times New Roman"/>
                <w:sz w:val="21"/>
                <w:szCs w:val="21"/>
              </w:rPr>
              <w:t>0.</w:t>
            </w:r>
            <w:r>
              <w:rPr>
                <w:rFonts w:hint="eastAsia" w:cs="Times New Roman"/>
                <w:sz w:val="21"/>
                <w:szCs w:val="21"/>
                <w:lang w:val="en-US" w:eastAsia="zh-CN"/>
              </w:rPr>
              <w:t>2</w:t>
            </w:r>
            <w:r>
              <w:rPr>
                <w:rFonts w:cs="Times New Roman"/>
                <w:sz w:val="21"/>
                <w:szCs w:val="21"/>
              </w:rPr>
              <w:t>4s</w:t>
            </w:r>
          </w:p>
        </w:tc>
        <w:tc>
          <w:tcPr>
            <w:tcW w:w="1124" w:type="dxa"/>
            <w:tcBorders>
              <w:bottom w:val="single" w:color="auto" w:sz="12" w:space="0"/>
            </w:tcBorders>
            <w:vAlign w:val="center"/>
          </w:tcPr>
          <w:p w14:paraId="5A3AEF66">
            <w:pPr>
              <w:jc w:val="center"/>
              <w:rPr>
                <w:sz w:val="21"/>
                <w:szCs w:val="21"/>
              </w:rPr>
            </w:pPr>
            <w:r>
              <w:rPr>
                <w:sz w:val="21"/>
                <w:szCs w:val="21"/>
              </w:rPr>
              <w:t>0.</w:t>
            </w:r>
            <w:r>
              <w:rPr>
                <w:rFonts w:hint="eastAsia"/>
                <w:sz w:val="21"/>
                <w:szCs w:val="21"/>
                <w:lang w:val="en-US" w:eastAsia="zh-CN"/>
              </w:rPr>
              <w:t>2</w:t>
            </w:r>
            <w:r>
              <w:rPr>
                <w:rFonts w:hint="eastAsia"/>
                <w:sz w:val="21"/>
                <w:szCs w:val="21"/>
              </w:rPr>
              <w:t>3</w:t>
            </w:r>
            <w:r>
              <w:rPr>
                <w:sz w:val="21"/>
                <w:szCs w:val="21"/>
              </w:rPr>
              <w:t>%</w:t>
            </w:r>
          </w:p>
        </w:tc>
        <w:tc>
          <w:tcPr>
            <w:tcW w:w="1199" w:type="dxa"/>
            <w:tcBorders>
              <w:bottom w:val="single" w:color="auto" w:sz="12" w:space="0"/>
            </w:tcBorders>
            <w:vAlign w:val="center"/>
          </w:tcPr>
          <w:p w14:paraId="3D9D9CA3">
            <w:pPr>
              <w:jc w:val="center"/>
              <w:rPr>
                <w:sz w:val="21"/>
                <w:szCs w:val="21"/>
              </w:rPr>
            </w:pPr>
            <w:r>
              <w:rPr>
                <w:rFonts w:hint="eastAsia"/>
                <w:sz w:val="21"/>
                <w:szCs w:val="21"/>
                <w:lang w:val="en-US" w:eastAsia="zh-CN"/>
              </w:rPr>
              <w:t>0</w:t>
            </w:r>
            <w:r>
              <w:rPr>
                <w:rFonts w:hint="eastAsia"/>
                <w:sz w:val="21"/>
                <w:szCs w:val="21"/>
              </w:rPr>
              <w:t>.78s</w:t>
            </w:r>
          </w:p>
        </w:tc>
      </w:tr>
    </w:tbl>
    <w:p w14:paraId="5327AFD9">
      <w:pPr>
        <w:ind w:firstLine="420" w:firstLineChars="0"/>
        <w:rPr>
          <w:rFonts w:hint="eastAsia"/>
          <w:lang w:eastAsia="zh-CN"/>
        </w:rPr>
      </w:pPr>
    </w:p>
    <w:p w14:paraId="1B74BB0D">
      <w:pPr>
        <w:ind w:firstLine="420" w:firstLineChars="0"/>
        <w:rPr>
          <w:rFonts w:hint="eastAsia"/>
          <w:lang w:eastAsia="zh-CN"/>
        </w:rPr>
      </w:pPr>
      <w:r>
        <w:rPr>
          <w:rFonts w:hint="eastAsia"/>
          <w:lang w:eastAsia="zh-CN"/>
        </w:rPr>
        <w:t>测试结果表明，系统中用户登录、查询用户、检索古</w:t>
      </w:r>
      <w:r>
        <w:rPr>
          <w:rFonts w:hint="eastAsia"/>
          <w:lang w:val="en-US" w:eastAsia="zh-CN"/>
        </w:rPr>
        <w:t>树名</w:t>
      </w:r>
      <w:r>
        <w:rPr>
          <w:rFonts w:hint="eastAsia"/>
          <w:lang w:eastAsia="zh-CN"/>
        </w:rPr>
        <w:t>木信息和查询角色等关键功能模块查询接口的错误率和响应时间均符合预期要求。在200并发用户条件下，各接口错误率保持在0.11%-0.13%之间，响应时间在0.24s-0.84s范围内；在50并发用户条件下，错误率略有上升但仍保持在0.21%-0.41%的可接受范围内，响应时间在0.56s-1.57s之间，满足系统性能需求。</w:t>
      </w:r>
    </w:p>
    <w:p w14:paraId="5C2BB64A">
      <w:pPr>
        <w:numPr>
          <w:ilvl w:val="0"/>
          <w:numId w:val="0"/>
        </w:numPr>
        <w:ind w:left="420" w:leftChars="0"/>
        <w:rPr>
          <w:rFonts w:ascii="宋体" w:hAnsi="宋体" w:cs="宋体"/>
        </w:rPr>
      </w:pPr>
      <w:r>
        <w:rPr>
          <w:rFonts w:hint="eastAsia" w:ascii="宋体" w:hAnsi="宋体" w:cs="宋体"/>
          <w:lang w:eastAsia="zh-CN"/>
        </w:rPr>
        <w:t>（</w:t>
      </w:r>
      <w:r>
        <w:rPr>
          <w:rFonts w:hint="default" w:ascii="Times New Roman" w:hAnsi="Times New Roman" w:cs="Times New Roman"/>
          <w:lang w:val="en-US" w:eastAsia="zh-CN"/>
        </w:rPr>
        <w:t>2</w:t>
      </w:r>
      <w:r>
        <w:rPr>
          <w:rFonts w:hint="eastAsia" w:ascii="宋体" w:hAnsi="宋体" w:cs="宋体"/>
          <w:lang w:eastAsia="zh-CN"/>
        </w:rPr>
        <w:t>）</w:t>
      </w:r>
      <w:r>
        <w:rPr>
          <w:rFonts w:ascii="宋体" w:hAnsi="宋体" w:cs="宋体"/>
        </w:rPr>
        <w:t>兼容性测试</w:t>
      </w:r>
    </w:p>
    <w:p w14:paraId="768D9DD9">
      <w:pPr>
        <w:bidi w:val="0"/>
        <w:ind w:firstLine="420" w:firstLineChars="0"/>
        <w:rPr>
          <w:rFonts w:hint="eastAsia"/>
          <w:lang w:eastAsia="zh-CN"/>
        </w:rPr>
      </w:pPr>
      <w:r>
        <w:rPr>
          <w:rFonts w:hint="eastAsia"/>
          <w:lang w:eastAsia="zh-CN"/>
        </w:rPr>
        <w:t>古树名木查询系统是</w:t>
      </w:r>
      <w:r>
        <w:rPr>
          <w:rFonts w:hint="eastAsia"/>
          <w:lang w:val="en-US" w:eastAsia="zh-CN"/>
        </w:rPr>
        <w:t>基于</w:t>
      </w:r>
      <w:r>
        <w:rPr>
          <w:rFonts w:hint="eastAsia"/>
          <w:lang w:eastAsia="zh-CN"/>
        </w:rPr>
        <w:t>B/S</w:t>
      </w:r>
      <w:r>
        <w:rPr>
          <w:rFonts w:hint="eastAsia"/>
          <w:lang w:val="en-US" w:eastAsia="zh-CN"/>
        </w:rPr>
        <w:t>结构</w:t>
      </w:r>
      <w:r>
        <w:rPr>
          <w:rFonts w:hint="eastAsia"/>
          <w:lang w:eastAsia="zh-CN"/>
        </w:rPr>
        <w:t>，</w:t>
      </w:r>
      <w:r>
        <w:rPr>
          <w:rFonts w:hint="eastAsia"/>
          <w:lang w:val="en-US" w:eastAsia="zh-CN"/>
        </w:rPr>
        <w:t>需要</w:t>
      </w:r>
      <w:r>
        <w:rPr>
          <w:rFonts w:hint="eastAsia"/>
          <w:lang w:eastAsia="zh-CN"/>
        </w:rPr>
        <w:t>兼容主流浏览器。本文对常见的5种浏览器，IE、Chrome、Safari、Edge和夸克进行了兼容性测试。</w:t>
      </w:r>
    </w:p>
    <w:p w14:paraId="78099580">
      <w:pPr>
        <w:bidi w:val="0"/>
        <w:ind w:firstLine="420" w:firstLineChars="0"/>
        <w:rPr>
          <w:rFonts w:hint="eastAsia"/>
          <w:lang w:eastAsia="zh-CN"/>
        </w:rPr>
      </w:pPr>
    </w:p>
    <w:p w14:paraId="44C4C3EE">
      <w:pPr>
        <w:pStyle w:val="41"/>
        <w:ind w:firstLine="0" w:firstLineChars="0"/>
        <w:jc w:val="center"/>
        <w:rPr>
          <w:rFonts w:hint="default" w:cs="Times New Roman"/>
          <w:sz w:val="21"/>
          <w:szCs w:val="21"/>
          <w:lang w:val="en-US"/>
        </w:rPr>
      </w:pPr>
      <w:r>
        <w:rPr>
          <w:rFonts w:cs="Times New Roman"/>
          <w:sz w:val="21"/>
          <w:szCs w:val="21"/>
        </w:rPr>
        <w:t>表</w:t>
      </w:r>
      <w:r>
        <w:rPr>
          <w:rFonts w:hint="eastAsia" w:cs="Times New Roman"/>
          <w:sz w:val="21"/>
          <w:szCs w:val="21"/>
        </w:rPr>
        <w:t>4.</w:t>
      </w:r>
      <w:r>
        <w:rPr>
          <w:rFonts w:hint="eastAsia" w:cs="Times New Roman"/>
          <w:sz w:val="21"/>
          <w:szCs w:val="21"/>
          <w:lang w:val="en-US" w:eastAsia="zh-CN"/>
        </w:rPr>
        <w:t>9</w:t>
      </w:r>
      <w:r>
        <w:rPr>
          <w:rFonts w:cs="Times New Roman"/>
          <w:sz w:val="21"/>
          <w:szCs w:val="21"/>
        </w:rPr>
        <w:t xml:space="preserve"> </w:t>
      </w:r>
      <w:r>
        <w:rPr>
          <w:rFonts w:hint="eastAsia" w:cs="Times New Roman"/>
          <w:sz w:val="21"/>
          <w:szCs w:val="21"/>
          <w:lang w:val="en-US" w:eastAsia="zh-CN"/>
        </w:rPr>
        <w:t>兼容性测试结果</w:t>
      </w:r>
    </w:p>
    <w:p w14:paraId="4B9D6903">
      <w:pPr>
        <w:pStyle w:val="41"/>
        <w:ind w:firstLine="0" w:firstLineChars="0"/>
        <w:jc w:val="center"/>
        <w:rPr>
          <w:rFonts w:hint="default" w:eastAsia="宋体" w:cs="Times New Roman"/>
          <w:sz w:val="21"/>
          <w:szCs w:val="21"/>
          <w:lang w:val="en-US" w:eastAsia="zh-CN"/>
        </w:rPr>
      </w:pPr>
      <w:r>
        <w:rPr>
          <w:rFonts w:cs="Times New Roman"/>
          <w:sz w:val="21"/>
          <w:szCs w:val="21"/>
        </w:rPr>
        <w:t xml:space="preserve">Table </w:t>
      </w:r>
      <w:r>
        <w:rPr>
          <w:rFonts w:hint="eastAsia" w:cs="Times New Roman"/>
          <w:sz w:val="21"/>
          <w:szCs w:val="21"/>
        </w:rPr>
        <w:t>4.</w:t>
      </w:r>
      <w:r>
        <w:rPr>
          <w:rFonts w:hint="eastAsia" w:cs="Times New Roman"/>
          <w:sz w:val="21"/>
          <w:szCs w:val="21"/>
          <w:lang w:val="en-US" w:eastAsia="zh-CN"/>
        </w:rPr>
        <w:t>9</w:t>
      </w:r>
      <w:r>
        <w:rPr>
          <w:rFonts w:hint="eastAsia" w:cs="Times New Roman"/>
          <w:sz w:val="21"/>
          <w:szCs w:val="21"/>
        </w:rPr>
        <w:t xml:space="preserve"> </w:t>
      </w:r>
      <w:r>
        <w:rPr>
          <w:rFonts w:hint="eastAsia" w:cs="Times New Roman"/>
          <w:sz w:val="21"/>
          <w:szCs w:val="21"/>
          <w:lang w:val="en-US" w:eastAsia="zh-CN"/>
        </w:rPr>
        <w:t>The Compatibility Test Results</w:t>
      </w:r>
    </w:p>
    <w:tbl>
      <w:tblPr>
        <w:tblStyle w:val="23"/>
        <w:tblW w:w="856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83"/>
        <w:gridCol w:w="5177"/>
      </w:tblGrid>
      <w:tr w14:paraId="5FADCA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top w:val="single" w:color="000000" w:sz="12" w:space="0"/>
              <w:bottom w:val="single" w:color="000000" w:sz="6" w:space="0"/>
            </w:tcBorders>
            <w:vAlign w:val="center"/>
          </w:tcPr>
          <w:p w14:paraId="70D27E70">
            <w:pPr>
              <w:pStyle w:val="41"/>
              <w:ind w:firstLine="0" w:firstLineChars="0"/>
              <w:jc w:val="center"/>
              <w:rPr>
                <w:rFonts w:cs="Times New Roman"/>
                <w:b/>
                <w:bCs/>
                <w:sz w:val="21"/>
                <w:szCs w:val="21"/>
              </w:rPr>
            </w:pPr>
            <w:r>
              <w:rPr>
                <w:rFonts w:hint="eastAsia" w:cs="Times New Roman"/>
                <w:b/>
                <w:bCs/>
                <w:sz w:val="21"/>
                <w:szCs w:val="21"/>
              </w:rPr>
              <w:t>浏览器</w:t>
            </w:r>
          </w:p>
        </w:tc>
        <w:tc>
          <w:tcPr>
            <w:tcW w:w="5177" w:type="dxa"/>
            <w:tcBorders>
              <w:top w:val="single" w:color="000000" w:sz="12" w:space="0"/>
              <w:bottom w:val="single" w:color="000000" w:sz="6" w:space="0"/>
            </w:tcBorders>
            <w:vAlign w:val="center"/>
          </w:tcPr>
          <w:p w14:paraId="56499389">
            <w:pPr>
              <w:pStyle w:val="41"/>
              <w:ind w:firstLine="0" w:firstLineChars="0"/>
              <w:jc w:val="center"/>
              <w:rPr>
                <w:rFonts w:cs="Times New Roman"/>
                <w:b/>
                <w:bCs/>
                <w:sz w:val="21"/>
                <w:szCs w:val="21"/>
              </w:rPr>
            </w:pPr>
            <w:r>
              <w:rPr>
                <w:rFonts w:hint="eastAsia" w:cs="Times New Roman"/>
                <w:b/>
                <w:bCs/>
                <w:sz w:val="21"/>
                <w:szCs w:val="21"/>
                <w:lang w:val="en-US" w:eastAsia="zh-CN"/>
              </w:rPr>
              <w:t>测试</w:t>
            </w:r>
            <w:r>
              <w:rPr>
                <w:rFonts w:hint="eastAsia" w:cs="Times New Roman"/>
                <w:b/>
                <w:bCs/>
                <w:sz w:val="21"/>
                <w:szCs w:val="21"/>
              </w:rPr>
              <w:t>结果</w:t>
            </w:r>
          </w:p>
        </w:tc>
      </w:tr>
      <w:tr w14:paraId="77A02B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top w:val="single" w:color="000000" w:sz="6" w:space="0"/>
            </w:tcBorders>
            <w:vAlign w:val="center"/>
          </w:tcPr>
          <w:p w14:paraId="294096FC">
            <w:pPr>
              <w:pStyle w:val="41"/>
              <w:ind w:firstLine="0" w:firstLineChars="0"/>
              <w:jc w:val="center"/>
              <w:rPr>
                <w:rFonts w:cs="Times New Roman"/>
                <w:sz w:val="21"/>
                <w:szCs w:val="21"/>
              </w:rPr>
            </w:pPr>
            <w:r>
              <w:rPr>
                <w:rFonts w:hint="eastAsia" w:cs="Times New Roman"/>
                <w:sz w:val="21"/>
                <w:szCs w:val="21"/>
                <w:lang w:val="en-US" w:eastAsia="zh-CN"/>
              </w:rPr>
              <w:t>IE</w:t>
            </w:r>
            <w:r>
              <w:rPr>
                <w:rFonts w:hint="eastAsia" w:cs="Times New Roman"/>
                <w:sz w:val="21"/>
                <w:szCs w:val="21"/>
              </w:rPr>
              <w:t>浏览器</w:t>
            </w:r>
          </w:p>
        </w:tc>
        <w:tc>
          <w:tcPr>
            <w:tcW w:w="5177" w:type="dxa"/>
            <w:tcBorders>
              <w:top w:val="single" w:color="000000" w:sz="6" w:space="0"/>
            </w:tcBorders>
            <w:vAlign w:val="center"/>
          </w:tcPr>
          <w:p w14:paraId="2DECFC84">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r w14:paraId="3FF4C3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56C1B9A6">
            <w:pPr>
              <w:pStyle w:val="41"/>
              <w:spacing w:line="240" w:lineRule="auto"/>
              <w:ind w:firstLine="0" w:firstLineChars="0"/>
              <w:jc w:val="center"/>
              <w:rPr>
                <w:rFonts w:cs="Times New Roman"/>
                <w:sz w:val="21"/>
                <w:szCs w:val="21"/>
              </w:rPr>
            </w:pPr>
            <w:r>
              <w:rPr>
                <w:rFonts w:hint="eastAsia" w:cs="Times New Roman"/>
                <w:sz w:val="21"/>
                <w:szCs w:val="21"/>
              </w:rPr>
              <w:t>Chrome浏览器</w:t>
            </w:r>
          </w:p>
        </w:tc>
        <w:tc>
          <w:tcPr>
            <w:tcW w:w="5177" w:type="dxa"/>
            <w:vAlign w:val="center"/>
          </w:tcPr>
          <w:p w14:paraId="60FC0911">
            <w:pPr>
              <w:pStyle w:val="41"/>
              <w:ind w:firstLine="0" w:firstLineChars="0"/>
              <w:jc w:val="center"/>
              <w:rPr>
                <w:rFonts w:cs="Times New Roman"/>
                <w:sz w:val="21"/>
                <w:szCs w:val="21"/>
              </w:rPr>
            </w:pPr>
            <w:r>
              <w:rPr>
                <w:rFonts w:cs="Times New Roman"/>
                <w:sz w:val="21"/>
                <w:szCs w:val="21"/>
              </w:rPr>
              <w:t>所有界面布局正常，所有功能可正常使用</w:t>
            </w:r>
          </w:p>
        </w:tc>
      </w:tr>
      <w:tr w14:paraId="763C02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shd w:val="clear" w:color="auto" w:fill="auto"/>
            <w:vAlign w:val="center"/>
          </w:tcPr>
          <w:p w14:paraId="08F8771C">
            <w:pPr>
              <w:pStyle w:val="41"/>
              <w:spacing w:line="240" w:lineRule="auto"/>
              <w:ind w:firstLine="0" w:firstLineChars="0"/>
              <w:jc w:val="center"/>
              <w:rPr>
                <w:rFonts w:hint="eastAsia" w:ascii="Times New Roman" w:hAnsi="Times New Roman" w:eastAsia="宋体" w:cs="Times New Roman"/>
                <w:kern w:val="2"/>
                <w:sz w:val="21"/>
                <w:szCs w:val="21"/>
                <w:lang w:val="en-US" w:eastAsia="zh-CN" w:bidi="ar-SA"/>
              </w:rPr>
            </w:pPr>
            <w:r>
              <w:t>Safari</w:t>
            </w:r>
            <w:r>
              <w:rPr>
                <w:rFonts w:hint="eastAsia" w:cs="Times New Roman"/>
                <w:sz w:val="21"/>
                <w:szCs w:val="21"/>
              </w:rPr>
              <w:t>浏览器</w:t>
            </w:r>
          </w:p>
        </w:tc>
        <w:tc>
          <w:tcPr>
            <w:tcW w:w="5177" w:type="dxa"/>
            <w:shd w:val="clear" w:color="auto" w:fill="auto"/>
            <w:vAlign w:val="center"/>
          </w:tcPr>
          <w:p w14:paraId="39FDF1E9">
            <w:pPr>
              <w:pStyle w:val="41"/>
              <w:ind w:firstLine="0" w:firstLineChars="0"/>
              <w:jc w:val="center"/>
              <w:rPr>
                <w:rFonts w:ascii="Times New Roman" w:hAnsi="Times New Roman" w:eastAsia="宋体" w:cs="Times New Roman"/>
                <w:kern w:val="2"/>
                <w:sz w:val="21"/>
                <w:szCs w:val="21"/>
                <w:lang w:val="en-US" w:eastAsia="zh-CN" w:bidi="ar-SA"/>
              </w:rPr>
            </w:pPr>
            <w:r>
              <w:rPr>
                <w:rFonts w:cs="Times New Roman"/>
                <w:sz w:val="21"/>
                <w:szCs w:val="21"/>
              </w:rPr>
              <w:t>少许界面排版存在细微变化，所有功能可正常使用</w:t>
            </w:r>
          </w:p>
        </w:tc>
      </w:tr>
      <w:tr w14:paraId="0FBD8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2BF7C018">
            <w:pPr>
              <w:pStyle w:val="41"/>
              <w:ind w:firstLine="0" w:firstLineChars="0"/>
              <w:jc w:val="center"/>
              <w:rPr>
                <w:rFonts w:cs="Times New Roman"/>
                <w:sz w:val="21"/>
                <w:szCs w:val="21"/>
              </w:rPr>
            </w:pPr>
            <w:r>
              <w:t>Edge</w:t>
            </w:r>
            <w:r>
              <w:rPr>
                <w:rFonts w:hint="eastAsia" w:cs="Times New Roman"/>
                <w:sz w:val="21"/>
                <w:szCs w:val="21"/>
              </w:rPr>
              <w:t>浏览器</w:t>
            </w:r>
          </w:p>
        </w:tc>
        <w:tc>
          <w:tcPr>
            <w:tcW w:w="5177" w:type="dxa"/>
            <w:vAlign w:val="center"/>
          </w:tcPr>
          <w:p w14:paraId="5A91357B">
            <w:pPr>
              <w:pStyle w:val="41"/>
              <w:ind w:firstLine="0" w:firstLineChars="0"/>
              <w:jc w:val="center"/>
              <w:rPr>
                <w:rFonts w:cs="Times New Roman"/>
                <w:sz w:val="21"/>
                <w:szCs w:val="21"/>
              </w:rPr>
            </w:pPr>
            <w:r>
              <w:rPr>
                <w:rFonts w:cs="Times New Roman"/>
                <w:sz w:val="21"/>
                <w:szCs w:val="21"/>
              </w:rPr>
              <w:t>少许界面排版存在细微变化，所有功能可正常使用</w:t>
            </w:r>
          </w:p>
        </w:tc>
      </w:tr>
      <w:tr w14:paraId="0016ED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bottom w:val="single" w:color="auto" w:sz="12" w:space="0"/>
            </w:tcBorders>
            <w:vAlign w:val="center"/>
          </w:tcPr>
          <w:p w14:paraId="7493F3E2">
            <w:pPr>
              <w:pStyle w:val="41"/>
              <w:ind w:firstLine="0" w:firstLineChars="0"/>
              <w:jc w:val="center"/>
              <w:rPr>
                <w:rFonts w:cs="Times New Roman"/>
                <w:sz w:val="21"/>
                <w:szCs w:val="21"/>
              </w:rPr>
            </w:pPr>
            <w:r>
              <w:rPr>
                <w:rFonts w:hint="eastAsia" w:cs="Times New Roman"/>
                <w:sz w:val="21"/>
                <w:szCs w:val="21"/>
                <w:lang w:val="en-US" w:eastAsia="zh-CN"/>
              </w:rPr>
              <w:t>夸克</w:t>
            </w:r>
            <w:r>
              <w:rPr>
                <w:rFonts w:hint="eastAsia" w:cs="Times New Roman"/>
                <w:sz w:val="21"/>
                <w:szCs w:val="21"/>
              </w:rPr>
              <w:t>浏览器</w:t>
            </w:r>
          </w:p>
        </w:tc>
        <w:tc>
          <w:tcPr>
            <w:tcW w:w="5177" w:type="dxa"/>
            <w:tcBorders>
              <w:bottom w:val="single" w:color="auto" w:sz="12" w:space="0"/>
            </w:tcBorders>
            <w:vAlign w:val="center"/>
          </w:tcPr>
          <w:p w14:paraId="6B00284C">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bl>
    <w:p w14:paraId="328F8964">
      <w:pPr>
        <w:bidi w:val="0"/>
        <w:ind w:firstLine="420" w:firstLineChars="0"/>
        <w:rPr>
          <w:rFonts w:hint="eastAsia"/>
          <w:lang w:val="en-US" w:eastAsia="zh-CN"/>
        </w:rPr>
      </w:pPr>
    </w:p>
    <w:p w14:paraId="2CA078FF">
      <w:pPr>
        <w:bidi w:val="0"/>
        <w:ind w:firstLine="420" w:firstLineChars="0"/>
        <w:rPr>
          <w:rFonts w:hint="default"/>
          <w:lang w:val="en-US" w:eastAsia="zh-CN"/>
        </w:rPr>
      </w:pPr>
      <w:r>
        <w:rPr>
          <w:rFonts w:hint="eastAsia"/>
          <w:lang w:val="en-US" w:eastAsia="zh-CN"/>
        </w:rPr>
        <w:t>兼容性</w:t>
      </w:r>
      <w:r>
        <w:t>测试结果</w:t>
      </w:r>
      <w:r>
        <w:rPr>
          <w:rFonts w:hint="eastAsia"/>
          <w:lang w:val="en-US" w:eastAsia="zh-CN"/>
        </w:rPr>
        <w:t>见</w:t>
      </w:r>
      <w:r>
        <w:t>表</w:t>
      </w:r>
      <w:r>
        <w:rPr>
          <w:rFonts w:hint="eastAsia"/>
        </w:rPr>
        <w:t>4.</w:t>
      </w:r>
      <w:r>
        <w:rPr>
          <w:rFonts w:hint="eastAsia"/>
          <w:lang w:val="en-US" w:eastAsia="zh-CN"/>
        </w:rPr>
        <w:t>9所示</w:t>
      </w:r>
      <w:r>
        <w:t>。</w:t>
      </w:r>
      <w:r>
        <w:rPr>
          <w:rFonts w:hint="eastAsia"/>
          <w:lang w:eastAsia="zh-CN"/>
        </w:rPr>
        <w:t>古树名木检索系统</w:t>
      </w:r>
      <w:r>
        <w:rPr>
          <w:rFonts w:hint="eastAsia"/>
          <w:lang w:val="en-US" w:eastAsia="zh-CN"/>
        </w:rPr>
        <w:t>兼容</w:t>
      </w:r>
      <w:r>
        <w:t>市面上主流浏览器</w:t>
      </w:r>
      <w:r>
        <w:rPr>
          <w:rFonts w:hint="eastAsia"/>
          <w:lang w:eastAsia="zh-CN"/>
        </w:rPr>
        <w:t>。</w:t>
      </w:r>
      <w:r>
        <w:rPr>
          <w:rFonts w:hint="eastAsia"/>
        </w:rPr>
        <w:t>兼容性测试表明，在 IE, chrome，夸克三种浏览器上，该系统的接口结构和功能都能正常工作。Safari与 Edge的界面设计略有不同，但这并不会影响用户的使用。</w:t>
      </w:r>
    </w:p>
    <w:bookmarkEnd w:id="105"/>
    <w:p w14:paraId="63D2B7FF">
      <w:pPr>
        <w:pStyle w:val="3"/>
        <w:bidi w:val="0"/>
        <w:rPr>
          <w:rFonts w:hint="eastAsia"/>
          <w:lang w:val="en-US" w:eastAsia="zh-CN"/>
        </w:rPr>
      </w:pPr>
      <w:bookmarkStart w:id="112" w:name="_Toc25481"/>
      <w:bookmarkStart w:id="113" w:name="_Toc10163"/>
      <w:r>
        <w:rPr>
          <w:rFonts w:hint="eastAsia"/>
        </w:rPr>
        <w:t>4</w:t>
      </w:r>
      <w:r>
        <w:t>.</w:t>
      </w:r>
      <w:r>
        <w:rPr>
          <w:rFonts w:hint="eastAsia"/>
          <w:lang w:val="en-US" w:eastAsia="zh-CN"/>
        </w:rPr>
        <w:t>5</w:t>
      </w:r>
      <w:r>
        <w:t>本章小</w:t>
      </w:r>
      <w:bookmarkEnd w:id="112"/>
      <w:r>
        <w:rPr>
          <w:rFonts w:hint="eastAsia"/>
          <w:lang w:val="en-US" w:eastAsia="zh-CN"/>
        </w:rPr>
        <w:t>节</w:t>
      </w:r>
      <w:bookmarkEnd w:id="113"/>
    </w:p>
    <w:p w14:paraId="2E1B8678">
      <w:pPr>
        <w:ind w:firstLine="420"/>
        <w:rPr>
          <w:rFonts w:hint="eastAsia"/>
        </w:rPr>
      </w:pPr>
      <w:r>
        <w:rPr>
          <w:rFonts w:hint="eastAsia"/>
          <w:lang w:val="en-US" w:eastAsia="zh-CN"/>
        </w:rPr>
        <w:t>本章以第3章算法模型为基础，</w:t>
      </w:r>
      <w:r>
        <w:t>围绕古树名木图文识别与智能检索的应用需求，设计并实现了一个多模态检索系统，系统采用前后端分离的B/S架构，集成PGAHN模型，支持用户端与管理端的多角色操作，具备图文识别、信息管理</w:t>
      </w:r>
      <w:r>
        <w:rPr>
          <w:rFonts w:hint="eastAsia"/>
          <w:lang w:val="en-US" w:eastAsia="zh-CN"/>
        </w:rPr>
        <w:t>和</w:t>
      </w:r>
      <w:r>
        <w:t>权限控制等功能模块。在系统测试阶段，平台运行稳定，前端平均响应时间为1.2秒，图文识别准确率达到91.3%，模型加载速度快，整体交互流畅。在多用户并发访问下，系统能维持较高性能稳定性，具备良好的扩展能力与部署适应性。通过</w:t>
      </w:r>
      <w:r>
        <w:rPr>
          <w:rFonts w:hint="eastAsia"/>
          <w:lang w:val="en-US" w:eastAsia="zh-CN"/>
        </w:rPr>
        <w:t>系统</w:t>
      </w:r>
      <w:r>
        <w:t>测试，用户普遍认为系统界面简洁、检索速度快</w:t>
      </w:r>
      <w:r>
        <w:rPr>
          <w:rFonts w:hint="eastAsia"/>
          <w:lang w:val="en-US" w:eastAsia="zh-CN"/>
        </w:rPr>
        <w:t>以及</w:t>
      </w:r>
      <w:r>
        <w:t>使用便捷，在古树</w:t>
      </w:r>
      <w:r>
        <w:rPr>
          <w:rFonts w:hint="eastAsia"/>
          <w:lang w:val="en-US" w:eastAsia="zh-CN"/>
        </w:rPr>
        <w:t>名木</w:t>
      </w:r>
      <w:r>
        <w:t>图文</w:t>
      </w:r>
      <w:r>
        <w:rPr>
          <w:rFonts w:hint="eastAsia"/>
          <w:lang w:val="en-US" w:eastAsia="zh-CN"/>
        </w:rPr>
        <w:t>管理</w:t>
      </w:r>
      <w:r>
        <w:t>、快速识别与</w:t>
      </w:r>
      <w:r>
        <w:rPr>
          <w:rFonts w:hint="eastAsia"/>
          <w:lang w:val="en-US" w:eastAsia="zh-CN"/>
        </w:rPr>
        <w:t>用户</w:t>
      </w:r>
      <w:r>
        <w:t>管理方面体现出较强的实用价值，</w:t>
      </w:r>
      <w:r>
        <w:rPr>
          <w:rFonts w:hint="eastAsia"/>
          <w:lang w:val="en-US" w:eastAsia="zh-CN"/>
        </w:rPr>
        <w:t>能够</w:t>
      </w:r>
      <w:r>
        <w:t>适用于园林局</w:t>
      </w:r>
      <w:r>
        <w:rPr>
          <w:rFonts w:hint="eastAsia"/>
          <w:lang w:val="en-US" w:eastAsia="zh-CN"/>
        </w:rPr>
        <w:t>或</w:t>
      </w:r>
      <w:r>
        <w:t>林业单位等机构的日常应用需求。综上所述，本系统不仅实现了多模态识别模型的系统化集成与部署，也在实测中展现出较高的稳定性与适用性。</w:t>
      </w:r>
    </w:p>
    <w:p w14:paraId="13D3D141">
      <w:pPr>
        <w:ind w:firstLine="480"/>
        <w:rPr>
          <w:rFonts w:hint="eastAsia"/>
        </w:rPr>
        <w:sectPr>
          <w:headerReference r:id="rId18" w:type="default"/>
          <w:pgSz w:w="11906" w:h="16838"/>
          <w:pgMar w:top="1701" w:right="1417" w:bottom="1417" w:left="1701" w:header="1134" w:footer="1134" w:gutter="0"/>
          <w:pgBorders>
            <w:top w:val="none" w:sz="0" w:space="0"/>
            <w:left w:val="none" w:sz="0" w:space="0"/>
            <w:bottom w:val="none" w:sz="0" w:space="0"/>
            <w:right w:val="none" w:sz="0" w:space="0"/>
          </w:pgBorders>
          <w:pgNumType w:fmt="decimal"/>
          <w:cols w:space="0" w:num="1"/>
          <w:docGrid w:type="lines" w:linePitch="387" w:charSpace="0"/>
        </w:sectPr>
      </w:pPr>
    </w:p>
    <w:p w14:paraId="68EE76FA">
      <w:pPr>
        <w:pStyle w:val="2"/>
        <w:bidi w:val="0"/>
      </w:pPr>
      <w:bookmarkStart w:id="114" w:name="_Toc11658"/>
      <w:bookmarkStart w:id="115" w:name="_Toc16137"/>
      <w:r>
        <w:t>5总结与展望</w:t>
      </w:r>
      <w:bookmarkEnd w:id="114"/>
      <w:bookmarkEnd w:id="115"/>
    </w:p>
    <w:p w14:paraId="1F575673">
      <w:pPr>
        <w:pStyle w:val="3"/>
        <w:bidi w:val="0"/>
      </w:pPr>
      <w:bookmarkStart w:id="116" w:name="_Toc18340"/>
      <w:bookmarkStart w:id="117" w:name="_Toc7441"/>
      <w:r>
        <w:t>5.1总结</w:t>
      </w:r>
      <w:bookmarkEnd w:id="116"/>
      <w:bookmarkEnd w:id="117"/>
    </w:p>
    <w:p w14:paraId="6EF8771A">
      <w:pPr>
        <w:ind w:firstLine="420" w:firstLineChars="0"/>
        <w:rPr>
          <w:rFonts w:hint="eastAsia"/>
        </w:rPr>
      </w:pPr>
      <w:r>
        <w:rPr>
          <w:rFonts w:hint="eastAsia"/>
        </w:rPr>
        <w:t>古树名木是生态文明建设的载体，蕴含生态价值、文化价值和历史价值。传统古树名木识别技术需要根据识别人员经验和认知来进行识别，具有识别效率较低、识别精度不高</w:t>
      </w:r>
      <w:r>
        <w:rPr>
          <w:rFonts w:hint="eastAsia"/>
          <w:lang w:val="en-US" w:eastAsia="zh-CN"/>
        </w:rPr>
        <w:t>和</w:t>
      </w:r>
      <w:r>
        <w:rPr>
          <w:rFonts w:hint="eastAsia"/>
        </w:rPr>
        <w:t>多模态信息使用不全面等</w:t>
      </w:r>
      <w:r>
        <w:rPr>
          <w:rFonts w:hint="eastAsia"/>
          <w:lang w:val="en-US" w:eastAsia="zh-CN"/>
        </w:rPr>
        <w:t>不足</w:t>
      </w:r>
      <w:r>
        <w:rPr>
          <w:rFonts w:hint="eastAsia"/>
        </w:rPr>
        <w:t>，无法满足</w:t>
      </w:r>
      <w:r>
        <w:rPr>
          <w:rFonts w:hint="eastAsia"/>
          <w:lang w:val="en-US" w:eastAsia="zh-CN"/>
        </w:rPr>
        <w:t>快速</w:t>
      </w:r>
      <w:r>
        <w:rPr>
          <w:rFonts w:hint="eastAsia"/>
        </w:rPr>
        <w:t>识别的精准程度。随着深度学习和多模态技术的迅猛发展，如何利用智能化的识别方法来提高古树名木识别的效率和管理方式</w:t>
      </w:r>
      <w:r>
        <w:rPr>
          <w:rFonts w:hint="eastAsia"/>
          <w:lang w:val="en-US" w:eastAsia="zh-CN"/>
        </w:rPr>
        <w:t>是亟需解决的重要问题</w:t>
      </w:r>
      <w:r>
        <w:rPr>
          <w:rFonts w:hint="eastAsia"/>
        </w:rPr>
        <w:t>。</w:t>
      </w:r>
      <w:r>
        <w:t>本文围绕古树名木识别与管理中的信息割裂、多模态融合困难与识别精度低等问题，设计并构建了一个融合</w:t>
      </w:r>
      <w:r>
        <w:rPr>
          <w:rFonts w:hint="eastAsia"/>
          <w:lang w:val="en-US" w:eastAsia="zh-CN"/>
        </w:rPr>
        <w:t>文本图片</w:t>
      </w:r>
      <w:r>
        <w:t>等异构模态的智能识别与检索系统，旨在提升古树</w:t>
      </w:r>
      <w:r>
        <w:rPr>
          <w:rFonts w:hint="eastAsia"/>
          <w:lang w:val="en-US" w:eastAsia="zh-CN"/>
        </w:rPr>
        <w:t>名木</w:t>
      </w:r>
      <w:r>
        <w:t>信息的管理效率与智能化水平</w:t>
      </w:r>
      <w:r>
        <w:rPr>
          <w:rFonts w:hint="eastAsia"/>
        </w:rPr>
        <w:t>。</w:t>
      </w:r>
    </w:p>
    <w:p w14:paraId="03C7D0C3">
      <w:pPr>
        <w:ind w:firstLine="420" w:firstLineChars="0"/>
      </w:pPr>
      <w:r>
        <w:rPr>
          <w:rFonts w:hint="eastAsia" w:ascii="宋体" w:hAnsi="宋体" w:cs="宋体"/>
          <w:lang w:val="en-US" w:eastAsia="zh-CN"/>
        </w:rPr>
        <w:t>本文</w:t>
      </w:r>
      <w:r>
        <w:rPr>
          <w:rFonts w:ascii="宋体" w:hAnsi="宋体" w:eastAsia="宋体" w:cs="宋体"/>
        </w:rPr>
        <w:t>核心工作和研究成果总结如下</w:t>
      </w:r>
      <w:r>
        <w:rPr>
          <w:rFonts w:hint="eastAsia"/>
        </w:rPr>
        <w:t>：</w:t>
      </w:r>
    </w:p>
    <w:p w14:paraId="7F396234">
      <w:p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基于</w:t>
      </w:r>
      <w:r>
        <w:rPr>
          <w:rFonts w:hint="eastAsia"/>
          <w:lang w:val="en-US" w:eastAsia="zh-CN"/>
        </w:rPr>
        <w:t>文本图片</w:t>
      </w:r>
      <w:r>
        <w:rPr>
          <w:rFonts w:hint="eastAsia"/>
        </w:rPr>
        <w:t>的</w:t>
      </w:r>
      <w:r>
        <w:rPr>
          <w:rFonts w:hint="eastAsia"/>
          <w:lang w:val="en-US" w:eastAsia="zh-CN"/>
        </w:rPr>
        <w:t>PGAHN</w:t>
      </w:r>
      <w:r>
        <w:rPr>
          <w:rFonts w:hint="eastAsia"/>
          <w:lang w:eastAsia="zh-CN"/>
        </w:rPr>
        <w:t>古树名木</w:t>
      </w:r>
      <w:r>
        <w:rPr>
          <w:rFonts w:hint="eastAsia"/>
        </w:rPr>
        <w:t xml:space="preserve">识别模型设计与实现。  </w:t>
      </w:r>
    </w:p>
    <w:p w14:paraId="49E31B53">
      <w:pPr>
        <w:ind w:firstLine="420" w:firstLineChars="0"/>
        <w:rPr>
          <w:rFonts w:hint="eastAsia"/>
        </w:rPr>
      </w:pPr>
      <w:r>
        <w:rPr>
          <w:rFonts w:hint="eastAsia"/>
          <w:lang w:val="en-US" w:eastAsia="zh-CN"/>
        </w:rPr>
        <w:t>针对</w:t>
      </w:r>
      <w:r>
        <w:rPr>
          <w:rFonts w:hint="eastAsia"/>
        </w:rPr>
        <w:t>古树名木识别存在的样本类别不平衡、难样本学习</w:t>
      </w:r>
      <w:r>
        <w:rPr>
          <w:rFonts w:hint="eastAsia"/>
          <w:lang w:val="en-US" w:eastAsia="zh-CN"/>
        </w:rPr>
        <w:t>等</w:t>
      </w:r>
      <w:r>
        <w:rPr>
          <w:rFonts w:hint="eastAsia"/>
        </w:rPr>
        <w:t>问题，</w:t>
      </w:r>
      <w:r>
        <w:rPr>
          <w:rFonts w:hint="eastAsia"/>
          <w:lang w:val="en-US" w:eastAsia="zh-CN"/>
        </w:rPr>
        <w:t>本文</w:t>
      </w:r>
      <w:r>
        <w:rPr>
          <w:rFonts w:hint="eastAsia"/>
        </w:rPr>
        <w:t>提出了基于渐进式</w:t>
      </w:r>
      <w:r>
        <w:rPr>
          <w:rFonts w:hint="eastAsia"/>
          <w:lang w:val="en-US" w:eastAsia="zh-CN"/>
        </w:rPr>
        <w:t>网络搜索</w:t>
      </w:r>
      <w:r>
        <w:rPr>
          <w:rFonts w:hint="eastAsia"/>
        </w:rPr>
        <w:t>和梯度注意力协作的PGAHN模型，通过引入动态样本平衡及注意力</w:t>
      </w:r>
      <w:r>
        <w:rPr>
          <w:rFonts w:hint="eastAsia"/>
          <w:lang w:val="en-US" w:eastAsia="zh-CN"/>
        </w:rPr>
        <w:t>机制</w:t>
      </w:r>
      <w:r>
        <w:rPr>
          <w:rFonts w:hint="eastAsia"/>
        </w:rPr>
        <w:t>下的特征增强</w:t>
      </w:r>
      <w:r>
        <w:rPr>
          <w:rFonts w:hint="eastAsia"/>
          <w:lang w:val="en-US" w:eastAsia="zh-CN"/>
        </w:rPr>
        <w:t>等方式</w:t>
      </w:r>
      <w:r>
        <w:rPr>
          <w:rFonts w:hint="eastAsia"/>
        </w:rPr>
        <w:t>，较好地克服了样本类别不平衡、难样本学习</w:t>
      </w:r>
      <w:r>
        <w:rPr>
          <w:rFonts w:hint="eastAsia"/>
          <w:lang w:val="en-US" w:eastAsia="zh-CN"/>
        </w:rPr>
        <w:t>等</w:t>
      </w:r>
      <w:r>
        <w:rPr>
          <w:rFonts w:hint="eastAsia"/>
        </w:rPr>
        <w:t>问题，以及复杂的背景情况与多模态特征融合问题。</w:t>
      </w:r>
    </w:p>
    <w:p w14:paraId="110D633C">
      <w:pPr>
        <w:ind w:firstLine="420" w:firstLineChars="0"/>
      </w:pPr>
      <w:r>
        <w:rPr>
          <w:rFonts w:hint="eastAsia"/>
        </w:rPr>
        <w:t>（2）验证</w:t>
      </w:r>
      <w:r>
        <w:rPr>
          <w:rFonts w:hint="eastAsia"/>
          <w:lang w:val="en-US" w:eastAsia="zh-CN"/>
        </w:rPr>
        <w:t>PGAHN</w:t>
      </w:r>
      <w:r>
        <w:rPr>
          <w:rFonts w:hint="eastAsia"/>
        </w:rPr>
        <w:t xml:space="preserve">模型性能的实验设计。  </w:t>
      </w:r>
    </w:p>
    <w:p w14:paraId="313027FC">
      <w:pPr>
        <w:bidi w:val="0"/>
        <w:ind w:firstLine="420" w:firstLineChars="0"/>
        <w:rPr>
          <w:rFonts w:hint="eastAsia"/>
          <w:lang w:val="en-US" w:eastAsia="zh-CN"/>
        </w:rPr>
      </w:pPr>
      <w:r>
        <w:rPr>
          <w:rFonts w:hint="eastAsia"/>
          <w:lang w:val="en-US" w:eastAsia="zh-CN"/>
        </w:rPr>
        <w:t>为了全方位检验PGAHN模型的性能，本文还进行了对比实验和消融实验。首先本文对MSVD、INATURALIST、SATBTHR三个数据集上的PGAHN模型进行了性能、对比和消融实验，发现PGAHN模型在检索速度(推理速度41FPS)、分类准确率(提升7.6%)和通用性(F1值为85.4%)等方面均优于传统模型。</w:t>
      </w:r>
    </w:p>
    <w:p w14:paraId="0C80298C">
      <w:pPr>
        <w:bidi w:val="0"/>
        <w:ind w:firstLine="420" w:firstLineChars="0"/>
      </w:pPr>
      <w:r>
        <w:rPr>
          <w:rFonts w:hint="eastAsia"/>
        </w:rPr>
        <w:t>（3）</w:t>
      </w:r>
      <w:r>
        <w:rPr>
          <w:rFonts w:hint="eastAsia"/>
          <w:lang w:eastAsia="zh-CN"/>
        </w:rPr>
        <w:t>古树名木</w:t>
      </w:r>
      <w:r>
        <w:rPr>
          <w:rFonts w:hint="eastAsia"/>
          <w:lang w:val="en-US" w:eastAsia="zh-CN"/>
        </w:rPr>
        <w:t>检索系统的</w:t>
      </w:r>
      <w:r>
        <w:rPr>
          <w:rFonts w:hint="eastAsia"/>
        </w:rPr>
        <w:t xml:space="preserve">设计与实现。  </w:t>
      </w:r>
    </w:p>
    <w:p w14:paraId="7E248D98">
      <w:pPr>
        <w:bidi w:val="0"/>
        <w:ind w:firstLine="420" w:firstLineChars="0"/>
      </w:pPr>
      <w:bookmarkStart w:id="118" w:name="_Toc31565"/>
      <w:r>
        <w:t>本文</w:t>
      </w:r>
      <w:r>
        <w:rPr>
          <w:rFonts w:hint="eastAsia"/>
          <w:lang w:val="en-US" w:eastAsia="zh-CN"/>
        </w:rPr>
        <w:t>在</w:t>
      </w:r>
      <w:r>
        <w:t>对古树名木检索系统在B/S架构设计的基础上，研究并实现多模态数据识别</w:t>
      </w:r>
      <w:r>
        <w:rPr>
          <w:rFonts w:hint="eastAsia"/>
          <w:lang w:val="en-US" w:eastAsia="zh-CN"/>
        </w:rPr>
        <w:t>检索</w:t>
      </w:r>
      <w:r>
        <w:t>及管理功能</w:t>
      </w:r>
      <w:r>
        <w:rPr>
          <w:rFonts w:hint="eastAsia"/>
          <w:lang w:eastAsia="zh-CN"/>
        </w:rPr>
        <w:t>，</w:t>
      </w:r>
      <w:r>
        <w:rPr>
          <w:rFonts w:hint="eastAsia"/>
          <w:lang w:val="en-US" w:eastAsia="zh-CN"/>
        </w:rPr>
        <w:t>并集成</w:t>
      </w:r>
      <w:r>
        <w:t>PGAHN模型。系统主要由管理古树名木数据、</w:t>
      </w:r>
      <w:r>
        <w:rPr>
          <w:rFonts w:hint="eastAsia"/>
          <w:lang w:val="en-US" w:eastAsia="zh-CN"/>
        </w:rPr>
        <w:t>检索</w:t>
      </w:r>
      <w:r>
        <w:t>古树名木</w:t>
      </w:r>
      <w:r>
        <w:rPr>
          <w:rFonts w:hint="eastAsia"/>
          <w:lang w:val="en-US" w:eastAsia="zh-CN"/>
        </w:rPr>
        <w:t>数据</w:t>
      </w:r>
      <w:r>
        <w:t>以及用户管理三大功能构成。用户通过</w:t>
      </w:r>
      <w:r>
        <w:rPr>
          <w:rFonts w:hint="eastAsia"/>
          <w:lang w:val="en-US" w:eastAsia="zh-CN"/>
        </w:rPr>
        <w:t>输入图文信息能够</w:t>
      </w:r>
      <w:r>
        <w:t>高效快速</w:t>
      </w:r>
      <w:r>
        <w:rPr>
          <w:rFonts w:hint="eastAsia"/>
          <w:lang w:val="en-US" w:eastAsia="zh-CN"/>
        </w:rPr>
        <w:t>地检索相应的</w:t>
      </w:r>
      <w:r>
        <w:t>古树名木信息。通过多次实验表明，本系统能</w:t>
      </w:r>
      <w:r>
        <w:rPr>
          <w:rFonts w:hint="eastAsia"/>
          <w:lang w:val="en-US" w:eastAsia="zh-CN"/>
        </w:rPr>
        <w:t>在</w:t>
      </w:r>
      <w:r>
        <w:t>古树名木管理</w:t>
      </w:r>
      <w:r>
        <w:rPr>
          <w:rFonts w:hint="eastAsia"/>
          <w:lang w:val="en-US" w:eastAsia="zh-CN"/>
        </w:rPr>
        <w:t>检索</w:t>
      </w:r>
      <w:r>
        <w:t>工作</w:t>
      </w:r>
      <w:r>
        <w:rPr>
          <w:rFonts w:hint="eastAsia"/>
          <w:lang w:val="en-US" w:eastAsia="zh-CN"/>
        </w:rPr>
        <w:t>中有效</w:t>
      </w:r>
      <w:r>
        <w:t>提升工作效率和准确性，为古树名木保护提供了良好的技术支持。</w:t>
      </w:r>
    </w:p>
    <w:p w14:paraId="4D2410DE">
      <w:pPr>
        <w:bidi w:val="0"/>
        <w:ind w:firstLine="420" w:firstLineChars="0"/>
      </w:pPr>
      <w:r>
        <w:rPr>
          <w:rFonts w:hint="eastAsia"/>
        </w:rPr>
        <w:t>综上</w:t>
      </w:r>
      <w:r>
        <w:rPr>
          <w:rFonts w:hint="eastAsia"/>
          <w:lang w:val="en-US" w:eastAsia="zh-CN"/>
        </w:rPr>
        <w:t>所述</w:t>
      </w:r>
      <w:r>
        <w:rPr>
          <w:rFonts w:hint="eastAsia"/>
        </w:rPr>
        <w:t>，</w:t>
      </w:r>
      <w:r>
        <w:t>本文提出的PGAHN模型与</w:t>
      </w:r>
      <w:r>
        <w:rPr>
          <w:rFonts w:hint="eastAsia"/>
          <w:lang w:val="en-US" w:eastAsia="zh-CN"/>
        </w:rPr>
        <w:t>古树名木</w:t>
      </w:r>
      <w:r>
        <w:t>检索系统不仅适用于古树名木保护场景，还具备良好的通用性与可迁移性。</w:t>
      </w:r>
      <w:r>
        <w:rPr>
          <w:rFonts w:hint="eastAsia"/>
          <w:lang w:val="en-US" w:eastAsia="zh-CN"/>
        </w:rPr>
        <w:t>例如，</w:t>
      </w:r>
      <w:r>
        <w:t>在园林绿化管理中，该系统可支持珍贵树种的智能建档与动态识别</w:t>
      </w:r>
      <w:r>
        <w:rPr>
          <w:rFonts w:hint="eastAsia"/>
          <w:lang w:eastAsia="zh-CN"/>
        </w:rPr>
        <w:t>。</w:t>
      </w:r>
      <w:r>
        <w:t>系统基于前后端分离的架构，具备良好的可扩展性和跨平台适应能力，未来有望在智慧林业</w:t>
      </w:r>
      <w:r>
        <w:rPr>
          <w:rFonts w:hint="eastAsia"/>
          <w:lang w:val="en-US" w:eastAsia="zh-CN"/>
        </w:rPr>
        <w:t>和</w:t>
      </w:r>
      <w:r>
        <w:t>智能农业等多个场景中发挥更大应用价值。</w:t>
      </w:r>
    </w:p>
    <w:p w14:paraId="33510AC8">
      <w:pPr>
        <w:pStyle w:val="3"/>
        <w:bidi w:val="0"/>
        <w:rPr>
          <w:rFonts w:hint="eastAsia"/>
        </w:rPr>
      </w:pPr>
      <w:bookmarkStart w:id="119" w:name="_Toc25639"/>
      <w:r>
        <w:t>5.2展望</w:t>
      </w:r>
      <w:bookmarkEnd w:id="118"/>
      <w:bookmarkEnd w:id="119"/>
    </w:p>
    <w:p w14:paraId="24A03A56">
      <w:pPr>
        <w:ind w:firstLine="420" w:firstLineChars="0"/>
        <w:jc w:val="left"/>
        <w:rPr>
          <w:rFonts w:hint="eastAsia"/>
          <w:lang w:val="en-US" w:eastAsia="zh-CN"/>
        </w:rPr>
      </w:pPr>
      <w:r>
        <w:rPr>
          <w:rFonts w:hint="eastAsia"/>
          <w:lang w:val="en-US" w:eastAsia="zh-CN"/>
        </w:rPr>
        <w:t>本文提出的PGAHN模型</w:t>
      </w:r>
      <w:r>
        <w:t>在</w:t>
      </w:r>
      <w:r>
        <w:rPr>
          <w:rFonts w:hint="eastAsia"/>
          <w:lang w:val="en-US" w:eastAsia="zh-CN"/>
        </w:rPr>
        <w:t>识别和检索</w:t>
      </w:r>
      <w:r>
        <w:t>古树名木取得了一定成果，但仍存在以下局限性，有待后续</w:t>
      </w:r>
      <w:r>
        <w:rPr>
          <w:rFonts w:hint="eastAsia"/>
          <w:lang w:val="en-US" w:eastAsia="zh-CN"/>
        </w:rPr>
        <w:t>研究工作</w:t>
      </w:r>
      <w:r>
        <w:t>进一步完善</w:t>
      </w:r>
      <w:r>
        <w:rPr>
          <w:rFonts w:hint="eastAsia"/>
          <w:lang w:val="en-US" w:eastAsia="zh-CN"/>
        </w:rPr>
        <w:t>。</w:t>
      </w:r>
    </w:p>
    <w:p w14:paraId="6C5B0BDF">
      <w:pPr>
        <w:numPr>
          <w:ilvl w:val="0"/>
          <w:numId w:val="12"/>
        </w:numPr>
        <w:ind w:firstLine="420" w:firstLineChars="0"/>
        <w:jc w:val="left"/>
        <w:rPr>
          <w:rFonts w:hint="default"/>
          <w:lang w:val="en-US" w:eastAsia="zh-CN"/>
        </w:rPr>
      </w:pPr>
      <w:r>
        <w:rPr>
          <w:rFonts w:hint="eastAsia"/>
          <w:lang w:val="en-US" w:eastAsia="zh-CN"/>
        </w:rPr>
        <w:t>模型层面，PGAHN模型目前依赖监督学习与结构优化，后续可结合视觉语言预训练模型（如BLIP）或自监督学习机制提升跨模态语义对齐能力，进一步增强模型对弱标注数据或新领域的泛化能力。</w:t>
      </w:r>
    </w:p>
    <w:p w14:paraId="3E8E1B2C">
      <w:pPr>
        <w:numPr>
          <w:ilvl w:val="0"/>
          <w:numId w:val="12"/>
        </w:numPr>
        <w:ind w:firstLine="420" w:firstLineChars="0"/>
        <w:jc w:val="left"/>
        <w:rPr>
          <w:rFonts w:hint="default"/>
          <w:lang w:val="en-US" w:eastAsia="zh-CN"/>
        </w:rPr>
      </w:pPr>
      <w:r>
        <w:rPr>
          <w:rFonts w:hint="eastAsia"/>
          <w:lang w:val="en-US" w:eastAsia="zh-CN"/>
        </w:rPr>
        <w:t>融合机制层面，PGAHN模型为更好利用古树的结构属性与物种关系网络，可探索图神经网络建模古树分类间的语义图谱结构，实现从“特征融合”向“知识融合”转变，提升模型的结构认知与逻辑推理能力。</w:t>
      </w:r>
    </w:p>
    <w:p w14:paraId="34EF83B3">
      <w:pPr>
        <w:numPr>
          <w:ilvl w:val="0"/>
          <w:numId w:val="12"/>
        </w:numPr>
        <w:ind w:firstLine="420" w:firstLineChars="0"/>
        <w:jc w:val="left"/>
        <w:rPr>
          <w:rFonts w:hint="default"/>
          <w:lang w:val="en-US" w:eastAsia="zh-CN"/>
        </w:rPr>
      </w:pPr>
      <w:r>
        <w:rPr>
          <w:rFonts w:hint="eastAsia"/>
          <w:lang w:val="en-US" w:eastAsia="zh-CN"/>
        </w:rPr>
        <w:t>系统层面，当前古树名木检索系统仍依赖云端处理，未来可基于模型剪枝、知识蒸馏等技术，实现模型在园林移动终端或无人机采集设备上的边缘部署，满足“随拍随识别”的现场识别需求。</w:t>
      </w:r>
    </w:p>
    <w:p w14:paraId="227AF9E7">
      <w:pPr>
        <w:numPr>
          <w:ilvl w:val="0"/>
          <w:numId w:val="12"/>
        </w:numPr>
        <w:ind w:firstLine="420" w:firstLineChars="0"/>
        <w:jc w:val="left"/>
      </w:pPr>
      <w:r>
        <w:rPr>
          <w:rFonts w:hint="eastAsia"/>
          <w:lang w:val="en-US" w:eastAsia="zh-CN"/>
        </w:rPr>
        <w:t>应用层面，PGAHN模型</w:t>
      </w:r>
      <w:r>
        <w:rPr>
          <w:rFonts w:ascii="宋体" w:hAnsi="宋体" w:cs="宋体"/>
          <w:kern w:val="0"/>
        </w:rPr>
        <w:t>具有良好的可迁移性，可拓展至中草药识别、农作物分类</w:t>
      </w:r>
      <w:r>
        <w:rPr>
          <w:rFonts w:hint="eastAsia" w:ascii="宋体" w:hAnsi="宋体" w:cs="宋体"/>
          <w:kern w:val="0"/>
          <w:lang w:val="en-US" w:eastAsia="zh-CN"/>
        </w:rPr>
        <w:t>或</w:t>
      </w:r>
      <w:r>
        <w:rPr>
          <w:rFonts w:ascii="宋体" w:hAnsi="宋体" w:cs="宋体"/>
          <w:kern w:val="0"/>
        </w:rPr>
        <w:t>植物病虫害识别等场景，支撑更多自然资源信息化管理系统的构建，进一步释放模型与系统的行业价值。</w:t>
      </w:r>
      <w:r>
        <w:br w:type="page"/>
      </w:r>
    </w:p>
    <w:p w14:paraId="5046E9C4">
      <w:pPr>
        <w:spacing w:beforeLines="0" w:afterLines="0"/>
        <w:jc w:val="left"/>
        <w:rPr>
          <w:rFonts w:hint="eastAsia" w:ascii="黑体" w:hAnsi="黑体" w:eastAsia="黑体" w:cs="黑体"/>
          <w:sz w:val="32"/>
          <w:szCs w:val="32"/>
        </w:rPr>
        <w:sectPr>
          <w:headerReference r:id="rId19" w:type="default"/>
          <w:pgSz w:w="11906" w:h="16838"/>
          <w:pgMar w:top="1701" w:right="1417" w:bottom="1417" w:left="1701" w:header="1134" w:footer="1134" w:gutter="0"/>
          <w:pgBorders>
            <w:top w:val="none" w:sz="0" w:space="0"/>
            <w:left w:val="none" w:sz="0" w:space="0"/>
            <w:bottom w:val="none" w:sz="0" w:space="0"/>
            <w:right w:val="none" w:sz="0" w:space="0"/>
          </w:pgBorders>
          <w:pgNumType w:fmt="decimal"/>
          <w:cols w:space="0" w:num="1"/>
          <w:docGrid w:type="lines" w:linePitch="387" w:charSpace="0"/>
        </w:sectPr>
      </w:pPr>
    </w:p>
    <w:p w14:paraId="3C284B3E">
      <w:pPr>
        <w:pStyle w:val="2"/>
        <w:bidi w:val="0"/>
        <w:jc w:val="center"/>
        <w:rPr>
          <w:rFonts w:hint="eastAsia"/>
        </w:rPr>
      </w:pPr>
      <w:bookmarkStart w:id="120" w:name="_Toc17692"/>
      <w:r>
        <w:rPr>
          <w:rFonts w:hint="eastAsia"/>
        </w:rPr>
        <w:t>参考文献</w:t>
      </w:r>
      <w:bookmarkEnd w:id="120"/>
    </w:p>
    <w:p w14:paraId="7B3E11F6">
      <w:pPr>
        <w:keepNext w:val="0"/>
        <w:keepLines w:val="0"/>
        <w:pageBreakBefore w:val="0"/>
        <w:widowControl w:val="0"/>
        <w:kinsoku/>
        <w:wordWrap/>
        <w:overflowPunct/>
        <w:topLinePunct w:val="0"/>
        <w:autoSpaceDE/>
        <w:autoSpaceDN/>
        <w:bidi w:val="0"/>
        <w:adjustRightInd/>
        <w:snapToGrid/>
        <w:spacing w:line="300" w:lineRule="auto"/>
        <w:ind w:firstLine="0"/>
        <w:jc w:val="left"/>
        <w:textAlignment w:val="auto"/>
        <w:rPr>
          <w:rFonts w:hint="default" w:ascii="Times New Roman" w:hAnsi="Times New Roman" w:eastAsia="宋体" w:cs="Times New Roman"/>
          <w:sz w:val="21"/>
          <w:szCs w:val="21"/>
        </w:rPr>
      </w:pPr>
      <w:bookmarkStart w:id="121" w:name="_neb933E52AA_95D7_427F_969C_84C002CF01F0"/>
      <w:r>
        <w:rPr>
          <w:rFonts w:hint="default" w:ascii="Times New Roman" w:hAnsi="Times New Roman" w:eastAsia="宋体" w:cs="Times New Roman"/>
          <w:color w:val="000000"/>
          <w:sz w:val="21"/>
          <w:szCs w:val="21"/>
        </w:rPr>
        <w:t xml:space="preserve">[1] </w:t>
      </w:r>
      <w:r>
        <w:rPr>
          <w:rFonts w:hint="eastAsia" w:ascii="Times New Roman" w:hAnsi="Times New Roman" w:eastAsia="宋体" w:cs="Times New Roman"/>
          <w:color w:val="000000"/>
          <w:sz w:val="21"/>
          <w:szCs w:val="21"/>
        </w:rPr>
        <w:t>胡鞍钢</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周绍杰</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绿色发展</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rPr>
        <w:t>功能界定、机制分析与发展战略</w:t>
      </w:r>
      <w:r>
        <w:rPr>
          <w:rFonts w:hint="default" w:ascii="Times New Roman" w:hAnsi="Times New Roman" w:eastAsia="宋体" w:cs="Times New Roman"/>
          <w:color w:val="000000"/>
          <w:sz w:val="21"/>
          <w:szCs w:val="21"/>
        </w:rPr>
        <w:t xml:space="preserve">[J]. </w:t>
      </w:r>
      <w:r>
        <w:rPr>
          <w:rFonts w:hint="eastAsia" w:ascii="Times New Roman" w:hAnsi="Times New Roman" w:eastAsia="宋体" w:cs="Times New Roman"/>
          <w:color w:val="000000"/>
          <w:sz w:val="21"/>
          <w:szCs w:val="21"/>
        </w:rPr>
        <w:t>中国人口</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rPr>
        <w:t>资源与环境</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lang w:val="en-US" w:eastAsia="zh-CN"/>
        </w:rPr>
        <w:tab/>
      </w:r>
      <w:r>
        <w:rPr>
          <w:rFonts w:hint="eastAsia" w:cs="Times New Roman"/>
          <w:color w:val="000000"/>
          <w:sz w:val="21"/>
          <w:szCs w:val="21"/>
          <w:lang w:val="en-US" w:eastAsia="zh-CN"/>
        </w:rPr>
        <w:t xml:space="preserve">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2014, 24(01):14-20.</w:t>
      </w:r>
      <w:bookmarkEnd w:id="121"/>
    </w:p>
    <w:p w14:paraId="2395891A">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22" w:name="_nebCEC2789F_EE58_4AC4_BFAF_B9C6B6244329"/>
      <w:r>
        <w:rPr>
          <w:rFonts w:hint="default" w:ascii="Times New Roman" w:hAnsi="Times New Roman" w:eastAsia="宋体" w:cs="Times New Roman"/>
          <w:color w:val="000000"/>
          <w:sz w:val="21"/>
          <w:szCs w:val="21"/>
        </w:rPr>
        <w:t xml:space="preserve">[2] </w:t>
      </w:r>
      <w:r>
        <w:rPr>
          <w:rFonts w:hint="eastAsia" w:ascii="Times New Roman" w:hAnsi="Times New Roman" w:eastAsia="宋体" w:cs="Times New Roman"/>
          <w:color w:val="000000"/>
          <w:sz w:val="21"/>
          <w:szCs w:val="21"/>
        </w:rPr>
        <w:t>安黎哲</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保护古树名木</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传承中华优秀传统文化</w:t>
      </w:r>
      <w:r>
        <w:rPr>
          <w:rFonts w:hint="default" w:ascii="Times New Roman" w:hAnsi="Times New Roman" w:eastAsia="宋体" w:cs="Times New Roman"/>
          <w:color w:val="000000"/>
          <w:sz w:val="21"/>
          <w:szCs w:val="21"/>
        </w:rPr>
        <w:t>[J].</w:t>
      </w:r>
      <w:r>
        <w:rPr>
          <w:rFonts w:hint="eastAsia" w:ascii="Times New Roman" w:hAnsi="Times New Roman" w:eastAsia="宋体" w:cs="Times New Roman"/>
          <w:color w:val="000000"/>
          <w:sz w:val="21"/>
          <w:szCs w:val="21"/>
        </w:rPr>
        <w:t>工程建设标准化</w:t>
      </w:r>
      <w:r>
        <w:rPr>
          <w:rFonts w:hint="default" w:ascii="Times New Roman" w:hAnsi="Times New Roman" w:eastAsia="宋体" w:cs="Times New Roman"/>
          <w:color w:val="000000"/>
          <w:sz w:val="21"/>
          <w:szCs w:val="21"/>
        </w:rPr>
        <w:t>, 2025, 01(03): 20-27.</w:t>
      </w:r>
      <w:bookmarkEnd w:id="122"/>
    </w:p>
    <w:p w14:paraId="2564E903">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23" w:name="_neb0D91A3EE_42E7_47B5_A11E_F2E71D81EEA3"/>
      <w:r>
        <w:rPr>
          <w:rFonts w:hint="default" w:ascii="Times New Roman" w:hAnsi="Times New Roman" w:eastAsia="宋体" w:cs="Times New Roman"/>
          <w:color w:val="000000"/>
          <w:sz w:val="21"/>
          <w:szCs w:val="21"/>
        </w:rPr>
        <w:t xml:space="preserve">[3] </w:t>
      </w:r>
      <w:r>
        <w:rPr>
          <w:rFonts w:hint="eastAsia" w:ascii="Times New Roman" w:hAnsi="Times New Roman" w:eastAsia="宋体" w:cs="Times New Roman"/>
          <w:color w:val="000000"/>
          <w:sz w:val="21"/>
          <w:szCs w:val="21"/>
        </w:rPr>
        <w:t>明月</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保护古树名木</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留住中华民族的文化根脉</w:t>
      </w:r>
      <w:r>
        <w:rPr>
          <w:rFonts w:hint="default" w:ascii="Times New Roman" w:hAnsi="Times New Roman" w:eastAsia="宋体" w:cs="Times New Roman"/>
          <w:color w:val="000000"/>
          <w:sz w:val="21"/>
          <w:szCs w:val="21"/>
        </w:rPr>
        <w:t>[J].</w:t>
      </w:r>
      <w:r>
        <w:rPr>
          <w:rFonts w:hint="eastAsia" w:ascii="Times New Roman" w:hAnsi="Times New Roman" w:eastAsia="宋体" w:cs="Times New Roman"/>
          <w:color w:val="000000"/>
          <w:sz w:val="21"/>
          <w:szCs w:val="21"/>
        </w:rPr>
        <w:t>绿色中国</w:t>
      </w:r>
      <w:r>
        <w:rPr>
          <w:rFonts w:hint="default" w:ascii="Times New Roman" w:hAnsi="Times New Roman" w:eastAsia="宋体" w:cs="Times New Roman"/>
          <w:color w:val="000000"/>
          <w:sz w:val="21"/>
          <w:szCs w:val="21"/>
        </w:rPr>
        <w:t>, 2025, 01(05): 76-81.</w:t>
      </w:r>
      <w:bookmarkEnd w:id="123"/>
    </w:p>
    <w:p w14:paraId="1B3CEB47">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24" w:name="_nebD4F4EC02_8FAC_40E2_89D7_9CB974F2669E"/>
      <w:r>
        <w:rPr>
          <w:rFonts w:hint="default" w:ascii="Times New Roman" w:hAnsi="Times New Roman" w:eastAsia="宋体" w:cs="Times New Roman"/>
          <w:color w:val="000000"/>
          <w:sz w:val="21"/>
          <w:szCs w:val="21"/>
        </w:rPr>
        <w:t xml:space="preserve">[4] </w:t>
      </w:r>
      <w:r>
        <w:rPr>
          <w:rFonts w:hint="eastAsia" w:ascii="Times New Roman" w:hAnsi="Times New Roman" w:eastAsia="宋体" w:cs="Times New Roman"/>
          <w:color w:val="000000"/>
          <w:sz w:val="21"/>
          <w:szCs w:val="21"/>
        </w:rPr>
        <w:t>张亚敏</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rPr>
        <w:t>第二次全国古树名木资源普查结果公布</w:t>
      </w:r>
      <w:r>
        <w:rPr>
          <w:rFonts w:hint="default" w:ascii="Times New Roman" w:hAnsi="Times New Roman" w:eastAsia="宋体" w:cs="Times New Roman"/>
          <w:color w:val="000000"/>
          <w:sz w:val="21"/>
          <w:szCs w:val="21"/>
        </w:rPr>
        <w:t>[J].</w:t>
      </w:r>
      <w:r>
        <w:rPr>
          <w:rFonts w:hint="eastAsia" w:ascii="Times New Roman" w:hAnsi="Times New Roman" w:eastAsia="宋体" w:cs="Times New Roman"/>
          <w:color w:val="000000"/>
          <w:sz w:val="21"/>
          <w:szCs w:val="21"/>
        </w:rPr>
        <w:t>国土绿化</w:t>
      </w:r>
      <w:r>
        <w:rPr>
          <w:rFonts w:hint="default" w:ascii="Times New Roman" w:hAnsi="Times New Roman" w:eastAsia="宋体" w:cs="Times New Roman"/>
          <w:color w:val="000000"/>
          <w:sz w:val="21"/>
          <w:szCs w:val="21"/>
        </w:rPr>
        <w:t>, 2022, 01(09): 16-17.</w:t>
      </w:r>
      <w:bookmarkEnd w:id="124"/>
    </w:p>
    <w:p w14:paraId="02CCA15E">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25" w:name="_neb19A5C3FB_5AD3_4949_8DAC_A8C9011FBBF3"/>
      <w:r>
        <w:rPr>
          <w:rFonts w:hint="default" w:ascii="Times New Roman" w:hAnsi="Times New Roman" w:eastAsia="宋体" w:cs="Times New Roman"/>
          <w:color w:val="000000"/>
          <w:sz w:val="21"/>
          <w:szCs w:val="21"/>
        </w:rPr>
        <w:t xml:space="preserve">[5] </w:t>
      </w:r>
      <w:r>
        <w:rPr>
          <w:rFonts w:hint="eastAsia" w:ascii="Times New Roman" w:hAnsi="Times New Roman" w:eastAsia="宋体" w:cs="Times New Roman"/>
          <w:color w:val="000000"/>
          <w:sz w:val="21"/>
          <w:szCs w:val="21"/>
        </w:rPr>
        <w:t>王懿祥</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戴文圣</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白尚斌</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等</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rPr>
        <w:t>古树名木调查方法的改进</w:t>
      </w:r>
      <w:r>
        <w:rPr>
          <w:rFonts w:hint="default" w:ascii="Times New Roman" w:hAnsi="Times New Roman" w:eastAsia="宋体" w:cs="Times New Roman"/>
          <w:color w:val="000000"/>
          <w:sz w:val="21"/>
          <w:szCs w:val="21"/>
        </w:rPr>
        <w:t>[J].</w:t>
      </w:r>
      <w:r>
        <w:rPr>
          <w:rFonts w:hint="eastAsia" w:ascii="Times New Roman" w:hAnsi="Times New Roman" w:eastAsia="宋体" w:cs="Times New Roman"/>
          <w:color w:val="000000"/>
          <w:sz w:val="21"/>
          <w:szCs w:val="21"/>
        </w:rPr>
        <w:t>浙江林学院学报</w:t>
      </w:r>
      <w:r>
        <w:rPr>
          <w:rFonts w:hint="default" w:ascii="Times New Roman" w:hAnsi="Times New Roman" w:eastAsia="宋体" w:cs="Times New Roman"/>
          <w:color w:val="000000"/>
          <w:sz w:val="21"/>
          <w:szCs w:val="21"/>
        </w:rPr>
        <w:t xml:space="preserve">, 2006, 01(05): </w:t>
      </w:r>
      <w:r>
        <w:rPr>
          <w:rFonts w:hint="eastAsia" w:cs="Times New Roman"/>
          <w:color w:val="000000"/>
          <w:sz w:val="21"/>
          <w:szCs w:val="21"/>
          <w:lang w:val="en-US" w:eastAsia="zh-CN"/>
        </w:rPr>
        <w:tab/>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549-553.</w:t>
      </w:r>
      <w:bookmarkEnd w:id="125"/>
    </w:p>
    <w:p w14:paraId="60F41CB4">
      <w:pPr>
        <w:keepNext w:val="0"/>
        <w:keepLines w:val="0"/>
        <w:pageBreakBefore w:val="0"/>
        <w:widowControl w:val="0"/>
        <w:kinsoku/>
        <w:wordWrap/>
        <w:overflowPunct/>
        <w:topLinePunct w:val="0"/>
        <w:autoSpaceDE/>
        <w:autoSpaceDN/>
        <w:bidi w:val="0"/>
        <w:adjustRightInd/>
        <w:snapToGrid/>
        <w:spacing w:line="300" w:lineRule="auto"/>
        <w:ind w:left="420" w:hanging="420" w:hangingChars="200"/>
        <w:jc w:val="both"/>
        <w:textAlignment w:val="auto"/>
        <w:rPr>
          <w:rFonts w:hint="default" w:ascii="Times New Roman" w:hAnsi="Times New Roman" w:eastAsia="宋体" w:cs="Times New Roman"/>
          <w:sz w:val="21"/>
          <w:szCs w:val="21"/>
        </w:rPr>
      </w:pPr>
      <w:bookmarkStart w:id="126" w:name="_neb5898C6E4_9DC8_4A0E_B1FE_C55A1A590B8B"/>
      <w:r>
        <w:rPr>
          <w:rFonts w:hint="default" w:ascii="Times New Roman" w:hAnsi="Times New Roman" w:eastAsia="宋体" w:cs="Times New Roman"/>
          <w:color w:val="000000"/>
          <w:sz w:val="21"/>
          <w:szCs w:val="21"/>
        </w:rPr>
        <w:t>[6] Cope J S, Corney D, Clark J Y, et al. Plant Species Identification Using Digital Morphometrics:</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A Review[J].</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Expert</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Systems with Applications, 2012</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39(01):</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7562-7573.</w:t>
      </w:r>
      <w:bookmarkEnd w:id="126"/>
    </w:p>
    <w:p w14:paraId="49AD8773">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27" w:name="_nebFC4EDBCA_41B7_4903_A147_839845E915CB"/>
      <w:r>
        <w:rPr>
          <w:rFonts w:hint="default" w:ascii="Times New Roman" w:hAnsi="Times New Roman" w:eastAsia="宋体" w:cs="Times New Roman"/>
          <w:color w:val="000000"/>
          <w:sz w:val="21"/>
          <w:szCs w:val="21"/>
        </w:rPr>
        <w:t>[7]</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黄蒂云</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基于高光谱图像技术的脱绒棉种品种鉴别方法研究</w:t>
      </w:r>
      <w:r>
        <w:rPr>
          <w:rFonts w:hint="default" w:ascii="Times New Roman" w:hAnsi="Times New Roman" w:eastAsia="宋体" w:cs="Times New Roman"/>
          <w:color w:val="000000"/>
          <w:sz w:val="21"/>
          <w:szCs w:val="21"/>
        </w:rPr>
        <w:t xml:space="preserve">[D]. </w:t>
      </w:r>
      <w:r>
        <w:rPr>
          <w:rFonts w:hint="eastAsia" w:ascii="Times New Roman" w:hAnsi="Times New Roman" w:eastAsia="宋体" w:cs="Times New Roman"/>
          <w:color w:val="000000"/>
          <w:sz w:val="21"/>
          <w:szCs w:val="21"/>
        </w:rPr>
        <w:t>石河子</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石河子大学</w:t>
      </w:r>
      <w:r>
        <w:rPr>
          <w:rFonts w:hint="default" w:ascii="Times New Roman" w:hAnsi="Times New Roman" w:eastAsia="宋体" w:cs="Times New Roman"/>
          <w:color w:val="000000"/>
          <w:sz w:val="21"/>
          <w:szCs w:val="21"/>
        </w:rPr>
        <w:t>, 2018.</w:t>
      </w:r>
      <w:bookmarkEnd w:id="127"/>
    </w:p>
    <w:p w14:paraId="7C83786D">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28" w:name="_neb50087191_00AB_4F5D_8B57_9843ABCC0589"/>
      <w:r>
        <w:rPr>
          <w:rFonts w:hint="default" w:ascii="Times New Roman" w:hAnsi="Times New Roman" w:eastAsia="宋体" w:cs="Times New Roman"/>
          <w:color w:val="000000"/>
          <w:sz w:val="21"/>
          <w:szCs w:val="21"/>
        </w:rPr>
        <w:t xml:space="preserve">[8] </w:t>
      </w:r>
      <w:r>
        <w:rPr>
          <w:rFonts w:hint="eastAsia" w:ascii="Times New Roman" w:hAnsi="Times New Roman" w:eastAsia="宋体" w:cs="Times New Roman"/>
          <w:color w:val="000000"/>
          <w:sz w:val="21"/>
          <w:szCs w:val="21"/>
        </w:rPr>
        <w:t>曹晓兰</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陈星明</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张帅</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等</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高光谱参数和逐步判别的苎麻品种识别</w:t>
      </w:r>
      <w:r>
        <w:rPr>
          <w:rFonts w:hint="default" w:ascii="Times New Roman" w:hAnsi="Times New Roman" w:eastAsia="宋体" w:cs="Times New Roman"/>
          <w:color w:val="000000"/>
          <w:sz w:val="21"/>
          <w:szCs w:val="21"/>
        </w:rPr>
        <w:t xml:space="preserve">[J]. </w:t>
      </w:r>
      <w:r>
        <w:rPr>
          <w:rFonts w:hint="eastAsia" w:ascii="Times New Roman" w:hAnsi="Times New Roman" w:eastAsia="宋体" w:cs="Times New Roman"/>
          <w:color w:val="000000"/>
          <w:sz w:val="21"/>
          <w:szCs w:val="21"/>
        </w:rPr>
        <w:t>光谱学与光谱分</w:t>
      </w:r>
      <w:r>
        <w:rPr>
          <w:rFonts w:hint="eastAsia" w:ascii="Times New Roman" w:hAnsi="Times New Roman" w:eastAsia="宋体" w:cs="Times New Roman"/>
          <w:color w:val="000000"/>
          <w:sz w:val="21"/>
          <w:szCs w:val="21"/>
          <w:lang w:val="en-US" w:eastAsia="zh-CN"/>
        </w:rPr>
        <w:tab/>
      </w:r>
      <w:r>
        <w:rPr>
          <w:rFonts w:hint="eastAsia" w:ascii="Times New Roman" w:hAnsi="Times New Roman" w:eastAsia="宋体" w:cs="Times New Roman"/>
          <w:color w:val="000000"/>
          <w:sz w:val="21"/>
          <w:szCs w:val="21"/>
        </w:rPr>
        <w:t>析</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2018, 38(05): 1547-1551.</w:t>
      </w:r>
      <w:bookmarkEnd w:id="128"/>
    </w:p>
    <w:p w14:paraId="4D7936B8">
      <w:pPr>
        <w:keepNext w:val="0"/>
        <w:keepLines w:val="0"/>
        <w:pageBreakBefore w:val="0"/>
        <w:widowControl w:val="0"/>
        <w:kinsoku/>
        <w:wordWrap/>
        <w:overflowPunct/>
        <w:topLinePunct w:val="0"/>
        <w:autoSpaceDE/>
        <w:autoSpaceDN/>
        <w:bidi w:val="0"/>
        <w:adjustRightInd/>
        <w:snapToGrid/>
        <w:spacing w:line="300" w:lineRule="auto"/>
        <w:ind w:left="420" w:hanging="420" w:hangingChars="200"/>
        <w:jc w:val="both"/>
        <w:textAlignment w:val="auto"/>
        <w:rPr>
          <w:rFonts w:hint="default" w:ascii="Times New Roman" w:hAnsi="Times New Roman" w:eastAsia="宋体" w:cs="Times New Roman"/>
          <w:sz w:val="21"/>
          <w:szCs w:val="21"/>
        </w:rPr>
      </w:pPr>
      <w:bookmarkStart w:id="129" w:name="_nebA5F6562D_33C8_4CD6_8BF1_2754B0712988"/>
      <w:r>
        <w:rPr>
          <w:rFonts w:hint="default" w:ascii="Times New Roman" w:hAnsi="Times New Roman" w:eastAsia="宋体" w:cs="Times New Roman"/>
          <w:color w:val="000000"/>
          <w:sz w:val="21"/>
          <w:szCs w:val="21"/>
        </w:rPr>
        <w:t>[9] Sharma P, Sharma D P, Bansal S. OPTIMUM RBM ENCODED SVM MODEL WITH</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ENSEMBLE FEATURE EXTRACTOR-BASED PLANT</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DISEASE</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PREDICTION[J].</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Chemometrics</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and</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Intelligent Laboratory Systems, 2025, 43(01): 233-254.</w:t>
      </w:r>
      <w:bookmarkEnd w:id="129"/>
    </w:p>
    <w:p w14:paraId="1121B9D9">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eastAsia="zh-CN"/>
        </w:rPr>
      </w:pPr>
      <w:bookmarkStart w:id="130" w:name="_neb6B95C492_A63C_483C_AB35_D8DAD3A68D90"/>
      <w:r>
        <w:rPr>
          <w:rFonts w:hint="default" w:ascii="Times New Roman" w:hAnsi="Times New Roman" w:eastAsia="宋体" w:cs="Times New Roman"/>
          <w:color w:val="000000"/>
          <w:sz w:val="21"/>
          <w:szCs w:val="21"/>
        </w:rPr>
        <w:t>[10] E</w:t>
      </w:r>
      <w:r>
        <w:rPr>
          <w:rFonts w:hint="eastAsia" w:cs="Times New Roman"/>
          <w:color w:val="000000"/>
          <w:sz w:val="21"/>
          <w:szCs w:val="21"/>
          <w:lang w:val="en-US" w:eastAsia="zh-CN"/>
        </w:rPr>
        <w:t xml:space="preserve">sraa Elhariri, Nashwa El-Bendary, Aboul Ella Hassanien. </w:t>
      </w:r>
      <w:r>
        <w:rPr>
          <w:rFonts w:hint="default" w:ascii="Times New Roman" w:hAnsi="Times New Roman" w:eastAsia="宋体" w:cs="Times New Roman"/>
          <w:color w:val="000000"/>
          <w:sz w:val="21"/>
          <w:szCs w:val="21"/>
        </w:rPr>
        <w:t xml:space="preserve">Plant classification system based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 xml:space="preserve">on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leaf features[C].</w:t>
      </w:r>
      <w:r>
        <w:rPr>
          <w:rFonts w:hint="eastAsia" w:cs="Times New Roman"/>
          <w:color w:val="000000"/>
          <w:sz w:val="21"/>
          <w:szCs w:val="21"/>
          <w:lang w:val="en-US" w:eastAsia="zh-CN"/>
        </w:rPr>
        <w:t xml:space="preserve"> Proceedings of the </w:t>
      </w:r>
      <w:r>
        <w:rPr>
          <w:rFonts w:hint="default" w:ascii="Times New Roman" w:hAnsi="Times New Roman" w:eastAsia="宋体" w:cs="Times New Roman"/>
          <w:color w:val="000000"/>
          <w:sz w:val="21"/>
          <w:szCs w:val="21"/>
        </w:rPr>
        <w:t xml:space="preserve">2014 9th International Conference on Computer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Engineering &amp; Systems</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 xml:space="preserve">(ICCES). Vancouver, </w:t>
      </w:r>
      <w:r>
        <w:rPr>
          <w:rFonts w:hint="eastAsia" w:cs="Times New Roman"/>
          <w:color w:val="000000"/>
          <w:sz w:val="21"/>
          <w:szCs w:val="21"/>
          <w:lang w:val="en-US" w:eastAsia="zh-CN"/>
        </w:rPr>
        <w:t xml:space="preserve">Canada, </w:t>
      </w:r>
      <w:r>
        <w:rPr>
          <w:rFonts w:hint="default" w:ascii="Times New Roman" w:hAnsi="Times New Roman" w:eastAsia="宋体" w:cs="Times New Roman"/>
          <w:color w:val="000000"/>
          <w:sz w:val="21"/>
          <w:szCs w:val="21"/>
        </w:rPr>
        <w:t>2014</w:t>
      </w:r>
      <w:bookmarkEnd w:id="130"/>
      <w:r>
        <w:rPr>
          <w:rFonts w:hint="eastAsia" w:cs="Times New Roman"/>
          <w:color w:val="000000"/>
          <w:sz w:val="21"/>
          <w:szCs w:val="21"/>
          <w:lang w:val="en-US" w:eastAsia="zh-CN"/>
        </w:rPr>
        <w:t>: 22-23.</w:t>
      </w:r>
    </w:p>
    <w:p w14:paraId="12E02DF0">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1" w:name="_nebA9399ED8_DF8E_422E_AD9D_2109D5E1AAE0"/>
      <w:r>
        <w:rPr>
          <w:rFonts w:hint="default" w:ascii="Times New Roman" w:hAnsi="Times New Roman" w:eastAsia="宋体" w:cs="Times New Roman"/>
          <w:color w:val="000000"/>
          <w:sz w:val="21"/>
          <w:szCs w:val="21"/>
        </w:rPr>
        <w:t xml:space="preserve">[11] Tomar D, Agarwal S. Leaf Recognition for Plant Classification Using Direct Acyclic Graph Based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 xml:space="preserve">Multi-Class Least Squares Twin Support Vector Machine.[J]. International Journal of Image and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Graphics, 2016, 16(01): 1650012-1650013.</w:t>
      </w:r>
      <w:bookmarkEnd w:id="131"/>
    </w:p>
    <w:p w14:paraId="6E824791">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2" w:name="_neb326245EF_8EF2_46DE_A01C_DC89BF0AFEE9"/>
      <w:r>
        <w:rPr>
          <w:rFonts w:hint="default" w:ascii="Times New Roman" w:hAnsi="Times New Roman" w:eastAsia="宋体" w:cs="Times New Roman"/>
          <w:color w:val="000000"/>
          <w:sz w:val="21"/>
          <w:szCs w:val="21"/>
        </w:rPr>
        <w:t xml:space="preserve">[12] </w:t>
      </w:r>
      <w:r>
        <w:rPr>
          <w:rFonts w:hint="eastAsia" w:ascii="Times New Roman" w:hAnsi="Times New Roman" w:eastAsia="宋体" w:cs="Times New Roman"/>
          <w:color w:val="000000"/>
          <w:sz w:val="21"/>
          <w:szCs w:val="21"/>
        </w:rPr>
        <w:t>徐祖顺</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基于深度学习的植物图像识别技术研究</w:t>
      </w:r>
      <w:r>
        <w:rPr>
          <w:rFonts w:hint="default" w:ascii="Times New Roman" w:hAnsi="Times New Roman" w:eastAsia="宋体" w:cs="Times New Roman"/>
          <w:color w:val="000000"/>
          <w:sz w:val="21"/>
          <w:szCs w:val="21"/>
        </w:rPr>
        <w:t xml:space="preserve">[D]. </w:t>
      </w:r>
      <w:r>
        <w:rPr>
          <w:rFonts w:hint="eastAsia" w:ascii="Times New Roman" w:hAnsi="Times New Roman" w:eastAsia="宋体" w:cs="Times New Roman"/>
          <w:color w:val="000000"/>
          <w:sz w:val="21"/>
          <w:szCs w:val="21"/>
        </w:rPr>
        <w:t>西安</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西安石油大学</w:t>
      </w:r>
      <w:r>
        <w:rPr>
          <w:rFonts w:hint="default" w:ascii="Times New Roman" w:hAnsi="Times New Roman" w:eastAsia="宋体" w:cs="Times New Roman"/>
          <w:color w:val="000000"/>
          <w:sz w:val="21"/>
          <w:szCs w:val="21"/>
        </w:rPr>
        <w:t>, 2022.</w:t>
      </w:r>
      <w:bookmarkEnd w:id="132"/>
    </w:p>
    <w:p w14:paraId="41B13EAB">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3" w:name="_nebE2C99802_019A_4A41_99EC_791F4EF5DB88"/>
      <w:r>
        <w:rPr>
          <w:rFonts w:hint="default" w:ascii="Times New Roman" w:hAnsi="Times New Roman" w:eastAsia="宋体" w:cs="Times New Roman"/>
          <w:color w:val="000000"/>
          <w:sz w:val="21"/>
          <w:szCs w:val="21"/>
        </w:rPr>
        <w:t xml:space="preserve">[13] </w:t>
      </w:r>
      <w:r>
        <w:rPr>
          <w:rFonts w:hint="eastAsia" w:ascii="Times New Roman" w:hAnsi="Times New Roman" w:eastAsia="宋体" w:cs="Times New Roman"/>
          <w:color w:val="000000"/>
          <w:sz w:val="21"/>
          <w:szCs w:val="21"/>
        </w:rPr>
        <w:t>马琳</w:t>
      </w:r>
      <w:r>
        <w:rPr>
          <w:rFonts w:hint="default" w:ascii="Times New Roman" w:hAnsi="Times New Roman" w:eastAsia="宋体" w:cs="Times New Roman"/>
          <w:color w:val="000000"/>
          <w:sz w:val="21"/>
          <w:szCs w:val="21"/>
        </w:rPr>
        <w:t>.</w:t>
      </w:r>
      <w:r>
        <w:rPr>
          <w:rFonts w:hint="eastAsia" w:ascii="Times New Roman" w:hAnsi="Times New Roman" w:eastAsia="宋体"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基于深度学习的水生植物识别与系统实现</w:t>
      </w:r>
      <w:r>
        <w:rPr>
          <w:rFonts w:hint="default" w:ascii="Times New Roman" w:hAnsi="Times New Roman" w:eastAsia="宋体" w:cs="Times New Roman"/>
          <w:color w:val="000000"/>
          <w:sz w:val="21"/>
          <w:szCs w:val="21"/>
        </w:rPr>
        <w:t xml:space="preserve">[D]. </w:t>
      </w:r>
      <w:r>
        <w:rPr>
          <w:rFonts w:hint="eastAsia" w:ascii="Times New Roman" w:hAnsi="Times New Roman" w:eastAsia="宋体" w:cs="Times New Roman"/>
          <w:color w:val="000000"/>
          <w:sz w:val="21"/>
          <w:szCs w:val="21"/>
        </w:rPr>
        <w:t>郑州</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华北水利水电大学</w:t>
      </w:r>
      <w:r>
        <w:rPr>
          <w:rFonts w:hint="default" w:ascii="Times New Roman" w:hAnsi="Times New Roman" w:eastAsia="宋体" w:cs="Times New Roman"/>
          <w:color w:val="000000"/>
          <w:sz w:val="21"/>
          <w:szCs w:val="21"/>
        </w:rPr>
        <w:t>, 2024.</w:t>
      </w:r>
      <w:bookmarkEnd w:id="133"/>
    </w:p>
    <w:p w14:paraId="062C0398">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4" w:name="_neb1C84E735_6453_4463_8913_42A93F881D05"/>
      <w:r>
        <w:rPr>
          <w:rFonts w:hint="default" w:ascii="Times New Roman" w:hAnsi="Times New Roman" w:eastAsia="宋体" w:cs="Times New Roman"/>
          <w:color w:val="000000"/>
          <w:sz w:val="21"/>
          <w:szCs w:val="21"/>
        </w:rPr>
        <w:t xml:space="preserve">[14] </w:t>
      </w:r>
      <w:r>
        <w:rPr>
          <w:rFonts w:hint="eastAsia" w:ascii="Times New Roman" w:hAnsi="Times New Roman" w:eastAsia="宋体" w:cs="Times New Roman"/>
          <w:color w:val="000000"/>
          <w:sz w:val="21"/>
          <w:szCs w:val="21"/>
        </w:rPr>
        <w:t>赵辉</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曹宇航</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岳有军</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等</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基于改进</w:t>
      </w:r>
      <w:r>
        <w:rPr>
          <w:rFonts w:hint="default" w:ascii="Times New Roman" w:hAnsi="Times New Roman" w:eastAsia="宋体" w:cs="Times New Roman"/>
          <w:color w:val="000000"/>
          <w:sz w:val="21"/>
          <w:szCs w:val="21"/>
        </w:rPr>
        <w:t>DenseNet</w:t>
      </w:r>
      <w:r>
        <w:rPr>
          <w:rFonts w:hint="eastAsia" w:ascii="Times New Roman" w:hAnsi="Times New Roman" w:eastAsia="宋体" w:cs="Times New Roman"/>
          <w:color w:val="000000"/>
          <w:sz w:val="21"/>
          <w:szCs w:val="21"/>
        </w:rPr>
        <w:t>的田间杂草识别</w:t>
      </w:r>
      <w:r>
        <w:rPr>
          <w:rFonts w:hint="default" w:ascii="Times New Roman" w:hAnsi="Times New Roman" w:eastAsia="宋体" w:cs="Times New Roman"/>
          <w:color w:val="000000"/>
          <w:sz w:val="21"/>
          <w:szCs w:val="21"/>
        </w:rPr>
        <w:t xml:space="preserve">[J]. </w:t>
      </w:r>
      <w:r>
        <w:rPr>
          <w:rFonts w:hint="eastAsia" w:ascii="Times New Roman" w:hAnsi="Times New Roman" w:eastAsia="宋体" w:cs="Times New Roman"/>
          <w:color w:val="000000"/>
          <w:sz w:val="21"/>
          <w:szCs w:val="21"/>
        </w:rPr>
        <w:t>农业工程学报</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2021, 37(18): 136-142.</w:t>
      </w:r>
      <w:bookmarkEnd w:id="134"/>
    </w:p>
    <w:p w14:paraId="77DC044B">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5" w:name="_nebD628DE85_C225_4613_A0E0_56F65AB71ED7"/>
      <w:r>
        <w:rPr>
          <w:rFonts w:hint="default" w:ascii="Times New Roman" w:hAnsi="Times New Roman" w:eastAsia="宋体" w:cs="Times New Roman"/>
          <w:color w:val="000000"/>
          <w:sz w:val="21"/>
          <w:szCs w:val="21"/>
        </w:rPr>
        <w:t xml:space="preserve">[15] </w:t>
      </w:r>
      <w:r>
        <w:rPr>
          <w:rFonts w:hint="eastAsia" w:ascii="Times New Roman" w:hAnsi="Times New Roman" w:eastAsia="宋体" w:cs="Times New Roman"/>
          <w:color w:val="000000"/>
          <w:sz w:val="21"/>
          <w:szCs w:val="21"/>
        </w:rPr>
        <w:t>李书琴</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陈聪</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朱彤</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等</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基于轻量级残差网络的植物叶片病害识别</w:t>
      </w:r>
      <w:r>
        <w:rPr>
          <w:rFonts w:hint="default" w:ascii="Times New Roman" w:hAnsi="Times New Roman" w:eastAsia="宋体" w:cs="Times New Roman"/>
          <w:color w:val="000000"/>
          <w:sz w:val="21"/>
          <w:szCs w:val="21"/>
        </w:rPr>
        <w:t xml:space="preserve">[J]. </w:t>
      </w:r>
      <w:r>
        <w:rPr>
          <w:rFonts w:hint="eastAsia" w:ascii="Times New Roman" w:hAnsi="Times New Roman" w:eastAsia="宋体" w:cs="Times New Roman"/>
          <w:color w:val="000000"/>
          <w:sz w:val="21"/>
          <w:szCs w:val="21"/>
        </w:rPr>
        <w:t>农业机械学报</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2022, 53(03): 243-250.</w:t>
      </w:r>
      <w:bookmarkEnd w:id="135"/>
    </w:p>
    <w:p w14:paraId="48F1AE1E">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6" w:name="_neb0F1E196C_E00F_4C7F_9180_035D8909AB61"/>
      <w:r>
        <w:rPr>
          <w:rFonts w:hint="default" w:ascii="Times New Roman" w:hAnsi="Times New Roman" w:eastAsia="宋体" w:cs="Times New Roman"/>
          <w:color w:val="000000"/>
          <w:sz w:val="21"/>
          <w:szCs w:val="21"/>
        </w:rPr>
        <w:t xml:space="preserve">[16] Ferentinos, Konstantinos P. Deep learning models for plant disease detection and diagnosis[J].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Computers and Electronics in Agriculture, 2018, 145(01): 311-318.</w:t>
      </w:r>
      <w:bookmarkEnd w:id="136"/>
    </w:p>
    <w:p w14:paraId="71D26AAD">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7" w:name="_neb707D0254_D360_454B_A50B_02C0407F31A2"/>
      <w:r>
        <w:rPr>
          <w:rFonts w:hint="default" w:ascii="Times New Roman" w:hAnsi="Times New Roman" w:eastAsia="宋体" w:cs="Times New Roman"/>
          <w:color w:val="000000"/>
          <w:sz w:val="21"/>
          <w:szCs w:val="21"/>
        </w:rPr>
        <w:t xml:space="preserve">[17] Wang X, Zhang C, Zhang S. Multiscale Convolutional Neural Networks with Attention for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Plant Species Recognition[J].</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 xml:space="preserve">Computational Intelligence and Neuroscience, 2021, 2021(03):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1-10.</w:t>
      </w:r>
      <w:bookmarkEnd w:id="137"/>
    </w:p>
    <w:p w14:paraId="390EBFD3">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8" w:name="_nebF48D5FE1_92E0_4012_9F7A_A6666167B4AA"/>
      <w:r>
        <w:rPr>
          <w:rFonts w:hint="default" w:ascii="Times New Roman" w:hAnsi="Times New Roman" w:eastAsia="宋体" w:cs="Times New Roman"/>
          <w:color w:val="000000"/>
          <w:sz w:val="21"/>
          <w:szCs w:val="21"/>
        </w:rPr>
        <w:t xml:space="preserve">[18] Chulif S, Lee S H, Chang Y L, et al. A machine learning approach for cross-domain plant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identification using herbarium specimens[J].</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 xml:space="preserve">Neural Computing and Applications, 2023, 35(08):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5963-5985.</w:t>
      </w:r>
      <w:bookmarkEnd w:id="138"/>
    </w:p>
    <w:p w14:paraId="0A5F64DF">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39" w:name="_neb42DF7CF0_4E6E_459A_BCBC_35983EB8BF26"/>
      <w:r>
        <w:rPr>
          <w:rFonts w:hint="default" w:ascii="Times New Roman" w:hAnsi="Times New Roman" w:eastAsia="宋体" w:cs="Times New Roman"/>
          <w:color w:val="000000"/>
          <w:sz w:val="21"/>
          <w:szCs w:val="21"/>
        </w:rPr>
        <w:t xml:space="preserve">[19] </w:t>
      </w:r>
      <w:r>
        <w:rPr>
          <w:rFonts w:hint="eastAsia" w:ascii="Times New Roman" w:hAnsi="Times New Roman" w:eastAsia="宋体" w:cs="Times New Roman"/>
          <w:color w:val="000000"/>
          <w:sz w:val="21"/>
          <w:szCs w:val="21"/>
        </w:rPr>
        <w:t>郭姜</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基于多模态深度哈希学习的信息检索</w:t>
      </w:r>
      <w:r>
        <w:rPr>
          <w:rFonts w:hint="default" w:ascii="Times New Roman" w:hAnsi="Times New Roman" w:eastAsia="宋体" w:cs="Times New Roman"/>
          <w:color w:val="000000"/>
          <w:sz w:val="21"/>
          <w:szCs w:val="21"/>
        </w:rPr>
        <w:t xml:space="preserve">[D]. </w:t>
      </w:r>
      <w:r>
        <w:rPr>
          <w:rFonts w:hint="eastAsia" w:ascii="Times New Roman" w:hAnsi="Times New Roman" w:eastAsia="宋体" w:cs="Times New Roman"/>
          <w:color w:val="000000"/>
          <w:sz w:val="21"/>
          <w:szCs w:val="21"/>
        </w:rPr>
        <w:t>重庆</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重庆邮电大学</w:t>
      </w:r>
      <w:r>
        <w:rPr>
          <w:rFonts w:hint="default" w:ascii="Times New Roman" w:hAnsi="Times New Roman" w:eastAsia="宋体" w:cs="Times New Roman"/>
          <w:color w:val="000000"/>
          <w:sz w:val="21"/>
          <w:szCs w:val="21"/>
        </w:rPr>
        <w:t>, 2019.</w:t>
      </w:r>
      <w:bookmarkEnd w:id="139"/>
    </w:p>
    <w:p w14:paraId="79E79CF8">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0" w:name="_neb214278BA_9606_4B50_A1E5_EEC2FA309DE0"/>
      <w:r>
        <w:rPr>
          <w:rFonts w:hint="default" w:ascii="Times New Roman" w:hAnsi="Times New Roman" w:eastAsia="宋体" w:cs="Times New Roman"/>
          <w:color w:val="000000"/>
          <w:sz w:val="21"/>
          <w:szCs w:val="21"/>
        </w:rPr>
        <w:t xml:space="preserve">[20] Feng F, Wang X, Li R. Cross-modal Retrieval with Correspondence Autoencoder[J]. Proceedings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of the 22Nd Acm International Conference On Multimedia, 2014, 03(14): 3-7.</w:t>
      </w:r>
      <w:bookmarkEnd w:id="140"/>
    </w:p>
    <w:p w14:paraId="300FA048">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1" w:name="_nebCD3CCDA9_C36F_4DEE_BB4C_5525FE53CE16"/>
      <w:r>
        <w:rPr>
          <w:rFonts w:hint="default" w:ascii="Times New Roman" w:hAnsi="Times New Roman" w:eastAsia="宋体" w:cs="Times New Roman"/>
          <w:color w:val="000000"/>
          <w:sz w:val="21"/>
          <w:szCs w:val="21"/>
        </w:rPr>
        <w:t xml:space="preserve">[21] Ma L, Lu Z, Shang L, et al. Multimodal Convolutional Neural Networks for Matching Image and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Sentence[J]. 2015 Ieee International Conference On Computer Vision,</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2015,</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01(30):</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2623-2631.</w:t>
      </w:r>
      <w:bookmarkEnd w:id="141"/>
    </w:p>
    <w:p w14:paraId="170F1116">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2" w:name="_neb74CF2A27_6FE6_4456_AFB2_DE30C8AA142D"/>
      <w:r>
        <w:rPr>
          <w:rFonts w:hint="default" w:ascii="Times New Roman" w:hAnsi="Times New Roman" w:eastAsia="宋体" w:cs="Times New Roman"/>
          <w:color w:val="000000"/>
          <w:sz w:val="21"/>
          <w:szCs w:val="21"/>
        </w:rPr>
        <w:t xml:space="preserve">[22] Vukotic V, Raymond C, Gravier G. Generative Adversarial Networks for Multimodal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 xml:space="preserve">Representation Learning in Video Hyperlinking[J]. International Conference On Multimedia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Retrieval, 2017, 31(12): 416-419.</w:t>
      </w:r>
      <w:bookmarkEnd w:id="142"/>
    </w:p>
    <w:p w14:paraId="3C3F996D">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3" w:name="_nebA9791F7C_2A61_4C83_B2A2_8EA49A2D08EB"/>
      <w:r>
        <w:rPr>
          <w:rFonts w:hint="default" w:ascii="Times New Roman" w:hAnsi="Times New Roman" w:eastAsia="宋体" w:cs="Times New Roman"/>
          <w:color w:val="000000"/>
          <w:sz w:val="21"/>
          <w:szCs w:val="21"/>
        </w:rPr>
        <w:t>[23] Devlin J, Chang M, Lee K, et al</w:t>
      </w:r>
      <w:r>
        <w:rPr>
          <w:rFonts w:hint="eastAsia" w:cs="Times New Roman"/>
          <w:color w:val="000000"/>
          <w:sz w:val="21"/>
          <w:szCs w:val="21"/>
          <w:lang w:val="en-US" w:eastAsia="zh-CN"/>
        </w:rPr>
        <w:t>.</w:t>
      </w:r>
      <w:r>
        <w:rPr>
          <w:rFonts w:hint="default" w:ascii="Times New Roman" w:hAnsi="Times New Roman" w:eastAsia="宋体" w:cs="Times New Roman"/>
          <w:color w:val="000000"/>
          <w:sz w:val="21"/>
          <w:szCs w:val="21"/>
        </w:rPr>
        <w:t xml:space="preserve"> BERT: Pre-training of Deep Bidirectional Transformers for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 xml:space="preserve">Language Understanding[J]. North American Chapter of the Association for Computational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Linguistics, 2019, 01(01): 4171-4186.</w:t>
      </w:r>
      <w:bookmarkEnd w:id="143"/>
    </w:p>
    <w:p w14:paraId="21019BA0">
      <w:pPr>
        <w:keepNext w:val="0"/>
        <w:keepLines w:val="0"/>
        <w:pageBreakBefore w:val="0"/>
        <w:widowControl w:val="0"/>
        <w:kinsoku/>
        <w:wordWrap/>
        <w:overflowPunct/>
        <w:topLinePunct w:val="0"/>
        <w:autoSpaceDE/>
        <w:autoSpaceDN/>
        <w:bidi w:val="0"/>
        <w:adjustRightInd/>
        <w:snapToGrid/>
        <w:spacing w:line="300" w:lineRule="auto"/>
        <w:ind w:left="420" w:hanging="420" w:hangingChars="200"/>
        <w:jc w:val="both"/>
        <w:textAlignment w:val="auto"/>
        <w:rPr>
          <w:rFonts w:hint="default" w:ascii="Times New Roman" w:hAnsi="Times New Roman" w:eastAsia="宋体" w:cs="Times New Roman"/>
          <w:sz w:val="21"/>
          <w:szCs w:val="21"/>
        </w:rPr>
      </w:pPr>
      <w:bookmarkStart w:id="144" w:name="_neb622803B9_4722_4962_8AF2_35942FDA2C13"/>
      <w:r>
        <w:rPr>
          <w:rFonts w:hint="default" w:ascii="Times New Roman" w:hAnsi="Times New Roman" w:eastAsia="宋体" w:cs="Times New Roman"/>
          <w:color w:val="000000"/>
          <w:sz w:val="21"/>
          <w:szCs w:val="21"/>
        </w:rPr>
        <w:t>[24] Radford A, Kim J W, Hallacy C, et al. Learning Transferable Visual Models from Natural Language Supervision[J]. International Conference On Machine Learning, 2021, 12(23): 8748-8763.</w:t>
      </w:r>
      <w:bookmarkEnd w:id="144"/>
    </w:p>
    <w:p w14:paraId="1245BE7D">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5" w:name="_neb750C7231_97DC_4608_99E0_22BE92C3FD96"/>
      <w:r>
        <w:rPr>
          <w:rFonts w:hint="default" w:ascii="Times New Roman" w:hAnsi="Times New Roman" w:eastAsia="宋体" w:cs="Times New Roman"/>
          <w:color w:val="000000"/>
          <w:sz w:val="21"/>
          <w:szCs w:val="21"/>
        </w:rPr>
        <w:t xml:space="preserve">[25] Huang A, Abugharbieh R, Tam R, et al. 2006 IEEE International Symposium on Signal Processing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 xml:space="preserve">and Information Technology MRI Brain Extraction with Combined Expectation Maximization and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Geodesic Active Contours[J]. Ieee Access, 2013, 54(03): 1175-1176.</w:t>
      </w:r>
      <w:bookmarkEnd w:id="145"/>
    </w:p>
    <w:p w14:paraId="17384A10">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6" w:name="_neb16D6B3D7_2E99_4E76_8025_B9A1A9B4D4F8"/>
      <w:r>
        <w:rPr>
          <w:rFonts w:hint="default" w:ascii="Times New Roman" w:hAnsi="Times New Roman" w:eastAsia="宋体" w:cs="Times New Roman"/>
          <w:color w:val="000000"/>
          <w:sz w:val="21"/>
          <w:szCs w:val="21"/>
        </w:rPr>
        <w:t>[26]</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Flickner M, Sawhney H, Niblack W, et al. Query by image and video content: the QBIC</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 xml:space="preserve">system[J].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Computer, 1995, 28(</w:t>
      </w:r>
      <w:r>
        <w:rPr>
          <w:rFonts w:hint="eastAsia" w:cs="Times New Roman"/>
          <w:color w:val="000000"/>
          <w:sz w:val="21"/>
          <w:szCs w:val="21"/>
          <w:lang w:val="en-US" w:eastAsia="zh-CN"/>
        </w:rPr>
        <w:t>0</w:t>
      </w:r>
      <w:r>
        <w:rPr>
          <w:rFonts w:hint="default" w:ascii="Times New Roman" w:hAnsi="Times New Roman" w:eastAsia="宋体" w:cs="Times New Roman"/>
          <w:color w:val="000000"/>
          <w:sz w:val="21"/>
          <w:szCs w:val="21"/>
        </w:rPr>
        <w:t>9): 23-32.</w:t>
      </w:r>
      <w:bookmarkEnd w:id="146"/>
    </w:p>
    <w:p w14:paraId="2B5FC255">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7" w:name="_neb51795FFC_B695_40E3_9764_16D3032CF455"/>
      <w:r>
        <w:rPr>
          <w:rFonts w:hint="default" w:ascii="Times New Roman" w:hAnsi="Times New Roman" w:eastAsia="宋体" w:cs="Times New Roman"/>
          <w:color w:val="000000"/>
          <w:sz w:val="21"/>
          <w:szCs w:val="21"/>
        </w:rPr>
        <w:t xml:space="preserve">[27] </w:t>
      </w:r>
      <w:r>
        <w:rPr>
          <w:rFonts w:hint="eastAsia" w:ascii="Times New Roman" w:hAnsi="Times New Roman" w:eastAsia="宋体" w:cs="Times New Roman"/>
          <w:color w:val="000000"/>
          <w:sz w:val="21"/>
          <w:szCs w:val="21"/>
        </w:rPr>
        <w:t>陈鹏</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文本图像检索技术的研究</w:t>
      </w:r>
      <w:r>
        <w:rPr>
          <w:rFonts w:hint="default" w:ascii="Times New Roman" w:hAnsi="Times New Roman" w:eastAsia="宋体" w:cs="Times New Roman"/>
          <w:color w:val="000000"/>
          <w:sz w:val="21"/>
          <w:szCs w:val="21"/>
        </w:rPr>
        <w:t xml:space="preserve">[D]. </w:t>
      </w:r>
      <w:r>
        <w:rPr>
          <w:rFonts w:hint="eastAsia" w:ascii="Times New Roman" w:hAnsi="Times New Roman" w:eastAsia="宋体" w:cs="Times New Roman"/>
          <w:color w:val="000000"/>
          <w:sz w:val="21"/>
          <w:szCs w:val="21"/>
        </w:rPr>
        <w:t>成都</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成都理工大学</w:t>
      </w:r>
      <w:r>
        <w:rPr>
          <w:rFonts w:hint="default" w:ascii="Times New Roman" w:hAnsi="Times New Roman" w:eastAsia="宋体" w:cs="Times New Roman"/>
          <w:color w:val="000000"/>
          <w:sz w:val="21"/>
          <w:szCs w:val="21"/>
        </w:rPr>
        <w:t>, 2017.</w:t>
      </w:r>
      <w:bookmarkEnd w:id="147"/>
    </w:p>
    <w:p w14:paraId="198669C7">
      <w:pPr>
        <w:keepNext w:val="0"/>
        <w:keepLines w:val="0"/>
        <w:pageBreakBefore w:val="0"/>
        <w:widowControl w:val="0"/>
        <w:kinsoku/>
        <w:wordWrap/>
        <w:overflowPunct/>
        <w:topLinePunct w:val="0"/>
        <w:autoSpaceDE/>
        <w:autoSpaceDN/>
        <w:bidi w:val="0"/>
        <w:adjustRightInd/>
        <w:snapToGrid/>
        <w:spacing w:line="300" w:lineRule="auto"/>
        <w:ind w:left="420" w:hanging="420" w:hangingChars="200"/>
        <w:jc w:val="both"/>
        <w:textAlignment w:val="auto"/>
        <w:rPr>
          <w:rFonts w:hint="default" w:ascii="Times New Roman" w:hAnsi="Times New Roman" w:eastAsia="宋体" w:cs="Times New Roman"/>
          <w:sz w:val="21"/>
          <w:szCs w:val="21"/>
        </w:rPr>
      </w:pPr>
      <w:bookmarkStart w:id="148" w:name="_nebC3F98318_7D43_4DDE_AA45_FDCEABBBE551"/>
      <w:r>
        <w:rPr>
          <w:rFonts w:hint="default" w:ascii="Times New Roman" w:hAnsi="Times New Roman" w:eastAsia="宋体" w:cs="Times New Roman"/>
          <w:color w:val="000000"/>
          <w:sz w:val="21"/>
          <w:szCs w:val="21"/>
        </w:rPr>
        <w:t xml:space="preserve">[28] </w:t>
      </w:r>
      <w:r>
        <w:rPr>
          <w:rFonts w:hint="eastAsia" w:ascii="Times New Roman" w:hAnsi="Times New Roman" w:eastAsia="宋体" w:cs="Times New Roman"/>
          <w:color w:val="000000"/>
          <w:sz w:val="21"/>
          <w:szCs w:val="21"/>
        </w:rPr>
        <w:t>段钰潇</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胡艳丽</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郭浩</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等</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改进的跨模态关联歧义学习的虚假信息检测方法研究</w:t>
      </w:r>
      <w:r>
        <w:rPr>
          <w:rFonts w:hint="default" w:ascii="Times New Roman" w:hAnsi="Times New Roman" w:eastAsia="宋体" w:cs="Times New Roman"/>
          <w:color w:val="000000"/>
          <w:sz w:val="21"/>
          <w:szCs w:val="21"/>
        </w:rPr>
        <w:t xml:space="preserve">[J]. </w:t>
      </w:r>
      <w:r>
        <w:rPr>
          <w:rFonts w:hint="eastAsia" w:ascii="Times New Roman" w:hAnsi="Times New Roman" w:eastAsia="宋体" w:cs="Times New Roman"/>
          <w:color w:val="000000"/>
          <w:sz w:val="21"/>
          <w:szCs w:val="21"/>
        </w:rPr>
        <w:t>计算机科学</w:t>
      </w:r>
      <w:r>
        <w:rPr>
          <w:rFonts w:hint="default" w:ascii="Times New Roman" w:hAnsi="Times New Roman" w:eastAsia="宋体" w:cs="Times New Roman"/>
          <w:color w:val="000000"/>
          <w:sz w:val="21"/>
          <w:szCs w:val="21"/>
        </w:rPr>
        <w:t>, 2024, 51(04): 307-313.</w:t>
      </w:r>
      <w:bookmarkEnd w:id="148"/>
    </w:p>
    <w:p w14:paraId="2C732628">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49" w:name="_neb73723AC7_7661_4ABD_A3D3_820E2C649C43"/>
      <w:r>
        <w:rPr>
          <w:rFonts w:hint="default" w:ascii="Times New Roman" w:hAnsi="Times New Roman" w:eastAsia="宋体" w:cs="Times New Roman"/>
          <w:color w:val="000000"/>
          <w:sz w:val="21"/>
          <w:szCs w:val="21"/>
        </w:rPr>
        <w:t xml:space="preserve">[29] </w:t>
      </w:r>
      <w:r>
        <w:rPr>
          <w:rFonts w:hint="eastAsia" w:ascii="Times New Roman" w:hAnsi="Times New Roman" w:eastAsia="宋体" w:cs="Times New Roman"/>
          <w:color w:val="000000"/>
          <w:sz w:val="21"/>
          <w:szCs w:val="21"/>
        </w:rPr>
        <w:t>徐傲</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融合多模态特征的图像文本检索模型方法研究</w:t>
      </w:r>
      <w:r>
        <w:rPr>
          <w:rFonts w:hint="default" w:ascii="Times New Roman" w:hAnsi="Times New Roman" w:eastAsia="宋体" w:cs="Times New Roman"/>
          <w:color w:val="000000"/>
          <w:sz w:val="21"/>
          <w:szCs w:val="21"/>
        </w:rPr>
        <w:t xml:space="preserve">[D]. </w:t>
      </w:r>
      <w:r>
        <w:rPr>
          <w:rFonts w:hint="eastAsia" w:ascii="Times New Roman" w:hAnsi="Times New Roman" w:eastAsia="宋体" w:cs="Times New Roman"/>
          <w:color w:val="000000"/>
          <w:sz w:val="21"/>
          <w:szCs w:val="21"/>
        </w:rPr>
        <w:t>哈尔滨</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哈尔滨工程大学</w:t>
      </w:r>
      <w:r>
        <w:rPr>
          <w:rFonts w:hint="default" w:ascii="Times New Roman" w:hAnsi="Times New Roman" w:eastAsia="宋体" w:cs="Times New Roman"/>
          <w:color w:val="000000"/>
          <w:sz w:val="21"/>
          <w:szCs w:val="21"/>
        </w:rPr>
        <w:t>, 2024.</w:t>
      </w:r>
      <w:bookmarkEnd w:id="149"/>
    </w:p>
    <w:p w14:paraId="67E9F679">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50" w:name="_neb417F9710_79A1_4100_B2B6_1452BF2DD90C"/>
      <w:r>
        <w:rPr>
          <w:rFonts w:hint="default" w:ascii="Times New Roman" w:hAnsi="Times New Roman" w:eastAsia="宋体" w:cs="Times New Roman"/>
          <w:color w:val="000000"/>
          <w:sz w:val="21"/>
          <w:szCs w:val="21"/>
        </w:rPr>
        <w:t xml:space="preserve">[30] </w:t>
      </w:r>
      <w:r>
        <w:rPr>
          <w:rFonts w:hint="eastAsia" w:ascii="Times New Roman" w:hAnsi="Times New Roman" w:eastAsia="宋体" w:cs="Times New Roman"/>
          <w:color w:val="000000"/>
          <w:sz w:val="21"/>
          <w:szCs w:val="21"/>
        </w:rPr>
        <w:t>杨博</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基于多模态预训练的文本生成图像技术的研究与应用</w:t>
      </w:r>
      <w:r>
        <w:rPr>
          <w:rFonts w:hint="default" w:ascii="Times New Roman" w:hAnsi="Times New Roman" w:eastAsia="宋体" w:cs="Times New Roman"/>
          <w:color w:val="000000"/>
          <w:sz w:val="21"/>
          <w:szCs w:val="21"/>
        </w:rPr>
        <w:t xml:space="preserve">[D]. </w:t>
      </w:r>
      <w:r>
        <w:rPr>
          <w:rFonts w:hint="eastAsia" w:ascii="Times New Roman" w:hAnsi="Times New Roman" w:eastAsia="宋体" w:cs="Times New Roman"/>
          <w:color w:val="000000"/>
          <w:sz w:val="21"/>
          <w:szCs w:val="21"/>
        </w:rPr>
        <w:t>北京</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北京邮电大学</w:t>
      </w:r>
      <w:r>
        <w:rPr>
          <w:rFonts w:hint="default" w:ascii="Times New Roman" w:hAnsi="Times New Roman" w:eastAsia="宋体" w:cs="Times New Roman"/>
          <w:color w:val="000000"/>
          <w:sz w:val="21"/>
          <w:szCs w:val="21"/>
        </w:rPr>
        <w:t>, 2022.</w:t>
      </w:r>
      <w:bookmarkEnd w:id="150"/>
    </w:p>
    <w:p w14:paraId="01FFD003">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51" w:name="_nebE076AD1B_B0D9_4578_A9B3_B5174EF1BD51"/>
      <w:r>
        <w:rPr>
          <w:rFonts w:hint="default" w:ascii="Times New Roman" w:hAnsi="Times New Roman" w:eastAsia="宋体" w:cs="Times New Roman"/>
          <w:color w:val="000000"/>
          <w:sz w:val="21"/>
          <w:szCs w:val="21"/>
        </w:rPr>
        <w:t xml:space="preserve">[31] Wang Q, Jia J, Chen J, et al. Robust Indoor Localization Based on Multi-Modal Information Fusion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and Multi-Scale Sequential Feature Extraction[J].</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Future Generation Computer</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Systems-the</w:t>
      </w:r>
      <w:r>
        <w:rPr>
          <w:rFonts w:hint="eastAsia" w:cs="Times New Roman"/>
          <w:color w:val="000000"/>
          <w:sz w:val="21"/>
          <w:szCs w:val="21"/>
          <w:lang w:val="en-US" w:eastAsia="zh-CN"/>
        </w:rPr>
        <w:t xml:space="preserve">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International Journal of Escience, 2024, 155(01): 164-178.</w:t>
      </w:r>
      <w:bookmarkEnd w:id="151"/>
    </w:p>
    <w:p w14:paraId="1FD6B94F">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52" w:name="_nebEC715FEA_ABF4_4EF9_896D_BACC788A86D2"/>
      <w:r>
        <w:rPr>
          <w:rFonts w:hint="default" w:ascii="Times New Roman" w:hAnsi="Times New Roman" w:eastAsia="宋体" w:cs="Times New Roman"/>
          <w:color w:val="000000"/>
          <w:sz w:val="21"/>
          <w:szCs w:val="21"/>
        </w:rPr>
        <w:t xml:space="preserve">[32] </w:t>
      </w:r>
      <w:r>
        <w:rPr>
          <w:rFonts w:hint="eastAsia" w:ascii="Times New Roman" w:hAnsi="Times New Roman" w:eastAsia="宋体" w:cs="Times New Roman"/>
          <w:color w:val="000000"/>
          <w:sz w:val="21"/>
          <w:szCs w:val="21"/>
        </w:rPr>
        <w:t>余本功</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邢钰</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张书文</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多模态协同对比学习的方面级情感分析模型</w:t>
      </w:r>
      <w:r>
        <w:rPr>
          <w:rFonts w:hint="default" w:ascii="Times New Roman" w:hAnsi="Times New Roman" w:eastAsia="宋体" w:cs="Times New Roman"/>
          <w:color w:val="000000"/>
          <w:sz w:val="21"/>
          <w:szCs w:val="21"/>
        </w:rPr>
        <w:t xml:space="preserve">[J]. </w:t>
      </w:r>
      <w:r>
        <w:rPr>
          <w:rFonts w:hint="eastAsia" w:ascii="Times New Roman" w:hAnsi="Times New Roman" w:eastAsia="宋体" w:cs="Times New Roman"/>
          <w:color w:val="000000"/>
          <w:sz w:val="21"/>
          <w:szCs w:val="21"/>
        </w:rPr>
        <w:t>数据分析与知识发</w:t>
      </w:r>
      <w:r>
        <w:rPr>
          <w:rFonts w:hint="eastAsia" w:cs="Times New Roman"/>
          <w:color w:val="000000"/>
          <w:sz w:val="21"/>
          <w:szCs w:val="21"/>
          <w:lang w:val="en-US" w:eastAsia="zh-CN"/>
        </w:rPr>
        <w:tab/>
      </w:r>
      <w:r>
        <w:rPr>
          <w:rFonts w:hint="eastAsia" w:ascii="Times New Roman" w:hAnsi="Times New Roman" w:eastAsia="宋体" w:cs="Times New Roman"/>
          <w:color w:val="000000"/>
          <w:sz w:val="21"/>
          <w:szCs w:val="21"/>
        </w:rPr>
        <w:t>现</w:t>
      </w:r>
      <w:r>
        <w:rPr>
          <w:rFonts w:hint="default" w:ascii="Times New Roman" w:hAnsi="Times New Roman" w:eastAsia="宋体" w:cs="Times New Roman"/>
          <w:color w:val="000000"/>
          <w:sz w:val="21"/>
          <w:szCs w:val="21"/>
        </w:rPr>
        <w:t xml:space="preserve">, 2024, </w:t>
      </w:r>
      <w:r>
        <w:rPr>
          <w:rFonts w:hint="eastAsia" w:ascii="Times New Roman" w:hAnsi="Times New Roman" w:eastAsia="宋体" w:cs="Times New Roman"/>
          <w:color w:val="000000"/>
          <w:sz w:val="21"/>
          <w:szCs w:val="21"/>
          <w:lang w:val="en-US" w:eastAsia="zh-CN"/>
        </w:rPr>
        <w:t>0</w:t>
      </w:r>
      <w:r>
        <w:rPr>
          <w:rFonts w:hint="default" w:ascii="Times New Roman" w:hAnsi="Times New Roman" w:eastAsia="宋体" w:cs="Times New Roman"/>
          <w:color w:val="000000"/>
          <w:sz w:val="21"/>
          <w:szCs w:val="21"/>
        </w:rPr>
        <w:t>8(11): 22-32.</w:t>
      </w:r>
      <w:bookmarkEnd w:id="152"/>
    </w:p>
    <w:p w14:paraId="5770B68E">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eastAsia="zh-CN"/>
        </w:rPr>
      </w:pPr>
      <w:bookmarkStart w:id="153" w:name="_neb353D70FB_2166_4D64_A235_BF031009B472"/>
      <w:r>
        <w:rPr>
          <w:rFonts w:hint="default" w:ascii="Times New Roman" w:hAnsi="Times New Roman" w:eastAsia="宋体" w:cs="Times New Roman"/>
          <w:color w:val="000000"/>
          <w:sz w:val="21"/>
          <w:szCs w:val="21"/>
        </w:rPr>
        <w:t xml:space="preserve">[33] Krizhevsky A, Sutskever I, Hinton G. ImageNet Classification with Deep Convolutional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 xml:space="preserve">Neural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Networks[J]. Advances in Neural Information Processing Systems, 2012, 25(</w:t>
      </w:r>
      <w:r>
        <w:rPr>
          <w:rFonts w:hint="eastAsia" w:ascii="Times New Roman" w:hAnsi="Times New Roman" w:eastAsia="宋体" w:cs="Times New Roman"/>
          <w:color w:val="000000"/>
          <w:sz w:val="21"/>
          <w:szCs w:val="21"/>
          <w:lang w:val="en-US" w:eastAsia="zh-CN"/>
        </w:rPr>
        <w:t>0</w:t>
      </w:r>
      <w:r>
        <w:rPr>
          <w:rFonts w:hint="default" w:ascii="Times New Roman" w:hAnsi="Times New Roman" w:eastAsia="宋体" w:cs="Times New Roman"/>
          <w:color w:val="000000"/>
          <w:sz w:val="21"/>
          <w:szCs w:val="21"/>
        </w:rPr>
        <w:t>2)</w:t>
      </w:r>
      <w:bookmarkEnd w:id="153"/>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lang w:val="en-US" w:eastAsia="zh-CN"/>
        </w:rPr>
        <w:t>32-35.</w:t>
      </w:r>
    </w:p>
    <w:p w14:paraId="3D410846">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rPr>
      </w:pPr>
      <w:bookmarkStart w:id="154" w:name="_neb9E972EF9_241D_419D_8032_1A32CD26C597"/>
      <w:r>
        <w:rPr>
          <w:rFonts w:hint="default" w:ascii="Times New Roman" w:hAnsi="Times New Roman" w:eastAsia="宋体" w:cs="Times New Roman"/>
          <w:color w:val="000000"/>
          <w:sz w:val="21"/>
          <w:szCs w:val="21"/>
        </w:rPr>
        <w:t>[34] Lin M, Chen Q, Yan S. Network In Network</w:t>
      </w:r>
      <w:bookmarkEnd w:id="154"/>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Proceedings of the International Conference </w:t>
      </w:r>
      <w:r>
        <w:rPr>
          <w:rFonts w:hint="eastAsia" w:cs="Times New Roman"/>
          <w:color w:val="000000"/>
          <w:sz w:val="21"/>
          <w:szCs w:val="21"/>
          <w:lang w:val="en-US" w:eastAsia="zh-CN"/>
        </w:rPr>
        <w:tab/>
      </w:r>
      <w:r>
        <w:rPr>
          <w:rFonts w:hint="eastAsia" w:cs="Times New Roman"/>
          <w:color w:val="000000"/>
          <w:sz w:val="21"/>
          <w:szCs w:val="21"/>
          <w:lang w:val="en-US" w:eastAsia="zh-CN"/>
        </w:rPr>
        <w:t xml:space="preserve">on </w:t>
      </w:r>
      <w:r>
        <w:rPr>
          <w:rFonts w:hint="eastAsia" w:cs="Times New Roman"/>
          <w:color w:val="000000"/>
          <w:sz w:val="21"/>
          <w:szCs w:val="21"/>
          <w:lang w:val="en-US" w:eastAsia="zh-CN"/>
        </w:rPr>
        <w:tab/>
      </w:r>
      <w:r>
        <w:rPr>
          <w:rFonts w:hint="eastAsia" w:cs="Times New Roman"/>
          <w:color w:val="000000"/>
          <w:sz w:val="21"/>
          <w:szCs w:val="21"/>
          <w:lang w:val="en-US" w:eastAsia="zh-CN"/>
        </w:rPr>
        <w:t>Learning Representations. Banff,</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Canada, </w:t>
      </w:r>
      <w:r>
        <w:rPr>
          <w:rFonts w:hint="default" w:ascii="Times New Roman" w:hAnsi="Times New Roman" w:eastAsia="宋体" w:cs="Times New Roman"/>
          <w:color w:val="000000"/>
          <w:sz w:val="21"/>
          <w:szCs w:val="21"/>
        </w:rPr>
        <w:t>201</w:t>
      </w:r>
      <w:r>
        <w:rPr>
          <w:rFonts w:hint="eastAsia" w:ascii="Times New Roman" w:hAnsi="Times New Roman" w:eastAsia="宋体" w:cs="Times New Roman"/>
          <w:color w:val="000000"/>
          <w:sz w:val="21"/>
          <w:szCs w:val="21"/>
          <w:lang w:val="en-US" w:eastAsia="zh-CN"/>
        </w:rPr>
        <w:t>4</w:t>
      </w:r>
      <w:r>
        <w:rPr>
          <w:rFonts w:hint="eastAsia" w:cs="Times New Roman"/>
          <w:color w:val="000000"/>
          <w:sz w:val="21"/>
          <w:szCs w:val="21"/>
          <w:lang w:val="en-US" w:eastAsia="zh-CN"/>
        </w:rPr>
        <w:t>: 125-132.</w:t>
      </w:r>
    </w:p>
    <w:p w14:paraId="7BAB1602">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eastAsia="zh-CN"/>
        </w:rPr>
      </w:pPr>
      <w:bookmarkStart w:id="155" w:name="_nebA5EA6DA3_312B_4D54_BE36_28F4F5C12C35"/>
      <w:r>
        <w:rPr>
          <w:rFonts w:hint="default" w:ascii="Times New Roman" w:hAnsi="Times New Roman" w:eastAsia="宋体" w:cs="Times New Roman"/>
          <w:color w:val="000000"/>
          <w:sz w:val="21"/>
          <w:szCs w:val="21"/>
        </w:rPr>
        <w:t xml:space="preserve">[35] Simonyan K, Zisserman A. Very Deep Convolutional Networks for Large-Scale Image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Recognition</w:t>
      </w:r>
      <w:bookmarkEnd w:id="155"/>
      <w:bookmarkStart w:id="156" w:name="_neb6C1444F7_AD80_46C6_A512_2B20CFB9269D"/>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 xml:space="preserve"> Proceedings of the International Conference on Learning Representations. San </w:t>
      </w:r>
      <w:r>
        <w:rPr>
          <w:rFonts w:hint="eastAsia" w:cs="Times New Roman"/>
          <w:color w:val="000000"/>
          <w:sz w:val="21"/>
          <w:szCs w:val="21"/>
          <w:lang w:val="en-US" w:eastAsia="zh-CN"/>
        </w:rPr>
        <w:tab/>
      </w:r>
      <w:r>
        <w:rPr>
          <w:rFonts w:hint="eastAsia" w:cs="Times New Roman"/>
          <w:color w:val="000000"/>
          <w:sz w:val="21"/>
          <w:szCs w:val="21"/>
          <w:lang w:val="en-US" w:eastAsia="zh-CN"/>
        </w:rPr>
        <w:t>Diego, USA, 2015: 235-249.</w:t>
      </w:r>
    </w:p>
    <w:p w14:paraId="3485B0E2">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000000"/>
          <w:sz w:val="21"/>
          <w:szCs w:val="21"/>
        </w:rPr>
        <w:t xml:space="preserve">[36] </w:t>
      </w:r>
      <w:r>
        <w:rPr>
          <w:rFonts w:hint="eastAsia" w:cs="Times New Roman"/>
          <w:color w:val="000000"/>
          <w:sz w:val="21"/>
          <w:szCs w:val="21"/>
          <w:lang w:val="en-US" w:eastAsia="zh-CN"/>
        </w:rPr>
        <w:t>Szegedy C</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Liu W, Jia </w:t>
      </w:r>
      <w:r>
        <w:rPr>
          <w:rFonts w:hint="default" w:ascii="Times New Roman" w:hAnsi="Times New Roman" w:eastAsia="宋体" w:cs="Times New Roman"/>
          <w:color w:val="000000"/>
          <w:sz w:val="21"/>
          <w:szCs w:val="21"/>
        </w:rPr>
        <w:t xml:space="preserve">Y, et al. Going deeper with convolutions[C]. </w:t>
      </w:r>
      <w:r>
        <w:rPr>
          <w:rFonts w:hint="eastAsia" w:cs="Times New Roman"/>
          <w:color w:val="000000"/>
          <w:sz w:val="21"/>
          <w:szCs w:val="21"/>
          <w:lang w:val="en-US" w:eastAsia="zh-CN"/>
        </w:rPr>
        <w:t xml:space="preserve">Proceedings of the </w:t>
      </w:r>
      <w:r>
        <w:rPr>
          <w:rFonts w:hint="default" w:ascii="Times New Roman" w:hAnsi="Times New Roman" w:eastAsia="宋体" w:cs="Times New Roman"/>
          <w:color w:val="000000"/>
          <w:sz w:val="21"/>
          <w:szCs w:val="21"/>
        </w:rPr>
        <w:t xml:space="preserve">2015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IEEE</w:t>
      </w:r>
      <w:r>
        <w:rPr>
          <w:rFonts w:hint="eastAsia" w:cs="Times New Roman"/>
          <w:color w:val="000000"/>
          <w:sz w:val="21"/>
          <w:szCs w:val="21"/>
          <w:lang w:val="en-US" w:eastAsia="zh-CN"/>
        </w:rPr>
        <w:t>/CVF</w:t>
      </w:r>
      <w:r>
        <w:rPr>
          <w:rFonts w:hint="default" w:ascii="Times New Roman" w:hAnsi="Times New Roman" w:eastAsia="宋体" w:cs="Times New Roman"/>
          <w:color w:val="000000"/>
          <w:sz w:val="21"/>
          <w:szCs w:val="21"/>
        </w:rPr>
        <w:t xml:space="preserve"> Conference on Computer Vision and Pattern Recognition (CVPR)</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lang w:val="en-US" w:eastAsia="zh-CN"/>
        </w:rPr>
        <w:t>Boston,</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USA, </w:t>
      </w:r>
      <w:r>
        <w:rPr>
          <w:rFonts w:hint="default" w:ascii="Times New Roman" w:hAnsi="Times New Roman" w:eastAsia="宋体" w:cs="Times New Roman"/>
          <w:color w:val="000000"/>
          <w:sz w:val="21"/>
          <w:szCs w:val="21"/>
        </w:rPr>
        <w:t>2015</w:t>
      </w:r>
      <w:bookmarkEnd w:id="156"/>
      <w:r>
        <w:rPr>
          <w:rFonts w:hint="eastAsia" w:cs="Times New Roman"/>
          <w:color w:val="000000"/>
          <w:sz w:val="21"/>
          <w:szCs w:val="21"/>
          <w:lang w:val="en-US" w:eastAsia="zh-CN"/>
        </w:rPr>
        <w:t xml:space="preserve">: </w:t>
      </w:r>
      <w:r>
        <w:rPr>
          <w:rFonts w:hint="eastAsia" w:cs="Times New Roman"/>
          <w:color w:val="000000"/>
          <w:sz w:val="21"/>
          <w:szCs w:val="21"/>
          <w:lang w:val="en-US" w:eastAsia="zh-CN"/>
        </w:rPr>
        <w:tab/>
      </w:r>
      <w:r>
        <w:rPr>
          <w:rFonts w:hint="eastAsia" w:cs="Times New Roman"/>
          <w:color w:val="000000"/>
          <w:sz w:val="21"/>
          <w:szCs w:val="21"/>
          <w:lang w:val="en-US" w:eastAsia="zh-CN"/>
        </w:rPr>
        <w:t>1-9.</w:t>
      </w:r>
    </w:p>
    <w:p w14:paraId="2A86A5DE">
      <w:pPr>
        <w:keepNext w:val="0"/>
        <w:keepLines w:val="0"/>
        <w:pageBreakBefore w:val="0"/>
        <w:widowControl w:val="0"/>
        <w:kinsoku/>
        <w:wordWrap/>
        <w:overflowPunct/>
        <w:topLinePunct w:val="0"/>
        <w:autoSpaceDE/>
        <w:autoSpaceDN/>
        <w:bidi w:val="0"/>
        <w:adjustRightInd/>
        <w:snapToGrid/>
        <w:spacing w:line="300" w:lineRule="auto"/>
        <w:ind w:left="420" w:hanging="420" w:hangingChars="200"/>
        <w:jc w:val="both"/>
        <w:textAlignment w:val="auto"/>
        <w:rPr>
          <w:rFonts w:hint="default" w:ascii="Times New Roman" w:hAnsi="Times New Roman" w:eastAsia="宋体" w:cs="Times New Roman"/>
          <w:sz w:val="21"/>
          <w:szCs w:val="21"/>
          <w:lang w:val="en-US" w:eastAsia="zh-CN"/>
        </w:rPr>
      </w:pPr>
      <w:bookmarkStart w:id="157" w:name="_neb1691410A_9EE8_488A_BB05_FE8A23850184"/>
      <w:r>
        <w:rPr>
          <w:rFonts w:hint="default" w:ascii="Times New Roman" w:hAnsi="Times New Roman" w:eastAsia="宋体" w:cs="Times New Roman"/>
          <w:color w:val="000000"/>
          <w:sz w:val="21"/>
          <w:szCs w:val="21"/>
        </w:rPr>
        <w:t>[37] He K, Zhang X, Ren S, et al.</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Deep Residual Learning for Image Recognition[C]. Proceedings</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of the</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2016 IEEE Conference on Computer Vision and Pattern Recognition (CVPR)</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lang w:val="en-US" w:eastAsia="zh-CN"/>
        </w:rPr>
        <w:t xml:space="preserve">Las </w:t>
      </w:r>
      <w:r>
        <w:rPr>
          <w:rFonts w:hint="eastAsia" w:cs="Times New Roman"/>
          <w:color w:val="000000"/>
          <w:sz w:val="21"/>
          <w:szCs w:val="21"/>
          <w:lang w:val="en-US" w:eastAsia="zh-CN"/>
        </w:rPr>
        <w:t>Boston</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USA, </w:t>
      </w:r>
      <w:r>
        <w:rPr>
          <w:rFonts w:hint="default" w:ascii="Times New Roman" w:hAnsi="Times New Roman" w:eastAsia="宋体" w:cs="Times New Roman"/>
          <w:color w:val="000000"/>
          <w:sz w:val="21"/>
          <w:szCs w:val="21"/>
        </w:rPr>
        <w:t>2016</w:t>
      </w:r>
      <w:bookmarkEnd w:id="157"/>
      <w:r>
        <w:rPr>
          <w:rFonts w:hint="eastAsia" w:cs="Times New Roman"/>
          <w:color w:val="000000"/>
          <w:sz w:val="21"/>
          <w:szCs w:val="21"/>
          <w:lang w:val="en-US" w:eastAsia="zh-CN"/>
        </w:rPr>
        <w:t>: 770-778.</w:t>
      </w:r>
    </w:p>
    <w:p w14:paraId="5DF3D156">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color w:val="000000"/>
          <w:sz w:val="21"/>
          <w:szCs w:val="21"/>
          <w:lang w:val="en-US" w:eastAsia="zh-CN"/>
        </w:rPr>
      </w:pPr>
      <w:bookmarkStart w:id="158" w:name="_neb3794E0E3_6D50_41BA_8332_2E16539E404F"/>
      <w:r>
        <w:rPr>
          <w:rFonts w:hint="default" w:ascii="Times New Roman" w:hAnsi="Times New Roman" w:eastAsia="宋体" w:cs="Times New Roman"/>
          <w:color w:val="000000"/>
          <w:sz w:val="21"/>
          <w:szCs w:val="21"/>
        </w:rPr>
        <w:t xml:space="preserve">[38] </w:t>
      </w:r>
      <w:r>
        <w:rPr>
          <w:rFonts w:hint="eastAsia" w:cs="Times New Roman"/>
          <w:color w:val="000000"/>
          <w:sz w:val="21"/>
          <w:szCs w:val="21"/>
          <w:lang w:val="en-US" w:eastAsia="zh-CN"/>
        </w:rPr>
        <w:t xml:space="preserve">Zoph </w:t>
      </w:r>
      <w:r>
        <w:rPr>
          <w:rFonts w:hint="default" w:ascii="Times New Roman" w:hAnsi="Times New Roman" w:eastAsia="宋体" w:cs="Times New Roman"/>
          <w:color w:val="000000"/>
          <w:sz w:val="21"/>
          <w:szCs w:val="21"/>
        </w:rPr>
        <w:t>B</w:t>
      </w:r>
      <w:r>
        <w:rPr>
          <w:rFonts w:hint="eastAsia" w:cs="Times New Roman"/>
          <w:color w:val="000000"/>
          <w:sz w:val="21"/>
          <w:szCs w:val="21"/>
          <w:lang w:val="en-US" w:eastAsia="zh-CN"/>
        </w:rPr>
        <w:t>, Vasudevan V, Shlens J</w:t>
      </w:r>
      <w:r>
        <w:rPr>
          <w:rFonts w:hint="default" w:ascii="Times New Roman" w:hAnsi="Times New Roman" w:eastAsia="宋体" w:cs="Times New Roman"/>
          <w:color w:val="000000"/>
          <w:sz w:val="21"/>
          <w:szCs w:val="21"/>
        </w:rPr>
        <w:t xml:space="preserve">, et al. Learning Transferable Architectures for Scalable Image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Recognition</w:t>
      </w:r>
      <w:bookmarkEnd w:id="158"/>
      <w:bookmarkStart w:id="159" w:name="_neb62848A92_5AEF_452D_9132_A36257E6298B"/>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Proceedings</w:t>
      </w:r>
      <w:r>
        <w:rPr>
          <w:rFonts w:hint="eastAsia" w:cs="Times New Roman"/>
          <w:color w:val="000000"/>
          <w:sz w:val="21"/>
          <w:szCs w:val="21"/>
          <w:lang w:val="en-US" w:eastAsia="zh-CN"/>
        </w:rPr>
        <w:t xml:space="preserve"> of the 2018 IEEE/CVF Conference on Computer Vision and </w:t>
      </w:r>
      <w:r>
        <w:rPr>
          <w:rFonts w:hint="eastAsia" w:cs="Times New Roman"/>
          <w:color w:val="000000"/>
          <w:sz w:val="21"/>
          <w:szCs w:val="21"/>
          <w:lang w:val="en-US" w:eastAsia="zh-CN"/>
        </w:rPr>
        <w:tab/>
      </w:r>
      <w:r>
        <w:rPr>
          <w:rFonts w:hint="eastAsia" w:cs="Times New Roman"/>
          <w:color w:val="000000"/>
          <w:sz w:val="21"/>
          <w:szCs w:val="21"/>
          <w:lang w:val="en-US" w:eastAsia="zh-CN"/>
        </w:rPr>
        <w:t xml:space="preserve">Pattern Recognition(CVPR). Salt Lake City, USA, </w:t>
      </w:r>
      <w:r>
        <w:rPr>
          <w:rFonts w:hint="default" w:ascii="Times New Roman" w:hAnsi="Times New Roman" w:eastAsia="宋体" w:cs="Times New Roman"/>
          <w:color w:val="000000"/>
          <w:sz w:val="21"/>
          <w:szCs w:val="21"/>
        </w:rPr>
        <w:t>201</w:t>
      </w:r>
      <w:r>
        <w:rPr>
          <w:rFonts w:hint="eastAsia" w:ascii="Times New Roman" w:hAnsi="Times New Roman" w:eastAsia="宋体" w:cs="Times New Roman"/>
          <w:color w:val="000000"/>
          <w:sz w:val="21"/>
          <w:szCs w:val="21"/>
          <w:lang w:val="en-US" w:eastAsia="zh-CN"/>
        </w:rPr>
        <w:t>8</w:t>
      </w:r>
      <w:r>
        <w:rPr>
          <w:rFonts w:hint="eastAsia" w:cs="Times New Roman"/>
          <w:color w:val="000000"/>
          <w:sz w:val="21"/>
          <w:szCs w:val="21"/>
          <w:lang w:val="en-US" w:eastAsia="zh-CN"/>
        </w:rPr>
        <w:t>: 8697-8710.</w:t>
      </w:r>
    </w:p>
    <w:p w14:paraId="4DAFF673">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rPr>
      </w:pPr>
      <w:r>
        <w:rPr>
          <w:rFonts w:hint="default" w:ascii="Times New Roman" w:hAnsi="Times New Roman" w:eastAsia="宋体" w:cs="Times New Roman"/>
          <w:color w:val="000000"/>
          <w:sz w:val="21"/>
          <w:szCs w:val="21"/>
        </w:rPr>
        <w:t>[39] Liu C, Zoph B, Neumann M, et al. Progressive Neural Architecture Search</w:t>
      </w:r>
      <w:bookmarkEnd w:id="159"/>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 Proceedings</w:t>
      </w:r>
      <w:r>
        <w:rPr>
          <w:rFonts w:hint="eastAsia" w:cs="Times New Roman"/>
          <w:color w:val="000000"/>
          <w:sz w:val="21"/>
          <w:szCs w:val="21"/>
          <w:lang w:val="en-US" w:eastAsia="zh-CN"/>
        </w:rPr>
        <w:t xml:space="preserve"> of the </w:t>
      </w:r>
      <w:r>
        <w:rPr>
          <w:rFonts w:hint="eastAsia" w:cs="Times New Roman"/>
          <w:color w:val="000000"/>
          <w:sz w:val="21"/>
          <w:szCs w:val="21"/>
          <w:lang w:val="en-US" w:eastAsia="zh-CN"/>
        </w:rPr>
        <w:tab/>
      </w:r>
      <w:r>
        <w:rPr>
          <w:rFonts w:hint="eastAsia" w:cs="Times New Roman"/>
          <w:color w:val="000000"/>
          <w:sz w:val="21"/>
          <w:szCs w:val="21"/>
          <w:lang w:val="en-US" w:eastAsia="zh-CN"/>
        </w:rPr>
        <w:t>European Conference On Computer Vision. Munich</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Germany, </w:t>
      </w:r>
      <w:r>
        <w:rPr>
          <w:rFonts w:hint="default" w:ascii="Times New Roman" w:hAnsi="Times New Roman" w:eastAsia="宋体" w:cs="Times New Roman"/>
          <w:color w:val="000000"/>
          <w:sz w:val="21"/>
          <w:szCs w:val="21"/>
        </w:rPr>
        <w:t>201</w:t>
      </w:r>
      <w:r>
        <w:rPr>
          <w:rFonts w:hint="eastAsia" w:ascii="Times New Roman" w:hAnsi="Times New Roman" w:eastAsia="宋体" w:cs="Times New Roman"/>
          <w:color w:val="000000"/>
          <w:sz w:val="21"/>
          <w:szCs w:val="21"/>
          <w:lang w:val="en-US" w:eastAsia="zh-CN"/>
        </w:rPr>
        <w:t>8</w:t>
      </w:r>
      <w:r>
        <w:rPr>
          <w:rFonts w:hint="eastAsia" w:cs="Times New Roman"/>
          <w:color w:val="000000"/>
          <w:sz w:val="21"/>
          <w:szCs w:val="21"/>
          <w:lang w:val="en-US" w:eastAsia="zh-CN"/>
        </w:rPr>
        <w:t>: 19-34.</w:t>
      </w:r>
    </w:p>
    <w:p w14:paraId="5B97795B">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60" w:name="_nebD16E467D_DA52_4893_B303_00CD384D713A"/>
      <w:r>
        <w:rPr>
          <w:rFonts w:hint="default" w:ascii="Times New Roman" w:hAnsi="Times New Roman" w:eastAsia="宋体" w:cs="Times New Roman"/>
          <w:color w:val="000000"/>
          <w:sz w:val="21"/>
          <w:szCs w:val="21"/>
        </w:rPr>
        <w:t>[40] LeCun Y, Bengio Y, Hinton G. Deep learning[J]. Nature, 2015, 521(7553): 436-444.</w:t>
      </w:r>
      <w:bookmarkEnd w:id="160"/>
    </w:p>
    <w:p w14:paraId="7055EBF4">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61" w:name="_neb5ED2D91F_5CAD_492D_B749_1AD7DD41A5D8"/>
      <w:r>
        <w:rPr>
          <w:rFonts w:hint="default" w:ascii="Times New Roman" w:hAnsi="Times New Roman" w:eastAsia="宋体" w:cs="Times New Roman"/>
          <w:color w:val="000000"/>
          <w:sz w:val="21"/>
          <w:szCs w:val="21"/>
        </w:rPr>
        <w:t>[41]</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 xml:space="preserve">Lin T Y, Goyal P, Girshick R, et al. Focal Loss for Dense Object Detection[J]. Ieee Transactions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On Pattern Analysis and Machine Intelligence, 2020, 42(</w:t>
      </w:r>
      <w:r>
        <w:rPr>
          <w:rFonts w:hint="eastAsia" w:ascii="Times New Roman" w:hAnsi="Times New Roman" w:eastAsia="宋体" w:cs="Times New Roman"/>
          <w:color w:val="000000"/>
          <w:sz w:val="21"/>
          <w:szCs w:val="21"/>
          <w:lang w:val="en-US" w:eastAsia="zh-CN"/>
        </w:rPr>
        <w:t>0</w:t>
      </w:r>
      <w:r>
        <w:rPr>
          <w:rFonts w:hint="default" w:ascii="Times New Roman" w:hAnsi="Times New Roman" w:eastAsia="宋体" w:cs="Times New Roman"/>
          <w:color w:val="000000"/>
          <w:sz w:val="21"/>
          <w:szCs w:val="21"/>
        </w:rPr>
        <w:t>2): 318-327.</w:t>
      </w:r>
      <w:bookmarkEnd w:id="161"/>
    </w:p>
    <w:p w14:paraId="7D9EF039">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eastAsia="zh-CN"/>
        </w:rPr>
      </w:pPr>
      <w:bookmarkStart w:id="162" w:name="_nebFB8F5E04_2F79_4349_A2D8_D26B59AF37DE"/>
      <w:r>
        <w:rPr>
          <w:rFonts w:hint="default" w:ascii="Times New Roman" w:hAnsi="Times New Roman" w:eastAsia="宋体" w:cs="Times New Roman"/>
          <w:color w:val="000000"/>
          <w:sz w:val="21"/>
          <w:szCs w:val="21"/>
        </w:rPr>
        <w:t>[42] Li B, Liu Y, Wang X. Gradient Harmonized Single-Stage Detector[</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Proceedings of the AAAI </w:t>
      </w:r>
      <w:r>
        <w:rPr>
          <w:rFonts w:hint="eastAsia" w:cs="Times New Roman"/>
          <w:color w:val="000000"/>
          <w:sz w:val="21"/>
          <w:szCs w:val="21"/>
          <w:lang w:val="en-US" w:eastAsia="zh-CN"/>
        </w:rPr>
        <w:tab/>
      </w:r>
      <w:r>
        <w:rPr>
          <w:rFonts w:hint="eastAsia" w:cs="Times New Roman"/>
          <w:color w:val="000000"/>
          <w:sz w:val="21"/>
          <w:szCs w:val="21"/>
          <w:lang w:val="en-US" w:eastAsia="zh-CN"/>
        </w:rPr>
        <w:t xml:space="preserve">Conference on Artificial Intelligence. Honolulu, USA, </w:t>
      </w:r>
      <w:r>
        <w:rPr>
          <w:rFonts w:hint="default" w:ascii="Times New Roman" w:hAnsi="Times New Roman" w:eastAsia="宋体" w:cs="Times New Roman"/>
          <w:color w:val="000000"/>
          <w:sz w:val="21"/>
          <w:szCs w:val="21"/>
        </w:rPr>
        <w:t>2019</w:t>
      </w:r>
      <w:bookmarkEnd w:id="162"/>
      <w:r>
        <w:rPr>
          <w:rFonts w:hint="eastAsia" w:cs="Times New Roman"/>
          <w:color w:val="000000"/>
          <w:sz w:val="21"/>
          <w:szCs w:val="21"/>
          <w:lang w:val="en-US" w:eastAsia="zh-CN"/>
        </w:rPr>
        <w:t>: 8577-8584.</w:t>
      </w:r>
    </w:p>
    <w:p w14:paraId="0E8E2042">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63" w:name="_nebA7926F1B_83BE_4969_AFBC_D919A780B79C"/>
      <w:r>
        <w:rPr>
          <w:rFonts w:hint="default" w:ascii="Times New Roman" w:hAnsi="Times New Roman" w:eastAsia="宋体" w:cs="Times New Roman"/>
          <w:color w:val="000000"/>
          <w:sz w:val="21"/>
          <w:szCs w:val="21"/>
        </w:rPr>
        <w:t xml:space="preserve">[43] Woo S, Park J, Lee J, et al. CBAM: Convolutional Block Attention Module[J]. European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 xml:space="preserve">Conference On Computer Vision, 2018, </w:t>
      </w:r>
      <w:r>
        <w:rPr>
          <w:rFonts w:hint="eastAsia" w:ascii="Times New Roman" w:hAnsi="Times New Roman" w:eastAsia="宋体" w:cs="Times New Roman"/>
          <w:color w:val="000000"/>
          <w:sz w:val="21"/>
          <w:szCs w:val="21"/>
          <w:lang w:val="en-US" w:eastAsia="zh-CN"/>
        </w:rPr>
        <w:t>02(01)</w:t>
      </w:r>
      <w:r>
        <w:rPr>
          <w:rFonts w:hint="default" w:ascii="Times New Roman" w:hAnsi="Times New Roman" w:eastAsia="宋体" w:cs="Times New Roman"/>
          <w:color w:val="000000"/>
          <w:sz w:val="21"/>
          <w:szCs w:val="21"/>
        </w:rPr>
        <w:t>: 3-19.</w:t>
      </w:r>
      <w:bookmarkEnd w:id="163"/>
    </w:p>
    <w:p w14:paraId="5B66BA98">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64" w:name="_neb357DFA95_5CEF_434A_89FA_B22EDC96FB8C"/>
      <w:r>
        <w:rPr>
          <w:rFonts w:hint="default" w:ascii="Times New Roman" w:hAnsi="Times New Roman" w:eastAsia="宋体" w:cs="Times New Roman"/>
          <w:color w:val="000000"/>
          <w:sz w:val="21"/>
          <w:szCs w:val="21"/>
        </w:rPr>
        <w:t xml:space="preserve">[44] Majumder N, Hazarika D, Gelbukh A, et al. Multimodal Sentiment Analysis using Hierarchical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Fusion with Context Modeling</w:t>
      </w:r>
      <w:bookmarkEnd w:id="164"/>
      <w:bookmarkStart w:id="165" w:name="_neb2B696F0E_DC0F_4EDE_83C0_B93F614BD407"/>
      <w:r>
        <w:rPr>
          <w:rFonts w:hint="default" w:ascii="Times New Roman" w:hAnsi="Times New Roman" w:eastAsia="宋体" w:cs="Times New Roman"/>
          <w:color w:val="000000"/>
          <w:sz w:val="21"/>
          <w:szCs w:val="21"/>
        </w:rPr>
        <w:t>[J/OL]. arXiv preprint arXiv:</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1806.06228</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201</w:t>
      </w:r>
      <w:r>
        <w:rPr>
          <w:rFonts w:hint="eastAsia" w:ascii="Times New Roman" w:hAnsi="Times New Roman" w:eastAsia="宋体" w:cs="Times New Roman"/>
          <w:color w:val="000000"/>
          <w:sz w:val="21"/>
          <w:szCs w:val="21"/>
          <w:lang w:val="en-US" w:eastAsia="zh-CN"/>
        </w:rPr>
        <w:t>8</w:t>
      </w:r>
      <w:r>
        <w:rPr>
          <w:rFonts w:hint="default" w:ascii="Times New Roman" w:hAnsi="Times New Roman" w:eastAsia="宋体" w:cs="Times New Roman"/>
          <w:color w:val="000000"/>
          <w:sz w:val="21"/>
          <w:szCs w:val="21"/>
        </w:rPr>
        <w:t>.</w:t>
      </w:r>
    </w:p>
    <w:p w14:paraId="3277189E">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000000"/>
          <w:sz w:val="21"/>
          <w:szCs w:val="21"/>
        </w:rPr>
        <w:t xml:space="preserve">[45] </w:t>
      </w:r>
      <w:r>
        <w:rPr>
          <w:rFonts w:hint="eastAsia" w:cs="Times New Roman"/>
          <w:color w:val="000000"/>
          <w:sz w:val="21"/>
          <w:szCs w:val="21"/>
          <w:lang w:val="en-US" w:eastAsia="zh-CN"/>
        </w:rPr>
        <w:t>Liao C, Chen R, Tai S, et al</w:t>
      </w:r>
      <w:r>
        <w:rPr>
          <w:rFonts w:hint="default" w:ascii="Times New Roman" w:hAnsi="Times New Roman" w:eastAsia="宋体" w:cs="Times New Roman"/>
          <w:color w:val="000000"/>
          <w:sz w:val="21"/>
          <w:szCs w:val="21"/>
        </w:rPr>
        <w:t xml:space="preserve">. Emotion stress detection using EEG signal and deep learning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 xml:space="preserve">technologies[C]. </w:t>
      </w:r>
      <w:r>
        <w:rPr>
          <w:rFonts w:hint="eastAsia" w:cs="Times New Roman"/>
          <w:color w:val="000000"/>
          <w:sz w:val="21"/>
          <w:szCs w:val="21"/>
          <w:lang w:val="en-US" w:eastAsia="zh-CN"/>
        </w:rPr>
        <w:t xml:space="preserve">Proceedings of the </w:t>
      </w:r>
      <w:r>
        <w:rPr>
          <w:rFonts w:hint="default" w:ascii="Times New Roman" w:hAnsi="Times New Roman" w:eastAsia="宋体" w:cs="Times New Roman"/>
          <w:color w:val="000000"/>
          <w:sz w:val="21"/>
          <w:szCs w:val="21"/>
        </w:rPr>
        <w:t xml:space="preserve">2018 IEEE International Conference on Applied System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Invention (ICASI)</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lang w:val="en-US" w:eastAsia="zh-CN"/>
        </w:rPr>
        <w:t>Chiba,</w:t>
      </w:r>
      <w:r>
        <w:rPr>
          <w:rFonts w:hint="eastAsia" w:cs="Times New Roman"/>
          <w:color w:val="000000"/>
          <w:sz w:val="21"/>
          <w:szCs w:val="21"/>
          <w:lang w:val="en-US" w:eastAsia="zh-CN"/>
        </w:rPr>
        <w:t xml:space="preserve"> Japan, </w:t>
      </w:r>
      <w:r>
        <w:rPr>
          <w:rFonts w:hint="default" w:ascii="Times New Roman" w:hAnsi="Times New Roman" w:eastAsia="宋体" w:cs="Times New Roman"/>
          <w:color w:val="000000"/>
          <w:sz w:val="21"/>
          <w:szCs w:val="21"/>
        </w:rPr>
        <w:t>2018</w:t>
      </w:r>
      <w:bookmarkEnd w:id="165"/>
      <w:r>
        <w:rPr>
          <w:rFonts w:hint="eastAsia" w:cs="Times New Roman"/>
          <w:color w:val="000000"/>
          <w:sz w:val="21"/>
          <w:szCs w:val="21"/>
          <w:lang w:val="en-US" w:eastAsia="zh-CN"/>
        </w:rPr>
        <w:t>: 1-15.</w:t>
      </w:r>
    </w:p>
    <w:p w14:paraId="256CD7F4">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lang w:val="en-US" w:eastAsia="zh-CN"/>
        </w:rPr>
      </w:pPr>
      <w:bookmarkStart w:id="166" w:name="_neb996BF012_C0FE_4041_B27E_FB829FC8FE00"/>
      <w:r>
        <w:rPr>
          <w:rFonts w:hint="default" w:ascii="Times New Roman" w:hAnsi="Times New Roman" w:eastAsia="宋体" w:cs="Times New Roman"/>
          <w:color w:val="000000"/>
          <w:sz w:val="21"/>
          <w:szCs w:val="21"/>
        </w:rPr>
        <w:t>[46] S</w:t>
      </w:r>
      <w:r>
        <w:rPr>
          <w:rFonts w:hint="eastAsia" w:cs="Times New Roman"/>
          <w:color w:val="000000"/>
          <w:sz w:val="21"/>
          <w:szCs w:val="21"/>
          <w:lang w:val="en-US" w:eastAsia="zh-CN"/>
        </w:rPr>
        <w:t>hahla N</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Reza R</w:t>
      </w:r>
      <w:r>
        <w:rPr>
          <w:rFonts w:hint="default" w:ascii="Times New Roman" w:hAnsi="Times New Roman" w:eastAsia="宋体" w:cs="Times New Roman"/>
          <w:color w:val="000000"/>
          <w:sz w:val="21"/>
          <w:szCs w:val="21"/>
        </w:rPr>
        <w:t>, M</w:t>
      </w:r>
      <w:r>
        <w:rPr>
          <w:rFonts w:hint="eastAsia" w:cs="Times New Roman"/>
          <w:color w:val="000000"/>
          <w:sz w:val="21"/>
          <w:szCs w:val="21"/>
          <w:lang w:val="en-US" w:eastAsia="zh-CN"/>
        </w:rPr>
        <w:t>ohammad E B</w:t>
      </w:r>
      <w:r>
        <w:rPr>
          <w:rFonts w:hint="default" w:ascii="Times New Roman" w:hAnsi="Times New Roman" w:eastAsia="宋体" w:cs="Times New Roman"/>
          <w:color w:val="000000"/>
          <w:sz w:val="21"/>
          <w:szCs w:val="21"/>
        </w:rPr>
        <w:t xml:space="preserve">, et al. A Hybrid Latent Space Data Fusion Method for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Multimodal Emotion Recognition[</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 xml:space="preserve"> Proceedings of the </w:t>
      </w:r>
      <w:r>
        <w:rPr>
          <w:rFonts w:hint="default" w:ascii="Times New Roman" w:hAnsi="Times New Roman" w:eastAsia="宋体" w:cs="Times New Roman"/>
          <w:color w:val="000000"/>
          <w:sz w:val="21"/>
          <w:szCs w:val="21"/>
        </w:rPr>
        <w:t>2018 IEEE</w:t>
      </w:r>
      <w:r>
        <w:rPr>
          <w:rFonts w:hint="eastAsia" w:cs="Times New Roman"/>
          <w:color w:val="000000"/>
          <w:sz w:val="21"/>
          <w:szCs w:val="21"/>
          <w:lang w:val="en-US" w:eastAsia="zh-CN"/>
        </w:rPr>
        <w:t>/CVF</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 xml:space="preserve">Conference on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Computer Vision and Pattern Recognition</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(CVPR)</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Salt Lake City</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USA, </w:t>
      </w:r>
      <w:r>
        <w:rPr>
          <w:rFonts w:hint="default" w:ascii="Times New Roman" w:hAnsi="Times New Roman" w:eastAsia="宋体" w:cs="Times New Roman"/>
          <w:color w:val="000000"/>
          <w:sz w:val="21"/>
          <w:szCs w:val="21"/>
        </w:rPr>
        <w:t>2018</w:t>
      </w:r>
      <w:r>
        <w:rPr>
          <w:rFonts w:hint="eastAsia" w:cs="Times New Roman"/>
          <w:color w:val="000000"/>
          <w:sz w:val="21"/>
          <w:szCs w:val="21"/>
          <w:lang w:val="en-US" w:eastAsia="zh-CN"/>
        </w:rPr>
        <w:t>: 7679-7778.</w:t>
      </w:r>
    </w:p>
    <w:bookmarkEnd w:id="166"/>
    <w:p w14:paraId="1D01C0E3">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67" w:name="_nebE3C1D03C_507E_46B8_8A3E_2AD8CAB2FDE9"/>
      <w:r>
        <w:rPr>
          <w:rFonts w:hint="default" w:ascii="Times New Roman" w:hAnsi="Times New Roman" w:eastAsia="宋体" w:cs="Times New Roman"/>
          <w:color w:val="000000"/>
          <w:sz w:val="21"/>
          <w:szCs w:val="21"/>
        </w:rPr>
        <w:t xml:space="preserve">[47] Zhu J, Park T, Isola P, et al. Unpaired Image-to-Image Translation Using Cycle-Consistent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Adversarial Networks[J]. 2017 Ieee International Conference On Computer Vision, 2017</w:t>
      </w:r>
      <w:bookmarkEnd w:id="167"/>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lang w:val="en-US" w:eastAsia="zh-CN"/>
        </w:rPr>
        <w:t>22(29)</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172948-172964.</w:t>
      </w:r>
    </w:p>
    <w:p w14:paraId="0B21C4B5">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68" w:name="_neb834DAE01_50F7_436E_9346_8B0EDFC5ED27"/>
      <w:r>
        <w:rPr>
          <w:rFonts w:hint="default" w:ascii="Times New Roman" w:hAnsi="Times New Roman" w:eastAsia="宋体" w:cs="Times New Roman"/>
          <w:color w:val="000000"/>
          <w:sz w:val="21"/>
          <w:szCs w:val="21"/>
        </w:rPr>
        <w:t xml:space="preserve">[48] Chen D L, Dolan W B. Collecting Highly Parallel Data for Paraphrase Evaluation[J]. Meeting of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the Association for Computational Linguistics, 2011</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lang w:val="en-US" w:eastAsia="zh-CN"/>
        </w:rPr>
        <w:t>01(01)</w:t>
      </w:r>
      <w:r>
        <w:rPr>
          <w:rFonts w:hint="default" w:ascii="Times New Roman" w:hAnsi="Times New Roman" w:eastAsia="宋体" w:cs="Times New Roman"/>
          <w:color w:val="000000"/>
          <w:sz w:val="21"/>
          <w:szCs w:val="21"/>
        </w:rPr>
        <w:t>: 190-200.</w:t>
      </w:r>
      <w:bookmarkEnd w:id="168"/>
    </w:p>
    <w:p w14:paraId="15BF395B">
      <w:pPr>
        <w:keepNext w:val="0"/>
        <w:keepLines w:val="0"/>
        <w:pageBreakBefore w:val="0"/>
        <w:widowControl w:val="0"/>
        <w:kinsoku/>
        <w:wordWrap/>
        <w:overflowPunct/>
        <w:topLinePunct w:val="0"/>
        <w:autoSpaceDE/>
        <w:autoSpaceDN/>
        <w:bidi w:val="0"/>
        <w:adjustRightInd/>
        <w:snapToGrid/>
        <w:spacing w:line="300" w:lineRule="auto"/>
        <w:ind w:left="420" w:hanging="420" w:hangingChars="200"/>
        <w:jc w:val="both"/>
        <w:textAlignment w:val="auto"/>
        <w:rPr>
          <w:rFonts w:hint="default" w:ascii="Times New Roman" w:hAnsi="Times New Roman" w:eastAsia="宋体" w:cs="Times New Roman"/>
          <w:sz w:val="21"/>
          <w:szCs w:val="21"/>
          <w:lang w:val="en-US" w:eastAsia="zh-CN"/>
        </w:rPr>
      </w:pPr>
      <w:bookmarkStart w:id="169" w:name="_neb5C139AFE_6656_47CA_AA28_881C01C33EF1"/>
      <w:r>
        <w:rPr>
          <w:rFonts w:hint="default" w:ascii="Times New Roman" w:hAnsi="Times New Roman" w:eastAsia="宋体" w:cs="Times New Roman"/>
          <w:color w:val="000000"/>
          <w:sz w:val="21"/>
          <w:szCs w:val="21"/>
        </w:rPr>
        <w:t>[49] Van Horn G, Aodha O M, Song Y, et al. The Inaturalist Species Classification and Detection Dataset[</w:t>
      </w:r>
      <w:r>
        <w:rPr>
          <w:rFonts w:hint="eastAsia" w:ascii="Times New Roman" w:hAnsi="Times New Roman" w:eastAsia="宋体" w:cs="Times New Roman"/>
          <w:color w:val="000000"/>
          <w:sz w:val="21"/>
          <w:szCs w:val="21"/>
          <w:lang w:val="en-US" w:eastAsia="zh-CN"/>
        </w:rPr>
        <w:t>C</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Proceedings of the </w:t>
      </w:r>
      <w:r>
        <w:rPr>
          <w:rFonts w:hint="default" w:ascii="Times New Roman" w:hAnsi="Times New Roman" w:eastAsia="宋体" w:cs="Times New Roman"/>
          <w:color w:val="000000"/>
          <w:sz w:val="21"/>
          <w:szCs w:val="21"/>
        </w:rPr>
        <w:t>2018 IEEE</w:t>
      </w:r>
      <w:r>
        <w:rPr>
          <w:rFonts w:hint="eastAsia" w:cs="Times New Roman"/>
          <w:color w:val="000000"/>
          <w:sz w:val="21"/>
          <w:szCs w:val="21"/>
          <w:lang w:val="en-US" w:eastAsia="zh-CN"/>
        </w:rPr>
        <w:t>/CVF</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Conference on Computer Vision and Pattern Recognition</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(CVPR)</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Salt Lake City</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USA, </w:t>
      </w:r>
      <w:r>
        <w:rPr>
          <w:rFonts w:hint="default" w:ascii="Times New Roman" w:hAnsi="Times New Roman" w:eastAsia="宋体" w:cs="Times New Roman"/>
          <w:color w:val="000000"/>
          <w:sz w:val="21"/>
          <w:szCs w:val="21"/>
        </w:rPr>
        <w:t>2018</w:t>
      </w:r>
      <w:bookmarkEnd w:id="169"/>
      <w:r>
        <w:rPr>
          <w:rFonts w:hint="eastAsia" w:cs="Times New Roman"/>
          <w:color w:val="000000"/>
          <w:sz w:val="21"/>
          <w:szCs w:val="21"/>
          <w:lang w:val="en-US" w:eastAsia="zh-CN"/>
        </w:rPr>
        <w:t>: 8679-8778.</w:t>
      </w:r>
    </w:p>
    <w:p w14:paraId="6CB5E7E1">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bookmarkStart w:id="170" w:name="_nebDA859262_85FD_4161_A7D2_08DDEF3ED863"/>
      <w:r>
        <w:rPr>
          <w:rFonts w:hint="default" w:ascii="Times New Roman" w:hAnsi="Times New Roman" w:eastAsia="宋体" w:cs="Times New Roman"/>
          <w:color w:val="000000"/>
          <w:sz w:val="21"/>
          <w:szCs w:val="21"/>
        </w:rPr>
        <w:t xml:space="preserve">[50] </w:t>
      </w:r>
      <w:r>
        <w:rPr>
          <w:rFonts w:hint="eastAsia" w:ascii="Times New Roman" w:hAnsi="Times New Roman" w:eastAsia="宋体" w:cs="Times New Roman"/>
          <w:color w:val="000000"/>
          <w:sz w:val="21"/>
          <w:szCs w:val="21"/>
        </w:rPr>
        <w:t>京津翼古树名木保护研究中心</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京津翼古树寻踪</w:t>
      </w:r>
      <w:r>
        <w:rPr>
          <w:rFonts w:hint="default" w:ascii="Times New Roman" w:hAnsi="Times New Roman" w:eastAsia="宋体" w:cs="Times New Roman"/>
          <w:color w:val="000000"/>
          <w:sz w:val="21"/>
          <w:szCs w:val="21"/>
        </w:rPr>
        <w:t xml:space="preserve">[M]. </w:t>
      </w:r>
      <w:r>
        <w:rPr>
          <w:rFonts w:hint="eastAsia" w:ascii="Times New Roman" w:hAnsi="Times New Roman" w:eastAsia="宋体" w:cs="Times New Roman"/>
          <w:color w:val="000000"/>
          <w:sz w:val="21"/>
          <w:szCs w:val="21"/>
        </w:rPr>
        <w:t>北京</w:t>
      </w: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中国建筑工业出版社</w:t>
      </w:r>
      <w:r>
        <w:rPr>
          <w:rFonts w:hint="default" w:ascii="Times New Roman" w:hAnsi="Times New Roman" w:eastAsia="宋体" w:cs="Times New Roman"/>
          <w:color w:val="000000"/>
          <w:sz w:val="21"/>
          <w:szCs w:val="21"/>
        </w:rPr>
        <w:t>, 2019.</w:t>
      </w:r>
      <w:bookmarkEnd w:id="170"/>
    </w:p>
    <w:p w14:paraId="426D6409">
      <w:pPr>
        <w:keepNext w:val="0"/>
        <w:keepLines w:val="0"/>
        <w:pageBreakBefore w:val="0"/>
        <w:widowControl w:val="0"/>
        <w:kinsoku/>
        <w:wordWrap/>
        <w:overflowPunct/>
        <w:topLinePunct w:val="0"/>
        <w:autoSpaceDE/>
        <w:autoSpaceDN/>
        <w:bidi w:val="0"/>
        <w:adjustRightInd/>
        <w:snapToGrid/>
        <w:spacing w:line="300" w:lineRule="auto"/>
        <w:ind w:left="210" w:hanging="210" w:hangingChars="100"/>
        <w:jc w:val="both"/>
        <w:textAlignment w:val="auto"/>
        <w:rPr>
          <w:rFonts w:hint="default" w:ascii="Times New Roman" w:hAnsi="Times New Roman" w:eastAsia="宋体" w:cs="Times New Roman"/>
          <w:sz w:val="21"/>
          <w:szCs w:val="21"/>
          <w:lang w:val="en-US" w:eastAsia="zh-CN"/>
        </w:rPr>
      </w:pPr>
      <w:bookmarkStart w:id="171" w:name="_nebC8DA2535_4BC2_46E5_A4A5_63EB325DF98E"/>
      <w:r>
        <w:rPr>
          <w:rFonts w:hint="default" w:ascii="Times New Roman" w:hAnsi="Times New Roman" w:eastAsia="宋体" w:cs="Times New Roman"/>
          <w:color w:val="000000"/>
          <w:sz w:val="21"/>
          <w:szCs w:val="21"/>
        </w:rPr>
        <w:t>[51] He K, Zhang X, Ren S, et al. Deep Residual Learning for Image Recognition[</w:t>
      </w:r>
      <w:r>
        <w:rPr>
          <w:rFonts w:hint="eastAsia" w:ascii="Times New Roman" w:hAnsi="Times New Roman" w:eastAsia="宋体" w:cs="Times New Roman"/>
          <w:color w:val="000000"/>
          <w:sz w:val="21"/>
          <w:szCs w:val="21"/>
          <w:lang w:val="en-US" w:eastAsia="zh-CN"/>
        </w:rPr>
        <w:t>C</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Proceedings of </w:t>
      </w:r>
      <w:r>
        <w:rPr>
          <w:rFonts w:hint="eastAsia" w:cs="Times New Roman"/>
          <w:color w:val="000000"/>
          <w:sz w:val="21"/>
          <w:szCs w:val="21"/>
          <w:lang w:val="en-US" w:eastAsia="zh-CN"/>
        </w:rPr>
        <w:tab/>
      </w:r>
      <w:r>
        <w:rPr>
          <w:rFonts w:hint="eastAsia" w:cs="Times New Roman"/>
          <w:color w:val="000000"/>
          <w:sz w:val="21"/>
          <w:szCs w:val="21"/>
          <w:lang w:val="en-US" w:eastAsia="zh-CN"/>
        </w:rPr>
        <w:t xml:space="preserve">the </w:t>
      </w:r>
      <w:r>
        <w:rPr>
          <w:rFonts w:hint="default" w:ascii="Times New Roman" w:hAnsi="Times New Roman" w:eastAsia="宋体" w:cs="Times New Roman"/>
          <w:color w:val="000000"/>
          <w:sz w:val="21"/>
          <w:szCs w:val="21"/>
        </w:rPr>
        <w:t>2016 IEEE</w:t>
      </w:r>
      <w:r>
        <w:rPr>
          <w:rFonts w:hint="eastAsia" w:cs="Times New Roman"/>
          <w:color w:val="000000"/>
          <w:sz w:val="21"/>
          <w:szCs w:val="21"/>
          <w:lang w:val="en-US" w:eastAsia="zh-CN"/>
        </w:rPr>
        <w:t>/CVF</w:t>
      </w:r>
      <w:r>
        <w:rPr>
          <w:rFonts w:hint="default" w:ascii="Times New Roman" w:hAnsi="Times New Roman" w:eastAsia="宋体" w:cs="Times New Roman"/>
          <w:color w:val="000000"/>
          <w:sz w:val="21"/>
          <w:szCs w:val="21"/>
        </w:rPr>
        <w:t xml:space="preserve"> Conference On Computer Vision and Pattern Recognition (C</w:t>
      </w:r>
      <w:r>
        <w:rPr>
          <w:rFonts w:hint="eastAsia" w:ascii="Times New Roman" w:hAnsi="Times New Roman" w:eastAsia="宋体" w:cs="Times New Roman"/>
          <w:color w:val="000000"/>
          <w:sz w:val="21"/>
          <w:szCs w:val="21"/>
          <w:lang w:val="en-US" w:eastAsia="zh-CN"/>
        </w:rPr>
        <w:t>VPR</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w:t>
      </w:r>
      <w:r>
        <w:rPr>
          <w:rFonts w:hint="default" w:ascii="Times New Roman" w:hAnsi="Times New Roman" w:eastAsia="宋体" w:cs="Times New Roman"/>
          <w:color w:val="000000"/>
          <w:sz w:val="21"/>
          <w:szCs w:val="21"/>
        </w:rPr>
        <w:t>Las</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Vegas</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w:t>
      </w:r>
      <w:r>
        <w:rPr>
          <w:rFonts w:hint="eastAsia" w:cs="Times New Roman"/>
          <w:color w:val="000000"/>
          <w:sz w:val="21"/>
          <w:szCs w:val="21"/>
          <w:lang w:val="en-US" w:eastAsia="zh-CN"/>
        </w:rPr>
        <w:tab/>
      </w:r>
      <w:r>
        <w:rPr>
          <w:rFonts w:hint="eastAsia" w:cs="Times New Roman"/>
          <w:color w:val="000000"/>
          <w:sz w:val="21"/>
          <w:szCs w:val="21"/>
          <w:lang w:val="en-US" w:eastAsia="zh-CN"/>
        </w:rPr>
        <w:t xml:space="preserve">USA, </w:t>
      </w:r>
      <w:r>
        <w:rPr>
          <w:rFonts w:hint="default" w:ascii="Times New Roman" w:hAnsi="Times New Roman" w:eastAsia="宋体" w:cs="Times New Roman"/>
          <w:color w:val="000000"/>
          <w:sz w:val="21"/>
          <w:szCs w:val="21"/>
        </w:rPr>
        <w:t>2016</w:t>
      </w:r>
      <w:bookmarkEnd w:id="171"/>
      <w:r>
        <w:rPr>
          <w:rFonts w:hint="eastAsia" w:cs="Times New Roman"/>
          <w:color w:val="000000"/>
          <w:sz w:val="21"/>
          <w:szCs w:val="21"/>
          <w:lang w:val="en-US" w:eastAsia="zh-CN"/>
        </w:rPr>
        <w:t>: 770-778.</w:t>
      </w:r>
    </w:p>
    <w:p w14:paraId="561E18F1">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color w:val="000000"/>
          <w:sz w:val="21"/>
          <w:szCs w:val="21"/>
        </w:rPr>
      </w:pPr>
      <w:bookmarkStart w:id="172" w:name="_nebC1428874_3817_48B9_BC93_3CFD97BF9EDC"/>
      <w:r>
        <w:rPr>
          <w:rFonts w:hint="default" w:ascii="Times New Roman" w:hAnsi="Times New Roman" w:eastAsia="宋体" w:cs="Times New Roman"/>
          <w:color w:val="000000"/>
          <w:sz w:val="21"/>
          <w:szCs w:val="21"/>
        </w:rPr>
        <w:t>[52] Tan M, Le Q V. EfficientNet: Rethinking Model Scaling for Convolutional Neural Networks</w:t>
      </w:r>
      <w:bookmarkEnd w:id="172"/>
      <w:bookmarkStart w:id="173" w:name="_nebEA771A7E_39D7_4440_9B42_464EAD7CC4BE"/>
      <w:r>
        <w:rPr>
          <w:rFonts w:hint="default" w:ascii="Times New Roman" w:hAnsi="Times New Roman" w:eastAsia="宋体" w:cs="Times New Roman"/>
          <w:color w:val="000000"/>
          <w:sz w:val="21"/>
          <w:szCs w:val="21"/>
        </w:rPr>
        <w:t xml:space="preserve">[J/OL].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arXiv preprint arXiv:1905.11946</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20</w:t>
      </w:r>
      <w:r>
        <w:rPr>
          <w:rFonts w:hint="eastAsia" w:ascii="Times New Roman" w:hAnsi="Times New Roman" w:eastAsia="宋体" w:cs="Times New Roman"/>
          <w:color w:val="000000"/>
          <w:sz w:val="21"/>
          <w:szCs w:val="21"/>
          <w:lang w:val="en-US" w:eastAsia="zh-CN"/>
        </w:rPr>
        <w:t>20</w:t>
      </w:r>
      <w:r>
        <w:rPr>
          <w:rFonts w:hint="default" w:ascii="Times New Roman" w:hAnsi="Times New Roman" w:eastAsia="宋体" w:cs="Times New Roman"/>
          <w:color w:val="000000"/>
          <w:sz w:val="21"/>
          <w:szCs w:val="21"/>
        </w:rPr>
        <w:t>.</w:t>
      </w:r>
    </w:p>
    <w:p w14:paraId="62610E5C">
      <w:pPr>
        <w:keepNext w:val="0"/>
        <w:keepLines w:val="0"/>
        <w:pageBreakBefore w:val="0"/>
        <w:widowControl w:val="0"/>
        <w:kinsoku/>
        <w:wordWrap/>
        <w:overflowPunct/>
        <w:topLinePunct w:val="0"/>
        <w:autoSpaceDE/>
        <w:autoSpaceDN/>
        <w:bidi w:val="0"/>
        <w:adjustRightInd/>
        <w:snapToGrid/>
        <w:spacing w:line="300" w:lineRule="auto"/>
        <w:ind w:firstLine="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0"/>
          <w:sz w:val="21"/>
          <w:szCs w:val="21"/>
        </w:rPr>
        <w:t xml:space="preserve">[53] Dosovitskiy A, Beyer L, Kolesnikov A, et al. An Image is Worth 16x16 Words: Transformers </w:t>
      </w:r>
      <w:r>
        <w:rPr>
          <w:rFonts w:hint="eastAsia" w:ascii="Times New Roman" w:hAnsi="Times New Roman" w:eastAsia="宋体" w:cs="Times New Roman"/>
          <w:color w:val="000000"/>
          <w:sz w:val="21"/>
          <w:szCs w:val="21"/>
          <w:lang w:val="en-US" w:eastAsia="zh-CN"/>
        </w:rPr>
        <w:tab/>
      </w:r>
      <w:r>
        <w:rPr>
          <w:rFonts w:hint="default" w:ascii="Times New Roman" w:hAnsi="Times New Roman" w:eastAsia="宋体" w:cs="Times New Roman"/>
          <w:color w:val="000000"/>
          <w:sz w:val="21"/>
          <w:szCs w:val="21"/>
        </w:rPr>
        <w:t>for</w:t>
      </w:r>
      <w:r>
        <w:rPr>
          <w:rFonts w:hint="eastAsia" w:cs="Times New Roman"/>
          <w:color w:val="000000"/>
          <w:sz w:val="21"/>
          <w:szCs w:val="21"/>
          <w:lang w:val="en-US" w:eastAsia="zh-CN"/>
        </w:rPr>
        <w:t xml:space="preserve">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Image Recognition at Scale[</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 xml:space="preserve">]. Proceedings of the International Conference on Learning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Representations (ICLR)</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Virtual Event</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2021</w:t>
      </w:r>
      <w:r>
        <w:rPr>
          <w:rFonts w:hint="eastAsia" w:ascii="Times New Roman" w:hAnsi="Times New Roman" w:eastAsia="宋体" w:cs="Times New Roman"/>
          <w:color w:val="000000"/>
          <w:sz w:val="21"/>
          <w:szCs w:val="21"/>
          <w:lang w:val="en-US" w:eastAsia="zh-CN"/>
        </w:rPr>
        <w:t>:</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lang w:val="en-US" w:eastAsia="zh-CN"/>
        </w:rPr>
        <w:t>234-255</w:t>
      </w:r>
      <w:r>
        <w:rPr>
          <w:rFonts w:hint="default" w:ascii="Times New Roman" w:hAnsi="Times New Roman" w:eastAsia="宋体" w:cs="Times New Roman"/>
          <w:color w:val="000000"/>
          <w:sz w:val="21"/>
          <w:szCs w:val="21"/>
        </w:rPr>
        <w:t>.</w:t>
      </w:r>
      <w:bookmarkEnd w:id="173"/>
    </w:p>
    <w:p w14:paraId="036F9AE4">
      <w:pPr>
        <w:spacing w:beforeLines="0" w:afterLines="0"/>
        <w:jc w:val="both"/>
        <w:rPr>
          <w:rFonts w:hint="eastAsia" w:ascii="Times New Roman" w:hAnsi="Times New Roman" w:eastAsia="宋体" w:cs="Times New Roman"/>
          <w:sz w:val="21"/>
          <w:szCs w:val="21"/>
        </w:rPr>
      </w:pPr>
      <w:bookmarkStart w:id="174" w:name="_neb27E28F25_A384_4A90_825F_E8C7806B2A51"/>
      <w:r>
        <w:rPr>
          <w:rFonts w:hint="default" w:ascii="Times New Roman" w:hAnsi="Times New Roman" w:eastAsia="宋体" w:cs="Times New Roman"/>
          <w:color w:val="000000"/>
          <w:sz w:val="21"/>
          <w:szCs w:val="21"/>
        </w:rPr>
        <w:t>[54]</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Wang C, Bochkovskiy A, Liao H M. YOLOv7:</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 xml:space="preserve">Trainable Bag-of-Freebies Sets New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State-of-the-Art for Real-Time Object Detectors[</w:t>
      </w:r>
      <w:r>
        <w:rPr>
          <w:rFonts w:hint="eastAsia" w:cs="Times New Roman"/>
          <w:color w:val="000000"/>
          <w:sz w:val="21"/>
          <w:szCs w:val="21"/>
          <w:lang w:val="en-US" w:eastAsia="zh-CN"/>
        </w:rPr>
        <w:t>C</w:t>
      </w:r>
      <w:r>
        <w:rPr>
          <w:rFonts w:hint="default" w:ascii="Times New Roman" w:hAnsi="Times New Roman" w:eastAsia="宋体" w:cs="Times New Roman"/>
          <w:color w:val="000000"/>
          <w:sz w:val="21"/>
          <w:szCs w:val="21"/>
        </w:rPr>
        <w:t xml:space="preserve">]. </w:t>
      </w:r>
      <w:r>
        <w:rPr>
          <w:rFonts w:hint="eastAsia" w:cs="Times New Roman"/>
          <w:color w:val="000000"/>
          <w:sz w:val="21"/>
          <w:szCs w:val="21"/>
          <w:lang w:val="en-US" w:eastAsia="zh-CN"/>
        </w:rPr>
        <w:t xml:space="preserve">Proceedings of the 2023 IEEE/CVF </w:t>
      </w:r>
      <w:r>
        <w:rPr>
          <w:rFonts w:hint="eastAsia" w:cs="Times New Roman"/>
          <w:color w:val="000000"/>
          <w:sz w:val="21"/>
          <w:szCs w:val="21"/>
          <w:lang w:val="en-US" w:eastAsia="zh-CN"/>
        </w:rPr>
        <w:tab/>
      </w:r>
      <w:r>
        <w:rPr>
          <w:rFonts w:hint="eastAsia" w:cs="Times New Roman"/>
          <w:color w:val="000000"/>
          <w:sz w:val="21"/>
          <w:szCs w:val="21"/>
          <w:lang w:val="en-US" w:eastAsia="zh-CN"/>
        </w:rPr>
        <w:t xml:space="preserve">Conference on Computer Vision and Pattern Recognition(CVPR). Vancouver, Canada, </w:t>
      </w:r>
      <w:r>
        <w:rPr>
          <w:rFonts w:hint="default" w:ascii="Times New Roman" w:hAnsi="Times New Roman" w:eastAsia="宋体" w:cs="Times New Roman"/>
          <w:color w:val="000000"/>
          <w:sz w:val="21"/>
          <w:szCs w:val="21"/>
        </w:rPr>
        <w:t xml:space="preserve">2023: </w:t>
      </w:r>
      <w:r>
        <w:rPr>
          <w:rFonts w:hint="eastAsia" w:cs="Times New Roman"/>
          <w:color w:val="000000"/>
          <w:sz w:val="21"/>
          <w:szCs w:val="21"/>
          <w:lang w:val="en-US" w:eastAsia="zh-CN"/>
        </w:rPr>
        <w:tab/>
      </w:r>
      <w:r>
        <w:rPr>
          <w:rFonts w:hint="default" w:ascii="Times New Roman" w:hAnsi="Times New Roman" w:eastAsia="宋体" w:cs="Times New Roman"/>
          <w:color w:val="000000"/>
          <w:sz w:val="21"/>
          <w:szCs w:val="21"/>
        </w:rPr>
        <w:t>7464-7475.</w:t>
      </w:r>
      <w:bookmarkEnd w:id="174"/>
      <w:r>
        <w:rPr>
          <w:rFonts w:hint="eastAsia" w:ascii="Times New Roman" w:hAnsi="Times New Roman" w:eastAsia="宋体" w:cs="Times New Roman"/>
          <w:sz w:val="21"/>
          <w:szCs w:val="21"/>
        </w:rPr>
        <w:fldChar w:fldCharType="begin"/>
      </w:r>
      <w:r>
        <w:rPr>
          <w:rFonts w:hint="eastAsia" w:cs="Times New Roman"/>
          <w:sz w:val="21"/>
          <w:szCs w:val="21"/>
          <w:lang w:eastAsia="zh-CN"/>
        </w:rPr>
        <w:instrText xml:space="preserve"> ADDIN NE.Bib</w:instrText>
      </w:r>
      <w:r>
        <w:rPr>
          <w:rFonts w:hint="eastAsia"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fldChar w:fldCharType="end"/>
      </w:r>
    </w:p>
    <w:sectPr>
      <w:headerReference r:id="rId20" w:type="default"/>
      <w:headerReference r:id="rId21" w:type="even"/>
      <w:pgSz w:w="11906" w:h="16838"/>
      <w:pgMar w:top="1701" w:right="1417" w:bottom="1417" w:left="1701" w:header="1134" w:footer="1134" w:gutter="0"/>
      <w:pgBorders>
        <w:top w:val="none" w:sz="0" w:space="0"/>
        <w:left w:val="none" w:sz="0" w:space="0"/>
        <w:bottom w:val="none" w:sz="0" w:space="0"/>
        <w:right w:val="none" w:sz="0" w:space="0"/>
      </w:pgBorders>
      <w:pgNumType w:fmt="decimal"/>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ongti SC Light">
    <w:altName w:val="宋体"/>
    <w:panose1 w:val="02010800040101010101"/>
    <w:charset w:val="86"/>
    <w:family w:val="auto"/>
    <w:pitch w:val="default"/>
    <w:sig w:usb0="00000000" w:usb1="00000000" w:usb2="00000000" w:usb3="00000000" w:csb0="00040000"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Bold">
    <w:altName w:val="Times New Roman"/>
    <w:panose1 w:val="02020503050405090304"/>
    <w:charset w:val="00"/>
    <w:family w:val="auto"/>
    <w:pitch w:val="default"/>
    <w:sig w:usb0="00000000" w:usb1="00000000" w:usb2="00000001" w:usb3="00000000" w:csb0="4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496E">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0B8061">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340B8061">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401D">
    <w:pPr>
      <w:pStyle w:val="15"/>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70882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5C70882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4265A">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258EE">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10E258EE">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98B2B">
    <w:pPr>
      <w:pStyle w:val="15"/>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E7E56">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613E7E56">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AA801">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ascii="宋体" w:hAnsi="宋体" w:cs="宋体"/>
        <w:sz w:val="21"/>
        <w:szCs w:val="21"/>
      </w:rPr>
    </w:pPr>
    <w:r>
      <w:rPr>
        <w:rFonts w:hint="eastAsia" w:ascii="宋体" w:hAnsi="宋体" w:cs="宋体"/>
        <w:sz w:val="21"/>
        <w:szCs w:val="21"/>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47460">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E57B5">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lang w:val="en-US" w:eastAsia="zh-CN"/>
      </w:rPr>
      <w:t>bs</w:t>
    </w:r>
    <w:r>
      <w:rPr>
        <w:rFonts w:ascii="Times New Roman Regular" w:hAnsi="Times New Roman Regular" w:cs="Times New Roman Regular"/>
        <w:sz w:val="21"/>
        <w:szCs w:val="21"/>
      </w:rPr>
      <w:t>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09E51">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lang w:val="en-US" w:eastAsia="zh-CN"/>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06E4">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ascii="宋体" w:hAnsi="宋体" w:cs="宋体"/>
        <w:sz w:val="21"/>
        <w:szCs w:val="21"/>
      </w:rPr>
    </w:pPr>
    <w:r>
      <w:rPr>
        <w:rFonts w:hint="eastAsia" w:ascii="宋体" w:hAnsi="宋体" w:cs="宋体"/>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D874E">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sz w:val="21"/>
        <w:szCs w:val="21"/>
      </w:rPr>
    </w:pPr>
    <w:r>
      <w:rPr>
        <w:rFonts w:hint="eastAsia"/>
        <w:sz w:val="21"/>
        <w:szCs w:val="21"/>
      </w:rPr>
      <w:t>融合文本图片多模态检索的古树名木检索系统研建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B94ED">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ascii="宋体" w:hAnsi="宋体" w:cs="宋体"/>
        <w:sz w:val="21"/>
        <w:szCs w:val="21"/>
      </w:rPr>
    </w:pPr>
    <w:r>
      <w:rPr>
        <w:rFonts w:hint="default" w:ascii="Times New Roman" w:hAnsi="Times New Roman" w:cs="Times New Roman"/>
        <w:sz w:val="21"/>
        <w:szCs w:val="21"/>
      </w:rPr>
      <w:t>1</w:t>
    </w:r>
    <w:r>
      <w:rPr>
        <w:rFonts w:hint="eastAsia" w:ascii="宋体" w:hAnsi="宋体" w:cs="宋体"/>
        <w:sz w:val="21"/>
        <w:szCs w:val="21"/>
      </w:rPr>
      <w:t xml:space="preserve">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CF7D2">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hint="default" w:ascii="宋体" w:hAnsi="宋体" w:cs="宋体"/>
        <w:sz w:val="21"/>
        <w:szCs w:val="21"/>
        <w:lang w:val="en-US" w:eastAsia="zh-CN"/>
      </w:rPr>
    </w:pPr>
    <w:r>
      <w:rPr>
        <w:rFonts w:hint="default" w:ascii="Times New Roman" w:hAnsi="Times New Roman" w:cs="Times New Roman"/>
        <w:sz w:val="21"/>
        <w:szCs w:val="21"/>
        <w:lang w:val="en-US" w:eastAsia="zh-CN"/>
      </w:rPr>
      <w:t>2</w:t>
    </w:r>
    <w:r>
      <w:rPr>
        <w:rFonts w:hint="eastAsia" w:ascii="宋体" w:hAnsi="宋体" w:cs="宋体"/>
        <w:sz w:val="21"/>
        <w:szCs w:val="21"/>
        <w:lang w:val="en-US" w:eastAsia="zh-CN"/>
      </w:rPr>
      <w:t>文本图片检索相关技术介绍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D165">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hint="default" w:ascii="宋体" w:hAnsi="宋体" w:cs="宋体"/>
        <w:sz w:val="21"/>
        <w:szCs w:val="21"/>
        <w:lang w:val="en-US" w:eastAsia="zh-CN"/>
      </w:rPr>
    </w:pPr>
    <w:r>
      <w:rPr>
        <w:rFonts w:hint="default" w:ascii="Times New Roman" w:hAnsi="Times New Roman" w:cs="Times New Roman"/>
        <w:sz w:val="21"/>
        <w:szCs w:val="21"/>
        <w:lang w:val="en-US" w:eastAsia="zh-CN"/>
      </w:rPr>
      <w:t>3</w:t>
    </w:r>
    <w:r>
      <w:rPr>
        <w:rFonts w:hint="eastAsia" w:ascii="宋体" w:hAnsi="宋体" w:cs="宋体"/>
        <w:sz w:val="21"/>
        <w:szCs w:val="21"/>
      </w:rPr>
      <w:t xml:space="preserve"> </w:t>
    </w:r>
    <w:r>
      <w:rPr>
        <w:rFonts w:hint="eastAsia" w:ascii="宋体" w:hAnsi="宋体" w:cs="宋体"/>
        <w:sz w:val="21"/>
        <w:szCs w:val="21"/>
        <w:lang w:val="en-US" w:eastAsia="zh-CN"/>
      </w:rPr>
      <w:t>基于文本图片的PGAHN古树名木识别模型</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CF206">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hint="default" w:ascii="宋体" w:hAnsi="宋体" w:eastAsia="宋体" w:cs="宋体"/>
        <w:sz w:val="21"/>
        <w:szCs w:val="21"/>
        <w:lang w:val="en-US" w:eastAsia="zh-CN"/>
      </w:rPr>
    </w:pPr>
    <w:r>
      <w:rPr>
        <w:rFonts w:hint="default" w:ascii="Times New Roman" w:hAnsi="Times New Roman" w:cs="Times New Roman"/>
        <w:sz w:val="21"/>
        <w:szCs w:val="21"/>
        <w:lang w:val="en-US" w:eastAsia="zh-CN"/>
      </w:rPr>
      <w:t>4</w:t>
    </w:r>
    <w:r>
      <w:rPr>
        <w:rFonts w:hint="eastAsia" w:ascii="宋体" w:hAnsi="宋体" w:cs="宋体"/>
        <w:sz w:val="21"/>
        <w:szCs w:val="21"/>
        <w:lang w:val="en-US" w:eastAsia="zh-CN"/>
      </w:rPr>
      <w:t>古树名木检索系统研建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2063">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hint="default" w:ascii="宋体" w:hAnsi="宋体" w:eastAsia="宋体" w:cs="宋体"/>
        <w:sz w:val="21"/>
        <w:szCs w:val="21"/>
        <w:lang w:val="en-US" w:eastAsia="zh-CN"/>
      </w:rPr>
    </w:pPr>
    <w:r>
      <w:rPr>
        <w:rFonts w:hint="default" w:ascii="Times New Roman" w:hAnsi="Times New Roman" w:cs="Times New Roman"/>
        <w:sz w:val="21"/>
        <w:szCs w:val="21"/>
        <w:lang w:val="en-US" w:eastAsia="zh-CN"/>
      </w:rPr>
      <w:t>5</w:t>
    </w:r>
    <w:r>
      <w:rPr>
        <w:rFonts w:hint="eastAsia" w:ascii="宋体" w:hAnsi="宋体" w:cs="宋体"/>
        <w:sz w:val="21"/>
        <w:szCs w:val="21"/>
        <w:lang w:val="en-US" w:eastAsia="zh-CN"/>
      </w:rPr>
      <w:t>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68DBF">
    <w:pPr>
      <w:pStyle w:val="16"/>
      <w:widowControl w:val="0"/>
      <w:pBdr>
        <w:top w:val="none" w:color="auto" w:sz="0" w:space="1"/>
        <w:left w:val="none" w:color="auto" w:sz="0" w:space="4"/>
        <w:bottom w:val="single" w:color="auto" w:sz="8" w:space="1"/>
        <w:right w:val="none" w:color="auto" w:sz="0" w:space="4"/>
        <w:between w:val="none" w:color="auto" w:sz="0" w:space="0"/>
      </w:pBdr>
      <w:snapToGrid w:val="0"/>
      <w:spacing w:line="240" w:lineRule="auto"/>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12137">
    <w:pPr>
      <w:pStyle w:val="16"/>
      <w:pBdr>
        <w:bottom w:val="single" w:color="auto" w:sz="4" w:space="1"/>
      </w:pBdr>
      <w:jc w:val="center"/>
      <w:rPr>
        <w:rFonts w:hint="default" w:eastAsia="宋体"/>
        <w:sz w:val="21"/>
        <w:szCs w:val="21"/>
        <w:lang w:val="en-US" w:eastAsia="zh-CN"/>
      </w:rPr>
    </w:pPr>
    <w:r>
      <w:rPr>
        <w:rFonts w:hint="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E12F5"/>
    <w:multiLevelType w:val="singleLevel"/>
    <w:tmpl w:val="8BAE12F5"/>
    <w:lvl w:ilvl="0" w:tentative="0">
      <w:start w:val="1"/>
      <w:numFmt w:val="decimal"/>
      <w:suff w:val="nothing"/>
      <w:lvlText w:val="（%1）"/>
      <w:lvlJc w:val="left"/>
    </w:lvl>
  </w:abstractNum>
  <w:abstractNum w:abstractNumId="1">
    <w:nsid w:val="A4C77C3B"/>
    <w:multiLevelType w:val="singleLevel"/>
    <w:tmpl w:val="A4C77C3B"/>
    <w:lvl w:ilvl="0" w:tentative="0">
      <w:start w:val="1"/>
      <w:numFmt w:val="decimal"/>
      <w:suff w:val="nothing"/>
      <w:lvlText w:val="（%1）"/>
      <w:lvlJc w:val="left"/>
    </w:lvl>
  </w:abstractNum>
  <w:abstractNum w:abstractNumId="2">
    <w:nsid w:val="AD72FF93"/>
    <w:multiLevelType w:val="singleLevel"/>
    <w:tmpl w:val="AD72FF93"/>
    <w:lvl w:ilvl="0" w:tentative="0">
      <w:start w:val="1"/>
      <w:numFmt w:val="decimal"/>
      <w:suff w:val="nothing"/>
      <w:lvlText w:val="（%1）"/>
      <w:lvlJc w:val="left"/>
    </w:lvl>
  </w:abstractNum>
  <w:abstractNum w:abstractNumId="3">
    <w:nsid w:val="BD2E535E"/>
    <w:multiLevelType w:val="singleLevel"/>
    <w:tmpl w:val="BD2E535E"/>
    <w:lvl w:ilvl="0" w:tentative="0">
      <w:start w:val="1"/>
      <w:numFmt w:val="decimal"/>
      <w:suff w:val="space"/>
      <w:lvlText w:val="(%1)"/>
      <w:lvlJc w:val="left"/>
    </w:lvl>
  </w:abstractNum>
  <w:abstractNum w:abstractNumId="4">
    <w:nsid w:val="CA9D1821"/>
    <w:multiLevelType w:val="singleLevel"/>
    <w:tmpl w:val="CA9D1821"/>
    <w:lvl w:ilvl="0" w:tentative="0">
      <w:start w:val="1"/>
      <w:numFmt w:val="decimal"/>
      <w:suff w:val="nothing"/>
      <w:lvlText w:val="（%1）"/>
      <w:lvlJc w:val="left"/>
    </w:lvl>
  </w:abstractNum>
  <w:abstractNum w:abstractNumId="5">
    <w:nsid w:val="CCBB4439"/>
    <w:multiLevelType w:val="singleLevel"/>
    <w:tmpl w:val="CCBB4439"/>
    <w:lvl w:ilvl="0" w:tentative="0">
      <w:start w:val="1"/>
      <w:numFmt w:val="decimal"/>
      <w:suff w:val="nothing"/>
      <w:lvlText w:val="（%1）"/>
      <w:lvlJc w:val="left"/>
    </w:lvl>
  </w:abstractNum>
  <w:abstractNum w:abstractNumId="6">
    <w:nsid w:val="D7BDD4D0"/>
    <w:multiLevelType w:val="singleLevel"/>
    <w:tmpl w:val="D7BDD4D0"/>
    <w:lvl w:ilvl="0" w:tentative="0">
      <w:start w:val="2"/>
      <w:numFmt w:val="decimal"/>
      <w:suff w:val="nothing"/>
      <w:lvlText w:val="（%1）"/>
      <w:lvlJc w:val="left"/>
    </w:lvl>
  </w:abstractNum>
  <w:abstractNum w:abstractNumId="7">
    <w:nsid w:val="F601F3AC"/>
    <w:multiLevelType w:val="multilevel"/>
    <w:tmpl w:val="F601F3AC"/>
    <w:lvl w:ilvl="0" w:tentative="0">
      <w:start w:val="1"/>
      <w:numFmt w:val="decimal"/>
      <w:suff w:val="nothing"/>
      <w:lvlText w:val="（%1）"/>
      <w:lvlJc w:val="left"/>
      <w:pPr>
        <w:ind w:left="420"/>
      </w:pPr>
    </w:lvl>
    <w:lvl w:ilvl="1" w:tentative="0">
      <w:start w:val="1"/>
      <w:numFmt w:val="decimalEnclosedCircleChinese"/>
      <w:lvlText w:val="%2"/>
      <w:lvlJc w:val="left"/>
      <w:pPr>
        <w:tabs>
          <w:tab w:val="left" w:pos="1260"/>
        </w:tabs>
        <w:ind w:left="1260" w:leftChars="0" w:hanging="420" w:firstLineChars="0"/>
      </w:pPr>
      <w:rPr>
        <w:rFonts w:hint="default"/>
      </w:rPr>
    </w:lvl>
    <w:lvl w:ilvl="2" w:tentative="0">
      <w:start w:val="1"/>
      <w:numFmt w:val="decimal"/>
      <w:lvlText w:val="%3)"/>
      <w:lvlJc w:val="left"/>
      <w:pPr>
        <w:tabs>
          <w:tab w:val="left" w:pos="1680"/>
        </w:tabs>
        <w:ind w:left="1680" w:leftChars="0" w:hanging="420" w:firstLineChars="0"/>
      </w:pPr>
      <w:rPr>
        <w:rFonts w:hint="default"/>
      </w:rPr>
    </w:lvl>
    <w:lvl w:ilvl="3" w:tentative="0">
      <w:start w:val="1"/>
      <w:numFmt w:val="lowerLetter"/>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Roman"/>
      <w:lvlText w:val="%6."/>
      <w:lvlJc w:val="left"/>
      <w:pPr>
        <w:tabs>
          <w:tab w:val="left" w:pos="2940"/>
        </w:tabs>
        <w:ind w:left="2940" w:leftChars="0" w:hanging="420" w:firstLineChars="0"/>
      </w:pPr>
      <w:rPr>
        <w:rFonts w:hint="default"/>
      </w:rPr>
    </w:lvl>
    <w:lvl w:ilvl="6" w:tentative="0">
      <w:start w:val="1"/>
      <w:numFmt w:val="lowerRoman"/>
      <w:lvlText w:val="%7)"/>
      <w:lvlJc w:val="left"/>
      <w:pPr>
        <w:tabs>
          <w:tab w:val="left" w:pos="3360"/>
        </w:tabs>
        <w:ind w:left="3360" w:leftChars="0" w:hanging="420" w:firstLineChars="0"/>
      </w:pPr>
      <w:rPr>
        <w:rFonts w:hint="default"/>
      </w:rPr>
    </w:lvl>
    <w:lvl w:ilvl="7" w:tentative="0">
      <w:start w:val="1"/>
      <w:numFmt w:val="lowerLetter"/>
      <w:lvlText w:val="%8."/>
      <w:lvlJc w:val="left"/>
      <w:pPr>
        <w:tabs>
          <w:tab w:val="left" w:pos="3780"/>
        </w:tabs>
        <w:ind w:left="3780" w:leftChars="0" w:hanging="420" w:firstLineChars="0"/>
      </w:pPr>
      <w:rPr>
        <w:rFonts w:hint="default"/>
      </w:rPr>
    </w:lvl>
    <w:lvl w:ilvl="8" w:tentative="0">
      <w:start w:val="1"/>
      <w:numFmt w:val="lowerLetter"/>
      <w:lvlText w:val="%9)"/>
      <w:lvlJc w:val="left"/>
      <w:pPr>
        <w:tabs>
          <w:tab w:val="left" w:pos="4200"/>
        </w:tabs>
        <w:ind w:left="4200" w:leftChars="0" w:hanging="420" w:firstLineChars="0"/>
      </w:pPr>
      <w:rPr>
        <w:rFonts w:hint="default"/>
      </w:rPr>
    </w:lvl>
  </w:abstractNum>
  <w:abstractNum w:abstractNumId="8">
    <w:nsid w:val="FD4FD76F"/>
    <w:multiLevelType w:val="singleLevel"/>
    <w:tmpl w:val="FD4FD76F"/>
    <w:lvl w:ilvl="0" w:tentative="0">
      <w:start w:val="1"/>
      <w:numFmt w:val="decimal"/>
      <w:suff w:val="nothing"/>
      <w:lvlText w:val="（%1）"/>
      <w:lvlJc w:val="left"/>
    </w:lvl>
  </w:abstractNum>
  <w:abstractNum w:abstractNumId="9">
    <w:nsid w:val="397CDF8C"/>
    <w:multiLevelType w:val="singleLevel"/>
    <w:tmpl w:val="397CDF8C"/>
    <w:lvl w:ilvl="0" w:tentative="0">
      <w:start w:val="1"/>
      <w:numFmt w:val="decimal"/>
      <w:suff w:val="nothing"/>
      <w:lvlText w:val="（%1）"/>
      <w:lvlJc w:val="left"/>
    </w:lvl>
  </w:abstractNum>
  <w:abstractNum w:abstractNumId="10">
    <w:nsid w:val="59546352"/>
    <w:multiLevelType w:val="singleLevel"/>
    <w:tmpl w:val="59546352"/>
    <w:lvl w:ilvl="0" w:tentative="0">
      <w:start w:val="1"/>
      <w:numFmt w:val="decimal"/>
      <w:suff w:val="nothing"/>
      <w:lvlText w:val="（%1）"/>
      <w:lvlJc w:val="left"/>
    </w:lvl>
  </w:abstractNum>
  <w:abstractNum w:abstractNumId="11">
    <w:nsid w:val="7BF7FD39"/>
    <w:multiLevelType w:val="singleLevel"/>
    <w:tmpl w:val="7BF7FD39"/>
    <w:lvl w:ilvl="0" w:tentative="0">
      <w:start w:val="1"/>
      <w:numFmt w:val="decimal"/>
      <w:suff w:val="nothing"/>
      <w:lvlText w:val="（%1）"/>
      <w:lvlJc w:val="left"/>
    </w:lvl>
  </w:abstractNum>
  <w:num w:numId="1">
    <w:abstractNumId w:val="10"/>
  </w:num>
  <w:num w:numId="2">
    <w:abstractNumId w:val="3"/>
  </w:num>
  <w:num w:numId="3">
    <w:abstractNumId w:val="4"/>
  </w:num>
  <w:num w:numId="4">
    <w:abstractNumId w:val="9"/>
  </w:num>
  <w:num w:numId="5">
    <w:abstractNumId w:val="2"/>
  </w:num>
  <w:num w:numId="6">
    <w:abstractNumId w:val="8"/>
  </w:num>
  <w:num w:numId="7">
    <w:abstractNumId w:val="1"/>
  </w:num>
  <w:num w:numId="8">
    <w:abstractNumId w:val="6"/>
  </w:num>
  <w:num w:numId="9">
    <w:abstractNumId w:val="7"/>
  </w:num>
  <w:num w:numId="10">
    <w:abstractNumId w:val="1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420"/>
  <w:evenAndOddHeaders w:val="1"/>
  <w:drawingGridHorizontalSpacing w:val="210"/>
  <w:drawingGridVerticalSpacing w:val="194"/>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5E54"/>
    <w:rsid w:val="0003378C"/>
    <w:rsid w:val="00046CA0"/>
    <w:rsid w:val="00067656"/>
    <w:rsid w:val="00080F54"/>
    <w:rsid w:val="000C4C62"/>
    <w:rsid w:val="000E10DC"/>
    <w:rsid w:val="00120766"/>
    <w:rsid w:val="00135135"/>
    <w:rsid w:val="0016025D"/>
    <w:rsid w:val="00172A27"/>
    <w:rsid w:val="001E2197"/>
    <w:rsid w:val="001E395B"/>
    <w:rsid w:val="00257EF2"/>
    <w:rsid w:val="00270ADC"/>
    <w:rsid w:val="002931EC"/>
    <w:rsid w:val="003029BA"/>
    <w:rsid w:val="003070E3"/>
    <w:rsid w:val="0037000D"/>
    <w:rsid w:val="003E42BB"/>
    <w:rsid w:val="00402E04"/>
    <w:rsid w:val="004123B8"/>
    <w:rsid w:val="004176BE"/>
    <w:rsid w:val="00425A1B"/>
    <w:rsid w:val="00426B5C"/>
    <w:rsid w:val="004574EC"/>
    <w:rsid w:val="004749E5"/>
    <w:rsid w:val="004A015B"/>
    <w:rsid w:val="004B025F"/>
    <w:rsid w:val="004B0D63"/>
    <w:rsid w:val="004C086B"/>
    <w:rsid w:val="004D5043"/>
    <w:rsid w:val="005033FC"/>
    <w:rsid w:val="00514B11"/>
    <w:rsid w:val="005611A0"/>
    <w:rsid w:val="00576BE7"/>
    <w:rsid w:val="00593F63"/>
    <w:rsid w:val="005A01C6"/>
    <w:rsid w:val="005A3144"/>
    <w:rsid w:val="005B40F2"/>
    <w:rsid w:val="005C1CD8"/>
    <w:rsid w:val="005D1735"/>
    <w:rsid w:val="005E2AB5"/>
    <w:rsid w:val="0060793A"/>
    <w:rsid w:val="00651E56"/>
    <w:rsid w:val="00667B11"/>
    <w:rsid w:val="00683D8D"/>
    <w:rsid w:val="006E173C"/>
    <w:rsid w:val="007172C3"/>
    <w:rsid w:val="0077207C"/>
    <w:rsid w:val="00781E6D"/>
    <w:rsid w:val="007F0A1D"/>
    <w:rsid w:val="008161BE"/>
    <w:rsid w:val="00842901"/>
    <w:rsid w:val="00850155"/>
    <w:rsid w:val="00850522"/>
    <w:rsid w:val="0086269C"/>
    <w:rsid w:val="00885CB1"/>
    <w:rsid w:val="00887435"/>
    <w:rsid w:val="008A4C95"/>
    <w:rsid w:val="00910C5E"/>
    <w:rsid w:val="00923562"/>
    <w:rsid w:val="00935854"/>
    <w:rsid w:val="009561BB"/>
    <w:rsid w:val="009661DF"/>
    <w:rsid w:val="00971AFF"/>
    <w:rsid w:val="00983DBE"/>
    <w:rsid w:val="009F21F9"/>
    <w:rsid w:val="00A11138"/>
    <w:rsid w:val="00A20498"/>
    <w:rsid w:val="00A5085B"/>
    <w:rsid w:val="00A658CE"/>
    <w:rsid w:val="00AC46FB"/>
    <w:rsid w:val="00AD4C2A"/>
    <w:rsid w:val="00AE25AE"/>
    <w:rsid w:val="00AF40C6"/>
    <w:rsid w:val="00B14CF5"/>
    <w:rsid w:val="00B43D4E"/>
    <w:rsid w:val="00B5551B"/>
    <w:rsid w:val="00B766AB"/>
    <w:rsid w:val="00B82012"/>
    <w:rsid w:val="00B86F78"/>
    <w:rsid w:val="00B91FD9"/>
    <w:rsid w:val="00B9520A"/>
    <w:rsid w:val="00BC6FA5"/>
    <w:rsid w:val="00BF23EB"/>
    <w:rsid w:val="00BF52FA"/>
    <w:rsid w:val="00BF59DB"/>
    <w:rsid w:val="00BF5E89"/>
    <w:rsid w:val="00C03077"/>
    <w:rsid w:val="00C04D36"/>
    <w:rsid w:val="00CC4858"/>
    <w:rsid w:val="00CE2C8A"/>
    <w:rsid w:val="00CE5294"/>
    <w:rsid w:val="00CF4AE3"/>
    <w:rsid w:val="00D006A9"/>
    <w:rsid w:val="00D37F1B"/>
    <w:rsid w:val="00D45CFA"/>
    <w:rsid w:val="00D9637F"/>
    <w:rsid w:val="00D96A7D"/>
    <w:rsid w:val="00DC465C"/>
    <w:rsid w:val="00DE06A4"/>
    <w:rsid w:val="00E64D9E"/>
    <w:rsid w:val="00E729A7"/>
    <w:rsid w:val="00E77764"/>
    <w:rsid w:val="00EA2E45"/>
    <w:rsid w:val="00EA6D9E"/>
    <w:rsid w:val="00EC19BB"/>
    <w:rsid w:val="00EC7551"/>
    <w:rsid w:val="00ED7B49"/>
    <w:rsid w:val="00F200FC"/>
    <w:rsid w:val="00F228AB"/>
    <w:rsid w:val="00F24E38"/>
    <w:rsid w:val="00F42747"/>
    <w:rsid w:val="00F43F37"/>
    <w:rsid w:val="00F52A9F"/>
    <w:rsid w:val="00FA2BDE"/>
    <w:rsid w:val="00FA489F"/>
    <w:rsid w:val="00FC4101"/>
    <w:rsid w:val="00FD0B92"/>
    <w:rsid w:val="01015B5E"/>
    <w:rsid w:val="01170C55"/>
    <w:rsid w:val="011B7F4C"/>
    <w:rsid w:val="013E6E1F"/>
    <w:rsid w:val="0141085F"/>
    <w:rsid w:val="014E4088"/>
    <w:rsid w:val="014E5349"/>
    <w:rsid w:val="015155C3"/>
    <w:rsid w:val="0153043D"/>
    <w:rsid w:val="01652726"/>
    <w:rsid w:val="017C4304"/>
    <w:rsid w:val="018A79CF"/>
    <w:rsid w:val="018E7169"/>
    <w:rsid w:val="01992300"/>
    <w:rsid w:val="01AC2E0D"/>
    <w:rsid w:val="01B3097E"/>
    <w:rsid w:val="01BB2E56"/>
    <w:rsid w:val="01C761D7"/>
    <w:rsid w:val="01C81F50"/>
    <w:rsid w:val="01F86CD9"/>
    <w:rsid w:val="021C29C7"/>
    <w:rsid w:val="021D04ED"/>
    <w:rsid w:val="0224362A"/>
    <w:rsid w:val="022573A2"/>
    <w:rsid w:val="02571C51"/>
    <w:rsid w:val="026161C7"/>
    <w:rsid w:val="02753E85"/>
    <w:rsid w:val="02785D09"/>
    <w:rsid w:val="027A5940"/>
    <w:rsid w:val="027F4C16"/>
    <w:rsid w:val="02A00FF1"/>
    <w:rsid w:val="02DB2768"/>
    <w:rsid w:val="02DC5CB3"/>
    <w:rsid w:val="02F81B46"/>
    <w:rsid w:val="02FF7BF3"/>
    <w:rsid w:val="032633D2"/>
    <w:rsid w:val="03343D40"/>
    <w:rsid w:val="033A0B8B"/>
    <w:rsid w:val="033C430A"/>
    <w:rsid w:val="034877EC"/>
    <w:rsid w:val="03607F42"/>
    <w:rsid w:val="036A1510"/>
    <w:rsid w:val="036B3C1F"/>
    <w:rsid w:val="036D5585"/>
    <w:rsid w:val="037A76CA"/>
    <w:rsid w:val="038A3B08"/>
    <w:rsid w:val="038D3451"/>
    <w:rsid w:val="03925CD1"/>
    <w:rsid w:val="039667A9"/>
    <w:rsid w:val="03D03E03"/>
    <w:rsid w:val="03DF418D"/>
    <w:rsid w:val="03EF5703"/>
    <w:rsid w:val="040F61C1"/>
    <w:rsid w:val="04101DB7"/>
    <w:rsid w:val="04155920"/>
    <w:rsid w:val="04184D0C"/>
    <w:rsid w:val="041A1F5F"/>
    <w:rsid w:val="04237BF7"/>
    <w:rsid w:val="0436211C"/>
    <w:rsid w:val="043B2EAD"/>
    <w:rsid w:val="044007B7"/>
    <w:rsid w:val="04447FB3"/>
    <w:rsid w:val="048A766C"/>
    <w:rsid w:val="048B5BE2"/>
    <w:rsid w:val="04934A97"/>
    <w:rsid w:val="04BF5828"/>
    <w:rsid w:val="04BF763A"/>
    <w:rsid w:val="04C645D0"/>
    <w:rsid w:val="04E60F50"/>
    <w:rsid w:val="04E82D22"/>
    <w:rsid w:val="04F120D9"/>
    <w:rsid w:val="04F349A4"/>
    <w:rsid w:val="04F433AE"/>
    <w:rsid w:val="04F70CAE"/>
    <w:rsid w:val="04FF07DE"/>
    <w:rsid w:val="050E411D"/>
    <w:rsid w:val="051F9E42"/>
    <w:rsid w:val="05236321"/>
    <w:rsid w:val="05340028"/>
    <w:rsid w:val="054118AA"/>
    <w:rsid w:val="054F4A4B"/>
    <w:rsid w:val="055613C3"/>
    <w:rsid w:val="05575AC4"/>
    <w:rsid w:val="055A55B4"/>
    <w:rsid w:val="055F2BCB"/>
    <w:rsid w:val="056B1570"/>
    <w:rsid w:val="056E7C80"/>
    <w:rsid w:val="05832D5D"/>
    <w:rsid w:val="058B264F"/>
    <w:rsid w:val="05AA2098"/>
    <w:rsid w:val="05CA2841"/>
    <w:rsid w:val="05CC64B2"/>
    <w:rsid w:val="05D215EF"/>
    <w:rsid w:val="05D55F1F"/>
    <w:rsid w:val="05E23D78"/>
    <w:rsid w:val="05E732EE"/>
    <w:rsid w:val="05F94DCD"/>
    <w:rsid w:val="06007623"/>
    <w:rsid w:val="0616772D"/>
    <w:rsid w:val="064504DC"/>
    <w:rsid w:val="06471FDD"/>
    <w:rsid w:val="064C631F"/>
    <w:rsid w:val="06591DF8"/>
    <w:rsid w:val="067F3525"/>
    <w:rsid w:val="068C6DFC"/>
    <w:rsid w:val="06952D48"/>
    <w:rsid w:val="06B24304"/>
    <w:rsid w:val="06D67022"/>
    <w:rsid w:val="06DB2F20"/>
    <w:rsid w:val="06F15AA5"/>
    <w:rsid w:val="06F53DF8"/>
    <w:rsid w:val="06FA6082"/>
    <w:rsid w:val="06FC51B4"/>
    <w:rsid w:val="06FE2454"/>
    <w:rsid w:val="07011CC2"/>
    <w:rsid w:val="07031F2C"/>
    <w:rsid w:val="07106873"/>
    <w:rsid w:val="07130058"/>
    <w:rsid w:val="07246B23"/>
    <w:rsid w:val="073A0E8E"/>
    <w:rsid w:val="073A4733"/>
    <w:rsid w:val="07444EC6"/>
    <w:rsid w:val="075F1B38"/>
    <w:rsid w:val="07644792"/>
    <w:rsid w:val="0767529B"/>
    <w:rsid w:val="076D15CF"/>
    <w:rsid w:val="07767B5E"/>
    <w:rsid w:val="07770D56"/>
    <w:rsid w:val="077B2318"/>
    <w:rsid w:val="077D7F4A"/>
    <w:rsid w:val="078132CC"/>
    <w:rsid w:val="078B24C0"/>
    <w:rsid w:val="078E65AC"/>
    <w:rsid w:val="079E5C2C"/>
    <w:rsid w:val="07C022F8"/>
    <w:rsid w:val="07C709BF"/>
    <w:rsid w:val="07D16002"/>
    <w:rsid w:val="07D23B28"/>
    <w:rsid w:val="07D364E9"/>
    <w:rsid w:val="07DFB764"/>
    <w:rsid w:val="07ED44BE"/>
    <w:rsid w:val="07FF06CF"/>
    <w:rsid w:val="081128A2"/>
    <w:rsid w:val="082D0DDC"/>
    <w:rsid w:val="08352372"/>
    <w:rsid w:val="083C410F"/>
    <w:rsid w:val="08451EB2"/>
    <w:rsid w:val="084C38DA"/>
    <w:rsid w:val="085263EF"/>
    <w:rsid w:val="08637AFE"/>
    <w:rsid w:val="087B5AFA"/>
    <w:rsid w:val="08873BB0"/>
    <w:rsid w:val="08892439"/>
    <w:rsid w:val="088A64D5"/>
    <w:rsid w:val="08AA23AF"/>
    <w:rsid w:val="08CE42EF"/>
    <w:rsid w:val="08EE6740"/>
    <w:rsid w:val="08F0375D"/>
    <w:rsid w:val="09284798"/>
    <w:rsid w:val="093323A4"/>
    <w:rsid w:val="093E2CF5"/>
    <w:rsid w:val="093F0D49"/>
    <w:rsid w:val="09502F56"/>
    <w:rsid w:val="095073FA"/>
    <w:rsid w:val="0954785F"/>
    <w:rsid w:val="095E38C5"/>
    <w:rsid w:val="09916B3E"/>
    <w:rsid w:val="09994DFF"/>
    <w:rsid w:val="09A137B2"/>
    <w:rsid w:val="09AFDF7B"/>
    <w:rsid w:val="09BE4364"/>
    <w:rsid w:val="09F2841B"/>
    <w:rsid w:val="0A0A00B0"/>
    <w:rsid w:val="0A180D16"/>
    <w:rsid w:val="0A2819C9"/>
    <w:rsid w:val="0A454A85"/>
    <w:rsid w:val="0A474F49"/>
    <w:rsid w:val="0A58429C"/>
    <w:rsid w:val="0A6939AD"/>
    <w:rsid w:val="0A6A0048"/>
    <w:rsid w:val="0A7669ED"/>
    <w:rsid w:val="0A7B26AC"/>
    <w:rsid w:val="0AAC0660"/>
    <w:rsid w:val="0AC90C66"/>
    <w:rsid w:val="0AE61DC4"/>
    <w:rsid w:val="0AED3D99"/>
    <w:rsid w:val="0AEF054D"/>
    <w:rsid w:val="0AEF9FA5"/>
    <w:rsid w:val="0AF00BE1"/>
    <w:rsid w:val="0AF1403E"/>
    <w:rsid w:val="0B251D99"/>
    <w:rsid w:val="0B330D82"/>
    <w:rsid w:val="0B470851"/>
    <w:rsid w:val="0B505490"/>
    <w:rsid w:val="0B5C5BE2"/>
    <w:rsid w:val="0B6A3512"/>
    <w:rsid w:val="0B705C68"/>
    <w:rsid w:val="0B73117E"/>
    <w:rsid w:val="0B76730B"/>
    <w:rsid w:val="0B8503AF"/>
    <w:rsid w:val="0B8E420A"/>
    <w:rsid w:val="0B8E5FB8"/>
    <w:rsid w:val="0B941820"/>
    <w:rsid w:val="0B9E36CA"/>
    <w:rsid w:val="0B9F78F8"/>
    <w:rsid w:val="0BA564C0"/>
    <w:rsid w:val="0BB37342"/>
    <w:rsid w:val="0BB53545"/>
    <w:rsid w:val="0BC23F01"/>
    <w:rsid w:val="0BCC0AE8"/>
    <w:rsid w:val="0BD7170D"/>
    <w:rsid w:val="0BE46B89"/>
    <w:rsid w:val="0C040028"/>
    <w:rsid w:val="0C0753B5"/>
    <w:rsid w:val="0C2A7251"/>
    <w:rsid w:val="0C34090D"/>
    <w:rsid w:val="0C437D3D"/>
    <w:rsid w:val="0C453227"/>
    <w:rsid w:val="0C467ED1"/>
    <w:rsid w:val="0C4843B9"/>
    <w:rsid w:val="0C4D5E73"/>
    <w:rsid w:val="0C530905"/>
    <w:rsid w:val="0C7565CC"/>
    <w:rsid w:val="0C917B0E"/>
    <w:rsid w:val="0C9F66CF"/>
    <w:rsid w:val="0CB93759"/>
    <w:rsid w:val="0CFE6E99"/>
    <w:rsid w:val="0D007904"/>
    <w:rsid w:val="0D0753D1"/>
    <w:rsid w:val="0D133B6A"/>
    <w:rsid w:val="0D161D8A"/>
    <w:rsid w:val="0D256C01"/>
    <w:rsid w:val="0D4B6B6E"/>
    <w:rsid w:val="0D504634"/>
    <w:rsid w:val="0D6813B0"/>
    <w:rsid w:val="0D7124E4"/>
    <w:rsid w:val="0D7E29E9"/>
    <w:rsid w:val="0D7F66C1"/>
    <w:rsid w:val="0D903407"/>
    <w:rsid w:val="0D9553DC"/>
    <w:rsid w:val="0D9B5E18"/>
    <w:rsid w:val="0D9E2E2F"/>
    <w:rsid w:val="0DB066B9"/>
    <w:rsid w:val="0DB8738F"/>
    <w:rsid w:val="0DC1118A"/>
    <w:rsid w:val="0DC12892"/>
    <w:rsid w:val="0DD203DE"/>
    <w:rsid w:val="0DD979BE"/>
    <w:rsid w:val="0DF50570"/>
    <w:rsid w:val="0DFA02FC"/>
    <w:rsid w:val="0E5139F9"/>
    <w:rsid w:val="0EB7AA10"/>
    <w:rsid w:val="0EBB3568"/>
    <w:rsid w:val="0EC77F34"/>
    <w:rsid w:val="0ECF0DC1"/>
    <w:rsid w:val="0ED35683"/>
    <w:rsid w:val="0ED923ED"/>
    <w:rsid w:val="0EEF78E5"/>
    <w:rsid w:val="0EF32D02"/>
    <w:rsid w:val="0EF85937"/>
    <w:rsid w:val="0EFC5E49"/>
    <w:rsid w:val="0EFD7D73"/>
    <w:rsid w:val="0EFE306C"/>
    <w:rsid w:val="0F052A35"/>
    <w:rsid w:val="0F2B0886"/>
    <w:rsid w:val="0F2B6FD9"/>
    <w:rsid w:val="0F385BA3"/>
    <w:rsid w:val="0F3D03EC"/>
    <w:rsid w:val="0F4D1F44"/>
    <w:rsid w:val="0F672951"/>
    <w:rsid w:val="0F915C8D"/>
    <w:rsid w:val="0F917F09"/>
    <w:rsid w:val="0F9815A7"/>
    <w:rsid w:val="0F9FEC04"/>
    <w:rsid w:val="0FB32491"/>
    <w:rsid w:val="0FB95776"/>
    <w:rsid w:val="0FC51BF1"/>
    <w:rsid w:val="0FC5D72A"/>
    <w:rsid w:val="0FC9E0DA"/>
    <w:rsid w:val="0FD07339"/>
    <w:rsid w:val="0FD84745"/>
    <w:rsid w:val="0FDFD0A1"/>
    <w:rsid w:val="0FE765B4"/>
    <w:rsid w:val="0FEEE00F"/>
    <w:rsid w:val="0FF85943"/>
    <w:rsid w:val="0FF9C466"/>
    <w:rsid w:val="0FFB2085"/>
    <w:rsid w:val="0FFB5A05"/>
    <w:rsid w:val="0FFB9F82"/>
    <w:rsid w:val="0FFBE08C"/>
    <w:rsid w:val="0FFC093F"/>
    <w:rsid w:val="0FFE1169"/>
    <w:rsid w:val="0FFE93FA"/>
    <w:rsid w:val="0FFF45E6"/>
    <w:rsid w:val="0FFF84DA"/>
    <w:rsid w:val="0FFFB0C0"/>
    <w:rsid w:val="10101691"/>
    <w:rsid w:val="103A04BC"/>
    <w:rsid w:val="10401F77"/>
    <w:rsid w:val="104E6B06"/>
    <w:rsid w:val="10593038"/>
    <w:rsid w:val="10602B4E"/>
    <w:rsid w:val="10613C9B"/>
    <w:rsid w:val="106E4B7E"/>
    <w:rsid w:val="106F213F"/>
    <w:rsid w:val="109220A6"/>
    <w:rsid w:val="10AB3168"/>
    <w:rsid w:val="10AC1DFC"/>
    <w:rsid w:val="10DC36E5"/>
    <w:rsid w:val="11034D52"/>
    <w:rsid w:val="112700C0"/>
    <w:rsid w:val="113770C6"/>
    <w:rsid w:val="113E12EE"/>
    <w:rsid w:val="113F4015"/>
    <w:rsid w:val="11585FBF"/>
    <w:rsid w:val="115D0906"/>
    <w:rsid w:val="11687925"/>
    <w:rsid w:val="11731ED8"/>
    <w:rsid w:val="117874EE"/>
    <w:rsid w:val="118440E5"/>
    <w:rsid w:val="119027DB"/>
    <w:rsid w:val="11B10C8D"/>
    <w:rsid w:val="11BA35D3"/>
    <w:rsid w:val="11EA4112"/>
    <w:rsid w:val="11EC7CCD"/>
    <w:rsid w:val="11F11997"/>
    <w:rsid w:val="11F76814"/>
    <w:rsid w:val="120E1C01"/>
    <w:rsid w:val="122338FE"/>
    <w:rsid w:val="12452898"/>
    <w:rsid w:val="124B69B1"/>
    <w:rsid w:val="124F5E1C"/>
    <w:rsid w:val="12562749"/>
    <w:rsid w:val="125961DD"/>
    <w:rsid w:val="12796F1F"/>
    <w:rsid w:val="127F373F"/>
    <w:rsid w:val="128911EC"/>
    <w:rsid w:val="129A3494"/>
    <w:rsid w:val="12A0267D"/>
    <w:rsid w:val="12CA4769"/>
    <w:rsid w:val="12D06EB6"/>
    <w:rsid w:val="12EB50F8"/>
    <w:rsid w:val="12FD6838"/>
    <w:rsid w:val="131119A8"/>
    <w:rsid w:val="131D5C7D"/>
    <w:rsid w:val="13217712"/>
    <w:rsid w:val="132D1C36"/>
    <w:rsid w:val="134F24D1"/>
    <w:rsid w:val="13507A9C"/>
    <w:rsid w:val="13653AA2"/>
    <w:rsid w:val="13B73651"/>
    <w:rsid w:val="13C702B9"/>
    <w:rsid w:val="13CC7841"/>
    <w:rsid w:val="13D53F8C"/>
    <w:rsid w:val="13D75AC4"/>
    <w:rsid w:val="13D76995"/>
    <w:rsid w:val="13D7A9E5"/>
    <w:rsid w:val="13E45AAD"/>
    <w:rsid w:val="13F689E1"/>
    <w:rsid w:val="13FD0C4E"/>
    <w:rsid w:val="13FF3A14"/>
    <w:rsid w:val="142179C9"/>
    <w:rsid w:val="14257AC5"/>
    <w:rsid w:val="14264FE0"/>
    <w:rsid w:val="14461872"/>
    <w:rsid w:val="14503670"/>
    <w:rsid w:val="14601058"/>
    <w:rsid w:val="1461426A"/>
    <w:rsid w:val="146F2F85"/>
    <w:rsid w:val="147B708C"/>
    <w:rsid w:val="14900FF3"/>
    <w:rsid w:val="149667EE"/>
    <w:rsid w:val="14DF7B55"/>
    <w:rsid w:val="14E1232E"/>
    <w:rsid w:val="14EB1960"/>
    <w:rsid w:val="14F8099B"/>
    <w:rsid w:val="14FE214A"/>
    <w:rsid w:val="150A4A50"/>
    <w:rsid w:val="150B518F"/>
    <w:rsid w:val="151A40A9"/>
    <w:rsid w:val="15233C15"/>
    <w:rsid w:val="153F2706"/>
    <w:rsid w:val="156F567A"/>
    <w:rsid w:val="15725053"/>
    <w:rsid w:val="15991BC6"/>
    <w:rsid w:val="15A05265"/>
    <w:rsid w:val="15A05CB5"/>
    <w:rsid w:val="15A317D4"/>
    <w:rsid w:val="15A91713"/>
    <w:rsid w:val="15A9236C"/>
    <w:rsid w:val="15AD5965"/>
    <w:rsid w:val="15B90314"/>
    <w:rsid w:val="15C36F7A"/>
    <w:rsid w:val="15C947BC"/>
    <w:rsid w:val="15CA4D97"/>
    <w:rsid w:val="15E213DA"/>
    <w:rsid w:val="15EAA6C2"/>
    <w:rsid w:val="15F13764"/>
    <w:rsid w:val="15F7240A"/>
    <w:rsid w:val="16022814"/>
    <w:rsid w:val="16111CBF"/>
    <w:rsid w:val="1618304E"/>
    <w:rsid w:val="161D4345"/>
    <w:rsid w:val="162B0853"/>
    <w:rsid w:val="1632644A"/>
    <w:rsid w:val="164D0F49"/>
    <w:rsid w:val="166B608E"/>
    <w:rsid w:val="16795390"/>
    <w:rsid w:val="169833CB"/>
    <w:rsid w:val="16BF9672"/>
    <w:rsid w:val="16CB6D8E"/>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556281"/>
    <w:rsid w:val="176C17D0"/>
    <w:rsid w:val="176D1177"/>
    <w:rsid w:val="177F76C0"/>
    <w:rsid w:val="177FA5F3"/>
    <w:rsid w:val="179B3F36"/>
    <w:rsid w:val="17B635A4"/>
    <w:rsid w:val="17BD1234"/>
    <w:rsid w:val="17DBC8D1"/>
    <w:rsid w:val="17DD6E2C"/>
    <w:rsid w:val="17DE651C"/>
    <w:rsid w:val="17DF5147"/>
    <w:rsid w:val="17E30BAF"/>
    <w:rsid w:val="17EC3D76"/>
    <w:rsid w:val="17F5DF29"/>
    <w:rsid w:val="17FEC0F1"/>
    <w:rsid w:val="17FECA30"/>
    <w:rsid w:val="181630EA"/>
    <w:rsid w:val="18236611"/>
    <w:rsid w:val="182840FE"/>
    <w:rsid w:val="182B2705"/>
    <w:rsid w:val="183C240D"/>
    <w:rsid w:val="18936E6A"/>
    <w:rsid w:val="18A474FD"/>
    <w:rsid w:val="18C272A1"/>
    <w:rsid w:val="18F916EA"/>
    <w:rsid w:val="1908655F"/>
    <w:rsid w:val="193E0B05"/>
    <w:rsid w:val="1942602D"/>
    <w:rsid w:val="195C5DF6"/>
    <w:rsid w:val="197D4330"/>
    <w:rsid w:val="19B854D3"/>
    <w:rsid w:val="19B915C3"/>
    <w:rsid w:val="19BA4605"/>
    <w:rsid w:val="19CB211F"/>
    <w:rsid w:val="19D64119"/>
    <w:rsid w:val="19E33973"/>
    <w:rsid w:val="19E90135"/>
    <w:rsid w:val="19F25277"/>
    <w:rsid w:val="19FA6567"/>
    <w:rsid w:val="1A041C53"/>
    <w:rsid w:val="1A080271"/>
    <w:rsid w:val="1A2B593E"/>
    <w:rsid w:val="1A4F2EBC"/>
    <w:rsid w:val="1A536C1B"/>
    <w:rsid w:val="1A5B0763"/>
    <w:rsid w:val="1A7D2861"/>
    <w:rsid w:val="1A7D383F"/>
    <w:rsid w:val="1A952EBF"/>
    <w:rsid w:val="1AA24D9F"/>
    <w:rsid w:val="1AAA5CD7"/>
    <w:rsid w:val="1AFD0A64"/>
    <w:rsid w:val="1B2D759B"/>
    <w:rsid w:val="1B372675"/>
    <w:rsid w:val="1B5628C3"/>
    <w:rsid w:val="1B604DF7"/>
    <w:rsid w:val="1B656E92"/>
    <w:rsid w:val="1B662AAD"/>
    <w:rsid w:val="1B7702B2"/>
    <w:rsid w:val="1B7C3DD2"/>
    <w:rsid w:val="1B7C65B2"/>
    <w:rsid w:val="1B7D6C5B"/>
    <w:rsid w:val="1B7F7C16"/>
    <w:rsid w:val="1B811695"/>
    <w:rsid w:val="1B8371BB"/>
    <w:rsid w:val="1B8D3EAE"/>
    <w:rsid w:val="1B9220BB"/>
    <w:rsid w:val="1B9C027D"/>
    <w:rsid w:val="1BB76E65"/>
    <w:rsid w:val="1BB83309"/>
    <w:rsid w:val="1BBC0CDF"/>
    <w:rsid w:val="1BC100B9"/>
    <w:rsid w:val="1BCC3FDD"/>
    <w:rsid w:val="1BD45C69"/>
    <w:rsid w:val="1BDA3608"/>
    <w:rsid w:val="1BDE5C81"/>
    <w:rsid w:val="1BE834C2"/>
    <w:rsid w:val="1BEF8922"/>
    <w:rsid w:val="1BFFFD79"/>
    <w:rsid w:val="1C1401D7"/>
    <w:rsid w:val="1C3905B2"/>
    <w:rsid w:val="1C3B0BF5"/>
    <w:rsid w:val="1C3B3861"/>
    <w:rsid w:val="1C492FE9"/>
    <w:rsid w:val="1C59115B"/>
    <w:rsid w:val="1C5C6767"/>
    <w:rsid w:val="1C5D64E8"/>
    <w:rsid w:val="1C691D30"/>
    <w:rsid w:val="1C7B48DB"/>
    <w:rsid w:val="1C7B60E4"/>
    <w:rsid w:val="1C8054A9"/>
    <w:rsid w:val="1C8869CF"/>
    <w:rsid w:val="1C8B4BF2"/>
    <w:rsid w:val="1CBF5FD1"/>
    <w:rsid w:val="1CCF4646"/>
    <w:rsid w:val="1CDD3A0E"/>
    <w:rsid w:val="1CDEEE51"/>
    <w:rsid w:val="1CEF6B87"/>
    <w:rsid w:val="1CF7216B"/>
    <w:rsid w:val="1CF74DC1"/>
    <w:rsid w:val="1CFE9920"/>
    <w:rsid w:val="1CFED7A3"/>
    <w:rsid w:val="1D5B8306"/>
    <w:rsid w:val="1D7D9222"/>
    <w:rsid w:val="1D816BAA"/>
    <w:rsid w:val="1D83660F"/>
    <w:rsid w:val="1DB05516"/>
    <w:rsid w:val="1DB16262"/>
    <w:rsid w:val="1DB878B6"/>
    <w:rsid w:val="1DBD24F8"/>
    <w:rsid w:val="1DBD569C"/>
    <w:rsid w:val="1DCF20F7"/>
    <w:rsid w:val="1DD339B3"/>
    <w:rsid w:val="1DD63BEC"/>
    <w:rsid w:val="1DD9A840"/>
    <w:rsid w:val="1DDA188E"/>
    <w:rsid w:val="1DDAB84A"/>
    <w:rsid w:val="1DDB8D62"/>
    <w:rsid w:val="1DDEC481"/>
    <w:rsid w:val="1DF1596D"/>
    <w:rsid w:val="1DF7B6D0"/>
    <w:rsid w:val="1DFFFD04"/>
    <w:rsid w:val="1E02787B"/>
    <w:rsid w:val="1E0E6229"/>
    <w:rsid w:val="1E1214A4"/>
    <w:rsid w:val="1E142B9C"/>
    <w:rsid w:val="1E4B2FC7"/>
    <w:rsid w:val="1E561CB2"/>
    <w:rsid w:val="1E5D0712"/>
    <w:rsid w:val="1E6A6411"/>
    <w:rsid w:val="1E6E5F01"/>
    <w:rsid w:val="1E7159F1"/>
    <w:rsid w:val="1E773774"/>
    <w:rsid w:val="1E7DC577"/>
    <w:rsid w:val="1E8043CD"/>
    <w:rsid w:val="1E805C34"/>
    <w:rsid w:val="1E8869CA"/>
    <w:rsid w:val="1E967206"/>
    <w:rsid w:val="1E990BD3"/>
    <w:rsid w:val="1E9FA133"/>
    <w:rsid w:val="1EA11BFC"/>
    <w:rsid w:val="1ECB750D"/>
    <w:rsid w:val="1ED7961C"/>
    <w:rsid w:val="1EDF0DFC"/>
    <w:rsid w:val="1EEC8EB9"/>
    <w:rsid w:val="1EF3CD24"/>
    <w:rsid w:val="1EF47B1B"/>
    <w:rsid w:val="1EF94862"/>
    <w:rsid w:val="1EFE69AB"/>
    <w:rsid w:val="1F026649"/>
    <w:rsid w:val="1F095F07"/>
    <w:rsid w:val="1F152820"/>
    <w:rsid w:val="1F365447"/>
    <w:rsid w:val="1F3D2C05"/>
    <w:rsid w:val="1F3FE216"/>
    <w:rsid w:val="1F4FE79D"/>
    <w:rsid w:val="1F552C1D"/>
    <w:rsid w:val="1F5B251F"/>
    <w:rsid w:val="1F6E33C2"/>
    <w:rsid w:val="1F7301A5"/>
    <w:rsid w:val="1F8466C1"/>
    <w:rsid w:val="1F881244"/>
    <w:rsid w:val="1F96543C"/>
    <w:rsid w:val="1F9AAB48"/>
    <w:rsid w:val="1FA25AEB"/>
    <w:rsid w:val="1FAB0A8F"/>
    <w:rsid w:val="1FAF895C"/>
    <w:rsid w:val="1FB337F2"/>
    <w:rsid w:val="1FB7C317"/>
    <w:rsid w:val="1FB811C3"/>
    <w:rsid w:val="1FBF1809"/>
    <w:rsid w:val="1FC55DBE"/>
    <w:rsid w:val="1FD06747"/>
    <w:rsid w:val="1FDB8509"/>
    <w:rsid w:val="1FDEC250"/>
    <w:rsid w:val="1FDFF1F1"/>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BB2B"/>
    <w:rsid w:val="1FFE2CCC"/>
    <w:rsid w:val="1FFE5202"/>
    <w:rsid w:val="1FFF2CD4"/>
    <w:rsid w:val="1FFF36F1"/>
    <w:rsid w:val="1FFF96BC"/>
    <w:rsid w:val="1FFFA42F"/>
    <w:rsid w:val="1FFFD4C6"/>
    <w:rsid w:val="1FFFDCE4"/>
    <w:rsid w:val="200A7EAB"/>
    <w:rsid w:val="20196CC9"/>
    <w:rsid w:val="203C57CC"/>
    <w:rsid w:val="20695FCB"/>
    <w:rsid w:val="20781D29"/>
    <w:rsid w:val="2078268A"/>
    <w:rsid w:val="207A5956"/>
    <w:rsid w:val="20802603"/>
    <w:rsid w:val="208732AA"/>
    <w:rsid w:val="20AB70C4"/>
    <w:rsid w:val="20B3325E"/>
    <w:rsid w:val="20DF2F38"/>
    <w:rsid w:val="20EF5181"/>
    <w:rsid w:val="20F78228"/>
    <w:rsid w:val="210D3CAF"/>
    <w:rsid w:val="21140FE4"/>
    <w:rsid w:val="21174FAA"/>
    <w:rsid w:val="21202D07"/>
    <w:rsid w:val="21221225"/>
    <w:rsid w:val="214C1F7C"/>
    <w:rsid w:val="218A6157"/>
    <w:rsid w:val="218C34FE"/>
    <w:rsid w:val="2190618E"/>
    <w:rsid w:val="21935C7E"/>
    <w:rsid w:val="21B979E0"/>
    <w:rsid w:val="21C176C0"/>
    <w:rsid w:val="21C85611"/>
    <w:rsid w:val="21E64000"/>
    <w:rsid w:val="21E7171F"/>
    <w:rsid w:val="22347461"/>
    <w:rsid w:val="22561186"/>
    <w:rsid w:val="22640B6E"/>
    <w:rsid w:val="229E48DB"/>
    <w:rsid w:val="22A75E85"/>
    <w:rsid w:val="22B15A19"/>
    <w:rsid w:val="22B313A9"/>
    <w:rsid w:val="22B777A7"/>
    <w:rsid w:val="22CD73BB"/>
    <w:rsid w:val="22D14565"/>
    <w:rsid w:val="22DD18A7"/>
    <w:rsid w:val="22E76282"/>
    <w:rsid w:val="22F6534C"/>
    <w:rsid w:val="23052BAC"/>
    <w:rsid w:val="23111551"/>
    <w:rsid w:val="231921B3"/>
    <w:rsid w:val="232657DC"/>
    <w:rsid w:val="23280A54"/>
    <w:rsid w:val="23393083"/>
    <w:rsid w:val="23575CBD"/>
    <w:rsid w:val="23671545"/>
    <w:rsid w:val="236721C2"/>
    <w:rsid w:val="23713D9D"/>
    <w:rsid w:val="23870E97"/>
    <w:rsid w:val="238B139E"/>
    <w:rsid w:val="239006C7"/>
    <w:rsid w:val="239161EE"/>
    <w:rsid w:val="239A38F2"/>
    <w:rsid w:val="23A128D5"/>
    <w:rsid w:val="23CA79B4"/>
    <w:rsid w:val="23DB49CC"/>
    <w:rsid w:val="23DF9DD9"/>
    <w:rsid w:val="23EE57A5"/>
    <w:rsid w:val="23EFCB3D"/>
    <w:rsid w:val="23FBA525"/>
    <w:rsid w:val="23FE3883"/>
    <w:rsid w:val="23FFF03C"/>
    <w:rsid w:val="24093AE4"/>
    <w:rsid w:val="241B5E88"/>
    <w:rsid w:val="241F1A4B"/>
    <w:rsid w:val="24316F66"/>
    <w:rsid w:val="24372A2E"/>
    <w:rsid w:val="243F0B22"/>
    <w:rsid w:val="245B51A7"/>
    <w:rsid w:val="246F652F"/>
    <w:rsid w:val="24772D91"/>
    <w:rsid w:val="248A5117"/>
    <w:rsid w:val="249146F7"/>
    <w:rsid w:val="249441E7"/>
    <w:rsid w:val="24AA21AC"/>
    <w:rsid w:val="24B87295"/>
    <w:rsid w:val="24C95021"/>
    <w:rsid w:val="24D27E4D"/>
    <w:rsid w:val="24DB2112"/>
    <w:rsid w:val="24DE36B4"/>
    <w:rsid w:val="24E3255D"/>
    <w:rsid w:val="250724F1"/>
    <w:rsid w:val="25096983"/>
    <w:rsid w:val="25284981"/>
    <w:rsid w:val="25316E3B"/>
    <w:rsid w:val="2547746B"/>
    <w:rsid w:val="255362FC"/>
    <w:rsid w:val="257F09F3"/>
    <w:rsid w:val="257F5D61"/>
    <w:rsid w:val="258555C1"/>
    <w:rsid w:val="259721E1"/>
    <w:rsid w:val="259A3E52"/>
    <w:rsid w:val="25C33248"/>
    <w:rsid w:val="25D649BC"/>
    <w:rsid w:val="25DC0056"/>
    <w:rsid w:val="25EE289B"/>
    <w:rsid w:val="25F74A2E"/>
    <w:rsid w:val="25FC0F89"/>
    <w:rsid w:val="26053FC3"/>
    <w:rsid w:val="26163F3B"/>
    <w:rsid w:val="26294C87"/>
    <w:rsid w:val="2635785C"/>
    <w:rsid w:val="263A3AA4"/>
    <w:rsid w:val="26541209"/>
    <w:rsid w:val="26735D8E"/>
    <w:rsid w:val="2675033F"/>
    <w:rsid w:val="2685203A"/>
    <w:rsid w:val="269F111B"/>
    <w:rsid w:val="26A838AD"/>
    <w:rsid w:val="26AC3A6A"/>
    <w:rsid w:val="26AF5308"/>
    <w:rsid w:val="26B57364"/>
    <w:rsid w:val="26B81298"/>
    <w:rsid w:val="26D11723"/>
    <w:rsid w:val="26D7A32E"/>
    <w:rsid w:val="26DE174A"/>
    <w:rsid w:val="26DEFFE5"/>
    <w:rsid w:val="26DF4F35"/>
    <w:rsid w:val="26E52DEB"/>
    <w:rsid w:val="26F07935"/>
    <w:rsid w:val="26FF0C7A"/>
    <w:rsid w:val="270A3C5E"/>
    <w:rsid w:val="271753E8"/>
    <w:rsid w:val="2729330D"/>
    <w:rsid w:val="272D57DF"/>
    <w:rsid w:val="272E1FCE"/>
    <w:rsid w:val="27391076"/>
    <w:rsid w:val="27495EFD"/>
    <w:rsid w:val="274C44BC"/>
    <w:rsid w:val="27776A47"/>
    <w:rsid w:val="277BA0C9"/>
    <w:rsid w:val="277F4F5C"/>
    <w:rsid w:val="277F682C"/>
    <w:rsid w:val="277F823F"/>
    <w:rsid w:val="278372B0"/>
    <w:rsid w:val="27972FEB"/>
    <w:rsid w:val="27B14AF6"/>
    <w:rsid w:val="27B74619"/>
    <w:rsid w:val="27B87CE5"/>
    <w:rsid w:val="27B95593"/>
    <w:rsid w:val="27BFFDDA"/>
    <w:rsid w:val="27D7BA12"/>
    <w:rsid w:val="27E3A3F1"/>
    <w:rsid w:val="27EB5988"/>
    <w:rsid w:val="27F4581C"/>
    <w:rsid w:val="27F63026"/>
    <w:rsid w:val="27FF6D0A"/>
    <w:rsid w:val="27FFD3C8"/>
    <w:rsid w:val="27FFE8AE"/>
    <w:rsid w:val="283A32F8"/>
    <w:rsid w:val="283F75BE"/>
    <w:rsid w:val="28416434"/>
    <w:rsid w:val="28701C4C"/>
    <w:rsid w:val="287069EA"/>
    <w:rsid w:val="28714808"/>
    <w:rsid w:val="28892427"/>
    <w:rsid w:val="28B9246E"/>
    <w:rsid w:val="28BC7B57"/>
    <w:rsid w:val="28D76F66"/>
    <w:rsid w:val="28DA2E89"/>
    <w:rsid w:val="28EC5BE2"/>
    <w:rsid w:val="28EC8175"/>
    <w:rsid w:val="28F72F97"/>
    <w:rsid w:val="28FB3D1E"/>
    <w:rsid w:val="29057B0C"/>
    <w:rsid w:val="29177253"/>
    <w:rsid w:val="291E22D1"/>
    <w:rsid w:val="292E5349"/>
    <w:rsid w:val="292F0982"/>
    <w:rsid w:val="29344941"/>
    <w:rsid w:val="2939535D"/>
    <w:rsid w:val="294C32E2"/>
    <w:rsid w:val="29641295"/>
    <w:rsid w:val="297778AF"/>
    <w:rsid w:val="297820B4"/>
    <w:rsid w:val="299D422D"/>
    <w:rsid w:val="29A872DC"/>
    <w:rsid w:val="29C81C78"/>
    <w:rsid w:val="29DF4F1D"/>
    <w:rsid w:val="29EC23D0"/>
    <w:rsid w:val="29FC5656"/>
    <w:rsid w:val="2A172511"/>
    <w:rsid w:val="2A331DAD"/>
    <w:rsid w:val="2A4254F9"/>
    <w:rsid w:val="2A600439"/>
    <w:rsid w:val="2A77613D"/>
    <w:rsid w:val="2A7E77AA"/>
    <w:rsid w:val="2A7F16E5"/>
    <w:rsid w:val="2AE7C254"/>
    <w:rsid w:val="2B2B5FC3"/>
    <w:rsid w:val="2B2C7884"/>
    <w:rsid w:val="2B51EDD4"/>
    <w:rsid w:val="2B538903"/>
    <w:rsid w:val="2B6111BC"/>
    <w:rsid w:val="2B642979"/>
    <w:rsid w:val="2B920981"/>
    <w:rsid w:val="2B922E0C"/>
    <w:rsid w:val="2B97CE49"/>
    <w:rsid w:val="2BA7764A"/>
    <w:rsid w:val="2BA9B889"/>
    <w:rsid w:val="2BAB17DB"/>
    <w:rsid w:val="2BB466C8"/>
    <w:rsid w:val="2BBF982A"/>
    <w:rsid w:val="2BC43604"/>
    <w:rsid w:val="2BDAE8CA"/>
    <w:rsid w:val="2BDFC361"/>
    <w:rsid w:val="2BE7E4BC"/>
    <w:rsid w:val="2BE885B8"/>
    <w:rsid w:val="2BEB90D7"/>
    <w:rsid w:val="2BFD04E5"/>
    <w:rsid w:val="2C0F4464"/>
    <w:rsid w:val="2C183D3D"/>
    <w:rsid w:val="2C371465"/>
    <w:rsid w:val="2C437476"/>
    <w:rsid w:val="2C673F8F"/>
    <w:rsid w:val="2C802CF0"/>
    <w:rsid w:val="2C8B2374"/>
    <w:rsid w:val="2C9C843A"/>
    <w:rsid w:val="2CAC2A7B"/>
    <w:rsid w:val="2CB25B52"/>
    <w:rsid w:val="2CB5119F"/>
    <w:rsid w:val="2CCB4CC6"/>
    <w:rsid w:val="2CD72A9E"/>
    <w:rsid w:val="2CDB2940"/>
    <w:rsid w:val="2CDBEB55"/>
    <w:rsid w:val="2CF670D3"/>
    <w:rsid w:val="2CFEF9FC"/>
    <w:rsid w:val="2CFFF471"/>
    <w:rsid w:val="2D1F32F4"/>
    <w:rsid w:val="2D3C366E"/>
    <w:rsid w:val="2D4F6EFD"/>
    <w:rsid w:val="2D6DF02D"/>
    <w:rsid w:val="2D6FCA66"/>
    <w:rsid w:val="2D71020A"/>
    <w:rsid w:val="2D767281"/>
    <w:rsid w:val="2D7DAD09"/>
    <w:rsid w:val="2D974A4D"/>
    <w:rsid w:val="2D9818DA"/>
    <w:rsid w:val="2D996C9F"/>
    <w:rsid w:val="2D9E7E85"/>
    <w:rsid w:val="2DA03EB2"/>
    <w:rsid w:val="2DC428C2"/>
    <w:rsid w:val="2DC7118A"/>
    <w:rsid w:val="2DCE1EBA"/>
    <w:rsid w:val="2DDED416"/>
    <w:rsid w:val="2DE7C2AE"/>
    <w:rsid w:val="2DF54625"/>
    <w:rsid w:val="2DFBF272"/>
    <w:rsid w:val="2DFE698E"/>
    <w:rsid w:val="2E0A09BB"/>
    <w:rsid w:val="2E0C1358"/>
    <w:rsid w:val="2E1A575D"/>
    <w:rsid w:val="2E1C65C1"/>
    <w:rsid w:val="2E1FBE52"/>
    <w:rsid w:val="2E206AEC"/>
    <w:rsid w:val="2E2362DA"/>
    <w:rsid w:val="2E5B4FD2"/>
    <w:rsid w:val="2E5F6778"/>
    <w:rsid w:val="2E6F1761"/>
    <w:rsid w:val="2E6F3ABA"/>
    <w:rsid w:val="2E791901"/>
    <w:rsid w:val="2E81295C"/>
    <w:rsid w:val="2E8E1CA7"/>
    <w:rsid w:val="2E913546"/>
    <w:rsid w:val="2E944AEC"/>
    <w:rsid w:val="2E9A131C"/>
    <w:rsid w:val="2E9C57BF"/>
    <w:rsid w:val="2E9F61AE"/>
    <w:rsid w:val="2EA712DE"/>
    <w:rsid w:val="2EB060C2"/>
    <w:rsid w:val="2EBD2384"/>
    <w:rsid w:val="2EE68194"/>
    <w:rsid w:val="2EEB0EC4"/>
    <w:rsid w:val="2EF241BA"/>
    <w:rsid w:val="2EF2FD81"/>
    <w:rsid w:val="2EF60CFE"/>
    <w:rsid w:val="2EF7F5F3"/>
    <w:rsid w:val="2EFBC6A3"/>
    <w:rsid w:val="2EFCD28D"/>
    <w:rsid w:val="2EFFCB8F"/>
    <w:rsid w:val="2F1BF6AE"/>
    <w:rsid w:val="2F484A5A"/>
    <w:rsid w:val="2F590474"/>
    <w:rsid w:val="2F5E7578"/>
    <w:rsid w:val="2F754C15"/>
    <w:rsid w:val="2F75C4AC"/>
    <w:rsid w:val="2F7A423F"/>
    <w:rsid w:val="2F7B4C9E"/>
    <w:rsid w:val="2F7F368C"/>
    <w:rsid w:val="2F7FE7BD"/>
    <w:rsid w:val="2F8527E9"/>
    <w:rsid w:val="2F8E9D7F"/>
    <w:rsid w:val="2F967065"/>
    <w:rsid w:val="2F9B3D91"/>
    <w:rsid w:val="2FAF5568"/>
    <w:rsid w:val="2FB052CF"/>
    <w:rsid w:val="2FB6E675"/>
    <w:rsid w:val="2FB90FA6"/>
    <w:rsid w:val="2FBFAC51"/>
    <w:rsid w:val="2FBFD210"/>
    <w:rsid w:val="2FC78AE2"/>
    <w:rsid w:val="2FC8587C"/>
    <w:rsid w:val="2FCFAB54"/>
    <w:rsid w:val="2FD33296"/>
    <w:rsid w:val="2FD94FD4"/>
    <w:rsid w:val="2FDB1C5D"/>
    <w:rsid w:val="2FDD5A67"/>
    <w:rsid w:val="2FDFA678"/>
    <w:rsid w:val="2FDFB25D"/>
    <w:rsid w:val="2FE9188B"/>
    <w:rsid w:val="2FF41A13"/>
    <w:rsid w:val="2FF5A844"/>
    <w:rsid w:val="2FF5A93E"/>
    <w:rsid w:val="2FF71519"/>
    <w:rsid w:val="2FFE2EA4"/>
    <w:rsid w:val="2FFF14F2"/>
    <w:rsid w:val="2FFF1B5B"/>
    <w:rsid w:val="2FFF3747"/>
    <w:rsid w:val="2FFF61C2"/>
    <w:rsid w:val="2FFF8FAF"/>
    <w:rsid w:val="300A201C"/>
    <w:rsid w:val="30206C6F"/>
    <w:rsid w:val="30313232"/>
    <w:rsid w:val="30365A00"/>
    <w:rsid w:val="30367754"/>
    <w:rsid w:val="304B2ABD"/>
    <w:rsid w:val="30562C99"/>
    <w:rsid w:val="3062163D"/>
    <w:rsid w:val="30633C2C"/>
    <w:rsid w:val="30731155"/>
    <w:rsid w:val="30AC34E5"/>
    <w:rsid w:val="30AE6631"/>
    <w:rsid w:val="30BB6765"/>
    <w:rsid w:val="30DC4BCB"/>
    <w:rsid w:val="30EE2753"/>
    <w:rsid w:val="310A4DC7"/>
    <w:rsid w:val="31164B35"/>
    <w:rsid w:val="31215291"/>
    <w:rsid w:val="312D1C4B"/>
    <w:rsid w:val="312D54CE"/>
    <w:rsid w:val="31327262"/>
    <w:rsid w:val="313C3C3D"/>
    <w:rsid w:val="316433D0"/>
    <w:rsid w:val="319B6CE9"/>
    <w:rsid w:val="31AF2660"/>
    <w:rsid w:val="31D11107"/>
    <w:rsid w:val="31D5672E"/>
    <w:rsid w:val="31DB16A7"/>
    <w:rsid w:val="31E2086A"/>
    <w:rsid w:val="31E51FB7"/>
    <w:rsid w:val="31ED1498"/>
    <w:rsid w:val="31F84007"/>
    <w:rsid w:val="31F92B93"/>
    <w:rsid w:val="31FF5BF5"/>
    <w:rsid w:val="32036508"/>
    <w:rsid w:val="32150497"/>
    <w:rsid w:val="3221139E"/>
    <w:rsid w:val="322E72FD"/>
    <w:rsid w:val="32382656"/>
    <w:rsid w:val="323B4D81"/>
    <w:rsid w:val="324C29D3"/>
    <w:rsid w:val="325E7BE3"/>
    <w:rsid w:val="326BA840"/>
    <w:rsid w:val="326C67A3"/>
    <w:rsid w:val="32861853"/>
    <w:rsid w:val="328E04C8"/>
    <w:rsid w:val="328E671A"/>
    <w:rsid w:val="32920CD2"/>
    <w:rsid w:val="32935ADE"/>
    <w:rsid w:val="3297D504"/>
    <w:rsid w:val="32A01FA9"/>
    <w:rsid w:val="32B21002"/>
    <w:rsid w:val="32C00D6D"/>
    <w:rsid w:val="32CE0B8D"/>
    <w:rsid w:val="32DB3574"/>
    <w:rsid w:val="32DD4E74"/>
    <w:rsid w:val="32E504C8"/>
    <w:rsid w:val="330F2B13"/>
    <w:rsid w:val="33123CA9"/>
    <w:rsid w:val="33160FD7"/>
    <w:rsid w:val="332E1CAB"/>
    <w:rsid w:val="333746BC"/>
    <w:rsid w:val="335039CF"/>
    <w:rsid w:val="3350629C"/>
    <w:rsid w:val="3364747B"/>
    <w:rsid w:val="3367BC9A"/>
    <w:rsid w:val="336D6F11"/>
    <w:rsid w:val="337D7031"/>
    <w:rsid w:val="339C08ED"/>
    <w:rsid w:val="33B52BE2"/>
    <w:rsid w:val="33B57CD6"/>
    <w:rsid w:val="33BB54C8"/>
    <w:rsid w:val="33BC72B7"/>
    <w:rsid w:val="33BD46BD"/>
    <w:rsid w:val="33BD5082"/>
    <w:rsid w:val="33C54C52"/>
    <w:rsid w:val="33D66C74"/>
    <w:rsid w:val="33D95773"/>
    <w:rsid w:val="33E800AC"/>
    <w:rsid w:val="33E83C08"/>
    <w:rsid w:val="33E91944"/>
    <w:rsid w:val="33EA3FB3"/>
    <w:rsid w:val="33FECFF2"/>
    <w:rsid w:val="34031313"/>
    <w:rsid w:val="340D1B3C"/>
    <w:rsid w:val="341449FD"/>
    <w:rsid w:val="341E6BA4"/>
    <w:rsid w:val="342A5397"/>
    <w:rsid w:val="344D0788"/>
    <w:rsid w:val="344E43B3"/>
    <w:rsid w:val="346C2A8B"/>
    <w:rsid w:val="34973D30"/>
    <w:rsid w:val="349873DC"/>
    <w:rsid w:val="34A57E48"/>
    <w:rsid w:val="34AE3A24"/>
    <w:rsid w:val="34B70380"/>
    <w:rsid w:val="34BBBCAD"/>
    <w:rsid w:val="34CA3E47"/>
    <w:rsid w:val="34D728C5"/>
    <w:rsid w:val="34EE6C96"/>
    <w:rsid w:val="34EFCE55"/>
    <w:rsid w:val="34F1372C"/>
    <w:rsid w:val="34F6C189"/>
    <w:rsid w:val="34FA0346"/>
    <w:rsid w:val="34FA4F5F"/>
    <w:rsid w:val="34FE35F4"/>
    <w:rsid w:val="34FF70E6"/>
    <w:rsid w:val="35054FC8"/>
    <w:rsid w:val="35122BEE"/>
    <w:rsid w:val="351849C1"/>
    <w:rsid w:val="351D3AFD"/>
    <w:rsid w:val="351F081A"/>
    <w:rsid w:val="35236CE8"/>
    <w:rsid w:val="35252AD2"/>
    <w:rsid w:val="353F1F4D"/>
    <w:rsid w:val="354237EC"/>
    <w:rsid w:val="35457A02"/>
    <w:rsid w:val="354C4FE6"/>
    <w:rsid w:val="35559AFC"/>
    <w:rsid w:val="3555A8E0"/>
    <w:rsid w:val="355D18A7"/>
    <w:rsid w:val="35683D82"/>
    <w:rsid w:val="35717656"/>
    <w:rsid w:val="3574128D"/>
    <w:rsid w:val="357B37B9"/>
    <w:rsid w:val="35817F5D"/>
    <w:rsid w:val="358F062C"/>
    <w:rsid w:val="358FCFB0"/>
    <w:rsid w:val="359F9F28"/>
    <w:rsid w:val="35AA46E7"/>
    <w:rsid w:val="35B347BB"/>
    <w:rsid w:val="35B5DDD2"/>
    <w:rsid w:val="35BB490D"/>
    <w:rsid w:val="35BF16A9"/>
    <w:rsid w:val="35BF4F02"/>
    <w:rsid w:val="35DF9F6B"/>
    <w:rsid w:val="35EA0E10"/>
    <w:rsid w:val="35F46723"/>
    <w:rsid w:val="35F72828"/>
    <w:rsid w:val="35F7F658"/>
    <w:rsid w:val="35FEAFEA"/>
    <w:rsid w:val="360008E6"/>
    <w:rsid w:val="36105698"/>
    <w:rsid w:val="36141BBC"/>
    <w:rsid w:val="3618021C"/>
    <w:rsid w:val="36411E74"/>
    <w:rsid w:val="364F61C0"/>
    <w:rsid w:val="36616112"/>
    <w:rsid w:val="366E16D9"/>
    <w:rsid w:val="367E0A3D"/>
    <w:rsid w:val="3697ACF5"/>
    <w:rsid w:val="36B64491"/>
    <w:rsid w:val="36B6CCEE"/>
    <w:rsid w:val="36C0745B"/>
    <w:rsid w:val="36D668E1"/>
    <w:rsid w:val="36DCE098"/>
    <w:rsid w:val="36DF40B1"/>
    <w:rsid w:val="36E96615"/>
    <w:rsid w:val="36EC36E9"/>
    <w:rsid w:val="36EFF9C1"/>
    <w:rsid w:val="36F532E2"/>
    <w:rsid w:val="36FF9699"/>
    <w:rsid w:val="370C40B1"/>
    <w:rsid w:val="37270EEB"/>
    <w:rsid w:val="372F1658"/>
    <w:rsid w:val="37335AE2"/>
    <w:rsid w:val="373374EF"/>
    <w:rsid w:val="375C50DA"/>
    <w:rsid w:val="37690C0C"/>
    <w:rsid w:val="376911DC"/>
    <w:rsid w:val="377063EE"/>
    <w:rsid w:val="3775A62E"/>
    <w:rsid w:val="377A4C40"/>
    <w:rsid w:val="377A5AA5"/>
    <w:rsid w:val="37846421"/>
    <w:rsid w:val="378A9B79"/>
    <w:rsid w:val="378B76CC"/>
    <w:rsid w:val="37920A5A"/>
    <w:rsid w:val="379B5F0D"/>
    <w:rsid w:val="379B6047"/>
    <w:rsid w:val="379D2F5B"/>
    <w:rsid w:val="37A2131D"/>
    <w:rsid w:val="37A80F99"/>
    <w:rsid w:val="37BD5CA8"/>
    <w:rsid w:val="37BFA169"/>
    <w:rsid w:val="37C30CAC"/>
    <w:rsid w:val="37DE9160"/>
    <w:rsid w:val="37E92F44"/>
    <w:rsid w:val="37EB62B4"/>
    <w:rsid w:val="37F3FD81"/>
    <w:rsid w:val="37F572DD"/>
    <w:rsid w:val="37F61ECE"/>
    <w:rsid w:val="37F7680D"/>
    <w:rsid w:val="37F7F201"/>
    <w:rsid w:val="37FA741D"/>
    <w:rsid w:val="37FD8CD2"/>
    <w:rsid w:val="37FE1227"/>
    <w:rsid w:val="38035A5A"/>
    <w:rsid w:val="381646D1"/>
    <w:rsid w:val="38260110"/>
    <w:rsid w:val="38267406"/>
    <w:rsid w:val="384F06F9"/>
    <w:rsid w:val="38740E0B"/>
    <w:rsid w:val="38B927E7"/>
    <w:rsid w:val="38BC6103"/>
    <w:rsid w:val="38BD569C"/>
    <w:rsid w:val="38BE762D"/>
    <w:rsid w:val="38C84008"/>
    <w:rsid w:val="38FEC01B"/>
    <w:rsid w:val="38FF383F"/>
    <w:rsid w:val="39164781"/>
    <w:rsid w:val="39183451"/>
    <w:rsid w:val="391919F8"/>
    <w:rsid w:val="391B523E"/>
    <w:rsid w:val="392F206B"/>
    <w:rsid w:val="393666B9"/>
    <w:rsid w:val="3938118D"/>
    <w:rsid w:val="394144E6"/>
    <w:rsid w:val="395A56E8"/>
    <w:rsid w:val="395B4B56"/>
    <w:rsid w:val="396B660E"/>
    <w:rsid w:val="3970A86B"/>
    <w:rsid w:val="397321C6"/>
    <w:rsid w:val="39984F4F"/>
    <w:rsid w:val="399A2605"/>
    <w:rsid w:val="399F8F07"/>
    <w:rsid w:val="39AE2A03"/>
    <w:rsid w:val="39BF5789"/>
    <w:rsid w:val="39C96289"/>
    <w:rsid w:val="39D325B7"/>
    <w:rsid w:val="39D3395B"/>
    <w:rsid w:val="39E700E2"/>
    <w:rsid w:val="39EDBC6B"/>
    <w:rsid w:val="39EF3F42"/>
    <w:rsid w:val="39EFED19"/>
    <w:rsid w:val="39F37A9C"/>
    <w:rsid w:val="39F3AE1A"/>
    <w:rsid w:val="39F4146D"/>
    <w:rsid w:val="39F68B57"/>
    <w:rsid w:val="39FA3DA9"/>
    <w:rsid w:val="39FD0609"/>
    <w:rsid w:val="39FF9C09"/>
    <w:rsid w:val="3A03179B"/>
    <w:rsid w:val="3A121F97"/>
    <w:rsid w:val="3A154512"/>
    <w:rsid w:val="3A1D486E"/>
    <w:rsid w:val="3A2F1BFF"/>
    <w:rsid w:val="3A4A1178"/>
    <w:rsid w:val="3A572B32"/>
    <w:rsid w:val="3A7F65B4"/>
    <w:rsid w:val="3A822988"/>
    <w:rsid w:val="3A9F85AD"/>
    <w:rsid w:val="3AA54601"/>
    <w:rsid w:val="3AA97077"/>
    <w:rsid w:val="3AAE15B7"/>
    <w:rsid w:val="3AB4098F"/>
    <w:rsid w:val="3AB75A56"/>
    <w:rsid w:val="3AC9050D"/>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9146C"/>
    <w:rsid w:val="3B2031E1"/>
    <w:rsid w:val="3B27316E"/>
    <w:rsid w:val="3B292ED4"/>
    <w:rsid w:val="3B2F7A47"/>
    <w:rsid w:val="3B364427"/>
    <w:rsid w:val="3B37016E"/>
    <w:rsid w:val="3B4C30A8"/>
    <w:rsid w:val="3B5F7F5B"/>
    <w:rsid w:val="3B6ABF96"/>
    <w:rsid w:val="3B6D4D27"/>
    <w:rsid w:val="3B7B16F8"/>
    <w:rsid w:val="3B8C5043"/>
    <w:rsid w:val="3B8F4148"/>
    <w:rsid w:val="3B9528FA"/>
    <w:rsid w:val="3B97423A"/>
    <w:rsid w:val="3BA7C0CE"/>
    <w:rsid w:val="3BAB2A26"/>
    <w:rsid w:val="3BAD4C2D"/>
    <w:rsid w:val="3BB71C84"/>
    <w:rsid w:val="3BBDE379"/>
    <w:rsid w:val="3BBF6DB5"/>
    <w:rsid w:val="3BBFAD28"/>
    <w:rsid w:val="3BBFC613"/>
    <w:rsid w:val="3BBFCF0C"/>
    <w:rsid w:val="3BD05DA8"/>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291261"/>
    <w:rsid w:val="3C406CD7"/>
    <w:rsid w:val="3C591F50"/>
    <w:rsid w:val="3C6776CB"/>
    <w:rsid w:val="3C7B7989"/>
    <w:rsid w:val="3C7C3A87"/>
    <w:rsid w:val="3C8A1D00"/>
    <w:rsid w:val="3C8D7B5B"/>
    <w:rsid w:val="3C9A5CBB"/>
    <w:rsid w:val="3C9E7C2D"/>
    <w:rsid w:val="3CA95927"/>
    <w:rsid w:val="3CBD4C39"/>
    <w:rsid w:val="3CC47895"/>
    <w:rsid w:val="3CC86CCC"/>
    <w:rsid w:val="3CE15A2C"/>
    <w:rsid w:val="3CE354CC"/>
    <w:rsid w:val="3CF80A49"/>
    <w:rsid w:val="3CFEDCD1"/>
    <w:rsid w:val="3CFF709C"/>
    <w:rsid w:val="3CFFF602"/>
    <w:rsid w:val="3D015D3A"/>
    <w:rsid w:val="3D096A38"/>
    <w:rsid w:val="3D0D2931"/>
    <w:rsid w:val="3D0D3616"/>
    <w:rsid w:val="3D295E51"/>
    <w:rsid w:val="3D2A34E3"/>
    <w:rsid w:val="3D2E0723"/>
    <w:rsid w:val="3D3878F0"/>
    <w:rsid w:val="3D3A1978"/>
    <w:rsid w:val="3D4B53F5"/>
    <w:rsid w:val="3D4D4CED"/>
    <w:rsid w:val="3D5219C7"/>
    <w:rsid w:val="3D57653B"/>
    <w:rsid w:val="3D68277C"/>
    <w:rsid w:val="3D7BFD2B"/>
    <w:rsid w:val="3D7D4329"/>
    <w:rsid w:val="3D7E24F4"/>
    <w:rsid w:val="3D8D1B75"/>
    <w:rsid w:val="3D986D8C"/>
    <w:rsid w:val="3D9C9347"/>
    <w:rsid w:val="3DA10EEA"/>
    <w:rsid w:val="3DAB6365"/>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36038"/>
    <w:rsid w:val="3DF5764D"/>
    <w:rsid w:val="3DF6E3CA"/>
    <w:rsid w:val="3DF7AE0A"/>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EFB48"/>
    <w:rsid w:val="3E45722C"/>
    <w:rsid w:val="3E4B54BF"/>
    <w:rsid w:val="3E4E3201"/>
    <w:rsid w:val="3E5D49C9"/>
    <w:rsid w:val="3E5F9FFF"/>
    <w:rsid w:val="3E6447D3"/>
    <w:rsid w:val="3E6E7F05"/>
    <w:rsid w:val="3E6F9E56"/>
    <w:rsid w:val="3E738F80"/>
    <w:rsid w:val="3E7A4AD6"/>
    <w:rsid w:val="3E7E7ACD"/>
    <w:rsid w:val="3E7F8060"/>
    <w:rsid w:val="3EA03A5D"/>
    <w:rsid w:val="3EB82C3C"/>
    <w:rsid w:val="3EBD48C0"/>
    <w:rsid w:val="3ECA0ADA"/>
    <w:rsid w:val="3ECBFC8F"/>
    <w:rsid w:val="3ED522E2"/>
    <w:rsid w:val="3EDA67F1"/>
    <w:rsid w:val="3EDE3DFF"/>
    <w:rsid w:val="3EDFFA33"/>
    <w:rsid w:val="3EE1492D"/>
    <w:rsid w:val="3EE6F703"/>
    <w:rsid w:val="3EF797FC"/>
    <w:rsid w:val="3EF7EFE7"/>
    <w:rsid w:val="3EF9156E"/>
    <w:rsid w:val="3EFFCC08"/>
    <w:rsid w:val="3F012022"/>
    <w:rsid w:val="3F0328A7"/>
    <w:rsid w:val="3F041B4A"/>
    <w:rsid w:val="3F1D1D3F"/>
    <w:rsid w:val="3F1F2934"/>
    <w:rsid w:val="3F2768B4"/>
    <w:rsid w:val="3F33B20C"/>
    <w:rsid w:val="3F366C7B"/>
    <w:rsid w:val="3F3D5124"/>
    <w:rsid w:val="3F3E6D9F"/>
    <w:rsid w:val="3F3E7ADC"/>
    <w:rsid w:val="3F3F6279"/>
    <w:rsid w:val="3F473024"/>
    <w:rsid w:val="3F4B8C78"/>
    <w:rsid w:val="3F4C3DD3"/>
    <w:rsid w:val="3F5213D1"/>
    <w:rsid w:val="3F57187F"/>
    <w:rsid w:val="3F57EB65"/>
    <w:rsid w:val="3F66537D"/>
    <w:rsid w:val="3F6B44E7"/>
    <w:rsid w:val="3F6DC199"/>
    <w:rsid w:val="3F6E132E"/>
    <w:rsid w:val="3F77FC39"/>
    <w:rsid w:val="3F7B1DD4"/>
    <w:rsid w:val="3F7C0E08"/>
    <w:rsid w:val="3F7D45BC"/>
    <w:rsid w:val="3F7F438A"/>
    <w:rsid w:val="3F7F8DB8"/>
    <w:rsid w:val="3F7FBFB9"/>
    <w:rsid w:val="3F7FC23C"/>
    <w:rsid w:val="3F806E2F"/>
    <w:rsid w:val="3F8D2177"/>
    <w:rsid w:val="3F8FF11B"/>
    <w:rsid w:val="3F8FF360"/>
    <w:rsid w:val="3F978718"/>
    <w:rsid w:val="3F9B7D02"/>
    <w:rsid w:val="3F9B8403"/>
    <w:rsid w:val="3F9F9FB5"/>
    <w:rsid w:val="3F9FDE95"/>
    <w:rsid w:val="3FA3215D"/>
    <w:rsid w:val="3FA537E6"/>
    <w:rsid w:val="3FA550A3"/>
    <w:rsid w:val="3FB082C8"/>
    <w:rsid w:val="3FB35C3A"/>
    <w:rsid w:val="3FB7169F"/>
    <w:rsid w:val="3FB928FC"/>
    <w:rsid w:val="3FBB5C1C"/>
    <w:rsid w:val="3FBBF9E5"/>
    <w:rsid w:val="3FBDBF8B"/>
    <w:rsid w:val="3FBF062F"/>
    <w:rsid w:val="3FBF645D"/>
    <w:rsid w:val="3FBF7CE7"/>
    <w:rsid w:val="3FBFD4CA"/>
    <w:rsid w:val="3FBFD889"/>
    <w:rsid w:val="3FBFE79E"/>
    <w:rsid w:val="3FBFFB1D"/>
    <w:rsid w:val="3FC93873"/>
    <w:rsid w:val="3FCF2588"/>
    <w:rsid w:val="3FCF935E"/>
    <w:rsid w:val="3FD77130"/>
    <w:rsid w:val="3FDCFCED"/>
    <w:rsid w:val="3FDD842F"/>
    <w:rsid w:val="3FDE7E94"/>
    <w:rsid w:val="3FDF08F5"/>
    <w:rsid w:val="3FDF17DE"/>
    <w:rsid w:val="3FDF195D"/>
    <w:rsid w:val="3FDFFFC6"/>
    <w:rsid w:val="3FE1F01A"/>
    <w:rsid w:val="3FE49797"/>
    <w:rsid w:val="3FE5E9E3"/>
    <w:rsid w:val="3FE6A9C2"/>
    <w:rsid w:val="3FE91433"/>
    <w:rsid w:val="3FEB7079"/>
    <w:rsid w:val="3FED1AB8"/>
    <w:rsid w:val="3FED3D82"/>
    <w:rsid w:val="3FEF41E5"/>
    <w:rsid w:val="3FF24FC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61B6"/>
    <w:rsid w:val="3FFF7486"/>
    <w:rsid w:val="3FFF8977"/>
    <w:rsid w:val="3FFF97B9"/>
    <w:rsid w:val="3FFFA137"/>
    <w:rsid w:val="3FFFBB89"/>
    <w:rsid w:val="40014F7E"/>
    <w:rsid w:val="4008267A"/>
    <w:rsid w:val="40127BF8"/>
    <w:rsid w:val="40350DE5"/>
    <w:rsid w:val="404A2A6F"/>
    <w:rsid w:val="404A3A83"/>
    <w:rsid w:val="4059648A"/>
    <w:rsid w:val="405D1635"/>
    <w:rsid w:val="40793ED9"/>
    <w:rsid w:val="40805871"/>
    <w:rsid w:val="40951261"/>
    <w:rsid w:val="409638D0"/>
    <w:rsid w:val="40A30188"/>
    <w:rsid w:val="40CA66A9"/>
    <w:rsid w:val="40D211F8"/>
    <w:rsid w:val="40D847A6"/>
    <w:rsid w:val="40DFCB59"/>
    <w:rsid w:val="410D2260"/>
    <w:rsid w:val="411424E0"/>
    <w:rsid w:val="411C61E6"/>
    <w:rsid w:val="41326E0A"/>
    <w:rsid w:val="41425B1E"/>
    <w:rsid w:val="41623755"/>
    <w:rsid w:val="41756B51"/>
    <w:rsid w:val="419504B9"/>
    <w:rsid w:val="41962EF5"/>
    <w:rsid w:val="41A01FC6"/>
    <w:rsid w:val="41BE2082"/>
    <w:rsid w:val="41D848A7"/>
    <w:rsid w:val="41DEDB28"/>
    <w:rsid w:val="41E2613A"/>
    <w:rsid w:val="41E26D36"/>
    <w:rsid w:val="41E36C41"/>
    <w:rsid w:val="41F27582"/>
    <w:rsid w:val="41FF6E4C"/>
    <w:rsid w:val="42022339"/>
    <w:rsid w:val="420A5B11"/>
    <w:rsid w:val="420F0158"/>
    <w:rsid w:val="42451E12"/>
    <w:rsid w:val="42521893"/>
    <w:rsid w:val="425919AD"/>
    <w:rsid w:val="42601716"/>
    <w:rsid w:val="4286740D"/>
    <w:rsid w:val="42910E20"/>
    <w:rsid w:val="429531AD"/>
    <w:rsid w:val="429E24FE"/>
    <w:rsid w:val="42A1447A"/>
    <w:rsid w:val="42A47894"/>
    <w:rsid w:val="42C776D1"/>
    <w:rsid w:val="42DA1512"/>
    <w:rsid w:val="42E47C90"/>
    <w:rsid w:val="42EA1242"/>
    <w:rsid w:val="42EB54C2"/>
    <w:rsid w:val="42FFBDF4"/>
    <w:rsid w:val="42FFFF17"/>
    <w:rsid w:val="430E321A"/>
    <w:rsid w:val="431E48C8"/>
    <w:rsid w:val="43446334"/>
    <w:rsid w:val="43487EAF"/>
    <w:rsid w:val="434A1A9F"/>
    <w:rsid w:val="4375D06B"/>
    <w:rsid w:val="437D5632"/>
    <w:rsid w:val="43902A34"/>
    <w:rsid w:val="439671DC"/>
    <w:rsid w:val="439E46B4"/>
    <w:rsid w:val="43B733D1"/>
    <w:rsid w:val="43BD5855"/>
    <w:rsid w:val="43C24475"/>
    <w:rsid w:val="43DD0CA1"/>
    <w:rsid w:val="43E20674"/>
    <w:rsid w:val="43E9786D"/>
    <w:rsid w:val="43EA577A"/>
    <w:rsid w:val="43FD36FF"/>
    <w:rsid w:val="440054AD"/>
    <w:rsid w:val="44065357"/>
    <w:rsid w:val="44147C24"/>
    <w:rsid w:val="441647C1"/>
    <w:rsid w:val="443A33D4"/>
    <w:rsid w:val="444078CC"/>
    <w:rsid w:val="44421112"/>
    <w:rsid w:val="4454106F"/>
    <w:rsid w:val="445554AC"/>
    <w:rsid w:val="449B0A4F"/>
    <w:rsid w:val="44A84E71"/>
    <w:rsid w:val="44A92F3F"/>
    <w:rsid w:val="44A973E3"/>
    <w:rsid w:val="44CB735A"/>
    <w:rsid w:val="44DD0BB4"/>
    <w:rsid w:val="44DF4BB3"/>
    <w:rsid w:val="44EF3FD1"/>
    <w:rsid w:val="44F25A9B"/>
    <w:rsid w:val="44FC64F4"/>
    <w:rsid w:val="450F0E56"/>
    <w:rsid w:val="451378A4"/>
    <w:rsid w:val="45373ADD"/>
    <w:rsid w:val="454828DA"/>
    <w:rsid w:val="4561670A"/>
    <w:rsid w:val="45625151"/>
    <w:rsid w:val="45694731"/>
    <w:rsid w:val="45703A5D"/>
    <w:rsid w:val="458319E2"/>
    <w:rsid w:val="45926845"/>
    <w:rsid w:val="45943BEF"/>
    <w:rsid w:val="45AF4585"/>
    <w:rsid w:val="45B002FD"/>
    <w:rsid w:val="45B83EC1"/>
    <w:rsid w:val="45B84C42"/>
    <w:rsid w:val="45D4223E"/>
    <w:rsid w:val="45D71E7F"/>
    <w:rsid w:val="45DF6247"/>
    <w:rsid w:val="45EE7C15"/>
    <w:rsid w:val="45EF7078"/>
    <w:rsid w:val="45FBDCAD"/>
    <w:rsid w:val="45FC3EB0"/>
    <w:rsid w:val="460743C1"/>
    <w:rsid w:val="460E39A2"/>
    <w:rsid w:val="46123637"/>
    <w:rsid w:val="4622744D"/>
    <w:rsid w:val="4656274A"/>
    <w:rsid w:val="46677590"/>
    <w:rsid w:val="4678706D"/>
    <w:rsid w:val="467EC14B"/>
    <w:rsid w:val="469B1347"/>
    <w:rsid w:val="469D7C80"/>
    <w:rsid w:val="46AE157B"/>
    <w:rsid w:val="46CA5C0C"/>
    <w:rsid w:val="46CC1DEE"/>
    <w:rsid w:val="46DA0CA5"/>
    <w:rsid w:val="46FE52B2"/>
    <w:rsid w:val="470B038B"/>
    <w:rsid w:val="471F1BDF"/>
    <w:rsid w:val="472B75FD"/>
    <w:rsid w:val="476A2E5A"/>
    <w:rsid w:val="476E6AE6"/>
    <w:rsid w:val="477DCE1E"/>
    <w:rsid w:val="477E3728"/>
    <w:rsid w:val="477F1591"/>
    <w:rsid w:val="47B70069"/>
    <w:rsid w:val="47B95B93"/>
    <w:rsid w:val="47D7940E"/>
    <w:rsid w:val="47F13697"/>
    <w:rsid w:val="47F866B8"/>
    <w:rsid w:val="47FC03D8"/>
    <w:rsid w:val="47FE6C2E"/>
    <w:rsid w:val="47FF0CB9"/>
    <w:rsid w:val="480000CE"/>
    <w:rsid w:val="48116838"/>
    <w:rsid w:val="48180B08"/>
    <w:rsid w:val="48353EC3"/>
    <w:rsid w:val="48407EF6"/>
    <w:rsid w:val="48732F88"/>
    <w:rsid w:val="48795D5A"/>
    <w:rsid w:val="48816480"/>
    <w:rsid w:val="488501C8"/>
    <w:rsid w:val="48914416"/>
    <w:rsid w:val="48A25794"/>
    <w:rsid w:val="48A2736B"/>
    <w:rsid w:val="48BC6F7A"/>
    <w:rsid w:val="48C90054"/>
    <w:rsid w:val="493241DA"/>
    <w:rsid w:val="4944592C"/>
    <w:rsid w:val="49690EEF"/>
    <w:rsid w:val="496B1F0A"/>
    <w:rsid w:val="498229F3"/>
    <w:rsid w:val="499E282F"/>
    <w:rsid w:val="49A39656"/>
    <w:rsid w:val="49A81A17"/>
    <w:rsid w:val="49AE2DA6"/>
    <w:rsid w:val="49CA5E32"/>
    <w:rsid w:val="49D62A28"/>
    <w:rsid w:val="49E35145"/>
    <w:rsid w:val="49E78A4F"/>
    <w:rsid w:val="49F42AD9"/>
    <w:rsid w:val="4A0560D6"/>
    <w:rsid w:val="4A0749E0"/>
    <w:rsid w:val="4A0E5583"/>
    <w:rsid w:val="4A0F1784"/>
    <w:rsid w:val="4A125911"/>
    <w:rsid w:val="4A1C2405"/>
    <w:rsid w:val="4A2F7EDA"/>
    <w:rsid w:val="4A511AC0"/>
    <w:rsid w:val="4A5A33C8"/>
    <w:rsid w:val="4A5B2E22"/>
    <w:rsid w:val="4A686E5C"/>
    <w:rsid w:val="4A696EE5"/>
    <w:rsid w:val="4A6D35C0"/>
    <w:rsid w:val="4A857FAB"/>
    <w:rsid w:val="4A8B3F25"/>
    <w:rsid w:val="4A914BA1"/>
    <w:rsid w:val="4A9463DF"/>
    <w:rsid w:val="4A9B25E6"/>
    <w:rsid w:val="4A9B332A"/>
    <w:rsid w:val="4AA1777F"/>
    <w:rsid w:val="4ABE19F6"/>
    <w:rsid w:val="4ABE7DA5"/>
    <w:rsid w:val="4AD666AF"/>
    <w:rsid w:val="4AD76AB0"/>
    <w:rsid w:val="4ADA6548"/>
    <w:rsid w:val="4AE44E9E"/>
    <w:rsid w:val="4AFF2D26"/>
    <w:rsid w:val="4B044794"/>
    <w:rsid w:val="4B122EC6"/>
    <w:rsid w:val="4B2606EF"/>
    <w:rsid w:val="4B343D27"/>
    <w:rsid w:val="4B5B750A"/>
    <w:rsid w:val="4B6D2F19"/>
    <w:rsid w:val="4B6E90D0"/>
    <w:rsid w:val="4B7D7331"/>
    <w:rsid w:val="4B7F00EF"/>
    <w:rsid w:val="4BA6642B"/>
    <w:rsid w:val="4BC44BC0"/>
    <w:rsid w:val="4BCC5E00"/>
    <w:rsid w:val="4BCD61D2"/>
    <w:rsid w:val="4BD81C48"/>
    <w:rsid w:val="4BDB662F"/>
    <w:rsid w:val="4BEE06BF"/>
    <w:rsid w:val="4BF0515F"/>
    <w:rsid w:val="4BF754CB"/>
    <w:rsid w:val="4BF7AB83"/>
    <w:rsid w:val="4C095157"/>
    <w:rsid w:val="4C0A69B9"/>
    <w:rsid w:val="4C0D7CF3"/>
    <w:rsid w:val="4C1207B4"/>
    <w:rsid w:val="4C20442F"/>
    <w:rsid w:val="4C2A0B13"/>
    <w:rsid w:val="4C2FF311"/>
    <w:rsid w:val="4C3FA161"/>
    <w:rsid w:val="4C714C8A"/>
    <w:rsid w:val="4C770187"/>
    <w:rsid w:val="4C7C718B"/>
    <w:rsid w:val="4C942727"/>
    <w:rsid w:val="4C942B6D"/>
    <w:rsid w:val="4C9914D8"/>
    <w:rsid w:val="4C9B5863"/>
    <w:rsid w:val="4CA124E3"/>
    <w:rsid w:val="4CA74208"/>
    <w:rsid w:val="4CB26E4C"/>
    <w:rsid w:val="4CB70AE5"/>
    <w:rsid w:val="4CDC35C1"/>
    <w:rsid w:val="4CDC7B3D"/>
    <w:rsid w:val="4CE36F4D"/>
    <w:rsid w:val="4CFEC740"/>
    <w:rsid w:val="4D137AF0"/>
    <w:rsid w:val="4D1E17E5"/>
    <w:rsid w:val="4D1E3D40"/>
    <w:rsid w:val="4D1F0450"/>
    <w:rsid w:val="4D240875"/>
    <w:rsid w:val="4D4A2A90"/>
    <w:rsid w:val="4D573E80"/>
    <w:rsid w:val="4D5A289C"/>
    <w:rsid w:val="4D5C5691"/>
    <w:rsid w:val="4D754306"/>
    <w:rsid w:val="4D7F7799"/>
    <w:rsid w:val="4DAE3E48"/>
    <w:rsid w:val="4DAE5A6A"/>
    <w:rsid w:val="4DB017E2"/>
    <w:rsid w:val="4DBF79B1"/>
    <w:rsid w:val="4DD12E39"/>
    <w:rsid w:val="4DD7F886"/>
    <w:rsid w:val="4DD827C4"/>
    <w:rsid w:val="4DDB7A77"/>
    <w:rsid w:val="4DDD0570"/>
    <w:rsid w:val="4DEF2722"/>
    <w:rsid w:val="4DF4CA3C"/>
    <w:rsid w:val="4DF777FC"/>
    <w:rsid w:val="4DFEB18E"/>
    <w:rsid w:val="4DFF6A4A"/>
    <w:rsid w:val="4E0137D6"/>
    <w:rsid w:val="4E027C3F"/>
    <w:rsid w:val="4E061E9B"/>
    <w:rsid w:val="4E15350E"/>
    <w:rsid w:val="4E46667C"/>
    <w:rsid w:val="4E4F4B24"/>
    <w:rsid w:val="4E507B45"/>
    <w:rsid w:val="4E52289A"/>
    <w:rsid w:val="4E523590"/>
    <w:rsid w:val="4E5A52AA"/>
    <w:rsid w:val="4E606D65"/>
    <w:rsid w:val="4E6600F3"/>
    <w:rsid w:val="4E683E6B"/>
    <w:rsid w:val="4E75F88A"/>
    <w:rsid w:val="4E7B594C"/>
    <w:rsid w:val="4E7D7917"/>
    <w:rsid w:val="4E7EAD30"/>
    <w:rsid w:val="4E870795"/>
    <w:rsid w:val="4E8C15C7"/>
    <w:rsid w:val="4E946A0E"/>
    <w:rsid w:val="4EA66BE5"/>
    <w:rsid w:val="4EA718D2"/>
    <w:rsid w:val="4EC78F80"/>
    <w:rsid w:val="4ED079B5"/>
    <w:rsid w:val="4ED41501"/>
    <w:rsid w:val="4ED66DFC"/>
    <w:rsid w:val="4ED7A9DA"/>
    <w:rsid w:val="4EE5ED31"/>
    <w:rsid w:val="4EEB612E"/>
    <w:rsid w:val="4EEB7EDE"/>
    <w:rsid w:val="4EF10441"/>
    <w:rsid w:val="4EF708F2"/>
    <w:rsid w:val="4EF7BE4A"/>
    <w:rsid w:val="4EFEC9FA"/>
    <w:rsid w:val="4F1D0B1E"/>
    <w:rsid w:val="4F1EE549"/>
    <w:rsid w:val="4F20252F"/>
    <w:rsid w:val="4F243B24"/>
    <w:rsid w:val="4F325912"/>
    <w:rsid w:val="4F391364"/>
    <w:rsid w:val="4F3A5808"/>
    <w:rsid w:val="4F3D19A2"/>
    <w:rsid w:val="4F3EA466"/>
    <w:rsid w:val="4F4F1436"/>
    <w:rsid w:val="4F5AAA15"/>
    <w:rsid w:val="4F7F2889"/>
    <w:rsid w:val="4F7FA37F"/>
    <w:rsid w:val="4F822D0B"/>
    <w:rsid w:val="4F8F45D7"/>
    <w:rsid w:val="4F9AD012"/>
    <w:rsid w:val="4F9F9C73"/>
    <w:rsid w:val="4FA113E3"/>
    <w:rsid w:val="4FA5716A"/>
    <w:rsid w:val="4FAD69F1"/>
    <w:rsid w:val="4FAF41EC"/>
    <w:rsid w:val="4FB60946"/>
    <w:rsid w:val="4FBD3D43"/>
    <w:rsid w:val="4FBFAC56"/>
    <w:rsid w:val="4FBFFCFD"/>
    <w:rsid w:val="4FC93839"/>
    <w:rsid w:val="4FCB66D1"/>
    <w:rsid w:val="4FD80F74"/>
    <w:rsid w:val="4FDD26A9"/>
    <w:rsid w:val="4FDD637B"/>
    <w:rsid w:val="4FDF2ACE"/>
    <w:rsid w:val="4FEA77A6"/>
    <w:rsid w:val="4FEE75CD"/>
    <w:rsid w:val="4FF677EC"/>
    <w:rsid w:val="4FF72285"/>
    <w:rsid w:val="4FF77F33"/>
    <w:rsid w:val="4FF7CCA4"/>
    <w:rsid w:val="4FF9569C"/>
    <w:rsid w:val="4FF9D800"/>
    <w:rsid w:val="4FFCB5A3"/>
    <w:rsid w:val="4FFF0FF7"/>
    <w:rsid w:val="4FFF6B9A"/>
    <w:rsid w:val="4FFF7C4B"/>
    <w:rsid w:val="500D6DF0"/>
    <w:rsid w:val="501F4F53"/>
    <w:rsid w:val="50210776"/>
    <w:rsid w:val="503362B0"/>
    <w:rsid w:val="50490A35"/>
    <w:rsid w:val="50566671"/>
    <w:rsid w:val="506348EA"/>
    <w:rsid w:val="50684FA2"/>
    <w:rsid w:val="507638BC"/>
    <w:rsid w:val="507A7515"/>
    <w:rsid w:val="507F3F56"/>
    <w:rsid w:val="5099030C"/>
    <w:rsid w:val="50A05B3E"/>
    <w:rsid w:val="50AFC1C7"/>
    <w:rsid w:val="50BB7A74"/>
    <w:rsid w:val="50D073B6"/>
    <w:rsid w:val="50E91498"/>
    <w:rsid w:val="50F815B1"/>
    <w:rsid w:val="50FB40FF"/>
    <w:rsid w:val="51095E03"/>
    <w:rsid w:val="510E0CFA"/>
    <w:rsid w:val="511C2ED2"/>
    <w:rsid w:val="51453FF0"/>
    <w:rsid w:val="51644DBE"/>
    <w:rsid w:val="516F5A73"/>
    <w:rsid w:val="5176226E"/>
    <w:rsid w:val="517FCD86"/>
    <w:rsid w:val="518508DF"/>
    <w:rsid w:val="51871CA3"/>
    <w:rsid w:val="518A5306"/>
    <w:rsid w:val="519805C3"/>
    <w:rsid w:val="51990EDC"/>
    <w:rsid w:val="519F0FB2"/>
    <w:rsid w:val="51C71A20"/>
    <w:rsid w:val="51C71DD3"/>
    <w:rsid w:val="51CB0999"/>
    <w:rsid w:val="51E657D3"/>
    <w:rsid w:val="51EFFF35"/>
    <w:rsid w:val="51F07F4B"/>
    <w:rsid w:val="51F42B99"/>
    <w:rsid w:val="51F779E0"/>
    <w:rsid w:val="51F8D03F"/>
    <w:rsid w:val="52056C28"/>
    <w:rsid w:val="521E3E1C"/>
    <w:rsid w:val="523302EC"/>
    <w:rsid w:val="52397B4D"/>
    <w:rsid w:val="525766EF"/>
    <w:rsid w:val="525A6150"/>
    <w:rsid w:val="526130AB"/>
    <w:rsid w:val="52634E37"/>
    <w:rsid w:val="52842483"/>
    <w:rsid w:val="52953B57"/>
    <w:rsid w:val="52A42BD5"/>
    <w:rsid w:val="52A501FA"/>
    <w:rsid w:val="52CB25C2"/>
    <w:rsid w:val="52D27F49"/>
    <w:rsid w:val="52DB5D60"/>
    <w:rsid w:val="52E2243E"/>
    <w:rsid w:val="52F76E9E"/>
    <w:rsid w:val="52FE07B2"/>
    <w:rsid w:val="53154594"/>
    <w:rsid w:val="533D58C6"/>
    <w:rsid w:val="5349B8B3"/>
    <w:rsid w:val="53624E0A"/>
    <w:rsid w:val="53650979"/>
    <w:rsid w:val="53845DF5"/>
    <w:rsid w:val="53892460"/>
    <w:rsid w:val="538B39A0"/>
    <w:rsid w:val="539510D4"/>
    <w:rsid w:val="539E0967"/>
    <w:rsid w:val="53A828BF"/>
    <w:rsid w:val="53AC6653"/>
    <w:rsid w:val="53B14BFB"/>
    <w:rsid w:val="53B97094"/>
    <w:rsid w:val="53BEE7D8"/>
    <w:rsid w:val="53C658BC"/>
    <w:rsid w:val="53D95C57"/>
    <w:rsid w:val="53DE4EAD"/>
    <w:rsid w:val="53E17484"/>
    <w:rsid w:val="53E50E28"/>
    <w:rsid w:val="53ED169D"/>
    <w:rsid w:val="53FD55D9"/>
    <w:rsid w:val="53FD79EF"/>
    <w:rsid w:val="53FD8FEE"/>
    <w:rsid w:val="53FD94F8"/>
    <w:rsid w:val="53FF52F7"/>
    <w:rsid w:val="53FF5748"/>
    <w:rsid w:val="53FFB377"/>
    <w:rsid w:val="53FFE420"/>
    <w:rsid w:val="541E4DAD"/>
    <w:rsid w:val="54354498"/>
    <w:rsid w:val="5443781B"/>
    <w:rsid w:val="54493113"/>
    <w:rsid w:val="54604B65"/>
    <w:rsid w:val="54646E83"/>
    <w:rsid w:val="54787173"/>
    <w:rsid w:val="547A2977"/>
    <w:rsid w:val="547B05C7"/>
    <w:rsid w:val="549A77EE"/>
    <w:rsid w:val="54BEA8CD"/>
    <w:rsid w:val="54D24A43"/>
    <w:rsid w:val="54D371BA"/>
    <w:rsid w:val="54ED1D2C"/>
    <w:rsid w:val="54EF7864"/>
    <w:rsid w:val="54F7ECBB"/>
    <w:rsid w:val="54F9581D"/>
    <w:rsid w:val="54FC1220"/>
    <w:rsid w:val="55111BA1"/>
    <w:rsid w:val="551B5793"/>
    <w:rsid w:val="5522413C"/>
    <w:rsid w:val="552C5BF2"/>
    <w:rsid w:val="55657695"/>
    <w:rsid w:val="55774994"/>
    <w:rsid w:val="557B70AC"/>
    <w:rsid w:val="5595230F"/>
    <w:rsid w:val="559E4304"/>
    <w:rsid w:val="559F0202"/>
    <w:rsid w:val="55A27C63"/>
    <w:rsid w:val="55BBB0B5"/>
    <w:rsid w:val="55BF31FD"/>
    <w:rsid w:val="55BFA47E"/>
    <w:rsid w:val="55C23E61"/>
    <w:rsid w:val="55D0251B"/>
    <w:rsid w:val="55DA1CA8"/>
    <w:rsid w:val="55E115A8"/>
    <w:rsid w:val="55F312DF"/>
    <w:rsid w:val="55F34CF7"/>
    <w:rsid w:val="5606119F"/>
    <w:rsid w:val="56382375"/>
    <w:rsid w:val="563D5CE8"/>
    <w:rsid w:val="56493591"/>
    <w:rsid w:val="56535401"/>
    <w:rsid w:val="5677A6AF"/>
    <w:rsid w:val="567F201A"/>
    <w:rsid w:val="56A773DF"/>
    <w:rsid w:val="56B063AF"/>
    <w:rsid w:val="56B315F3"/>
    <w:rsid w:val="56B42C4F"/>
    <w:rsid w:val="56B94712"/>
    <w:rsid w:val="56C0241F"/>
    <w:rsid w:val="56CC2C4E"/>
    <w:rsid w:val="56D13F4F"/>
    <w:rsid w:val="56DA41E1"/>
    <w:rsid w:val="56DE0939"/>
    <w:rsid w:val="56E72CFA"/>
    <w:rsid w:val="56F26A48"/>
    <w:rsid w:val="56F50CFF"/>
    <w:rsid w:val="56F75059"/>
    <w:rsid w:val="56F758B9"/>
    <w:rsid w:val="56FA2043"/>
    <w:rsid w:val="56FE4FFF"/>
    <w:rsid w:val="56FEF426"/>
    <w:rsid w:val="5702732E"/>
    <w:rsid w:val="57073FCC"/>
    <w:rsid w:val="571C3A45"/>
    <w:rsid w:val="571F505E"/>
    <w:rsid w:val="572F3856"/>
    <w:rsid w:val="57364071"/>
    <w:rsid w:val="573D1A55"/>
    <w:rsid w:val="573E1E21"/>
    <w:rsid w:val="57580F21"/>
    <w:rsid w:val="576A2A02"/>
    <w:rsid w:val="576BE19A"/>
    <w:rsid w:val="576F0018"/>
    <w:rsid w:val="5777CAB5"/>
    <w:rsid w:val="5777D99B"/>
    <w:rsid w:val="577D2418"/>
    <w:rsid w:val="577E35FC"/>
    <w:rsid w:val="577F723A"/>
    <w:rsid w:val="577FE10C"/>
    <w:rsid w:val="57833AC4"/>
    <w:rsid w:val="57843BC6"/>
    <w:rsid w:val="57871A43"/>
    <w:rsid w:val="579950CF"/>
    <w:rsid w:val="57A4256B"/>
    <w:rsid w:val="57AD5BD4"/>
    <w:rsid w:val="57B33042"/>
    <w:rsid w:val="57B3FFBB"/>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F337D"/>
    <w:rsid w:val="57EFB391"/>
    <w:rsid w:val="57F30870"/>
    <w:rsid w:val="57FA5D64"/>
    <w:rsid w:val="57FB4B04"/>
    <w:rsid w:val="57FB5FAF"/>
    <w:rsid w:val="57FBFDDB"/>
    <w:rsid w:val="57FC5B58"/>
    <w:rsid w:val="57FD7638"/>
    <w:rsid w:val="57FD7C44"/>
    <w:rsid w:val="57FE66A6"/>
    <w:rsid w:val="57FEC065"/>
    <w:rsid w:val="57FF12E4"/>
    <w:rsid w:val="57FF1709"/>
    <w:rsid w:val="57FF80E5"/>
    <w:rsid w:val="57FFA882"/>
    <w:rsid w:val="58114A52"/>
    <w:rsid w:val="58171515"/>
    <w:rsid w:val="58306BA9"/>
    <w:rsid w:val="58506C47"/>
    <w:rsid w:val="585B62F1"/>
    <w:rsid w:val="58920462"/>
    <w:rsid w:val="58A61CE7"/>
    <w:rsid w:val="58AC777F"/>
    <w:rsid w:val="58C12AF6"/>
    <w:rsid w:val="590E1F88"/>
    <w:rsid w:val="590E560F"/>
    <w:rsid w:val="59103135"/>
    <w:rsid w:val="59193207"/>
    <w:rsid w:val="593E7CA2"/>
    <w:rsid w:val="595E8DA1"/>
    <w:rsid w:val="59734D3C"/>
    <w:rsid w:val="597933D0"/>
    <w:rsid w:val="597B613F"/>
    <w:rsid w:val="597D04F0"/>
    <w:rsid w:val="5998070C"/>
    <w:rsid w:val="599807F7"/>
    <w:rsid w:val="59A0481F"/>
    <w:rsid w:val="59A41EBF"/>
    <w:rsid w:val="59A81C95"/>
    <w:rsid w:val="59B44408"/>
    <w:rsid w:val="59B5E776"/>
    <w:rsid w:val="59B91A1F"/>
    <w:rsid w:val="59BF7208"/>
    <w:rsid w:val="59C208D3"/>
    <w:rsid w:val="59C70328"/>
    <w:rsid w:val="59E7088F"/>
    <w:rsid w:val="59F35592"/>
    <w:rsid w:val="59F5704C"/>
    <w:rsid w:val="59F5DBE2"/>
    <w:rsid w:val="59F842F5"/>
    <w:rsid w:val="59FA0482"/>
    <w:rsid w:val="59FD8669"/>
    <w:rsid w:val="59FF6CAE"/>
    <w:rsid w:val="5A0148B9"/>
    <w:rsid w:val="5A05243D"/>
    <w:rsid w:val="5A1A5635"/>
    <w:rsid w:val="5A274BDA"/>
    <w:rsid w:val="5A290952"/>
    <w:rsid w:val="5A7476F4"/>
    <w:rsid w:val="5A7FB459"/>
    <w:rsid w:val="5A7FC531"/>
    <w:rsid w:val="5A9009D2"/>
    <w:rsid w:val="5A9F1C77"/>
    <w:rsid w:val="5AA1498D"/>
    <w:rsid w:val="5AAE2914"/>
    <w:rsid w:val="5ABD20D4"/>
    <w:rsid w:val="5AC221FF"/>
    <w:rsid w:val="5AD14B46"/>
    <w:rsid w:val="5ADD8A57"/>
    <w:rsid w:val="5ADF5D54"/>
    <w:rsid w:val="5AFA23F2"/>
    <w:rsid w:val="5AFA5E4B"/>
    <w:rsid w:val="5AFD6E55"/>
    <w:rsid w:val="5AFE5E55"/>
    <w:rsid w:val="5AFF2D7F"/>
    <w:rsid w:val="5B1C2D81"/>
    <w:rsid w:val="5B2353A2"/>
    <w:rsid w:val="5B392E17"/>
    <w:rsid w:val="5B39962B"/>
    <w:rsid w:val="5B3A8650"/>
    <w:rsid w:val="5B44356A"/>
    <w:rsid w:val="5B484E08"/>
    <w:rsid w:val="5B487E91"/>
    <w:rsid w:val="5B5742DF"/>
    <w:rsid w:val="5B5FE52D"/>
    <w:rsid w:val="5B670D96"/>
    <w:rsid w:val="5B6F4EDC"/>
    <w:rsid w:val="5B6F8B06"/>
    <w:rsid w:val="5B72C49C"/>
    <w:rsid w:val="5B7976B8"/>
    <w:rsid w:val="5B7A1BA5"/>
    <w:rsid w:val="5B7B2807"/>
    <w:rsid w:val="5B7EF10C"/>
    <w:rsid w:val="5B7F4D8C"/>
    <w:rsid w:val="5B7F81C3"/>
    <w:rsid w:val="5B9B4C09"/>
    <w:rsid w:val="5B9E2C7A"/>
    <w:rsid w:val="5B9F8732"/>
    <w:rsid w:val="5BA62120"/>
    <w:rsid w:val="5BABA01B"/>
    <w:rsid w:val="5BB6ADA9"/>
    <w:rsid w:val="5BB701E0"/>
    <w:rsid w:val="5BB72D78"/>
    <w:rsid w:val="5BB8406C"/>
    <w:rsid w:val="5BBB51AD"/>
    <w:rsid w:val="5BC56459"/>
    <w:rsid w:val="5BC7AE7C"/>
    <w:rsid w:val="5BCB6A90"/>
    <w:rsid w:val="5BD6689C"/>
    <w:rsid w:val="5BDF954D"/>
    <w:rsid w:val="5BEB7638"/>
    <w:rsid w:val="5BEF59CA"/>
    <w:rsid w:val="5BF50059"/>
    <w:rsid w:val="5BF5F479"/>
    <w:rsid w:val="5BF92585"/>
    <w:rsid w:val="5BFA9EA7"/>
    <w:rsid w:val="5BFC1ADF"/>
    <w:rsid w:val="5BFF3415"/>
    <w:rsid w:val="5BFF3EB3"/>
    <w:rsid w:val="5BFF49F3"/>
    <w:rsid w:val="5BFF9611"/>
    <w:rsid w:val="5C0351D3"/>
    <w:rsid w:val="5C1E563C"/>
    <w:rsid w:val="5C3979B4"/>
    <w:rsid w:val="5C3F0EA4"/>
    <w:rsid w:val="5C4F0694"/>
    <w:rsid w:val="5C5E240A"/>
    <w:rsid w:val="5C65B625"/>
    <w:rsid w:val="5C6A01AA"/>
    <w:rsid w:val="5C6FB24B"/>
    <w:rsid w:val="5C763079"/>
    <w:rsid w:val="5C816B29"/>
    <w:rsid w:val="5C875E04"/>
    <w:rsid w:val="5C9AF1FA"/>
    <w:rsid w:val="5CB3C789"/>
    <w:rsid w:val="5CBE7A4C"/>
    <w:rsid w:val="5CD34BA6"/>
    <w:rsid w:val="5CDF7F04"/>
    <w:rsid w:val="5CE07864"/>
    <w:rsid w:val="5CF9550F"/>
    <w:rsid w:val="5CFA0384"/>
    <w:rsid w:val="5CFB46B2"/>
    <w:rsid w:val="5CFFA7DC"/>
    <w:rsid w:val="5D094A6B"/>
    <w:rsid w:val="5D0D4D06"/>
    <w:rsid w:val="5D4D7F34"/>
    <w:rsid w:val="5D5555ED"/>
    <w:rsid w:val="5D57D1D1"/>
    <w:rsid w:val="5D5A52C7"/>
    <w:rsid w:val="5D5FD80D"/>
    <w:rsid w:val="5D616655"/>
    <w:rsid w:val="5D6E2C44"/>
    <w:rsid w:val="5D6E6F8C"/>
    <w:rsid w:val="5D746389"/>
    <w:rsid w:val="5D771C95"/>
    <w:rsid w:val="5D772B4F"/>
    <w:rsid w:val="5D77BCD1"/>
    <w:rsid w:val="5D7BBD0E"/>
    <w:rsid w:val="5D7D4B27"/>
    <w:rsid w:val="5D7DB392"/>
    <w:rsid w:val="5D7F6616"/>
    <w:rsid w:val="5D844A07"/>
    <w:rsid w:val="5D971EED"/>
    <w:rsid w:val="5D977EE5"/>
    <w:rsid w:val="5DB0643F"/>
    <w:rsid w:val="5DB06C95"/>
    <w:rsid w:val="5DBA7B13"/>
    <w:rsid w:val="5DBC0DAF"/>
    <w:rsid w:val="5DBF6048"/>
    <w:rsid w:val="5DD1709F"/>
    <w:rsid w:val="5DD7580F"/>
    <w:rsid w:val="5DD84B0A"/>
    <w:rsid w:val="5DDE4BFF"/>
    <w:rsid w:val="5DDF1636"/>
    <w:rsid w:val="5DDF6BD8"/>
    <w:rsid w:val="5DE624F9"/>
    <w:rsid w:val="5DEBF8A1"/>
    <w:rsid w:val="5DED127B"/>
    <w:rsid w:val="5DEEBD39"/>
    <w:rsid w:val="5DEF469A"/>
    <w:rsid w:val="5DEF58CA"/>
    <w:rsid w:val="5DEFC235"/>
    <w:rsid w:val="5DF9D3B2"/>
    <w:rsid w:val="5DFE44C2"/>
    <w:rsid w:val="5DFFCB4C"/>
    <w:rsid w:val="5E231B5D"/>
    <w:rsid w:val="5E3570B1"/>
    <w:rsid w:val="5E36400C"/>
    <w:rsid w:val="5E3BE3C7"/>
    <w:rsid w:val="5E5D6E1D"/>
    <w:rsid w:val="5E5E374E"/>
    <w:rsid w:val="5E734892"/>
    <w:rsid w:val="5E734C2C"/>
    <w:rsid w:val="5E762809"/>
    <w:rsid w:val="5E77B284"/>
    <w:rsid w:val="5E840976"/>
    <w:rsid w:val="5E9583D6"/>
    <w:rsid w:val="5E9F9153"/>
    <w:rsid w:val="5EA76383"/>
    <w:rsid w:val="5EAC6582"/>
    <w:rsid w:val="5EACFE54"/>
    <w:rsid w:val="5EAF519E"/>
    <w:rsid w:val="5EB18BEB"/>
    <w:rsid w:val="5EB629D1"/>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C04EC"/>
    <w:rsid w:val="5F1F6D1C"/>
    <w:rsid w:val="5F266BF2"/>
    <w:rsid w:val="5F33406F"/>
    <w:rsid w:val="5F3B00B7"/>
    <w:rsid w:val="5F3B879D"/>
    <w:rsid w:val="5F4D084A"/>
    <w:rsid w:val="5F574DB8"/>
    <w:rsid w:val="5F5D4CBE"/>
    <w:rsid w:val="5F5DE6A1"/>
    <w:rsid w:val="5F5EEEC3"/>
    <w:rsid w:val="5F6917F1"/>
    <w:rsid w:val="5F6E4AB7"/>
    <w:rsid w:val="5F6EE32B"/>
    <w:rsid w:val="5F6FC4E4"/>
    <w:rsid w:val="5F75A4A5"/>
    <w:rsid w:val="5F77A97D"/>
    <w:rsid w:val="5F77D427"/>
    <w:rsid w:val="5F7F207E"/>
    <w:rsid w:val="5F7F2EEF"/>
    <w:rsid w:val="5F7F8B43"/>
    <w:rsid w:val="5F8F6282"/>
    <w:rsid w:val="5F9C368D"/>
    <w:rsid w:val="5FA6034F"/>
    <w:rsid w:val="5FABEB90"/>
    <w:rsid w:val="5FAD2348"/>
    <w:rsid w:val="5FB3E51B"/>
    <w:rsid w:val="5FB43438"/>
    <w:rsid w:val="5FB5B790"/>
    <w:rsid w:val="5FB78D95"/>
    <w:rsid w:val="5FB7E0F2"/>
    <w:rsid w:val="5FB86698"/>
    <w:rsid w:val="5FBA10F2"/>
    <w:rsid w:val="5FBDC42B"/>
    <w:rsid w:val="5FBF0043"/>
    <w:rsid w:val="5FBF5D57"/>
    <w:rsid w:val="5FC727D2"/>
    <w:rsid w:val="5FCF29AA"/>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A48"/>
    <w:rsid w:val="5FF4423B"/>
    <w:rsid w:val="5FF63264"/>
    <w:rsid w:val="5FF69614"/>
    <w:rsid w:val="5FF6EDCD"/>
    <w:rsid w:val="5FF718D5"/>
    <w:rsid w:val="5FF722BB"/>
    <w:rsid w:val="5FF77512"/>
    <w:rsid w:val="5FF788F7"/>
    <w:rsid w:val="5FF7E437"/>
    <w:rsid w:val="5FF8FE62"/>
    <w:rsid w:val="5FFB6D08"/>
    <w:rsid w:val="5FFC542B"/>
    <w:rsid w:val="5FFD3BD1"/>
    <w:rsid w:val="5FFE75A2"/>
    <w:rsid w:val="5FFEF4CF"/>
    <w:rsid w:val="5FFF022B"/>
    <w:rsid w:val="5FFF0889"/>
    <w:rsid w:val="5FFF4D5A"/>
    <w:rsid w:val="5FFF5C95"/>
    <w:rsid w:val="5FFF6922"/>
    <w:rsid w:val="5FFF6F25"/>
    <w:rsid w:val="5FFF8E30"/>
    <w:rsid w:val="5FFFA854"/>
    <w:rsid w:val="5FFFAF2B"/>
    <w:rsid w:val="5FFFB96E"/>
    <w:rsid w:val="5FFFDC36"/>
    <w:rsid w:val="5FFFDCE0"/>
    <w:rsid w:val="600734E4"/>
    <w:rsid w:val="600C2CBA"/>
    <w:rsid w:val="60151D76"/>
    <w:rsid w:val="603E2C7E"/>
    <w:rsid w:val="60590E6C"/>
    <w:rsid w:val="606257F5"/>
    <w:rsid w:val="60673FEE"/>
    <w:rsid w:val="606E2D6B"/>
    <w:rsid w:val="60A96349"/>
    <w:rsid w:val="60AA0DE3"/>
    <w:rsid w:val="60AF34D7"/>
    <w:rsid w:val="6116198D"/>
    <w:rsid w:val="613992C3"/>
    <w:rsid w:val="613D0337"/>
    <w:rsid w:val="61843D4F"/>
    <w:rsid w:val="61C46F73"/>
    <w:rsid w:val="61DF3FED"/>
    <w:rsid w:val="61E11B13"/>
    <w:rsid w:val="61E968F6"/>
    <w:rsid w:val="61EF3FCF"/>
    <w:rsid w:val="61EFAF9F"/>
    <w:rsid w:val="61F53E57"/>
    <w:rsid w:val="61F5736C"/>
    <w:rsid w:val="61F65A66"/>
    <w:rsid w:val="61FFAA7A"/>
    <w:rsid w:val="62051CA5"/>
    <w:rsid w:val="620572E1"/>
    <w:rsid w:val="620872DF"/>
    <w:rsid w:val="621A521D"/>
    <w:rsid w:val="62205443"/>
    <w:rsid w:val="62214605"/>
    <w:rsid w:val="623C62E9"/>
    <w:rsid w:val="623E51B7"/>
    <w:rsid w:val="625114EB"/>
    <w:rsid w:val="6275B1F8"/>
    <w:rsid w:val="627E9A2D"/>
    <w:rsid w:val="628A633F"/>
    <w:rsid w:val="62950339"/>
    <w:rsid w:val="62B401CC"/>
    <w:rsid w:val="62B87DC6"/>
    <w:rsid w:val="62D76283"/>
    <w:rsid w:val="62DC5115"/>
    <w:rsid w:val="62EDAF18"/>
    <w:rsid w:val="62EE0A07"/>
    <w:rsid w:val="62FF1540"/>
    <w:rsid w:val="6300246C"/>
    <w:rsid w:val="63196965"/>
    <w:rsid w:val="632B5658"/>
    <w:rsid w:val="633F11E7"/>
    <w:rsid w:val="6344708E"/>
    <w:rsid w:val="634B5349"/>
    <w:rsid w:val="635F7193"/>
    <w:rsid w:val="637075F2"/>
    <w:rsid w:val="63711163"/>
    <w:rsid w:val="637A4A54"/>
    <w:rsid w:val="637B37E8"/>
    <w:rsid w:val="637BB93B"/>
    <w:rsid w:val="637FF04C"/>
    <w:rsid w:val="638312A4"/>
    <w:rsid w:val="639D5F0D"/>
    <w:rsid w:val="639F0CAE"/>
    <w:rsid w:val="63AB062A"/>
    <w:rsid w:val="63B6D1AA"/>
    <w:rsid w:val="63BCE1DB"/>
    <w:rsid w:val="63C02548"/>
    <w:rsid w:val="63C139AA"/>
    <w:rsid w:val="63C2364D"/>
    <w:rsid w:val="63C45C6D"/>
    <w:rsid w:val="63CA2C86"/>
    <w:rsid w:val="63CA2F0F"/>
    <w:rsid w:val="63CC6F84"/>
    <w:rsid w:val="63DF2BD6"/>
    <w:rsid w:val="63DF51BF"/>
    <w:rsid w:val="63F5BD52"/>
    <w:rsid w:val="63FAB3B5"/>
    <w:rsid w:val="63FC70D8"/>
    <w:rsid w:val="63FE27D4"/>
    <w:rsid w:val="63FF43C9"/>
    <w:rsid w:val="64014A1E"/>
    <w:rsid w:val="640F6E0B"/>
    <w:rsid w:val="64144421"/>
    <w:rsid w:val="641F0573"/>
    <w:rsid w:val="643779F6"/>
    <w:rsid w:val="643E62B8"/>
    <w:rsid w:val="644338BB"/>
    <w:rsid w:val="64465F50"/>
    <w:rsid w:val="645230C5"/>
    <w:rsid w:val="64610CE9"/>
    <w:rsid w:val="646938B5"/>
    <w:rsid w:val="646F78AA"/>
    <w:rsid w:val="64720E72"/>
    <w:rsid w:val="647522D9"/>
    <w:rsid w:val="647B2964"/>
    <w:rsid w:val="64804DD8"/>
    <w:rsid w:val="648B3F36"/>
    <w:rsid w:val="648B8E0A"/>
    <w:rsid w:val="649844A9"/>
    <w:rsid w:val="64D28462"/>
    <w:rsid w:val="64D52140"/>
    <w:rsid w:val="64E2007C"/>
    <w:rsid w:val="64F37F38"/>
    <w:rsid w:val="64FB54D8"/>
    <w:rsid w:val="65011CE3"/>
    <w:rsid w:val="653A5A1F"/>
    <w:rsid w:val="655C266C"/>
    <w:rsid w:val="656C5E2C"/>
    <w:rsid w:val="657BE69D"/>
    <w:rsid w:val="658A78AB"/>
    <w:rsid w:val="659C0775"/>
    <w:rsid w:val="65A123D5"/>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3559DB"/>
    <w:rsid w:val="66484E7A"/>
    <w:rsid w:val="665947B7"/>
    <w:rsid w:val="665B5A12"/>
    <w:rsid w:val="666E0EA7"/>
    <w:rsid w:val="66707909"/>
    <w:rsid w:val="6673F737"/>
    <w:rsid w:val="669FB48C"/>
    <w:rsid w:val="66B479E6"/>
    <w:rsid w:val="66B75069"/>
    <w:rsid w:val="66BC66AA"/>
    <w:rsid w:val="66BF2810"/>
    <w:rsid w:val="66C35E68"/>
    <w:rsid w:val="66C72837"/>
    <w:rsid w:val="66CC3515"/>
    <w:rsid w:val="66D718AA"/>
    <w:rsid w:val="66DF115E"/>
    <w:rsid w:val="66E732E3"/>
    <w:rsid w:val="66EED634"/>
    <w:rsid w:val="66FB440F"/>
    <w:rsid w:val="66FC6A1A"/>
    <w:rsid w:val="66FEDE15"/>
    <w:rsid w:val="66FF625A"/>
    <w:rsid w:val="671054D0"/>
    <w:rsid w:val="671D192D"/>
    <w:rsid w:val="671E38F9"/>
    <w:rsid w:val="672020EF"/>
    <w:rsid w:val="6722111C"/>
    <w:rsid w:val="672E57FA"/>
    <w:rsid w:val="672F3320"/>
    <w:rsid w:val="673A2C37"/>
    <w:rsid w:val="673BBF47"/>
    <w:rsid w:val="673E3247"/>
    <w:rsid w:val="673FA2B2"/>
    <w:rsid w:val="675608AD"/>
    <w:rsid w:val="67676DCF"/>
    <w:rsid w:val="676C6E91"/>
    <w:rsid w:val="677BBB5B"/>
    <w:rsid w:val="677F124F"/>
    <w:rsid w:val="677F18F0"/>
    <w:rsid w:val="678016E5"/>
    <w:rsid w:val="6784366C"/>
    <w:rsid w:val="67B31DEF"/>
    <w:rsid w:val="67B385DB"/>
    <w:rsid w:val="67BBFA72"/>
    <w:rsid w:val="67BC1058"/>
    <w:rsid w:val="67BFA99B"/>
    <w:rsid w:val="67CC4D67"/>
    <w:rsid w:val="67D54998"/>
    <w:rsid w:val="67D9A77D"/>
    <w:rsid w:val="67DAEBFD"/>
    <w:rsid w:val="67DB00F2"/>
    <w:rsid w:val="67DF08A2"/>
    <w:rsid w:val="67DFEE1F"/>
    <w:rsid w:val="67E272D9"/>
    <w:rsid w:val="67E61F5C"/>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1317B4"/>
    <w:rsid w:val="68186BD1"/>
    <w:rsid w:val="6828200F"/>
    <w:rsid w:val="685E0B70"/>
    <w:rsid w:val="68602928"/>
    <w:rsid w:val="687045C8"/>
    <w:rsid w:val="688C2727"/>
    <w:rsid w:val="68A8338A"/>
    <w:rsid w:val="68C623FC"/>
    <w:rsid w:val="68C87DFC"/>
    <w:rsid w:val="68CA2609"/>
    <w:rsid w:val="68CC1AED"/>
    <w:rsid w:val="68D75A50"/>
    <w:rsid w:val="68DE6DAC"/>
    <w:rsid w:val="68EF720B"/>
    <w:rsid w:val="68F77E6E"/>
    <w:rsid w:val="68FD86F0"/>
    <w:rsid w:val="69083E29"/>
    <w:rsid w:val="69146885"/>
    <w:rsid w:val="694B0CA4"/>
    <w:rsid w:val="694D12DA"/>
    <w:rsid w:val="695A58A7"/>
    <w:rsid w:val="69665A40"/>
    <w:rsid w:val="696F64C4"/>
    <w:rsid w:val="697221C1"/>
    <w:rsid w:val="6977D1CE"/>
    <w:rsid w:val="699833FF"/>
    <w:rsid w:val="69AB1384"/>
    <w:rsid w:val="69B343B3"/>
    <w:rsid w:val="69B933FE"/>
    <w:rsid w:val="69BB0F42"/>
    <w:rsid w:val="69BD2E65"/>
    <w:rsid w:val="69BF4AFE"/>
    <w:rsid w:val="69C9A2A1"/>
    <w:rsid w:val="69D463EC"/>
    <w:rsid w:val="69DC3906"/>
    <w:rsid w:val="69DF0F75"/>
    <w:rsid w:val="69E845DB"/>
    <w:rsid w:val="69F95D7E"/>
    <w:rsid w:val="69FDD612"/>
    <w:rsid w:val="6A100FD1"/>
    <w:rsid w:val="6A161061"/>
    <w:rsid w:val="6A167C69"/>
    <w:rsid w:val="6A2904FB"/>
    <w:rsid w:val="6A2D2663"/>
    <w:rsid w:val="6A392BE9"/>
    <w:rsid w:val="6A3B0B46"/>
    <w:rsid w:val="6A3F299E"/>
    <w:rsid w:val="6A4C7B83"/>
    <w:rsid w:val="6A4F4C6E"/>
    <w:rsid w:val="6A5F19C4"/>
    <w:rsid w:val="6A637494"/>
    <w:rsid w:val="6A67C7B4"/>
    <w:rsid w:val="6A6B466F"/>
    <w:rsid w:val="6A776534"/>
    <w:rsid w:val="6A7D0570"/>
    <w:rsid w:val="6A8625CB"/>
    <w:rsid w:val="6AA10091"/>
    <w:rsid w:val="6AA714FE"/>
    <w:rsid w:val="6AAB0492"/>
    <w:rsid w:val="6AAD73CC"/>
    <w:rsid w:val="6ABF05F6"/>
    <w:rsid w:val="6ADB5472"/>
    <w:rsid w:val="6AEA1A38"/>
    <w:rsid w:val="6AEFCD25"/>
    <w:rsid w:val="6AFCD8DB"/>
    <w:rsid w:val="6B02276F"/>
    <w:rsid w:val="6B234F4A"/>
    <w:rsid w:val="6B275C14"/>
    <w:rsid w:val="6B2B4D9D"/>
    <w:rsid w:val="6B2DF795"/>
    <w:rsid w:val="6B355FC3"/>
    <w:rsid w:val="6B3E22B8"/>
    <w:rsid w:val="6B4C26F3"/>
    <w:rsid w:val="6B5D58FF"/>
    <w:rsid w:val="6B5F9270"/>
    <w:rsid w:val="6B6D5CEF"/>
    <w:rsid w:val="6B7A7E4A"/>
    <w:rsid w:val="6B7BFC6C"/>
    <w:rsid w:val="6B7DEA7F"/>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B5CEE"/>
    <w:rsid w:val="6BED8C1E"/>
    <w:rsid w:val="6BF780B6"/>
    <w:rsid w:val="6BF7F9AA"/>
    <w:rsid w:val="6BF904BE"/>
    <w:rsid w:val="6BF960EF"/>
    <w:rsid w:val="6BFE5DD4"/>
    <w:rsid w:val="6BFEFA5A"/>
    <w:rsid w:val="6BFF5917"/>
    <w:rsid w:val="6BFF9522"/>
    <w:rsid w:val="6BFFF8C7"/>
    <w:rsid w:val="6C042FCD"/>
    <w:rsid w:val="6C1655FB"/>
    <w:rsid w:val="6C5A21CA"/>
    <w:rsid w:val="6C7B138A"/>
    <w:rsid w:val="6C8163CC"/>
    <w:rsid w:val="6C821755"/>
    <w:rsid w:val="6C8FE757"/>
    <w:rsid w:val="6C964017"/>
    <w:rsid w:val="6CA34594"/>
    <w:rsid w:val="6CA67DBF"/>
    <w:rsid w:val="6CBF06A8"/>
    <w:rsid w:val="6CBFFA36"/>
    <w:rsid w:val="6CCD0829"/>
    <w:rsid w:val="6CD3A16D"/>
    <w:rsid w:val="6CD53F3B"/>
    <w:rsid w:val="6CDA45A0"/>
    <w:rsid w:val="6CF07C20"/>
    <w:rsid w:val="6CF78C52"/>
    <w:rsid w:val="6CFF0A54"/>
    <w:rsid w:val="6CFFCDAE"/>
    <w:rsid w:val="6D0019E7"/>
    <w:rsid w:val="6D090170"/>
    <w:rsid w:val="6D140FEE"/>
    <w:rsid w:val="6D1D6C3D"/>
    <w:rsid w:val="6D374518"/>
    <w:rsid w:val="6D3EC9CB"/>
    <w:rsid w:val="6D406985"/>
    <w:rsid w:val="6D535020"/>
    <w:rsid w:val="6D5D5729"/>
    <w:rsid w:val="6D6FFE49"/>
    <w:rsid w:val="6D737EB4"/>
    <w:rsid w:val="6D7A3958"/>
    <w:rsid w:val="6D7BE70D"/>
    <w:rsid w:val="6D7C3FC4"/>
    <w:rsid w:val="6D7F3C29"/>
    <w:rsid w:val="6D7FE691"/>
    <w:rsid w:val="6D9578A5"/>
    <w:rsid w:val="6D992BE2"/>
    <w:rsid w:val="6D9B2006"/>
    <w:rsid w:val="6D9E3F65"/>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3F25F"/>
    <w:rsid w:val="6DF73235"/>
    <w:rsid w:val="6DF99F81"/>
    <w:rsid w:val="6DFA81EE"/>
    <w:rsid w:val="6DFB2618"/>
    <w:rsid w:val="6DFB2DBF"/>
    <w:rsid w:val="6DFC0D4D"/>
    <w:rsid w:val="6DFEC779"/>
    <w:rsid w:val="6DFF2477"/>
    <w:rsid w:val="6DFF2866"/>
    <w:rsid w:val="6DFFB8B8"/>
    <w:rsid w:val="6DFFF0CA"/>
    <w:rsid w:val="6E001573"/>
    <w:rsid w:val="6E372E5F"/>
    <w:rsid w:val="6E3FFC32"/>
    <w:rsid w:val="6E453429"/>
    <w:rsid w:val="6E577BD2"/>
    <w:rsid w:val="6E5B28B3"/>
    <w:rsid w:val="6E5F49A6"/>
    <w:rsid w:val="6E7F0666"/>
    <w:rsid w:val="6E7F0827"/>
    <w:rsid w:val="6E8F81CF"/>
    <w:rsid w:val="6E9D8C0E"/>
    <w:rsid w:val="6E9EEF82"/>
    <w:rsid w:val="6EAE87C4"/>
    <w:rsid w:val="6EB50F2B"/>
    <w:rsid w:val="6EBB9868"/>
    <w:rsid w:val="6ECFE065"/>
    <w:rsid w:val="6ED5D892"/>
    <w:rsid w:val="6EE832D0"/>
    <w:rsid w:val="6EEC3D92"/>
    <w:rsid w:val="6EED972C"/>
    <w:rsid w:val="6EEE42B3"/>
    <w:rsid w:val="6EEF5AB6"/>
    <w:rsid w:val="6EF01994"/>
    <w:rsid w:val="6EF30A38"/>
    <w:rsid w:val="6EF5C16A"/>
    <w:rsid w:val="6EFD152B"/>
    <w:rsid w:val="6EFD863A"/>
    <w:rsid w:val="6EFD979B"/>
    <w:rsid w:val="6EFF24B7"/>
    <w:rsid w:val="6EFFDA78"/>
    <w:rsid w:val="6EFFEFC5"/>
    <w:rsid w:val="6F040D56"/>
    <w:rsid w:val="6F17D22B"/>
    <w:rsid w:val="6F193041"/>
    <w:rsid w:val="6F1E2474"/>
    <w:rsid w:val="6F1FFCC9"/>
    <w:rsid w:val="6F221B63"/>
    <w:rsid w:val="6F2E62F2"/>
    <w:rsid w:val="6F39035A"/>
    <w:rsid w:val="6F3FC4F7"/>
    <w:rsid w:val="6F402188"/>
    <w:rsid w:val="6F4DA796"/>
    <w:rsid w:val="6F57E999"/>
    <w:rsid w:val="6F59660B"/>
    <w:rsid w:val="6F5F998E"/>
    <w:rsid w:val="6F667618"/>
    <w:rsid w:val="6F6B1273"/>
    <w:rsid w:val="6F6D70DC"/>
    <w:rsid w:val="6F7318FB"/>
    <w:rsid w:val="6F7B03AF"/>
    <w:rsid w:val="6F7D5167"/>
    <w:rsid w:val="6F7F3152"/>
    <w:rsid w:val="6F8DE2A2"/>
    <w:rsid w:val="6F8F6EBC"/>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B66EF"/>
    <w:rsid w:val="6FCF3A4F"/>
    <w:rsid w:val="6FD27FC5"/>
    <w:rsid w:val="6FD6E71A"/>
    <w:rsid w:val="6FDA979E"/>
    <w:rsid w:val="6FDB584A"/>
    <w:rsid w:val="6FDB7E78"/>
    <w:rsid w:val="6FDD7568"/>
    <w:rsid w:val="6FDF2934"/>
    <w:rsid w:val="6FDF418A"/>
    <w:rsid w:val="6FDFB328"/>
    <w:rsid w:val="6FE3114C"/>
    <w:rsid w:val="6FE3A90E"/>
    <w:rsid w:val="6FE70FDA"/>
    <w:rsid w:val="6FED1604"/>
    <w:rsid w:val="6FEDC12B"/>
    <w:rsid w:val="6FEE1D15"/>
    <w:rsid w:val="6FEEE5B7"/>
    <w:rsid w:val="6FEF2818"/>
    <w:rsid w:val="6FEF97E5"/>
    <w:rsid w:val="6FEF9B14"/>
    <w:rsid w:val="6FEFAFAB"/>
    <w:rsid w:val="6FF10CE7"/>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4716DB"/>
    <w:rsid w:val="7047792D"/>
    <w:rsid w:val="705927E9"/>
    <w:rsid w:val="705942F2"/>
    <w:rsid w:val="7069490C"/>
    <w:rsid w:val="706F7F3E"/>
    <w:rsid w:val="707B053E"/>
    <w:rsid w:val="707F1A9F"/>
    <w:rsid w:val="708C17E3"/>
    <w:rsid w:val="708D1203"/>
    <w:rsid w:val="70B52AE8"/>
    <w:rsid w:val="70C525FF"/>
    <w:rsid w:val="70C71D84"/>
    <w:rsid w:val="70D867D7"/>
    <w:rsid w:val="70DE2EF1"/>
    <w:rsid w:val="70E37655"/>
    <w:rsid w:val="70E75A48"/>
    <w:rsid w:val="70E84C6C"/>
    <w:rsid w:val="70EFFA28"/>
    <w:rsid w:val="70F57699"/>
    <w:rsid w:val="70FA499F"/>
    <w:rsid w:val="71297032"/>
    <w:rsid w:val="71385DC9"/>
    <w:rsid w:val="714E0847"/>
    <w:rsid w:val="715E6CDC"/>
    <w:rsid w:val="716342F2"/>
    <w:rsid w:val="716408AF"/>
    <w:rsid w:val="71730B37"/>
    <w:rsid w:val="71772B4F"/>
    <w:rsid w:val="719F3C0B"/>
    <w:rsid w:val="719F5F35"/>
    <w:rsid w:val="71A60541"/>
    <w:rsid w:val="71A861A9"/>
    <w:rsid w:val="71A86C91"/>
    <w:rsid w:val="71B3DE0D"/>
    <w:rsid w:val="71B5BD2A"/>
    <w:rsid w:val="71BE3143"/>
    <w:rsid w:val="71D6A428"/>
    <w:rsid w:val="71E52F59"/>
    <w:rsid w:val="71F58E87"/>
    <w:rsid w:val="71FF13AF"/>
    <w:rsid w:val="72353695"/>
    <w:rsid w:val="72367C59"/>
    <w:rsid w:val="723839D1"/>
    <w:rsid w:val="725D7955"/>
    <w:rsid w:val="725F60D9"/>
    <w:rsid w:val="727308AC"/>
    <w:rsid w:val="727637DF"/>
    <w:rsid w:val="7277DCAB"/>
    <w:rsid w:val="727D5888"/>
    <w:rsid w:val="728C73A4"/>
    <w:rsid w:val="728F05AE"/>
    <w:rsid w:val="72914E8F"/>
    <w:rsid w:val="729B5D0E"/>
    <w:rsid w:val="729C3F60"/>
    <w:rsid w:val="72E32DBD"/>
    <w:rsid w:val="72E901C2"/>
    <w:rsid w:val="72F69611"/>
    <w:rsid w:val="72FF520B"/>
    <w:rsid w:val="72FF8ED4"/>
    <w:rsid w:val="72FFB7B2"/>
    <w:rsid w:val="73304F94"/>
    <w:rsid w:val="733F154F"/>
    <w:rsid w:val="735707AE"/>
    <w:rsid w:val="735F2339"/>
    <w:rsid w:val="736A4BDB"/>
    <w:rsid w:val="736C1A32"/>
    <w:rsid w:val="736C9EB8"/>
    <w:rsid w:val="736E6F7E"/>
    <w:rsid w:val="736F45D0"/>
    <w:rsid w:val="7377A94A"/>
    <w:rsid w:val="737FDECF"/>
    <w:rsid w:val="737FFD86"/>
    <w:rsid w:val="73900B6C"/>
    <w:rsid w:val="739B9ECA"/>
    <w:rsid w:val="73A74163"/>
    <w:rsid w:val="73AE008E"/>
    <w:rsid w:val="73AE156E"/>
    <w:rsid w:val="73B27565"/>
    <w:rsid w:val="73B41C01"/>
    <w:rsid w:val="73BBC78D"/>
    <w:rsid w:val="73BF4830"/>
    <w:rsid w:val="73CE767D"/>
    <w:rsid w:val="73CF20D1"/>
    <w:rsid w:val="73CF2113"/>
    <w:rsid w:val="73DA58ED"/>
    <w:rsid w:val="73DD5861"/>
    <w:rsid w:val="73DF2722"/>
    <w:rsid w:val="73DF2CB2"/>
    <w:rsid w:val="73E3F8BC"/>
    <w:rsid w:val="73E639CB"/>
    <w:rsid w:val="73EA5BF9"/>
    <w:rsid w:val="73F24EDD"/>
    <w:rsid w:val="73F25932"/>
    <w:rsid w:val="73F266AE"/>
    <w:rsid w:val="73F415F5"/>
    <w:rsid w:val="73FAD687"/>
    <w:rsid w:val="73FB48DB"/>
    <w:rsid w:val="73FC942E"/>
    <w:rsid w:val="73FE08C7"/>
    <w:rsid w:val="73FE4B37"/>
    <w:rsid w:val="73FF37CF"/>
    <w:rsid w:val="74060BC4"/>
    <w:rsid w:val="740808D0"/>
    <w:rsid w:val="741D3BAF"/>
    <w:rsid w:val="741E1741"/>
    <w:rsid w:val="7425550D"/>
    <w:rsid w:val="74273CFD"/>
    <w:rsid w:val="744523D5"/>
    <w:rsid w:val="74493C73"/>
    <w:rsid w:val="74514BC1"/>
    <w:rsid w:val="74561329"/>
    <w:rsid w:val="74655C94"/>
    <w:rsid w:val="746D7236"/>
    <w:rsid w:val="74777E8B"/>
    <w:rsid w:val="747A2B1D"/>
    <w:rsid w:val="74816EB6"/>
    <w:rsid w:val="748E1122"/>
    <w:rsid w:val="74AFA636"/>
    <w:rsid w:val="74B46920"/>
    <w:rsid w:val="74B86703"/>
    <w:rsid w:val="74BE69A6"/>
    <w:rsid w:val="74DD43BC"/>
    <w:rsid w:val="74DEF75A"/>
    <w:rsid w:val="74EE0377"/>
    <w:rsid w:val="74FFB4F5"/>
    <w:rsid w:val="750770D9"/>
    <w:rsid w:val="750848D9"/>
    <w:rsid w:val="75091655"/>
    <w:rsid w:val="75093403"/>
    <w:rsid w:val="750D20E7"/>
    <w:rsid w:val="751C5246"/>
    <w:rsid w:val="75203239"/>
    <w:rsid w:val="75244A64"/>
    <w:rsid w:val="752D502B"/>
    <w:rsid w:val="7538395C"/>
    <w:rsid w:val="7539935F"/>
    <w:rsid w:val="753B0219"/>
    <w:rsid w:val="753B48E1"/>
    <w:rsid w:val="753CD4A4"/>
    <w:rsid w:val="754157DE"/>
    <w:rsid w:val="75640639"/>
    <w:rsid w:val="757DE6D3"/>
    <w:rsid w:val="757E65FC"/>
    <w:rsid w:val="757E8D91"/>
    <w:rsid w:val="757EF829"/>
    <w:rsid w:val="757F7A64"/>
    <w:rsid w:val="7582333B"/>
    <w:rsid w:val="75952EE8"/>
    <w:rsid w:val="75976C60"/>
    <w:rsid w:val="759B264B"/>
    <w:rsid w:val="759CCEBD"/>
    <w:rsid w:val="75B7F6BF"/>
    <w:rsid w:val="75BD0EF6"/>
    <w:rsid w:val="75BFAE49"/>
    <w:rsid w:val="75C537CD"/>
    <w:rsid w:val="75D3474A"/>
    <w:rsid w:val="75D74E7B"/>
    <w:rsid w:val="75DB3EBF"/>
    <w:rsid w:val="75DFA867"/>
    <w:rsid w:val="75EB0D5A"/>
    <w:rsid w:val="75EF49BE"/>
    <w:rsid w:val="75EF5C51"/>
    <w:rsid w:val="75EF6205"/>
    <w:rsid w:val="75F3CBCE"/>
    <w:rsid w:val="75F41B11"/>
    <w:rsid w:val="75F68410"/>
    <w:rsid w:val="75F73B8C"/>
    <w:rsid w:val="75FBD693"/>
    <w:rsid w:val="75FCCD19"/>
    <w:rsid w:val="75FF2FC0"/>
    <w:rsid w:val="75FF31A9"/>
    <w:rsid w:val="75FF3287"/>
    <w:rsid w:val="75FF4A3E"/>
    <w:rsid w:val="75FF4A8C"/>
    <w:rsid w:val="75FF5FA5"/>
    <w:rsid w:val="75FFAD2D"/>
    <w:rsid w:val="75FFFBC5"/>
    <w:rsid w:val="76041D8F"/>
    <w:rsid w:val="76206EFF"/>
    <w:rsid w:val="76260DA2"/>
    <w:rsid w:val="763C1694"/>
    <w:rsid w:val="763F4F8E"/>
    <w:rsid w:val="76402E54"/>
    <w:rsid w:val="76483E16"/>
    <w:rsid w:val="764C2ADE"/>
    <w:rsid w:val="764F80F1"/>
    <w:rsid w:val="765D7DC6"/>
    <w:rsid w:val="765F1588"/>
    <w:rsid w:val="765F698A"/>
    <w:rsid w:val="76645648"/>
    <w:rsid w:val="76650B0D"/>
    <w:rsid w:val="76651385"/>
    <w:rsid w:val="76678137"/>
    <w:rsid w:val="766A70A0"/>
    <w:rsid w:val="766D432F"/>
    <w:rsid w:val="766D8E83"/>
    <w:rsid w:val="766FA5F7"/>
    <w:rsid w:val="7673261F"/>
    <w:rsid w:val="76773490"/>
    <w:rsid w:val="767F9D36"/>
    <w:rsid w:val="767FCA4C"/>
    <w:rsid w:val="76964BCF"/>
    <w:rsid w:val="769907B6"/>
    <w:rsid w:val="769B5055"/>
    <w:rsid w:val="76A71125"/>
    <w:rsid w:val="76B12832"/>
    <w:rsid w:val="76BB279C"/>
    <w:rsid w:val="76BC2F4F"/>
    <w:rsid w:val="76BF2E1F"/>
    <w:rsid w:val="76CB87D4"/>
    <w:rsid w:val="76CF2CE1"/>
    <w:rsid w:val="76D62F49"/>
    <w:rsid w:val="76DB9E6D"/>
    <w:rsid w:val="76DD0565"/>
    <w:rsid w:val="76ED1341"/>
    <w:rsid w:val="76EE4113"/>
    <w:rsid w:val="76EE8A0F"/>
    <w:rsid w:val="76F29640"/>
    <w:rsid w:val="76F764DA"/>
    <w:rsid w:val="76F9ECB1"/>
    <w:rsid w:val="76FB44D2"/>
    <w:rsid w:val="76FD2383"/>
    <w:rsid w:val="76FE295C"/>
    <w:rsid w:val="76FE70EA"/>
    <w:rsid w:val="76FF2067"/>
    <w:rsid w:val="76FF77AE"/>
    <w:rsid w:val="7705471A"/>
    <w:rsid w:val="772067E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8D11"/>
    <w:rsid w:val="777F93CB"/>
    <w:rsid w:val="77834C06"/>
    <w:rsid w:val="77916F70"/>
    <w:rsid w:val="7795BA51"/>
    <w:rsid w:val="77963DDB"/>
    <w:rsid w:val="77977994"/>
    <w:rsid w:val="779D2FFC"/>
    <w:rsid w:val="779E55DE"/>
    <w:rsid w:val="779FB7E4"/>
    <w:rsid w:val="77A8F007"/>
    <w:rsid w:val="77A9B033"/>
    <w:rsid w:val="77AFFDEA"/>
    <w:rsid w:val="77B6588A"/>
    <w:rsid w:val="77B8602A"/>
    <w:rsid w:val="77BB2417"/>
    <w:rsid w:val="77BDA4F9"/>
    <w:rsid w:val="77BEF636"/>
    <w:rsid w:val="77BF6AD9"/>
    <w:rsid w:val="77BFC5D2"/>
    <w:rsid w:val="77C36603"/>
    <w:rsid w:val="77C4395A"/>
    <w:rsid w:val="77C460AF"/>
    <w:rsid w:val="77C47D6B"/>
    <w:rsid w:val="77C70696"/>
    <w:rsid w:val="77C736E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9159"/>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81E7"/>
    <w:rsid w:val="77FF8AC0"/>
    <w:rsid w:val="77FFA123"/>
    <w:rsid w:val="77FFB599"/>
    <w:rsid w:val="77FFF4D7"/>
    <w:rsid w:val="78122D8D"/>
    <w:rsid w:val="78240075"/>
    <w:rsid w:val="782807F9"/>
    <w:rsid w:val="78340B9C"/>
    <w:rsid w:val="785635B0"/>
    <w:rsid w:val="7865F378"/>
    <w:rsid w:val="78715547"/>
    <w:rsid w:val="787350AE"/>
    <w:rsid w:val="78793335"/>
    <w:rsid w:val="787B1A38"/>
    <w:rsid w:val="78852DA0"/>
    <w:rsid w:val="78935CBC"/>
    <w:rsid w:val="78BF30A7"/>
    <w:rsid w:val="78C57641"/>
    <w:rsid w:val="78CDC8E1"/>
    <w:rsid w:val="78CF463E"/>
    <w:rsid w:val="78E25CE3"/>
    <w:rsid w:val="78FF65F7"/>
    <w:rsid w:val="7908111E"/>
    <w:rsid w:val="790836EE"/>
    <w:rsid w:val="790A5A21"/>
    <w:rsid w:val="791505C8"/>
    <w:rsid w:val="792C3B64"/>
    <w:rsid w:val="7933AA0D"/>
    <w:rsid w:val="794744F9"/>
    <w:rsid w:val="7956C4D4"/>
    <w:rsid w:val="7957C04A"/>
    <w:rsid w:val="79584959"/>
    <w:rsid w:val="7959033E"/>
    <w:rsid w:val="795CA0D2"/>
    <w:rsid w:val="795F5A39"/>
    <w:rsid w:val="796FA604"/>
    <w:rsid w:val="796FB6B9"/>
    <w:rsid w:val="797D2096"/>
    <w:rsid w:val="797D6282"/>
    <w:rsid w:val="79876FEC"/>
    <w:rsid w:val="799139C7"/>
    <w:rsid w:val="799E551E"/>
    <w:rsid w:val="799F7ADD"/>
    <w:rsid w:val="79A67472"/>
    <w:rsid w:val="79AB8168"/>
    <w:rsid w:val="79AF00B5"/>
    <w:rsid w:val="79AF6791"/>
    <w:rsid w:val="79B20398"/>
    <w:rsid w:val="79B72E08"/>
    <w:rsid w:val="79B99FFF"/>
    <w:rsid w:val="79BF548D"/>
    <w:rsid w:val="79BFF47D"/>
    <w:rsid w:val="79C67B14"/>
    <w:rsid w:val="79C7B70F"/>
    <w:rsid w:val="79CC6B94"/>
    <w:rsid w:val="79DA0692"/>
    <w:rsid w:val="79DB39D3"/>
    <w:rsid w:val="79DCDD8D"/>
    <w:rsid w:val="79DD6C55"/>
    <w:rsid w:val="79DE7435"/>
    <w:rsid w:val="79DF0ABD"/>
    <w:rsid w:val="79EB196D"/>
    <w:rsid w:val="79F2698C"/>
    <w:rsid w:val="79F2D632"/>
    <w:rsid w:val="79F7FB8F"/>
    <w:rsid w:val="79FBDFC8"/>
    <w:rsid w:val="79FE24BD"/>
    <w:rsid w:val="79FE39C8"/>
    <w:rsid w:val="79FF2482"/>
    <w:rsid w:val="79FF4606"/>
    <w:rsid w:val="7A0348D0"/>
    <w:rsid w:val="7A1E525A"/>
    <w:rsid w:val="7A1E79E2"/>
    <w:rsid w:val="7A2157E1"/>
    <w:rsid w:val="7A392094"/>
    <w:rsid w:val="7A3E6488"/>
    <w:rsid w:val="7A5F7B16"/>
    <w:rsid w:val="7A664E53"/>
    <w:rsid w:val="7A682979"/>
    <w:rsid w:val="7A7474B9"/>
    <w:rsid w:val="7A803118"/>
    <w:rsid w:val="7A88301C"/>
    <w:rsid w:val="7A8F7CA1"/>
    <w:rsid w:val="7A9D08D6"/>
    <w:rsid w:val="7AA7FF81"/>
    <w:rsid w:val="7AAD407F"/>
    <w:rsid w:val="7AAF5430"/>
    <w:rsid w:val="7AB7608A"/>
    <w:rsid w:val="7ABB7BCE"/>
    <w:rsid w:val="7ABE4C8F"/>
    <w:rsid w:val="7AC7199E"/>
    <w:rsid w:val="7AD5025E"/>
    <w:rsid w:val="7AD5E394"/>
    <w:rsid w:val="7AD760C0"/>
    <w:rsid w:val="7AD84C45"/>
    <w:rsid w:val="7ADD93E3"/>
    <w:rsid w:val="7ADF5C27"/>
    <w:rsid w:val="7AE069B4"/>
    <w:rsid w:val="7AE443DE"/>
    <w:rsid w:val="7AE72AB2"/>
    <w:rsid w:val="7AEBCD3F"/>
    <w:rsid w:val="7AED8B9E"/>
    <w:rsid w:val="7AEF9496"/>
    <w:rsid w:val="7AEFDC21"/>
    <w:rsid w:val="7AF13BB1"/>
    <w:rsid w:val="7AF71C61"/>
    <w:rsid w:val="7AFA0E71"/>
    <w:rsid w:val="7AFD5A3D"/>
    <w:rsid w:val="7AFF6ADA"/>
    <w:rsid w:val="7AFF861D"/>
    <w:rsid w:val="7AFF9895"/>
    <w:rsid w:val="7B086904"/>
    <w:rsid w:val="7B15B934"/>
    <w:rsid w:val="7B19F57B"/>
    <w:rsid w:val="7B1E74DC"/>
    <w:rsid w:val="7B267605"/>
    <w:rsid w:val="7B2802ED"/>
    <w:rsid w:val="7B2C75DA"/>
    <w:rsid w:val="7B396840"/>
    <w:rsid w:val="7B3B04B2"/>
    <w:rsid w:val="7B3B0EC7"/>
    <w:rsid w:val="7B3F09D4"/>
    <w:rsid w:val="7B3F7B7E"/>
    <w:rsid w:val="7B3FAA48"/>
    <w:rsid w:val="7B424C3D"/>
    <w:rsid w:val="7B4F1DDB"/>
    <w:rsid w:val="7B531E05"/>
    <w:rsid w:val="7B5516A0"/>
    <w:rsid w:val="7B5829EE"/>
    <w:rsid w:val="7B5A35DD"/>
    <w:rsid w:val="7B5B7265"/>
    <w:rsid w:val="7B5D4497"/>
    <w:rsid w:val="7B5F41DA"/>
    <w:rsid w:val="7B5F861F"/>
    <w:rsid w:val="7B674F74"/>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E733D"/>
    <w:rsid w:val="7B8F956A"/>
    <w:rsid w:val="7B978360"/>
    <w:rsid w:val="7B9E02E9"/>
    <w:rsid w:val="7B9E2D92"/>
    <w:rsid w:val="7BA14395"/>
    <w:rsid w:val="7BA37F1B"/>
    <w:rsid w:val="7BA98C4C"/>
    <w:rsid w:val="7BB55959"/>
    <w:rsid w:val="7BB79F50"/>
    <w:rsid w:val="7BBB2C09"/>
    <w:rsid w:val="7BBB3A2D"/>
    <w:rsid w:val="7BBB7B00"/>
    <w:rsid w:val="7BBD0DF3"/>
    <w:rsid w:val="7BBDAEE8"/>
    <w:rsid w:val="7BBE1F7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AEECB"/>
    <w:rsid w:val="7BDB730C"/>
    <w:rsid w:val="7BDB83DE"/>
    <w:rsid w:val="7BDBAF0B"/>
    <w:rsid w:val="7BDF36B2"/>
    <w:rsid w:val="7BDFA9EA"/>
    <w:rsid w:val="7BE2B882"/>
    <w:rsid w:val="7BE6EBEE"/>
    <w:rsid w:val="7BE7C162"/>
    <w:rsid w:val="7BE97AEA"/>
    <w:rsid w:val="7BE9E072"/>
    <w:rsid w:val="7BEB1D33"/>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EBD9B"/>
    <w:rsid w:val="7BFF0969"/>
    <w:rsid w:val="7BFF2ECB"/>
    <w:rsid w:val="7BFF46AE"/>
    <w:rsid w:val="7BFF4F68"/>
    <w:rsid w:val="7BFFDBCC"/>
    <w:rsid w:val="7BFFDF3E"/>
    <w:rsid w:val="7C036DFE"/>
    <w:rsid w:val="7C0D253B"/>
    <w:rsid w:val="7C0D37D8"/>
    <w:rsid w:val="7C104DB7"/>
    <w:rsid w:val="7C1715F5"/>
    <w:rsid w:val="7C26489A"/>
    <w:rsid w:val="7C3074C7"/>
    <w:rsid w:val="7C3323BF"/>
    <w:rsid w:val="7C3F68AA"/>
    <w:rsid w:val="7C480CB4"/>
    <w:rsid w:val="7C4D0079"/>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FE35A"/>
    <w:rsid w:val="7CC2297D"/>
    <w:rsid w:val="7CC4E420"/>
    <w:rsid w:val="7CD57E28"/>
    <w:rsid w:val="7CDDE70A"/>
    <w:rsid w:val="7CE1288C"/>
    <w:rsid w:val="7CE75C69"/>
    <w:rsid w:val="7CEEA329"/>
    <w:rsid w:val="7CEFAA05"/>
    <w:rsid w:val="7CF168BC"/>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1303E9"/>
    <w:rsid w:val="7D1D5C9D"/>
    <w:rsid w:val="7D1F000C"/>
    <w:rsid w:val="7D231D04"/>
    <w:rsid w:val="7D393E59"/>
    <w:rsid w:val="7D3AE609"/>
    <w:rsid w:val="7D3B61B8"/>
    <w:rsid w:val="7D45C2EB"/>
    <w:rsid w:val="7D4A8E39"/>
    <w:rsid w:val="7D4F4C1E"/>
    <w:rsid w:val="7D4F6CB9"/>
    <w:rsid w:val="7D584F27"/>
    <w:rsid w:val="7D5DC573"/>
    <w:rsid w:val="7D5E7A55"/>
    <w:rsid w:val="7D5F9758"/>
    <w:rsid w:val="7D5FD80D"/>
    <w:rsid w:val="7D627B54"/>
    <w:rsid w:val="7D6C5733"/>
    <w:rsid w:val="7D7BA447"/>
    <w:rsid w:val="7D7BEAB5"/>
    <w:rsid w:val="7D7F085A"/>
    <w:rsid w:val="7D7F820E"/>
    <w:rsid w:val="7D7FDCF1"/>
    <w:rsid w:val="7D83E7F7"/>
    <w:rsid w:val="7D8B5E5A"/>
    <w:rsid w:val="7D8D557C"/>
    <w:rsid w:val="7D9903EE"/>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DB67"/>
    <w:rsid w:val="7DEE3196"/>
    <w:rsid w:val="7DEEEAA2"/>
    <w:rsid w:val="7DEF4534"/>
    <w:rsid w:val="7DEF7620"/>
    <w:rsid w:val="7DF1608E"/>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C5CA"/>
    <w:rsid w:val="7DFFD6E9"/>
    <w:rsid w:val="7DFFE6D6"/>
    <w:rsid w:val="7DFFE988"/>
    <w:rsid w:val="7E0B7FE8"/>
    <w:rsid w:val="7E0E3838"/>
    <w:rsid w:val="7E153109"/>
    <w:rsid w:val="7E1538BE"/>
    <w:rsid w:val="7E1DB1B9"/>
    <w:rsid w:val="7E1F57E8"/>
    <w:rsid w:val="7E292420"/>
    <w:rsid w:val="7E2A0C28"/>
    <w:rsid w:val="7E38660D"/>
    <w:rsid w:val="7E3A29EB"/>
    <w:rsid w:val="7E3AA226"/>
    <w:rsid w:val="7E3B29BD"/>
    <w:rsid w:val="7E3BAA8D"/>
    <w:rsid w:val="7E3F60E7"/>
    <w:rsid w:val="7E3F7E27"/>
    <w:rsid w:val="7E47668B"/>
    <w:rsid w:val="7E4C078B"/>
    <w:rsid w:val="7E4D4360"/>
    <w:rsid w:val="7E4E2DB7"/>
    <w:rsid w:val="7E57639A"/>
    <w:rsid w:val="7E57C4D0"/>
    <w:rsid w:val="7E583157"/>
    <w:rsid w:val="7E59DD3F"/>
    <w:rsid w:val="7E5A4CCF"/>
    <w:rsid w:val="7E5B4B2F"/>
    <w:rsid w:val="7E5C0A47"/>
    <w:rsid w:val="7E5CF20D"/>
    <w:rsid w:val="7E5E1385"/>
    <w:rsid w:val="7E5E4279"/>
    <w:rsid w:val="7E5F63D8"/>
    <w:rsid w:val="7E5F9591"/>
    <w:rsid w:val="7E61AC98"/>
    <w:rsid w:val="7E67D7A3"/>
    <w:rsid w:val="7E6F0D25"/>
    <w:rsid w:val="7E6F8683"/>
    <w:rsid w:val="7E714CEC"/>
    <w:rsid w:val="7E770DC4"/>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52F58"/>
    <w:rsid w:val="7EC9775F"/>
    <w:rsid w:val="7ECE004F"/>
    <w:rsid w:val="7ECE2469"/>
    <w:rsid w:val="7ED45422"/>
    <w:rsid w:val="7ED729E8"/>
    <w:rsid w:val="7ED7D3D9"/>
    <w:rsid w:val="7EDBFF1A"/>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D1EE9"/>
    <w:rsid w:val="7EFD30DB"/>
    <w:rsid w:val="7EFD36CB"/>
    <w:rsid w:val="7EFDA900"/>
    <w:rsid w:val="7EFDBEE7"/>
    <w:rsid w:val="7EFDC956"/>
    <w:rsid w:val="7EFE3B84"/>
    <w:rsid w:val="7EFEF0BD"/>
    <w:rsid w:val="7EFEF4D3"/>
    <w:rsid w:val="7EFEFB95"/>
    <w:rsid w:val="7EFF5E61"/>
    <w:rsid w:val="7EFF64D3"/>
    <w:rsid w:val="7EFF6F0A"/>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E5B00"/>
    <w:rsid w:val="7F3EE767"/>
    <w:rsid w:val="7F3F2127"/>
    <w:rsid w:val="7F435763"/>
    <w:rsid w:val="7F4B5ECF"/>
    <w:rsid w:val="7F538A8D"/>
    <w:rsid w:val="7F557386"/>
    <w:rsid w:val="7F568573"/>
    <w:rsid w:val="7F579906"/>
    <w:rsid w:val="7F59D3F4"/>
    <w:rsid w:val="7F5B3089"/>
    <w:rsid w:val="7F5B543D"/>
    <w:rsid w:val="7F5CA24D"/>
    <w:rsid w:val="7F5D9416"/>
    <w:rsid w:val="7F5DD28C"/>
    <w:rsid w:val="7F5DF609"/>
    <w:rsid w:val="7F5E203C"/>
    <w:rsid w:val="7F5EDB8D"/>
    <w:rsid w:val="7F5EDFF1"/>
    <w:rsid w:val="7F5F0628"/>
    <w:rsid w:val="7F5F5CA0"/>
    <w:rsid w:val="7F629C73"/>
    <w:rsid w:val="7F667173"/>
    <w:rsid w:val="7F6791BD"/>
    <w:rsid w:val="7F67EBC7"/>
    <w:rsid w:val="7F6CDFF5"/>
    <w:rsid w:val="7F6D458E"/>
    <w:rsid w:val="7F6F4BC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A2E4F"/>
    <w:rsid w:val="7FAB6E92"/>
    <w:rsid w:val="7FAD58F9"/>
    <w:rsid w:val="7FADD1DA"/>
    <w:rsid w:val="7FADDEE7"/>
    <w:rsid w:val="7FAF15D0"/>
    <w:rsid w:val="7FAFCA1A"/>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3721"/>
    <w:rsid w:val="7FCF5B61"/>
    <w:rsid w:val="7FCFBC49"/>
    <w:rsid w:val="7FD038E6"/>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C83C"/>
    <w:rsid w:val="7FDFD5EB"/>
    <w:rsid w:val="7FDFE0D7"/>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A67"/>
    <w:rsid w:val="7FEFDB89"/>
    <w:rsid w:val="7FEFF806"/>
    <w:rsid w:val="7FEFF940"/>
    <w:rsid w:val="7FF01447"/>
    <w:rsid w:val="7FF1E963"/>
    <w:rsid w:val="7FF231D2"/>
    <w:rsid w:val="7FF2E8A8"/>
    <w:rsid w:val="7FF3847E"/>
    <w:rsid w:val="7FF4AB9A"/>
    <w:rsid w:val="7FF51D54"/>
    <w:rsid w:val="7FF56D43"/>
    <w:rsid w:val="7FF628F1"/>
    <w:rsid w:val="7FF6AAE8"/>
    <w:rsid w:val="7FF73452"/>
    <w:rsid w:val="7FF78272"/>
    <w:rsid w:val="7FF792C6"/>
    <w:rsid w:val="7FF7C448"/>
    <w:rsid w:val="7FF7E14B"/>
    <w:rsid w:val="7FF9D1B7"/>
    <w:rsid w:val="7FFA7541"/>
    <w:rsid w:val="7FFA84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8543"/>
    <w:rsid w:val="7FFF8993"/>
    <w:rsid w:val="7FFF8F17"/>
    <w:rsid w:val="7FFF8F5A"/>
    <w:rsid w:val="7FFF9431"/>
    <w:rsid w:val="7FFF965E"/>
    <w:rsid w:val="7FFF97A5"/>
    <w:rsid w:val="7FFF9952"/>
    <w:rsid w:val="7FFFB24D"/>
    <w:rsid w:val="7FFFBE44"/>
    <w:rsid w:val="7FFFC5D8"/>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F5E51C"/>
    <w:rsid w:val="936B0DA4"/>
    <w:rsid w:val="93F247B4"/>
    <w:rsid w:val="94FF8C3F"/>
    <w:rsid w:val="95772A14"/>
    <w:rsid w:val="9577FAB1"/>
    <w:rsid w:val="95BBA8FD"/>
    <w:rsid w:val="95E73B2F"/>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F1706"/>
    <w:rsid w:val="9FFF79AA"/>
    <w:rsid w:val="A0AD32EA"/>
    <w:rsid w:val="A17D6166"/>
    <w:rsid w:val="A1F7AD2A"/>
    <w:rsid w:val="A3BB65DD"/>
    <w:rsid w:val="A3FBC3E7"/>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777B30"/>
    <w:rsid w:val="A97F623E"/>
    <w:rsid w:val="A99F6551"/>
    <w:rsid w:val="A9B592FB"/>
    <w:rsid w:val="A9BF639C"/>
    <w:rsid w:val="A9DC4EE5"/>
    <w:rsid w:val="AA9B48FC"/>
    <w:rsid w:val="AAE732B7"/>
    <w:rsid w:val="AAFC020D"/>
    <w:rsid w:val="AB3FF3BB"/>
    <w:rsid w:val="AB8FF16E"/>
    <w:rsid w:val="ABBFC009"/>
    <w:rsid w:val="ABC7D069"/>
    <w:rsid w:val="ABD923D1"/>
    <w:rsid w:val="ABED993D"/>
    <w:rsid w:val="ABEDFFCC"/>
    <w:rsid w:val="ABEF5086"/>
    <w:rsid w:val="AC775755"/>
    <w:rsid w:val="AC7F0B99"/>
    <w:rsid w:val="ACEFF82A"/>
    <w:rsid w:val="ACFB724B"/>
    <w:rsid w:val="AD4B6A5B"/>
    <w:rsid w:val="AD5F85B2"/>
    <w:rsid w:val="ADA97113"/>
    <w:rsid w:val="ADAF175C"/>
    <w:rsid w:val="ADDE096C"/>
    <w:rsid w:val="ADFA199D"/>
    <w:rsid w:val="ADFBEE63"/>
    <w:rsid w:val="ADFFE687"/>
    <w:rsid w:val="ADFFE9A6"/>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EB344C"/>
    <w:rsid w:val="B3FDBE5C"/>
    <w:rsid w:val="B3FF6CBC"/>
    <w:rsid w:val="B4DDE8DB"/>
    <w:rsid w:val="B5795EA5"/>
    <w:rsid w:val="B5B33A36"/>
    <w:rsid w:val="B5BE65F8"/>
    <w:rsid w:val="B5C533A9"/>
    <w:rsid w:val="B5D941CB"/>
    <w:rsid w:val="B5F71699"/>
    <w:rsid w:val="B5F96610"/>
    <w:rsid w:val="B5FA88AF"/>
    <w:rsid w:val="B5FE2B1D"/>
    <w:rsid w:val="B5FF32C6"/>
    <w:rsid w:val="B666947D"/>
    <w:rsid w:val="B66B3B7D"/>
    <w:rsid w:val="B67B99E1"/>
    <w:rsid w:val="B67F2059"/>
    <w:rsid w:val="B685BCFD"/>
    <w:rsid w:val="B6AF5ABB"/>
    <w:rsid w:val="B6BB553B"/>
    <w:rsid w:val="B6E57E6E"/>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5DA21B"/>
    <w:rsid w:val="BA937C70"/>
    <w:rsid w:val="BAB6CF38"/>
    <w:rsid w:val="BACF1A60"/>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BCC73"/>
    <w:rsid w:val="BCEF453D"/>
    <w:rsid w:val="BCF70155"/>
    <w:rsid w:val="BCFF1E3B"/>
    <w:rsid w:val="BD4F9DA8"/>
    <w:rsid w:val="BD5FBD01"/>
    <w:rsid w:val="BD754512"/>
    <w:rsid w:val="BD953338"/>
    <w:rsid w:val="BDB81EB0"/>
    <w:rsid w:val="BDBFEA75"/>
    <w:rsid w:val="BDC7C837"/>
    <w:rsid w:val="BDD3412C"/>
    <w:rsid w:val="BDDAE9A2"/>
    <w:rsid w:val="BDDD062E"/>
    <w:rsid w:val="BDDEADE5"/>
    <w:rsid w:val="BDDF98EC"/>
    <w:rsid w:val="BDE8F6CF"/>
    <w:rsid w:val="BDEE0805"/>
    <w:rsid w:val="BDEF94B7"/>
    <w:rsid w:val="BDF72CA3"/>
    <w:rsid w:val="BDF7BDB9"/>
    <w:rsid w:val="BDF99E6F"/>
    <w:rsid w:val="BDFB547C"/>
    <w:rsid w:val="BDFDF65E"/>
    <w:rsid w:val="BDFF32E2"/>
    <w:rsid w:val="BDFFFB6D"/>
    <w:rsid w:val="BE1F07E2"/>
    <w:rsid w:val="BE398AFF"/>
    <w:rsid w:val="BE3BE83C"/>
    <w:rsid w:val="BE66605D"/>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A2D420"/>
    <w:rsid w:val="BFA76A5C"/>
    <w:rsid w:val="BFAE4E12"/>
    <w:rsid w:val="BFAF75BC"/>
    <w:rsid w:val="BFAFB701"/>
    <w:rsid w:val="BFAFDC66"/>
    <w:rsid w:val="BFB19CF5"/>
    <w:rsid w:val="BFB63BBF"/>
    <w:rsid w:val="BFB7A366"/>
    <w:rsid w:val="BFBA97C3"/>
    <w:rsid w:val="BFBB04FD"/>
    <w:rsid w:val="BFBBC3EB"/>
    <w:rsid w:val="BFBDEBE7"/>
    <w:rsid w:val="BFBDEC93"/>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9FB700"/>
    <w:rsid w:val="C3DBB58F"/>
    <w:rsid w:val="C3DBE6AA"/>
    <w:rsid w:val="C57F87CC"/>
    <w:rsid w:val="C5ED0060"/>
    <w:rsid w:val="C5F33FB6"/>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BF0A32"/>
    <w:rsid w:val="D5BFAF6B"/>
    <w:rsid w:val="D5BFCACB"/>
    <w:rsid w:val="D5D36F8A"/>
    <w:rsid w:val="D5DE8897"/>
    <w:rsid w:val="D5DF962E"/>
    <w:rsid w:val="D5E3EBC5"/>
    <w:rsid w:val="D5EE6946"/>
    <w:rsid w:val="D5F78EE5"/>
    <w:rsid w:val="D5FB9303"/>
    <w:rsid w:val="D5FB9560"/>
    <w:rsid w:val="D5FF1BB8"/>
    <w:rsid w:val="D635E8C4"/>
    <w:rsid w:val="D63BA662"/>
    <w:rsid w:val="D67BAAF0"/>
    <w:rsid w:val="D67E3B34"/>
    <w:rsid w:val="D67F9A76"/>
    <w:rsid w:val="D698810E"/>
    <w:rsid w:val="D69F4DF8"/>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AEF5"/>
    <w:rsid w:val="D7FD33D0"/>
    <w:rsid w:val="D7FE13C7"/>
    <w:rsid w:val="D7FF48B2"/>
    <w:rsid w:val="D7FFC488"/>
    <w:rsid w:val="D89FFE89"/>
    <w:rsid w:val="D97D8B1F"/>
    <w:rsid w:val="D9BDF13F"/>
    <w:rsid w:val="D9E524F6"/>
    <w:rsid w:val="D9E729BE"/>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D4A5"/>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CC11"/>
    <w:rsid w:val="DDF194F3"/>
    <w:rsid w:val="DDF6A6A9"/>
    <w:rsid w:val="DDFF342E"/>
    <w:rsid w:val="DDFF5EB1"/>
    <w:rsid w:val="DDFFA05A"/>
    <w:rsid w:val="DDFFC301"/>
    <w:rsid w:val="DDFFD09F"/>
    <w:rsid w:val="DDFFD1D4"/>
    <w:rsid w:val="DE1F185A"/>
    <w:rsid w:val="DE365857"/>
    <w:rsid w:val="DE461F29"/>
    <w:rsid w:val="DE5FD681"/>
    <w:rsid w:val="DE778D3C"/>
    <w:rsid w:val="DE77E6A3"/>
    <w:rsid w:val="DE79D7D7"/>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C4AB"/>
    <w:rsid w:val="DEF858B1"/>
    <w:rsid w:val="DEF999BB"/>
    <w:rsid w:val="DEFB80DB"/>
    <w:rsid w:val="DEFB9DF3"/>
    <w:rsid w:val="DEFC4FB8"/>
    <w:rsid w:val="DEFD1868"/>
    <w:rsid w:val="DEFE13A4"/>
    <w:rsid w:val="DEFE80D0"/>
    <w:rsid w:val="DEFEE3EF"/>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5D6767"/>
    <w:rsid w:val="DF5D9185"/>
    <w:rsid w:val="DF5E14B2"/>
    <w:rsid w:val="DF699F4A"/>
    <w:rsid w:val="DF6A46ED"/>
    <w:rsid w:val="DF6BC1E4"/>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B52C65"/>
    <w:rsid w:val="DFBB85B6"/>
    <w:rsid w:val="DFBBB734"/>
    <w:rsid w:val="DFBD142E"/>
    <w:rsid w:val="DFBEDE94"/>
    <w:rsid w:val="DFBF937F"/>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155143D"/>
    <w:rsid w:val="E1AAC0FC"/>
    <w:rsid w:val="E1FD6BE1"/>
    <w:rsid w:val="E1FFA5FA"/>
    <w:rsid w:val="E2DEE96C"/>
    <w:rsid w:val="E2FA7708"/>
    <w:rsid w:val="E2FB3CAD"/>
    <w:rsid w:val="E32E0B9D"/>
    <w:rsid w:val="E35FFC1B"/>
    <w:rsid w:val="E36402D7"/>
    <w:rsid w:val="E3758D48"/>
    <w:rsid w:val="E3BF3228"/>
    <w:rsid w:val="E3BFB790"/>
    <w:rsid w:val="E3EE3C60"/>
    <w:rsid w:val="E3EEB7A4"/>
    <w:rsid w:val="E3F54507"/>
    <w:rsid w:val="E3FBD21D"/>
    <w:rsid w:val="E3FCD0C3"/>
    <w:rsid w:val="E3FD6512"/>
    <w:rsid w:val="E43FCF29"/>
    <w:rsid w:val="E4BD9EDC"/>
    <w:rsid w:val="E4DB8738"/>
    <w:rsid w:val="E4FFC97F"/>
    <w:rsid w:val="E55EC838"/>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C1D6D"/>
    <w:rsid w:val="E7BF3F7F"/>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94222"/>
    <w:rsid w:val="EBFBB5A7"/>
    <w:rsid w:val="EBFC7D98"/>
    <w:rsid w:val="EBFD4CC3"/>
    <w:rsid w:val="EBFD5257"/>
    <w:rsid w:val="EBFDE2A4"/>
    <w:rsid w:val="EBFE867A"/>
    <w:rsid w:val="EBFF7990"/>
    <w:rsid w:val="EBFFC05A"/>
    <w:rsid w:val="EBFFC6C9"/>
    <w:rsid w:val="EC75D691"/>
    <w:rsid w:val="EC7788AA"/>
    <w:rsid w:val="EC7BA2FE"/>
    <w:rsid w:val="EC7BAAE6"/>
    <w:rsid w:val="EC7F6F79"/>
    <w:rsid w:val="ECAD12A6"/>
    <w:rsid w:val="ECDBA59D"/>
    <w:rsid w:val="ECDDF2F9"/>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7C8FB"/>
    <w:rsid w:val="EDD7F4C0"/>
    <w:rsid w:val="EDDB2AE4"/>
    <w:rsid w:val="EDDDE286"/>
    <w:rsid w:val="EDDEA741"/>
    <w:rsid w:val="EDDF0F9F"/>
    <w:rsid w:val="EDDF631F"/>
    <w:rsid w:val="EDDF9733"/>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F2690"/>
    <w:rsid w:val="EFBF3DAF"/>
    <w:rsid w:val="EFBFEEDC"/>
    <w:rsid w:val="EFC97A6E"/>
    <w:rsid w:val="EFCFDC59"/>
    <w:rsid w:val="EFD11784"/>
    <w:rsid w:val="EFD1DAD1"/>
    <w:rsid w:val="EFD5222D"/>
    <w:rsid w:val="EFD71EEB"/>
    <w:rsid w:val="EFD75EFB"/>
    <w:rsid w:val="EFD7942F"/>
    <w:rsid w:val="EFD7F477"/>
    <w:rsid w:val="EFD992C9"/>
    <w:rsid w:val="EFDB43E5"/>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C75E5B"/>
    <w:rsid w:val="F2CF92D0"/>
    <w:rsid w:val="F2E7FA7F"/>
    <w:rsid w:val="F2EB0655"/>
    <w:rsid w:val="F2EEA1D1"/>
    <w:rsid w:val="F2EFB0ED"/>
    <w:rsid w:val="F2FE8777"/>
    <w:rsid w:val="F35F5031"/>
    <w:rsid w:val="F35FDBBE"/>
    <w:rsid w:val="F36F71EE"/>
    <w:rsid w:val="F376D6BB"/>
    <w:rsid w:val="F377453E"/>
    <w:rsid w:val="F37DD5E2"/>
    <w:rsid w:val="F39B14F8"/>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EEF4C"/>
    <w:rsid w:val="F3FF1856"/>
    <w:rsid w:val="F463B4EC"/>
    <w:rsid w:val="F4A3B110"/>
    <w:rsid w:val="F4B42939"/>
    <w:rsid w:val="F4D082D9"/>
    <w:rsid w:val="F4E7BBA7"/>
    <w:rsid w:val="F4F39547"/>
    <w:rsid w:val="F4FA2210"/>
    <w:rsid w:val="F4FA8917"/>
    <w:rsid w:val="F4FE313C"/>
    <w:rsid w:val="F4FF60D7"/>
    <w:rsid w:val="F4FF7BA0"/>
    <w:rsid w:val="F4FFE1F4"/>
    <w:rsid w:val="F51E226E"/>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438"/>
    <w:rsid w:val="F5F7A281"/>
    <w:rsid w:val="F5FD2D75"/>
    <w:rsid w:val="F5FDE644"/>
    <w:rsid w:val="F5FE7B6F"/>
    <w:rsid w:val="F5FE84B2"/>
    <w:rsid w:val="F5FF886D"/>
    <w:rsid w:val="F5FFB036"/>
    <w:rsid w:val="F62EE43A"/>
    <w:rsid w:val="F62FD8FD"/>
    <w:rsid w:val="F676FF24"/>
    <w:rsid w:val="F6774AB1"/>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B68CE"/>
    <w:rsid w:val="F9CBDEA8"/>
    <w:rsid w:val="F9CBEC74"/>
    <w:rsid w:val="F9D2883F"/>
    <w:rsid w:val="F9DFB000"/>
    <w:rsid w:val="F9DFCE9C"/>
    <w:rsid w:val="F9E49535"/>
    <w:rsid w:val="F9E98D15"/>
    <w:rsid w:val="F9EF4729"/>
    <w:rsid w:val="F9F540A6"/>
    <w:rsid w:val="F9F784E8"/>
    <w:rsid w:val="F9FB0829"/>
    <w:rsid w:val="F9FB1E34"/>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E27"/>
    <w:rsid w:val="FBFF6277"/>
    <w:rsid w:val="FBFF63EE"/>
    <w:rsid w:val="FBFF72A9"/>
    <w:rsid w:val="FBFF7DE3"/>
    <w:rsid w:val="FBFF9705"/>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B6F8A"/>
    <w:rsid w:val="FCACCC61"/>
    <w:rsid w:val="FCBAFEAF"/>
    <w:rsid w:val="FCBF7A78"/>
    <w:rsid w:val="FCBFDC2C"/>
    <w:rsid w:val="FCBFDDA1"/>
    <w:rsid w:val="FCDB1AC2"/>
    <w:rsid w:val="FCDD03DD"/>
    <w:rsid w:val="FCDD3CF7"/>
    <w:rsid w:val="FCDDC29C"/>
    <w:rsid w:val="FCDEFFC9"/>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736EC"/>
    <w:rsid w:val="FD7D67C2"/>
    <w:rsid w:val="FD7DD01E"/>
    <w:rsid w:val="FD7E62AB"/>
    <w:rsid w:val="FD7E6F5F"/>
    <w:rsid w:val="FD7EC6B8"/>
    <w:rsid w:val="FD7F4822"/>
    <w:rsid w:val="FD7F8DA3"/>
    <w:rsid w:val="FD7FE64D"/>
    <w:rsid w:val="FD89AB6E"/>
    <w:rsid w:val="FD8F18FA"/>
    <w:rsid w:val="FD974370"/>
    <w:rsid w:val="FD974989"/>
    <w:rsid w:val="FDAF8311"/>
    <w:rsid w:val="FDB1E2A2"/>
    <w:rsid w:val="FDB497E2"/>
    <w:rsid w:val="FDB7699C"/>
    <w:rsid w:val="FDB7830B"/>
    <w:rsid w:val="FDB9D7F4"/>
    <w:rsid w:val="FDBA41EF"/>
    <w:rsid w:val="FDBBDC76"/>
    <w:rsid w:val="FDBC775E"/>
    <w:rsid w:val="FDBDB308"/>
    <w:rsid w:val="FDBF340B"/>
    <w:rsid w:val="FDBF4D7B"/>
    <w:rsid w:val="FDBFEB0C"/>
    <w:rsid w:val="FDC4CE85"/>
    <w:rsid w:val="FDCD5272"/>
    <w:rsid w:val="FDCF500A"/>
    <w:rsid w:val="FDD7A288"/>
    <w:rsid w:val="FDDC5620"/>
    <w:rsid w:val="FDDCF196"/>
    <w:rsid w:val="FDDE4D95"/>
    <w:rsid w:val="FDDF1EE6"/>
    <w:rsid w:val="FDDFA1F5"/>
    <w:rsid w:val="FDDFA7A3"/>
    <w:rsid w:val="FDDFEEA9"/>
    <w:rsid w:val="FDDFFB16"/>
    <w:rsid w:val="FDE28638"/>
    <w:rsid w:val="FDE30422"/>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2075"/>
    <w:rsid w:val="FDFF2E9A"/>
    <w:rsid w:val="FDFF364D"/>
    <w:rsid w:val="FDFF39FE"/>
    <w:rsid w:val="FDFF406E"/>
    <w:rsid w:val="FDFF4E8B"/>
    <w:rsid w:val="FDFF76EC"/>
    <w:rsid w:val="FDFF8734"/>
    <w:rsid w:val="FDFF9A2C"/>
    <w:rsid w:val="FDFFAA0F"/>
    <w:rsid w:val="FDFFAC85"/>
    <w:rsid w:val="FDFFCBC8"/>
    <w:rsid w:val="FDFFEC9C"/>
    <w:rsid w:val="FE27B475"/>
    <w:rsid w:val="FE2FA063"/>
    <w:rsid w:val="FE3A3555"/>
    <w:rsid w:val="FE3EF83B"/>
    <w:rsid w:val="FE3F9EAB"/>
    <w:rsid w:val="FE3FD604"/>
    <w:rsid w:val="FE5F1EA0"/>
    <w:rsid w:val="FE5FC44D"/>
    <w:rsid w:val="FE6F7751"/>
    <w:rsid w:val="FE77022D"/>
    <w:rsid w:val="FE78DEAE"/>
    <w:rsid w:val="FE7BD61C"/>
    <w:rsid w:val="FE7CA38D"/>
    <w:rsid w:val="FE7D59F3"/>
    <w:rsid w:val="FE7D6192"/>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F02"/>
    <w:rsid w:val="FEE3FF09"/>
    <w:rsid w:val="FEE5EC59"/>
    <w:rsid w:val="FEE73FA9"/>
    <w:rsid w:val="FEE8F0CE"/>
    <w:rsid w:val="FEEAF1DF"/>
    <w:rsid w:val="FEEDC6CD"/>
    <w:rsid w:val="FEEE589C"/>
    <w:rsid w:val="FEEEFD06"/>
    <w:rsid w:val="FEEF5BB5"/>
    <w:rsid w:val="FEEFBA57"/>
    <w:rsid w:val="FEEFDB10"/>
    <w:rsid w:val="FEF4015D"/>
    <w:rsid w:val="FEF6668D"/>
    <w:rsid w:val="FEF6DE71"/>
    <w:rsid w:val="FEF71EB7"/>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89BF5"/>
    <w:rsid w:val="FF3C074E"/>
    <w:rsid w:val="FF3E2D18"/>
    <w:rsid w:val="FF3EA3A9"/>
    <w:rsid w:val="FF3ED157"/>
    <w:rsid w:val="FF3F0627"/>
    <w:rsid w:val="FF3F192D"/>
    <w:rsid w:val="FF45E086"/>
    <w:rsid w:val="FF4715C6"/>
    <w:rsid w:val="FF4A70BA"/>
    <w:rsid w:val="FF4AB17A"/>
    <w:rsid w:val="FF4BB22A"/>
    <w:rsid w:val="FF4E0DF7"/>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47B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70038"/>
    <w:rsid w:val="FFE7187A"/>
    <w:rsid w:val="FFE72C99"/>
    <w:rsid w:val="FFE75A33"/>
    <w:rsid w:val="FFE9243F"/>
    <w:rsid w:val="FFE94DA2"/>
    <w:rsid w:val="FFE956BA"/>
    <w:rsid w:val="FFEA6241"/>
    <w:rsid w:val="FFEB195F"/>
    <w:rsid w:val="FFEB3C9A"/>
    <w:rsid w:val="FFEBD561"/>
    <w:rsid w:val="FFEBE57F"/>
    <w:rsid w:val="FFEC8608"/>
    <w:rsid w:val="FFEDAB0F"/>
    <w:rsid w:val="FFEE040B"/>
    <w:rsid w:val="FFEE79DA"/>
    <w:rsid w:val="FFEED2A2"/>
    <w:rsid w:val="FFEF5E1D"/>
    <w:rsid w:val="FFEFA76F"/>
    <w:rsid w:val="FFEFC71E"/>
    <w:rsid w:val="FFEFC7DA"/>
    <w:rsid w:val="FFEFE4D3"/>
    <w:rsid w:val="FFEFE9CD"/>
    <w:rsid w:val="FFF325F0"/>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EFCE"/>
    <w:rsid w:val="FFFF113C"/>
    <w:rsid w:val="FFFF2AC8"/>
    <w:rsid w:val="FFFF2DC7"/>
    <w:rsid w:val="FFFF30E8"/>
    <w:rsid w:val="FFFF35FE"/>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outlineLvl w:val="0"/>
    </w:pPr>
    <w:rPr>
      <w:rFonts w:ascii="Times New Roman" w:hAnsi="Times New Roman" w:eastAsia="黑体"/>
      <w:kern w:val="44"/>
      <w:sz w:val="32"/>
    </w:rPr>
  </w:style>
  <w:style w:type="paragraph" w:styleId="3">
    <w:name w:val="heading 2"/>
    <w:basedOn w:val="1"/>
    <w:next w:val="1"/>
    <w:autoRedefine/>
    <w:unhideWhenUsed/>
    <w:qFormat/>
    <w:uiPriority w:val="0"/>
    <w:pPr>
      <w:keepNext/>
      <w:keepLines/>
      <w:spacing w:before="50" w:beforeLines="50" w:line="240" w:lineRule="auto"/>
      <w:jc w:val="left"/>
      <w:outlineLvl w:val="1"/>
    </w:pPr>
    <w:rPr>
      <w:rFonts w:ascii="Times New Roman" w:hAnsi="Times New Roman" w:eastAsia="黑体"/>
      <w:sz w:val="30"/>
    </w:rPr>
  </w:style>
  <w:style w:type="paragraph" w:styleId="4">
    <w:name w:val="heading 3"/>
    <w:basedOn w:val="1"/>
    <w:next w:val="1"/>
    <w:link w:val="33"/>
    <w:autoRedefine/>
    <w:unhideWhenUsed/>
    <w:qFormat/>
    <w:uiPriority w:val="0"/>
    <w:pPr>
      <w:keepNext/>
      <w:keepLines/>
      <w:spacing w:line="240" w:lineRule="auto"/>
      <w:outlineLvl w:val="2"/>
    </w:pPr>
    <w:rPr>
      <w:rFonts w:ascii="Times New Roman" w:hAnsi="Times New Roman"/>
      <w:sz w:val="28"/>
    </w:rPr>
  </w:style>
  <w:style w:type="paragraph" w:styleId="5">
    <w:name w:val="heading 4"/>
    <w:basedOn w:val="1"/>
    <w:next w:val="1"/>
    <w:link w:val="34"/>
    <w:autoRedefine/>
    <w:unhideWhenUsed/>
    <w:qFormat/>
    <w:uiPriority w:val="0"/>
    <w:pPr>
      <w:keepNext/>
      <w:keepLines/>
      <w:spacing w:line="240" w:lineRule="auto"/>
      <w:outlineLvl w:val="3"/>
    </w:pPr>
    <w:rPr>
      <w:rFonts w:ascii="Times New Roman" w:hAnsi="Times New Roman"/>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rFonts w:ascii="Times New Roman" w:hAnsi="Times New Roman"/>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rPr>
      <w:rFonts w:ascii="Times New Roman" w:hAnsi="Times New Roman"/>
    </w:r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Char"/>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s>
</file>

<file path=word/_rels/document.xml.rels><?xml version="1.0" encoding="UTF-8" standalone="yes"?>
<Relationships xmlns="http://schemas.openxmlformats.org/package/2006/relationships"><Relationship Id="rId99" Type="http://schemas.openxmlformats.org/officeDocument/2006/relationships/image" Target="media/image52.svg"/><Relationship Id="rId98" Type="http://schemas.openxmlformats.org/officeDocument/2006/relationships/image" Target="media/image51.png"/><Relationship Id="rId97" Type="http://schemas.openxmlformats.org/officeDocument/2006/relationships/image" Target="media/image50.svg"/><Relationship Id="rId96" Type="http://schemas.openxmlformats.org/officeDocument/2006/relationships/image" Target="media/image49.png"/><Relationship Id="rId95" Type="http://schemas.openxmlformats.org/officeDocument/2006/relationships/image" Target="media/image48.wmf"/><Relationship Id="rId94" Type="http://schemas.openxmlformats.org/officeDocument/2006/relationships/oleObject" Target="embeddings/oleObject25.bin"/><Relationship Id="rId93" Type="http://schemas.openxmlformats.org/officeDocument/2006/relationships/image" Target="media/image47.wmf"/><Relationship Id="rId92" Type="http://schemas.openxmlformats.org/officeDocument/2006/relationships/oleObject" Target="embeddings/oleObject24.bin"/><Relationship Id="rId91" Type="http://schemas.openxmlformats.org/officeDocument/2006/relationships/image" Target="media/image46.svg"/><Relationship Id="rId90" Type="http://schemas.openxmlformats.org/officeDocument/2006/relationships/image" Target="media/image45.png"/><Relationship Id="rId9" Type="http://schemas.openxmlformats.org/officeDocument/2006/relationships/header" Target="header3.xml"/><Relationship Id="rId89" Type="http://schemas.openxmlformats.org/officeDocument/2006/relationships/image" Target="media/image44.wmf"/><Relationship Id="rId88" Type="http://schemas.openxmlformats.org/officeDocument/2006/relationships/oleObject" Target="embeddings/oleObject23.bin"/><Relationship Id="rId87" Type="http://schemas.openxmlformats.org/officeDocument/2006/relationships/image" Target="media/image43.wmf"/><Relationship Id="rId86" Type="http://schemas.openxmlformats.org/officeDocument/2006/relationships/oleObject" Target="embeddings/oleObject22.bin"/><Relationship Id="rId85" Type="http://schemas.openxmlformats.org/officeDocument/2006/relationships/image" Target="media/image42.wmf"/><Relationship Id="rId84" Type="http://schemas.openxmlformats.org/officeDocument/2006/relationships/oleObject" Target="embeddings/oleObject21.bin"/><Relationship Id="rId83" Type="http://schemas.openxmlformats.org/officeDocument/2006/relationships/image" Target="media/image41.svg"/><Relationship Id="rId82" Type="http://schemas.openxmlformats.org/officeDocument/2006/relationships/image" Target="media/image40.png"/><Relationship Id="rId81" Type="http://schemas.openxmlformats.org/officeDocument/2006/relationships/image" Target="media/image39.png"/><Relationship Id="rId80" Type="http://schemas.openxmlformats.org/officeDocument/2006/relationships/image" Target="media/image38.wmf"/><Relationship Id="rId8" Type="http://schemas.openxmlformats.org/officeDocument/2006/relationships/footer" Target="footer2.xml"/><Relationship Id="rId79" Type="http://schemas.openxmlformats.org/officeDocument/2006/relationships/oleObject" Target="embeddings/oleObject20.bin"/><Relationship Id="rId78" Type="http://schemas.openxmlformats.org/officeDocument/2006/relationships/image" Target="media/image37.wmf"/><Relationship Id="rId77" Type="http://schemas.openxmlformats.org/officeDocument/2006/relationships/oleObject" Target="embeddings/oleObject19.bin"/><Relationship Id="rId76" Type="http://schemas.openxmlformats.org/officeDocument/2006/relationships/image" Target="media/image36.wmf"/><Relationship Id="rId75" Type="http://schemas.openxmlformats.org/officeDocument/2006/relationships/oleObject" Target="embeddings/oleObject18.bin"/><Relationship Id="rId74" Type="http://schemas.openxmlformats.org/officeDocument/2006/relationships/image" Target="media/image35.wmf"/><Relationship Id="rId73" Type="http://schemas.openxmlformats.org/officeDocument/2006/relationships/oleObject" Target="embeddings/oleObject17.bin"/><Relationship Id="rId72" Type="http://schemas.openxmlformats.org/officeDocument/2006/relationships/image" Target="media/image34.png"/><Relationship Id="rId71" Type="http://schemas.openxmlformats.org/officeDocument/2006/relationships/image" Target="media/image33.wmf"/><Relationship Id="rId70" Type="http://schemas.openxmlformats.org/officeDocument/2006/relationships/oleObject" Target="embeddings/oleObject16.bin"/><Relationship Id="rId7" Type="http://schemas.openxmlformats.org/officeDocument/2006/relationships/footer" Target="footer1.xml"/><Relationship Id="rId69" Type="http://schemas.openxmlformats.org/officeDocument/2006/relationships/image" Target="media/image32.wmf"/><Relationship Id="rId68" Type="http://schemas.openxmlformats.org/officeDocument/2006/relationships/oleObject" Target="embeddings/oleObject15.bin"/><Relationship Id="rId67" Type="http://schemas.openxmlformats.org/officeDocument/2006/relationships/image" Target="media/image31.wmf"/><Relationship Id="rId66" Type="http://schemas.openxmlformats.org/officeDocument/2006/relationships/oleObject" Target="embeddings/oleObject14.bin"/><Relationship Id="rId65" Type="http://schemas.openxmlformats.org/officeDocument/2006/relationships/image" Target="media/image30.svg"/><Relationship Id="rId64" Type="http://schemas.openxmlformats.org/officeDocument/2006/relationships/image" Target="media/image29.png"/><Relationship Id="rId63" Type="http://schemas.openxmlformats.org/officeDocument/2006/relationships/image" Target="media/image28.svg"/><Relationship Id="rId62" Type="http://schemas.openxmlformats.org/officeDocument/2006/relationships/image" Target="media/image27.png"/><Relationship Id="rId61" Type="http://schemas.openxmlformats.org/officeDocument/2006/relationships/image" Target="media/image26.svg"/><Relationship Id="rId60" Type="http://schemas.openxmlformats.org/officeDocument/2006/relationships/image" Target="media/image25.png"/><Relationship Id="rId6" Type="http://schemas.openxmlformats.org/officeDocument/2006/relationships/header" Target="header2.xml"/><Relationship Id="rId59" Type="http://schemas.openxmlformats.org/officeDocument/2006/relationships/image" Target="media/image24.svg"/><Relationship Id="rId58" Type="http://schemas.openxmlformats.org/officeDocument/2006/relationships/image" Target="media/image23.png"/><Relationship Id="rId57" Type="http://schemas.openxmlformats.org/officeDocument/2006/relationships/image" Target="media/image22.wmf"/><Relationship Id="rId56" Type="http://schemas.openxmlformats.org/officeDocument/2006/relationships/oleObject" Target="embeddings/oleObject13.bin"/><Relationship Id="rId55" Type="http://schemas.openxmlformats.org/officeDocument/2006/relationships/image" Target="media/image21.wmf"/><Relationship Id="rId54" Type="http://schemas.openxmlformats.org/officeDocument/2006/relationships/oleObject" Target="embeddings/oleObject12.bin"/><Relationship Id="rId53" Type="http://schemas.openxmlformats.org/officeDocument/2006/relationships/image" Target="media/image20.wmf"/><Relationship Id="rId52" Type="http://schemas.openxmlformats.org/officeDocument/2006/relationships/oleObject" Target="embeddings/oleObject11.bin"/><Relationship Id="rId51" Type="http://schemas.openxmlformats.org/officeDocument/2006/relationships/image" Target="media/image19.wmf"/><Relationship Id="rId50" Type="http://schemas.openxmlformats.org/officeDocument/2006/relationships/oleObject" Target="embeddings/oleObject10.bin"/><Relationship Id="rId5" Type="http://schemas.openxmlformats.org/officeDocument/2006/relationships/header" Target="header1.xml"/><Relationship Id="rId49" Type="http://schemas.openxmlformats.org/officeDocument/2006/relationships/image" Target="media/image18.wmf"/><Relationship Id="rId48" Type="http://schemas.openxmlformats.org/officeDocument/2006/relationships/oleObject" Target="embeddings/oleObject9.bin"/><Relationship Id="rId47" Type="http://schemas.openxmlformats.org/officeDocument/2006/relationships/image" Target="media/image17.wmf"/><Relationship Id="rId46" Type="http://schemas.openxmlformats.org/officeDocument/2006/relationships/oleObject" Target="embeddings/oleObject8.bin"/><Relationship Id="rId45" Type="http://schemas.openxmlformats.org/officeDocument/2006/relationships/image" Target="media/image16.wmf"/><Relationship Id="rId44" Type="http://schemas.openxmlformats.org/officeDocument/2006/relationships/oleObject" Target="embeddings/oleObject7.bin"/><Relationship Id="rId43" Type="http://schemas.openxmlformats.org/officeDocument/2006/relationships/oleObject" Target="embeddings/oleObject6.bin"/><Relationship Id="rId42" Type="http://schemas.openxmlformats.org/officeDocument/2006/relationships/image" Target="media/image15.wmf"/><Relationship Id="rId41" Type="http://schemas.openxmlformats.org/officeDocument/2006/relationships/oleObject" Target="embeddings/oleObject5.bin"/><Relationship Id="rId40" Type="http://schemas.openxmlformats.org/officeDocument/2006/relationships/image" Target="media/image14.wmf"/><Relationship Id="rId4" Type="http://schemas.openxmlformats.org/officeDocument/2006/relationships/endnotes" Target="endnotes.xml"/><Relationship Id="rId39" Type="http://schemas.openxmlformats.org/officeDocument/2006/relationships/oleObject" Target="embeddings/oleObject4.bin"/><Relationship Id="rId38" Type="http://schemas.openxmlformats.org/officeDocument/2006/relationships/image" Target="media/image13.wmf"/><Relationship Id="rId37" Type="http://schemas.openxmlformats.org/officeDocument/2006/relationships/oleObject" Target="embeddings/oleObject3.bin"/><Relationship Id="rId36" Type="http://schemas.openxmlformats.org/officeDocument/2006/relationships/image" Target="media/image12.wmf"/><Relationship Id="rId35" Type="http://schemas.openxmlformats.org/officeDocument/2006/relationships/oleObject" Target="embeddings/oleObject2.bin"/><Relationship Id="rId34" Type="http://schemas.openxmlformats.org/officeDocument/2006/relationships/image" Target="media/image11.wmf"/><Relationship Id="rId33" Type="http://schemas.openxmlformats.org/officeDocument/2006/relationships/oleObject" Target="embeddings/oleObject1.bin"/><Relationship Id="rId32" Type="http://schemas.openxmlformats.org/officeDocument/2006/relationships/image" Target="media/image10.svg"/><Relationship Id="rId31" Type="http://schemas.openxmlformats.org/officeDocument/2006/relationships/image" Target="media/image9.png"/><Relationship Id="rId30" Type="http://schemas.openxmlformats.org/officeDocument/2006/relationships/image" Target="media/image8.sv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svg"/><Relationship Id="rId27" Type="http://schemas.openxmlformats.org/officeDocument/2006/relationships/image" Target="media/image5.png"/><Relationship Id="rId26" Type="http://schemas.openxmlformats.org/officeDocument/2006/relationships/image" Target="media/image4.svg"/><Relationship Id="rId25" Type="http://schemas.openxmlformats.org/officeDocument/2006/relationships/image" Target="media/image3.png"/><Relationship Id="rId24" Type="http://schemas.openxmlformats.org/officeDocument/2006/relationships/image" Target="media/image2.sv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4.xml"/><Relationship Id="rId146" Type="http://schemas.openxmlformats.org/officeDocument/2006/relationships/fontTable" Target="fontTable.xml"/><Relationship Id="rId145" Type="http://schemas.openxmlformats.org/officeDocument/2006/relationships/numbering" Target="numbering.xml"/><Relationship Id="rId144" Type="http://schemas.openxmlformats.org/officeDocument/2006/relationships/customXml" Target="../customXml/item1.xml"/><Relationship Id="rId143" Type="http://schemas.openxmlformats.org/officeDocument/2006/relationships/image" Target="media/image85.png"/><Relationship Id="rId142" Type="http://schemas.openxmlformats.org/officeDocument/2006/relationships/image" Target="media/image84.png"/><Relationship Id="rId141" Type="http://schemas.openxmlformats.org/officeDocument/2006/relationships/image" Target="media/image83.svg"/><Relationship Id="rId140" Type="http://schemas.openxmlformats.org/officeDocument/2006/relationships/image" Target="media/image82.png"/><Relationship Id="rId14" Type="http://schemas.openxmlformats.org/officeDocument/2006/relationships/footer" Target="footer3.xml"/><Relationship Id="rId139" Type="http://schemas.openxmlformats.org/officeDocument/2006/relationships/image" Target="media/image81.png"/><Relationship Id="rId138" Type="http://schemas.openxmlformats.org/officeDocument/2006/relationships/image" Target="media/image80.svg"/><Relationship Id="rId137" Type="http://schemas.openxmlformats.org/officeDocument/2006/relationships/image" Target="media/image79.png"/><Relationship Id="rId136" Type="http://schemas.openxmlformats.org/officeDocument/2006/relationships/image" Target="media/image78.svg"/><Relationship Id="rId135" Type="http://schemas.openxmlformats.org/officeDocument/2006/relationships/image" Target="media/image77.png"/><Relationship Id="rId134" Type="http://schemas.openxmlformats.org/officeDocument/2006/relationships/image" Target="media/image76.svg"/><Relationship Id="rId133" Type="http://schemas.openxmlformats.org/officeDocument/2006/relationships/image" Target="media/image75.png"/><Relationship Id="rId132" Type="http://schemas.openxmlformats.org/officeDocument/2006/relationships/image" Target="media/image74.svg"/><Relationship Id="rId131" Type="http://schemas.openxmlformats.org/officeDocument/2006/relationships/image" Target="media/image73.png"/><Relationship Id="rId130" Type="http://schemas.openxmlformats.org/officeDocument/2006/relationships/image" Target="media/image72.svg"/><Relationship Id="rId13" Type="http://schemas.openxmlformats.org/officeDocument/2006/relationships/header" Target="header7.xml"/><Relationship Id="rId129" Type="http://schemas.openxmlformats.org/officeDocument/2006/relationships/image" Target="media/image71.png"/><Relationship Id="rId128" Type="http://schemas.openxmlformats.org/officeDocument/2006/relationships/image" Target="media/image70.png"/><Relationship Id="rId127" Type="http://schemas.openxmlformats.org/officeDocument/2006/relationships/image" Target="media/image69.png"/><Relationship Id="rId126" Type="http://schemas.openxmlformats.org/officeDocument/2006/relationships/image" Target="media/image68.svg"/><Relationship Id="rId125" Type="http://schemas.openxmlformats.org/officeDocument/2006/relationships/image" Target="media/image67.png"/><Relationship Id="rId124" Type="http://schemas.openxmlformats.org/officeDocument/2006/relationships/image" Target="media/image66.png"/><Relationship Id="rId123" Type="http://schemas.openxmlformats.org/officeDocument/2006/relationships/image" Target="media/image65.wmf"/><Relationship Id="rId122" Type="http://schemas.openxmlformats.org/officeDocument/2006/relationships/oleObject" Target="embeddings/oleObject36.bin"/><Relationship Id="rId121" Type="http://schemas.openxmlformats.org/officeDocument/2006/relationships/image" Target="media/image64.wmf"/><Relationship Id="rId120" Type="http://schemas.openxmlformats.org/officeDocument/2006/relationships/oleObject" Target="embeddings/oleObject35.bin"/><Relationship Id="rId12" Type="http://schemas.openxmlformats.org/officeDocument/2006/relationships/header" Target="header6.xml"/><Relationship Id="rId119" Type="http://schemas.openxmlformats.org/officeDocument/2006/relationships/image" Target="media/image63.wmf"/><Relationship Id="rId118" Type="http://schemas.openxmlformats.org/officeDocument/2006/relationships/oleObject" Target="embeddings/oleObject34.bin"/><Relationship Id="rId117" Type="http://schemas.openxmlformats.org/officeDocument/2006/relationships/image" Target="media/image62.wmf"/><Relationship Id="rId116" Type="http://schemas.openxmlformats.org/officeDocument/2006/relationships/oleObject" Target="embeddings/oleObject33.bin"/><Relationship Id="rId115" Type="http://schemas.openxmlformats.org/officeDocument/2006/relationships/image" Target="media/image61.wmf"/><Relationship Id="rId114" Type="http://schemas.openxmlformats.org/officeDocument/2006/relationships/oleObject" Target="embeddings/oleObject32.bin"/><Relationship Id="rId113" Type="http://schemas.openxmlformats.org/officeDocument/2006/relationships/image" Target="media/image60.wmf"/><Relationship Id="rId112" Type="http://schemas.openxmlformats.org/officeDocument/2006/relationships/oleObject" Target="embeddings/oleObject31.bin"/><Relationship Id="rId111" Type="http://schemas.openxmlformats.org/officeDocument/2006/relationships/image" Target="media/image59.wmf"/><Relationship Id="rId110" Type="http://schemas.openxmlformats.org/officeDocument/2006/relationships/oleObject" Target="embeddings/oleObject30.bin"/><Relationship Id="rId11" Type="http://schemas.openxmlformats.org/officeDocument/2006/relationships/header" Target="header5.xml"/><Relationship Id="rId109" Type="http://schemas.openxmlformats.org/officeDocument/2006/relationships/image" Target="media/image58.wmf"/><Relationship Id="rId108" Type="http://schemas.openxmlformats.org/officeDocument/2006/relationships/oleObject" Target="embeddings/oleObject29.bin"/><Relationship Id="rId107" Type="http://schemas.openxmlformats.org/officeDocument/2006/relationships/image" Target="media/image57.wmf"/><Relationship Id="rId106" Type="http://schemas.openxmlformats.org/officeDocument/2006/relationships/oleObject" Target="embeddings/oleObject28.bin"/><Relationship Id="rId105" Type="http://schemas.openxmlformats.org/officeDocument/2006/relationships/image" Target="media/image56.wmf"/><Relationship Id="rId104" Type="http://schemas.openxmlformats.org/officeDocument/2006/relationships/oleObject" Target="embeddings/oleObject27.bin"/><Relationship Id="rId103" Type="http://schemas.openxmlformats.org/officeDocument/2006/relationships/image" Target="media/image55.svg"/><Relationship Id="rId102" Type="http://schemas.openxmlformats.org/officeDocument/2006/relationships/image" Target="media/image54.png"/><Relationship Id="rId101" Type="http://schemas.openxmlformats.org/officeDocument/2006/relationships/image" Target="media/image53.wmf"/><Relationship Id="rId100" Type="http://schemas.openxmlformats.org/officeDocument/2006/relationships/oleObject" Target="embeddings/oleObject26.bin"/><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摘要"/>
    </customSectPr>
    <customSectPr>
      <sectNamePr val="英文摘要"/>
    </customSectPr>
    <customSectPr>
      <sectNamePr val="目录"/>
    </customSectPr>
    <customSectPr>
      <sectNamePr val="绪论"/>
    </customSectPr>
    <customSectPr>
      <sectNamePr val="文本图片检索相关介绍"/>
    </customSectPr>
    <customSectPr>
      <sectNamePr val="基于文本图片的PGAHN古树名木识别模型"/>
    </customSectPr>
    <customSectPr>
      <sectNamePr val="古树名木检索系统研建"/>
    </customSectPr>
    <customSectPr>
      <sectNamePr val="总结与展望"/>
    </customSectPr>
    <customSectPr>
      <sectNamePr val="参考文献"/>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9941</Words>
  <Characters>13896</Characters>
  <Lines>452</Lines>
  <Paragraphs>127</Paragraphs>
  <TotalTime>4</TotalTime>
  <ScaleCrop>false</ScaleCrop>
  <LinksUpToDate>false</LinksUpToDate>
  <CharactersWithSpaces>14736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2025-03-04T00:57:00Z</dcterms:created>
  <dc:creator>Data</dc:creator>
  <cp:lastModifiedBy>小宋</cp:lastModifiedBy>
  <dcterms:modified xsi:type="dcterms:W3CDTF">2025-05-20T14:41:52Z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726B40A3C4F048E9AA5C26C8965DABFB_13</vt:lpwstr>
  </property>
  <property fmtid="{D5CDD505-2E9C-101B-9397-08002B2CF9AE}" pid="6" name="KSOTemplateDocerSaveRecord">
    <vt:lpwstr>eyJoZGlkIjoiNjhhNDI0ZmI3NDBiNzE2N2NjODc1MjUwMTU1MzI2Y2EiLCJ1c2VySWQiOiIxNDk1ODA4MiJ9</vt:lpwstr>
  </property>
</Properties>
</file>