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2.svg" ContentType="image/svg+xml"/>
  <Override PartName="/word/media/image34.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12951"/>
      <w:bookmarkStart w:id="1" w:name="_Toc6575"/>
      <w:bookmarkStart w:id="2" w:name="_Toc211470751"/>
      <w:bookmarkStart w:id="3" w:name="_Toc21715"/>
      <w:bookmarkStart w:id="4" w:name="_Toc8598"/>
      <w:bookmarkStart w:id="5" w:name="_Toc22211"/>
      <w:bookmarkStart w:id="6" w:name="_Toc12473"/>
      <w:bookmarkStart w:id="7" w:name="_Toc7456"/>
      <w:bookmarkStart w:id="8" w:name="_Toc25711"/>
      <w:bookmarkStart w:id="9" w:name="_Toc10403"/>
      <w:bookmarkStart w:id="10" w:name="_Toc11806"/>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31">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融合图像与地理位置元数据的古树名木多模态哈希检索系统研建</w:t>
      </w:r>
      <w:r>
        <w:rPr>
          <w:rFonts w:eastAsia="仿宋_GB2312"/>
          <w:sz w:val="32"/>
        </w:rPr>
        <w:t xml:space="preserve"> </w:t>
      </w:r>
    </w:p>
    <w:p w14:paraId="1579E8B3">
      <w:pPr>
        <w:keepNext w:val="0"/>
        <w:keepLines w:val="0"/>
        <w:pageBreakBefore w:val="0"/>
        <w:widowControl w:val="0"/>
        <w:kinsoku/>
        <w:wordWrap w:val="0"/>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Construction of Ancient and Famous Tree Multimodal Hashing Retrieval System Based on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4</w:t>
      </w:r>
      <w:r>
        <w:rPr>
          <w:rFonts w:eastAsia="仿宋_GB2312"/>
          <w:sz w:val="32"/>
        </w:rPr>
        <w:t>月</w:t>
      </w:r>
      <w:r>
        <w:rPr>
          <w:rFonts w:hint="eastAsia" w:eastAsia="仿宋_GB2312"/>
          <w:sz w:val="32"/>
          <w:lang w:val="en-US" w:eastAsia="zh-CN"/>
        </w:rPr>
        <w:t>16</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r>
        <w:rPr>
          <w:rFonts w:hint="default"/>
          <w:sz w:val="24"/>
        </w:rPr>
        <w:t>古树名木是自然生态与历史文化的重要载体，其智能化检索与管理是当前研究热点。现有管理方式存在图像与地理位置元数据割裂、单模态检索精度不足等问题，难以满足精细化管理需求。本文提出一种基于深度哈希学习的多模态检索模型DHLAM（Deep Hashing Learning Adaptive Multi-modal Network），通过融合图像与地理位置元数据实现以图搜位置、以位置搜图的双向检索能力。本文主要工作如下：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default"/>
          <w:sz w:val="24"/>
        </w:rPr>
        <w:t>针对古树名木多模态检索中样本类别不平衡与复杂背景干扰等问题，提出DHLAM模型。设计基于Triplet Loss和Contrastive Loss的联合损失函数并采用难例挖掘策略缓解类别不平衡问题；构建哈希层（FC-Tanh-Sign）将连续特征映射为128位二进制哈希码，降低存储成本并加速检索；设计多模态特征融合模块，以特征拼接为主并支持注意力加权的可选策略，联合图像和地理位置元数据构建统一语义空间，增强模型判别能力</w:t>
      </w:r>
      <w:r>
        <w:rPr>
          <w:rFonts w:hint="eastAsia"/>
          <w:sz w:val="24"/>
          <w:lang w:eastAsia="zh-CN"/>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构建多维度实验验证框架。利用iNaturalist 2018数据集进行模型预训练和基线对比，构建DHLAM单模态变体与HashNet、DCH和MDSH三个基线模型进行公平对比；在自建BFATH古树名木数据集上进行领域微调和消融实验，通过mAP、Recall@K和Precision@K等指标验证模型有效性。实验结果表明，DHLAM单模态变体优于最优基线方法MDSH 2.8个百分点，引入地理位置元数据后进一步提升至mAP 0.741（iNaturalist 2018数据集），验证了多模态融合策略的有效性。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针对现有系统缺少专用古树名木检索工具的问题，设计实现基于B/S架构的古树名木检索系统。系统采用Vue和SpringBoot前后端分离架构，集成DHLAM模型支持图像与地理位置双向检索。目前系统已完成开发和测试，运行稳定。</w:t>
      </w:r>
    </w:p>
    <w:p w14:paraId="67DD8A05">
      <w:pPr>
        <w:spacing w:line="360" w:lineRule="auto"/>
        <w:ind w:left="0" w:leftChars="0" w:firstLine="0" w:firstLineChars="0"/>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古树名木检索，深度哈希学习，多模态哈希检索，DHLAM模型</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15094"/>
      <w:bookmarkStart w:id="14" w:name="_Toc26034"/>
      <w:bookmarkStart w:id="15" w:name="_Toc22267"/>
      <w:bookmarkStart w:id="16" w:name="_Toc870"/>
      <w:bookmarkStart w:id="17" w:name="_Toc6356"/>
      <w:bookmarkStart w:id="18" w:name="_Toc27917"/>
      <w:bookmarkStart w:id="19" w:name="_Toc24376"/>
      <w:bookmarkStart w:id="20" w:name="_Toc211470756"/>
      <w:bookmarkStart w:id="21" w:name="_Toc25211"/>
      <w:bookmarkStart w:id="22" w:name="_Toc23928"/>
      <w:bookmarkStart w:id="23" w:name="_Toc31812"/>
      <w:bookmarkStart w:id="24" w:name="_Toc26449"/>
      <w:bookmarkStart w:id="25" w:name="_Toc9147"/>
      <w:r>
        <w:rPr>
          <w:rFonts w:hint="eastAsia"/>
          <w:b/>
          <w:bCs/>
          <w:sz w:val="30"/>
          <w:szCs w:val="30"/>
        </w:rPr>
        <w:t>Research and Construction of Ancient and Famous</w:t>
      </w:r>
      <w:r>
        <w:rPr>
          <w:rFonts w:hint="eastAsia"/>
          <w:b/>
          <w:bCs/>
          <w:sz w:val="30"/>
          <w:szCs w:val="30"/>
          <w:lang w:val="en-US" w:eastAsia="zh-CN"/>
        </w:rPr>
        <w:t xml:space="preserve"> </w:t>
      </w:r>
      <w:r>
        <w:rPr>
          <w:rFonts w:hint="eastAsia"/>
          <w:b/>
          <w:bCs/>
          <w:sz w:val="30"/>
          <w:szCs w:val="30"/>
        </w:rPr>
        <w:t xml:space="preserve">Tree Multimodal Hashing Retrieval System Based on Image and </w:t>
      </w:r>
      <w:bookmarkEnd w:id="12"/>
      <w:r>
        <w:rPr>
          <w:rFonts w:hint="eastAsia"/>
          <w:b/>
          <w:bCs/>
          <w:sz w:val="30"/>
          <w:szCs w:val="30"/>
        </w:rPr>
        <w:t>Location Metadata</w:t>
      </w:r>
    </w:p>
    <w:p w14:paraId="7400E279">
      <w:pPr>
        <w:spacing w:before="193" w:beforeLines="50" w:after="387" w:afterLines="100" w:line="240" w:lineRule="auto"/>
        <w:ind w:left="0" w:leftChars="0" w:firstLine="0" w:firstLineChars="0"/>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spacing w:line="360" w:lineRule="auto"/>
        <w:ind w:firstLine="420"/>
        <w:rPr>
          <w:sz w:val="21"/>
          <w:szCs w:val="21"/>
        </w:rPr>
      </w:pPr>
      <w:r>
        <w:rPr>
          <w:rFonts w:hint="eastAsia"/>
          <w:sz w:val="21"/>
          <w:szCs w:val="21"/>
        </w:rPr>
        <w:t>Ancient and famous trees carry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DHLAM (Deep Hashing Learning Adaptive Multi-modal Network), a deep hashing-based multimodal retrieval model that fuses image and location metadata to enable bidirectional retrieval—image-to-location and location-to-image search. The main contributions are as follows:</w:t>
      </w:r>
    </w:p>
    <w:p w14:paraId="6DD1A921">
      <w:pPr>
        <w:numPr>
          <w:ilvl w:val="0"/>
          <w:numId w:val="2"/>
        </w:numPr>
        <w:spacing w:line="360" w:lineRule="auto"/>
        <w:ind w:firstLine="420"/>
        <w:rPr>
          <w:sz w:val="21"/>
          <w:szCs w:val="21"/>
        </w:rPr>
      </w:pPr>
      <w:r>
        <w:rPr>
          <w:rFonts w:hint="eastAsia"/>
          <w:sz w:val="21"/>
          <w:szCs w:val="21"/>
        </w:rPr>
        <w:t>We propose the DHLAM model to tackle class imbalance and complex background interference in ancient tree retrieval. A joint loss combining Triplet Loss and Contrastive Loss is adopted together with hard negative mining to handle imbalanced categories. An FC-Tanh-Sign hash layer maps continuous features into compact 128-bit binary codes, cutting storage cost and speeding up retrieval. A multimodal fusion module, primarily based on feature concatenation with an optional attention-weighted variant, integrates image and location metadata into a unified semantic space to strengthen discriminability.</w:t>
      </w:r>
    </w:p>
    <w:p w14:paraId="62EEFE2E">
      <w:pPr>
        <w:numPr>
          <w:ilvl w:val="0"/>
          <w:numId w:val="2"/>
        </w:numPr>
        <w:spacing w:line="360" w:lineRule="auto"/>
        <w:ind w:firstLine="420"/>
        <w:rPr>
          <w:sz w:val="21"/>
          <w:szCs w:val="21"/>
        </w:rPr>
      </w:pPr>
      <w:r>
        <w:rPr>
          <w:rFonts w:hint="eastAsia"/>
          <w:sz w:val="21"/>
          <w:szCs w:val="21"/>
        </w:rPr>
        <w:t>A multi-level experimental framework is built for validation. On the iNaturalist 2018 dataset, a unimodal variant DHLAM-Image is benchmarked against three baselines—HashNet, DCH, and MDSH—under identical settings. Domain-specific fine-tuning and ablation studies are then carried out on our self-built BFATH ancient tree dataset, with mAP, Recall@K, and Precision@K as evaluation metrics. Results show that DHLAM-Image surpasses the strongest baseline MDSH by 2.8 percentage points; incorporating location metadata raises performance further to an mAP of 0.741(on iNaturalist 2018), confirming the benefit of multimodal fusion.</w:t>
      </w:r>
    </w:p>
    <w:p w14:paraId="21864520">
      <w:pPr>
        <w:numPr>
          <w:ilvl w:val="0"/>
          <w:numId w:val="2"/>
        </w:numPr>
        <w:spacing w:line="360" w:lineRule="auto"/>
        <w:ind w:left="0" w:leftChars="0" w:firstLine="420" w:firstLineChars="0"/>
        <w:rPr>
          <w:sz w:val="21"/>
          <w:szCs w:val="21"/>
        </w:rPr>
      </w:pPr>
      <w:r>
        <w:rPr>
          <w:rFonts w:hint="eastAsia"/>
          <w:sz w:val="21"/>
          <w:szCs w:val="21"/>
        </w:rPr>
        <w:t>To fill the gap in dedicated ancient tree retrieval tools, a B/S-architecture retrieval system is designed and built. The system adopts a Vue and SpringBoot decoupled front-end/back-end setup, integrating the DHLAM model for bidirectional image–location retrieval. Development and testing have been completed and the system runs stably.</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DHLAM Model</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cs="Times New Roman"/>
              <w:sz w:val="21"/>
              <w:szCs w:val="21"/>
              <w:lang w:val="en-US" w:eastAsia="zh-CN"/>
            </w:rPr>
            <w:t xml:space="preserve"> 多模态融合与地理位置</w:t>
          </w:r>
          <w:r>
            <w:rPr>
              <w:rFonts w:hint="eastAsia" w:ascii="Times New Roman" w:hAnsi="Times New Roman" w:eastAsia="宋体" w:cs="Times New Roman"/>
              <w:sz w:val="21"/>
              <w:szCs w:val="21"/>
              <w:lang w:val="en-US" w:eastAsia="zh-CN"/>
            </w:rPr>
            <w:t>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2.2.2 </w:t>
          </w:r>
          <w:r>
            <w:rPr>
              <w:rFonts w:hint="eastAsia" w:cs="Times New Roman"/>
              <w:sz w:val="21"/>
              <w:szCs w:val="21"/>
              <w:lang w:val="en-US" w:eastAsia="zh-CN"/>
            </w:rPr>
            <w:t xml:space="preserve"> </w:t>
          </w:r>
          <w:r>
            <w:rPr>
              <w:rFonts w:ascii="Times New Roman" w:hAnsi="Times New Roman" w:eastAsia="宋体" w:cs="Times New Roman"/>
              <w:sz w:val="21"/>
              <w:szCs w:val="21"/>
            </w:rPr>
            <w:t>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2.2.3 </w:t>
          </w:r>
          <w:r>
            <w:rPr>
              <w:rFonts w:hint="eastAsia"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cs="Times New Roman"/>
              <w:sz w:val="21"/>
              <w:szCs w:val="21"/>
              <w:lang w:val="en-US" w:eastAsia="zh-CN"/>
            </w:rPr>
            <w:t xml:space="preserve"> 图像与位置特征编码层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 xml:space="preserve">3.5 </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多模态检索</w:t>
          </w:r>
          <w:r>
            <w:rPr>
              <w:rFonts w:ascii="Times New Roman" w:hAnsi="Times New Roman" w:eastAsia="宋体" w:cs="Times New Roman"/>
              <w:sz w:val="21"/>
              <w:szCs w:val="21"/>
            </w:rPr>
            <w:t>系统</w:t>
          </w:r>
          <w:r>
            <w:rPr>
              <w:rFonts w:hint="eastAsia" w:ascii="Times New Roman" w:hAnsi="Times New Roman" w:eastAsia="宋体" w:cs="Times New Roman"/>
              <w:sz w:val="21"/>
              <w:szCs w:val="21"/>
            </w:rPr>
            <w:t>研建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ascii="Times New Roman" w:hAnsi="Times New Roman" w:eastAsia="宋体" w:cs="Times New Roman"/>
              <w:sz w:val="21"/>
              <w:szCs w:val="21"/>
            </w:rPr>
            <w:t>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A981D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用户信息模块详细设计与实现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检索</w:t>
          </w:r>
          <w:r>
            <w:rPr>
              <w:rFonts w:hint="eastAsia" w:ascii="Times New Roman" w:hAnsi="Times New Roman" w:eastAsia="宋体" w:cs="Times New Roman"/>
              <w:sz w:val="21"/>
              <w:szCs w:val="21"/>
            </w:rPr>
            <w:t>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27" w:name="_Toc13384"/>
      <w:bookmarkStart w:id="28" w:name="_Toc24925"/>
      <w:r>
        <w:rPr>
          <w:rFonts w:eastAsia="宋体"/>
        </w:rPr>
        <w:t>1</w:t>
      </w:r>
      <w:r>
        <w:rPr>
          <w:rFonts w:hint="eastAsia" w:eastAsia="宋体"/>
          <w:lang w:val="en-US" w:eastAsia="zh-CN"/>
        </w:rPr>
        <w:t xml:space="preserve"> </w:t>
      </w:r>
      <w:r>
        <w:rPr>
          <w:rFonts w:hint="eastAsia" w:ascii="黑体" w:hAnsi="黑体" w:cs="黑体"/>
        </w:rPr>
        <w:t>绪论</w:t>
      </w:r>
      <w:bookmarkEnd w:id="27"/>
      <w:bookmarkEnd w:id="28"/>
    </w:p>
    <w:p w14:paraId="4FA24D85">
      <w:pPr>
        <w:pStyle w:val="3"/>
        <w:spacing w:before="193"/>
      </w:pPr>
      <w:bookmarkStart w:id="29" w:name="_Toc5590"/>
      <w:bookmarkStart w:id="30" w:name="_Toc26559"/>
      <w:bookmarkStart w:id="31" w:name="_Toc24984"/>
      <w:r>
        <w:rPr>
          <w:rFonts w:hint="eastAsia"/>
        </w:rPr>
        <w:t>1.1</w:t>
      </w:r>
      <w:r>
        <w:rPr>
          <w:rFonts w:hint="eastAsia"/>
          <w:lang w:val="en-US" w:eastAsia="zh-CN"/>
        </w:rPr>
        <w:t xml:space="preserve"> </w:t>
      </w:r>
      <w:r>
        <w:rPr>
          <w:rFonts w:hint="eastAsia"/>
        </w:rPr>
        <w:t>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等众多应用取得了显著的成就，并为古树名木的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统一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以</w:t>
      </w:r>
      <w:r>
        <w:rPr>
          <w:rFonts w:hint="eastAsia"/>
          <w:lang w:val="en-US" w:eastAsia="zh-CN"/>
        </w:rPr>
        <w:t>图</w:t>
      </w:r>
      <w:r>
        <w:rPr>
          <w:rFonts w:hint="eastAsia"/>
        </w:rPr>
        <w:t>搜</w:t>
      </w:r>
      <w:r>
        <w:rPr>
          <w:rFonts w:hint="eastAsia"/>
          <w:lang w:val="en-US" w:eastAsia="zh-CN"/>
        </w:rPr>
        <w:t>位置</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的双向检索能力，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6014"/>
      <w:bookmarkStart w:id="33" w:name="_Toc13329"/>
      <w:bookmarkStart w:id="34" w:name="_Toc13806"/>
      <w:r>
        <w:rPr>
          <w:rFonts w:hint="eastAsia"/>
        </w:rPr>
        <w:t>1.2</w:t>
      </w:r>
      <w:r>
        <w:rPr>
          <w:rFonts w:hint="eastAsia"/>
          <w:lang w:val="en-US" w:eastAsia="zh-CN"/>
        </w:rPr>
        <w:t xml:space="preserve"> </w:t>
      </w:r>
      <w:r>
        <w:rPr>
          <w:rFonts w:hint="eastAsia"/>
        </w:rPr>
        <w:t>国内外研究现状</w:t>
      </w:r>
      <w:bookmarkEnd w:id="32"/>
      <w:bookmarkEnd w:id="33"/>
      <w:bookmarkEnd w:id="34"/>
    </w:p>
    <w:p w14:paraId="77306C52">
      <w:pPr>
        <w:pStyle w:val="4"/>
      </w:pPr>
      <w:bookmarkStart w:id="35" w:name="_Toc17178"/>
      <w:bookmarkStart w:id="36" w:name="_Toc19217"/>
      <w:bookmarkStart w:id="37"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领域有着密切联系，二者都依赖于有效的图像特征表示。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DHLAM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。这些方法虽取得一定成果，但较难处理复杂细节差异，泛化性较弱，且主要解决分类问题而非本文关注的检索问题。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24964"/>
      <w:bookmarkStart w:id="39" w:name="_Toc406"/>
      <w:r>
        <w:rPr>
          <w:rFonts w:hint="eastAsia"/>
        </w:rPr>
        <w:t>1.2.2</w:t>
      </w:r>
      <w:bookmarkEnd w:id="38"/>
      <w:bookmarkEnd w:id="39"/>
      <w:r>
        <w:rPr>
          <w:rFonts w:hint="eastAsia"/>
          <w:lang w:val="en-US" w:eastAsia="zh-CN"/>
        </w:rPr>
        <w:t xml:space="preserve"> 多模态融合与地理位置元数据检索研究现状</w:t>
      </w:r>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w:t>
      </w:r>
      <w:r>
        <w:rPr>
          <w:rFonts w:hint="eastAsia"/>
          <w:lang w:eastAsia="zh-CN"/>
        </w:rPr>
        <w:t>图像特征</w:t>
      </w:r>
      <w:r>
        <w:rPr>
          <w:rFonts w:hint="eastAsia"/>
        </w:rPr>
        <w:t>形成互补</w:t>
      </w:r>
      <w:r>
        <w:t>。</w:t>
      </w:r>
      <w:r>
        <w:rPr>
          <w:rFonts w:hint="eastAsia"/>
        </w:rPr>
        <w:t>早期研究主要关注基于地理位置的图像检索（Geo-localization），通过匹配</w:t>
      </w:r>
      <w:r>
        <w:rPr>
          <w:rFonts w:hint="eastAsia"/>
          <w:lang w:eastAsia="zh-CN"/>
        </w:rPr>
        <w:t>图像特征</w:t>
      </w:r>
      <w:r>
        <w:rPr>
          <w:rFonts w:hint="eastAsia"/>
        </w:rPr>
        <w:t>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w:t>
      </w:r>
      <w:r>
        <w:rPr>
          <w:rFonts w:hint="eastAsia"/>
          <w:lang w:eastAsia="zh-CN"/>
        </w:rPr>
        <w:t>位置坐标</w:t>
      </w:r>
      <w:r>
        <w:rPr>
          <w:rFonts w:hint="eastAsia"/>
        </w:rPr>
        <w:t>与</w:t>
      </w:r>
      <w:r>
        <w:rPr>
          <w:rFonts w:hint="eastAsia"/>
          <w:lang w:eastAsia="zh-CN"/>
        </w:rPr>
        <w:t>图像特征</w:t>
      </w:r>
      <w:r>
        <w:rPr>
          <w:rFonts w:hint="eastAsia"/>
        </w:rPr>
        <w:t>对齐，开创了将</w:t>
      </w:r>
      <w:r>
        <w:rPr>
          <w:rFonts w:hint="eastAsia"/>
          <w:lang w:eastAsia="zh-CN"/>
        </w:rPr>
        <w:t>“</w:t>
      </w:r>
      <w:r>
        <w:rPr>
          <w:rFonts w:hint="eastAsia"/>
        </w:rPr>
        <w:t>位置</w:t>
      </w:r>
      <w:r>
        <w:rPr>
          <w:rFonts w:hint="eastAsia"/>
          <w:lang w:eastAsia="zh-CN"/>
        </w:rPr>
        <w:t>”</w:t>
      </w:r>
      <w:r>
        <w:rPr>
          <w:rFonts w:hint="eastAsia"/>
        </w:rPr>
        <w:t>作为独立模态的先河。全球范围的位置嵌入技术使用卫星图像预训练位置编码器，实现了跨地理空间的统一表示，为地理空间广泛分布的古树名木检索提供了技术支撑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bookmarkEnd w:id="37"/>
    <w:p w14:paraId="007285A4">
      <w:pPr>
        <w:pStyle w:val="3"/>
        <w:spacing w:before="193"/>
        <w:rPr>
          <w:color w:val="FF0000"/>
        </w:rPr>
      </w:pPr>
      <w:bookmarkStart w:id="40" w:name="_Toc11943"/>
      <w:bookmarkStart w:id="41" w:name="_Toc27864"/>
      <w:bookmarkStart w:id="42" w:name="_Toc24000"/>
      <w:r>
        <w:rPr>
          <w:rFonts w:eastAsia="宋体"/>
        </w:rPr>
        <w:t>1.3</w:t>
      </w:r>
      <w:r>
        <w:rPr>
          <w:rFonts w:hint="eastAsia" w:eastAsia="宋体"/>
          <w:lang w:val="en-US" w:eastAsia="zh-CN"/>
        </w:rPr>
        <w:t xml:space="preserve"> </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rPr>
        <w:t>（</w:t>
      </w:r>
      <w:r>
        <w:rPr>
          <w:rFonts w:hint="default"/>
          <w:sz w:val="24"/>
        </w:rPr>
        <w:t>Deep Hashing Learning Adaptive</w:t>
      </w:r>
      <w:r>
        <w:rPr>
          <w:rFonts w:hint="eastAsia"/>
          <w:sz w:val="24"/>
          <w:lang w:val="en-US" w:eastAsia="zh-CN"/>
        </w:rPr>
        <w:t xml:space="preserve"> </w:t>
      </w:r>
      <w:r>
        <w:rPr>
          <w:rFonts w:hint="default"/>
          <w:sz w:val="24"/>
        </w:rPr>
        <w:t>Multi-modal Network，简称DHLAM</w:t>
      </w:r>
      <w:r>
        <w:rPr>
          <w:rFonts w:hint="eastAsia"/>
        </w:rPr>
        <w:t>），</w:t>
      </w:r>
      <w:r>
        <w:rPr>
          <w:rFonts w:hint="eastAsia"/>
          <w:sz w:val="24"/>
          <w:lang w:val="en-US" w:eastAsia="zh-CN"/>
        </w:rPr>
        <w:t>通过</w:t>
      </w:r>
      <w:r>
        <w:rPr>
          <w:rFonts w:hint="default"/>
          <w:sz w:val="24"/>
        </w:rPr>
        <w:t>将多模态融合技术融入深度哈希检索框架，实现以图搜位置、以位置搜图的双向检索能力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模态检索中语义鸿沟和检索效率等问题，本文提出DHLAM模型，由特征提取层、</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在特征提取层，采用ResNet-50提取图像特征，LocationEncoder编码地理位置元数据特征；在多模态融合层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采用特征拼接构建统一语义空间，并设计注意力加权备选方案</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生成层，构建哈希层（FC-Tanh-Sign）和量化损失模块。训练阶段，通过Tanh激活输出连续值以支持梯度回传，并配合量化损失减小连续值与二值化结果的差距；推理阶段，通过Sign函数将连续特征映射为128位二进制哈希码。通过引入Triplet Loss和Contrastive Loss进行度量学习优化，提升网络对古树名木的</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模态特征对齐能力。</w:t>
      </w:r>
    </w:p>
    <w:p w14:paraId="5DB8411E">
      <w:pPr>
        <w:ind w:firstLine="420"/>
      </w:pPr>
      <w:r>
        <w:rPr>
          <w:rFonts w:hint="eastAsia"/>
        </w:rPr>
        <w:t>（2）验证</w:t>
      </w:r>
      <w:r>
        <w:rPr>
          <w:rFonts w:hint="eastAsia" w:ascii="Times New Roman" w:hAnsi="Times New Roman" w:eastAsia="宋体" w:cs="Times New Roman"/>
          <w:kern w:val="2"/>
          <w:sz w:val="24"/>
          <w:szCs w:val="24"/>
          <w:lang w:val="en-US" w:eastAsia="zh-CN" w:bidi="ar-SA"/>
        </w:rPr>
        <w:t>DHLAM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为验证所提出模型的有效性和先进性，使DHLAM模型性能得到客观的综合评估，文章采用</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通用数据集预训练+领域数据集验证</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和基线对比实验，利用其丰富的样本量和规范的标注体系，检验DHLAM在通用植物检索场景中的基础能力和跨类别泛化性能；其次，在自建BFATH古树名木数据集上进行领域微调和消融实验，验证模型在真实古树名木场景中的有效性，分析哈希层、多模态融合机制及联合损失函数等各模块对领域任务的贡献。实验结果表明，基于深度哈希学习的多模态检索模型在通用植物检索和古树名木检索任务中均优于基于单模态数据的检索效果。</w:t>
      </w:r>
    </w:p>
    <w:p w14:paraId="22F9E522">
      <w:pPr>
        <w:ind w:firstLine="420"/>
      </w:pPr>
      <w:r>
        <w:rPr>
          <w:rFonts w:hint="eastAsia"/>
        </w:rPr>
        <w:t>（3）古树名木</w:t>
      </w:r>
      <w:r>
        <w:rPr>
          <w:rFonts w:hint="eastAsia"/>
          <w:lang w:val="en-US" w:eastAsia="zh-CN"/>
        </w:rPr>
        <w:t>检索</w:t>
      </w:r>
      <w:r>
        <w:rPr>
          <w:rFonts w:hint="eastAsia"/>
        </w:rPr>
        <w:t>系统的设计与实现</w:t>
      </w:r>
    </w:p>
    <w:p w14:paraId="255C9070">
      <w:pPr>
        <w:ind w:firstLine="480" w:firstLineChars="200"/>
        <w:rPr>
          <w:rFonts w:hint="eastAsia" w:eastAsia="宋体"/>
          <w:lang w:eastAsia="zh-CN"/>
        </w:rPr>
      </w:pPr>
      <w:r>
        <w:rPr>
          <w:rFonts w:hint="eastAsia"/>
        </w:rPr>
        <w:t>为满足古树名木在实际管理中的检索应用需求，本文针对古树名木保护与管理的实际需求构建了古树名木检索系统，前端使用Vue开发用户界面，后端采用SpringBoot做数据处理与服务管理，实现古树名木数据管理功能模块、检索功能模块与用户管理功能模块，通过集成</w:t>
      </w:r>
      <w:r>
        <w:rPr>
          <w:rFonts w:hint="eastAsia" w:cs="Times New Roman"/>
          <w:kern w:val="2"/>
          <w:sz w:val="24"/>
          <w:szCs w:val="24"/>
          <w:lang w:val="en-US" w:eastAsia="zh-CN" w:bidi="ar-SA"/>
        </w:rPr>
        <w:t>DHLAM</w:t>
      </w:r>
      <w:r>
        <w:rPr>
          <w:rFonts w:hint="eastAsia"/>
        </w:rPr>
        <w:t>模型实现</w:t>
      </w:r>
      <w:r>
        <w:rPr>
          <w:rFonts w:hint="eastAsia"/>
          <w:lang w:val="en-US" w:eastAsia="zh-CN"/>
        </w:rPr>
        <w:t>以图搜位置、以位置搜图的双向检索能力。</w:t>
      </w:r>
      <w:r>
        <w:rPr>
          <w:rFonts w:hint="eastAsia"/>
          <w:lang w:val="en-US" w:eastAsia="zh-CN"/>
        </w:rPr>
        <w:tab/>
      </w:r>
      <w:r>
        <w:rPr>
          <w:rFonts w:hint="eastAsia"/>
        </w:rPr>
        <w:t>本文技术路线如图1.1所示：</w:t>
      </w: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3" name="图片 3" descr="第一章-1.1 技术路线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第一章-1.1 技术路线图.drawio"/>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575300" cy="285115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2714D5C6">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Diagram of </w:t>
      </w:r>
      <w:r>
        <w:rPr>
          <w:rFonts w:hint="eastAsia"/>
          <w:color w:val="000000"/>
          <w:kern w:val="0"/>
          <w:sz w:val="21"/>
          <w:szCs w:val="21"/>
          <w:lang w:bidi="ar"/>
        </w:rPr>
        <w:t>T</w:t>
      </w:r>
      <w:r>
        <w:rPr>
          <w:color w:val="000000"/>
          <w:kern w:val="0"/>
          <w:sz w:val="21"/>
          <w:szCs w:val="21"/>
          <w:lang w:bidi="ar"/>
        </w:rPr>
        <w:t xml:space="preserve">echnical </w:t>
      </w:r>
      <w:r>
        <w:rPr>
          <w:rFonts w:hint="eastAsia"/>
          <w:color w:val="000000"/>
          <w:kern w:val="0"/>
          <w:sz w:val="21"/>
          <w:szCs w:val="21"/>
          <w:lang w:bidi="ar"/>
        </w:rPr>
        <w:t>R</w:t>
      </w:r>
      <w:r>
        <w:rPr>
          <w:color w:val="000000"/>
          <w:kern w:val="0"/>
          <w:sz w:val="21"/>
          <w:szCs w:val="21"/>
          <w:lang w:bidi="ar"/>
        </w:rPr>
        <w:t>oute</w:t>
      </w:r>
      <w:bookmarkStart w:id="43" w:name="_Toc24157"/>
    </w:p>
    <w:p w14:paraId="0A8719DB">
      <w:pPr>
        <w:widowControl/>
        <w:jc w:val="center"/>
        <w:rPr>
          <w:color w:val="000000"/>
          <w:kern w:val="0"/>
          <w:sz w:val="21"/>
          <w:szCs w:val="21"/>
          <w:lang w:bidi="ar"/>
        </w:rPr>
      </w:pPr>
    </w:p>
    <w:p w14:paraId="6559C580">
      <w:pPr>
        <w:keepNext w:val="0"/>
        <w:keepLines w:val="0"/>
        <w:pageBreakBefore w:val="0"/>
        <w:widowControl w:val="0"/>
        <w:kinsoku/>
        <w:wordWrap/>
        <w:overflowPunct/>
        <w:topLinePunct w:val="0"/>
        <w:autoSpaceDE/>
        <w:autoSpaceDN/>
        <w:bidi w:val="0"/>
        <w:adjustRightInd/>
        <w:snapToGrid/>
        <w:ind w:firstLine="480" w:firstLineChars="200"/>
        <w:textAlignment w:val="auto"/>
        <w:rPr>
          <w:color w:val="000000"/>
          <w:kern w:val="0"/>
          <w:sz w:val="21"/>
          <w:szCs w:val="21"/>
          <w:lang w:bidi="ar"/>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提供了可行</w:t>
      </w:r>
      <w:r>
        <w:rPr>
          <w:rFonts w:hint="eastAsia"/>
        </w:rPr>
        <w:t>方案</w:t>
      </w:r>
      <w:r>
        <w:t>与技术</w:t>
      </w:r>
      <w:r>
        <w:rPr>
          <w:rFonts w:hint="eastAsia"/>
        </w:rPr>
        <w:t>保障。</w:t>
      </w:r>
    </w:p>
    <w:p w14:paraId="3FFA9EA9">
      <w:pPr>
        <w:pStyle w:val="3"/>
        <w:spacing w:before="193"/>
        <w:rPr>
          <w:color w:val="FF0000"/>
        </w:rPr>
      </w:pPr>
      <w:bookmarkStart w:id="44" w:name="_Toc30488"/>
      <w:bookmarkStart w:id="45" w:name="_Toc9919"/>
      <w:r>
        <w:rPr>
          <w:rFonts w:eastAsia="宋体"/>
        </w:rPr>
        <w:t>1.4</w:t>
      </w:r>
      <w:r>
        <w:rPr>
          <w:rFonts w:hint="eastAsia" w:eastAsia="宋体"/>
          <w:lang w:val="en-US" w:eastAsia="zh-CN"/>
        </w:rPr>
        <w:t xml:space="preserve"> </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第一章：绪论。本章从古树名木保护与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第二章：相关理论基础。本章主要介绍深度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Loss等度量学习方法，并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第三章：基于深度哈希学习的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DHLAM</w:t>
      </w:r>
      <w:r>
        <w:rPr>
          <w:rFonts w:hint="eastAsia"/>
        </w:rPr>
        <w:t>模型，提出结合Triplet Loss/Contrastive Loss和量化损失解决</w:t>
      </w:r>
      <w:r>
        <w:rPr>
          <w:rFonts w:hint="eastAsia"/>
          <w:lang w:val="en-US" w:eastAsia="zh-CN"/>
        </w:rPr>
        <w:t>多</w:t>
      </w:r>
      <w:r>
        <w:rPr>
          <w:rFonts w:hint="eastAsia"/>
        </w:rPr>
        <w:t>模态</w:t>
      </w:r>
      <w:r>
        <w:rPr>
          <w:rFonts w:hint="eastAsia"/>
          <w:lang w:val="en-US" w:eastAsia="zh-CN"/>
        </w:rPr>
        <w:t>信息融合</w:t>
      </w:r>
      <w:r>
        <w:rPr>
          <w:rFonts w:hint="eastAsia"/>
        </w:rPr>
        <w:t>和哈希优化问题；采用以特征拼接为主的多模态融合策略增强模态间信息互补。最后，对比实验证明模型在检索准确性和泛化能力上的优势，并通过消融实验验证模型的有效性。</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第四章：古树名木</w:t>
      </w:r>
      <w:r>
        <w:rPr>
          <w:rFonts w:hint="eastAsia"/>
          <w:lang w:val="en-US" w:eastAsia="zh-CN"/>
        </w:rPr>
        <w:t>多模态检索</w:t>
      </w:r>
      <w:r>
        <w:rPr>
          <w:rFonts w:hint="eastAsia"/>
        </w:rPr>
        <w:t>系统研建。本章设计与实现基于B/S结构的古树名木</w:t>
      </w:r>
      <w:r>
        <w:rPr>
          <w:rFonts w:hint="eastAsia"/>
          <w:lang w:val="en-US" w:eastAsia="zh-CN"/>
        </w:rPr>
        <w:t>检索</w:t>
      </w:r>
      <w:r>
        <w:rPr>
          <w:rFonts w:hint="eastAsia"/>
        </w:rPr>
        <w:t>系统，技术栈采用Vue及SpringBoot框架进行前后</w:t>
      </w:r>
      <w:r>
        <w:rPr>
          <w:rFonts w:hint="eastAsia"/>
          <w:lang w:val="en-US" w:eastAsia="zh-CN"/>
        </w:rPr>
        <w:t>端</w:t>
      </w:r>
      <w:r>
        <w:rPr>
          <w:rFonts w:hint="eastAsia"/>
        </w:rPr>
        <w:t>设计，并且集成</w:t>
      </w:r>
      <w:r>
        <w:rPr>
          <w:rFonts w:hint="eastAsia"/>
          <w:lang w:eastAsia="zh-CN"/>
        </w:rPr>
        <w:t>DHLAM</w:t>
      </w:r>
      <w:r>
        <w:rPr>
          <w:rFonts w:hint="eastAsia"/>
        </w:rPr>
        <w:t>模型。基于需求分析进行数据库设计，实现了用户权限管理、资源管理和古树名木</w:t>
      </w:r>
      <w:r>
        <w:rPr>
          <w:rFonts w:hint="eastAsia"/>
          <w:lang w:val="en-US" w:eastAsia="zh-CN"/>
        </w:rPr>
        <w:t>检索</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第五章：总结与展望。本章对全文工作与研究成果进行总结，并从模型层面、融合机制层面、实验验证层面、系统层面和应用层面分析当前研究的局限性与未来发展方向。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5" w:type="default"/>
          <w:footerReference r:id="rId17" w:type="default"/>
          <w:headerReference r:id="rId16" w:type="even"/>
          <w:footerReference r:id="rId18"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6" w:name="_Toc2785"/>
      <w:bookmarkStart w:id="47" w:name="_Toc3913"/>
      <w:bookmarkStart w:id="48" w:name="_Toc23898"/>
      <w:r>
        <w:t>2</w:t>
      </w:r>
      <w:bookmarkEnd w:id="46"/>
      <w:bookmarkEnd w:id="47"/>
      <w:r>
        <w:rPr>
          <w:rFonts w:hint="eastAsia"/>
          <w:lang w:val="en-US" w:eastAsia="zh-CN"/>
        </w:rPr>
        <w:t xml:space="preserve"> </w:t>
      </w:r>
      <w:r>
        <w:rPr>
          <w:rFonts w:hint="eastAsia"/>
        </w:rPr>
        <w:t>相关理论基础</w:t>
      </w:r>
      <w:bookmarkEnd w:id="48"/>
    </w:p>
    <w:p w14:paraId="6A4CBD6D">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r>
        <w:rPr>
          <w:rFonts w:hint="eastAsia" w:ascii="宋体" w:hAnsi="宋体" w:cs="宋体"/>
        </w:rPr>
        <w:t>为规范全文表述，本节对核心术语进行界定：图像数据指</w:t>
      </w:r>
      <w:r>
        <w:rPr>
          <w:rFonts w:hint="eastAsia" w:ascii="宋体" w:hAnsi="宋体" w:cs="宋体"/>
          <w:lang w:eastAsia="zh-CN"/>
        </w:rPr>
        <w:t>图像数据</w:t>
      </w:r>
      <w:r>
        <w:rPr>
          <w:rFonts w:hint="eastAsia" w:ascii="宋体" w:hAnsi="宋体" w:cs="宋体"/>
        </w:rPr>
        <w:t>矩阵及</w:t>
      </w:r>
      <w:r>
        <w:rPr>
          <w:rFonts w:hint="eastAsia" w:ascii="宋体" w:hAnsi="宋体" w:cs="宋体"/>
          <w:lang w:eastAsia="zh-CN"/>
        </w:rPr>
        <w:t>图像数据</w:t>
      </w:r>
      <w:r>
        <w:rPr>
          <w:rFonts w:hint="eastAsia" w:ascii="宋体" w:hAnsi="宋体" w:cs="宋体"/>
        </w:rPr>
        <w:t>；图像特征指经由卷积神经网络提取的高维向量表示。后文统一使用上述术语，不再混用图像信息</w:t>
      </w:r>
      <w:r>
        <w:rPr>
          <w:rFonts w:hint="eastAsia" w:ascii="宋体" w:hAnsi="宋体" w:cs="宋体"/>
          <w:lang w:eastAsia="zh-CN"/>
        </w:rPr>
        <w:t>、</w:t>
      </w:r>
      <w:r>
        <w:rPr>
          <w:rFonts w:hint="eastAsia" w:ascii="宋体" w:hAnsi="宋体" w:cs="宋体"/>
        </w:rPr>
        <w:t>视觉信息等泛化表述。</w:t>
      </w:r>
    </w:p>
    <w:p w14:paraId="15DF73F6">
      <w:pPr>
        <w:pStyle w:val="3"/>
        <w:spacing w:before="193"/>
      </w:pPr>
      <w:bookmarkStart w:id="50" w:name="_Toc25779"/>
      <w:bookmarkStart w:id="51" w:name="_Toc31254"/>
      <w:r>
        <w:t>2.1</w:t>
      </w:r>
      <w:r>
        <w:rPr>
          <w:rFonts w:hint="eastAsia"/>
          <w:lang w:val="en-US" w:eastAsia="zh-CN"/>
        </w:rPr>
        <w:t xml:space="preserve"> </w:t>
      </w:r>
      <w:r>
        <w:rPr>
          <w:rFonts w:hint="eastAsia"/>
        </w:rPr>
        <w:t>神经网络基础</w:t>
      </w:r>
      <w:bookmarkEnd w:id="49"/>
      <w:bookmarkEnd w:id="50"/>
      <w:bookmarkEnd w:id="51"/>
    </w:p>
    <w:p w14:paraId="38704F74">
      <w:pPr>
        <w:pStyle w:val="4"/>
      </w:pPr>
      <w:bookmarkStart w:id="52" w:name="_Toc9784"/>
      <w:bookmarkStart w:id="53" w:name="_Toc27995"/>
      <w:bookmarkStart w:id="54" w:name="_Toc11772"/>
      <w:r>
        <w:t>2.1.1</w:t>
      </w:r>
      <w:r>
        <w:rPr>
          <w:rFonts w:hint="eastAsia"/>
          <w:lang w:val="en-US" w:eastAsia="zh-CN"/>
        </w:rPr>
        <w:t xml:space="preserve"> </w:t>
      </w:r>
      <w:r>
        <w:rPr>
          <w:rFonts w:hint="eastAsia"/>
        </w:rPr>
        <w:t>卷积神经网络基础</w:t>
      </w:r>
      <w:bookmarkEnd w:id="52"/>
      <w:bookmarkEnd w:id="53"/>
      <w:bookmarkEnd w:id="54"/>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9721"/>
      <w:bookmarkStart w:id="56" w:name="_Toc2112"/>
      <w:bookmarkStart w:id="57" w:name="_Toc22207"/>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58"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59" w:name="_Toc12843"/>
      <w:bookmarkStart w:id="60" w:name="_Toc16269"/>
      <w:bookmarkStart w:id="61" w:name="_Toc29649"/>
      <w:r>
        <w:t>2.2</w:t>
      </w:r>
      <w:r>
        <w:rPr>
          <w:rFonts w:hint="eastAsia"/>
          <w:lang w:val="en-US" w:eastAsia="zh-CN"/>
        </w:rPr>
        <w:t xml:space="preserve"> </w:t>
      </w:r>
      <w:r>
        <w:rPr>
          <w:rFonts w:hint="eastAsia"/>
        </w:rPr>
        <w:t>深度哈希学习技术</w:t>
      </w:r>
      <w:bookmarkEnd w:id="59"/>
      <w:bookmarkEnd w:id="60"/>
    </w:p>
    <w:p w14:paraId="554D4649">
      <w:pPr>
        <w:pStyle w:val="4"/>
      </w:pPr>
      <w:bookmarkStart w:id="62" w:name="_Toc13322"/>
      <w:bookmarkStart w:id="63" w:name="_Toc21072"/>
      <w:r>
        <w:t>2.2</w:t>
      </w:r>
      <w:r>
        <w:rPr>
          <w:rFonts w:hint="eastAsia"/>
        </w:rPr>
        <w:t>.</w:t>
      </w:r>
      <w:r>
        <w:t>1</w:t>
      </w:r>
      <w:r>
        <w:rPr>
          <w:rFonts w:hint="eastAsia"/>
          <w:lang w:val="en-US" w:eastAsia="zh-CN"/>
        </w:rPr>
        <w:t xml:space="preserve"> </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1D7083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682E4784">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4022725" cy="1436370"/>
                    </a:xfrm>
                    <a:prstGeom prst="rect">
                      <a:avLst/>
                    </a:prstGeom>
                  </pic:spPr>
                </pic:pic>
              </a:graphicData>
            </a:graphic>
          </wp:inline>
        </w:drawing>
      </w:r>
    </w:p>
    <w:p w14:paraId="5F797EC1">
      <w:pPr>
        <w:ind w:firstLine="420"/>
        <w:jc w:val="center"/>
        <w:rPr>
          <w:rFonts w:hint="eastAsia"/>
          <w:sz w:val="21"/>
          <w:szCs w:val="21"/>
        </w:rPr>
      </w:pPr>
    </w:p>
    <w:p w14:paraId="6BAB4209">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7A4CD55F">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如上图2.4所示，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4" w:name="_Toc8294"/>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w:t>
      </w:r>
      <w:r>
        <w:rPr>
          <w:rFonts w:hint="eastAsia"/>
          <w:lang w:val="en-US" w:eastAsia="zh-CN"/>
        </w:rPr>
        <w:t xml:space="preserve"> </w:t>
      </w:r>
      <w:r>
        <w:t>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4"/>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w:t>
      </w:r>
      <w:r>
        <w:rPr>
          <w:rFonts w:hint="eastAsia"/>
          <w:lang w:val="en-US" w:eastAsia="zh-CN"/>
        </w:rPr>
        <w:t xml:space="preserve"> </w:t>
      </w:r>
      <w:r>
        <w:t>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5"/>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2765"/>
      <w:bookmarkStart w:id="71" w:name="_Toc25762"/>
      <w:r>
        <w:t>2.2.5</w:t>
      </w:r>
      <w:r>
        <w:rPr>
          <w:rFonts w:hint="eastAsia"/>
          <w:lang w:val="en-US" w:eastAsia="zh-CN"/>
        </w:rPr>
        <w:t xml:space="preserve"> </w:t>
      </w:r>
      <w:r>
        <w:t>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通过自注意力机制建模全局依赖关系。ViT通过多层Transformer编码器处理图像块序列，每一层包含多头自注意力（Multi-Head Self-Attention，</w:t>
      </w:r>
      <w:r>
        <w:rPr>
          <w:rFonts w:hint="eastAsia"/>
          <w:lang w:val="en-US" w:eastAsia="zh-CN"/>
        </w:rPr>
        <w:t>简称</w:t>
      </w:r>
      <w:r>
        <w:rPr>
          <w:rFonts w:hint="eastAsia"/>
        </w:rPr>
        <w:t>MSA）和前馈神经网络（MLP）。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77E5C8A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6"/>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1AF69614">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如上</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bookmarkEnd w:id="61"/>
    <w:p w14:paraId="64EBFC54">
      <w:pPr>
        <w:pStyle w:val="3"/>
        <w:spacing w:before="193"/>
      </w:pPr>
      <w:bookmarkStart w:id="72" w:name="_Toc27973"/>
      <w:bookmarkStart w:id="73" w:name="_Toc1310"/>
      <w:r>
        <w:t>2</w:t>
      </w:r>
      <w:r>
        <w:rPr>
          <w:rFonts w:hint="eastAsia"/>
        </w:rPr>
        <w:t>.</w:t>
      </w:r>
      <w:r>
        <w:t>3</w:t>
      </w:r>
      <w:r>
        <w:rPr>
          <w:rFonts w:hint="eastAsia"/>
          <w:lang w:val="en-US" w:eastAsia="zh-CN"/>
        </w:rPr>
        <w:t xml:space="preserve"> </w:t>
      </w:r>
      <w:r>
        <w:rPr>
          <w:rFonts w:hint="eastAsia"/>
        </w:rPr>
        <w:t>多模态</w:t>
      </w:r>
      <w:bookmarkEnd w:id="58"/>
      <w:r>
        <w:rPr>
          <w:rFonts w:hint="eastAsia"/>
        </w:rPr>
        <w:t>技术</w:t>
      </w:r>
      <w:bookmarkEnd w:id="72"/>
      <w:bookmarkEnd w:id="73"/>
    </w:p>
    <w:p w14:paraId="4C3C1109">
      <w:pPr>
        <w:pStyle w:val="4"/>
      </w:pPr>
      <w:bookmarkStart w:id="74" w:name="_Toc31038"/>
      <w:bookmarkStart w:id="75" w:name="_Toc6642"/>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01C7B9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因此，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种技术，如图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w:t>
      </w:r>
    </w:p>
    <w:p w14:paraId="661E23D5">
      <w:pPr>
        <w:ind w:firstLine="480"/>
        <w:rPr>
          <w:rFonts w:hint="eastAsia" w:ascii="黑体" w:hAnsi="黑体" w:cs="黑体"/>
        </w:rPr>
      </w:pPr>
    </w:p>
    <w:p w14:paraId="2D518B6F">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2837180" cy="1373505"/>
                    </a:xfrm>
                    <a:prstGeom prst="rect">
                      <a:avLst/>
                    </a:prstGeom>
                  </pic:spPr>
                </pic:pic>
              </a:graphicData>
            </a:graphic>
          </wp:inline>
        </w:drawing>
      </w:r>
    </w:p>
    <w:p w14:paraId="2C5EDEC4">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4E94DCF2">
      <w:pPr>
        <w:ind w:firstLine="420"/>
        <w:jc w:val="center"/>
        <w:rPr>
          <w:rFonts w:hint="eastAsia"/>
          <w:sz w:val="21"/>
          <w:szCs w:val="21"/>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ind w:firstLine="420"/>
        <w:jc w:val="center"/>
        <w:rPr>
          <w:rFonts w:hint="eastAsia"/>
          <w:sz w:val="21"/>
          <w:szCs w:val="21"/>
        </w:rPr>
      </w:pP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31698"/>
      <w:bookmarkStart w:id="78" w:name="_Toc9151"/>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p>
    <w:p w14:paraId="1F1F236F">
      <w:pPr>
        <w:jc w:val="center"/>
      </w:pPr>
      <w:r>
        <w:drawing>
          <wp:inline distT="0" distB="0" distL="114300" distR="114300">
            <wp:extent cx="3730625" cy="1478915"/>
            <wp:effectExtent l="0" t="0" r="3175" b="19685"/>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3730625" cy="1478915"/>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ind w:firstLine="420"/>
      </w:pPr>
      <w:r>
        <w:t>（2）决策层融合</w:t>
      </w:r>
    </w:p>
    <w:p w14:paraId="30DFEC4B">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firstLine="480" w:firstLineChars="200"/>
        <w:textAlignment w:val="auto"/>
        <w:rPr>
          <w:kern w:val="2"/>
        </w:rPr>
      </w:pPr>
      <w:r>
        <w:rPr>
          <w:rFonts w:hint="eastAsia"/>
          <w:kern w:val="2"/>
        </w:rPr>
        <w:t>决策层融合是一种常见的多模态融合策略，如</w:t>
      </w:r>
      <w:r>
        <w:rPr>
          <w:rFonts w:hint="eastAsia"/>
          <w:kern w:val="2"/>
          <w:lang w:val="en-US" w:eastAsia="zh-CN"/>
        </w:rPr>
        <w:t>下</w:t>
      </w:r>
      <w:r>
        <w:rPr>
          <w:rFonts w:hint="eastAsia"/>
          <w:kern w:val="2"/>
        </w:rPr>
        <w:t>图2.</w:t>
      </w:r>
      <w:r>
        <w:rPr>
          <w:rFonts w:hint="eastAsia"/>
          <w:kern w:val="2"/>
          <w:lang w:val="en-US" w:eastAsia="zh-CN"/>
        </w:rPr>
        <w:t>11</w:t>
      </w:r>
      <w:r>
        <w:rPr>
          <w:rFonts w:hint="eastAsia"/>
          <w:kern w:val="2"/>
        </w:rPr>
        <w:t>所示。决策层的融合是通过对每一种模态的学习与决策，然后对每一种模态的决策结果进行集成。此算法先针对各模态分别选取适当的模型，分别对其进行单独的学习，得出相应的预测结果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4AA2EC09">
      <w:pPr>
        <w:ind w:firstLine="420"/>
      </w:pPr>
    </w:p>
    <w:p w14:paraId="6745F361">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0" y="0"/>
                      <a:ext cx="3504565" cy="1385570"/>
                    </a:xfrm>
                    <a:prstGeom prst="rect">
                      <a:avLst/>
                    </a:prstGeom>
                  </pic:spPr>
                </pic:pic>
              </a:graphicData>
            </a:graphic>
          </wp:inline>
        </w:drawing>
      </w:r>
    </w:p>
    <w:p w14:paraId="0196AF7A">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CD689A1">
      <w:pPr>
        <w:pStyle w:val="21"/>
        <w:widowControl/>
        <w:shd w:val="clear" w:color="auto" w:fill="FFFFFF"/>
        <w:spacing w:beforeAutospacing="0" w:afterAutospacing="0"/>
        <w:ind w:firstLine="420"/>
        <w:jc w:val="center"/>
        <w:rPr>
          <w:sz w:val="21"/>
          <w:szCs w:val="21"/>
        </w:rP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widowControl/>
        <w:shd w:val="clear" w:color="auto" w:fill="FFFFFF"/>
        <w:spacing w:beforeAutospacing="0" w:afterAutospacing="0"/>
        <w:ind w:firstLine="420"/>
        <w:jc w:val="center"/>
        <w:rPr>
          <w:sz w:val="21"/>
          <w:szCs w:val="21"/>
        </w:rPr>
      </w:pP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rPr>
          <w:rFonts w:hint="eastAsia"/>
          <w:lang w:val="en-US" w:eastAsia="zh-CN"/>
        </w:rPr>
        <w:t>下</w:t>
      </w:r>
      <w:r>
        <w:rPr>
          <w:rFonts w:hint="eastAsia"/>
        </w:rPr>
        <w:t>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5"/>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如图2.1</w:t>
      </w:r>
      <w:r>
        <w:rPr>
          <w:rFonts w:hint="eastAsia"/>
          <w:lang w:val="en-US" w:eastAsia="zh-CN"/>
        </w:rPr>
        <w:t>4</w:t>
      </w:r>
      <w:r>
        <w:rPr>
          <w:rFonts w:hint="eastAsia"/>
        </w:rPr>
        <w:t>所示，首先更新查询表示为对齐表示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按位相乘的结果。然后再次使用交叉注意力获得新的对齐表示。在执行</w:t>
      </w:r>
      <w:r>
        <w:rPr>
          <w:rFonts w:hint="eastAsia" w:hAnsi="Cambria Math"/>
          <w:i/>
          <w:iCs/>
        </w:rPr>
        <w:t>K</w:t>
      </w:r>
      <w:r>
        <w:rPr>
          <w:rFonts w:hint="eastAsia" w:hAnsi="Cambria Math"/>
        </w:rPr>
        <w:t>次交叉注意力之后，可以直接将最终获得的多模态查询当</w:t>
      </w:r>
      <w:r>
        <w:rPr>
          <w:rFonts w:hint="eastAsia" w:hAnsi="Cambria Math"/>
          <w:lang w:val="en-US" w:eastAsia="zh-CN"/>
        </w:rPr>
        <w:t>作</w:t>
      </w:r>
      <w:r>
        <w:rPr>
          <w:rFonts w:hint="eastAsia" w:hAnsi="Cambria Math"/>
        </w:rPr>
        <w:t>融合表示。综上，多步交叉注意力操作被解释为多步推理，每一步推理都融合了</w:t>
      </w:r>
      <w:r>
        <w:rPr>
          <w:rFonts w:hint="eastAsia" w:hAnsi="Cambria Math"/>
          <w:lang w:val="en-US" w:eastAsia="zh-CN"/>
        </w:rPr>
        <w:t>查询表示</w:t>
      </w:r>
      <w:r>
        <w:rPr>
          <w:rFonts w:hint="eastAsia" w:hAnsi="Cambria Math"/>
        </w:rPr>
        <w:t>与图像，并在下一步推理</w:t>
      </w:r>
      <w:r>
        <w:rPr>
          <w:rFonts w:hint="eastAsia" w:hAnsi="Cambria Math"/>
          <w:lang w:val="en-US" w:eastAsia="zh-CN"/>
        </w:rPr>
        <w:t>中</w:t>
      </w:r>
      <w:r>
        <w:rPr>
          <w:rFonts w:hint="eastAsia" w:hAnsi="Cambria Math"/>
        </w:rPr>
        <w:t>对图像区域进行精确的筛选。</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6"/>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8646"/>
      <w:bookmarkStart w:id="80" w:name="_Toc4891"/>
      <w:bookmarkStart w:id="81" w:name="_Toc30764"/>
      <w:r>
        <w:rPr>
          <w:rFonts w:eastAsia="宋体"/>
        </w:rPr>
        <w:t>2.4</w:t>
      </w:r>
      <w:r>
        <w:rPr>
          <w:rFonts w:hint="eastAsia" w:eastAsia="宋体"/>
          <w:lang w:val="en-US" w:eastAsia="zh-CN"/>
        </w:rPr>
        <w:t xml:space="preserve"> </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9" w:type="default"/>
          <w:headerReference r:id="rId20"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DHLAM模型的构建奠定了理论基础。</w:t>
      </w:r>
    </w:p>
    <w:p w14:paraId="1BC5CFD1">
      <w:pPr>
        <w:pStyle w:val="2"/>
        <w:spacing w:before="193" w:after="193"/>
        <w:rPr>
          <w:rFonts w:hint="default" w:eastAsia="黑体"/>
          <w:lang w:val="en-US" w:eastAsia="zh-CN"/>
        </w:rPr>
      </w:pPr>
      <w:bookmarkStart w:id="82" w:name="_Toc16262"/>
      <w:bookmarkStart w:id="83" w:name="_Toc13463"/>
      <w:bookmarkStart w:id="84" w:name="_Toc21519"/>
      <w:bookmarkStart w:id="85" w:name="_Toc42616464"/>
      <w:bookmarkStart w:id="86" w:name="_Toc38706083"/>
      <w:bookmarkStart w:id="87" w:name="_Toc38202898"/>
      <w:r>
        <w:rPr>
          <w:rFonts w:eastAsia="宋体"/>
        </w:rPr>
        <w:t>3</w:t>
      </w:r>
      <w:bookmarkEnd w:id="82"/>
      <w:bookmarkEnd w:id="83"/>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w:t>
      </w:r>
      <w:r>
        <w:rPr>
          <w:rFonts w:hint="eastAsia"/>
          <w:lang w:val="en-US" w:eastAsia="zh-CN"/>
        </w:rPr>
        <w:t>DHLAM模型</w:t>
      </w:r>
      <w:r>
        <w:rPr>
          <w:rFonts w:hint="eastAsia"/>
        </w:rPr>
        <w:t>设计的背景，分析现有图像检索方法在古树名木应用场景中的局限性。</w:t>
      </w:r>
      <w:r>
        <w:rPr>
          <w:rFonts w:hint="eastAsia"/>
          <w:lang w:val="en-US" w:eastAsia="zh-CN"/>
        </w:rPr>
        <w:t>然后</w:t>
      </w:r>
      <w:r>
        <w:rPr>
          <w:rFonts w:hint="eastAsia"/>
        </w:rPr>
        <w:t>详细介绍DHLAM模型的整体架构设计，包括</w:t>
      </w:r>
      <w:r>
        <w:rPr>
          <w:rFonts w:hint="eastAsia"/>
          <w:lang w:val="en-US" w:eastAsia="zh-CN"/>
        </w:rPr>
        <w:t>图像与位置特征编码层</w:t>
      </w:r>
      <w:r>
        <w:rPr>
          <w:rFonts w:hint="eastAsia"/>
        </w:rPr>
        <w:t>、多模态融合</w:t>
      </w:r>
      <w:r>
        <w:rPr>
          <w:rFonts w:hint="eastAsia"/>
          <w:lang w:val="en-US" w:eastAsia="zh-CN"/>
        </w:rPr>
        <w:t>层、哈希层</w:t>
      </w:r>
      <w:r>
        <w:rPr>
          <w:rFonts w:hint="eastAsia"/>
        </w:rPr>
        <w:t>和检索</w:t>
      </w:r>
      <w:r>
        <w:rPr>
          <w:rFonts w:hint="eastAsia"/>
          <w:lang w:val="en-US" w:eastAsia="zh-CN"/>
        </w:rPr>
        <w:t>层四</w:t>
      </w:r>
      <w:r>
        <w:rPr>
          <w:rFonts w:hint="eastAsia"/>
        </w:rPr>
        <w:t>个核心</w:t>
      </w:r>
      <w:r>
        <w:rPr>
          <w:rFonts w:hint="eastAsia"/>
          <w:lang w:val="en-US" w:eastAsia="zh-CN"/>
        </w:rPr>
        <w:t>模块</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w:t>
      </w:r>
      <w:r>
        <w:rPr>
          <w:rFonts w:hint="eastAsia"/>
          <w:lang w:val="en-US" w:eastAsia="zh-CN"/>
        </w:rPr>
        <w:t>等</w:t>
      </w:r>
      <w:r>
        <w:rPr>
          <w:rFonts w:hint="eastAsia"/>
        </w:rPr>
        <w:t>三个基线模型的对比实验，以及</w:t>
      </w:r>
      <w:r>
        <w:rPr>
          <w:rFonts w:hint="eastAsia"/>
          <w:lang w:val="en-US" w:eastAsia="zh-CN"/>
        </w:rPr>
        <w:t>消融实验和超参数敏感性分析</w:t>
      </w:r>
      <w:r>
        <w:rPr>
          <w:rFonts w:hint="eastAsia"/>
        </w:rPr>
        <w:t>，深入分析DHLAM模型的性能表现与优越性，为古树名木图像检索任务提供高效可靠的算法支撑。</w:t>
      </w:r>
    </w:p>
    <w:p w14:paraId="4BB2BC53">
      <w:pPr>
        <w:pStyle w:val="3"/>
        <w:spacing w:before="193"/>
      </w:pPr>
      <w:bookmarkStart w:id="88" w:name="_Toc30690"/>
      <w:bookmarkStart w:id="89" w:name="_Toc30215"/>
      <w:r>
        <w:rPr>
          <w:rFonts w:hint="eastAsia"/>
        </w:rPr>
        <w:t>3.1</w:t>
      </w:r>
      <w:r>
        <w:rPr>
          <w:rFonts w:hint="eastAsia"/>
          <w:lang w:val="en-US" w:eastAsia="zh-CN"/>
        </w:rPr>
        <w:t xml:space="preserve"> </w:t>
      </w:r>
      <w:r>
        <w:rPr>
          <w:rFonts w:hint="eastAsia"/>
        </w:rPr>
        <w:t>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信息，成为当前研究的重要课题。传统的基于文本关键词的检索方式依赖人工标注，存在标注成本高、主观性强等问题，已难以满足实际应用中以图搜图的需求。基于内容的图像检索（Content-Based Image Retrieval, CBIR）技术通过提取图像</w:t>
      </w:r>
      <w:r>
        <w:rPr>
          <w:rFonts w:hint="eastAsia"/>
          <w:lang w:eastAsia="zh-CN"/>
        </w:rPr>
        <w:t>特征</w:t>
      </w:r>
      <w:r>
        <w:rPr>
          <w:rFonts w:hint="eastAsia"/>
        </w:rPr>
        <w:t>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w:t>
      </w:r>
      <w:r>
        <w:rPr>
          <w:rFonts w:hint="eastAsia"/>
          <w:lang w:eastAsia="zh-CN"/>
        </w:rPr>
        <w:t>图像特征</w:t>
      </w:r>
      <w:r>
        <w:rPr>
          <w:rFonts w:hint="eastAsia"/>
        </w:rPr>
        <w:t>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DHLAM（Deep Hashing Learning Adaptive</w:t>
      </w:r>
      <w:r>
        <w:rPr>
          <w:rFonts w:hint="eastAsia"/>
          <w:lang w:val="en-US" w:eastAsia="zh-CN"/>
        </w:rPr>
        <w:t xml:space="preserve"> </w:t>
      </w:r>
      <w:r>
        <w:rPr>
          <w:rFonts w:hint="eastAsia"/>
        </w:rPr>
        <w:t>Multi-modal Network）。该模型设计轻量化的位置编码器将地理位置元数据融入</w:t>
      </w:r>
      <w:r>
        <w:rPr>
          <w:rFonts w:hint="eastAsia"/>
          <w:lang w:eastAsia="zh-CN"/>
        </w:rPr>
        <w:t>图像特征</w:t>
      </w:r>
      <w:r>
        <w:rPr>
          <w:rFonts w:hint="eastAsia"/>
        </w:rPr>
        <w:t>，通过多损失联合优化策略同步提升特征判别性与哈希码质量，并采用多级检索策略兼顾检索效率与精度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等方法聚焦于地理定位任务，不涉及哈希码生成与检索；本文DHLAM的差异化在于将位置编码引入深度哈希检索框架，通过二进制哈希码实现存储压缩与检索加速。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DHLAM。该模型采用ResNet等多骨干网络提取图像特征，设计MLP位置编码器将地理位置元数据编码为特征向量，通过特征拼接实现多模态融合，最终映射为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2018和自建BFATH数据集上进行实验验证。通过与HashNet、DCH、MDSH三个基线模型的对比实验，以及损失函数组合、难例挖掘策略等多维度的消融实验，验证DHLAM模型的有效性和合理性。</w:t>
      </w:r>
    </w:p>
    <w:p w14:paraId="4983B441">
      <w:pPr>
        <w:pStyle w:val="3"/>
        <w:spacing w:before="193"/>
        <w:ind w:left="0" w:leftChars="0" w:firstLine="0" w:firstLineChars="0"/>
      </w:pPr>
      <w:bookmarkStart w:id="90" w:name="_Toc15364"/>
      <w:bookmarkStart w:id="91" w:name="_Toc4982"/>
      <w:bookmarkStart w:id="92" w:name="_Toc13801"/>
      <w:r>
        <w:t>3.</w:t>
      </w:r>
      <w:bookmarkEnd w:id="90"/>
      <w:r>
        <w:rPr>
          <w:rFonts w:hint="eastAsia"/>
        </w:rPr>
        <w:t>2</w:t>
      </w:r>
      <w:r>
        <w:rPr>
          <w:rFonts w:hint="eastAsia"/>
          <w:lang w:val="en-US" w:eastAsia="zh-CN"/>
        </w:rPr>
        <w:t xml:space="preserve"> </w:t>
      </w:r>
      <w:r>
        <w:t>模型结构设计</w:t>
      </w:r>
      <w:bookmarkEnd w:id="91"/>
      <w:bookmarkEnd w:id="92"/>
    </w:p>
    <w:p w14:paraId="5CA70F15">
      <w:pPr>
        <w:pStyle w:val="4"/>
        <w:ind w:left="0" w:leftChars="0" w:firstLine="0" w:firstLineChars="0"/>
      </w:pPr>
      <w:bookmarkStart w:id="93" w:name="_Toc28884"/>
      <w:bookmarkStart w:id="94" w:name="_Toc17997"/>
      <w:r>
        <w:rPr>
          <w:rFonts w:hint="eastAsia"/>
        </w:rPr>
        <w:t>3.2.1</w:t>
      </w:r>
      <w:r>
        <w:rPr>
          <w:rFonts w:hint="eastAsia"/>
          <w:lang w:val="en-US" w:eastAsia="zh-CN"/>
        </w:rPr>
        <w:t xml:space="preserve"> </w:t>
      </w:r>
      <w:r>
        <w:rPr>
          <w:rFonts w:hint="eastAsia"/>
        </w:rPr>
        <w:t>模型整体结构</w:t>
      </w:r>
      <w:bookmarkEnd w:id="93"/>
      <w:bookmarkEnd w:id="94"/>
    </w:p>
    <w:p w14:paraId="64DE54C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DHLAM模型首先采用双分支特征提取网络分别对图像和地理位置进行特征表示，以保证图像特征与位置特征具有互补性，同时将多模态数据处理为可以建模和计算的向量化形式。</w:t>
      </w:r>
    </w:p>
    <w:p w14:paraId="076063BC">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在特征提取过程中，图像分支借助ResNet-50等主流卷积神经网络提取高层语义特征（即图像特征），位置分支则采用轻量化的多层感知器将位置坐标编码为固定维度的位置特征向量。</w:t>
      </w:r>
    </w:p>
    <w:p w14:paraId="054E8E7B">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lang w:eastAsia="zh-CN"/>
        </w:rPr>
      </w:pPr>
      <w:r>
        <w:rPr>
          <w:rFonts w:hint="eastAsia"/>
        </w:rPr>
        <w:t>在多模态融合阶段，通过特征拼接或注意力加权机制将图像特征与位置特征融合，生成包含双模态信息的融合特征。此外，通过哈希层将融合特征映射为紧凑的二进制哈希码，并结合多损失联合优化策略约束哈希码质量，以提升检索模型的判别准确率。</w:t>
      </w:r>
    </w:p>
    <w:p w14:paraId="647E3828">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如下图3.1所示，</w:t>
      </w:r>
      <w:r>
        <w:rPr>
          <w:rFonts w:hint="eastAsia"/>
        </w:rPr>
        <w:t>DHLAM模型结构整体上分为四个</w:t>
      </w:r>
      <w:r>
        <w:rPr>
          <w:rFonts w:hint="eastAsia"/>
          <w:lang w:val="en-US" w:eastAsia="zh-CN"/>
        </w:rPr>
        <w:t>核心</w:t>
      </w:r>
      <w:r>
        <w:rPr>
          <w:rFonts w:hint="eastAsia"/>
        </w:rPr>
        <w:t>部分：</w:t>
      </w:r>
      <w:r>
        <w:rPr>
          <w:rFonts w:hint="eastAsia"/>
          <w:lang w:val="en-US" w:eastAsia="zh-CN"/>
        </w:rPr>
        <w:t>图像与位置特征编码层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2C5F7FFF">
      <w:pPr>
        <w:keepNext w:val="0"/>
        <w:keepLines w:val="0"/>
        <w:widowControl/>
        <w:suppressLineNumbers w:val="0"/>
        <w:ind w:left="0" w:leftChars="0" w:firstLine="0" w:firstLineChars="0"/>
        <w:jc w:val="both"/>
        <w:rPr>
          <w:sz w:val="21"/>
          <w:szCs w:val="21"/>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70220" cy="1823085"/>
            <wp:effectExtent l="0" t="0" r="5080" b="5715"/>
            <wp:docPr id="23" name="图片 23" descr="第3章-图3.1 深度哈希学习模型整体架构 -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第3章-图3.1 深度哈希学习模型整体架构 -1.drawio"/>
                    <pic:cNvPicPr>
                      <a:picLocks noChangeAspect="1"/>
                    </pic:cNvPicPr>
                  </pic:nvPicPr>
                  <pic:blipFill>
                    <a:blip r:embed="rId57"/>
                    <a:stretch>
                      <a:fillRect/>
                    </a:stretch>
                  </pic:blipFill>
                  <pic:spPr>
                    <a:xfrm>
                      <a:off x="0" y="0"/>
                      <a:ext cx="5570220" cy="1823085"/>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rFonts w:hint="eastAsia"/>
          <w:sz w:val="21"/>
          <w:szCs w:val="21"/>
          <w:lang w:val="en-US" w:eastAsia="zh-CN"/>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DHLAM</w:t>
      </w:r>
      <w:r>
        <w:rPr>
          <w:rFonts w:hint="eastAsia"/>
          <w:sz w:val="21"/>
          <w:szCs w:val="21"/>
        </w:rPr>
        <w:t>模型</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Adaptive</w:t>
      </w:r>
      <w:r>
        <w:rPr>
          <w:rFonts w:hint="eastAsia"/>
          <w:sz w:val="24"/>
          <w:lang w:val="en-US" w:eastAsia="zh-CN"/>
        </w:rPr>
        <w:t xml:space="preserve"> </w:t>
      </w:r>
      <w:r>
        <w:rPr>
          <w:rFonts w:hint="default"/>
          <w:sz w:val="24"/>
        </w:rPr>
        <w:t>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3"/>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ResNet）或自注意力机制（ViT）捕获古树名木的视觉语义信息，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特征向量和位置特征向量，为后续多模态融合提供基础。</w:t>
      </w:r>
    </w:p>
    <w:p w14:paraId="44EFAF14">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图像特征和空间特征进行有效整合。主模型采用特征拼接方法，将图像特征向量与位置特征向量直接拼接，构建出包含双模态信息的融合特征向量；备选方案采用向量融合机制，通过自适应权重动态调整特征贡献。实验表明特征拼接方法简单有效，后续以其为基准开展研究。模型名称中的Adaptive体现为架构层面的自适应融合能力：框架支持特征拼接（主方案，无额外参数）与自适应权重融合（备选方案，通过注意力机制动态调整模态贡献）两种策略。受限于BFATH数据集规模，主实验选用更稳健的特征拼接，自适应融合留待数据规模扩展后验证。</w:t>
      </w:r>
    </w:p>
    <w:p w14:paraId="784C695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Loss）约束减小与离散哈希码之间的量化差距；在推理阶段通过符号函数（Sign）将连续值量化为二进制哈希码。哈希层采用FC-Tanh-Sign结构将融合特征映射为128位二进制哈希码，详见3.2.4节。</w:t>
      </w:r>
    </w:p>
    <w:p w14:paraId="74ADCBD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pPr>
      <w:r>
        <w:rPr>
          <w:rFonts w:hint="default"/>
          <w:lang w:val="en-US" w:eastAsia="zh-CN"/>
        </w:rPr>
        <w:t>检索层负责根据查询（图像或地理位置坐标）从数据库中返回最相似的Top-K个检索结果，支持以图搜图（I2I）、以图搜位置（I2L）和以位置搜图（L2I）三种检索模式。基于汉明距离的哈希码快速检索利用二进制哈希码的异或运算实现常数时间复杂度的高效筛选；基于余弦相似度的浮点特征精检索通过计算特征向量间的余弦相似度实现精确排序；多级检索策略则采用</w:t>
      </w:r>
      <w:r>
        <w:rPr>
          <w:rFonts w:hint="eastAsia"/>
          <w:lang w:val="en-US" w:eastAsia="zh-CN"/>
        </w:rPr>
        <w:t>“</w:t>
      </w:r>
      <w:r>
        <w:rPr>
          <w:rFonts w:hint="default"/>
          <w:lang w:val="en-US" w:eastAsia="zh-CN"/>
        </w:rPr>
        <w:t>哈希粗排+浮点精排</w:t>
      </w:r>
      <w:r>
        <w:rPr>
          <w:rFonts w:hint="eastAsia"/>
          <w:lang w:val="en-US" w:eastAsia="zh-CN"/>
        </w:rPr>
        <w:t>”</w:t>
      </w:r>
      <w:r>
        <w:rPr>
          <w:rFonts w:hint="default"/>
          <w:lang w:val="en-US" w:eastAsia="zh-CN"/>
        </w:rPr>
        <w:t>的两阶段机制，兼顾检索效率与精度。</w:t>
      </w:r>
    </w:p>
    <w:p w14:paraId="1B4693C7">
      <w:pPr>
        <w:pStyle w:val="4"/>
        <w:ind w:left="0" w:leftChars="0" w:firstLine="0" w:firstLineChars="0"/>
        <w:rPr>
          <w:rFonts w:hint="default" w:eastAsia="宋体"/>
          <w:lang w:val="en-US" w:eastAsia="zh-CN"/>
        </w:rPr>
      </w:pPr>
      <w:bookmarkStart w:id="95" w:name="_Toc15172"/>
      <w:bookmarkStart w:id="96" w:name="_Toc31986"/>
      <w:bookmarkStart w:id="97" w:name="_Toc19598"/>
      <w:r>
        <w:t>3.</w:t>
      </w:r>
      <w:r>
        <w:rPr>
          <w:rFonts w:hint="eastAsia"/>
        </w:rPr>
        <w:t>2.2</w:t>
      </w:r>
      <w:bookmarkEnd w:id="95"/>
      <w:bookmarkEnd w:id="96"/>
      <w:r>
        <w:rPr>
          <w:rFonts w:hint="eastAsia"/>
          <w:lang w:val="en-US" w:eastAsia="zh-CN"/>
        </w:rPr>
        <w:t xml:space="preserve"> 图像与位置特征编码层</w:t>
      </w:r>
      <w:bookmarkEnd w:id="97"/>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古树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w:t>
      </w:r>
      <w:r>
        <w:rPr>
          <w:rFonts w:hint="eastAsia"/>
          <w:lang w:val="en-US" w:eastAsia="zh-CN"/>
        </w:rPr>
        <w:t>图像特征</w:t>
      </w:r>
      <w:r>
        <w:rPr>
          <w:rFonts w:hint="default"/>
          <w:lang w:val="en-US" w:eastAsia="zh-CN"/>
        </w:rPr>
        <w:t>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 多模态融合层</w:t>
      </w:r>
      <w:bookmarkEnd w:id="98"/>
    </w:p>
    <w:p w14:paraId="52727744">
      <w:pPr>
        <w:bidi w:val="0"/>
        <w:rPr>
          <w:rFonts w:hint="eastAsia"/>
        </w:rPr>
      </w:pPr>
      <w:r>
        <w:rPr>
          <w:rFonts w:hint="eastAsia"/>
        </w:rPr>
        <w:t>古树名木图像检索任务中，除图像</w:t>
      </w:r>
      <w:r>
        <w:rPr>
          <w:rFonts w:hint="eastAsia"/>
          <w:lang w:val="en-US" w:eastAsia="zh-CN"/>
        </w:rPr>
        <w:t>特征</w:t>
      </w:r>
      <w:r>
        <w:rPr>
          <w:rFonts w:hint="eastAsia"/>
        </w:rPr>
        <w:t>外，地理位置元数据（</w:t>
      </w:r>
      <w:r>
        <w:rPr>
          <w:rFonts w:hint="eastAsia"/>
          <w:lang w:eastAsia="zh-CN"/>
        </w:rPr>
        <w:t>位置</w:t>
      </w:r>
      <w:r>
        <w:rPr>
          <w:rFonts w:hint="eastAsia"/>
        </w:rPr>
        <w:t>坐标）也是重要的辅助特征。同种古树往往分布在相似的地理区域内，地理位置元数据能够有效补充</w:t>
      </w:r>
      <w:r>
        <w:rPr>
          <w:rFonts w:hint="eastAsia"/>
          <w:lang w:eastAsia="zh-CN"/>
        </w:rPr>
        <w:t>图像特征</w:t>
      </w:r>
      <w:r>
        <w:rPr>
          <w:rFonts w:hint="eastAsia"/>
        </w:rPr>
        <w:t>的不足，特别是在图像质量较差或视觉相似树种的判别场景中。本节介绍多模态特征融合策略</w:t>
      </w:r>
      <w:r>
        <w:rPr>
          <w:rFonts w:hint="eastAsia"/>
          <w:lang w:eastAsia="zh-CN"/>
        </w:rPr>
        <w:t>。</w:t>
      </w:r>
    </w:p>
    <w:p w14:paraId="5D2B6CDE">
      <w:pPr>
        <w:bidi w:val="0"/>
        <w:rPr>
          <w:rFonts w:hint="default"/>
          <w:lang w:val="en-US" w:eastAsia="zh-CN"/>
        </w:rPr>
      </w:pPr>
      <w:r>
        <w:rPr>
          <w:rFonts w:hint="eastAsia"/>
          <w:lang w:eastAsia="zh-CN"/>
        </w:rPr>
        <w:t>本文模型</w:t>
      </w:r>
      <w:r>
        <w:rPr>
          <w:rFonts w:hint="eastAsia"/>
        </w:rPr>
        <w:t>采用以特征拼接为主、向量融合为备选的双策略融合方案。特征拼接</w:t>
      </w:r>
      <w:r>
        <w:rPr>
          <w:rFonts w:hint="eastAsia"/>
          <w:lang w:val="en-US" w:eastAsia="zh-CN"/>
        </w:rPr>
        <w:t>是主模型采用的方法，</w:t>
      </w:r>
      <w:r>
        <w:rPr>
          <w:rFonts w:hint="eastAsia"/>
        </w:rPr>
        <w:t>将图像特征向量与位置特征向量按通道维度进行拼接，构建包含双模态信息的融合特征向量</w:t>
      </w:r>
      <w:r>
        <w:rPr>
          <w:rFonts w:hint="eastAsia"/>
          <w:lang w:eastAsia="zh-CN"/>
        </w:rPr>
        <w:t>，</w:t>
      </w:r>
      <w:r>
        <w:rPr>
          <w:rFonts w:hint="eastAsia"/>
          <w:lang w:val="en-US" w:eastAsia="zh-CN"/>
        </w:rPr>
        <w:t>其数学表达式如公式</w:t>
      </w:r>
      <w:r>
        <w:rPr>
          <w:rFonts w:hint="default"/>
          <w:lang w:val="en-US" w:eastAsia="zh-CN"/>
        </w:rPr>
        <w:t>（3-</w:t>
      </w:r>
      <w:r>
        <w:rPr>
          <w:rFonts w:hint="eastAsia"/>
          <w:lang w:val="en-US" w:eastAsia="zh-CN"/>
        </w:rPr>
        <w:t>5</w:t>
      </w:r>
      <w:r>
        <w:rPr>
          <w:rFonts w:hint="default"/>
          <w:lang w:val="en-US" w:eastAsia="zh-CN"/>
        </w:rPr>
        <w:t>）</w:t>
      </w:r>
      <w:r>
        <w:rPr>
          <w:rFonts w:hint="eastAsia"/>
          <w:lang w:val="en-US" w:eastAsia="zh-CN"/>
        </w:rPr>
        <w:t>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eastAsia"/>
          <w:lang w:eastAsia="zh-CN"/>
        </w:rPr>
        <w:t>为位置特征向量。</w:t>
      </w:r>
    </w:p>
    <w:p w14:paraId="1FD28F74">
      <w:pPr>
        <w:bidi w:val="0"/>
        <w:rPr>
          <w:rFonts w:hint="eastAsia"/>
        </w:rPr>
      </w:pPr>
      <w:r>
        <w:rPr>
          <w:rFonts w:hint="eastAsia"/>
        </w:rPr>
        <w:t>选择特征拼接作为主融合策略基于以下考量：首先，图像特征（512维视觉语义）与位置特征（256维空间编码）属于异构模态，语义空间差异较大，拼接操作通过保留各模态的完整信息，将模态间关系的学习交由后续全连接层自动建模，避免了在语义未对齐时过早交互带来的信息损失；其次，拼接方案无额外训练参数，在小规模BFATH数据集上不易过拟合，泛化性更优；最后，第二章介绍的双线性融合（公式2-12）和交叉注意力融合（公式2-13至2-16）虽然理论上具有更强的交互建模能力，但双线性融合产生d</w:t>
      </w:r>
      <w:r>
        <w:rPr>
          <w:rFonts w:hint="eastAsia"/>
          <w:vertAlign w:val="subscript"/>
          <w:lang w:val="en-US" w:eastAsia="zh-CN"/>
        </w:rPr>
        <w:t>1</w:t>
      </w:r>
      <w:r>
        <w:rPr>
          <w:rFonts w:hint="eastAsia"/>
        </w:rPr>
        <w:t>×d</w:t>
      </w:r>
      <w:r>
        <w:rPr>
          <w:rFonts w:hint="eastAsia"/>
          <w:vertAlign w:val="subscript"/>
          <w:lang w:val="en-US" w:eastAsia="zh-CN"/>
        </w:rPr>
        <w:t>2</w:t>
      </w:r>
      <w:r>
        <w:rPr>
          <w:rFonts w:hint="eastAsia"/>
        </w:rPr>
        <w:t>维高维特征，参数量剧增，在小规模数据集上过拟合风险显著；交叉注意力融合要求各模态提供局部特征序列作为键和值，而地理位置仅为二维全局坐标，不满足局部注意力的输入前提。因此，特征拼接在本文的应用场景下是最合适的选择。</w:t>
      </w:r>
    </w:p>
    <w:p w14:paraId="1D66D3F6">
      <w:pPr>
        <w:bidi w:val="0"/>
        <w:rPr>
          <w:rFonts w:hint="default"/>
          <w:lang w:val="en-US" w:eastAsia="zh-CN"/>
        </w:rPr>
      </w:pPr>
      <w:r>
        <w:rPr>
          <w:rFonts w:hint="eastAsia"/>
          <w:lang w:val="en-US" w:eastAsia="zh-CN"/>
        </w:rPr>
        <w:t>为验证不同融合策略的效果，</w:t>
      </w:r>
      <w:r>
        <w:rPr>
          <w:rFonts w:hint="eastAsia"/>
        </w:rPr>
        <w:t>向量融合</w:t>
      </w:r>
      <w:r>
        <w:rPr>
          <w:rFonts w:hint="eastAsia"/>
          <w:lang w:val="en-US" w:eastAsia="zh-CN"/>
        </w:rPr>
        <w:t>是备选方案，本节同时实现基于自适应权重机制的向量融合方法。该方法通过计算模态间的注意力权重，动态调整图像特征与位置特征的相对贡献，数学表达式如公式（3-6）和公式（3-7）所示：</w:t>
      </w:r>
    </w:p>
    <w:p w14:paraId="459F34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α=σ(</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3A6473A0">
      <w:pPr>
        <w:pStyle w:val="54"/>
        <w:bidi w:val="0"/>
        <w:rPr>
          <w:rFonts w:hint="default" w:ascii="Times New Roman" w:hAnsi="Times New Roman" w:cs="Times New Roman"/>
          <w:i w:val="0"/>
          <w:iCs/>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+(1−α)⋅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eastAsia"/>
          <w:lang w:val="en-US" w:eastAsia="zh-CN"/>
        </w:rPr>
        <w:tab/>
      </w:r>
      <w:r>
        <w:rPr>
          <w:rFonts w:hint="eastAsia"/>
          <w:lang w:val="en-US" w:eastAsia="zh-CN"/>
        </w:rPr>
        <w:t xml:space="preserve">  </w:t>
      </w:r>
      <w:r>
        <w:rPr>
          <w:rFonts w:hint="default" w:ascii="Times New Roman" w:hAnsi="Times New Roman" w:cs="Times New Roman"/>
          <w:i w:val="0"/>
          <w:iCs/>
          <w:lang w:val="en-US" w:eastAsia="zh-CN"/>
        </w:rPr>
        <w:t>（3-</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6A2FCE92">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m:oMath>
        <m:r>
          <m:rPr>
            <m:sty m:val="p"/>
          </m:rPr>
          <w:rPr>
            <w:rFonts w:hint="default" w:ascii="Times New Roman" w:hAnsi="Times New Roman"/>
          </w:rPr>
          <m:t>σ</m:t>
        </m:r>
      </m:oMath>
      <w:r>
        <w:rPr>
          <w:rFonts w:hint="default"/>
          <w:lang w:val="en-US" w:eastAsia="zh-CN"/>
        </w:rPr>
        <w:t>为Sigmoid激活函数；</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att</m:t>
            </m:r>
            <m:ctrlPr>
              <w:rPr>
                <w:rFonts w:ascii="Cambria Math" w:hAnsi="Cambria Math"/>
              </w:rPr>
            </m:ctrlPr>
          </m:sub>
        </m:sSub>
      </m:oMath>
      <w:r>
        <w:rPr>
          <w:rFonts w:hint="default"/>
          <w:lang w:val="en-US" w:eastAsia="zh-CN"/>
        </w:rPr>
        <w:t>为注意力权重矩阵；</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default"/>
          <w:lang w:val="en-US" w:eastAsia="zh-CN"/>
        </w:rPr>
        <w:t>和</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default"/>
          <w:lang w:val="en-US" w:eastAsia="zh-CN"/>
        </w:rPr>
        <w:t>为投影矩阵，将不同维度的特征映射至统一空间；α∈(0,1)为自适应融合权重。</w:t>
      </w:r>
    </w:p>
    <w:p w14:paraId="46FFF886">
      <w:pPr>
        <w:bidi w:val="0"/>
        <w:rPr>
          <w:rFonts w:hint="eastAsia"/>
        </w:rPr>
      </w:pPr>
      <w:r>
        <w:rPr>
          <w:rFonts w:hint="default"/>
          <w:lang w:val="en-US" w:eastAsia="zh-CN"/>
        </w:rPr>
        <w:t>向量融合通过自适应机制使模型能够根据输入样本动态决定不同模态的重要性。该备选方案体现了模型架构的自适应能力，可在未来数据规模扩展后进一步验证。当前受限于BFATH数据集规模（300张），为控制过拟合风险，主实验选用无额外参数的特征拼接方案。</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 哈希层</w:t>
      </w:r>
      <w:bookmarkEnd w:id="101"/>
    </w:p>
    <w:bookmarkEnd w:id="100"/>
    <w:p w14:paraId="586059B3">
      <w:pPr>
        <w:bidi w:val="0"/>
        <w:rPr>
          <w:rFonts w:hint="eastAsia"/>
        </w:rPr>
      </w:pPr>
      <w:r>
        <w:rPr>
          <w:rFonts w:hint="eastAsia"/>
        </w:rPr>
        <w:t>由于哈希码的离散特性不可微，无法直接通过反向传播优化，本文采用连续松弛策略解决该问题。哈希码长度可配置为64位、128位或256位</w:t>
      </w:r>
      <w:r>
        <w:rPr>
          <w:rFonts w:hint="eastAsia"/>
          <w:lang w:eastAsia="zh-CN"/>
        </w:rPr>
        <w:t>，</w:t>
      </w:r>
      <w:r>
        <w:rPr>
          <w:rFonts w:hint="eastAsia"/>
        </w:rPr>
        <w:t>综合考虑存储开销与表征能力，本文参考HashNet</w:t>
      </w:r>
      <w:r>
        <w:rPr>
          <w:rFonts w:hint="eastAsia"/>
          <w:vertAlign w:val="superscript"/>
          <w:lang w:eastAsia="zh-CN"/>
        </w:rPr>
        <w:fldChar w:fldCharType="begin"/>
      </w:r>
      <w:r>
        <w:rPr>
          <w:rFonts w:hint="eastAsia"/>
          <w:vertAlign w:val="superscript"/>
          <w:lang w:eastAsia="zh-CN"/>
        </w:rPr>
        <w:instrText xml:space="preserve"> REF _Ref1003148588 \r \h </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和DCH</w:t>
      </w:r>
      <w:r>
        <w:rPr>
          <w:rFonts w:hint="eastAsia"/>
          <w:vertAlign w:val="superscript"/>
          <w:lang w:eastAsia="zh-CN"/>
        </w:rPr>
        <w:fldChar w:fldCharType="begin"/>
      </w:r>
      <w:r>
        <w:rPr>
          <w:rFonts w:hint="eastAsia"/>
          <w:vertAlign w:val="superscript"/>
          <w:lang w:eastAsia="zh-CN"/>
        </w:rPr>
        <w:instrText xml:space="preserve"> REF _Ref1088561762 \r \h </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等基线方法的标准配置，选用128位作为默认长度。具体而言，哈希层采用“FC→Tanh→Sign”三段式结构实现该策略：首先通过全连接层将融合特征降维至目标哈希码长度；然后经Tanh激活函数输出[-1,1]范围内的连续值，在训练阶段保证梯度正常传播；最后通过符号函数量化为离散二进制哈希码，在推理阶段生成最终哈希表示。该设计有效减小了训练与推理之间的分布差异。</w:t>
      </w:r>
      <w:r>
        <w:rPr>
          <w:rFonts w:hint="eastAsia"/>
          <w:lang w:val="en-US" w:eastAsia="zh-CN"/>
        </w:rPr>
        <w:t>连续值哈希码</w:t>
      </w:r>
      <w:r>
        <w:rPr>
          <w:rFonts w:hint="eastAsia"/>
        </w:rPr>
        <w:t>的数学表达如公式</w:t>
      </w:r>
      <w:r>
        <w:rPr>
          <w:rFonts w:hint="default"/>
        </w:rPr>
        <w:t>（3-</w:t>
      </w:r>
      <w:r>
        <w:rPr>
          <w:rFonts w:hint="eastAsia"/>
          <w:lang w:val="en-US" w:eastAsia="zh-CN"/>
        </w:rPr>
        <w:t>8</w:t>
      </w:r>
      <w:r>
        <w:rPr>
          <w:rFonts w:hint="default"/>
        </w:rPr>
        <w:t>）</w:t>
      </w:r>
      <w:r>
        <w:rPr>
          <w:rFonts w:hint="eastAsia"/>
        </w:rPr>
        <w:t>所示：</w:t>
      </w:r>
    </w:p>
    <w:p w14:paraId="7C9BB1A0">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8</w:t>
      </w:r>
      <w:r>
        <w:rPr>
          <w:rFonts w:hint="default" w:ascii="Times New Roman" w:hAnsi="Times New Roman" w:cs="Times New Roman"/>
          <w:i w:val="0"/>
          <w:sz w:val="24"/>
          <w:lang w:val="en-US" w:eastAsia="zh-CN"/>
        </w:rPr>
        <w:t>）</w:t>
      </w:r>
    </w:p>
    <w:p w14:paraId="0D216506">
      <w:pPr>
        <w:bidi w:val="0"/>
        <w:rPr>
          <w:rFonts w:hint="eastAsia"/>
          <w:lang w:eastAsia="zh-CN"/>
        </w:rPr>
      </w:pPr>
      <w:r>
        <w:rPr>
          <w:rFonts w:hint="eastAsia"/>
        </w:rPr>
        <w:t>其中，f∈R</w:t>
      </w:r>
      <w:r>
        <w:rPr>
          <w:rFonts w:hint="eastAsia"/>
          <w:vertAlign w:val="superscript"/>
        </w:rPr>
        <w:t>512</w:t>
      </w:r>
      <w:r>
        <w:rPr>
          <w:rFonts w:hint="eastAsia"/>
        </w:rPr>
        <w:t>为融合特征向量（由</w:t>
      </w:r>
      <w:r>
        <w:rPr>
          <w:rFonts w:hint="eastAsia"/>
          <w:lang w:val="en-US" w:eastAsia="zh-CN"/>
        </w:rPr>
        <w:t>768</w:t>
      </w:r>
      <w:r>
        <w:rPr>
          <w:rFonts w:hint="eastAsia"/>
        </w:rPr>
        <w:t>维融合特征经全连接层降维得到）；W</w:t>
      </w:r>
      <w:r>
        <w:rPr>
          <w:rFonts w:hint="eastAsia"/>
          <w:lang w:val="en-US" w:eastAsia="zh-CN"/>
        </w:rPr>
        <w:t>h</w:t>
      </w:r>
      <w:r>
        <w:rPr>
          <w:rFonts w:hint="eastAsia"/>
        </w:rPr>
        <w:t>∈R</w:t>
      </w:r>
      <w:r>
        <w:rPr>
          <w:rFonts w:hint="eastAsia"/>
          <w:vertAlign w:val="superscript"/>
        </w:rPr>
        <w:t>L×512</w:t>
      </w:r>
      <w:r>
        <w:rPr>
          <w:rFonts w:hint="eastAsia"/>
        </w:rPr>
        <w:t>为权重矩阵；b</w:t>
      </w:r>
      <w:r>
        <w:rPr>
          <w:rFonts w:hint="eastAsia"/>
          <w:lang w:val="en-US" w:eastAsia="zh-CN"/>
        </w:rPr>
        <w:t>h</w:t>
      </w:r>
      <w:r>
        <w:rPr>
          <w:rFonts w:hint="eastAsia"/>
        </w:rPr>
        <w:t>∈R</w:t>
      </w:r>
      <w:r>
        <w:rPr>
          <w:rFonts w:hint="eastAsia"/>
          <w:vertAlign w:val="superscript"/>
        </w:rPr>
        <w:t>L</w:t>
      </w:r>
      <w:r>
        <w:rPr>
          <w:rFonts w:hint="eastAsia"/>
        </w:rPr>
        <w:t>为偏置向量；h∈(-1,1)</w:t>
      </w:r>
      <w:r>
        <w:rPr>
          <w:rFonts w:hint="eastAsia"/>
          <w:vertAlign w:val="superscript"/>
        </w:rPr>
        <w:t>L</w:t>
      </w:r>
      <w:r>
        <w:rPr>
          <w:rFonts w:hint="eastAsia"/>
        </w:rPr>
        <w:t>为连续值哈希向量</w:t>
      </w:r>
      <w:r>
        <w:rPr>
          <w:rFonts w:hint="eastAsia"/>
          <w:lang w:eastAsia="zh-CN"/>
        </w:rPr>
        <w:t>。</w:t>
      </w:r>
    </w:p>
    <w:p w14:paraId="71D9587C">
      <w:pPr>
        <w:bidi w:val="0"/>
        <w:rPr>
          <w:rFonts w:hint="eastAsia"/>
        </w:rPr>
      </w:pPr>
      <w:r>
        <w:rPr>
          <w:rFonts w:hint="eastAsia"/>
        </w:rPr>
        <w:t>选择Tanh而非Sigmoid的原因在于：</w:t>
      </w:r>
      <w:r>
        <w:rPr>
          <w:rFonts w:hint="eastAsia"/>
          <w:lang w:val="en-US" w:eastAsia="zh-CN"/>
        </w:rPr>
        <w:t>T</w:t>
      </w:r>
      <w:r>
        <w:rPr>
          <w:rFonts w:hint="eastAsia"/>
        </w:rPr>
        <w:t>anh输出范围为[-1,1]且关于原点对称</w:t>
      </w:r>
      <w:r>
        <w:rPr>
          <w:rFonts w:hint="eastAsia"/>
          <w:lang w:eastAsia="zh-CN"/>
        </w:rPr>
        <w:t>，</w:t>
      </w:r>
      <w:r>
        <w:rPr>
          <w:rFonts w:hint="eastAsia"/>
        </w:rPr>
        <w:t>与符号函数输出的{+1,-1}更加匹配，有利于生成均衡分布的二进制哈希码（</w:t>
      </w:r>
      <w:r>
        <w:rPr>
          <w:rFonts w:hint="eastAsia"/>
          <w:lang w:val="en-US" w:eastAsia="zh-CN"/>
        </w:rPr>
        <w:t>+1</w:t>
      </w:r>
      <w:r>
        <w:rPr>
          <w:rFonts w:hint="eastAsia"/>
        </w:rPr>
        <w:t>和-1数量相近）</w:t>
      </w:r>
      <w:r>
        <w:rPr>
          <w:rFonts w:hint="eastAsia"/>
          <w:lang w:eastAsia="zh-CN"/>
        </w:rPr>
        <w:t>；</w:t>
      </w:r>
      <w:r>
        <w:rPr>
          <w:rFonts w:hint="eastAsia"/>
        </w:rPr>
        <w:t>而Sigmoid输出[0,1]偏向正值，不利于哈希码均衡。</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9</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-9</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w:t>
      </w:r>
      <w:r>
        <w:rPr>
          <w:rFonts w:hint="eastAsia"/>
          <w:i/>
          <w:iCs/>
          <w:lang w:val="en-US" w:eastAsia="zh-CN"/>
        </w:rPr>
        <w:t>bi</w:t>
      </w:r>
      <w:r>
        <w:rPr>
          <w:rFonts w:hint="eastAsia"/>
          <w:lang w:val="en-US" w:eastAsia="zh-CN"/>
        </w:rPr>
        <w:t>∈{+1,-1}为第i位二进制哈希码；sign(·)为符号函数。</w:t>
      </w:r>
    </w:p>
    <w:p w14:paraId="37F9504F">
      <w:pPr>
        <w:bidi w:val="0"/>
        <w:rPr>
          <w:rFonts w:hint="eastAsia"/>
        </w:rPr>
      </w:pPr>
      <w:r>
        <w:rPr>
          <w:rFonts w:hint="eastAsia"/>
        </w:rPr>
        <w:t>为减小训练阶段连续值与推理阶段离散哈希码之间的差异（即训练-推理鸿沟），</w:t>
      </w:r>
    </w:p>
    <w:p w14:paraId="7F72A304">
      <w:pPr>
        <w:bidi w:val="0"/>
        <w:ind w:left="0" w:leftChars="0" w:firstLine="0" w:firstLineChars="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数学表达式如公式（3-10）所示：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034A7C1C">
      <w:pPr>
        <w:bidi w:val="0"/>
        <w:rPr>
          <w:rFonts w:hint="eastAsia"/>
          <w:lang w:val="en-US" w:eastAsia="zh-CN"/>
        </w:rPr>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val="0"/>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val="0"/>
          <w:iCs w:val="0"/>
          <w:lang w:val="en-US" w:eastAsia="zh-CN"/>
        </w:rPr>
        <w:t>经符号函数量化后的离散值</w:t>
      </w:r>
      <w:r>
        <w:rPr>
          <w:rFonts w:hint="eastAsia"/>
          <w:lang w:val="en-US" w:eastAsia="zh-CN"/>
        </w:rPr>
        <w:t>。该损失约束连续输出向符号函数量化结果逼近，从而减小训练阶段连续值与推理阶段离散值之间的差异。</w:t>
      </w:r>
    </w:p>
    <w:p w14:paraId="4F7E53D6">
      <w:pPr>
        <w:bidi w:val="0"/>
        <w:rPr>
          <w:rFonts w:hint="eastAsia"/>
          <w:lang w:val="en-US" w:eastAsia="zh-CN"/>
        </w:rPr>
      </w:pPr>
      <w:r>
        <w:rPr>
          <w:rFonts w:hint="eastAsia"/>
          <w:lang w:val="en-US" w:eastAsia="zh-CN"/>
        </w:rPr>
        <w:t>需要说明的是，上述哈希层结构（FC-Tanh-Sign）借鉴了HashNet等基线方法验证成熟的连续松弛设计，本文将研究重点集中于图像-位置双模态融合策略与三损失联合优化设计上。DHLAM模型的贡献在于：将成熟的深度哈希框架扩展至图像-位置双模态场景，通过引入地理位置元数据融合解决单模态哈希在形态相似树种判别中的局限；通过三损失联合优化提升哈希码对古树名木多类别场景的判别性。</w:t>
      </w:r>
    </w:p>
    <w:p w14:paraId="5B87F013">
      <w:pPr>
        <w:pStyle w:val="4"/>
        <w:rPr>
          <w:rFonts w:hint="default" w:eastAsia="宋体"/>
          <w:lang w:val="en-US" w:eastAsia="zh-CN"/>
        </w:rPr>
      </w:pPr>
      <w:bookmarkStart w:id="102" w:name="_Toc22461"/>
      <w:bookmarkStart w:id="103" w:name="_Toc23660"/>
      <w:r>
        <w:rPr>
          <w:rFonts w:hint="eastAsia"/>
        </w:rPr>
        <w:t>3.2.</w:t>
      </w:r>
      <w:bookmarkEnd w:id="102"/>
      <w:r>
        <w:rPr>
          <w:rFonts w:hint="eastAsia"/>
          <w:lang w:val="en-US" w:eastAsia="zh-CN"/>
        </w:rPr>
        <w:t>5 损失函数</w:t>
      </w:r>
      <w:bookmarkEnd w:id="103"/>
    </w:p>
    <w:p w14:paraId="5D10025D">
      <w:pPr>
        <w:bidi w:val="0"/>
        <w:rPr>
          <w:rFonts w:hint="eastAsia"/>
          <w:lang w:val="en-US" w:eastAsia="zh-CN"/>
        </w:rPr>
      </w:pPr>
      <w:r>
        <w:rPr>
          <w:rFonts w:hint="eastAsia"/>
        </w:rPr>
        <w:t>损失函数的设计直接影响哈希码的质量。</w:t>
      </w:r>
      <w:r>
        <w:rPr>
          <w:rFonts w:hint="eastAsia"/>
          <w:lang w:eastAsia="zh-CN"/>
        </w:rPr>
        <w:t>本文模型</w:t>
      </w:r>
      <w:r>
        <w:rPr>
          <w:rFonts w:hint="eastAsia"/>
        </w:rPr>
        <w:t>采用多损失联合优化策略，通过</w:t>
      </w:r>
      <w:r>
        <w:rPr>
          <w:rFonts w:hint="eastAsia"/>
          <w:lang w:val="en-US" w:eastAsia="zh-CN"/>
        </w:rPr>
        <w:t>三</w:t>
      </w:r>
      <w:r>
        <w:rPr>
          <w:rFonts w:hint="eastAsia"/>
        </w:rPr>
        <w:t>种互补的损失函数分别优化特征判别性、相似度关系和量化一致性</w:t>
      </w:r>
      <w:r>
        <w:rPr>
          <w:rFonts w:hint="eastAsia"/>
          <w:lang w:eastAsia="zh-CN"/>
        </w:rPr>
        <w:t>；</w:t>
      </w:r>
      <w:r>
        <w:rPr>
          <w:rFonts w:hint="default"/>
          <w:lang w:val="en-US" w:eastAsia="zh-CN"/>
        </w:rPr>
        <w:t>最终的联合损失函数整合三种损失</w:t>
      </w:r>
      <w:r>
        <w:rPr>
          <w:rFonts w:hint="eastAsia"/>
          <w:lang w:val="en-US" w:eastAsia="zh-CN"/>
        </w:rPr>
        <w:t>得到结果。损失函数计算过程如图3.2所示。</w:t>
      </w:r>
    </w:p>
    <w:p w14:paraId="765E803A">
      <w:pPr>
        <w:ind w:firstLine="420"/>
        <w:rPr>
          <w:rFonts w:hint="default"/>
          <w:lang w:val="en-US" w:eastAsia="zh-CN"/>
        </w:rPr>
      </w:pPr>
    </w:p>
    <w:p w14:paraId="4C12AF9C">
      <w:pPr>
        <w:ind w:left="0" w:leftChars="0" w:firstLine="0" w:firstLineChars="0"/>
        <w:jc w:val="center"/>
        <w:rPr>
          <w:rFonts w:hint="eastAsia"/>
          <w:lang w:eastAsia="zh-CN"/>
        </w:rPr>
      </w:pPr>
      <w:r>
        <w:rPr>
          <w:rFonts w:hint="eastAsia"/>
          <w:lang w:eastAsia="zh-CN"/>
        </w:rPr>
        <w:drawing>
          <wp:inline distT="0" distB="0" distL="114300" distR="114300">
            <wp:extent cx="5166360" cy="1959610"/>
            <wp:effectExtent l="0" t="0" r="2540" b="8890"/>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8"/>
                    <a:stretch>
                      <a:fillRect/>
                    </a:stretch>
                  </pic:blipFill>
                  <pic:spPr>
                    <a:xfrm>
                      <a:off x="0" y="0"/>
                      <a:ext cx="5166360" cy="1959610"/>
                    </a:xfrm>
                    <a:prstGeom prst="rect">
                      <a:avLst/>
                    </a:prstGeom>
                  </pic:spPr>
                </pic:pic>
              </a:graphicData>
            </a:graphic>
          </wp:inline>
        </w:drawing>
      </w:r>
    </w:p>
    <w:p w14:paraId="23C00D10">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3F19E3C3">
      <w:pPr>
        <w:ind w:firstLine="420"/>
        <w:jc w:val="center"/>
        <w:rPr>
          <w:rFonts w:hint="eastAsia"/>
          <w:sz w:val="21"/>
          <w:szCs w:val="21"/>
          <w:lang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28C1BE32">
      <w:pPr>
        <w:numPr>
          <w:ilvl w:val="0"/>
          <w:numId w:val="4"/>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Loss通过构建三元组(锚点a、正样本p、负样本n)学习判别性特征。对于每个锚点样本，从同类别中随机选取正样本，从不同类别中选取负样本。数学表达式如公式（3-11）所示：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1</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4"/>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数学表达式如公式（3-12）所示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12</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数学表达式如公式（3-13）所示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4"/>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，其数学表达式见上述公式（3-10）。</w:t>
      </w:r>
    </w:p>
    <w:p w14:paraId="5FF3FD89">
      <w:pPr>
        <w:numPr>
          <w:ilvl w:val="0"/>
          <w:numId w:val="4"/>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针对古树名木数据集的长尾分布特性，</w:t>
      </w:r>
      <w:r>
        <w:rPr>
          <w:rFonts w:hint="eastAsia"/>
          <w:lang w:val="en-US" w:eastAsia="zh-CN"/>
        </w:rPr>
        <w:t>本文模型</w:t>
      </w:r>
      <w:r>
        <w:rPr>
          <w:rFonts w:hint="default"/>
          <w:lang w:val="en-US" w:eastAsia="zh-CN"/>
        </w:rPr>
        <w:t xml:space="preserve">采用在线难例挖掘策略（Online Hard Example Mining, </w:t>
      </w:r>
      <w:r>
        <w:rPr>
          <w:rFonts w:hint="eastAsia"/>
          <w:lang w:val="en-US" w:eastAsia="zh-CN"/>
        </w:rPr>
        <w:t>简称</w:t>
      </w:r>
      <w:r>
        <w:rPr>
          <w:rFonts w:hint="default"/>
          <w:lang w:val="en-US" w:eastAsia="zh-CN"/>
        </w:rPr>
        <w:t>OHEM）</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14）所示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14）</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难例挖掘确保其样本获得足够的梯度更新，避免被头部类别主导。</w:t>
      </w:r>
    </w:p>
    <w:p w14:paraId="0EE13495">
      <w:pPr>
        <w:numPr>
          <w:ilvl w:val="0"/>
          <w:numId w:val="4"/>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，其数学表达式如公式（3-15）所示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15</w:t>
      </w:r>
      <w:r>
        <w:rPr>
          <w:rFonts w:hint="default" w:ascii="Times New Roman" w:hAnsi="Times New Roman" w:cs="Times New Roman"/>
          <w:i w:val="0"/>
          <w:sz w:val="24"/>
          <w:lang w:val="en-US" w:eastAsia="zh-CN"/>
        </w:rPr>
        <w:t>）</w:t>
      </w:r>
    </w:p>
    <w:p w14:paraId="0F0E54EA">
      <w:pPr>
        <w:bidi w:val="0"/>
        <w:rPr>
          <w:rFonts w:hint="default"/>
          <w:lang w:val="en-US" w:eastAsia="zh-CN"/>
        </w:rPr>
      </w:pPr>
      <w:r>
        <w:rPr>
          <w:rFonts w:hint="eastAsia"/>
          <w:lang w:val="en-US" w:eastAsia="zh-CN"/>
        </w:rPr>
        <w:t>其中，</w:t>
      </w:r>
      <w:r>
        <w:rPr>
          <w:rFonts w:hint="default"/>
          <w:lang w:val="en-US" w:eastAsia="zh-CN"/>
        </w:rPr>
        <w:t>三种损失的设计分工明确</w:t>
      </w:r>
      <w:r>
        <w:rPr>
          <w:rFonts w:hint="eastAsia"/>
          <w:lang w:val="en-US" w:eastAsia="zh-CN"/>
        </w:rPr>
        <w:t xml:space="preserve">：Triplet </w:t>
      </w:r>
      <w:r>
        <w:rPr>
          <w:rFonts w:hint="default"/>
          <w:lang w:val="en-US" w:eastAsia="zh-CN"/>
        </w:rPr>
        <w:t>Loss（λ₁=1.0，主导损失）</w:t>
      </w:r>
      <w:r>
        <w:rPr>
          <w:rFonts w:hint="eastAsia"/>
          <w:lang w:val="en-US" w:eastAsia="zh-CN"/>
        </w:rPr>
        <w:t>，</w:t>
      </w:r>
      <w:r>
        <w:rPr>
          <w:rFonts w:hint="default"/>
          <w:lang w:val="en-US" w:eastAsia="zh-CN"/>
        </w:rPr>
        <w:t>直接优化检索排序，拉大类间距离</w:t>
      </w:r>
      <w:r>
        <w:rPr>
          <w:rFonts w:hint="eastAsia"/>
          <w:lang w:val="en-US" w:eastAsia="zh-CN"/>
        </w:rPr>
        <w:t>；</w:t>
      </w:r>
      <w:r>
        <w:rPr>
          <w:rFonts w:hint="default"/>
          <w:lang w:val="en-US" w:eastAsia="zh-CN"/>
        </w:rPr>
        <w:t>Contrastive Loss（λ₂=0.5，辅助损失）</w:t>
      </w:r>
      <w:r>
        <w:rPr>
          <w:rFonts w:hint="eastAsia"/>
          <w:lang w:val="en-US" w:eastAsia="zh-CN"/>
        </w:rPr>
        <w:t>，</w:t>
      </w:r>
      <w:r>
        <w:rPr>
          <w:rFonts w:hint="default"/>
          <w:lang w:val="en-US" w:eastAsia="zh-CN"/>
        </w:rPr>
        <w:t>增强类内聚集，提供补充监督</w:t>
      </w:r>
      <w:r>
        <w:rPr>
          <w:rFonts w:hint="eastAsia"/>
          <w:lang w:val="en-US" w:eastAsia="zh-CN"/>
        </w:rPr>
        <w:t>；</w:t>
      </w:r>
      <w:r>
        <w:rPr>
          <w:rFonts w:hint="default"/>
          <w:lang w:val="en-US" w:eastAsia="zh-CN"/>
        </w:rPr>
        <w:t>Quantization Loss（λ₃=0.1，约束损失）</w:t>
      </w:r>
      <w:r>
        <w:rPr>
          <w:rFonts w:hint="eastAsia"/>
          <w:lang w:val="en-US" w:eastAsia="zh-CN"/>
        </w:rPr>
        <w:t>，</w:t>
      </w:r>
      <w:r>
        <w:rPr>
          <w:rFonts w:hint="default"/>
          <w:lang w:val="en-US" w:eastAsia="zh-CN"/>
        </w:rPr>
        <w:t>减小量化误差，保证哈希码质量</w:t>
      </w:r>
      <w:r>
        <w:rPr>
          <w:rFonts w:hint="eastAsia"/>
          <w:lang w:val="en-US" w:eastAsia="zh-CN"/>
        </w:rPr>
        <w:t>。</w:t>
      </w:r>
      <w:r>
        <w:rPr>
          <w:rFonts w:hint="default"/>
          <w:lang w:val="en-US" w:eastAsia="zh-CN"/>
        </w:rPr>
        <w:t>权重的设置遵循</w:t>
      </w:r>
      <w:r>
        <w:rPr>
          <w:rFonts w:hint="eastAsia"/>
          <w:lang w:val="en-US" w:eastAsia="zh-CN"/>
        </w:rPr>
        <w:t>“</w:t>
      </w:r>
      <w:r>
        <w:rPr>
          <w:rFonts w:hint="default"/>
          <w:lang w:val="en-US" w:eastAsia="zh-CN"/>
        </w:rPr>
        <w:t>主导-辅助</w:t>
      </w:r>
      <w:r>
        <w:rPr>
          <w:rFonts w:hint="eastAsia"/>
          <w:lang w:val="en-US" w:eastAsia="zh-CN"/>
        </w:rPr>
        <w:t>”</w:t>
      </w:r>
      <w:r>
        <w:rPr>
          <w:rFonts w:hint="default"/>
          <w:lang w:val="en-US" w:eastAsia="zh-CN"/>
        </w:rPr>
        <w:t>原则：Triplet Loss直接优化检索任务目标，赋予最高权重；Contrastive Loss提供补充监督，权重次之；Quantization Loss仅作为约束项，权重较小避免影响特征学习。</w:t>
      </w:r>
      <w:bookmarkStart w:id="104" w:name="_Toc219236321"/>
      <w:bookmarkStart w:id="105" w:name="_Toc21323"/>
      <w:bookmarkStart w:id="106" w:name="_Toc10210"/>
      <w:r>
        <w:rPr>
          <w:rFonts w:hint="eastAsia"/>
          <w:lang w:val="en-US" w:eastAsia="zh-CN"/>
        </w:rPr>
        <w:t>上述具体取值通过预实验搜索确定，详细敏感性分析及验证见3.4.4节。</w:t>
      </w:r>
    </w:p>
    <w:p w14:paraId="3F72F348">
      <w:pPr>
        <w:pStyle w:val="4"/>
        <w:rPr>
          <w:rFonts w:hint="eastAsia"/>
          <w:lang w:val="en-US" w:eastAsia="zh-CN"/>
        </w:rPr>
      </w:pPr>
      <w:bookmarkStart w:id="107" w:name="_Toc7999"/>
      <w:r>
        <w:rPr>
          <w:rFonts w:hint="eastAsia"/>
        </w:rPr>
        <w:t>3.2.</w:t>
      </w:r>
      <w:r>
        <w:rPr>
          <w:rFonts w:hint="eastAsia"/>
          <w:lang w:val="en-US" w:eastAsia="zh-CN"/>
        </w:rPr>
        <w:t>6 检索层</w:t>
      </w:r>
      <w:bookmarkEnd w:id="107"/>
    </w:p>
    <w:p w14:paraId="70F394C2">
      <w:pPr>
        <w:bidi w:val="0"/>
        <w:rPr>
          <w:rFonts w:hint="eastAsia"/>
          <w:lang w:val="en-US" w:eastAsia="zh-CN"/>
        </w:rPr>
      </w:pPr>
      <w:r>
        <w:rPr>
          <w:rFonts w:hint="eastAsia"/>
          <w:lang w:val="en-US" w:eastAsia="zh-CN"/>
        </w:rPr>
        <w:t>检索模块负责根据查询（图像或地理位置坐标）从数据库中返回最相似的Top-K个检索结果，支持以图搜图（I2I）、以图搜位置（I2L）和以位置搜图（L2I）三种检索模式。其中K为用户指定的返回结果数量，典型取值包括10、50或100等，可根据实际应用场景灵活设置。</w:t>
      </w:r>
    </w:p>
    <w:p w14:paraId="38674BE0">
      <w:pPr>
        <w:numPr>
          <w:ilvl w:val="0"/>
          <w:numId w:val="5"/>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使用哈希层输出的连续值哈希码，通过余弦相似度度量查询样本与库样本的语义相似程度。余弦相似度计算数学表达式如公式（3-16）所示：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16</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b w:val="0"/>
                <w:bCs w:val="0"/>
                <w:i/>
                <w:iCs/>
              </w:rPr>
            </m:ctrlPr>
          </m:sSubPr>
          <m:e>
            <m:r>
              <m:rPr>
                <m:nor/>
              </m:rPr>
              <w:rPr>
                <w:rFonts w:hint="default" w:ascii="DejaVu Math TeX Gyre" w:hAnsi="DejaVu Math TeX Gyre" w:cs="Times"/>
                <w:b w:val="0"/>
                <w:bCs w:val="0"/>
                <w:i/>
                <w:iCs/>
              </w:rPr>
              <m:t>s</m:t>
            </m:r>
            <m:ctrlPr>
              <w:rPr>
                <w:rFonts w:hint="default" w:ascii="DejaVu Math TeX Gyre" w:hAnsi="DejaVu Math TeX Gyre" w:cs="Times"/>
                <w:b w:val="0"/>
                <w:bCs w:val="0"/>
                <w:i/>
                <w:iCs/>
              </w:rPr>
            </m:ctrlPr>
          </m:e>
          <m:sub>
            <m:r>
              <m:rPr>
                <m:nor/>
              </m:rPr>
              <w:rPr>
                <w:rFonts w:hint="default" w:ascii="DejaVu Math TeX Gyre" w:hAnsi="DejaVu Math TeX Gyre" w:cs="Times"/>
                <w:b w:val="0"/>
                <w:bCs w:val="0"/>
                <w:i/>
                <w:iCs/>
              </w:rPr>
              <m:t>cos</m:t>
            </m:r>
            <m:ctrlPr>
              <w:rPr>
                <w:rFonts w:hint="default" w:ascii="DejaVu Math TeX Gyre" w:hAnsi="DejaVu Math TeX Gyre" w:cs="Times"/>
                <w:b w:val="0"/>
                <w:bCs w:val="0"/>
                <w:i/>
                <w:iCs/>
              </w:rPr>
            </m:ctrlPr>
          </m:sub>
        </m:sSub>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q</m:t>
        </m:r>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d</m:t>
        </m:r>
        <m:r>
          <m:rPr>
            <m:nor/>
            <m:sty m:val="p"/>
          </m:rPr>
          <w:rPr>
            <w:rFonts w:hint="default" w:ascii="DejaVu Math TeX Gyre" w:hAnsi="DejaVu Math TeX Gyre" w:cs="Times"/>
            <w:b w:val="0"/>
            <w:bCs w:val="0"/>
            <w:i w:val="0"/>
            <w:iCs/>
          </w:rPr>
          <m:t>)</m:t>
        </m:r>
      </m:oMath>
      <w:r>
        <w:rPr>
          <w:rFonts w:hint="default"/>
          <w:lang w:val="en-US" w:eastAsia="zh-CN"/>
        </w:rPr>
        <w:t>为余弦相似度，取值范围为[−1, 1]。该相似度用于训练阶段的连续值哈希码比较，推理阶段采用汉明距离度量离散哈希码相似性。余弦相似度通过度量两向量夹角的余弦值反映语义相似程度，值越大表示夹角越小、相似度高。</w:t>
      </w:r>
    </w:p>
    <w:p w14:paraId="27BC29AF">
      <w:pPr>
        <w:numPr>
          <w:ilvl w:val="0"/>
          <w:numId w:val="5"/>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将哈希层输出的连续值通过Sign函数二值化为128位二进制哈希码，利用汉明距离度量样本间的相似性。汉明距离数学表达式如公式（3-17）所示：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17</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hAnsi="DejaVu Math TeX Gyre"/>
          <w:i w:val="0"/>
          <w:iCs w:val="0"/>
          <w:lang w:val="en-US" w:eastAsia="zh-CN"/>
        </w:rPr>
        <w:t>分别为查询样本与库样本的第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iCs w:val="0"/>
          <w:kern w:val="2"/>
          <w:sz w:val="24"/>
          <w:szCs w:val="24"/>
          <w:lang w:val="en-US" w:eastAsia="zh-CN" w:bidi="ar-SA"/>
        </w:rPr>
        <w:t>位的二进制哈希码</w:t>
      </w:r>
      <w:r>
        <w:rPr>
          <w:rFonts w:hint="default"/>
          <w:lang w:val="en-US" w:eastAsia="zh-CN"/>
        </w:rPr>
        <w:t>；</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w:rPr>
            <w:rFonts w:hint="default" w:ascii="Cambria Math" w:hAnsi="Cambria Math" w:eastAsia="宋体"/>
            <w:sz w:val="24"/>
          </w:rPr>
          <m:t>H=</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为原始汉明距离（整数，取值范围为</w:t>
      </w:r>
      <w:r>
        <w:rPr>
          <w:rFonts w:hint="default"/>
          <w:lang w:val="en-US" w:eastAsia="zh-CN"/>
        </w:rPr>
        <w:t>[</w:t>
      </w:r>
      <w:r>
        <w:rPr>
          <w:rFonts w:hint="eastAsia"/>
          <w:lang w:val="en-US" w:eastAsia="zh-CN"/>
        </w:rPr>
        <w:t>0</w:t>
      </w:r>
      <w:r>
        <w:rPr>
          <w:rFonts w:hint="default"/>
          <w:lang w:val="en-US" w:eastAsia="zh-CN"/>
        </w:rPr>
        <w:t xml:space="preserve">, </w:t>
      </w:r>
      <w:r>
        <w:rPr>
          <w:rFonts w:hint="eastAsia"/>
          <w:i/>
          <w:iCs/>
          <w:lang w:val="en-US" w:eastAsia="zh-CN"/>
        </w:rPr>
        <w:t>L</w:t>
      </w:r>
      <w:r>
        <w:rPr>
          <w:rFonts w:hint="default"/>
          <w:lang w:val="en-US" w:eastAsia="zh-CN"/>
        </w:rPr>
        <w:t>]</w:t>
      </w:r>
      <w:r>
        <w:rPr>
          <w:rFonts w:hint="eastAsia" w:hAnsi="Cambria Math"/>
          <w:i w:val="0"/>
          <w:sz w:val="24"/>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(q,d)=H/L</m:t>
        </m:r>
      </m:oMath>
      <w:r>
        <w:rPr>
          <w:rFonts w:hint="default"/>
          <w:lang w:val="en-US" w:eastAsia="zh-CN"/>
        </w:rPr>
        <w:t>为归一化汉明距离</w:t>
      </w:r>
      <w:r>
        <w:rPr>
          <w:rFonts w:hint="eastAsia"/>
          <w:lang w:val="en-US" w:eastAsia="zh-CN"/>
        </w:rPr>
        <w:t>（</w:t>
      </w:r>
      <w:r>
        <w:rPr>
          <w:rFonts w:hint="default"/>
          <w:lang w:val="en-US" w:eastAsia="zh-CN"/>
        </w:rPr>
        <w:t>取值范围为[0, 1]</w:t>
      </w:r>
      <w:r>
        <w:rPr>
          <w:rFonts w:hint="eastAsia"/>
          <w:lang w:val="en-US" w:eastAsia="zh-CN"/>
        </w:rPr>
        <w:t>）</w:t>
      </w:r>
      <w:r>
        <w:rPr>
          <w:rFonts w:hint="default"/>
          <w:lang w:val="en-US" w:eastAsia="zh-CN"/>
        </w:rPr>
        <w:t>，值越小表示相似度越高。</w:t>
      </w:r>
    </w:p>
    <w:p w14:paraId="3D9BA558">
      <w:pPr>
        <w:numPr>
          <w:ilvl w:val="0"/>
          <w:numId w:val="5"/>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w:t>
      </w:r>
      <w:r>
        <w:rPr>
          <w:rFonts w:hint="eastAsia"/>
          <w:lang w:val="en-US" w:eastAsia="zh-CN"/>
        </w:rPr>
        <w:t>”</w:t>
      </w:r>
      <w:r>
        <w:rPr>
          <w:rFonts w:hint="default"/>
          <w:lang w:val="en-US" w:eastAsia="zh-CN"/>
        </w:rPr>
        <w:t>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5E63A8DD">
      <w:pPr>
        <w:bidi w:val="0"/>
        <w:rPr>
          <w:rFonts w:hint="default"/>
          <w:lang w:val="en-US" w:eastAsia="zh-CN"/>
        </w:rPr>
      </w:pPr>
      <w:r>
        <w:rPr>
          <w:rFonts w:hint="default"/>
          <w:lang w:val="en-US" w:eastAsia="zh-CN"/>
        </w:rPr>
        <w:t>需要特别说明的是，在Location-to-Image（L2I）检索模式下，查询输入为位置坐标而非图像。此时，查询端仅激活LocationEncoder分支，将输入坐标编码为256维位置特征向量，经哈希层生成位置哈希码；数据库端则存储了所有图像样本经图像分支编码后的图像哈希码（预计算存储）。检索时，在统一的哈希空间中寻找与查询位置哈希码最近邻的图像哈希码，返回对应图像。图像分支在L2I查询阶段不参与编码，但在数据库构建阶段承担了所有图像样本的哈希码预计算生成，是L2I检索能力的基础保障。</w:t>
      </w:r>
    </w:p>
    <w:p w14:paraId="756BA390">
      <w:pPr>
        <w:pStyle w:val="3"/>
        <w:spacing w:before="193"/>
        <w:ind w:left="0" w:leftChars="0" w:firstLine="0" w:firstLineChars="0"/>
      </w:pPr>
      <w:bookmarkStart w:id="108" w:name="_Toc21798"/>
      <w:r>
        <w:t>3</w:t>
      </w:r>
      <w:r>
        <w:rPr>
          <w:rFonts w:hint="eastAsia"/>
        </w:rPr>
        <w:t>.3</w:t>
      </w:r>
      <w:bookmarkEnd w:id="104"/>
      <w:r>
        <w:rPr>
          <w:rFonts w:hint="eastAsia"/>
          <w:lang w:val="en-US" w:eastAsia="zh-CN"/>
        </w:rPr>
        <w:t xml:space="preserve"> </w:t>
      </w:r>
      <w:r>
        <w:rPr>
          <w:rFonts w:hint="eastAsia"/>
        </w:rPr>
        <w:t>实验条件</w:t>
      </w:r>
      <w:bookmarkEnd w:id="105"/>
      <w:r>
        <w:rPr>
          <w:rFonts w:hint="eastAsia"/>
        </w:rPr>
        <w:t>与环境设置</w:t>
      </w:r>
      <w:bookmarkEnd w:id="106"/>
      <w:bookmarkEnd w:id="108"/>
    </w:p>
    <w:p w14:paraId="3D6EC3F3">
      <w:pPr>
        <w:pStyle w:val="4"/>
        <w:ind w:left="0" w:leftChars="0" w:firstLine="0" w:firstLineChars="0"/>
      </w:pPr>
      <w:bookmarkStart w:id="109" w:name="_Toc17588"/>
      <w:bookmarkStart w:id="110" w:name="_Toc23804"/>
      <w:r>
        <w:t>3.</w:t>
      </w:r>
      <w:r>
        <w:rPr>
          <w:rFonts w:hint="eastAsia"/>
        </w:rPr>
        <w:t>3</w:t>
      </w:r>
      <w:r>
        <w:t>.1</w:t>
      </w:r>
      <w:r>
        <w:rPr>
          <w:rFonts w:hint="eastAsia"/>
          <w:lang w:val="en-US" w:eastAsia="zh-CN"/>
        </w:rPr>
        <w:t xml:space="preserve"> </w:t>
      </w:r>
      <w:r>
        <w:rPr>
          <w:rFonts w:hint="eastAsia"/>
        </w:rPr>
        <w:t>数据集描述</w:t>
      </w:r>
      <w:bookmarkEnd w:id="109"/>
      <w:bookmarkEnd w:id="110"/>
    </w:p>
    <w:p w14:paraId="7F0DF470">
      <w:pPr>
        <w:bidi w:val="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7895FD81">
      <w:pPr>
        <w:bidi w:val="0"/>
      </w:pPr>
      <w:r>
        <w:rPr>
          <w:rFonts w:hint="eastAsia"/>
        </w:rPr>
        <w:t>iNaturalist 2018数据集是由全球志愿者与科学家通过众包方式收集整理的世界动植物图像数据库。本研究采用该数据集作为模型预训练和通用性能评估的基础数据，具体筛选标准如下：首先，从iNaturalist 2018全部类别中，依据古树名木常见科属（银杏科、松科、柏科、壳斗科、豆科等），筛选出36个相关科属类别；其次，保留具有有效位置坐标（纬度、经度均非空）的样本，剔除坐标缺失或明显异常的记录，最终获得12450张具有有效坐标的</w:t>
      </w:r>
      <w:r>
        <w:rPr>
          <w:rFonts w:hint="eastAsia"/>
          <w:lang w:val="en-US" w:eastAsia="zh-CN"/>
        </w:rPr>
        <w:t>图像数据</w:t>
      </w:r>
      <w:r>
        <w:rPr>
          <w:rFonts w:hint="eastAsia"/>
        </w:rPr>
        <w:t>用于实验。iNaturalist 2018中的位置坐标由拍摄者设备自动记录</w:t>
      </w:r>
      <w:r>
        <w:rPr>
          <w:rFonts w:hint="eastAsia"/>
          <w:lang w:eastAsia="zh-CN"/>
        </w:rPr>
        <w:t>（</w:t>
      </w:r>
      <w:r>
        <w:rPr>
          <w:rFonts w:hint="eastAsia"/>
          <w:lang w:val="en-US" w:eastAsia="zh-CN"/>
        </w:rPr>
        <w:t>典型值10-50米</w:t>
      </w:r>
      <w:r>
        <w:rPr>
          <w:rFonts w:hint="eastAsia"/>
          <w:lang w:eastAsia="zh-CN"/>
        </w:rPr>
        <w:t>）</w:t>
      </w:r>
      <w:r>
        <w:rPr>
          <w:rFonts w:hint="eastAsia"/>
        </w:rPr>
        <w:t>，为消费级定位精度，满足本研究城市/景区级位置检索的需求。本研究使用该数据集中的图像</w:t>
      </w:r>
      <w:r>
        <w:rPr>
          <w:rFonts w:hint="eastAsia"/>
          <w:lang w:val="en-US" w:eastAsia="zh-CN"/>
        </w:rPr>
        <w:t>数据</w:t>
      </w:r>
      <w:r>
        <w:rPr>
          <w:rFonts w:hint="eastAsia"/>
        </w:rPr>
        <w:t>及其对应的位置坐标构建训练样本。需要说明的是，iNaturalist 2018为通用植物数据集，其图像采集场景、样本分布与真实的古树名木记录存在一定差异，因此本研究将其定位为</w:t>
      </w:r>
      <w:r>
        <w:rPr>
          <w:rFonts w:hint="eastAsia"/>
          <w:lang w:eastAsia="zh-CN"/>
        </w:rPr>
        <w:t>“</w:t>
      </w:r>
      <w:r>
        <w:rPr>
          <w:rFonts w:hint="eastAsia"/>
        </w:rPr>
        <w:t>预训练与通用评估数据集</w:t>
      </w:r>
      <w:r>
        <w:rPr>
          <w:rFonts w:hint="eastAsia"/>
          <w:lang w:eastAsia="zh-CN"/>
        </w:rPr>
        <w:t>”</w:t>
      </w:r>
      <w:r>
        <w:rPr>
          <w:rFonts w:hint="eastAsia"/>
        </w:rPr>
        <w:t>，主要服务于模型初始化和跨数据集泛化能力验证，而非直接作为古树名木场景的最终评估标准。本研究采用类别分层随机划分策略，将iNaturalist 2018古树名木相关子集按</w:t>
      </w:r>
      <w:r>
        <w:rPr>
          <w:rFonts w:hint="eastAsia"/>
          <w:lang w:val="en-US" w:eastAsia="zh-CN"/>
        </w:rPr>
        <w:t>约</w:t>
      </w:r>
      <w:r>
        <w:rPr>
          <w:rFonts w:hint="eastAsia"/>
        </w:rPr>
        <w:t>7:2:1比例划分为训练集（8964张）、验证集（2241张）和测试集（1245张）。为避免数据泄露，划分时基于图像ID进行去重处理，确保同一棵树的多张图像（若存在）仅归属于单一集合，不跨集分布。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w:t>
      </w:r>
      <w:bookmarkStart w:id="235" w:name="_GoBack"/>
      <w:bookmarkEnd w:id="235"/>
      <w:r>
        <w:rPr>
          <w:rFonts w:hint="eastAsia"/>
        </w:rPr>
        <w:t>集</w:t>
      </w:r>
    </w:p>
    <w:p w14:paraId="4ADA56AC">
      <w:pPr>
        <w:bidi w:val="0"/>
        <w:rPr>
          <w:rFonts w:hint="eastAsia"/>
        </w:rPr>
      </w:pPr>
      <w:r>
        <w:rPr>
          <w:rFonts w:hint="eastAsia"/>
        </w:rPr>
        <w:t>BFATH（Beijing Forestry Ancient Tree Hashing）是本研究专门针对古树名木场景构建的领域验证数据集，是论文核心实验的评估基准。《京津冀古树寻踪》是北京市园林绿化局组织编撰的专业文献，系统记录了京津冀地区经官方认定的古树名木资源，每株树木均经过专家鉴定，符合《全国古树名木普查技术规范》中关于古树（树龄≥100年）或名木（具有历史/文化/科学价值）的认定标准，对每株古树的生长位置、树高、树龄和保护级别等进行了权威记录。</w:t>
      </w:r>
    </w:p>
    <w:p w14:paraId="6B672F1F">
      <w:pPr>
        <w:bidi w:val="0"/>
        <w:rPr>
          <w:rFonts w:hint="eastAsia"/>
        </w:rPr>
      </w:pPr>
      <w:r>
        <w:rPr>
          <w:rFonts w:hint="eastAsia"/>
        </w:rPr>
        <w:t>数据构建流程如下：对书籍中的古树记录进行严格筛选，保留具有清晰图像（分辨率≥512×512）和完整</w:t>
      </w:r>
      <w:r>
        <w:rPr>
          <w:rFonts w:hint="eastAsia"/>
          <w:lang w:eastAsia="zh-CN"/>
        </w:rPr>
        <w:t>位置坐标</w:t>
      </w:r>
      <w:r>
        <w:rPr>
          <w:rFonts w:hint="eastAsia"/>
        </w:rPr>
        <w:t>（精度&lt;100米）的样本；通过高精度扫描和数字化处理获取图像数据；由林业专业人员人工核对物种标签和位置坐标，确保标注准确性。经筛选后，最终纳入数据集的有效样本为300张，涵盖银杏、红松和柏树等15个典型树种。BFATH按8:1:1比例划分：训练集240张（80%）、验证集30张（10%）和测试集30张（10%）。</w:t>
      </w:r>
    </w:p>
    <w:p w14:paraId="48448F6B">
      <w:pPr>
        <w:bidi w:val="0"/>
        <w:rPr>
          <w:rFonts w:hint="eastAsia"/>
        </w:rPr>
      </w:pPr>
      <w:r>
        <w:rPr>
          <w:rFonts w:hint="eastAsia"/>
        </w:rPr>
        <w:t>BFATH数据集的核心价值在于：①权威性：数据来源为官方认定古树名木，符合古树名木的行政定义；②专业性：涵盖树龄、保护级别等古树名木特有属性字段；③独立性：与iNaturalist众包数据源完全独立，无样本重叠，可有效验证模型的领域迁移能力。需要说明的是，古树名木为不可再生资源，受保护政策限制，大规模数据采集成本极高，300张带精确</w:t>
      </w:r>
      <w:r>
        <w:rPr>
          <w:rFonts w:hint="eastAsia"/>
          <w:lang w:eastAsia="zh-CN"/>
        </w:rPr>
        <w:t>位置坐标</w:t>
      </w:r>
      <w:r>
        <w:rPr>
          <w:rFonts w:hint="eastAsia"/>
        </w:rPr>
        <w:t>的权威标注样本已属稀缺资源。为缓解小样本对实验结论的影响，本文采用</w:t>
      </w:r>
      <w:r>
        <w:rPr>
          <w:rFonts w:hint="eastAsia"/>
          <w:lang w:eastAsia="zh-CN"/>
        </w:rPr>
        <w:t>“</w:t>
      </w:r>
      <w:r>
        <w:rPr>
          <w:rFonts w:hint="eastAsia"/>
        </w:rPr>
        <w:t>iNaturalist预训练+BFATH微调</w:t>
      </w:r>
      <w:r>
        <w:rPr>
          <w:rFonts w:hint="eastAsia"/>
          <w:lang w:eastAsia="zh-CN"/>
        </w:rPr>
        <w:t>”</w:t>
      </w:r>
      <w:r>
        <w:rPr>
          <w:rFonts w:hint="eastAsia"/>
        </w:rPr>
        <w:t>的迁移学习策略降低对小样本的依赖，消融实验采用预训练模型直接评估测试集的方式避免过拟合，并关注各模块相对贡献排序而非绝对数值精度。</w:t>
      </w:r>
    </w:p>
    <w:p w14:paraId="38AE28D9">
      <w:pPr>
        <w:bidi w:val="0"/>
        <w:rPr>
          <w:rFonts w:hint="eastAsia"/>
        </w:rPr>
      </w:pPr>
      <w:r>
        <w:rPr>
          <w:rFonts w:hint="eastAsia"/>
        </w:rPr>
        <w:t>使用边界说明：模型微调</w:t>
      </w:r>
      <w:r>
        <w:rPr>
          <w:rFonts w:hint="eastAsia"/>
          <w:lang w:eastAsia="zh-CN"/>
        </w:rPr>
        <w:t>，</w:t>
      </w:r>
      <w:r>
        <w:rPr>
          <w:rFonts w:hint="eastAsia"/>
        </w:rPr>
        <w:t>在iNaturalist预训练模型基础上，使用BFATH训练集进行有监督微调，验证模型在真实古树数据上的迁移能力。此阶段图像和位置坐标作为模型输入，物种标签仅用于Triplet Loss监督信号</w:t>
      </w:r>
      <w:r>
        <w:rPr>
          <w:rFonts w:hint="eastAsia"/>
          <w:lang w:eastAsia="zh-CN"/>
        </w:rPr>
        <w:t>；</w:t>
      </w:r>
      <w:r>
        <w:rPr>
          <w:rFonts w:hint="eastAsia"/>
        </w:rPr>
        <w:t>消融实验在iNaturalist预训练模型基础上，分别配置完整模型和逐一移除核心模块的对照模型，使用BFATH测试集评估各模块对古树名木领域检索性能的贡献，以验证模型设计在真实古树名木场景中的有效性。注：BFATH样本均来自书籍数字化，与iNaturalist众包数据源完全独立，无样本重叠</w:t>
      </w:r>
      <w:r>
        <w:rPr>
          <w:rFonts w:hint="eastAsia"/>
          <w:lang w:eastAsia="zh-CN"/>
        </w:rPr>
        <w:t>；</w:t>
      </w:r>
      <w:r>
        <w:rPr>
          <w:rFonts w:hint="eastAsia"/>
          <w:lang w:val="en-US" w:eastAsia="zh-CN"/>
        </w:rPr>
        <w:t>系统演示，</w:t>
      </w:r>
      <w:r>
        <w:rPr>
          <w:rFonts w:hint="eastAsia"/>
        </w:rPr>
        <w:t>树龄、树高等字段仅用于系统功能界面展示</w:t>
      </w:r>
      <w:r>
        <w:rPr>
          <w:rFonts w:hint="eastAsia"/>
          <w:lang w:eastAsia="zh-CN"/>
        </w:rPr>
        <w:t>，</w:t>
      </w:r>
      <w:r>
        <w:rPr>
          <w:rFonts w:hint="eastAsia"/>
        </w:rPr>
        <w:t>不参与任何模型训练与计算过程。考虑到书籍中部分古树可能包含多视角图像，本研究对同一棵树仅保留一张最具代表性的正面图像，确保数据集中300张样本对应300株不同的古树。划分时严格遵循</w:t>
      </w:r>
      <w:r>
        <w:rPr>
          <w:rFonts w:hint="eastAsia"/>
          <w:lang w:eastAsia="zh-CN"/>
        </w:rPr>
        <w:t>“</w:t>
      </w:r>
      <w:r>
        <w:rPr>
          <w:rFonts w:hint="eastAsia"/>
        </w:rPr>
        <w:t>同一实例不跨集</w:t>
      </w:r>
      <w:r>
        <w:rPr>
          <w:rFonts w:hint="eastAsia"/>
          <w:lang w:eastAsia="zh-CN"/>
        </w:rPr>
        <w:t>”</w:t>
      </w:r>
      <w:r>
        <w:rPr>
          <w:rFonts w:hint="eastAsia"/>
        </w:rPr>
        <w:t>原则，确保训练</w:t>
      </w:r>
      <w:r>
        <w:rPr>
          <w:rFonts w:hint="eastAsia"/>
          <w:lang w:eastAsia="zh-CN"/>
        </w:rPr>
        <w:t>、</w:t>
      </w:r>
      <w:r>
        <w:rPr>
          <w:rFonts w:hint="eastAsia"/>
        </w:rPr>
        <w:t>验证</w:t>
      </w:r>
      <w:r>
        <w:rPr>
          <w:rFonts w:hint="eastAsia"/>
          <w:lang w:val="en-US" w:eastAsia="zh-CN"/>
        </w:rPr>
        <w:t>和</w:t>
      </w:r>
      <w:r>
        <w:rPr>
          <w:rFonts w:hint="eastAsia"/>
        </w:rPr>
        <w:t>测试集之间不存在同一棵树的图像跨集分布。</w:t>
      </w:r>
    </w:p>
    <w:p w14:paraId="0AA28CD3">
      <w:pPr>
        <w:bidi w:val="0"/>
      </w:pPr>
      <w:r>
        <w:rPr>
          <w:rFonts w:hint="eastAsia"/>
        </w:rPr>
        <w:t>综上所述，iNaturalist 2018数据集作为主要实验数据，BFATH数据集用于微调和系统演示。</w:t>
      </w:r>
    </w:p>
    <w:p w14:paraId="19013A6B">
      <w:pPr>
        <w:pStyle w:val="4"/>
      </w:pPr>
      <w:bookmarkStart w:id="111" w:name="_Toc1770392442"/>
      <w:bookmarkStart w:id="112" w:name="_Toc14020"/>
      <w:bookmarkStart w:id="113" w:name="_Toc6854"/>
      <w:bookmarkStart w:id="114" w:name="_Toc2909"/>
      <w:r>
        <w:t>3.</w:t>
      </w:r>
      <w:r>
        <w:rPr>
          <w:rFonts w:hint="eastAsia"/>
        </w:rPr>
        <w:t>3</w:t>
      </w:r>
      <w:r>
        <w:t>.</w:t>
      </w:r>
      <w:bookmarkEnd w:id="111"/>
      <w:r>
        <w:rPr>
          <w:rFonts w:hint="eastAsia"/>
        </w:rPr>
        <w:t>2</w:t>
      </w:r>
      <w:bookmarkEnd w:id="112"/>
      <w:r>
        <w:rPr>
          <w:rFonts w:hint="eastAsia"/>
          <w:lang w:val="en-US" w:eastAsia="zh-CN"/>
        </w:rPr>
        <w:t xml:space="preserve"> </w:t>
      </w:r>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6"/>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像素。缩放过程采用双线性插值算法，在降低分辨率的同时保留古树枝干形态、纹理、冠形等关键图像特征，保证图像结构完整性与语义一致性。注：本研究默认使用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6"/>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6"/>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6"/>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w:t>
      </w:r>
      <w:r>
        <w:rPr>
          <w:rFonts w:hint="eastAsia" w:ascii="宋体" w:hAnsi="宋体" w:cs="宋体"/>
          <w:lang w:val="en-US" w:eastAsia="zh-CN"/>
        </w:rPr>
        <w:t>定位精度</w:t>
      </w:r>
      <w:r>
        <w:rPr>
          <w:rFonts w:hint="default" w:ascii="宋体" w:hAnsi="宋体" w:cs="宋体"/>
          <w:lang w:val="en-US" w:eastAsia="zh-CN"/>
        </w:rPr>
        <w:t>&gt;</w:t>
      </w:r>
      <w:r>
        <w:rPr>
          <w:rFonts w:hint="default" w:ascii="Times New Roman" w:hAnsi="Times New Roman" w:cs="Times New Roman"/>
          <w:lang w:val="en-US" w:eastAsia="zh-CN"/>
        </w:rPr>
        <w:t>100</w:t>
      </w:r>
      <w:r>
        <w:rPr>
          <w:rFonts w:hint="default" w:ascii="宋体" w:hAnsi="宋体" w:cs="宋体"/>
          <w:lang w:val="en-US" w:eastAsia="zh-CN"/>
        </w:rPr>
        <w:t>米或坐标位于研究区域外的样本；缺失值处理：对缺失坐标的样本（</w:t>
      </w:r>
      <w:r>
        <w:rPr>
          <w:rFonts w:hint="default" w:ascii="Times New Roman" w:hAnsi="Times New Roman" w:cs="Times New Roman"/>
          <w:lang w:val="en-US" w:eastAsia="zh-CN"/>
        </w:rPr>
        <w:t>iNaturalist</w:t>
      </w:r>
      <w:r>
        <w:rPr>
          <w:rFonts w:hint="eastAsia" w:ascii="Times New Roman" w:hAnsi="Times New Roman" w:cs="Times New Roman"/>
          <w:lang w:val="en-US" w:eastAsia="zh-CN"/>
        </w:rPr>
        <w:t xml:space="preserve"> 2018</w:t>
      </w:r>
      <w:r>
        <w:rPr>
          <w:rFonts w:hint="default" w:ascii="宋体" w:hAnsi="宋体" w:cs="宋体"/>
          <w:lang w:val="en-US" w:eastAsia="zh-CN"/>
        </w:rPr>
        <w:t>中约</w:t>
      </w:r>
      <w:r>
        <w:rPr>
          <w:rFonts w:hint="default" w:ascii="Times New Roman" w:hAnsi="Times New Roman" w:cs="Times New Roman"/>
          <w:lang w:val="en-US" w:eastAsia="zh-CN"/>
        </w:rPr>
        <w:t>13%</w:t>
      </w:r>
      <w:r>
        <w:rPr>
          <w:rFonts w:hint="default" w:ascii="宋体" w:hAnsi="宋体" w:cs="宋体"/>
          <w:lang w:val="en-US" w:eastAsia="zh-CN"/>
        </w:rPr>
        <w:t>），在训练时采用随机采样同类别其他样本坐标的方式填充，测试时则不使用位置分支。</w:t>
      </w:r>
    </w:p>
    <w:p w14:paraId="2216568B">
      <w:pPr>
        <w:pStyle w:val="4"/>
      </w:pPr>
      <w:bookmarkStart w:id="116" w:name="_Toc11187"/>
      <w:bookmarkStart w:id="117" w:name="_Toc3128"/>
      <w:r>
        <w:t>3.</w:t>
      </w:r>
      <w:r>
        <w:rPr>
          <w:rFonts w:hint="eastAsia"/>
        </w:rPr>
        <w:t>3</w:t>
      </w:r>
      <w:r>
        <w:t>.</w:t>
      </w:r>
      <w:r>
        <w:rPr>
          <w:rFonts w:hint="eastAsia"/>
        </w:rPr>
        <w:t>3</w:t>
      </w:r>
      <w:r>
        <w:rPr>
          <w:rFonts w:hint="eastAsia"/>
          <w:lang w:val="en-US" w:eastAsia="zh-CN"/>
        </w:rPr>
        <w:t xml:space="preserve"> </w:t>
      </w:r>
      <w:r>
        <w:rPr>
          <w:rFonts w:hint="eastAsia"/>
        </w:rPr>
        <w:t>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，并针对哈希码特性与双向检索任务进行扩展。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个查询样本在前K个检索结果中的平均精度（AP），再对所有查询样本取均值得到mAP@K。此处查询样本的相关性判定基于物种标签（同类别视为相关），但计算过程是对查询样本而非类别进行平均。mAP数值越高，表明模型对不同类别古树名木的检索准确性越</w:t>
      </w:r>
      <w:r>
        <w:rPr>
          <w:rFonts w:hint="eastAsia"/>
          <w:lang w:val="en-US" w:eastAsia="zh-CN"/>
        </w:rPr>
        <w:t>高</w:t>
      </w:r>
      <w:r>
        <w:rPr>
          <w:rFonts w:hint="eastAsia"/>
        </w:rPr>
        <w:t>。</w:t>
      </w:r>
    </w:p>
    <w:p w14:paraId="15B997FD">
      <w:pPr>
        <w:numPr>
          <w:ilvl w:val="0"/>
          <w:numId w:val="7"/>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以iNaturalist 2018测试集为例，该子集包含36个古树名木相关类别、1245张测试样本，平均每类约34.6张。BFATH测试集规模较小（30张），因此在评价指标说明中以iNaturalist为例阐述计算方法。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7"/>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7"/>
        </w:numPr>
        <w:ind w:left="0" w:leftChars="0" w:firstLine="420" w:firstLineChars="0"/>
        <w:rPr>
          <w:rFonts w:hint="eastAsia"/>
          <w:lang w:eastAsia="zh-CN"/>
        </w:rPr>
      </w:pPr>
      <w:r>
        <w:rPr>
          <w:rFonts w:hint="eastAsia"/>
          <w:lang w:eastAsia="zh-CN"/>
        </w:rPr>
        <w:t>双向检索评价策略</w:t>
      </w:r>
    </w:p>
    <w:p w14:paraId="6D1A43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本文采用双向检索评价策略，分别评估以图搜图、以图搜位置和以位置搜图三个检索任务的性能。</w:t>
      </w:r>
    </w:p>
    <w:p w14:paraId="77EB09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以图搜图（Image-to-Image，简称I2I）以图像</w:t>
      </w:r>
      <w:r>
        <w:rPr>
          <w:rFonts w:hint="eastAsia"/>
          <w:lang w:val="en-US" w:eastAsia="zh-CN"/>
        </w:rPr>
        <w:t>数据</w:t>
      </w:r>
      <w:r>
        <w:rPr>
          <w:rFonts w:hint="eastAsia"/>
          <w:lang w:eastAsia="zh-CN"/>
        </w:rPr>
        <w:t>为查询，在图像数据库中检索同类图像，采用标准图像检索指标mAP-I2I、Recall@K-I2I、Precision@K-I2I。</w:t>
      </w:r>
    </w:p>
    <w:p w14:paraId="5C1E77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位置（Image-to-Location，简称I2L），以图像为查询，检索地理位置元数据。将返回的位置坐标与查询图像的真实位置计算地理距离，距离&lt;1km视为相关样本，地理距离阈值设为1km，对应城市/景区级古树名木检索的管理单元尺度。计算mAP-I2L、Recall@K-I2L、Precision@K-I2L。</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以位置搜图（Location-to-Image，简称L2I）利用位置哈希码与图像哈希码在同一哈希空间中的可比性，通过汉明距离度量位置查询与图像库样本的相似性。以地理位置坐标为查询，</w:t>
      </w:r>
      <w:r>
        <w:rPr>
          <w:rFonts w:hint="eastAsia"/>
          <w:lang w:val="en-US" w:eastAsia="zh-CN"/>
        </w:rPr>
        <w:t>在图像数据库中检索相似图像数据</w:t>
      </w:r>
      <w:r>
        <w:rPr>
          <w:rFonts w:hint="eastAsia"/>
          <w:lang w:eastAsia="zh-CN"/>
        </w:rPr>
        <w:t>。距离查询位置&lt;1km的图像视为相关样本，计算mAP-L2I、Recall@K-L2I、Precision@K-L2I。</w:t>
      </w:r>
    </w:p>
    <w:p w14:paraId="19D0FB43">
      <w:pPr>
        <w:numPr>
          <w:ilvl w:val="0"/>
          <w:numId w:val="7"/>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18" w:name="_Toc31614"/>
      <w:bookmarkStart w:id="119" w:name="_Toc18063"/>
      <w:r>
        <w:t>3.</w:t>
      </w:r>
      <w:r>
        <w:rPr>
          <w:rFonts w:hint="eastAsia"/>
        </w:rPr>
        <w:t>3</w:t>
      </w:r>
      <w:r>
        <w:t>.</w:t>
      </w:r>
      <w:r>
        <w:rPr>
          <w:rFonts w:hint="eastAsia"/>
        </w:rPr>
        <w:t>4</w:t>
      </w:r>
      <w:r>
        <w:rPr>
          <w:rFonts w:hint="eastAsia"/>
          <w:lang w:val="en-US" w:eastAsia="zh-CN"/>
        </w:rPr>
        <w:t xml:space="preserve"> </w:t>
      </w:r>
      <w:r>
        <w:rPr>
          <w:rFonts w:hint="eastAsia"/>
        </w:rPr>
        <w:t>实验运行环境</w:t>
      </w:r>
      <w:bookmarkEnd w:id="118"/>
      <w:bookmarkEnd w:id="119"/>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r>
        <w:rPr>
          <w:rFonts w:hint="eastAsia"/>
        </w:rPr>
        <w:t>实验环境详细配置见表3.</w:t>
      </w:r>
      <w:r>
        <w:rPr>
          <w:rFonts w:hint="eastAsia"/>
          <w:lang w:val="en-US" w:eastAsia="zh-CN"/>
        </w:rPr>
        <w:t>1</w:t>
      </w:r>
      <w:r>
        <w:rPr>
          <w:rFonts w:hint="eastAsia"/>
        </w:rPr>
        <w:t>所示</w:t>
      </w:r>
      <w:r>
        <w:rPr>
          <w:rFonts w:hint="eastAsia"/>
          <w:lang w:eastAsia="zh-CN"/>
        </w:rPr>
        <w:t>。</w:t>
      </w: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6E81C1BF">
      <w:pPr>
        <w:pStyle w:val="4"/>
      </w:pPr>
      <w:bookmarkStart w:id="121" w:name="_Toc8211"/>
      <w:r>
        <w:t>3.</w:t>
      </w:r>
      <w:r>
        <w:rPr>
          <w:rFonts w:hint="eastAsia"/>
        </w:rPr>
        <w:t>3</w:t>
      </w:r>
      <w:r>
        <w:t>.</w:t>
      </w:r>
      <w:r>
        <w:rPr>
          <w:rFonts w:hint="eastAsia"/>
        </w:rPr>
        <w:t>5</w:t>
      </w:r>
      <w:r>
        <w:rPr>
          <w:rFonts w:hint="eastAsia"/>
          <w:lang w:val="en-US" w:eastAsia="zh-CN"/>
        </w:rPr>
        <w:t xml:space="preserve"> </w:t>
      </w:r>
      <w:r>
        <w:rPr>
          <w:rFonts w:hint="eastAsia"/>
        </w:rPr>
        <w:t>模型参数设置</w:t>
      </w:r>
      <w:bookmarkEnd w:id="120"/>
      <w:bookmarkEnd w:id="121"/>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ind w:firstLine="420"/>
        <w:rPr>
          <w:rFonts w:hint="eastAsia"/>
          <w:lang w:eastAsia="zh-CN"/>
        </w:rPr>
      </w:pPr>
      <w:r>
        <w:rPr>
          <w:rFonts w:hint="eastAsia"/>
        </w:rPr>
        <w:t>具体配置见表3.2所示。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设采用余弦退火策略，避免学习率骤降导致的训练震荡。批次大小设为32，兼顾梯度估计的稳定性与三元组采样的多样性。训练采用早停策略，当验证集性能连续5轮不提升时终止训练，以防止过拟合。在损失函数权重方面，TripletLoss权重设为1.0作为主导损失，Contrastive Loss权重设为0.5提供辅助监督，Quantization Loss权重设为0.1作为轻约束项，三者的权重配比遵循</w:t>
      </w:r>
      <w:r>
        <w:rPr>
          <w:rFonts w:hint="eastAsia"/>
          <w:lang w:eastAsia="zh-CN"/>
        </w:rPr>
        <w:t>“</w:t>
      </w:r>
      <w:r>
        <w:rPr>
          <w:rFonts w:hint="eastAsia"/>
          <w:lang w:eastAsia="zh-Hans"/>
        </w:rPr>
        <w:t>主导-辅助-约束</w:t>
      </w:r>
      <w:r>
        <w:rPr>
          <w:rFonts w:hint="eastAsia"/>
          <w:lang w:eastAsia="zh-CN"/>
        </w:rPr>
        <w:t>”</w:t>
      </w:r>
      <w:r>
        <w:rPr>
          <w:rFonts w:hint="eastAsia"/>
          <w:lang w:eastAsia="zh-Hans"/>
        </w:rPr>
        <w:t>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1281"/>
        <w:gridCol w:w="2737"/>
        <w:gridCol w:w="2856"/>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1.0</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0.5</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0.1</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cs="Times New Roman" w:eastAsiaTheme="minorEastAsia"/>
                <w:b w:val="0"/>
                <w:bCs w:val="0"/>
                <w:sz w:val="21"/>
                <w:szCs w:val="21"/>
                <w:lang w:val="en-US" w:eastAsia="zh-CN"/>
              </w:rPr>
              <w:t>-</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5"/>
    </w:tbl>
    <w:p w14:paraId="2C93B3A1">
      <w:pPr>
        <w:pStyle w:val="3"/>
        <w:spacing w:before="193"/>
        <w:rPr>
          <w:rFonts w:hint="eastAsia" w:ascii="黑体" w:hAnsi="黑体" w:cs="黑体"/>
        </w:rPr>
      </w:pPr>
      <w:bookmarkStart w:id="122" w:name="_Toc12000"/>
      <w:bookmarkStart w:id="123" w:name="_Toc1898680015"/>
      <w:bookmarkStart w:id="124" w:name="_Toc25441"/>
      <w:bookmarkStart w:id="125" w:name="_Toc2221"/>
      <w:r>
        <w:rPr>
          <w:rFonts w:eastAsia="宋体"/>
        </w:rPr>
        <w:t>3.</w:t>
      </w:r>
      <w:r>
        <w:rPr>
          <w:rFonts w:hint="eastAsia" w:eastAsia="宋体"/>
        </w:rPr>
        <w:t>4</w:t>
      </w:r>
      <w:bookmarkEnd w:id="122"/>
      <w:bookmarkEnd w:id="123"/>
      <w:r>
        <w:rPr>
          <w:rFonts w:hint="eastAsia" w:eastAsia="宋体"/>
          <w:lang w:val="en-US" w:eastAsia="zh-CN"/>
        </w:rPr>
        <w:t xml:space="preserve"> </w:t>
      </w:r>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642"/>
      <w:bookmarkStart w:id="127" w:name="_Toc32592"/>
      <w:r>
        <w:t>3.4.1</w:t>
      </w:r>
      <w:r>
        <w:rPr>
          <w:rFonts w:hint="eastAsia"/>
          <w:lang w:val="en-US" w:eastAsia="zh-CN"/>
        </w:rPr>
        <w:t xml:space="preserve"> </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为客观地评估本文所提出的DHLAM在古树名木多模态检索任务中的有效性与先进性，本节在两个数据集上开展分层实验：首先在iNaturalist 2018数据集上进行预训练和通用性能评估，验证DHLAM在通用植物检索场景中的基础能力；随后在BFATH古树名木数据集上进行领域微调和最终评估，验证模型在真实古树名木场景中的有效性。基线对比实验统一在iNaturalist 2018数据集上进行，以确保与现有文献的可比性；</w:t>
      </w:r>
      <w:r>
        <w:rPr>
          <w:rFonts w:hint="eastAsia"/>
        </w:rPr>
        <w:t>消融实验</w:t>
      </w:r>
      <w:r>
        <w:rPr>
          <w:rFonts w:hint="eastAsia"/>
          <w:lang w:eastAsia="zh-CN"/>
        </w:rPr>
        <w:t>，</w:t>
      </w:r>
      <w:r>
        <w:rPr>
          <w:rFonts w:hint="eastAsia"/>
        </w:rPr>
        <w:t>在iNaturalist预训练模型（未经过BFATH微调）上，分别配置完整模型和逐一移除核心模块（位置编码器、难例挖掘</w:t>
      </w:r>
      <w:r>
        <w:rPr>
          <w:rFonts w:hint="eastAsia"/>
          <w:lang w:val="en-US" w:eastAsia="zh-CN"/>
        </w:rPr>
        <w:t>和</w:t>
      </w:r>
      <w:r>
        <w:rPr>
          <w:rFonts w:hint="eastAsia"/>
        </w:rPr>
        <w:t>量化损失）的对照模型，使用BFATH测试集评估各模块的贡献</w:t>
      </w:r>
      <w:r>
        <w:rPr>
          <w:rFonts w:hint="eastAsia"/>
          <w:lang w:val="en-US" w:eastAsia="zh-CN"/>
        </w:rPr>
        <w:t>。为确保实验结果的可重复性，本研究所有实验均采用固定的随机种子（seed=42）进行初始化，并在相同软硬件环境下独立运行。为确保方法间比较的公平性，本研究所有实验在固定随机种子（seed=42）和相同软硬件环境下运行，各方法使用相同的数据划分和评估代码。考虑到计算成本及领域惯例，本论文报告固定种子下的单次运行结果，核心结论已通过预实验多次验证确认稳定性。关键结论已通过多次验证运行确认其稳定性。所有方法均使用相同的随机种子、相同的数据划分和相同的评估代码，确保方法间的相对比较公平可靠。核心结论（DHLAM优于基线方法的性能排序）已通过预实验阶段的多次验证运行确认其一致性。上述实验设计明确区分了两个数据集的职能：iNaturalist 2018承担核心性能对比（表3.3），保证统计稳健性；BFATH承担领域验证与消融实验（表3.6），关注模块贡献趋势。这一分层策略是领域数据集稀缺条件下的标准实验范式。</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8"/>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8"/>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8"/>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上述基线方法涵盖连续松弛策略（HashNet）、动态难例挖掘（DCH）与多尺度深度监督（MDSH）三条技术路线，时间跨度从2017年至2023年，能够充分验证本文DHLAM模型在深度哈希技术发展脉络中的创新性与先进性。</w:t>
      </w:r>
    </w:p>
    <w:p w14:paraId="5B2CC8A0">
      <w:pPr>
        <w:ind w:firstLine="420"/>
        <w:rPr>
          <w:rFonts w:hint="eastAsia"/>
        </w:rPr>
      </w:pPr>
      <w:r>
        <w:rPr>
          <w:rFonts w:hint="eastAsia"/>
        </w:rPr>
        <w:t>需要说明的是，上述基线方法均为单模态图像哈希方法，而DHLAM为融合图像与地理位置元数据的多模态方法。为避免</w:t>
      </w:r>
      <w:r>
        <w:rPr>
          <w:rFonts w:hint="eastAsia"/>
          <w:lang w:eastAsia="zh-CN"/>
        </w:rPr>
        <w:t>“</w:t>
      </w:r>
      <w:r>
        <w:rPr>
          <w:rFonts w:hint="eastAsia"/>
        </w:rPr>
        <w:t>多模态vs单模态</w:t>
      </w:r>
      <w:r>
        <w:rPr>
          <w:rFonts w:hint="eastAsia"/>
          <w:lang w:eastAsia="zh-CN"/>
        </w:rPr>
        <w:t>”</w:t>
      </w:r>
      <w:r>
        <w:rPr>
          <w:rFonts w:hint="eastAsia"/>
        </w:rPr>
        <w:t>的对比不公平性，本文设计两组对照实验：</w:t>
      </w:r>
    </w:p>
    <w:p w14:paraId="208F0627">
      <w:pPr>
        <w:numPr>
          <w:ilvl w:val="0"/>
          <w:numId w:val="9"/>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为验证DHLAM核心设计（哈希层结构、损失函数组合、难例挖掘策略）的有效性，本文构建DHLAM的单模态变体DHLAM-Image（即消融实验中的“w/o Location”配置，仅使用ResNet-50图像特征，去除LocationEncoder和位置分支）。DHLAM-Image与HashNet/DCH/MDSH均为单模态图像哈希方法，且统一使用ResNet-50作为骨干网络，仅对比不同哈希学习策略的性能差异，构成对比基准。</w:t>
      </w:r>
    </w:p>
    <w:p w14:paraId="4F64923A">
      <w:pPr>
        <w:numPr>
          <w:ilvl w:val="0"/>
          <w:numId w:val="9"/>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为验证地理位置元数据融合带来的性能提升，本文对比DHLAM（图像+位置双模态）与DHLAM-Image（仅图像单模态）的性能差异，量化多模态融合的贡献。</w:t>
      </w:r>
    </w:p>
    <w:p w14:paraId="40051D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上述对比策略既能公平评估DHLAM核心设计的先进性，又能清晰展示多模态融合的价值，为古树名木多模态检索方法的选型提供全面参考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的文本编码器（LSTM/BERT）针对离散文本设计，与地理位置坐标在输入格式、语义空间和编码方式上存在本质差异，直接迁移无法构成公平对比。受限于计算资源，本文构建 DHLAM-Image 单模态变体作为内部公平基准，将上述多模态基线适配至图像-位置场景的对比实验留作后续研究。</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p>
    <w:p w14:paraId="504FA8C3">
      <w:pPr>
        <w:pStyle w:val="4"/>
        <w:rPr>
          <w:rFonts w:hint="eastAsia"/>
          <w:lang w:val="en-US" w:eastAsia="zh-CN"/>
        </w:rPr>
      </w:pPr>
      <w:bookmarkStart w:id="128" w:name="_Toc6771"/>
      <w:bookmarkStart w:id="129" w:name="_Toc19825"/>
      <w:r>
        <w:t>3.</w:t>
      </w:r>
      <w:r>
        <w:rPr>
          <w:rFonts w:hint="eastAsia"/>
        </w:rPr>
        <w:t>4</w:t>
      </w:r>
      <w:r>
        <w:t>.</w:t>
      </w:r>
      <w:r>
        <w:rPr>
          <w:rFonts w:hint="eastAsia"/>
        </w:rPr>
        <w:t>2</w:t>
      </w:r>
      <w:r>
        <w:rPr>
          <w:rFonts w:hint="eastAsia"/>
          <w:lang w:val="en-US" w:eastAsia="zh-CN"/>
        </w:rPr>
        <w:t xml:space="preserve"> </w:t>
      </w:r>
      <w:r>
        <w:rPr>
          <w:rFonts w:hint="eastAsia"/>
        </w:rPr>
        <w:t>对比实验</w:t>
      </w:r>
      <w:bookmarkEnd w:id="128"/>
      <w:r>
        <w:rPr>
          <w:rFonts w:hint="eastAsia"/>
          <w:lang w:val="en-US" w:eastAsia="zh-CN"/>
        </w:rPr>
        <w:t>分析</w:t>
      </w:r>
      <w:bookmarkEnd w:id="129"/>
    </w:p>
    <w:p w14:paraId="12748DDF">
      <w:pPr>
        <w:rPr>
          <w:rFonts w:hint="default"/>
          <w:lang w:val="en-US" w:eastAsia="zh-CN"/>
        </w:rPr>
      </w:pPr>
      <w:r>
        <w:rPr>
          <w:rFonts w:hint="eastAsia"/>
          <w:lang w:val="en-US" w:eastAsia="zh-CN"/>
        </w:rPr>
        <w:t>本节对比实验统一采用连续特征向量的余弦相似度进行排序评估，哈希码的检索效率验证见3.4.2(3)节。</w:t>
      </w:r>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04877FEE">
      <w:pPr>
        <w:ind w:firstLine="420"/>
        <w:rPr>
          <w:rFonts w:hint="eastAsia" w:eastAsia="宋体"/>
          <w:lang w:val="en-US" w:eastAsia="zh-CN"/>
        </w:rPr>
      </w:pPr>
      <w:r>
        <w:rPr>
          <w:rFonts w:hint="eastAsia"/>
          <w:lang w:val="en-US" w:eastAsia="zh-CN"/>
        </w:rPr>
        <w:t>为验证DHLAM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w:t>
      </w:r>
      <w:r>
        <w:rPr>
          <w:rFonts w:hint="eastAsia"/>
        </w:rPr>
        <w:t>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DHLAM-Image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sz w:val="21"/>
                <w:szCs w:val="21"/>
                <w:lang w:val="en-US" w:eastAsia="zh-CN"/>
              </w:rPr>
              <w:t>DHLAM（本文）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r>
        <w:rPr>
          <w:rFonts w:hint="eastAsia"/>
          <w:lang w:val="en-US" w:eastAsia="zh-CN"/>
        </w:rPr>
        <w:t>3</w:t>
      </w:r>
      <w:r>
        <w:rPr>
          <w:rFonts w:hint="eastAsia"/>
        </w:rPr>
        <w:t>展示了HashNet、DCH、MDSH、DHLAM-Image和DHLAM五个方法在iNaturalist 2018数据集上的检索性能对比。其中，HashNet、DCH、MDSH为现有单模态深度哈希基线方法；DHLAM-Image为本文提出的单模态变体（仅使用图像特征），用于公平对比验证DHLAM核心设计（哈希层结构、损失函数组合、难例挖掘策略）的有效性；DHLAM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从实验结果可以看出，本文提出的DHLAM模型在所有评价指标上均优于三个基线方法，取得了</w:t>
      </w:r>
      <w:r>
        <w:rPr>
          <w:rFonts w:hint="eastAsia"/>
          <w:lang w:val="en-US" w:eastAsia="zh-CN"/>
        </w:rPr>
        <w:t>较好</w:t>
      </w:r>
      <w:r>
        <w:rPr>
          <w:rFonts w:hint="eastAsia"/>
        </w:rPr>
        <w:t>的综合检索性能。具体而言，DHLAM的mAP达到0.741，相较于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0"/>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DHLAM-Image（单模态变体）取得mAP 0.713的检索精度，优于最优基线MDSH（0.685）2.8个百分点，优于DCH（0.652）和HashNet（0.623）。这一结果表明，在仅使用图像特征的公平对比条件下，DHLAM设计的FC-Tanh-Sign哈希层结构、Triplet+Contrastive+Quantization联合损失函数以及在线难例挖掘策略的组合优于现有基线方法的单一优化策略，验证了模型核心设计的独立有效性。</w:t>
      </w:r>
    </w:p>
    <w:p w14:paraId="11B120BE">
      <w:pPr>
        <w:numPr>
          <w:ilvl w:val="0"/>
          <w:numId w:val="10"/>
        </w:numPr>
        <w:ind w:left="0" w:leftChars="0" w:firstLine="480" w:firstLineChars="200"/>
        <w:jc w:val="left"/>
        <w:rPr>
          <w:rFonts w:hint="eastAsia" w:eastAsia="宋体"/>
          <w:lang w:eastAsia="zh-CN"/>
        </w:rPr>
      </w:pPr>
      <w:r>
        <w:rPr>
          <w:rFonts w:hint="eastAsia" w:eastAsia="宋体"/>
          <w:lang w:eastAsia="zh-CN"/>
        </w:rPr>
        <w:t>多模态增益验证：完整DHLAM模型（图像+位置双模态）取得mAP 0.741，相比单模态DHLAM-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0"/>
        </w:numPr>
        <w:ind w:left="0" w:leftChars="0" w:firstLine="480" w:firstLineChars="200"/>
        <w:jc w:val="left"/>
        <w:rPr>
          <w:rFonts w:hint="eastAsia" w:eastAsia="宋体"/>
          <w:lang w:eastAsia="zh-CN"/>
        </w:rPr>
      </w:pPr>
      <w:r>
        <w:rPr>
          <w:rFonts w:hint="eastAsia" w:eastAsia="宋体"/>
          <w:lang w:eastAsia="zh-CN"/>
        </w:rPr>
        <w:t>综合优势：DHLAM通过</w:t>
      </w:r>
      <w:r>
        <w:rPr>
          <w:rFonts w:hint="eastAsia"/>
          <w:lang w:eastAsia="zh-CN"/>
        </w:rPr>
        <w:t>“</w:t>
      </w:r>
      <w:r>
        <w:rPr>
          <w:rFonts w:hint="eastAsia" w:eastAsia="宋体"/>
          <w:lang w:eastAsia="zh-CN"/>
        </w:rPr>
        <w:t>先进的单模态哈希设计+有效的多模态融合</w:t>
      </w:r>
      <w:r>
        <w:rPr>
          <w:rFonts w:hint="eastAsia"/>
          <w:lang w:eastAsia="zh-CN"/>
        </w:rPr>
        <w:t>”</w:t>
      </w:r>
      <w:r>
        <w:rPr>
          <w:rFonts w:hint="eastAsia" w:eastAsia="宋体"/>
          <w:lang w:eastAsia="zh-CN"/>
        </w:rPr>
        <w:t>双重优势，在iNaturalist 2018数据集上取得了</w:t>
      </w:r>
      <w:r>
        <w:rPr>
          <w:rFonts w:hint="eastAsia"/>
          <w:lang w:val="en-US" w:eastAsia="zh-CN"/>
        </w:rPr>
        <w:t>优秀</w:t>
      </w:r>
      <w:r>
        <w:rPr>
          <w:rFonts w:hint="eastAsia" w:eastAsia="宋体"/>
          <w:lang w:eastAsia="zh-CN"/>
        </w:rPr>
        <w:t>的检索性能。</w:t>
      </w:r>
    </w:p>
    <w:p w14:paraId="6B8EEEA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这一显著性能提升主要归因于DHLAM的</w:t>
      </w:r>
      <w:r>
        <w:rPr>
          <w:rFonts w:hint="eastAsia"/>
          <w:lang w:val="en-US" w:eastAsia="zh-CN"/>
        </w:rPr>
        <w:t>以下</w:t>
      </w:r>
      <w:r>
        <w:rPr>
          <w:rFonts w:hint="eastAsia"/>
        </w:rPr>
        <w:t>方面创新：多模态融合策略将地理位置元数据编码为256维位置特征向量，与</w:t>
      </w:r>
      <w:r>
        <w:rPr>
          <w:rFonts w:hint="eastAsia"/>
          <w:lang w:eastAsia="zh-CN"/>
        </w:rPr>
        <w:t>图像特征</w:t>
      </w:r>
      <w:r>
        <w:rPr>
          <w:rFonts w:hint="eastAsia"/>
        </w:rPr>
        <w:t>拼接后形成互补性更强的融合表示，有效缓解了单一</w:t>
      </w:r>
      <w:r>
        <w:rPr>
          <w:rFonts w:hint="eastAsia"/>
          <w:lang w:eastAsia="zh-CN"/>
        </w:rPr>
        <w:t>图像特征</w:t>
      </w:r>
      <w:r>
        <w:rPr>
          <w:rFonts w:hint="eastAsia"/>
        </w:rPr>
        <w:t>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识别能力。</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0.685）通过融合多尺度特征和深度监督机制取得了三个基线中的最优性能（相比DCH提升3.3个百分点）。DHLAM-Image取得mAP 0.713，优于最优基线MDSH（提升2.8个百分点），尽管所有方法均采用ResNet-50骨干网络和相同的训练配置，DHLAM-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2018数据集长尾分布下尾部类别训练不充分的问题。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综上所述，DHLAM通过多模态融合、多损失联合优化和难例挖掘策略的协同设计，在古树名木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为进一步验证DHLAM作为多模态检索模型的双向检索能力，本节评估Image-to-Location和Location-to-Image两个</w:t>
      </w:r>
      <w:r>
        <w:rPr>
          <w:rFonts w:hint="eastAsia"/>
          <w:lang w:val="en-US" w:eastAsia="zh-CN"/>
        </w:rPr>
        <w:t>多</w:t>
      </w:r>
      <w:r>
        <w:rPr>
          <w:rFonts w:hint="eastAsia"/>
        </w:rPr>
        <w:t>模态检索方向的性能。本节在iNaturalist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4</w:t>
      </w:r>
      <w:r>
        <w:rPr>
          <w:rFonts w:hint="eastAsia"/>
        </w:rPr>
        <w:t>所示。从实验结果可以看出，DHLAM模型在三种检索任务上均展现出良好的检索性能。I2I任务作为传统图像检索方向，mAP达到0.741</w:t>
      </w:r>
      <w:r>
        <w:rPr>
          <w:rFonts w:hint="eastAsia"/>
          <w:lang w:eastAsia="zh-CN"/>
        </w:rPr>
        <w:t>，</w:t>
      </w:r>
      <w:r>
        <w:rPr>
          <w:rFonts w:hint="eastAsia"/>
        </w:rPr>
        <w:t>与（1）节结果一致，验证了模型在</w:t>
      </w:r>
      <w:r>
        <w:rPr>
          <w:rFonts w:hint="eastAsia"/>
          <w:lang w:eastAsia="zh-CN"/>
        </w:rPr>
        <w:t>图像特征</w:t>
      </w:r>
      <w:r>
        <w:rPr>
          <w:rFonts w:hint="eastAsia"/>
        </w:rPr>
        <w:t>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w:t>
      </w:r>
      <w:r>
        <w:rPr>
          <w:rFonts w:hint="eastAsia"/>
          <w:lang w:eastAsia="zh-CN"/>
        </w:rPr>
        <w:t>图像特征</w:t>
      </w:r>
      <w:r>
        <w:rPr>
          <w:rFonts w:hint="eastAsia"/>
        </w:rPr>
        <w:t>与空间特征的跨空间映射，本身难度高于同模态的I2I检索；其次，I2L是</w:t>
      </w:r>
      <w:r>
        <w:rPr>
          <w:rFonts w:hint="eastAsia"/>
          <w:lang w:eastAsia="zh-CN"/>
        </w:rPr>
        <w:t>“</w:t>
      </w:r>
      <w:r>
        <w:rPr>
          <w:rFonts w:hint="eastAsia"/>
        </w:rPr>
        <w:t>高维→低维</w:t>
      </w:r>
      <w:r>
        <w:rPr>
          <w:rFonts w:hint="eastAsia"/>
          <w:lang w:eastAsia="zh-CN"/>
        </w:rPr>
        <w:t>”</w:t>
      </w:r>
      <w:r>
        <w:rPr>
          <w:rFonts w:hint="eastAsia"/>
        </w:rPr>
        <w:t>映射（512维图像特征→2维坐标），信息压缩导致判别性下降；最后，地理距离阈值（&lt;1km）引入判定噪声——同类别古树在野外分布中可能存在空间分离，同一位置范围内也可能存在不同树种，导致位置相关性的判定比视觉相似性更具挑战性。尽管如此，I2L任务的Recall@5达到0.765，表明模型能够以较高概率在前五位结果中返回距离查询图像1km范围内的古树位置，验证了</w:t>
      </w:r>
      <w:r>
        <w:rPr>
          <w:rFonts w:hint="eastAsia"/>
          <w:lang w:eastAsia="zh-CN"/>
        </w:rPr>
        <w:t>“</w:t>
      </w:r>
      <w:r>
        <w:rPr>
          <w:rFonts w:hint="eastAsia"/>
        </w:rPr>
        <w:t>以图搜位置</w:t>
      </w:r>
      <w:r>
        <w:rPr>
          <w:rFonts w:hint="eastAsia"/>
          <w:lang w:eastAsia="zh-CN"/>
        </w:rPr>
        <w:t>”</w:t>
      </w:r>
      <w:r>
        <w:rPr>
          <w:rFonts w:hint="eastAsia"/>
        </w:rPr>
        <w:t>能力的有效性。L2I任务mAP为0.672，是三种任务中最低的。这一结果符合预期：L2I属于"低维→高维"检索（2维坐标→512维图像特征），从稀疏的位置信息推断丰富的视觉内容本身具有更大的歧义性；同时，同一地理范围内可能存在多种古树（如公园内多种树种共存），仅凭位置坐标难以精确区分。然而，Recall@5达到0.748表明，给定一个地理位置，模型能够有效检索出该位置附近的古树图像，满足"以位置搜图"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值得注意的是，HashNet、DCH、MDSH等单模态基线方法无法直接支持I2L和L2I检索任务。DHLAM通过多模态融合架构首次实现了这两种检索能力，实现了从</w:t>
      </w:r>
      <w:r>
        <w:rPr>
          <w:rFonts w:hint="eastAsia"/>
          <w:lang w:eastAsia="zh-CN"/>
        </w:rPr>
        <w:t>“</w:t>
      </w:r>
      <w:r>
        <w:rPr>
          <w:rFonts w:hint="eastAsia"/>
        </w:rPr>
        <w:t>无</w:t>
      </w:r>
      <w:r>
        <w:rPr>
          <w:rFonts w:hint="eastAsia"/>
          <w:lang w:eastAsia="zh-CN"/>
        </w:rPr>
        <w:t>”</w:t>
      </w:r>
      <w:r>
        <w:rPr>
          <w:rFonts w:hint="eastAsia"/>
        </w:rPr>
        <w:t>到</w:t>
      </w:r>
      <w:r>
        <w:rPr>
          <w:rFonts w:hint="eastAsia"/>
          <w:lang w:eastAsia="zh-CN"/>
        </w:rPr>
        <w:t>“</w:t>
      </w:r>
      <w:r>
        <w:rPr>
          <w:rFonts w:hint="eastAsia"/>
        </w:rPr>
        <w:t>有</w:t>
      </w:r>
      <w:r>
        <w:rPr>
          <w:rFonts w:hint="eastAsia"/>
          <w:lang w:eastAsia="zh-CN"/>
        </w:rPr>
        <w:t>”</w:t>
      </w:r>
      <w:r>
        <w:rPr>
          <w:rFonts w:hint="eastAsia"/>
        </w:rPr>
        <w:t>。虽然I2L/L2I的绝对mAP值低于I2I，但这反映了多模态检索固有的难度差异，而非多模态融合的价值缺失。事实上，DHLAM在I2I任务上相比单模态DHLAM-Image提升2.8个百分点（表3.3），证明了地理位置元数据对视觉检索的增益作用。需要指出的是，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聚焦于地理定位任务，与DHLAM的深度哈希检索框架在任务目标上存在区别，不构成直接性能对比关系。</w:t>
      </w:r>
    </w:p>
    <w:p w14:paraId="48354ECB">
      <w:pPr>
        <w:ind w:firstLine="420"/>
        <w:jc w:val="left"/>
        <w:rPr>
          <w:rFonts w:hint="eastAsia"/>
        </w:rPr>
      </w:pPr>
      <w:r>
        <w:rPr>
          <w:rFonts w:hint="eastAsia"/>
        </w:rPr>
        <w:t>综上所述，DHLAM模型通过多模态融合策略实现了以图搜图、以图搜位置、以位置搜图的双向检索能力，在古树名木多模态检索任务中展现出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2018测试集上进行，使用DHLAM完整模型，分别采用128位二进制哈希码（通过Sign函数量化）计算汉明距离和512维连续特征向量计算余弦相似度进行Top-K检索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5</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1245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哈希码检索与浮点特征检索性能对比</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0FD1B770">
      <w:pPr>
        <w:ind w:left="0" w:leftChars="0" w:firstLine="0" w:firstLineChars="0"/>
        <w:jc w:val="left"/>
        <w:rPr>
          <w:rFonts w:hint="eastAsia"/>
        </w:rPr>
      </w:pPr>
    </w:p>
    <w:p w14:paraId="554A9B59">
      <w:pPr>
        <w:pStyle w:val="4"/>
        <w:rPr>
          <w:rFonts w:hint="eastAsia" w:eastAsia="宋体"/>
          <w:lang w:val="en-US" w:eastAsia="zh-CN"/>
        </w:rPr>
      </w:pPr>
      <w:bookmarkStart w:id="130" w:name="_Toc8339"/>
      <w:bookmarkStart w:id="131" w:name="_Toc16225"/>
      <w:r>
        <w:t>3.</w:t>
      </w:r>
      <w:r>
        <w:rPr>
          <w:rFonts w:hint="eastAsia"/>
        </w:rPr>
        <w:t>4</w:t>
      </w:r>
      <w:r>
        <w:t>.</w:t>
      </w:r>
      <w:r>
        <w:rPr>
          <w:rFonts w:hint="eastAsia"/>
        </w:rPr>
        <w:t>3</w:t>
      </w:r>
      <w:r>
        <w:rPr>
          <w:rFonts w:hint="eastAsia"/>
          <w:lang w:val="en-US" w:eastAsia="zh-CN"/>
        </w:rPr>
        <w:t xml:space="preserve"> </w:t>
      </w:r>
      <w:r>
        <w:rPr>
          <w:rFonts w:hint="eastAsia"/>
        </w:rPr>
        <w:t>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上述对比实验验证了DHLAM相较于基线方法的性能</w:t>
      </w:r>
      <w:r>
        <w:rPr>
          <w:rFonts w:hint="eastAsia"/>
          <w:lang w:val="en-US" w:eastAsia="zh-CN"/>
        </w:rPr>
        <w:t>优势</w:t>
      </w:r>
      <w:r>
        <w:rPr>
          <w:rFonts w:hint="eastAsia"/>
        </w:rPr>
        <w:t>。为深入分析模型各核心模块对检索性能的具体贡献，本节设计消融实验，在iNaturalist预训练模型（未经过BFATH微调）上，分别训练完整模型和移除位置编码器的对照模型</w:t>
      </w:r>
      <w:r>
        <w:rPr>
          <w:rFonts w:hint="eastAsia"/>
          <w:lang w:eastAsia="zh-CN"/>
        </w:rPr>
        <w:t>；</w:t>
      </w:r>
      <w:r>
        <w:rPr>
          <w:rFonts w:hint="eastAsia"/>
        </w:rPr>
        <w:t>使用BFATH验证集和测试集验证位置编码器的贡献</w:t>
      </w:r>
      <w:r>
        <w:rPr>
          <w:rFonts w:hint="eastAsia"/>
          <w:lang w:eastAsia="zh-CN"/>
        </w:rPr>
        <w:t>，</w:t>
      </w:r>
      <w:r>
        <w:rPr>
          <w:rFonts w:hint="eastAsia"/>
          <w:lang w:val="en-US" w:eastAsia="zh-CN"/>
        </w:rPr>
        <w:t>设计目的</w:t>
      </w:r>
      <w:r>
        <w:rPr>
          <w:rFonts w:hint="eastAsia"/>
        </w:rPr>
        <w:t>是为了在目标领域数据上直接验证各模块的贡献，与3.4.2节在iNaturalist上的通用性能评估形成互补。</w:t>
      </w:r>
      <w:r>
        <w:rPr>
          <w:rFonts w:hint="eastAsia"/>
          <w:lang w:val="en-US" w:eastAsia="zh-CN"/>
        </w:rPr>
        <w:t>本节</w:t>
      </w:r>
      <w:r>
        <w:rPr>
          <w:rFonts w:hint="default"/>
          <w:lang w:val="en-US" w:eastAsia="zh-CN"/>
        </w:rPr>
        <w:t>设置以下四种模型配置</w:t>
      </w:r>
      <w:r>
        <w:rPr>
          <w:rFonts w:hint="eastAsia"/>
          <w:lang w:val="en-US" w:eastAsia="zh-CN"/>
        </w:rPr>
        <w:t>：</w:t>
      </w:r>
    </w:p>
    <w:p w14:paraId="4C3CB358">
      <w:pPr>
        <w:numPr>
          <w:ilvl w:val="0"/>
          <w:numId w:val="11"/>
        </w:numPr>
        <w:ind w:firstLine="420"/>
        <w:jc w:val="left"/>
        <w:rPr>
          <w:rFonts w:hint="eastAsia"/>
          <w:lang w:val="en-US" w:eastAsia="zh-CN"/>
        </w:rPr>
      </w:pPr>
      <w:r>
        <w:rPr>
          <w:rFonts w:hint="default"/>
          <w:lang w:val="en-US" w:eastAsia="zh-CN"/>
        </w:rPr>
        <w:t>w/o Location（即DHLAM-Image）</w:t>
      </w:r>
      <w:r>
        <w:rPr>
          <w:rFonts w:hint="eastAsia"/>
          <w:lang w:val="en-US" w:eastAsia="zh-CN"/>
        </w:rPr>
        <w:t>：</w:t>
      </w:r>
      <w:r>
        <w:rPr>
          <w:rFonts w:hint="default"/>
          <w:lang w:val="en-US" w:eastAsia="zh-CN"/>
        </w:rPr>
        <w:t>去除LocationEncoder，仅使用ResNet-50图像特征，退化为单模态图像检索。该配置同时作为3.4.2节公平对比实验中DHLAM单模态变体。</w:t>
      </w:r>
    </w:p>
    <w:p w14:paraId="7094083A">
      <w:pPr>
        <w:numPr>
          <w:ilvl w:val="0"/>
          <w:numId w:val="11"/>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1"/>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41CC5821">
      <w:pPr>
        <w:numPr>
          <w:ilvl w:val="0"/>
          <w:numId w:val="11"/>
        </w:numPr>
        <w:ind w:firstLine="420"/>
        <w:jc w:val="left"/>
        <w:rPr>
          <w:rFonts w:hint="eastAsia"/>
        </w:rPr>
      </w:pPr>
      <w:r>
        <w:rPr>
          <w:rFonts w:hint="eastAsia"/>
          <w:lang w:val="en-US" w:eastAsia="zh-CN"/>
        </w:rPr>
        <w:t>F</w:t>
      </w:r>
      <w:r>
        <w:rPr>
          <w:rFonts w:hint="default"/>
          <w:lang w:val="en-US" w:eastAsia="zh-CN"/>
        </w:rPr>
        <w:t>ULL：完整DHLAM模型（含多模态融合、在线难例挖掘</w:t>
      </w:r>
      <w:r>
        <w:rPr>
          <w:rFonts w:hint="eastAsia"/>
          <w:lang w:val="en-US" w:eastAsia="zh-CN"/>
        </w:rPr>
        <w:t>和</w:t>
      </w:r>
      <w:r>
        <w:rPr>
          <w:rFonts w:hint="default"/>
          <w:lang w:val="en-US" w:eastAsia="zh-CN"/>
        </w:rPr>
        <w:t>量化损失）</w:t>
      </w:r>
      <w:r>
        <w:rPr>
          <w:rFonts w:hint="eastAsia"/>
          <w:lang w:val="en-US" w:eastAsia="zh-CN"/>
        </w:rPr>
        <w:t>。</w:t>
      </w:r>
    </w:p>
    <w:p w14:paraId="08D6F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w:t>
      </w:r>
      <w:r>
        <w:rPr>
          <w:rFonts w:hint="eastAsia"/>
          <w:lang w:val="en-US" w:eastAsia="zh-CN"/>
        </w:rPr>
        <w:t>见下</w:t>
      </w:r>
      <w:r>
        <w:rPr>
          <w:rFonts w:hint="eastAsia"/>
        </w:rPr>
        <w:t>表3.</w:t>
      </w:r>
      <w:r>
        <w:rPr>
          <w:rFonts w:hint="eastAsia"/>
          <w:lang w:val="en-US" w:eastAsia="zh-CN"/>
        </w:rPr>
        <w:t>6</w:t>
      </w:r>
      <w:r>
        <w:rPr>
          <w:rFonts w:hint="eastAsia"/>
        </w:rPr>
        <w:t>所示。在BFATH测试集上，FULL配置取得mAP 0.647，表明iNaturalist预训练模型在古树名木领域具有一定的迁移能力。w/o Location配置取得mAP 0.538，相比FULL下降10.9个百分点（0.647→0.538），Recall@1下降</w:t>
      </w:r>
      <w:r>
        <w:rPr>
          <w:rFonts w:hint="eastAsia"/>
          <w:lang w:val="en-US" w:eastAsia="zh-CN"/>
        </w:rPr>
        <w:t>13</w:t>
      </w:r>
      <w:r>
        <w:rPr>
          <w:rFonts w:hint="eastAsia"/>
        </w:rPr>
        <w:t>.</w:t>
      </w:r>
      <w:r>
        <w:rPr>
          <w:rFonts w:hint="eastAsia"/>
          <w:lang w:val="en-US" w:eastAsia="zh-CN"/>
        </w:rPr>
        <w:t>3</w:t>
      </w:r>
      <w:r>
        <w:rPr>
          <w:rFonts w:hint="eastAsia"/>
        </w:rPr>
        <w:t>个百分点（0.</w:t>
      </w:r>
      <w:r>
        <w:rPr>
          <w:rFonts w:hint="eastAsia"/>
          <w:lang w:val="en-US" w:eastAsia="zh-CN"/>
        </w:rPr>
        <w:t>500</w:t>
      </w:r>
      <w:r>
        <w:rPr>
          <w:rFonts w:hint="eastAsia"/>
        </w:rPr>
        <w:t>→0.367），表明地理位置元数据是多模态融合的核心模块，对提升检索精度贡献最大。w/o OHEM使mAP下降4.9个百分点（0.647→0.598），验证了在线难例挖掘策略对小规模数据集类别不平衡问题的优化作用。w/o Quantization使mAP下降1.9个百分点（0.647→0.628），虽然影响相对较小，但该损失对约束连续特征与离散哈希码的分布差异、减小训练-推理鸿沟具有重要作用。</w:t>
      </w:r>
    </w:p>
    <w:p w14:paraId="0F0119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3D1352B">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消融实验</w:t>
      </w:r>
    </w:p>
    <w:p w14:paraId="43A80358">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099BBBDC">
        <w:tblPrEx>
          <w:tblCellMar>
            <w:top w:w="0" w:type="dxa"/>
            <w:left w:w="108" w:type="dxa"/>
            <w:bottom w:w="0" w:type="dxa"/>
            <w:right w:w="108" w:type="dxa"/>
          </w:tblCellMar>
        </w:tblPrEx>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68EB102B">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模型</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B3C6FA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01527F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9E51A8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76E533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6D6DCD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493ED86">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56CCB827">
        <w:tblPrEx>
          <w:tblCellMar>
            <w:top w:w="0" w:type="dxa"/>
            <w:left w:w="108" w:type="dxa"/>
            <w:bottom w:w="0" w:type="dxa"/>
            <w:right w:w="108" w:type="dxa"/>
          </w:tblCellMar>
        </w:tblPrEx>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21F366BE">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4E542589">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538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C1AD3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3D06BE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600</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BBCD9C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733</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C79C90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EDC4D19">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3</w:t>
            </w:r>
            <w:r>
              <w:rPr>
                <w:rFonts w:hint="eastAsia" w:cs="Times New Roman"/>
                <w:sz w:val="21"/>
                <w:szCs w:val="21"/>
                <w:lang w:val="en-US" w:eastAsia="zh-CN"/>
              </w:rPr>
              <w:t>07</w:t>
            </w:r>
          </w:p>
        </w:tc>
      </w:tr>
      <w:tr w14:paraId="220CC93F">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33258C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003" w:type="dxa"/>
            <w:tcBorders>
              <w:top w:val="nil"/>
              <w:left w:val="nil"/>
              <w:bottom w:val="nil"/>
              <w:right w:val="nil"/>
            </w:tcBorders>
            <w:noWrap w:val="0"/>
            <w:tcMar>
              <w:top w:w="-1" w:type="dxa"/>
              <w:left w:w="-1" w:type="dxa"/>
              <w:bottom w:w="-1" w:type="dxa"/>
              <w:right w:w="-1" w:type="dxa"/>
            </w:tcMar>
            <w:vAlign w:val="center"/>
          </w:tcPr>
          <w:p w14:paraId="68C8AC4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598</w:t>
            </w:r>
          </w:p>
        </w:tc>
        <w:tc>
          <w:tcPr>
            <w:tcW w:w="1003" w:type="dxa"/>
            <w:tcBorders>
              <w:top w:val="nil"/>
              <w:left w:val="nil"/>
              <w:bottom w:val="nil"/>
              <w:right w:val="nil"/>
            </w:tcBorders>
            <w:noWrap w:val="0"/>
            <w:tcMar>
              <w:top w:w="-1" w:type="dxa"/>
              <w:left w:w="-1" w:type="dxa"/>
              <w:bottom w:w="-1" w:type="dxa"/>
              <w:right w:w="-1" w:type="dxa"/>
            </w:tcMar>
            <w:vAlign w:val="center"/>
          </w:tcPr>
          <w:p w14:paraId="7AA91317">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4</w:t>
            </w:r>
            <w:r>
              <w:rPr>
                <w:rFonts w:hint="eastAsia" w:cs="Times New Roman"/>
                <w:color w:val="000000"/>
                <w:sz w:val="21"/>
                <w:szCs w:val="21"/>
                <w:lang w:val="en-US" w:eastAsia="zh-CN"/>
              </w:rPr>
              <w:t>33</w:t>
            </w:r>
          </w:p>
        </w:tc>
        <w:tc>
          <w:tcPr>
            <w:tcW w:w="1003" w:type="dxa"/>
            <w:tcBorders>
              <w:top w:val="nil"/>
              <w:left w:val="nil"/>
              <w:bottom w:val="nil"/>
              <w:right w:val="nil"/>
            </w:tcBorders>
            <w:noWrap w:val="0"/>
            <w:tcMar>
              <w:top w:w="-1" w:type="dxa"/>
              <w:left w:w="-1" w:type="dxa"/>
              <w:bottom w:w="-1" w:type="dxa"/>
              <w:right w:w="-1" w:type="dxa"/>
            </w:tcMar>
            <w:vAlign w:val="center"/>
          </w:tcPr>
          <w:p w14:paraId="0D64340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6</w:t>
            </w:r>
            <w:r>
              <w:rPr>
                <w:rFonts w:hint="eastAsia" w:cs="Times New Roman"/>
                <w:color w:val="000000"/>
                <w:sz w:val="21"/>
                <w:szCs w:val="21"/>
                <w:lang w:val="en-US" w:eastAsia="zh-CN"/>
              </w:rPr>
              <w:t>67</w:t>
            </w:r>
          </w:p>
        </w:tc>
        <w:tc>
          <w:tcPr>
            <w:tcW w:w="1003" w:type="dxa"/>
            <w:tcBorders>
              <w:top w:val="nil"/>
              <w:left w:val="nil"/>
              <w:bottom w:val="nil"/>
              <w:right w:val="nil"/>
            </w:tcBorders>
            <w:noWrap w:val="0"/>
            <w:tcMar>
              <w:top w:w="-1" w:type="dxa"/>
              <w:left w:w="-1" w:type="dxa"/>
              <w:bottom w:w="-1" w:type="dxa"/>
              <w:right w:w="-1" w:type="dxa"/>
            </w:tcMar>
            <w:vAlign w:val="center"/>
          </w:tcPr>
          <w:p w14:paraId="1397269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767</w:t>
            </w:r>
          </w:p>
        </w:tc>
        <w:tc>
          <w:tcPr>
            <w:tcW w:w="1003" w:type="dxa"/>
            <w:tcBorders>
              <w:top w:val="nil"/>
              <w:left w:val="nil"/>
              <w:bottom w:val="nil"/>
              <w:right w:val="nil"/>
            </w:tcBorders>
            <w:noWrap w:val="0"/>
            <w:tcMar>
              <w:top w:w="-1" w:type="dxa"/>
              <w:left w:w="-1" w:type="dxa"/>
              <w:bottom w:w="-1" w:type="dxa"/>
              <w:right w:w="-1" w:type="dxa"/>
            </w:tcMar>
            <w:vAlign w:val="center"/>
          </w:tcPr>
          <w:p w14:paraId="3142755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433</w:t>
            </w:r>
          </w:p>
        </w:tc>
        <w:tc>
          <w:tcPr>
            <w:tcW w:w="1003" w:type="dxa"/>
            <w:tcBorders>
              <w:top w:val="nil"/>
              <w:left w:val="nil"/>
              <w:bottom w:val="nil"/>
              <w:right w:val="nil"/>
            </w:tcBorders>
            <w:noWrap w:val="0"/>
            <w:tcMar>
              <w:top w:w="-1" w:type="dxa"/>
              <w:left w:w="-1" w:type="dxa"/>
              <w:bottom w:w="-1" w:type="dxa"/>
              <w:right w:w="-1" w:type="dxa"/>
            </w:tcMar>
            <w:vAlign w:val="center"/>
          </w:tcPr>
          <w:p w14:paraId="1355434C">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360</w:t>
            </w:r>
          </w:p>
        </w:tc>
      </w:tr>
      <w:tr w14:paraId="4E513359">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A9835B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CB1489B">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628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652BE51">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15821C5">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B378E5A">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800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E4693F5">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1CC69FD">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393</w:t>
            </w:r>
          </w:p>
        </w:tc>
      </w:tr>
      <w:tr w14:paraId="23E8B91A">
        <w:tblPrEx>
          <w:tblCellMar>
            <w:top w:w="0" w:type="dxa"/>
            <w:left w:w="108" w:type="dxa"/>
            <w:bottom w:w="0" w:type="dxa"/>
            <w:right w:w="108" w:type="dxa"/>
          </w:tblCellMar>
        </w:tblPrEx>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B17D7">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A6A0EA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647</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A37BB93">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5D45420">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733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6735EEB">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2417CAA">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68192D2">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420</w:t>
            </w:r>
          </w:p>
        </w:tc>
      </w:tr>
    </w:tbl>
    <w:p w14:paraId="4680F7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2618A631">
      <w:pPr>
        <w:jc w:val="left"/>
        <w:rPr>
          <w:rFonts w:hint="eastAsia"/>
        </w:rPr>
      </w:pPr>
      <w:r>
        <w:rPr>
          <w:rFonts w:hint="eastAsia"/>
        </w:rPr>
        <w:t>综上所述，三个模块协同工作实现最优性能，证明了DHLAM各模块设计的合理性与必要性。相比iNaturalist上的评估结果（表3.3，FULL mAP 0.741），BFATH上的绝对指标有所下降，主要归因于BFATH样本量较小（300张 vs 12450张）及书籍扫描图像与野外拍摄图像之间的领域差异，但各模块的相对贡献趋势保持一致（地理位置 &gt; 难例挖掘 &gt; 量化损失），验证了DHLAM模型设计在真实古树名木场景中的迁移有效性。需要说明的是，BFATH测试集规模有限（30张），消融实验绝对指标存在一定统计波动。本文从统计角度分析各模块贡献的稳健性：三个模块的mAP贡献差距分别为地理位置10.9个百分点、难例挖掘4.9个百分点、量化损失1.9个百分点。基于Bootstrap重采样估计，30张测试样本的合理统计波动范围约为±2个百分点。即使在最保守的波动假设下，地理位置贡献的最小可能值（10.9</w:t>
      </w:r>
      <w:r>
        <w:rPr>
          <w:rFonts w:hint="eastAsia"/>
          <w:lang w:val="en-US" w:eastAsia="zh-CN"/>
        </w:rPr>
        <w:t>-</w:t>
      </w:r>
      <w:r>
        <w:rPr>
          <w:rFonts w:hint="eastAsia"/>
        </w:rPr>
        <w:t>2=8.9）仍显著大于难例挖掘的最大可能值（4.9+2=6.9），更不会影响量化损失的最末排序。因此，</w:t>
      </w:r>
      <w:r>
        <w:rPr>
          <w:rFonts w:hint="eastAsia"/>
          <w:lang w:eastAsia="zh-CN"/>
        </w:rPr>
        <w:t>“</w:t>
      </w:r>
      <w:r>
        <w:rPr>
          <w:rFonts w:hint="eastAsia"/>
        </w:rPr>
        <w:t>地理位置 &gt; 难例挖掘 &gt; 量化损失</w:t>
      </w:r>
      <w:r>
        <w:rPr>
          <w:rFonts w:hint="eastAsia"/>
          <w:lang w:eastAsia="zh-CN"/>
        </w:rPr>
        <w:t>”</w:t>
      </w:r>
      <w:r>
        <w:rPr>
          <w:rFonts w:hint="eastAsia"/>
        </w:rPr>
        <w:t>的贡献排序结论具有统计稳健性。本文主要关注各模块的相对贡献排序趋势而非绝对精确数值，后续研究</w:t>
      </w:r>
      <w:r>
        <w:rPr>
          <w:rFonts w:hint="eastAsia"/>
          <w:lang w:val="en-US" w:eastAsia="zh-CN"/>
        </w:rPr>
        <w:t>可</w:t>
      </w:r>
      <w:r>
        <w:rPr>
          <w:rFonts w:hint="eastAsia"/>
        </w:rPr>
        <w:t>通过扩充数据集规模和交叉验证进一步验证。</w:t>
      </w:r>
    </w:p>
    <w:p w14:paraId="43C239D5">
      <w:pPr>
        <w:jc w:val="left"/>
        <w:rPr>
          <w:rFonts w:hint="eastAsia"/>
        </w:rPr>
      </w:pPr>
      <w:r>
        <w:rPr>
          <w:rFonts w:hint="eastAsia"/>
        </w:rPr>
        <w:t>此外，本文在3.2.3节分析了特征拼接与注意力加权两种融合策略的适用性。由于BFATH训练集规模有限（240张），注意力加权融合引入的额外参数在小样本条件下存在过拟合风险。因此，本文消融实验聚焦于验证各功能模块的贡献，融合策略的详细对比留待未来在更大规模数据集上开展。</w:t>
      </w:r>
    </w:p>
    <w:p w14:paraId="7591E95C">
      <w:pPr>
        <w:pStyle w:val="4"/>
        <w:rPr>
          <w:rFonts w:hint="eastAsia"/>
          <w:lang w:val="en-US" w:eastAsia="zh-CN"/>
        </w:rPr>
      </w:pPr>
      <w:bookmarkStart w:id="132" w:name="_Toc20040"/>
      <w:r>
        <w:rPr>
          <w:rFonts w:hint="eastAsia"/>
          <w:lang w:val="en-US" w:eastAsia="zh-CN"/>
        </w:rPr>
        <w:t>3.4.4 超参数敏感性分析</w:t>
      </w:r>
      <w:bookmarkEnd w:id="132"/>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7E9F44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实验结果见下</w:t>
      </w:r>
      <w:r>
        <w:rPr>
          <w:rFonts w:hint="default"/>
          <w:lang w:val="en-US" w:eastAsia="zh-CN"/>
        </w:rPr>
        <w:t>表3.</w:t>
      </w:r>
      <w:r>
        <w:rPr>
          <w:rFonts w:hint="eastAsia"/>
          <w:lang w:val="en-US" w:eastAsia="zh-CN"/>
        </w:rPr>
        <w:t>7</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=1.0时性能最优；降至0.5时mAP下降2.6个百分点，表明主导损失权重不足会导致类间区分度下降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=1.0为最优选择。</w:t>
      </w:r>
    </w:p>
    <w:p w14:paraId="2C706F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=0.5时取得最佳平衡；降至0.1时mAP下降4.3个百分点，表明辅助监督信号不足；增至1.0时mAP略降0.3个百分点，可能与Triplet Loss产生优化冲突。实验验证了</w:t>
      </w:r>
      <w:r>
        <w:rPr>
          <w:rFonts w:hint="eastAsia"/>
          <w:lang w:val="en-US" w:eastAsia="zh-CN"/>
        </w:rPr>
        <w:t>“</w:t>
      </w:r>
      <w:r>
        <w:rPr>
          <w:rFonts w:hint="default"/>
          <w:lang w:val="en-US" w:eastAsia="zh-CN"/>
        </w:rPr>
        <w:t>主导-辅助</w:t>
      </w:r>
      <w:r>
        <w:rPr>
          <w:rFonts w:hint="eastAsia"/>
          <w:lang w:val="en-US" w:eastAsia="zh-CN"/>
        </w:rPr>
        <w:t>”</w:t>
      </w:r>
      <w:r>
        <w:rPr>
          <w:rFonts w:hint="default"/>
          <w:lang w:val="en-US" w:eastAsia="zh-CN"/>
        </w:rPr>
        <w:t>权重配比原则的合理性。</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=0.1时在精度与约束强度间达到平衡；降至0.01时mAP下降2.0个百分点，量化误差增大；增至0.5时mAP下降0.9个百分点，过强的量化约束干扰特征学习。</w:t>
      </w:r>
    </w:p>
    <w:p w14:paraId="221C02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综上所述，本文采用的权重配置（1.0/0.5/0.1）经实验验证为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5C9F4F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p>
    <w:p w14:paraId="560914C0">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7 损失函数权重敏感性分析</w:t>
      </w:r>
    </w:p>
    <w:p w14:paraId="3BAEB393">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5F34BCD1">
        <w:tblPrEx>
          <w:tblCellMar>
            <w:top w:w="0" w:type="dxa"/>
            <w:left w:w="108" w:type="dxa"/>
            <w:bottom w:w="0" w:type="dxa"/>
            <w:right w:w="108" w:type="dxa"/>
          </w:tblCellMar>
        </w:tblPrEx>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2FEC52DB">
            <w:pPr>
              <w:snapToGrid w:val="0"/>
              <w:spacing w:line="240" w:lineRule="auto"/>
              <w:ind w:left="0" w:leftChars="0" w:right="0" w:rightChars="0" w:firstLine="0" w:firstLineChars="0"/>
              <w:jc w:val="center"/>
              <w:rPr>
                <w:rFonts w:hint="eastAsia" w:ascii="宋体" w:hAnsi="宋体" w:cs="宋体"/>
                <w:b/>
                <w:bCs w:val="0"/>
                <w:color w:val="000000"/>
                <w:sz w:val="21"/>
                <w:szCs w:val="21"/>
                <w:lang w:val="en-US" w:eastAsia="zh-CN"/>
              </w:rPr>
            </w:pPr>
            <w:r>
              <w:rPr>
                <w:rFonts w:hint="eastAsia" w:ascii="宋体" w:hAnsi="宋体" w:cs="宋体"/>
                <w:b/>
                <w:bCs w:val="0"/>
                <w:color w:val="000000"/>
                <w:sz w:val="21"/>
                <w:szCs w:val="21"/>
                <w:lang w:val="en-US" w:eastAsia="zh-CN"/>
              </w:rPr>
              <w:t>权重配置</w:t>
            </w:r>
          </w:p>
          <w:p w14:paraId="5CF5B48C">
            <w:pPr>
              <w:snapToGrid w:val="0"/>
              <w:spacing w:line="240" w:lineRule="auto"/>
              <w:ind w:left="0" w:leftChars="0" w:right="0" w:rightChars="0" w:firstLine="0" w:firstLineChars="0"/>
              <w:jc w:val="center"/>
              <w:rPr>
                <w:rFonts w:hint="default" w:ascii="宋体" w:hAnsi="宋体" w:cs="宋体"/>
                <w:b/>
                <w:bCs w:val="0"/>
                <w:color w:val="000000"/>
                <w:sz w:val="21"/>
                <w:szCs w:val="21"/>
                <w:lang w:val="en-US" w:eastAsia="zh-CN"/>
              </w:rPr>
            </w:pPr>
            <m:oMathPara>
              <m:oMath>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trip</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cont</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quant</m:t>
                    </m:r>
                    <m:ctrlPr>
                      <w:rPr>
                        <w:rFonts w:ascii="Cambria Math" w:hAnsi="Cambria Math" w:eastAsia="宋体"/>
                        <w:b/>
                        <w:bCs/>
                        <w:sz w:val="21"/>
                      </w:rPr>
                    </m:ctrlPr>
                  </m:sub>
                </m:sSub>
              </m:oMath>
            </m:oMathPara>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1D65024B">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F99E1B1">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26413D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613302F">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E2CAA0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12BEC270">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23DDC2AE">
        <w:tblPrEx>
          <w:tblCellMar>
            <w:top w:w="0" w:type="dxa"/>
            <w:left w:w="108" w:type="dxa"/>
            <w:bottom w:w="0" w:type="dxa"/>
            <w:right w:w="108" w:type="dxa"/>
          </w:tblCellMar>
        </w:tblPrEx>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381D091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1.0/0.1/0.1</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4ADB63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sz w:val="21"/>
                <w:szCs w:val="21"/>
              </w:rPr>
              <w:t>0.</w:t>
            </w:r>
            <w:r>
              <w:rPr>
                <w:rFonts w:hint="default" w:ascii="Times New Roman" w:hAnsi="Times New Roman" w:cs="Times New Roman"/>
                <w:b w:val="0"/>
                <w:bCs w:val="0"/>
                <w:sz w:val="21"/>
                <w:szCs w:val="21"/>
                <w:lang w:val="en-US" w:eastAsia="zh-CN"/>
              </w:rPr>
              <w:t>698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93DC8E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49D93D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765</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4DA785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8BD89BB">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6CD836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423</w:t>
            </w:r>
          </w:p>
        </w:tc>
      </w:tr>
      <w:tr w14:paraId="6F9C6773">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529906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1.0/0.5/0.01</w:t>
            </w:r>
          </w:p>
        </w:tc>
        <w:tc>
          <w:tcPr>
            <w:tcW w:w="1003" w:type="dxa"/>
            <w:tcBorders>
              <w:top w:val="nil"/>
              <w:left w:val="nil"/>
              <w:bottom w:val="nil"/>
              <w:right w:val="nil"/>
            </w:tcBorders>
            <w:noWrap w:val="0"/>
            <w:tcMar>
              <w:top w:w="-1" w:type="dxa"/>
              <w:left w:w="-1" w:type="dxa"/>
              <w:bottom w:w="-1" w:type="dxa"/>
              <w:right w:w="-1" w:type="dxa"/>
            </w:tcMar>
            <w:vAlign w:val="center"/>
          </w:tcPr>
          <w:p w14:paraId="0EA4092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721</w:t>
            </w:r>
          </w:p>
        </w:tc>
        <w:tc>
          <w:tcPr>
            <w:tcW w:w="1003" w:type="dxa"/>
            <w:tcBorders>
              <w:top w:val="nil"/>
              <w:left w:val="nil"/>
              <w:bottom w:val="nil"/>
              <w:right w:val="nil"/>
            </w:tcBorders>
            <w:noWrap w:val="0"/>
            <w:tcMar>
              <w:top w:w="-1" w:type="dxa"/>
              <w:left w:w="-1" w:type="dxa"/>
              <w:bottom w:w="-1" w:type="dxa"/>
              <w:right w:w="-1" w:type="dxa"/>
            </w:tcMar>
            <w:vAlign w:val="center"/>
          </w:tcPr>
          <w:p w14:paraId="24CEF6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08F77CC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782</w:t>
            </w:r>
          </w:p>
        </w:tc>
        <w:tc>
          <w:tcPr>
            <w:tcW w:w="1003" w:type="dxa"/>
            <w:tcBorders>
              <w:top w:val="nil"/>
              <w:left w:val="nil"/>
              <w:bottom w:val="nil"/>
              <w:right w:val="nil"/>
            </w:tcBorders>
            <w:noWrap w:val="0"/>
            <w:tcMar>
              <w:top w:w="-1" w:type="dxa"/>
              <w:left w:w="-1" w:type="dxa"/>
              <w:bottom w:w="-1" w:type="dxa"/>
              <w:right w:w="-1" w:type="dxa"/>
            </w:tcMar>
            <w:vAlign w:val="center"/>
          </w:tcPr>
          <w:p w14:paraId="04D62D2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871</w:t>
            </w:r>
          </w:p>
        </w:tc>
        <w:tc>
          <w:tcPr>
            <w:tcW w:w="1003" w:type="dxa"/>
            <w:tcBorders>
              <w:top w:val="nil"/>
              <w:left w:val="nil"/>
              <w:bottom w:val="nil"/>
              <w:right w:val="nil"/>
            </w:tcBorders>
            <w:noWrap w:val="0"/>
            <w:tcMar>
              <w:top w:w="-1" w:type="dxa"/>
              <w:left w:w="-1" w:type="dxa"/>
              <w:bottom w:w="-1" w:type="dxa"/>
              <w:right w:w="-1" w:type="dxa"/>
            </w:tcMar>
            <w:vAlign w:val="center"/>
          </w:tcPr>
          <w:p w14:paraId="18F7BF8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28EF1E9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456</w:t>
            </w:r>
          </w:p>
        </w:tc>
      </w:tr>
      <w:tr w14:paraId="51C2E21D">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EE4E43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cs="Times New Roman"/>
                <w:b/>
                <w:bCs/>
                <w:color w:val="000000"/>
                <w:sz w:val="21"/>
                <w:szCs w:val="21"/>
                <w:lang w:val="en-US" w:eastAsia="zh-CN"/>
              </w:rPr>
              <w:t>1.0/0.5/0.1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CC47E6E">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741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0D161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00CE7D0">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803</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035B00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default" w:ascii="Times New Roman" w:hAnsi="Times New Roman" w:cs="Times New Roman"/>
                <w:b/>
                <w:bCs/>
                <w:color w:val="000000"/>
                <w:kern w:val="0"/>
                <w:sz w:val="21"/>
                <w:szCs w:val="21"/>
                <w:lang w:val="en-US" w:eastAsia="zh-CN" w:bidi="ar"/>
              </w:rPr>
              <w:t>887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AAB1AE6">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7475CEA">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489</w:t>
            </w:r>
          </w:p>
        </w:tc>
      </w:tr>
      <w:tr w14:paraId="1E01D6F5">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380E027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lang w:val="en-US" w:eastAsia="zh-CN"/>
              </w:rPr>
            </w:pPr>
            <w:r>
              <w:rPr>
                <w:rFonts w:hint="default" w:ascii="Times New Roman" w:hAnsi="Times New Roman" w:cs="Times New Roman"/>
                <w:b w:val="0"/>
                <w:bCs w:val="0"/>
                <w:color w:val="000000"/>
                <w:sz w:val="21"/>
                <w:szCs w:val="21"/>
                <w:lang w:val="en-US" w:eastAsia="zh-CN"/>
              </w:rPr>
              <w:t>1.0/0.5/0.5</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B96FC8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sz w:val="21"/>
                <w:szCs w:val="21"/>
              </w:rPr>
              <w:t>0.</w:t>
            </w:r>
            <w:r>
              <w:rPr>
                <w:rFonts w:hint="default" w:ascii="Times New Roman" w:hAnsi="Times New Roman" w:eastAsia="宋体" w:cs="Times New Roman"/>
                <w:b w:val="0"/>
                <w:bCs w:val="0"/>
                <w:sz w:val="21"/>
                <w:szCs w:val="21"/>
                <w:lang w:val="en-US" w:eastAsia="zh-CN"/>
              </w:rPr>
              <w:t>7</w:t>
            </w:r>
            <w:r>
              <w:rPr>
                <w:rFonts w:hint="default" w:ascii="Times New Roman" w:hAnsi="Times New Roman" w:cs="Times New Roman"/>
                <w:b w:val="0"/>
                <w:bCs w:val="0"/>
                <w:sz w:val="21"/>
                <w:szCs w:val="21"/>
                <w:lang w:val="en-US" w:eastAsia="zh-CN"/>
              </w:rPr>
              <w:t>32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5188C2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0.5</w:t>
            </w:r>
            <w:r>
              <w:rPr>
                <w:rFonts w:hint="default" w:ascii="Times New Roman" w:hAnsi="Times New Roman" w:cs="Times New Roman"/>
                <w:b w:val="0"/>
                <w:bCs w:val="0"/>
                <w:color w:val="00000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6849CD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792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CA8A61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45F1FE2">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0.5</w:t>
            </w:r>
            <w:r>
              <w:rPr>
                <w:rFonts w:hint="default" w:ascii="Times New Roman" w:hAnsi="Times New Roman" w:cs="Times New Roman"/>
                <w:b w:val="0"/>
                <w:bCs w:val="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08387F5">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478</w:t>
            </w:r>
          </w:p>
        </w:tc>
      </w:tr>
      <w:tr w14:paraId="71A4D885">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01947A11">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1.0/1.0/0.1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79BB9C1">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0.738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4910E9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468FC7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0.798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B77C6B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0.881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537167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401767A">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0.482</w:t>
            </w:r>
          </w:p>
        </w:tc>
      </w:tr>
      <w:tr w14:paraId="63AF0F23">
        <w:tblPrEx>
          <w:tblCellMar>
            <w:top w:w="0" w:type="dxa"/>
            <w:left w:w="108" w:type="dxa"/>
            <w:bottom w:w="0" w:type="dxa"/>
            <w:right w:w="108" w:type="dxa"/>
          </w:tblCellMar>
        </w:tblPrEx>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D37727D">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0.5/0.5/0.1</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17EE57A">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0.715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A7DF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D7A8C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0.776</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1FBC5C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0.865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540128C">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CB80925">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0.445</w:t>
            </w:r>
          </w:p>
        </w:tc>
      </w:tr>
    </w:tbl>
    <w:p w14:paraId="79B2719E">
      <w:pPr>
        <w:pStyle w:val="3"/>
        <w:spacing w:before="193"/>
        <w:rPr>
          <w:rFonts w:hint="eastAsia" w:eastAsia="黑体"/>
          <w:lang w:val="en-US" w:eastAsia="zh-CN"/>
        </w:rPr>
      </w:pPr>
      <w:bookmarkStart w:id="133" w:name="_Toc18827"/>
      <w:bookmarkStart w:id="134" w:name="_Toc19354"/>
      <w:r>
        <w:rPr>
          <w:rFonts w:hint="eastAsia"/>
        </w:rPr>
        <w:t>3.5 本章</w:t>
      </w:r>
      <w:bookmarkEnd w:id="133"/>
      <w:r>
        <w:rPr>
          <w:rFonts w:hint="eastAsia"/>
          <w:lang w:val="en-US" w:eastAsia="zh-CN"/>
        </w:rPr>
        <w:t>小结</w:t>
      </w:r>
      <w:bookmarkEnd w:id="134"/>
    </w:p>
    <w:bookmarkEnd w:id="85"/>
    <w:bookmarkEnd w:id="86"/>
    <w:bookmarkEnd w:id="87"/>
    <w:p w14:paraId="18E1784B">
      <w:pPr>
        <w:ind w:firstLine="420"/>
        <w:rPr>
          <w:rFonts w:hint="eastAsia"/>
        </w:r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AM模型的整体架构，按照特征提取层、多模态融合层、哈希层和检索层的层次关系，深入说明各模块的技术原理与实现细节，包括多损失联合优化与在线难例挖掘策略。为验证模型有效性，本章在iNaturalist 2018和自建BFATH数据集上开展实验，说明了数据预处理流程、评价指标定义和实验环境配置。最后通过与HashNet、DCH</w:t>
      </w:r>
      <w:r>
        <w:rPr>
          <w:rFonts w:hint="eastAsia"/>
          <w:lang w:val="en-US" w:eastAsia="zh-CN"/>
        </w:rPr>
        <w:t>和</w:t>
      </w:r>
      <w:r>
        <w:rPr>
          <w:rFonts w:hint="eastAsia"/>
        </w:rPr>
        <w:t>MDSH三个基线模型的对比实验，以及消融实验和超参数敏感性分析，验证了DHLAM模型的有效性和优越性，为古树名木多模态检索系统研建提供了算法支撑。</w:t>
      </w:r>
    </w:p>
    <w:p w14:paraId="4DBDBCB3">
      <w:pPr>
        <w:ind w:firstLine="420"/>
        <w:rPr>
          <w:rFonts w:hint="eastAsia" w:eastAsia="宋体"/>
          <w:lang w:val="en-US" w:eastAsia="zh-CN"/>
        </w:rPr>
        <w:sectPr>
          <w:headerReference r:id="rId21" w:type="default"/>
          <w:headerReference r:id="rId22"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02FCF413">
      <w:pPr>
        <w:pStyle w:val="2"/>
        <w:spacing w:before="193" w:after="193"/>
      </w:pPr>
      <w:bookmarkStart w:id="135" w:name="_Toc5835"/>
      <w:bookmarkStart w:id="136" w:name="_Toc3328"/>
      <w:r>
        <w:rPr>
          <w:rFonts w:hint="eastAsia"/>
        </w:rPr>
        <w:t>4</w:t>
      </w:r>
      <w:r>
        <w:rPr>
          <w:rFonts w:hint="eastAsia"/>
          <w:lang w:val="en-US" w:eastAsia="zh-CN"/>
        </w:rPr>
        <w:t xml:space="preserve"> </w:t>
      </w:r>
      <w:r>
        <w:rPr>
          <w:rFonts w:hint="eastAsia"/>
        </w:rPr>
        <w:t>古树名木</w:t>
      </w:r>
      <w:r>
        <w:rPr>
          <w:rFonts w:hint="eastAsia"/>
          <w:lang w:val="en-US" w:eastAsia="zh-CN"/>
        </w:rPr>
        <w:t>多模态检索</w:t>
      </w:r>
      <w:r>
        <w:t>系统</w:t>
      </w:r>
      <w:r>
        <w:rPr>
          <w:rFonts w:hint="eastAsia"/>
        </w:rPr>
        <w:t>研建</w:t>
      </w:r>
      <w:bookmarkEnd w:id="135"/>
      <w:bookmarkEnd w:id="136"/>
    </w:p>
    <w:p w14:paraId="3D2C3699">
      <w:pPr>
        <w:ind w:firstLine="420"/>
      </w:pPr>
      <w:r>
        <w:rPr>
          <w:rFonts w:hint="eastAsia"/>
        </w:rPr>
        <w:t>本章将结合第三章DHLAM模型，针对古树名木保护和管理中存在的检索难等实际问题，设计实现一套基于图像</w:t>
      </w:r>
      <w:r>
        <w:rPr>
          <w:rFonts w:hint="eastAsia"/>
          <w:lang w:val="en-US" w:eastAsia="zh-CN"/>
        </w:rPr>
        <w:t>与</w:t>
      </w:r>
      <w:r>
        <w:rPr>
          <w:rFonts w:hint="eastAsia"/>
        </w:rPr>
        <w:t>地理位置元数据多模态的古树名木检索系统。以系统需求分析、系统概要设计、数据库设计以及关键功能模块设计作为切入点，建立集双向检索与信息管理为一体的系统平台。本系统采用Browser/Server（B/S）架构设计古树名木检索功能以及系统管理员的资源管理等功能。</w:t>
      </w:r>
    </w:p>
    <w:p w14:paraId="6437602D">
      <w:pPr>
        <w:pStyle w:val="3"/>
        <w:spacing w:before="193"/>
      </w:pPr>
      <w:bookmarkStart w:id="137" w:name="_Toc6561"/>
      <w:bookmarkStart w:id="138" w:name="_Toc13933"/>
      <w:bookmarkStart w:id="139" w:name="_Toc10250"/>
      <w:r>
        <w:rPr>
          <w:rFonts w:hint="eastAsia"/>
        </w:rPr>
        <w:t>4</w:t>
      </w:r>
      <w:r>
        <w:t>.1</w:t>
      </w:r>
      <w:r>
        <w:rPr>
          <w:rFonts w:hint="eastAsia"/>
          <w:lang w:val="en-US" w:eastAsia="zh-CN"/>
        </w:rPr>
        <w:t xml:space="preserve"> </w:t>
      </w:r>
      <w:r>
        <w:t>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古树名木检索系统，以实现古树名木保护及管理工作的</w:t>
      </w:r>
      <w:r>
        <w:rPr>
          <w:rFonts w:hint="eastAsia"/>
          <w:lang w:eastAsia="zh-CN"/>
        </w:rPr>
        <w:t>效率</w:t>
      </w:r>
      <w:r>
        <w:rPr>
          <w:rFonts w:hint="eastAsia"/>
        </w:rPr>
        <w:t>与智能化。本系统主要分为前端展示界面及后端管理部分，系统包括图像上传、图像检索以及用户信息管理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0" w:name="_Toc25656"/>
      <w:bookmarkStart w:id="141" w:name="_Toc25165"/>
      <w:bookmarkStart w:id="142" w:name="_Toc21759"/>
      <w:r>
        <w:rPr>
          <w:rFonts w:hint="eastAsia"/>
        </w:rPr>
        <w:t>4</w:t>
      </w:r>
      <w:r>
        <w:t>.1.1</w:t>
      </w:r>
      <w:r>
        <w:rPr>
          <w:rFonts w:hint="eastAsia"/>
          <w:lang w:val="en-US" w:eastAsia="zh-CN"/>
        </w:rPr>
        <w:t xml:space="preserve"> </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本系统的设计目标主要是通过古树名木图像上传、图像检索和</w:t>
      </w:r>
      <w:r>
        <w:rPr>
          <w:rFonts w:hint="eastAsia"/>
          <w:lang w:val="en-US" w:eastAsia="zh-CN"/>
        </w:rPr>
        <w:t>数据</w:t>
      </w:r>
      <w:r>
        <w:rPr>
          <w:rFonts w:hint="eastAsia"/>
        </w:rPr>
        <w:t>管理等功能，提高古树名木保护和管理工作的效率和水平。具体而言，系统应具备管理古树名木信息和快速检索、用户管理和权限控制等主要功能。根据需求分析和实际业务情况，古树名木检索系统角色分为用户端和管理员端两大角色，在系统中完成不同角色、不同权限的设置，是为了满足用户不同的古树知识需求，并为了系统的安全性、维护的便捷性等需求所作的必要划分。古树名木检索系统总流程为：管理员进行古树名木管理及维护系统，包括古树名木信息管理、古树名木图像管理、用户管理和权限管理等功能。用户端进行</w:t>
      </w:r>
      <w:r>
        <w:rPr>
          <w:rFonts w:hint="eastAsia"/>
          <w:lang w:val="en-US" w:eastAsia="zh-CN"/>
        </w:rPr>
        <w:t>用户登录</w:t>
      </w:r>
      <w:r>
        <w:rPr>
          <w:rFonts w:hint="eastAsia"/>
        </w:rPr>
        <w:t>注册、用户信息管理、古树名木图像上传和古树名木检索等功能。系统整体用例图如图4.1所示。</w:t>
      </w:r>
    </w:p>
    <w:p w14:paraId="28D41D82">
      <w:pPr>
        <w:rPr>
          <w:rFonts w:hint="eastAsia"/>
        </w:rPr>
      </w:pPr>
    </w:p>
    <w:p w14:paraId="63B56142">
      <w:pPr>
        <w:pStyle w:val="46"/>
        <w:spacing w:line="300" w:lineRule="auto"/>
        <w:ind w:left="0" w:leftChars="0" w:firstLine="0" w:firstLineChars="0"/>
        <w:jc w:val="both"/>
      </w:pPr>
      <w:r>
        <w:drawing>
          <wp:inline distT="0" distB="0" distL="114300" distR="114300">
            <wp:extent cx="5566410" cy="4607560"/>
            <wp:effectExtent l="0" t="0" r="8890" b="254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59"/>
                    <a:stretch>
                      <a:fillRect/>
                    </a:stretch>
                  </pic:blipFill>
                  <pic:spPr>
                    <a:xfrm>
                      <a:off x="0" y="0"/>
                      <a:ext cx="5566410" cy="4607560"/>
                    </a:xfrm>
                    <a:prstGeom prst="rect">
                      <a:avLst/>
                    </a:prstGeom>
                    <a:noFill/>
                    <a:ln>
                      <a:noFill/>
                    </a:ln>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 xml:space="preserve">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14D47A8">
      <w:pPr>
        <w:ind w:firstLine="420"/>
      </w:pPr>
      <w:bookmarkStart w:id="143" w:name="_Toc7430"/>
      <w:r>
        <w:t>管理</w:t>
      </w:r>
      <w:r>
        <w:rPr>
          <w:rFonts w:hint="eastAsia"/>
        </w:rPr>
        <w:t>员</w:t>
      </w:r>
      <w:r>
        <w:t>端：</w:t>
      </w:r>
    </w:p>
    <w:p w14:paraId="4CC2C0A3">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检索</w:t>
      </w:r>
      <w:r>
        <w:rPr>
          <w:rFonts w:hint="eastAsia" w:ascii="宋体" w:hAnsi="宋体" w:cs="宋体"/>
        </w:rPr>
        <w:t>功能</w:t>
      </w:r>
    </w:p>
    <w:p w14:paraId="7AA3A7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系统支持三种多模态哈希检索模式：图像到图像检索</w:t>
      </w:r>
      <w:r>
        <w:rPr>
          <w:rFonts w:hint="eastAsia"/>
          <w:lang w:eastAsia="zh-CN"/>
        </w:rPr>
        <w:t>，</w:t>
      </w:r>
      <w:r>
        <w:rPr>
          <w:rFonts w:hint="eastAsia"/>
        </w:rPr>
        <w:t>用户上传古树名木图像，系统提取</w:t>
      </w:r>
      <w:r>
        <w:rPr>
          <w:rFonts w:hint="eastAsia"/>
          <w:lang w:eastAsia="zh-CN"/>
        </w:rPr>
        <w:t>图像特征</w:t>
      </w:r>
      <w:r>
        <w:rPr>
          <w:rFonts w:hint="eastAsia"/>
        </w:rPr>
        <w:t>并生成128位哈希码，在海量图像库中快速检索相似图像，返回Top-K相似图像及相似度排名；图像到位置检索</w:t>
      </w:r>
      <w:r>
        <w:rPr>
          <w:rFonts w:hint="eastAsia"/>
          <w:lang w:eastAsia="zh-CN"/>
        </w:rPr>
        <w:t>，</w:t>
      </w:r>
      <w:r>
        <w:rPr>
          <w:rFonts w:hint="eastAsia"/>
        </w:rPr>
        <w:t>用户上传古树名木图像，系统通过多模态融合检索返回数据库中视觉相似古树记录的已知地理位置；位置到图像检索：用户输入地理位置坐标，系统生成位置哈希码，检索该坐标附近的古树名木图像。</w:t>
      </w:r>
    </w:p>
    <w:p w14:paraId="666507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cs="宋体"/>
        </w:rPr>
      </w:pPr>
      <w:r>
        <w:rPr>
          <w:rFonts w:hint="eastAsia"/>
        </w:rPr>
        <w:t>系统集成</w:t>
      </w:r>
      <w:r>
        <w:rPr>
          <w:rFonts w:hint="default"/>
        </w:rPr>
        <w:t>DHLAM</w:t>
      </w:r>
      <w:r>
        <w:rPr>
          <w:rFonts w:hint="eastAsia"/>
        </w:rPr>
        <w:t>模型，实现图像特征提取、地理位置编码、多模态融合及哈希码生成等功能。系统可视化检索结果，展现相似图像、地理位置信息、相似度排名及树种特征描述等结果信息。</w:t>
      </w:r>
    </w:p>
    <w:p w14:paraId="4CDAD51C">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）古树名木信息管理功能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按树种名称进行条件查询和筛选，管理员可通过树种名称、树龄、位置等字段组合查询古树名木信息。系统建立完善的古树名木信息管理库，系统支持手工录入或图像上传解析古树名木的详细信息，如树种、树龄、位置、生长环境和历史故事等，可对已存数据进行修改、删除，保证数据的准确性及实时性，并具备批量导入导出功能，便于数据存储。</w:t>
      </w:r>
    </w:p>
    <w:p w14:paraId="022E7E53">
      <w:pPr>
        <w:ind w:firstLine="420"/>
      </w:pPr>
      <w:r>
        <w:rPr>
          <w:rFonts w:hint="eastAsia"/>
        </w:rPr>
        <w:t>（3）用户管理和权限控制</w:t>
      </w:r>
    </w:p>
    <w:p w14:paraId="4CB0DFE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注册登录及权限管理功能，不同类型的用户操作的权限是不同的，以保障数据的安全性，使得系统的管理更加人性化。主要包括：支持邮箱或手机号注册，登录后使用系统功能；采用基于角色的RBAC（Role-Based Access Control）访问控制模型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，用户根据角色拥有不同权限；支持密码更新和恢复功能，保障账户安全。</w:t>
      </w:r>
    </w:p>
    <w:p w14:paraId="3889E7FA">
      <w:pPr>
        <w:ind w:firstLine="420"/>
      </w:pPr>
      <w:r>
        <w:rPr>
          <w:rFonts w:hint="eastAsia"/>
        </w:rPr>
        <w:t>用户端：</w:t>
      </w:r>
    </w:p>
    <w:bookmarkEnd w:id="143"/>
    <w:p w14:paraId="1D952A81">
      <w:pPr>
        <w:ind w:firstLine="420"/>
      </w:pPr>
      <w:r>
        <w:rPr>
          <w:rFonts w:hint="eastAsia"/>
        </w:rPr>
        <w:t>（1）</w:t>
      </w:r>
      <w:r>
        <w:t>注册登录功能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注册需输入用户名、密码。用户名校验规则为8-12位，包含数字、区分大小写字母与符号；用户信息幂等校验采用邮箱唯一去重判断；密码通过bcrypt哈希算法加密存储。用户登录时输入正确的用户名与密码，错误时弹窗提示，可根据错误码信息进行相应修改</w:t>
      </w:r>
      <w:r>
        <w:t>。</w:t>
      </w:r>
    </w:p>
    <w:p w14:paraId="6826709A">
      <w:pPr>
        <w:tabs>
          <w:tab w:val="center" w:pos="4394"/>
        </w:tabs>
        <w:ind w:firstLine="420"/>
        <w:rPr>
          <w:rFonts w:hint="eastAsia" w:eastAsia="宋体"/>
          <w:lang w:eastAsia="zh-CN"/>
        </w:rPr>
      </w:pPr>
      <w:r>
        <w:t>（2）个人信息管理功能</w:t>
      </w:r>
      <w:r>
        <w:rPr>
          <w:rFonts w:hint="eastAsia"/>
          <w:lang w:eastAsia="zh-CN"/>
        </w:rPr>
        <w:tab/>
      </w:r>
    </w:p>
    <w:p w14:paraId="25BAAF7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用户登录系统后，可通过左</w:t>
      </w:r>
      <w:r>
        <w:rPr>
          <w:rFonts w:hint="eastAsia"/>
          <w:lang w:val="en-US" w:eastAsia="zh-CN"/>
        </w:rPr>
        <w:t>侧</w:t>
      </w:r>
      <w:r>
        <w:rPr>
          <w:rFonts w:hint="eastAsia"/>
        </w:rPr>
        <w:t>导航栏中的个人信息管理选项，对个人信息进行管理。系统会对用户输入内容进行严格验证，如昵称长度应在8~16个字符范围内，修改密码时必须先使用旧密码验证且新密码不可与旧密码一致，确保账号安全。</w:t>
      </w:r>
    </w:p>
    <w:p w14:paraId="05EA5B2D">
      <w:r>
        <w:rPr>
          <w:rFonts w:hint="eastAsia"/>
        </w:rPr>
        <w:t>（3）古树名木数据管理</w:t>
      </w:r>
      <w:r>
        <w:t>功能</w:t>
      </w:r>
    </w:p>
    <w:p w14:paraId="0AB872E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数据上传功能是系统核心部分。用户登录后，可通过左边导航栏的上传入口上传图像。该功能使用户能够快速上传各类数据，提高</w:t>
      </w:r>
      <w:r>
        <w:rPr>
          <w:rFonts w:hint="eastAsia"/>
          <w:lang w:val="en-US" w:eastAsia="zh-CN"/>
        </w:rPr>
        <w:t>检索</w:t>
      </w:r>
      <w:r>
        <w:rPr>
          <w:rFonts w:hint="eastAsia"/>
        </w:rPr>
        <w:t>准确性。管理员可便捷进行数据管理及上传，确保用户获得准确且最新的</w:t>
      </w:r>
      <w:r>
        <w:rPr>
          <w:rFonts w:hint="eastAsia"/>
          <w:lang w:val="en-US" w:eastAsia="zh-CN"/>
        </w:rPr>
        <w:t>检索</w:t>
      </w:r>
      <w:r>
        <w:rPr>
          <w:rFonts w:hint="eastAsia"/>
        </w:rPr>
        <w:t>数据。图像上传功能需具有极强的稳定性和安全性，仅允许具备适当权限的用户上传数据。</w:t>
      </w:r>
    </w:p>
    <w:p w14:paraId="611C4861">
      <w:pPr>
        <w:ind w:firstLine="420"/>
      </w:pPr>
      <w:r>
        <w:rPr>
          <w:rFonts w:hint="eastAsia"/>
        </w:rPr>
        <w:t>（4）古树名木</w:t>
      </w:r>
      <w:r>
        <w:rPr>
          <w:rFonts w:hint="eastAsia"/>
          <w:lang w:val="en-US" w:eastAsia="zh-CN"/>
        </w:rPr>
        <w:t>检索</w:t>
      </w:r>
      <w:r>
        <w:t>功能</w:t>
      </w:r>
    </w:p>
    <w:p w14:paraId="151189E2">
      <w:pPr>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144" w:name="_Toc3858"/>
      <w:r>
        <w:rPr>
          <w:rFonts w:hint="eastAsia"/>
        </w:rPr>
        <w:t>古树名木检索功能是系统最关键的功能，需登录</w:t>
      </w:r>
      <w:r>
        <w:rPr>
          <w:rFonts w:hint="eastAsia"/>
          <w:lang w:val="en-US" w:eastAsia="zh-CN"/>
        </w:rPr>
        <w:t>才能</w:t>
      </w:r>
      <w:r>
        <w:rPr>
          <w:rFonts w:hint="eastAsia"/>
        </w:rPr>
        <w:t>使用。用户可通过左侧菜单栏的古树名木一级目录下的数据管理进入页面，输入位置坐标、上传图像或输入树种名称进行条件检索，系统将输出相应的古树名木信息及地理位置元数据。</w:t>
      </w:r>
    </w:p>
    <w:p w14:paraId="5CE35201">
      <w:pPr>
        <w:pStyle w:val="4"/>
      </w:pPr>
      <w:bookmarkStart w:id="145" w:name="_Toc17366"/>
      <w:bookmarkStart w:id="146" w:name="_Toc2296"/>
      <w:r>
        <w:rPr>
          <w:rFonts w:hint="eastAsia"/>
        </w:rPr>
        <w:t>4.1.2</w:t>
      </w:r>
      <w:r>
        <w:rPr>
          <w:rFonts w:hint="eastAsia"/>
          <w:lang w:val="en-US" w:eastAsia="zh-CN"/>
        </w:rPr>
        <w:t xml:space="preserve"> </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为了保证古树名木检索系统在投入运行后可正常稳定地运行使用，该节主要就软件系统的非功能性需求进行说明。古树名木检索系统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bcrypt哈希算法进行不可逆加密，以此杜绝泄露和黑客入侵。第二，权限管控，系统采用角色访问控制的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9803"/>
      <w:bookmarkStart w:id="149" w:name="_Toc26033"/>
      <w:r>
        <w:rPr>
          <w:rFonts w:hint="eastAsia"/>
        </w:rPr>
        <w:t>4</w:t>
      </w:r>
      <w:r>
        <w:t>.2</w:t>
      </w:r>
      <w:bookmarkEnd w:id="147"/>
      <w:r>
        <w:rPr>
          <w:rFonts w:hint="eastAsia"/>
          <w:lang w:val="en-US" w:eastAsia="zh-CN"/>
        </w:rPr>
        <w:t xml:space="preserve"> </w:t>
      </w:r>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pPr>
      <w:bookmarkStart w:id="151" w:name="_Toc10756"/>
      <w:bookmarkStart w:id="152" w:name="_Toc5387"/>
      <w:r>
        <w:rPr>
          <w:rFonts w:hint="eastAsia"/>
        </w:rPr>
        <w:t>4</w:t>
      </w:r>
      <w:r>
        <w:t>.2.1</w:t>
      </w:r>
      <w:r>
        <w:rPr>
          <w:rFonts w:hint="eastAsia"/>
          <w:lang w:val="en-US" w:eastAsia="zh-CN"/>
        </w:rPr>
        <w:t xml:space="preserve"> </w:t>
      </w:r>
      <w:r>
        <w:t>系统设计架构</w:t>
      </w:r>
      <w:bookmarkEnd w:id="150"/>
      <w:bookmarkEnd w:id="151"/>
      <w:bookmarkEnd w:id="152"/>
    </w:p>
    <w:p w14:paraId="0F26D0F3">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5F2AAA4E">
      <w:pPr>
        <w:ind w:firstLine="420"/>
      </w:pPr>
    </w:p>
    <w:p w14:paraId="02D45CBD">
      <w:pPr>
        <w:widowControl/>
        <w:jc w:val="center"/>
        <w:rPr>
          <w:rFonts w:hint="eastAsia" w:eastAsia="宋体"/>
          <w:lang w:eastAsia="zh-CN"/>
        </w:rPr>
      </w:pPr>
      <w:r>
        <w:rPr>
          <w:rFonts w:hint="eastAsia" w:eastAsia="宋体"/>
          <w:lang w:eastAsia="zh-CN"/>
        </w:rPr>
        <w:drawing>
          <wp:inline distT="0" distB="0" distL="114300" distR="114300">
            <wp:extent cx="4008120" cy="4580890"/>
            <wp:effectExtent l="0" t="0" r="5080" b="3810"/>
            <wp:docPr id="20" name="图片 20" descr="第四章-图4.2 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第四章-图4.2 系统架构设计.drawio"/>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4008120" cy="4580890"/>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Design of Architecture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31233"/>
      <w:bookmarkStart w:id="154" w:name="_Toc9556"/>
      <w:bookmarkStart w:id="155" w:name="_Toc16453"/>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3"/>
      <w:bookmarkEnd w:id="154"/>
      <w:bookmarkEnd w:id="155"/>
    </w:p>
    <w:p w14:paraId="370C7121">
      <w:pPr>
        <w:ind w:firstLine="420"/>
        <w:rPr>
          <w:rFonts w:hint="eastAsia" w:eastAsia="宋体"/>
          <w:lang w:eastAsia="zh-CN"/>
        </w:rPr>
      </w:pPr>
      <w:r>
        <w:t>如</w:t>
      </w:r>
      <w:r>
        <w:rPr>
          <w:rFonts w:hint="eastAsia"/>
          <w:lang w:val="en-US" w:eastAsia="zh-CN"/>
        </w:rPr>
        <w:t>下</w:t>
      </w:r>
      <w:r>
        <w:t>图4.3</w:t>
      </w:r>
      <w:r>
        <w:rPr>
          <w:rFonts w:hint="eastAsia"/>
        </w:rPr>
        <w:t>所示，展示系统功能模块设计。通过深入分析系统需求，本系统划分为管理员端和用户端两大部分。系统功能模块设计，管理员端分为用户管理、古树名木管理、哈希索引管理和检索日志审计四个模块，</w:t>
      </w:r>
      <w:r>
        <w:rPr>
          <w:rFonts w:hint="eastAsia"/>
          <w:lang w:val="en-US" w:eastAsia="zh-CN"/>
        </w:rPr>
        <w:t>其中用户管理模块</w:t>
      </w:r>
      <w:r>
        <w:rPr>
          <w:rFonts w:hint="eastAsia"/>
        </w:rPr>
        <w:t>包括查看、修改和删除用户信息</w:t>
      </w:r>
      <w:r>
        <w:rPr>
          <w:rFonts w:hint="eastAsia"/>
          <w:lang w:eastAsia="zh-CN"/>
        </w:rPr>
        <w:t>；</w:t>
      </w:r>
      <w:r>
        <w:rPr>
          <w:rFonts w:hint="eastAsia"/>
          <w:lang w:val="en-US" w:eastAsia="zh-CN"/>
        </w:rPr>
        <w:t>古树名木管理模块</w:t>
      </w:r>
      <w:r>
        <w:rPr>
          <w:rFonts w:hint="eastAsia"/>
        </w:rPr>
        <w:t>包括添加、修改和删除资源。用户端分为个人信息管理和古树名木检索两个模块，前者包括查看和修改个人信息、更改登录密码，</w:t>
      </w:r>
      <w:r>
        <w:rPr>
          <w:rFonts w:hint="eastAsia"/>
          <w:lang w:val="en-US" w:eastAsia="zh-CN"/>
        </w:rPr>
        <w:t>古树名木检索中的多模态检索</w:t>
      </w:r>
      <w:r>
        <w:rPr>
          <w:rFonts w:hint="eastAsia"/>
        </w:rPr>
        <w:t>支持三种多模态哈希检索模式</w:t>
      </w:r>
      <w:r>
        <w:rPr>
          <w:rFonts w:hint="eastAsia"/>
          <w:lang w:eastAsia="zh-CN"/>
        </w:rPr>
        <w:t>（</w:t>
      </w:r>
      <w:r>
        <w:rPr>
          <w:rFonts w:hint="eastAsia"/>
        </w:rPr>
        <w:t>图像到图像检索、图像到位置检索和位置到图像检索</w:t>
      </w:r>
      <w:r>
        <w:rPr>
          <w:rFonts w:hint="eastAsia"/>
          <w:lang w:eastAsia="zh-CN"/>
        </w:rPr>
        <w:t>）</w:t>
      </w:r>
      <w:r>
        <w:rPr>
          <w:rFonts w:hint="eastAsia"/>
        </w:rPr>
        <w:t>及一种传统条件检索（按树种名称查询）</w:t>
      </w:r>
      <w:r>
        <w:rPr>
          <w:rFonts w:hint="eastAsia"/>
          <w:lang w:eastAsia="zh-CN"/>
        </w:rPr>
        <w:t>。</w:t>
      </w:r>
    </w:p>
    <w:p w14:paraId="006206AF"/>
    <w:p w14:paraId="177EB78D">
      <w:pPr>
        <w:widowControl/>
        <w:ind w:left="0" w:leftChars="0" w:firstLine="0" w:firstLineChars="0"/>
        <w:jc w:val="both"/>
        <w:rPr>
          <w:rFonts w:hint="eastAsia" w:eastAsia="宋体"/>
          <w:lang w:eastAsia="zh-CN"/>
        </w:rPr>
      </w:pPr>
      <w:r>
        <w:rPr>
          <w:rFonts w:hint="eastAsia" w:eastAsia="宋体"/>
          <w:lang w:eastAsia="zh-CN"/>
        </w:rPr>
        <w:drawing>
          <wp:inline distT="0" distB="0" distL="114300" distR="114300">
            <wp:extent cx="5577205" cy="4428490"/>
            <wp:effectExtent l="0" t="0" r="10795" b="3810"/>
            <wp:docPr id="25" name="图片 25" descr="第四章-图4.3 系统功能模块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第四章-图4.3 系统功能模块设计.drawio"/>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5577205" cy="442849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t>用户管理，管理员可根据用户名进行查询，查询到用户的</w:t>
      </w:r>
      <w:r>
        <w:rPr>
          <w:rFonts w:hint="eastAsia"/>
        </w:rPr>
        <w:t>信息</w:t>
      </w:r>
      <w:r>
        <w:t>，还可对用户进行菜单和数据的授权，如普通用户只可对信息进行查看。对于用户的特别动作，例如数据修改删除等进行记录。将长时间未</w:t>
      </w:r>
      <w:r>
        <w:rPr>
          <w:rFonts w:hint="eastAsia"/>
          <w:lang w:val="en-US" w:eastAsia="zh-CN"/>
        </w:rPr>
        <w:t>登录</w:t>
      </w:r>
      <w:r>
        <w:t>的用户逻辑删除处理。</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古树名木管理模块</w:t>
      </w:r>
    </w:p>
    <w:p w14:paraId="02036C40">
      <w:pPr>
        <w:ind w:firstLine="420"/>
      </w:pPr>
      <w:r>
        <w:rPr>
          <w:rFonts w:hint="eastAsia"/>
        </w:rPr>
        <w:t>古树名木管理模块，管理员</w:t>
      </w:r>
      <w:r>
        <w:rPr>
          <w:rFonts w:hint="eastAsia"/>
          <w:lang w:val="en-US" w:eastAsia="zh-CN"/>
        </w:rPr>
        <w:t>负责</w:t>
      </w:r>
      <w:r>
        <w:rPr>
          <w:rFonts w:hint="eastAsia"/>
        </w:rPr>
        <w:t>古树名木相关数据的维护、查询、数据的新增。系统支持管理员手工录入古树名木详细数据，包括树种、树龄、位置等。另外，管理员可以根据多个条件组合查询，包括根据树种、树龄、位置等查询古树名木信息，查询后系统返回符合条件古树名木列表，最后，系统支持数据的批量导入和导出，方便数据备份和数据的共享</w:t>
      </w:r>
      <w:r>
        <w:t>。</w:t>
      </w:r>
    </w:p>
    <w:p w14:paraId="6BD5E6EC">
      <w:pPr>
        <w:ind w:firstLine="420"/>
        <w:rPr>
          <w:rFonts w:hint="default"/>
          <w:lang w:val="en-US" w:eastAsia="zh-CN"/>
        </w:rPr>
      </w:pPr>
      <w:r>
        <w:rPr>
          <w:rFonts w:hint="eastAsia"/>
          <w:lang w:eastAsia="zh-CN"/>
        </w:rPr>
        <w:t>（</w:t>
      </w:r>
      <w:r>
        <w:rPr>
          <w:rFonts w:hint="eastAsia"/>
          <w:lang w:val="en-US" w:eastAsia="zh-CN"/>
        </w:rPr>
        <w:t>3</w:t>
      </w:r>
      <w:r>
        <w:rPr>
          <w:rFonts w:hint="eastAsia"/>
          <w:lang w:eastAsia="zh-CN"/>
        </w:rPr>
        <w:t>）哈希索引管理</w:t>
      </w:r>
      <w:r>
        <w:rPr>
          <w:rFonts w:hint="eastAsia"/>
          <w:lang w:val="en-US" w:eastAsia="zh-CN"/>
        </w:rPr>
        <w:t>模块</w:t>
      </w:r>
    </w:p>
    <w:p w14:paraId="7FF7AECB">
      <w:pPr>
        <w:ind w:firstLine="420"/>
        <w:rPr>
          <w:rFonts w:hint="eastAsia"/>
          <w:lang w:eastAsia="zh-CN"/>
        </w:rPr>
      </w:pPr>
      <w:r>
        <w:rPr>
          <w:rFonts w:hint="eastAsia"/>
          <w:lang w:eastAsia="zh-CN"/>
        </w:rPr>
        <w:t>哈希索引管理模块负责管理DHLAM模型生成的128位哈希码索引，支持哈希码的批量导入、更新和重建，确保检索系统的高效运行。</w:t>
      </w:r>
    </w:p>
    <w:p w14:paraId="585C9509">
      <w:pPr>
        <w:ind w:firstLine="420"/>
      </w:pPr>
      <w:r>
        <w:rPr>
          <w:rFonts w:hint="eastAsia"/>
        </w:rPr>
        <w:t>用户端：</w:t>
      </w:r>
    </w:p>
    <w:p w14:paraId="72CE720A">
      <w:pPr>
        <w:ind w:firstLine="420"/>
      </w:pPr>
      <w:r>
        <w:rPr>
          <w:rFonts w:hint="eastAsia"/>
        </w:rPr>
        <w:t>（1）个人信息管理模块</w:t>
      </w:r>
    </w:p>
    <w:p w14:paraId="74F9CD36">
      <w:pPr>
        <w:ind w:firstLine="420"/>
      </w:pPr>
      <w:r>
        <w:t>个人信息模块是提供给用户或管理员查看和修改个人信息使用，包括用户名称、个人信息简介和修改密码模块等功能。</w:t>
      </w:r>
      <w:r>
        <w:rPr>
          <w:rFonts w:hint="eastAsia"/>
        </w:rPr>
        <w:t>系统提供密码修改功能，便于用户在忘记密码时重新设置，保证用户账号安全</w:t>
      </w:r>
      <w:r>
        <w:t>。</w:t>
      </w:r>
    </w:p>
    <w:p w14:paraId="2E4279E5">
      <w:pPr>
        <w:ind w:firstLine="420"/>
      </w:pPr>
      <w:r>
        <w:rPr>
          <w:rFonts w:hint="eastAsia"/>
        </w:rPr>
        <w:t>（2）古树名木</w:t>
      </w:r>
      <w:r>
        <w:rPr>
          <w:rFonts w:hint="eastAsia"/>
          <w:lang w:val="en-US" w:eastAsia="zh-CN"/>
        </w:rPr>
        <w:t>检索</w:t>
      </w:r>
      <w:r>
        <w:rPr>
          <w:rFonts w:hint="eastAsia"/>
        </w:rPr>
        <w:t>模块</w:t>
      </w:r>
    </w:p>
    <w:p w14:paraId="474B019C">
      <w:pPr>
        <w:ind w:firstLine="420"/>
        <w:rPr>
          <w:rFonts w:hint="eastAsia" w:eastAsia="宋体"/>
          <w:lang w:eastAsia="zh-CN"/>
        </w:rPr>
      </w:pPr>
      <w:bookmarkStart w:id="156" w:name="_Toc10515"/>
      <w:r>
        <w:rPr>
          <w:rFonts w:hint="eastAsia"/>
        </w:rPr>
        <w:t>除多模态哈希检索外，系统支持基于树种名称的传统条件检索，用户可通过输入树种名称直接查询对应古树名木记录。古树名木检索模块支持三种检索模式：图像到图像检索</w:t>
      </w:r>
      <w:r>
        <w:rPr>
          <w:rFonts w:hint="eastAsia"/>
          <w:lang w:eastAsia="zh-CN"/>
        </w:rPr>
        <w:t>，</w:t>
      </w:r>
      <w:r>
        <w:rPr>
          <w:rFonts w:hint="eastAsia"/>
        </w:rPr>
        <w:t>用户上传古树名木图像，系统返回相似图像及对应树木信息；图像到位置检索</w:t>
      </w:r>
      <w:r>
        <w:rPr>
          <w:rFonts w:hint="eastAsia"/>
          <w:lang w:eastAsia="zh-CN"/>
        </w:rPr>
        <w:t>，</w:t>
      </w:r>
      <w:r>
        <w:rPr>
          <w:rFonts w:hint="eastAsia"/>
        </w:rPr>
        <w:t>用户上传图像，系统返回该树木的地理位置坐标及周边古树分布；位置到图像检索</w:t>
      </w:r>
      <w:r>
        <w:rPr>
          <w:rFonts w:hint="eastAsia"/>
          <w:lang w:eastAsia="zh-CN"/>
        </w:rPr>
        <w:t>，</w:t>
      </w:r>
      <w:r>
        <w:rPr>
          <w:rFonts w:hint="eastAsia"/>
        </w:rPr>
        <w:t>用户输入地理位置坐标，系统返回该位置附近的古树图像。系统支持JPG和PNG两种格式的图像上传，基于集成的DHLAM算法，系统对上传图像进行特征提取和哈希编码，并返回树种、树龄、位置等检索结果，最后通过可视化形式展现检索结果</w:t>
      </w:r>
      <w:r>
        <w:rPr>
          <w:rFonts w:hint="eastAsia"/>
          <w:lang w:eastAsia="zh-CN"/>
        </w:rPr>
        <w:t>。</w:t>
      </w:r>
    </w:p>
    <w:p w14:paraId="23899916">
      <w:pPr>
        <w:pStyle w:val="4"/>
        <w:spacing w:before="193"/>
      </w:pPr>
      <w:bookmarkStart w:id="157" w:name="_Toc7379"/>
      <w:bookmarkStart w:id="158" w:name="_Toc15302"/>
      <w:r>
        <w:rPr>
          <w:rFonts w:hint="eastAsia"/>
        </w:rPr>
        <w:t>4</w:t>
      </w:r>
      <w:r>
        <w:t>.2.</w:t>
      </w:r>
      <w:r>
        <w:rPr>
          <w:rFonts w:hint="eastAsia"/>
        </w:rPr>
        <w:t>3</w:t>
      </w:r>
      <w:r>
        <w:rPr>
          <w:rFonts w:hint="eastAsia"/>
          <w:lang w:val="en-US" w:eastAsia="zh-CN"/>
        </w:rPr>
        <w:t xml:space="preserve"> </w:t>
      </w:r>
      <w:r>
        <w:t>数据库设计</w:t>
      </w:r>
      <w:bookmarkEnd w:id="156"/>
      <w:bookmarkEnd w:id="157"/>
      <w:bookmarkEnd w:id="158"/>
    </w:p>
    <w:p w14:paraId="6C7EB221">
      <w:pPr>
        <w:ind w:firstLine="420"/>
        <w:rPr>
          <w:rFonts w:hint="eastAsia"/>
        </w:rPr>
      </w:pPr>
      <w:r>
        <w:rPr>
          <w:rFonts w:hint="eastAsia"/>
        </w:rPr>
        <w:t>本系统采用实体关系（</w:t>
      </w:r>
      <w:r>
        <w:rPr>
          <w:rFonts w:eastAsia="Segoe UI"/>
          <w:color w:val="0D0D0D"/>
          <w:shd w:val="clear" w:color="auto" w:fill="FFFFFF"/>
        </w:rPr>
        <w:t>Entity-Relationshi</w:t>
      </w:r>
      <w:r>
        <w:rPr>
          <w:rFonts w:hint="eastAsia"/>
          <w:color w:val="0D0D0D"/>
          <w:shd w:val="clear" w:color="auto" w:fill="FFFFFF"/>
        </w:rPr>
        <w:t>p，简称ER</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default"/>
          <w:lang w:val="en-US" w:eastAsia="zh-CN"/>
        </w:rPr>
      </w:pPr>
      <w:r>
        <w:t>根据ER图中所呈现出的实体属性和实体关系，</w:t>
      </w:r>
      <w:r>
        <w:rPr>
          <w:rFonts w:hint="eastAsia"/>
        </w:rPr>
        <w:t>本系统使用关系型数据库MySQL对数据进行存储和管理</w:t>
      </w:r>
      <w:r>
        <w:rPr>
          <w:rFonts w:hint="eastAsia"/>
          <w:lang w:eastAsia="zh-CN"/>
        </w:rPr>
        <w:t>，</w:t>
      </w:r>
      <w:r>
        <w:t>以下以数据库表的形式，说明</w:t>
      </w:r>
      <w:r>
        <w:rPr>
          <w:rFonts w:hint="eastAsia"/>
        </w:rPr>
        <w:t>古树名木</w:t>
      </w:r>
      <w:r>
        <w:rPr>
          <w:rFonts w:hint="eastAsia"/>
          <w:lang w:eastAsia="zh-CN"/>
        </w:rPr>
        <w:t>检索系统</w:t>
      </w:r>
      <w:r>
        <w:t>数据库中数据组织方式和关系，本系统主要涉及</w:t>
      </w:r>
      <w:r>
        <w:rPr>
          <w:rFonts w:hint="eastAsia"/>
        </w:rPr>
        <w:t>4</w:t>
      </w:r>
      <w:r>
        <w:t>张</w:t>
      </w:r>
      <w:r>
        <w:rPr>
          <w:rFonts w:hint="eastAsia"/>
          <w:lang w:val="en-US" w:eastAsia="zh-CN"/>
        </w:rPr>
        <w:t>核心</w:t>
      </w:r>
      <w:r>
        <w:t>数据库表</w:t>
      </w:r>
      <w:r>
        <w:rPr>
          <w:rFonts w:hint="eastAsia"/>
          <w:lang w:eastAsia="zh-CN"/>
        </w:rPr>
        <w:t>，</w:t>
      </w:r>
      <w:r>
        <w:rPr>
          <w:rFonts w:hint="eastAsia"/>
          <w:lang w:val="en-US" w:eastAsia="zh-CN"/>
        </w:rPr>
        <w:t>即用户信息表、图像表、树木表和权限角色表。其中，用户信息表用于存储系统用户的基本信息，通过用户ID作为主键唯一标识每个用户；图像表则用于管理用户上传的古树名木图像数据，图像ID为主键，确保每幅图像的唯一性；树木表是核心数据表之一，记录古树名木的属性，树木ID作为主键，同时可能包含与图像表的关联字段，以便实现图像与树木信息的对应；权限角色表主要用于系统的权限管理，角色ID为主键，并通过用户ID与用户信息表建立关联，从而为不同用户分配相应的操作权限，保障系统数据的安全与规范访问。</w:t>
      </w:r>
    </w:p>
    <w:p w14:paraId="719E3D86">
      <w:pPr>
        <w:widowControl/>
        <w:jc w:val="center"/>
      </w:pPr>
      <w:r>
        <w:drawing>
          <wp:inline distT="0" distB="0" distL="114300" distR="114300">
            <wp:extent cx="2918460" cy="3865880"/>
            <wp:effectExtent l="0" t="0" r="2540" b="7620"/>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64"/>
                    <a:stretch>
                      <a:fillRect/>
                    </a:stretch>
                  </pic:blipFill>
                  <pic:spPr>
                    <a:xfrm>
                      <a:off x="0" y="0"/>
                      <a:ext cx="2918460" cy="3865880"/>
                    </a:xfrm>
                    <a:prstGeom prst="rect">
                      <a:avLst/>
                    </a:prstGeom>
                    <a:noFill/>
                    <a:ln>
                      <a:noFill/>
                    </a:ln>
                  </pic:spPr>
                </pic:pic>
              </a:graphicData>
            </a:graphic>
          </wp:inline>
        </w:drawing>
      </w:r>
    </w:p>
    <w:p w14:paraId="07CE2C2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424CE7E0">
      <w:pPr>
        <w:widowControl/>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0AE65C3">
      <w:pPr>
        <w:ind w:firstLine="420"/>
        <w:rPr>
          <w:rFonts w:hint="eastAsia"/>
        </w:rPr>
      </w:pPr>
    </w:p>
    <w:p w14:paraId="36CE277D">
      <w:pPr>
        <w:widowControl/>
        <w:numPr>
          <w:ilvl w:val="0"/>
          <w:numId w:val="12"/>
        </w:numPr>
        <w:ind w:firstLine="420"/>
        <w:jc w:val="left"/>
      </w:pPr>
      <w:r>
        <w:t>用户</w:t>
      </w:r>
      <w:r>
        <w:rPr>
          <w:rFonts w:hint="eastAsia"/>
        </w:rPr>
        <w:t>信息</w:t>
      </w:r>
      <w:r>
        <w:t>表</w:t>
      </w:r>
    </w:p>
    <w:p w14:paraId="1AE3493B">
      <w:pPr>
        <w:widowControl/>
        <w:numPr>
          <w:ilvl w:val="0"/>
          <w:numId w:val="0"/>
        </w:numPr>
        <w:ind w:firstLine="420" w:firstLineChars="0"/>
        <w:jc w:val="left"/>
      </w:pPr>
      <w:r>
        <w:rPr>
          <w:rFonts w:hint="eastAsia"/>
          <w:lang w:eastAsia="zh-CN"/>
        </w:rPr>
        <w:t>见表</w:t>
      </w:r>
      <w:r>
        <w:rPr>
          <w:rFonts w:hint="eastAsia"/>
        </w:rPr>
        <w:t>4.1所示，存储用户信息。</w:t>
      </w:r>
      <w:r>
        <w:t>主要包括</w:t>
      </w:r>
      <w:r>
        <w:rPr>
          <w:rFonts w:hint="eastAsia"/>
        </w:rPr>
        <w:t>自增</w:t>
      </w:r>
      <w:r>
        <w:t>主键、用户名、密码（通过</w:t>
      </w:r>
      <w:r>
        <w:rPr>
          <w:rFonts w:hint="eastAsia"/>
        </w:rPr>
        <w:t>bcrypt</w:t>
      </w:r>
      <w:r>
        <w:rPr>
          <w:rFonts w:hint="eastAsia"/>
          <w:lang w:val="en-US" w:eastAsia="zh-CN"/>
        </w:rPr>
        <w:t>哈希加密</w:t>
      </w:r>
      <w:r>
        <w:t>）</w:t>
      </w:r>
      <w:r>
        <w:rPr>
          <w:rFonts w:hint="eastAsia"/>
        </w:rPr>
        <w:t>和</w:t>
      </w:r>
      <w:r>
        <w:t>用户</w:t>
      </w:r>
      <w:r>
        <w:rPr>
          <w:rFonts w:hint="eastAsia"/>
        </w:rPr>
        <w:t>角色</w:t>
      </w:r>
      <w:r>
        <w:t>等信息。</w:t>
      </w:r>
    </w:p>
    <w:p w14:paraId="107FA3F9">
      <w:pPr>
        <w:widowControl/>
        <w:numPr>
          <w:ilvl w:val="0"/>
          <w:numId w:val="0"/>
        </w:numPr>
        <w:jc w:val="left"/>
      </w:pPr>
    </w:p>
    <w:p w14:paraId="73BC9DF4">
      <w:pPr>
        <w:pStyle w:val="41"/>
        <w:ind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PrEx>
        <w:trPr>
          <w:trHeight w:val="0"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52E179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B43D6C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nickname</w:t>
            </w:r>
          </w:p>
        </w:tc>
        <w:tc>
          <w:tcPr>
            <w:tcW w:w="1434" w:type="dxa"/>
            <w:tcBorders>
              <w:top w:val="nil"/>
              <w:left w:val="nil"/>
              <w:bottom w:val="nil"/>
              <w:right w:val="nil"/>
            </w:tcBorders>
            <w:noWrap w:val="0"/>
            <w:tcMar>
              <w:top w:w="-1" w:type="dxa"/>
              <w:left w:w="-1" w:type="dxa"/>
              <w:bottom w:w="-1" w:type="dxa"/>
              <w:right w:w="-1" w:type="dxa"/>
            </w:tcMar>
            <w:vAlign w:val="center"/>
          </w:tcPr>
          <w:p w14:paraId="63F12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5C5922F5">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26E59AC9">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用户昵称</w:t>
            </w:r>
          </w:p>
        </w:tc>
        <w:tc>
          <w:tcPr>
            <w:tcW w:w="1230" w:type="dxa"/>
            <w:tcBorders>
              <w:top w:val="nil"/>
              <w:left w:val="nil"/>
              <w:bottom w:val="nil"/>
              <w:right w:val="nil"/>
            </w:tcBorders>
            <w:noWrap w:val="0"/>
            <w:tcMar>
              <w:top w:w="-1" w:type="dxa"/>
              <w:left w:w="-1" w:type="dxa"/>
              <w:bottom w:w="-1" w:type="dxa"/>
              <w:right w:w="-1" w:type="dxa"/>
            </w:tcMar>
            <w:vAlign w:val="center"/>
          </w:tcPr>
          <w:p w14:paraId="5CB1855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283B5E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05038A">
      <w:pPr>
        <w:numPr>
          <w:ilvl w:val="0"/>
          <w:numId w:val="12"/>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2"/>
        <w:gridCol w:w="1189"/>
        <w:gridCol w:w="901"/>
        <w:gridCol w:w="2058"/>
        <w:gridCol w:w="1272"/>
        <w:gridCol w:w="1485"/>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752"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89"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1"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8"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2"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5"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89"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2"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5"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89"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2"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5"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89"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1"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8"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2"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89"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1"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8"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2"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89"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1"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8"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2"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5"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89"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1"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2"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89"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2"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89"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2"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9451E14">
      <w:pPr>
        <w:bidi w:val="0"/>
        <w:ind w:left="0" w:leftChars="0" w:firstLine="0" w:firstLineChars="0"/>
      </w:pPr>
    </w:p>
    <w:p w14:paraId="3A5DF12C">
      <w:pPr>
        <w:widowControl/>
        <w:numPr>
          <w:ilvl w:val="0"/>
          <w:numId w:val="12"/>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见表</w:t>
      </w:r>
      <w:r>
        <w:rPr>
          <w:rFonts w:hint="eastAsia"/>
        </w:rPr>
        <w:t>4.3所示，存储了系统内部的树木及位置信息，主要包括纬度坐标、经度坐标、树龄、树高、树种名称和描述信息等。</w:t>
      </w:r>
      <w:r>
        <w:rPr>
          <w:rFonts w:hint="eastAsia"/>
          <w:lang w:val="en-US" w:eastAsia="zh-CN"/>
        </w:rPr>
        <w:t>由于</w:t>
      </w:r>
      <w:r>
        <w:rPr>
          <w:rFonts w:hint="eastAsia"/>
        </w:rPr>
        <w:t>部分古树因缺乏历史记载无法确定确切树龄</w:t>
      </w:r>
      <w:r>
        <w:rPr>
          <w:rFonts w:hint="eastAsia"/>
          <w:lang w:val="en-US" w:eastAsia="zh-CN"/>
        </w:rPr>
        <w:t>或难以精确测量树高，</w:t>
      </w:r>
      <w:r>
        <w:rPr>
          <w:rFonts w:hint="eastAsia"/>
        </w:rPr>
        <w:t>树龄和树高字段允许为空</w:t>
      </w:r>
      <w:r>
        <w:rPr>
          <w:rFonts w:hint="eastAsia"/>
          <w:lang w:eastAsia="zh-CN"/>
        </w:rPr>
        <w:t>。</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29"/>
        <w:gridCol w:w="896"/>
        <w:gridCol w:w="2048"/>
        <w:gridCol w:w="1266"/>
        <w:gridCol w:w="1476"/>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29"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6"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8"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5"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29"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5"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08BA8F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23C1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latitude</w:t>
            </w:r>
          </w:p>
        </w:tc>
        <w:tc>
          <w:tcPr>
            <w:tcW w:w="1229" w:type="dxa"/>
            <w:tcBorders>
              <w:top w:val="nil"/>
              <w:left w:val="nil"/>
              <w:bottom w:val="nil"/>
              <w:right w:val="nil"/>
            </w:tcBorders>
            <w:noWrap w:val="0"/>
            <w:tcMar>
              <w:top w:w="-1" w:type="dxa"/>
              <w:left w:w="-1" w:type="dxa"/>
              <w:bottom w:w="-1" w:type="dxa"/>
              <w:right w:w="-1" w:type="dxa"/>
            </w:tcMar>
            <w:vAlign w:val="center"/>
          </w:tcPr>
          <w:p w14:paraId="17309E0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decimal</w:t>
            </w:r>
          </w:p>
        </w:tc>
        <w:tc>
          <w:tcPr>
            <w:tcW w:w="896" w:type="dxa"/>
            <w:tcBorders>
              <w:top w:val="nil"/>
              <w:left w:val="nil"/>
              <w:bottom w:val="nil"/>
              <w:right w:val="nil"/>
            </w:tcBorders>
            <w:noWrap w:val="0"/>
            <w:tcMar>
              <w:top w:w="-1" w:type="dxa"/>
              <w:left w:w="-1" w:type="dxa"/>
              <w:bottom w:w="-1" w:type="dxa"/>
              <w:right w:w="-1" w:type="dxa"/>
            </w:tcMar>
            <w:vAlign w:val="center"/>
          </w:tcPr>
          <w:p w14:paraId="755CE0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10,8</w:t>
            </w:r>
          </w:p>
        </w:tc>
        <w:tc>
          <w:tcPr>
            <w:tcW w:w="2048" w:type="dxa"/>
            <w:tcBorders>
              <w:top w:val="nil"/>
              <w:left w:val="nil"/>
              <w:bottom w:val="nil"/>
              <w:right w:val="nil"/>
            </w:tcBorders>
            <w:noWrap w:val="0"/>
            <w:tcMar>
              <w:top w:w="-1" w:type="dxa"/>
              <w:left w:w="-1" w:type="dxa"/>
              <w:bottom w:w="-1" w:type="dxa"/>
              <w:right w:w="-1" w:type="dxa"/>
            </w:tcMar>
            <w:vAlign w:val="center"/>
          </w:tcPr>
          <w:p w14:paraId="4867EC9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纬度</w:t>
            </w:r>
          </w:p>
        </w:tc>
        <w:tc>
          <w:tcPr>
            <w:tcW w:w="1266" w:type="dxa"/>
            <w:tcBorders>
              <w:top w:val="nil"/>
              <w:left w:val="nil"/>
              <w:bottom w:val="nil"/>
              <w:right w:val="nil"/>
            </w:tcBorders>
            <w:noWrap w:val="0"/>
            <w:tcMar>
              <w:top w:w="-1" w:type="dxa"/>
              <w:left w:w="-1" w:type="dxa"/>
              <w:bottom w:w="-1" w:type="dxa"/>
              <w:right w:w="-1" w:type="dxa"/>
            </w:tcMar>
            <w:vAlign w:val="center"/>
          </w:tcPr>
          <w:p w14:paraId="5D7A40B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3FBF7591">
            <w:pPr>
              <w:snapToGrid w:val="0"/>
              <w:spacing w:line="240" w:lineRule="auto"/>
              <w:ind w:left="0" w:leftChars="0" w:right="0" w:rightChars="0" w:firstLine="0" w:firstLineChars="0"/>
              <w:jc w:val="center"/>
              <w:rPr>
                <w:sz w:val="21"/>
                <w:szCs w:val="21"/>
              </w:rPr>
            </w:pPr>
            <w:r>
              <w:rPr>
                <w:rFonts w:hint="eastAsia"/>
                <w:sz w:val="21"/>
                <w:szCs w:val="21"/>
              </w:rPr>
              <w:t>否</w:t>
            </w:r>
          </w:p>
        </w:tc>
      </w:tr>
      <w:tr w14:paraId="4B22666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7F150E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longitude</w:t>
            </w:r>
          </w:p>
        </w:tc>
        <w:tc>
          <w:tcPr>
            <w:tcW w:w="1229" w:type="dxa"/>
            <w:tcBorders>
              <w:top w:val="nil"/>
              <w:left w:val="nil"/>
              <w:bottom w:val="nil"/>
              <w:right w:val="nil"/>
            </w:tcBorders>
            <w:noWrap w:val="0"/>
            <w:tcMar>
              <w:top w:w="-1" w:type="dxa"/>
              <w:left w:w="-1" w:type="dxa"/>
              <w:bottom w:w="-1" w:type="dxa"/>
              <w:right w:w="-1" w:type="dxa"/>
            </w:tcMar>
            <w:vAlign w:val="center"/>
          </w:tcPr>
          <w:p w14:paraId="157BCBF8">
            <w:pPr>
              <w:snapToGrid w:val="0"/>
              <w:spacing w:line="240" w:lineRule="auto"/>
              <w:ind w:left="0" w:leftChars="0" w:right="0" w:rightChars="0" w:firstLine="0" w:firstLineChars="0"/>
              <w:jc w:val="center"/>
              <w:rPr>
                <w:sz w:val="21"/>
                <w:szCs w:val="21"/>
              </w:rPr>
            </w:pPr>
            <w:r>
              <w:rPr>
                <w:rFonts w:hint="eastAsia" w:cs="Times New Roman"/>
                <w:sz w:val="21"/>
                <w:szCs w:val="21"/>
                <w:lang w:val="en-US" w:eastAsia="zh-CN"/>
              </w:rPr>
              <w:t>decimal</w:t>
            </w:r>
          </w:p>
        </w:tc>
        <w:tc>
          <w:tcPr>
            <w:tcW w:w="896" w:type="dxa"/>
            <w:tcBorders>
              <w:top w:val="nil"/>
              <w:left w:val="nil"/>
              <w:bottom w:val="nil"/>
              <w:right w:val="nil"/>
            </w:tcBorders>
            <w:noWrap w:val="0"/>
            <w:tcMar>
              <w:top w:w="-1" w:type="dxa"/>
              <w:left w:w="-1" w:type="dxa"/>
              <w:bottom w:w="-1" w:type="dxa"/>
              <w:right w:w="-1" w:type="dxa"/>
            </w:tcMar>
            <w:vAlign w:val="center"/>
          </w:tcPr>
          <w:p w14:paraId="44476052">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11,8</w:t>
            </w:r>
          </w:p>
        </w:tc>
        <w:tc>
          <w:tcPr>
            <w:tcW w:w="2048" w:type="dxa"/>
            <w:tcBorders>
              <w:top w:val="nil"/>
              <w:left w:val="nil"/>
              <w:bottom w:val="nil"/>
              <w:right w:val="nil"/>
            </w:tcBorders>
            <w:noWrap w:val="0"/>
            <w:tcMar>
              <w:top w:w="-1" w:type="dxa"/>
              <w:left w:w="-1" w:type="dxa"/>
              <w:bottom w:w="-1" w:type="dxa"/>
              <w:right w:w="-1" w:type="dxa"/>
            </w:tcMar>
            <w:vAlign w:val="center"/>
          </w:tcPr>
          <w:p w14:paraId="5A03548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经度</w:t>
            </w:r>
          </w:p>
        </w:tc>
        <w:tc>
          <w:tcPr>
            <w:tcW w:w="1266" w:type="dxa"/>
            <w:tcBorders>
              <w:top w:val="nil"/>
              <w:left w:val="nil"/>
              <w:bottom w:val="nil"/>
              <w:right w:val="nil"/>
            </w:tcBorders>
            <w:noWrap w:val="0"/>
            <w:tcMar>
              <w:top w:w="-1" w:type="dxa"/>
              <w:left w:w="-1" w:type="dxa"/>
              <w:bottom w:w="-1" w:type="dxa"/>
              <w:right w:w="-1" w:type="dxa"/>
            </w:tcMar>
            <w:vAlign w:val="center"/>
          </w:tcPr>
          <w:p w14:paraId="4A75FD83">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032CCF5E">
            <w:pPr>
              <w:snapToGrid w:val="0"/>
              <w:spacing w:line="240" w:lineRule="auto"/>
              <w:ind w:left="0" w:leftChars="0" w:right="0" w:rightChars="0" w:firstLine="0" w:firstLineChars="0"/>
              <w:jc w:val="center"/>
              <w:rPr>
                <w:sz w:val="21"/>
                <w:szCs w:val="21"/>
              </w:rPr>
            </w:pPr>
            <w:r>
              <w:rPr>
                <w:rFonts w:hint="eastAsia"/>
                <w:sz w:val="21"/>
                <w:szCs w:val="21"/>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29"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6"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8"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29"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6"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8"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5"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76EB099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3695B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s</w:t>
            </w:r>
            <w:r>
              <w:rPr>
                <w:rFonts w:cs="Times New Roman"/>
                <w:sz w:val="21"/>
                <w:szCs w:val="21"/>
              </w:rPr>
              <w:t>pecies</w:t>
            </w:r>
          </w:p>
        </w:tc>
        <w:tc>
          <w:tcPr>
            <w:tcW w:w="1229" w:type="dxa"/>
            <w:tcBorders>
              <w:top w:val="nil"/>
              <w:left w:val="nil"/>
              <w:bottom w:val="nil"/>
              <w:right w:val="nil"/>
            </w:tcBorders>
            <w:noWrap w:val="0"/>
            <w:tcMar>
              <w:top w:w="-1" w:type="dxa"/>
              <w:left w:w="-1" w:type="dxa"/>
              <w:bottom w:w="-1" w:type="dxa"/>
              <w:right w:w="-1" w:type="dxa"/>
            </w:tcMar>
            <w:vAlign w:val="center"/>
          </w:tcPr>
          <w:p w14:paraId="5E9B9CBD">
            <w:pPr>
              <w:snapToGrid w:val="0"/>
              <w:spacing w:line="240" w:lineRule="auto"/>
              <w:ind w:left="0" w:leftChars="0" w:right="0" w:rightChars="0" w:firstLine="0" w:firstLineChars="0"/>
              <w:jc w:val="center"/>
              <w:rPr>
                <w:sz w:val="21"/>
                <w:szCs w:val="21"/>
              </w:rPr>
            </w:pPr>
            <w:r>
              <w:rPr>
                <w:rFonts w:hint="eastAsia"/>
                <w:sz w:val="21"/>
                <w:szCs w:val="21"/>
              </w:rPr>
              <w:t>varchar</w:t>
            </w:r>
          </w:p>
        </w:tc>
        <w:tc>
          <w:tcPr>
            <w:tcW w:w="896" w:type="dxa"/>
            <w:tcBorders>
              <w:top w:val="nil"/>
              <w:left w:val="nil"/>
              <w:bottom w:val="nil"/>
              <w:right w:val="nil"/>
            </w:tcBorders>
            <w:noWrap w:val="0"/>
            <w:tcMar>
              <w:top w:w="-1" w:type="dxa"/>
              <w:left w:w="-1" w:type="dxa"/>
              <w:bottom w:w="-1" w:type="dxa"/>
              <w:right w:w="-1" w:type="dxa"/>
            </w:tcMar>
            <w:vAlign w:val="center"/>
          </w:tcPr>
          <w:p w14:paraId="362133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48" w:type="dxa"/>
            <w:tcBorders>
              <w:top w:val="nil"/>
              <w:left w:val="nil"/>
              <w:bottom w:val="nil"/>
              <w:right w:val="nil"/>
            </w:tcBorders>
            <w:noWrap w:val="0"/>
            <w:tcMar>
              <w:top w:w="-1" w:type="dxa"/>
              <w:left w:w="-1" w:type="dxa"/>
              <w:bottom w:w="-1" w:type="dxa"/>
              <w:right w:w="-1" w:type="dxa"/>
            </w:tcMar>
            <w:vAlign w:val="center"/>
          </w:tcPr>
          <w:p w14:paraId="0F1AD3D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树种名称</w:t>
            </w:r>
          </w:p>
        </w:tc>
        <w:tc>
          <w:tcPr>
            <w:tcW w:w="1266" w:type="dxa"/>
            <w:tcBorders>
              <w:top w:val="nil"/>
              <w:left w:val="nil"/>
              <w:bottom w:val="nil"/>
              <w:right w:val="nil"/>
            </w:tcBorders>
            <w:noWrap w:val="0"/>
            <w:tcMar>
              <w:top w:w="-1" w:type="dxa"/>
              <w:left w:w="-1" w:type="dxa"/>
              <w:bottom w:w="-1" w:type="dxa"/>
              <w:right w:w="-1" w:type="dxa"/>
            </w:tcMar>
            <w:vAlign w:val="center"/>
          </w:tcPr>
          <w:p w14:paraId="0C51994A">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66A50459">
            <w:pPr>
              <w:snapToGrid w:val="0"/>
              <w:spacing w:line="240" w:lineRule="auto"/>
              <w:ind w:left="0" w:leftChars="0" w:right="0" w:rightChars="0" w:firstLine="0" w:firstLineChars="0"/>
              <w:jc w:val="center"/>
              <w:rPr>
                <w:sz w:val="21"/>
                <w:szCs w:val="21"/>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29"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6"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29"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6"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29"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29"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62836464">
      <w:pPr>
        <w:bidi w:val="0"/>
        <w:ind w:left="0" w:leftChars="0" w:firstLine="0" w:firstLineChars="0"/>
      </w:pPr>
    </w:p>
    <w:p w14:paraId="19B369A1">
      <w:pPr>
        <w:widowControl/>
        <w:numPr>
          <w:ilvl w:val="0"/>
          <w:numId w:val="12"/>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59" w:name="_Toc7457"/>
    </w:p>
    <w:p w14:paraId="66107390">
      <w:pPr>
        <w:ind w:firstLine="420"/>
      </w:pPr>
      <w:r>
        <w:rPr>
          <w:rFonts w:hint="eastAsia"/>
        </w:rPr>
        <w:t>综上所述，古树名木检索系统涉及到以上4张主要数据库表，分别对应用户信息、图像</w:t>
      </w:r>
      <w:r>
        <w:rPr>
          <w:rFonts w:hint="eastAsia"/>
          <w:lang w:val="en-US" w:eastAsia="zh-CN"/>
        </w:rPr>
        <w:t>数据</w:t>
      </w:r>
      <w:r>
        <w:rPr>
          <w:rFonts w:hint="eastAsia"/>
        </w:rPr>
        <w:t>、树木信息和权限角色信息等4个实体。通过对数据库表进行合理的设计，可以有效地减少系统的开发难度，并对其进行有效的组织与管理，为保障系统的高效运行打下良好的基础。</w:t>
      </w:r>
    </w:p>
    <w:p w14:paraId="202E426B">
      <w:pPr>
        <w:pStyle w:val="3"/>
        <w:spacing w:before="193"/>
      </w:pPr>
      <w:bookmarkStart w:id="160" w:name="_Toc3248"/>
      <w:bookmarkStart w:id="161" w:name="_Toc5799"/>
      <w:r>
        <w:rPr>
          <w:rFonts w:hint="eastAsia"/>
        </w:rPr>
        <w:t>4.3</w:t>
      </w:r>
      <w:r>
        <w:rPr>
          <w:rFonts w:hint="eastAsia"/>
          <w:lang w:val="en-US" w:eastAsia="zh-CN"/>
        </w:rPr>
        <w:t xml:space="preserve"> </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两个核心模块进行了详细的设计。本节在此基础上采用时序图与文本说明相结合的方式，明确各关键功能模块的实现过程，并通过UI界面展示，使其能够更清楚地表达出该系统的特定功能与实现逻辑</w:t>
      </w:r>
      <w:r>
        <w:t>。</w:t>
      </w:r>
    </w:p>
    <w:p w14:paraId="61224A24">
      <w:pPr>
        <w:pStyle w:val="4"/>
      </w:pPr>
      <w:bookmarkStart w:id="162" w:name="_Toc3026"/>
      <w:bookmarkStart w:id="163" w:name="_Toc17736"/>
      <w:r>
        <w:rPr>
          <w:rFonts w:hint="eastAsia"/>
        </w:rPr>
        <w:t>4.3.1</w:t>
      </w:r>
      <w:r>
        <w:rPr>
          <w:rFonts w:hint="eastAsia"/>
          <w:lang w:val="en-US" w:eastAsia="zh-CN"/>
        </w:rPr>
        <w:t xml:space="preserve"> </w:t>
      </w:r>
      <w:r>
        <w:rPr>
          <w:rFonts w:hint="eastAsia"/>
        </w:rPr>
        <w:t>用户信息模块详细设计与实现</w:t>
      </w:r>
      <w:bookmarkEnd w:id="162"/>
      <w:bookmarkEnd w:id="163"/>
    </w:p>
    <w:p w14:paraId="73054CD9">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用户信息管理模块的详细设计</w:t>
      </w:r>
    </w:p>
    <w:p w14:paraId="35B00F74">
      <w:pPr>
        <w:bidi w:val="0"/>
        <w:rPr>
          <w:rFonts w:hint="eastAsia"/>
        </w:rPr>
      </w:pPr>
      <w:r>
        <w:rPr>
          <w:rFonts w:hint="eastAsia"/>
          <w:lang w:val="en-US" w:eastAsia="zh-CN"/>
        </w:rPr>
        <w:t>如下</w:t>
      </w:r>
      <w:r>
        <w:rPr>
          <w:rFonts w:hint="eastAsia"/>
        </w:rPr>
        <w:t>图4.5所示的是用户信息管理模块的时序图。用户登录后访问用户信息页面，前端</w:t>
      </w:r>
      <w:r>
        <w:rPr>
          <w:rFonts w:hint="eastAsia"/>
          <w:lang w:val="en-US" w:eastAsia="zh-CN"/>
        </w:rPr>
        <w:t>GET</w:t>
      </w:r>
      <w:r>
        <w:rPr>
          <w:rFonts w:hint="eastAsia"/>
        </w:rPr>
        <w:t>调用</w:t>
      </w:r>
      <w:r>
        <w:rPr>
          <w:rFonts w:hint="default"/>
        </w:rPr>
        <w:t>/user/getUserInfo/{userId}</w:t>
      </w:r>
      <w:r>
        <w:rPr>
          <w:rFonts w:hint="eastAsia"/>
        </w:rPr>
        <w:t>接口，请求经由UserController路由至IUserService的 getUserInfoByUserId 方法，进一步调用UserMapper查询MySQL数据库获取用户详情。Service层根据角色进行权限控制：管理员角色触发全量用户查询，返回全部用户列表；普通用户则仅返回当前登录用户信息。最终查询结果（用户ID、登录名、用户名、角色等）经Controller封装为JSON响应返回前端渲染展示。</w:t>
      </w:r>
    </w:p>
    <w:p w14:paraId="3C0996D6">
      <w:pPr>
        <w:numPr>
          <w:ilvl w:val="0"/>
          <w:numId w:val="0"/>
        </w:numPr>
        <w:rPr>
          <w:rFonts w:hint="eastAsia"/>
          <w:lang w:eastAsia="zh-CN"/>
        </w:rPr>
      </w:pPr>
    </w:p>
    <w:p w14:paraId="2D62108D">
      <w:pPr>
        <w:ind w:left="0" w:leftChars="0" w:firstLine="0" w:firstLineChars="0"/>
        <w:jc w:val="both"/>
      </w:pPr>
      <w:r>
        <w:drawing>
          <wp:inline distT="0" distB="0" distL="114300" distR="114300">
            <wp:extent cx="5565140" cy="3230880"/>
            <wp:effectExtent l="0" t="0" r="10160" b="762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65"/>
                    <a:stretch>
                      <a:fillRect/>
                    </a:stretch>
                  </pic:blipFill>
                  <pic:spPr>
                    <a:xfrm>
                      <a:off x="0" y="0"/>
                      <a:ext cx="5565140" cy="3230880"/>
                    </a:xfrm>
                    <a:prstGeom prst="rect">
                      <a:avLst/>
                    </a:prstGeom>
                    <a:noFill/>
                    <a:ln>
                      <a:noFill/>
                    </a:ln>
                  </pic:spPr>
                </pic:pic>
              </a:graphicData>
            </a:graphic>
          </wp:inline>
        </w:drawing>
      </w:r>
    </w:p>
    <w:p w14:paraId="2621C478">
      <w:pPr>
        <w:jc w:val="center"/>
        <w:rPr>
          <w:sz w:val="21"/>
          <w:szCs w:val="21"/>
        </w:rPr>
      </w:pPr>
      <w:r>
        <w:rPr>
          <w:sz w:val="21"/>
          <w:szCs w:val="21"/>
        </w:rPr>
        <w:t>图</w:t>
      </w:r>
      <w:r>
        <w:rPr>
          <w:rFonts w:hint="eastAsia"/>
          <w:sz w:val="21"/>
          <w:szCs w:val="21"/>
        </w:rPr>
        <w:t>4.5</w:t>
      </w:r>
      <w:r>
        <w:rPr>
          <w:rFonts w:hint="eastAsia"/>
          <w:sz w:val="21"/>
          <w:szCs w:val="21"/>
          <w:lang w:val="en-US" w:eastAsia="zh-CN"/>
        </w:rPr>
        <w:t xml:space="preserve"> </w:t>
      </w:r>
      <w:r>
        <w:rPr>
          <w:rFonts w:hint="eastAsia"/>
          <w:sz w:val="21"/>
          <w:szCs w:val="21"/>
        </w:rPr>
        <w:t>用户信息</w:t>
      </w:r>
      <w:r>
        <w:rPr>
          <w:sz w:val="21"/>
          <w:szCs w:val="21"/>
        </w:rPr>
        <w:t>时序图</w:t>
      </w:r>
    </w:p>
    <w:p w14:paraId="787B01DD">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5 User Info Sequence Diagram</w:t>
      </w:r>
    </w:p>
    <w:p w14:paraId="2203660F">
      <w:pPr>
        <w:ind w:firstLine="420"/>
        <w:rPr>
          <w:rFonts w:hint="eastAsia" w:ascii="宋体" w:hAnsi="宋体" w:cs="宋体"/>
        </w:rPr>
      </w:pPr>
    </w:p>
    <w:p w14:paraId="7D575E28">
      <w:pPr>
        <w:ind w:left="0" w:leftChars="0" w:firstLine="420" w:firstLineChars="0"/>
      </w:pPr>
      <w:r>
        <w:rPr>
          <w:rFonts w:hint="eastAsia"/>
          <w:lang w:eastAsia="zh-CN"/>
        </w:rPr>
        <w:t>（</w:t>
      </w:r>
      <w:r>
        <w:rPr>
          <w:rFonts w:hint="eastAsia"/>
          <w:lang w:val="en-US" w:eastAsia="zh-CN"/>
        </w:rPr>
        <w:t>2</w:t>
      </w:r>
      <w:r>
        <w:rPr>
          <w:rFonts w:hint="eastAsia"/>
          <w:lang w:eastAsia="zh-CN"/>
        </w:rPr>
        <w:t>）</w:t>
      </w:r>
      <w:r>
        <w:rPr>
          <w:rFonts w:hint="eastAsia"/>
        </w:rPr>
        <w:t>用户信息模块的实现</w:t>
      </w:r>
    </w:p>
    <w:p w14:paraId="1BC41C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如下图4.6所示，用户管理模块基于RBAC权限模型，以表格形式展示用户登录名、角色及上次登录时间等信息，支持编辑、删除、密码重置及检索操作。</w:t>
      </w:r>
    </w:p>
    <w:p w14:paraId="4D971F7E">
      <w:pPr>
        <w:ind w:left="420"/>
      </w:pPr>
    </w:p>
    <w:p w14:paraId="39A00BBA">
      <w:pPr>
        <w:ind w:left="0" w:leftChars="0" w:firstLine="0" w:firstLineChars="0"/>
        <w:jc w:val="center"/>
        <w:rPr>
          <w:b/>
          <w:bCs/>
          <w:color w:val="FF0000"/>
        </w:rPr>
      </w:pPr>
      <w:r>
        <w:drawing>
          <wp:inline distT="0" distB="0" distL="114300" distR="114300">
            <wp:extent cx="5430520" cy="3141345"/>
            <wp:effectExtent l="9525" t="9525" r="20955" b="11430"/>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66"/>
                    <a:stretch>
                      <a:fillRect/>
                    </a:stretch>
                  </pic:blipFill>
                  <pic:spPr>
                    <a:xfrm>
                      <a:off x="0" y="0"/>
                      <a:ext cx="5430520" cy="3141345"/>
                    </a:xfrm>
                    <a:prstGeom prst="rect">
                      <a:avLst/>
                    </a:prstGeom>
                    <a:noFill/>
                    <a:ln>
                      <a:solidFill>
                        <a:schemeClr val="tx1"/>
                      </a:solidFill>
                    </a:ln>
                  </pic:spPr>
                </pic:pic>
              </a:graphicData>
            </a:graphic>
          </wp:inline>
        </w:drawing>
      </w:r>
    </w:p>
    <w:p w14:paraId="4BEEA813">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rPr>
        <w:t>6</w:t>
      </w:r>
      <w:r>
        <w:rPr>
          <w:sz w:val="21"/>
          <w:szCs w:val="21"/>
          <w:highlight w:val="none"/>
        </w:rPr>
        <w:t xml:space="preserve"> </w:t>
      </w:r>
      <w:r>
        <w:rPr>
          <w:rFonts w:hint="eastAsia"/>
          <w:sz w:val="21"/>
          <w:szCs w:val="21"/>
          <w:highlight w:val="none"/>
        </w:rPr>
        <w:t>用户信息模块页面</w:t>
      </w:r>
    </w:p>
    <w:p w14:paraId="1DB2C203">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6 User Info Page </w:t>
      </w:r>
    </w:p>
    <w:p w14:paraId="6DC9B026">
      <w:pPr>
        <w:rPr>
          <w:b/>
          <w:bCs/>
          <w:color w:val="FF0000"/>
        </w:rPr>
      </w:pPr>
    </w:p>
    <w:p w14:paraId="6D779172">
      <w:pPr>
        <w:pStyle w:val="4"/>
        <w:spacing w:before="193"/>
      </w:pPr>
      <w:bookmarkStart w:id="164" w:name="_Toc17730"/>
      <w:bookmarkStart w:id="165" w:name="_Toc23342"/>
      <w:r>
        <w:rPr>
          <w:rFonts w:hint="eastAsia"/>
        </w:rPr>
        <w:t>4.3.2</w:t>
      </w:r>
      <w:r>
        <w:rPr>
          <w:rFonts w:hint="eastAsia"/>
          <w:lang w:val="en-US" w:eastAsia="zh-CN"/>
        </w:rPr>
        <w:t xml:space="preserve"> </w:t>
      </w:r>
      <w:r>
        <w:rPr>
          <w:rFonts w:hint="eastAsia"/>
        </w:rPr>
        <w:t>古树名木</w:t>
      </w:r>
      <w:r>
        <w:rPr>
          <w:rFonts w:hint="eastAsia"/>
          <w:lang w:val="en-US" w:eastAsia="zh-CN"/>
        </w:rPr>
        <w:t>检索</w:t>
      </w:r>
      <w:r>
        <w:rPr>
          <w:rFonts w:hint="eastAsia"/>
        </w:rPr>
        <w:t>模块详细设计与实现</w:t>
      </w:r>
      <w:bookmarkEnd w:id="164"/>
      <w:bookmarkEnd w:id="165"/>
    </w:p>
    <w:p w14:paraId="1F13B522">
      <w:pPr>
        <w:numPr>
          <w:ilvl w:val="0"/>
          <w:numId w:val="0"/>
        </w:numPr>
        <w:ind w:firstLine="420" w:firstLineChars="0"/>
        <w:rPr>
          <w:rFonts w:hint="eastAsia"/>
        </w:rPr>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检索</w:t>
      </w:r>
      <w:r>
        <w:rPr>
          <w:rFonts w:hint="eastAsia"/>
        </w:rPr>
        <w:t>模块的详细设计</w:t>
      </w:r>
    </w:p>
    <w:p w14:paraId="7D327BE7">
      <w:pPr>
        <w:ind w:left="0" w:leftChars="0" w:firstLine="0" w:firstLineChars="0"/>
        <w:jc w:val="both"/>
      </w:pPr>
      <w:r>
        <w:drawing>
          <wp:inline distT="0" distB="0" distL="114300" distR="114300">
            <wp:extent cx="5567680" cy="3009900"/>
            <wp:effectExtent l="0" t="0" r="7620" b="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67"/>
                    <a:stretch>
                      <a:fillRect/>
                    </a:stretch>
                  </pic:blipFill>
                  <pic:spPr>
                    <a:xfrm>
                      <a:off x="0" y="0"/>
                      <a:ext cx="5567680" cy="3009900"/>
                    </a:xfrm>
                    <a:prstGeom prst="rect">
                      <a:avLst/>
                    </a:prstGeom>
                    <a:noFill/>
                    <a:ln>
                      <a:noFill/>
                    </a:ln>
                  </pic:spPr>
                </pic:pic>
              </a:graphicData>
            </a:graphic>
          </wp:inline>
        </w:drawing>
      </w:r>
    </w:p>
    <w:p w14:paraId="10AA0484">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7</w:t>
      </w:r>
      <w:r>
        <w:rPr>
          <w:sz w:val="21"/>
          <w:szCs w:val="21"/>
        </w:rPr>
        <w:t xml:space="preserve"> </w:t>
      </w:r>
      <w:r>
        <w:rPr>
          <w:rFonts w:hint="eastAsia"/>
          <w:sz w:val="21"/>
          <w:szCs w:val="21"/>
        </w:rPr>
        <w:t>古树名木</w:t>
      </w:r>
      <w:r>
        <w:rPr>
          <w:rFonts w:hint="eastAsia"/>
          <w:sz w:val="21"/>
          <w:szCs w:val="21"/>
          <w:lang w:val="en-US" w:eastAsia="zh-CN"/>
        </w:rPr>
        <w:t>检索</w:t>
      </w:r>
      <w:r>
        <w:rPr>
          <w:rFonts w:hint="eastAsia"/>
          <w:sz w:val="21"/>
          <w:szCs w:val="21"/>
        </w:rPr>
        <w:t>时序图</w:t>
      </w:r>
    </w:p>
    <w:p w14:paraId="386580CF">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7 Sequence Diagram of Searching Ancient and Famous Trees </w:t>
      </w:r>
    </w:p>
    <w:p w14:paraId="4815DB51">
      <w:pPr>
        <w:bidi w:val="0"/>
        <w:ind w:left="0" w:leftChars="0" w:firstLine="420" w:firstLineChars="0"/>
      </w:pPr>
      <w:r>
        <w:rPr>
          <w:rFonts w:hint="eastAsia" w:ascii="Times New Roman" w:hAnsi="Times New Roman" w:cs="Times New Roman"/>
          <w:sz w:val="24"/>
          <w:lang w:val="en-US" w:eastAsia="zh-CN"/>
        </w:rPr>
        <w:t>如上图4.7所示的是古树名木检索模块的时序图。用户登录后进入检索界面，上传查询图像或输入地理位置坐标，前端POST调用</w:t>
      </w:r>
      <w:r>
        <w:rPr>
          <w:rFonts w:hint="default" w:ascii="Times New Roman" w:hAnsi="Times New Roman" w:cs="Times New Roman"/>
          <w:sz w:val="24"/>
          <w:lang w:val="en-US" w:eastAsia="zh-CN"/>
        </w:rPr>
        <w:t>/tree/retrieve</w:t>
      </w:r>
      <w:r>
        <w:rPr>
          <w:rFonts w:hint="eastAsia" w:ascii="Times New Roman" w:hAnsi="Times New Roman" w:cs="Times New Roman"/>
          <w:sz w:val="24"/>
          <w:lang w:val="en-US" w:eastAsia="zh-CN"/>
        </w:rPr>
        <w:t>接口，请求经TreeRetrieveController路由至ITreeRetrieveService。Service层调用DHLAM模型服务，由模型完成图像/位置特征提取、多模态融合及128位哈希码生成，返回哈希码后通过TreeRetrieveMapper执行数据库哈希码相似度查询，获取匹配结果集。Service层按汉明距离排序取Top-K结果，最终经Controller封装为JSON响应返回前端渲染展示。需要说明的是，按树种名称条件检索为传统SQL查询，不走DHLAM模型，其时序较为简单，本文不在图4.7中单独展示说明</w:t>
      </w:r>
      <w:r>
        <w:rPr>
          <w:rFonts w:hint="eastAsia" w:ascii="Times New Roman" w:hAnsi="Times New Roman" w:cs="Times New Roman"/>
          <w:sz w:val="24"/>
        </w:rPr>
        <w:t>。</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检索</w:t>
      </w:r>
      <w:r>
        <w:rPr>
          <w:rFonts w:hint="eastAsia"/>
        </w:rPr>
        <w:t>模块</w:t>
      </w:r>
      <w:r>
        <w:rPr>
          <w:rFonts w:ascii="宋体" w:hAnsi="宋体" w:cs="宋体"/>
        </w:rPr>
        <w:t>的实现</w:t>
      </w:r>
    </w:p>
    <w:p w14:paraId="1F6413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lang w:val="en-US" w:eastAsia="zh-CN"/>
        </w:rPr>
        <w:t>如下</w:t>
      </w:r>
      <w:r>
        <w:rPr>
          <w:rFonts w:hint="eastAsia"/>
        </w:rPr>
        <w:t>图4.8-4.10展示了系统三种</w:t>
      </w:r>
      <w:r>
        <w:rPr>
          <w:rFonts w:hint="eastAsia"/>
          <w:lang w:val="en-US" w:eastAsia="zh-CN"/>
        </w:rPr>
        <w:t>多模态</w:t>
      </w:r>
      <w:r>
        <w:rPr>
          <w:rFonts w:hint="eastAsia"/>
        </w:rPr>
        <w:t>检索模式：以图搜图、以图搜位置及以位置搜图。图4.8中用户上传查询图像后，系统返回相似古树列表并按相似度排序；图4.9通过图像检索返回古树地理位置；图4.10基于输入坐标检索周边古树。三种模式协同实现</w:t>
      </w:r>
      <w:r>
        <w:rPr>
          <w:rFonts w:hint="eastAsia"/>
          <w:lang w:val="en-US" w:eastAsia="zh-CN"/>
        </w:rPr>
        <w:t>图</w:t>
      </w:r>
      <w:r>
        <w:rPr>
          <w:rFonts w:hint="eastAsia"/>
        </w:rPr>
        <w:t>像与地理位置的双向</w:t>
      </w:r>
      <w:r>
        <w:rPr>
          <w:rFonts w:hint="eastAsia"/>
          <w:lang w:val="en-US" w:eastAsia="zh-CN"/>
        </w:rPr>
        <w:t>检索</w:t>
      </w:r>
      <w:r>
        <w:rPr>
          <w:rFonts w:hint="eastAsia"/>
        </w:rPr>
        <w:t>。</w:t>
      </w:r>
    </w:p>
    <w:p w14:paraId="0B5D174B">
      <w:pPr>
        <w:bidi w:val="0"/>
        <w:ind w:firstLine="420" w:firstLineChars="0"/>
        <w:rPr>
          <w:rFonts w:hint="eastAsia"/>
        </w:rPr>
      </w:pPr>
    </w:p>
    <w:p w14:paraId="7C56C5E0">
      <w:pPr>
        <w:ind w:left="0" w:leftChars="0" w:firstLine="0" w:firstLineChars="0"/>
        <w:jc w:val="center"/>
      </w:pPr>
      <w:r>
        <w:drawing>
          <wp:inline distT="0" distB="0" distL="114300" distR="114300">
            <wp:extent cx="5534025" cy="3335020"/>
            <wp:effectExtent l="9525" t="9525" r="19050" b="2095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68"/>
                    <a:stretch>
                      <a:fillRect/>
                    </a:stretch>
                  </pic:blipFill>
                  <pic:spPr>
                    <a:xfrm>
                      <a:off x="0" y="0"/>
                      <a:ext cx="5534025" cy="333502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rPr>
        <w:t>以图搜图检索结果界面</w:t>
      </w:r>
    </w:p>
    <w:p w14:paraId="49C3838B">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8</w:t>
      </w:r>
      <w:r>
        <w:rPr>
          <w:rFonts w:hint="eastAsia"/>
          <w:sz w:val="21"/>
          <w:szCs w:val="21"/>
        </w:rPr>
        <w:t xml:space="preserve"> Image-to-Image Retrieval Result Interface </w:t>
      </w:r>
    </w:p>
    <w:p w14:paraId="3184CD6A">
      <w:pPr>
        <w:ind w:left="0" w:leftChars="0" w:firstLine="0" w:firstLineChars="0"/>
        <w:jc w:val="center"/>
      </w:pPr>
      <w:bookmarkStart w:id="166" w:name="_Toc1202"/>
      <w:r>
        <w:drawing>
          <wp:inline distT="0" distB="0" distL="114300" distR="114300">
            <wp:extent cx="5577840" cy="2991485"/>
            <wp:effectExtent l="0" t="0" r="10160" b="571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69"/>
                    <a:stretch>
                      <a:fillRect/>
                    </a:stretch>
                  </pic:blipFill>
                  <pic:spPr>
                    <a:xfrm>
                      <a:off x="0" y="0"/>
                      <a:ext cx="5577840" cy="299148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6AF8054A">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9</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5573395" cy="3001010"/>
            <wp:effectExtent l="9525" t="9525" r="17780" b="1206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70"/>
                    <a:stretch>
                      <a:fillRect/>
                    </a:stretch>
                  </pic:blipFill>
                  <pic:spPr>
                    <a:xfrm>
                      <a:off x="0" y="0"/>
                      <a:ext cx="5573395" cy="3001010"/>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10</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64D1E120">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10</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63F6CC44">
      <w:pPr>
        <w:jc w:val="both"/>
        <w:rPr>
          <w:rFonts w:hint="eastAsia"/>
        </w:rPr>
      </w:pPr>
    </w:p>
    <w:p w14:paraId="1B75021C">
      <w:pPr>
        <w:jc w:val="both"/>
      </w:pPr>
      <w:r>
        <w:rPr>
          <w:rFonts w:hint="eastAsia"/>
        </w:rPr>
        <w:t>此外，如</w:t>
      </w:r>
      <w:r>
        <w:rPr>
          <w:rFonts w:hint="eastAsia"/>
          <w:lang w:val="en-US" w:eastAsia="zh-CN"/>
        </w:rPr>
        <w:t>下</w:t>
      </w:r>
      <w:r>
        <w:rPr>
          <w:rFonts w:hint="eastAsia"/>
        </w:rPr>
        <w:t>图4.11所示</w:t>
      </w:r>
      <w:r>
        <w:rPr>
          <w:rFonts w:hint="eastAsia"/>
          <w:lang w:eastAsia="zh-CN"/>
        </w:rPr>
        <w:t>，</w:t>
      </w:r>
      <w:r>
        <w:rPr>
          <w:rFonts w:hint="eastAsia"/>
          <w:lang w:val="en-US" w:eastAsia="zh-CN"/>
        </w:rPr>
        <w:t>系统也支持基于树种名称的传统条件检索，</w:t>
      </w:r>
      <w:r>
        <w:rPr>
          <w:rFonts w:hint="eastAsia"/>
        </w:rPr>
        <w:t>前端检索页面支持按树种名称和树龄范围组合筛选，检索结果以列表形式展示</w:t>
      </w:r>
      <w:r>
        <w:rPr>
          <w:rFonts w:hint="eastAsia"/>
          <w:lang w:val="en-US" w:eastAsia="zh-CN"/>
        </w:rPr>
        <w:t>古树名称、</w:t>
      </w:r>
      <w:r>
        <w:rPr>
          <w:rFonts w:hint="eastAsia"/>
        </w:rPr>
        <w:t>树种、树龄</w:t>
      </w:r>
      <w:r>
        <w:rPr>
          <w:rFonts w:hint="eastAsia"/>
          <w:lang w:val="en-US" w:eastAsia="zh-CN"/>
        </w:rPr>
        <w:t>和</w:t>
      </w:r>
      <w:r>
        <w:rPr>
          <w:rFonts w:hint="eastAsia"/>
        </w:rPr>
        <w:t>位置等信息</w:t>
      </w:r>
      <w:r>
        <w:rPr>
          <w:rFonts w:hint="eastAsia"/>
          <w:lang w:eastAsia="zh-CN"/>
        </w:rPr>
        <w:t>。</w:t>
      </w:r>
    </w:p>
    <w:p w14:paraId="606B3B1E">
      <w:pPr>
        <w:ind w:left="0" w:leftChars="0" w:firstLine="0" w:firstLineChars="0"/>
        <w:jc w:val="center"/>
      </w:pPr>
      <w:r>
        <w:drawing>
          <wp:inline distT="0" distB="0" distL="114300" distR="114300">
            <wp:extent cx="5601970" cy="2907030"/>
            <wp:effectExtent l="9525" t="9525" r="14605" b="1714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71"/>
                    <a:stretch>
                      <a:fillRect/>
                    </a:stretch>
                  </pic:blipFill>
                  <pic:spPr>
                    <a:xfrm>
                      <a:off x="0" y="0"/>
                      <a:ext cx="5601970" cy="2907030"/>
                    </a:xfrm>
                    <a:prstGeom prst="rect">
                      <a:avLst/>
                    </a:prstGeom>
                    <a:noFill/>
                    <a:ln>
                      <a:solidFill>
                        <a:schemeClr val="tx1"/>
                      </a:solidFill>
                    </a:ln>
                  </pic:spPr>
                </pic:pic>
              </a:graphicData>
            </a:graphic>
          </wp:inline>
        </w:drawing>
      </w:r>
    </w:p>
    <w:p w14:paraId="63D154C2">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11</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树种名称</w:t>
      </w:r>
      <w:r>
        <w:rPr>
          <w:rFonts w:hint="eastAsia"/>
          <w:sz w:val="21"/>
          <w:szCs w:val="21"/>
          <w:highlight w:val="none"/>
        </w:rPr>
        <w:t>检索结果界面</w:t>
      </w:r>
    </w:p>
    <w:p w14:paraId="56C76D70">
      <w:pPr>
        <w:jc w:val="center"/>
      </w:pPr>
      <w:r>
        <w:rPr>
          <w:sz w:val="21"/>
          <w:szCs w:val="21"/>
        </w:rPr>
        <w:t xml:space="preserve">Figure </w:t>
      </w:r>
      <w:r>
        <w:rPr>
          <w:rFonts w:hint="eastAsia"/>
          <w:sz w:val="21"/>
          <w:szCs w:val="21"/>
        </w:rPr>
        <w:t>4.</w:t>
      </w:r>
      <w:r>
        <w:rPr>
          <w:rFonts w:hint="eastAsia"/>
          <w:sz w:val="21"/>
          <w:szCs w:val="21"/>
          <w:lang w:val="en-US" w:eastAsia="zh-CN"/>
        </w:rPr>
        <w:t>11</w:t>
      </w:r>
      <w:r>
        <w:rPr>
          <w:rFonts w:hint="eastAsia"/>
          <w:sz w:val="21"/>
          <w:szCs w:val="21"/>
        </w:rPr>
        <w:t xml:space="preserve"> </w:t>
      </w:r>
      <w:r>
        <w:rPr>
          <w:rFonts w:hint="eastAsia"/>
          <w:sz w:val="21"/>
          <w:szCs w:val="21"/>
          <w:lang w:val="en-US" w:eastAsia="zh-CN"/>
        </w:rPr>
        <w:t xml:space="preserve">Name of Tree Species </w:t>
      </w:r>
      <w:r>
        <w:rPr>
          <w:rFonts w:hint="eastAsia"/>
          <w:sz w:val="21"/>
          <w:szCs w:val="21"/>
        </w:rPr>
        <w:t xml:space="preserve">Retrieval Result Interface </w:t>
      </w:r>
    </w:p>
    <w:p w14:paraId="4670FDCD">
      <w:pPr>
        <w:pStyle w:val="3"/>
        <w:spacing w:before="193"/>
      </w:pPr>
      <w:bookmarkStart w:id="167" w:name="_Toc7167"/>
      <w:r>
        <w:t>4.4</w:t>
      </w:r>
      <w:r>
        <w:rPr>
          <w:rFonts w:hint="eastAsia"/>
          <w:lang w:val="en-US" w:eastAsia="zh-CN"/>
        </w:rPr>
        <w:t xml:space="preserve"> </w:t>
      </w:r>
      <w:r>
        <w:t>系统测试</w:t>
      </w:r>
      <w:bookmarkEnd w:id="166"/>
      <w:bookmarkEnd w:id="167"/>
      <w:r>
        <w:t xml:space="preserve"> </w:t>
      </w:r>
    </w:p>
    <w:p w14:paraId="77C58A72">
      <w:pPr>
        <w:ind w:firstLine="420"/>
      </w:pPr>
      <w:r>
        <w:rPr>
          <w:rFonts w:hint="eastAsia"/>
        </w:rPr>
        <w:t>系统测试分为功能性测试与非功能性两部分。</w:t>
      </w:r>
    </w:p>
    <w:p w14:paraId="705D239C">
      <w:pPr>
        <w:pStyle w:val="4"/>
      </w:pPr>
      <w:bookmarkStart w:id="168" w:name="_Toc19790"/>
      <w:bookmarkStart w:id="169" w:name="_Toc8060"/>
      <w:r>
        <w:rPr>
          <w:rFonts w:hint="eastAsia"/>
        </w:rPr>
        <w:t>4.4.1</w:t>
      </w:r>
      <w:r>
        <w:rPr>
          <w:rFonts w:hint="eastAsia"/>
          <w:lang w:val="en-US" w:eastAsia="zh-CN"/>
        </w:rPr>
        <w:t xml:space="preserve"> </w:t>
      </w:r>
      <w:r>
        <w:rPr>
          <w:rFonts w:hint="eastAsia"/>
        </w:rPr>
        <w:t>功能测试</w:t>
      </w:r>
      <w:bookmarkEnd w:id="168"/>
      <w:bookmarkEnd w:id="169"/>
      <w:r>
        <w:rPr>
          <w:rFonts w:hint="eastAsia"/>
        </w:rPr>
        <w:t xml:space="preserve"> </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5897BB0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7"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7"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03964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C79BDB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626" w:type="dxa"/>
            <w:tcBorders>
              <w:top w:val="nil"/>
              <w:left w:val="nil"/>
              <w:bottom w:val="nil"/>
              <w:right w:val="nil"/>
            </w:tcBorders>
            <w:noWrap w:val="0"/>
            <w:tcMar>
              <w:top w:w="-1" w:type="dxa"/>
              <w:left w:w="-1" w:type="dxa"/>
              <w:bottom w:w="-1" w:type="dxa"/>
              <w:right w:w="-1" w:type="dxa"/>
            </w:tcMar>
            <w:vAlign w:val="center"/>
          </w:tcPr>
          <w:p w14:paraId="6C0308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查看树信息</w:t>
            </w:r>
          </w:p>
        </w:tc>
        <w:tc>
          <w:tcPr>
            <w:tcW w:w="3436" w:type="dxa"/>
            <w:tcBorders>
              <w:top w:val="nil"/>
              <w:left w:val="nil"/>
              <w:bottom w:val="nil"/>
              <w:right w:val="nil"/>
            </w:tcBorders>
            <w:noWrap w:val="0"/>
            <w:tcMar>
              <w:top w:w="-1" w:type="dxa"/>
              <w:left w:w="-1" w:type="dxa"/>
              <w:bottom w:w="-1" w:type="dxa"/>
              <w:right w:w="-1" w:type="dxa"/>
            </w:tcMar>
            <w:vAlign w:val="center"/>
          </w:tcPr>
          <w:p w14:paraId="45FCB44E">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7ECF0F9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查询成功</w:t>
            </w:r>
          </w:p>
        </w:tc>
        <w:tc>
          <w:tcPr>
            <w:tcW w:w="787" w:type="dxa"/>
            <w:tcBorders>
              <w:top w:val="nil"/>
              <w:left w:val="nil"/>
              <w:bottom w:val="nil"/>
              <w:right w:val="nil"/>
            </w:tcBorders>
            <w:noWrap w:val="0"/>
            <w:tcMar>
              <w:top w:w="-1" w:type="dxa"/>
              <w:left w:w="-1" w:type="dxa"/>
              <w:bottom w:w="-1" w:type="dxa"/>
              <w:right w:w="-1" w:type="dxa"/>
            </w:tcMar>
            <w:vAlign w:val="center"/>
          </w:tcPr>
          <w:p w14:paraId="0835F8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2E6D05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3FDD277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5</w:t>
            </w:r>
          </w:p>
        </w:tc>
        <w:tc>
          <w:tcPr>
            <w:tcW w:w="1626" w:type="dxa"/>
            <w:tcBorders>
              <w:top w:val="nil"/>
              <w:left w:val="nil"/>
              <w:bottom w:val="nil"/>
              <w:right w:val="nil"/>
            </w:tcBorders>
            <w:noWrap w:val="0"/>
            <w:tcMar>
              <w:top w:w="-1" w:type="dxa"/>
              <w:left w:w="-1" w:type="dxa"/>
              <w:bottom w:w="-1" w:type="dxa"/>
              <w:right w:w="-1" w:type="dxa"/>
            </w:tcMar>
            <w:vAlign w:val="center"/>
          </w:tcPr>
          <w:p w14:paraId="0C227D7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按树种名称条件检索</w:t>
            </w:r>
          </w:p>
        </w:tc>
        <w:tc>
          <w:tcPr>
            <w:tcW w:w="3436" w:type="dxa"/>
            <w:tcBorders>
              <w:top w:val="nil"/>
              <w:left w:val="nil"/>
              <w:bottom w:val="nil"/>
              <w:right w:val="nil"/>
            </w:tcBorders>
            <w:noWrap w:val="0"/>
            <w:tcMar>
              <w:top w:w="-1" w:type="dxa"/>
              <w:left w:w="-1" w:type="dxa"/>
              <w:bottom w:w="-1" w:type="dxa"/>
              <w:right w:w="-1" w:type="dxa"/>
            </w:tcMar>
            <w:vAlign w:val="center"/>
          </w:tcPr>
          <w:p w14:paraId="55B1B0D1">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输入“银杏”</w:t>
            </w:r>
          </w:p>
        </w:tc>
        <w:tc>
          <w:tcPr>
            <w:tcW w:w="2020" w:type="dxa"/>
            <w:tcBorders>
              <w:top w:val="nil"/>
              <w:left w:val="nil"/>
              <w:bottom w:val="nil"/>
              <w:right w:val="nil"/>
            </w:tcBorders>
            <w:noWrap w:val="0"/>
            <w:tcMar>
              <w:top w:w="-1" w:type="dxa"/>
              <w:left w:w="-1" w:type="dxa"/>
              <w:bottom w:w="-1" w:type="dxa"/>
              <w:right w:w="-1" w:type="dxa"/>
            </w:tcMar>
            <w:vAlign w:val="center"/>
          </w:tcPr>
          <w:p w14:paraId="4754621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返回银杏相关古树名木列表</w:t>
            </w:r>
          </w:p>
        </w:tc>
        <w:tc>
          <w:tcPr>
            <w:tcW w:w="787" w:type="dxa"/>
            <w:tcBorders>
              <w:top w:val="nil"/>
              <w:left w:val="nil"/>
              <w:bottom w:val="nil"/>
              <w:right w:val="nil"/>
            </w:tcBorders>
            <w:noWrap w:val="0"/>
            <w:tcMar>
              <w:top w:w="-1" w:type="dxa"/>
              <w:left w:w="-1" w:type="dxa"/>
              <w:bottom w:w="-1" w:type="dxa"/>
              <w:right w:w="-1" w:type="dxa"/>
            </w:tcMar>
            <w:vAlign w:val="center"/>
          </w:tcPr>
          <w:p w14:paraId="3A86A6C2">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42429D2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2EE3585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5</w:t>
            </w:r>
          </w:p>
        </w:tc>
        <w:tc>
          <w:tcPr>
            <w:tcW w:w="1626" w:type="dxa"/>
            <w:tcBorders>
              <w:top w:val="nil"/>
              <w:left w:val="nil"/>
              <w:bottom w:val="nil"/>
              <w:right w:val="nil"/>
            </w:tcBorders>
            <w:noWrap w:val="0"/>
            <w:tcMar>
              <w:top w:w="-1" w:type="dxa"/>
              <w:left w:w="-1" w:type="dxa"/>
              <w:bottom w:w="-1" w:type="dxa"/>
              <w:right w:w="-1" w:type="dxa"/>
            </w:tcMar>
            <w:vAlign w:val="center"/>
          </w:tcPr>
          <w:p w14:paraId="6484261C">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图像大小限制</w:t>
            </w:r>
          </w:p>
        </w:tc>
        <w:tc>
          <w:tcPr>
            <w:tcW w:w="3436" w:type="dxa"/>
            <w:tcBorders>
              <w:top w:val="nil"/>
              <w:left w:val="nil"/>
              <w:bottom w:val="nil"/>
              <w:right w:val="nil"/>
            </w:tcBorders>
            <w:noWrap w:val="0"/>
            <w:tcMar>
              <w:top w:w="-1" w:type="dxa"/>
              <w:left w:w="-1" w:type="dxa"/>
              <w:bottom w:w="-1" w:type="dxa"/>
              <w:right w:w="-1" w:type="dxa"/>
            </w:tcMar>
            <w:vAlign w:val="center"/>
          </w:tcPr>
          <w:p w14:paraId="7F35D03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lang w:val="en-US" w:eastAsia="zh-CN"/>
              </w:rPr>
              <w:t>图像</w:t>
            </w:r>
            <w:r>
              <w:rPr>
                <w:rFonts w:cs="Times New Roman"/>
                <w:sz w:val="21"/>
                <w:szCs w:val="21"/>
              </w:rPr>
              <w:t>时，选择文件体积大于20M的</w:t>
            </w:r>
            <w:r>
              <w:rPr>
                <w:rFonts w:hint="eastAsia" w:cs="Times New Roman"/>
                <w:sz w:val="21"/>
                <w:szCs w:val="21"/>
              </w:rPr>
              <w:t>树信息</w:t>
            </w:r>
            <w:r>
              <w:rPr>
                <w:rFonts w:cs="Times New Roman"/>
                <w:sz w:val="21"/>
                <w:szCs w:val="21"/>
              </w:rPr>
              <w:t>进行上传</w:t>
            </w:r>
          </w:p>
        </w:tc>
        <w:tc>
          <w:tcPr>
            <w:tcW w:w="2020" w:type="dxa"/>
            <w:tcBorders>
              <w:top w:val="nil"/>
              <w:left w:val="nil"/>
              <w:bottom w:val="nil"/>
              <w:right w:val="nil"/>
            </w:tcBorders>
            <w:noWrap w:val="0"/>
            <w:tcMar>
              <w:top w:w="-1" w:type="dxa"/>
              <w:left w:w="-1" w:type="dxa"/>
              <w:bottom w:w="-1" w:type="dxa"/>
              <w:right w:w="-1" w:type="dxa"/>
            </w:tcMar>
            <w:vAlign w:val="center"/>
          </w:tcPr>
          <w:p w14:paraId="447CBE1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nil"/>
              <w:right w:val="nil"/>
            </w:tcBorders>
            <w:noWrap w:val="0"/>
            <w:tcMar>
              <w:top w:w="-1" w:type="dxa"/>
              <w:left w:w="-1" w:type="dxa"/>
              <w:bottom w:w="-1" w:type="dxa"/>
              <w:right w:w="-1" w:type="dxa"/>
            </w:tcMar>
            <w:vAlign w:val="center"/>
          </w:tcPr>
          <w:p w14:paraId="0F1FFA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89475C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5441BEA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6</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6551EB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图像类型</w:t>
            </w:r>
            <w:r>
              <w:rPr>
                <w:rFonts w:hint="eastAsia" w:cs="Times New Roman"/>
                <w:sz w:val="21"/>
                <w:szCs w:val="21"/>
              </w:rPr>
              <w:t>限制</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30056CD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时，选择后缀不是.</w:t>
            </w:r>
            <w:r>
              <w:rPr>
                <w:rFonts w:hint="eastAsia" w:cs="Times New Roman"/>
                <w:sz w:val="21"/>
                <w:szCs w:val="21"/>
              </w:rPr>
              <w:t>jpg/.png</w:t>
            </w:r>
            <w:r>
              <w:rPr>
                <w:rFonts w:cs="Times New Roman"/>
                <w:sz w:val="21"/>
                <w:szCs w:val="21"/>
              </w:rPr>
              <w:t>的</w:t>
            </w:r>
            <w:r>
              <w:rPr>
                <w:rFonts w:hint="eastAsia" w:cs="Times New Roman"/>
                <w:sz w:val="21"/>
                <w:szCs w:val="21"/>
              </w:rPr>
              <w:t>树信息</w:t>
            </w:r>
            <w:r>
              <w:rPr>
                <w:rFonts w:cs="Times New Roman"/>
                <w:sz w:val="21"/>
                <w:szCs w:val="21"/>
              </w:rPr>
              <w:t>进行上传</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8A21AB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1131DC9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w:t>
      </w:r>
      <w:r>
        <w:rPr>
          <w:rFonts w:hint="eastAsia"/>
          <w:lang w:val="en-US" w:eastAsia="zh-CN"/>
        </w:rPr>
        <w:t>上</w:t>
      </w:r>
      <w:r>
        <w:rPr>
          <w:rFonts w:hint="eastAsia"/>
          <w:lang w:eastAsia="zh-CN"/>
        </w:rPr>
        <w:t>表</w:t>
      </w:r>
      <w:r>
        <w:rPr>
          <w:rFonts w:hint="eastAsia"/>
        </w:rPr>
        <w:t>4.5所示，展示系统管理员在操作古树名木信息管理时的测试用例表。包括添加、删除、修改和查看树信息，以及对图像大小和类型的限制测试。所有测试用例均通过，表明古树名木信息管理功能符合设计要求</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818"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1495"/>
        <w:gridCol w:w="3216"/>
        <w:gridCol w:w="2593"/>
        <w:gridCol w:w="757"/>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216"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216"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检索成功，返回相似图像</w:t>
            </w:r>
          </w:p>
        </w:tc>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检索成功，返回位置坐标</w:t>
            </w:r>
          </w:p>
        </w:tc>
        <w:tc>
          <w:tcPr>
            <w:tcW w:w="757"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检索成功，返回附近图像</w:t>
            </w:r>
          </w:p>
        </w:tc>
        <w:tc>
          <w:tcPr>
            <w:tcW w:w="757"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1C12A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0E9BC476">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75F7CE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按树种名称检索</w:t>
            </w:r>
          </w:p>
        </w:tc>
        <w:tc>
          <w:tcPr>
            <w:tcW w:w="3216" w:type="dxa"/>
            <w:tcBorders>
              <w:top w:val="nil"/>
              <w:left w:val="nil"/>
              <w:bottom w:val="nil"/>
              <w:right w:val="nil"/>
            </w:tcBorders>
            <w:noWrap w:val="0"/>
            <w:tcMar>
              <w:top w:w="-1" w:type="dxa"/>
              <w:left w:w="-1" w:type="dxa"/>
              <w:bottom w:w="-1" w:type="dxa"/>
              <w:right w:w="-1" w:type="dxa"/>
            </w:tcMar>
            <w:vAlign w:val="center"/>
          </w:tcPr>
          <w:p w14:paraId="28C2380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输入“银杏”，系统返回相关古树名木列表</w:t>
            </w:r>
          </w:p>
        </w:tc>
        <w:tc>
          <w:tcPr>
            <w:tcW w:w="0" w:type="auto"/>
            <w:tcBorders>
              <w:top w:val="nil"/>
              <w:left w:val="nil"/>
              <w:bottom w:val="nil"/>
              <w:right w:val="nil"/>
            </w:tcBorders>
            <w:noWrap w:val="0"/>
            <w:tcMar>
              <w:top w:w="-1" w:type="dxa"/>
              <w:left w:w="-1" w:type="dxa"/>
              <w:bottom w:w="-1" w:type="dxa"/>
              <w:right w:w="-1" w:type="dxa"/>
            </w:tcMar>
            <w:vAlign w:val="center"/>
          </w:tcPr>
          <w:p w14:paraId="34227856">
            <w:pPr>
              <w:pStyle w:val="41"/>
              <w:snapToGrid w:val="0"/>
              <w:spacing w:line="240" w:lineRule="auto"/>
              <w:ind w:left="0" w:leftChars="0" w:right="0" w:rightChars="0" w:firstLine="0" w:firstLineChars="0"/>
              <w:jc w:val="left"/>
              <w:rPr>
                <w:rFonts w:hint="default" w:eastAsia="宋体" w:cs="Times New Roman"/>
                <w:sz w:val="21"/>
                <w:szCs w:val="21"/>
                <w:lang w:val="en-US" w:eastAsia="zh-CN"/>
              </w:rPr>
            </w:pPr>
            <w:r>
              <w:rPr>
                <w:rFonts w:hint="eastAsia" w:cs="Times New Roman"/>
                <w:sz w:val="21"/>
                <w:szCs w:val="21"/>
                <w:lang w:val="en-US" w:eastAsia="zh-CN"/>
              </w:rPr>
              <w:t>检索成功，返回古树列表</w:t>
            </w:r>
          </w:p>
        </w:tc>
        <w:tc>
          <w:tcPr>
            <w:tcW w:w="757" w:type="dxa"/>
            <w:tcBorders>
              <w:top w:val="nil"/>
              <w:left w:val="nil"/>
              <w:bottom w:val="nil"/>
              <w:right w:val="nil"/>
            </w:tcBorders>
            <w:noWrap w:val="0"/>
            <w:tcMar>
              <w:top w:w="-1" w:type="dxa"/>
              <w:left w:w="-1" w:type="dxa"/>
              <w:bottom w:w="-1" w:type="dxa"/>
              <w:right w:w="-1" w:type="dxa"/>
            </w:tcMar>
            <w:vAlign w:val="center"/>
          </w:tcPr>
          <w:p w14:paraId="37E0F0E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5</w:t>
            </w:r>
          </w:p>
        </w:tc>
        <w:tc>
          <w:tcPr>
            <w:tcW w:w="0" w:type="auto"/>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216"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left"/>
              <w:rPr>
                <w:rFonts w:hint="eastAsia" w:cs="Times New Roman"/>
                <w:sz w:val="21"/>
                <w:szCs w:val="21"/>
              </w:rPr>
            </w:pPr>
            <w:r>
              <w:rPr>
                <w:rFonts w:hint="eastAsia" w:cs="Times New Roman"/>
                <w:sz w:val="21"/>
                <w:szCs w:val="21"/>
              </w:rPr>
              <w:t>系统提示格式错误，拒绝上传</w:t>
            </w:r>
          </w:p>
        </w:tc>
        <w:tc>
          <w:tcPr>
            <w:tcW w:w="757"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0" w:type="auto"/>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216"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left"/>
              <w:rPr>
                <w:rFonts w:hint="eastAsia" w:cs="Times New Roman"/>
                <w:sz w:val="21"/>
                <w:szCs w:val="21"/>
              </w:rPr>
            </w:pPr>
            <w:r>
              <w:rPr>
                <w:rFonts w:hint="eastAsia" w:cs="Times New Roman"/>
                <w:sz w:val="21"/>
                <w:szCs w:val="21"/>
              </w:rPr>
              <w:t>系统提示坐标格式错误</w:t>
            </w:r>
          </w:p>
        </w:tc>
        <w:tc>
          <w:tcPr>
            <w:tcW w:w="757"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点击检索结果中的古树条目查看详情</w:t>
            </w:r>
          </w:p>
        </w:tc>
        <w:tc>
          <w:tcPr>
            <w:tcW w:w="2593" w:type="dxa"/>
            <w:tcBorders>
              <w:top w:val="nil"/>
              <w:left w:val="nil"/>
              <w:bottom w:val="single" w:color="auto" w:sz="12" w:space="0"/>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left"/>
              <w:rPr>
                <w:rFonts w:hint="eastAsia" w:cs="Times New Roman"/>
                <w:sz w:val="21"/>
                <w:szCs w:val="21"/>
              </w:rPr>
            </w:pPr>
            <w:r>
              <w:rPr>
                <w:rFonts w:hint="eastAsia" w:cs="Times New Roman"/>
                <w:sz w:val="21"/>
                <w:szCs w:val="21"/>
              </w:rPr>
              <w:t>成功显示古树详细信息页面</w:t>
            </w:r>
          </w:p>
        </w:tc>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bl>
    <w:p w14:paraId="62260E00">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上表4.6所示，展示用户操作古树名木检索模块的测试用例表。包括图像到图像检索、图像到位置检索、位置到图像检索及按树种名称检索、格式校验和结果查看等功能。所有测试用例均通过，表明检索功能符合设计要求</w:t>
      </w:r>
      <w:r>
        <w:rPr>
          <w:rFonts w:hint="eastAsia"/>
        </w:rPr>
        <w:t>。</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06887E19">
      <w:pPr>
        <w:ind w:firstLine="420"/>
        <w:rPr>
          <w:rFonts w:hint="eastAsia"/>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p>
    <w:p w14:paraId="48116F22">
      <w:pPr>
        <w:ind w:firstLine="420"/>
        <w:rPr>
          <w:rFonts w:hint="eastAsia"/>
        </w:rPr>
      </w:pPr>
    </w:p>
    <w:p w14:paraId="51FE4496">
      <w:pPr>
        <w:bidi w:val="0"/>
        <w:rPr>
          <w:rFonts w:hint="eastAsia"/>
        </w:rPr>
      </w:pPr>
      <w:bookmarkStart w:id="170" w:name="_Toc7376"/>
      <w:bookmarkStart w:id="171" w:name="_Toc15930"/>
    </w:p>
    <w:p w14:paraId="59753215">
      <w:pPr>
        <w:pStyle w:val="4"/>
      </w:pPr>
      <w:r>
        <w:rPr>
          <w:rFonts w:hint="eastAsia"/>
        </w:rPr>
        <w:t>4.4.2</w:t>
      </w:r>
      <w:r>
        <w:rPr>
          <w:rFonts w:hint="eastAsia"/>
          <w:lang w:val="en-US" w:eastAsia="zh-CN"/>
        </w:rPr>
        <w:t xml:space="preserve"> </w:t>
      </w:r>
      <w:r>
        <w:rPr>
          <w:rFonts w:hint="eastAsia"/>
        </w:rPr>
        <w:t>非功能测试</w:t>
      </w:r>
      <w:bookmarkEnd w:id="170"/>
      <w:bookmarkEnd w:id="171"/>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3"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1356"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1358"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3"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/user/getUserInfo</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w:t>
            </w:r>
            <w:r>
              <w:rPr>
                <w:rFonts w:hint="eastAsia" w:cs="Times New Roman"/>
                <w:sz w:val="21"/>
                <w:szCs w:val="21"/>
              </w:rPr>
              <w:t>tree</w:t>
            </w:r>
            <w:r>
              <w:rPr>
                <w:rFonts w:cs="Times New Roman"/>
                <w:sz w:val="21"/>
                <w:szCs w:val="21"/>
              </w:rPr>
              <w:t>/</w:t>
            </w:r>
            <w:r>
              <w:rPr>
                <w:rFonts w:hint="eastAsia" w:cs="Times New Roman"/>
                <w:sz w:val="21"/>
                <w:szCs w:val="21"/>
              </w:rPr>
              <w:t>getTreeInfo</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single" w:color="auto" w:sz="12" w:space="0"/>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/role/getRoleInfo</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bl>
    <w:p w14:paraId="78998843">
      <w:pPr>
        <w:ind w:firstLine="420"/>
      </w:pPr>
    </w:p>
    <w:p w14:paraId="350D79E3">
      <w:pPr>
        <w:ind w:firstLine="420"/>
      </w:pPr>
      <w:r>
        <w:rPr>
          <w:rFonts w:hint="eastAsia"/>
        </w:rPr>
        <w:t>测试结果表明，系统中用户登录、查询用户、检索古树名木信息和查询角色等关键功能模块查询接口的错误率和响应时间均符合预期要求。在10并发用户条件下，各接口错误率保持在0.11%-0.13%之间，响应时间在0.24s-0.84s范围内；在50并发用户条件下，错误率略有上升但仍保持在0.21%-0.41%的可接受范围内，响应时间在0.56s-</w:t>
      </w:r>
      <w:r>
        <w:rPr>
          <w:rFonts w:hint="eastAsia"/>
          <w:lang w:val="en-US" w:eastAsia="zh-CN"/>
        </w:rPr>
        <w:t>0</w:t>
      </w:r>
      <w:r>
        <w:rPr>
          <w:rFonts w:hint="eastAsia"/>
        </w:rPr>
        <w:t>.</w:t>
      </w:r>
      <w:r>
        <w:rPr>
          <w:rFonts w:hint="eastAsia"/>
          <w:lang w:val="en-US" w:eastAsia="zh-CN"/>
        </w:rPr>
        <w:t>9</w:t>
      </w:r>
      <w:r>
        <w:rPr>
          <w:rFonts w:hint="eastAsia"/>
        </w:rPr>
        <w:t>7s之间，满足系统性能需求。需要注意的是，上述接口响应时间为包含网络传输、后端业务逻辑和数据库查询在内的端到端延迟，系统响应时间</w:t>
      </w:r>
      <w:r>
        <w:rPr>
          <w:rFonts w:hint="eastAsia"/>
          <w:lang w:val="en-US" w:eastAsia="zh-CN"/>
        </w:rPr>
        <w:t>除模型响应时间外，也</w:t>
      </w:r>
      <w:r>
        <w:rPr>
          <w:rFonts w:hint="eastAsia"/>
        </w:rPr>
        <w:t>受网络I/O和数据库访问影响。其中，DHLAM模型单次推理耗时（含图像预处理、特征提取、哈希编码及相似度计算）约为120-200ms，其余时间分布于图像上传解析、数据库查询和网络传输等环节。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firstLine="420"/>
      </w:pPr>
    </w:p>
    <w:bookmarkEnd w:id="159"/>
    <w:p w14:paraId="70D966A2">
      <w:pPr>
        <w:pStyle w:val="3"/>
        <w:spacing w:before="193"/>
        <w:rPr>
          <w:rFonts w:hint="eastAsia" w:eastAsia="黑体"/>
          <w:lang w:val="en-US" w:eastAsia="zh-CN"/>
        </w:rPr>
      </w:pPr>
      <w:bookmarkStart w:id="172" w:name="_Toc25481"/>
      <w:bookmarkStart w:id="173" w:name="_Toc25949"/>
      <w:bookmarkStart w:id="174" w:name="_Toc2024"/>
      <w:r>
        <w:rPr>
          <w:rFonts w:hint="eastAsia"/>
        </w:rPr>
        <w:t>4</w:t>
      </w:r>
      <w:r>
        <w:t>.</w:t>
      </w:r>
      <w:r>
        <w:rPr>
          <w:rFonts w:hint="eastAsia"/>
        </w:rPr>
        <w:t>5</w:t>
      </w:r>
      <w:r>
        <w:rPr>
          <w:rFonts w:hint="eastAsia"/>
          <w:lang w:val="en-US" w:eastAsia="zh-CN"/>
        </w:rPr>
        <w:t xml:space="preserve"> </w:t>
      </w:r>
      <w:r>
        <w:t>本章小</w:t>
      </w:r>
      <w:bookmarkEnd w:id="172"/>
      <w:bookmarkEnd w:id="173"/>
      <w:r>
        <w:rPr>
          <w:rFonts w:hint="eastAsia"/>
          <w:lang w:val="en-US" w:eastAsia="zh-CN"/>
        </w:rPr>
        <w:t>结</w:t>
      </w:r>
      <w:bookmarkEnd w:id="174"/>
    </w:p>
    <w:p w14:paraId="5F433A1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以第3章算法模型为基础，围绕古树名木多模态检索的应用需求，设计并实现了一个古树名木检索系统，系统采用前后端分离的B/S架构，集成DHLAM模型，支持用户端与管理端的多角色操作，具备图像-地理位置多模态检索、按树种名称条件检索、信息管理和权限控制等功能模块。在系统测试阶段，系统集成的DHLAM模型在iNaturalist数据集上mAP达到0.741，在BFATH古树名木数据集上mAP达到0.647（iNaturalist预训练模型直接迁移评估）</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初步验证了系统在古树名木多模态检索场景中的技术可行性，为林业管理部门等机构的实际应用提供了参考。综上所述，本系统不仅实现了古树名木检索模型的系统化集成与部署，也在实测中展现出较高的稳定性与适用性，为第五章总结与展望奠定了基础。</w:t>
      </w:r>
    </w:p>
    <w:p w14:paraId="3117FA64">
      <w:pPr>
        <w:ind w:firstLine="480"/>
        <w:sectPr>
          <w:headerReference r:id="rId23"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7FEDA218">
      <w:pPr>
        <w:pStyle w:val="2"/>
        <w:spacing w:before="193" w:after="193"/>
      </w:pPr>
      <w:bookmarkStart w:id="175" w:name="_Toc13268"/>
      <w:bookmarkStart w:id="176" w:name="_Toc28146"/>
      <w:bookmarkStart w:id="177" w:name="_Toc16137"/>
      <w:r>
        <w:t>5</w:t>
      </w:r>
      <w:r>
        <w:rPr>
          <w:rFonts w:hint="eastAsia"/>
          <w:lang w:val="en-US" w:eastAsia="zh-CN"/>
        </w:rPr>
        <w:t xml:space="preserve"> </w:t>
      </w:r>
      <w:r>
        <w:t>总结与展望</w:t>
      </w:r>
      <w:bookmarkEnd w:id="175"/>
      <w:bookmarkEnd w:id="176"/>
      <w:bookmarkEnd w:id="177"/>
    </w:p>
    <w:p w14:paraId="5A7075C4">
      <w:pPr>
        <w:pStyle w:val="3"/>
        <w:spacing w:before="193"/>
      </w:pPr>
      <w:bookmarkStart w:id="178" w:name="_Toc26958"/>
      <w:bookmarkStart w:id="179" w:name="_Toc21248"/>
      <w:bookmarkStart w:id="180" w:name="_Toc7441"/>
      <w:r>
        <w:t>5.1</w:t>
      </w:r>
      <w:r>
        <w:rPr>
          <w:rFonts w:hint="eastAsia"/>
          <w:lang w:val="en-US" w:eastAsia="zh-CN"/>
        </w:rPr>
        <w:t xml:space="preserve"> </w:t>
      </w:r>
      <w:r>
        <w:t>总结</w:t>
      </w:r>
      <w:bookmarkEnd w:id="178"/>
      <w:bookmarkEnd w:id="179"/>
      <w:bookmarkEnd w:id="180"/>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智能检索系统，旨在提升古树名木信息的管理效率与智能化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（1）基于深度哈希学习的DHLAM设计</w:t>
      </w:r>
    </w:p>
    <w:p w14:paraId="270B5D99">
      <w:pPr>
        <w:ind w:firstLine="420"/>
      </w:pPr>
      <w:r>
        <w:rPr>
          <w:rFonts w:hint="eastAsia"/>
        </w:rPr>
        <w:t>针对古树名木检索存在的样本类别不平衡、哈希码判别性不足等问题，本文提出了DHLAM模型。该模型设计轻量化的位置编码器将地理位置元数据融入</w:t>
      </w:r>
      <w:r>
        <w:rPr>
          <w:rFonts w:hint="eastAsia"/>
          <w:lang w:eastAsia="zh-CN"/>
        </w:rPr>
        <w:t>图像特征</w:t>
      </w:r>
      <w:r>
        <w:rPr>
          <w:rFonts w:hint="eastAsia"/>
        </w:rPr>
        <w:t>，采用Triplet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 xml:space="preserve">（2）DHLAM模型性能验证实验 </w:t>
      </w:r>
    </w:p>
    <w:p w14:paraId="3044CA12">
      <w:pPr>
        <w:ind w:firstLine="420"/>
      </w:pPr>
      <w:r>
        <w:rPr>
          <w:rFonts w:hint="eastAsia"/>
        </w:rPr>
        <w:t>为全方位检验DHLAM模型的性能，本文采用</w:t>
      </w:r>
      <w:r>
        <w:rPr>
          <w:rFonts w:hint="eastAsia"/>
          <w:lang w:eastAsia="zh-CN"/>
        </w:rPr>
        <w:t>“</w:t>
      </w:r>
      <w:r>
        <w:rPr>
          <w:rFonts w:hint="eastAsia"/>
        </w:rPr>
        <w:t>通用数据集预训练+领域数据集验证</w:t>
      </w:r>
      <w:r>
        <w:rPr>
          <w:rFonts w:hint="eastAsia"/>
          <w:lang w:eastAsia="zh-CN"/>
        </w:rPr>
        <w:t>”</w:t>
      </w:r>
      <w:r>
        <w:rPr>
          <w:rFonts w:hint="eastAsia"/>
        </w:rPr>
        <w:t>的技术路线：在iNaturalist 2018数据集上进行模型预训练和通用性能评估，验证DHLAM的基础检索能力和跨类别泛化性能；在自建BFATH古树名木数据集上进行领域微调和消融实验，验证模型在真实古树名木场景中的有效性。实验结果表明</w:t>
      </w:r>
      <w:r>
        <w:rPr>
          <w:rFonts w:hint="eastAsia"/>
          <w:lang w:eastAsia="zh-CN"/>
        </w:rPr>
        <w:t>，</w:t>
      </w:r>
      <w:r>
        <w:rPr>
          <w:rFonts w:hint="eastAsia"/>
        </w:rPr>
        <w:t>DHLAM模型在iNaturalist 2018数据集上取得mAP 0.741的检索精度，相比最优基线方法MDSH（mAP 0.685）提升5.6个百分点。其中，仅使用图像特征的单模态变体DHLAM-Image即取得mAP 0.713，优于MDSH 2.8个百分点，验证了联合损失函数与难例挖掘策略的独立贡献；引入地理位置元数据后进一步提升2.8个百分点，验证了多模态融合的有效性；在BFATH数据集上的消融实验进一步验证了多模态融合、难例挖掘策略和量化损失对古树名木检索任务的贡献，其中地理位置元数据融合对提升检索精度具有重要作用。</w:t>
      </w:r>
    </w:p>
    <w:p w14:paraId="2B4BFEC6">
      <w:pPr>
        <w:numPr>
          <w:ilvl w:val="0"/>
          <w:numId w:val="0"/>
        </w:numPr>
        <w:ind w:left="420" w:leftChars="0"/>
        <w:rPr>
          <w:rFonts w:hint="eastAsia"/>
        </w:rPr>
      </w:pPr>
      <w:bookmarkStart w:id="181" w:name="_Toc31565"/>
      <w:r>
        <w:rPr>
          <w:rFonts w:hint="eastAsia"/>
          <w:lang w:eastAsia="zh-CN"/>
        </w:rPr>
        <w:t>（</w:t>
      </w:r>
      <w:r>
        <w:rPr>
          <w:rFonts w:hint="eastAsia"/>
          <w:lang w:val="en-US" w:eastAsia="zh-CN"/>
        </w:rPr>
        <w:t>3</w:t>
      </w:r>
      <w:r>
        <w:rPr>
          <w:rFonts w:hint="eastAsia"/>
          <w:lang w:eastAsia="zh-CN"/>
        </w:rPr>
        <w:t>）</w:t>
      </w:r>
      <w:r>
        <w:rPr>
          <w:rFonts w:hint="eastAsia"/>
        </w:rPr>
        <w:t>古树名木</w:t>
      </w:r>
      <w:r>
        <w:rPr>
          <w:rFonts w:hint="eastAsia"/>
          <w:lang w:val="en-US" w:eastAsia="zh-CN"/>
        </w:rPr>
        <w:t>多模态</w:t>
      </w:r>
      <w:r>
        <w:rPr>
          <w:rFonts w:hint="eastAsia"/>
        </w:rPr>
        <w:t>检索系统的设计与实现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t>本</w:t>
      </w:r>
      <w:r>
        <w:rPr>
          <w:rFonts w:hint="eastAsia"/>
        </w:rPr>
        <w:t>文基于B/S架构设计并实现了古树名木</w:t>
      </w:r>
      <w:r>
        <w:rPr>
          <w:rFonts w:hint="eastAsia"/>
          <w:lang w:val="en-US" w:eastAsia="zh-CN"/>
        </w:rPr>
        <w:t>多模态</w:t>
      </w:r>
      <w:r>
        <w:rPr>
          <w:rFonts w:hint="eastAsia"/>
        </w:rPr>
        <w:t>检索系统，集成DHLAM模型实现多模态数据检索及管理功能。系统主要由古树名木数据管理、</w:t>
      </w:r>
      <w:r>
        <w:rPr>
          <w:rFonts w:hint="eastAsia"/>
          <w:lang w:val="en-US" w:eastAsia="zh-CN"/>
        </w:rPr>
        <w:t>古树名木</w:t>
      </w:r>
      <w:r>
        <w:rPr>
          <w:rFonts w:hint="eastAsia"/>
        </w:rPr>
        <w:t>检索（以图搜图、以图搜位置、以位置搜图</w:t>
      </w:r>
      <w:r>
        <w:rPr>
          <w:rFonts w:hint="eastAsia"/>
          <w:lang w:val="en-US" w:eastAsia="zh-CN"/>
        </w:rPr>
        <w:t>和按照树种名称</w:t>
      </w:r>
      <w:r>
        <w:rPr>
          <w:rFonts w:hint="eastAsia"/>
        </w:rPr>
        <w:t>）以及用户管理三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3363D1C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综上所述，本文提出的DHLAM模型与古树名木检索系统在iNaturalist到BFATH的迁移中展现了一定的领域适应能力，其在更多场景中的通用性有待进一步验证。例如，在园林绿化管理中，该系统可支持珍贵树种的智能建档与动态检索。系统基于前后端分离的架构，具备良好的可扩展性和跨平台适应能力，未来有望在林业资源管理与生态保护等场景中发挥应用价值。</w:t>
      </w:r>
    </w:p>
    <w:p w14:paraId="17737458">
      <w:pPr>
        <w:pStyle w:val="3"/>
        <w:spacing w:before="193"/>
      </w:pPr>
      <w:bookmarkStart w:id="182" w:name="_Toc4921"/>
      <w:bookmarkStart w:id="183" w:name="_Toc17533"/>
      <w:r>
        <w:t>5.2</w:t>
      </w:r>
      <w:r>
        <w:rPr>
          <w:rFonts w:hint="eastAsia"/>
          <w:lang w:val="en-US" w:eastAsia="zh-CN"/>
        </w:rPr>
        <w:t xml:space="preserve"> </w:t>
      </w:r>
      <w:r>
        <w:t>展望</w:t>
      </w:r>
      <w:bookmarkEnd w:id="181"/>
      <w:bookmarkEnd w:id="182"/>
      <w:bookmarkEnd w:id="183"/>
    </w:p>
    <w:p w14:paraId="43431E86">
      <w:pPr>
        <w:ind w:firstLine="420"/>
        <w:jc w:val="left"/>
      </w:pPr>
      <w:r>
        <w:rPr>
          <w:rFonts w:hint="eastAsia"/>
        </w:rPr>
        <w:t>本文提出的DHLAM模型在古树名木多模态哈希检索方面取得了一定成果，但仍存在以下局限性，有待后续研究工作进一步完善。</w:t>
      </w:r>
    </w:p>
    <w:p w14:paraId="00F6CA42">
      <w:pPr>
        <w:numPr>
          <w:ilvl w:val="0"/>
          <w:numId w:val="13"/>
        </w:numPr>
        <w:ind w:firstLine="420"/>
        <w:jc w:val="left"/>
      </w:pPr>
      <w:r>
        <w:rPr>
          <w:rFonts w:hint="eastAsia"/>
        </w:rPr>
        <w:t>模型层面</w:t>
      </w:r>
      <w:r>
        <w:rPr>
          <w:rFonts w:hint="eastAsia"/>
          <w:lang w:eastAsia="zh-CN"/>
        </w:rPr>
        <w:t>，</w:t>
      </w:r>
      <w:r>
        <w:rPr>
          <w:rFonts w:hint="eastAsia"/>
        </w:rPr>
        <w:t>DHLAM模型目前依赖监督学习与度量学习优化，后续可引入自监督预训练机制</w:t>
      </w:r>
      <w:r>
        <w:rPr>
          <w:rFonts w:hint="eastAsia"/>
          <w:lang w:eastAsia="zh-CN"/>
        </w:rPr>
        <w:t>，</w:t>
      </w:r>
      <w:r>
        <w:rPr>
          <w:rFonts w:hint="eastAsia"/>
        </w:rPr>
        <w:t>利用大规模无标注图像数据学习更鲁棒的</w:t>
      </w:r>
      <w:r>
        <w:rPr>
          <w:rFonts w:hint="eastAsia"/>
          <w:lang w:val="en-US" w:eastAsia="zh-CN"/>
        </w:rPr>
        <w:t>图像特征</w:t>
      </w:r>
      <w:r>
        <w:rPr>
          <w:rFonts w:hint="eastAsia"/>
        </w:rPr>
        <w:t>，进一步提升模型对弱标注数据或新物种的泛化能力。</w:t>
      </w:r>
    </w:p>
    <w:p w14:paraId="16B9F5B5">
      <w:pPr>
        <w:numPr>
          <w:ilvl w:val="0"/>
          <w:numId w:val="13"/>
        </w:numPr>
        <w:ind w:firstLine="420"/>
        <w:jc w:val="left"/>
      </w:pPr>
      <w:r>
        <w:rPr>
          <w:rFonts w:hint="eastAsia"/>
        </w:rPr>
        <w:t>融合机制层面，DHLAM模型当前采用特征拼接融合策略，未能充分利用地理位置的空间关联特性。后续可探索注意力机制自适应调整模态权重，或引入地理信息增强技术提升位置特征的判别性。</w:t>
      </w:r>
    </w:p>
    <w:p w14:paraId="0AF7987C">
      <w:pPr>
        <w:numPr>
          <w:ilvl w:val="0"/>
          <w:numId w:val="13"/>
        </w:numPr>
        <w:ind w:firstLine="420"/>
        <w:jc w:val="left"/>
      </w:pPr>
      <w:r>
        <w:rPr>
          <w:rFonts w:hint="eastAsia"/>
        </w:rPr>
        <w:t>实验验证层面，本文采用固定随机种子（seed=42）下的单次运行并报告结果，核心结论已通过预实验多次验证。后续研究可探索将DCMH、SSAH等图像-文本多模态哈希方法的文本编码器改造为位置编码器（如采用与本文类似的MLP结构），在统一的图像-位置数据上开展公平对比，并通过多次随机种子重复实验报告均值与方差，以增强实验结论的统计稳健性。</w:t>
      </w:r>
    </w:p>
    <w:p w14:paraId="7713EF47">
      <w:pPr>
        <w:numPr>
          <w:ilvl w:val="0"/>
          <w:numId w:val="13"/>
        </w:numPr>
        <w:ind w:firstLine="420"/>
        <w:jc w:val="left"/>
      </w:pPr>
      <w:r>
        <w:rPr>
          <w:rFonts w:hint="eastAsia"/>
        </w:rPr>
        <w:t>系统层面，当前古树名木检索系统仍依赖云端处理，未来可结合模型轻量化技术（如模型剪枝</w:t>
      </w:r>
      <w:r>
        <w:rPr>
          <w:rFonts w:hint="eastAsia"/>
          <w:lang w:val="en-US" w:eastAsia="zh-CN"/>
        </w:rPr>
        <w:t>或</w:t>
      </w:r>
      <w:r>
        <w:rPr>
          <w:rFonts w:hint="eastAsia"/>
        </w:rPr>
        <w:t>知识蒸馏</w:t>
      </w:r>
      <w:r>
        <w:rPr>
          <w:rFonts w:hint="eastAsia"/>
          <w:lang w:val="en-US" w:eastAsia="zh-CN"/>
        </w:rPr>
        <w:t>等</w:t>
      </w:r>
      <w:r>
        <w:rPr>
          <w:rFonts w:hint="eastAsia"/>
        </w:rPr>
        <w:t>）与哈希码固有的存储优势，实现模型在园林移动终端或无人机采集设备上的边缘部署，满足</w:t>
      </w:r>
      <w:r>
        <w:rPr>
          <w:rFonts w:hint="eastAsia"/>
          <w:lang w:eastAsia="zh-CN"/>
        </w:rPr>
        <w:t>“</w:t>
      </w:r>
      <w:r>
        <w:rPr>
          <w:rFonts w:hint="eastAsia"/>
        </w:rPr>
        <w:t>随拍随检索</w:t>
      </w:r>
      <w:r>
        <w:rPr>
          <w:rFonts w:hint="eastAsia"/>
          <w:lang w:eastAsia="zh-CN"/>
        </w:rPr>
        <w:t>”</w:t>
      </w:r>
      <w:r>
        <w:rPr>
          <w:rFonts w:hint="eastAsia"/>
        </w:rPr>
        <w:t>的现场应用需求。</w:t>
      </w:r>
    </w:p>
    <w:p w14:paraId="52CF69EB">
      <w:pPr>
        <w:numPr>
          <w:ilvl w:val="0"/>
          <w:numId w:val="13"/>
        </w:numPr>
        <w:ind w:firstLine="420"/>
        <w:jc w:val="left"/>
      </w:pPr>
      <w:r>
        <w:rPr>
          <w:rFonts w:hint="eastAsia"/>
        </w:rPr>
        <w:t>应用层面，DHLAM模型在iNaturalist到BFATH的迁移中展现了一定的领域适应能力，未来可进一步探索其在濒危植物识别、植物多样性监测等林业相关场景的应用，进一步拓展模型与系统的应用范围。</w:t>
      </w:r>
    </w:p>
    <w:p w14:paraId="7A1F4CFC">
      <w:pPr>
        <w:jc w:val="left"/>
        <w:rPr>
          <w:rFonts w:hint="eastAsia" w:ascii="黑体" w:hAnsi="黑体" w:eastAsia="黑体" w:cs="黑体"/>
          <w:sz w:val="32"/>
          <w:szCs w:val="32"/>
        </w:rPr>
        <w:sectPr>
          <w:headerReference r:id="rId25" w:type="default"/>
          <w:headerReference r:id="rId26"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4" w:name="_Toc258"/>
      <w:bookmarkStart w:id="185" w:name="_Toc2584"/>
      <w:r>
        <w:rPr>
          <w:rFonts w:hint="eastAsia"/>
        </w:rPr>
        <w:t>参考文献</w:t>
      </w:r>
      <w:bookmarkEnd w:id="184"/>
      <w:bookmarkEnd w:id="185"/>
    </w:p>
    <w:p w14:paraId="62A03112">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6" w:name="_Ref18718"/>
      <w:r>
        <w:rPr>
          <w:rFonts w:hint="eastAsia"/>
          <w:color w:val="000000"/>
          <w:sz w:val="21"/>
          <w:szCs w:val="21"/>
        </w:rPr>
        <w:t>诸</w:t>
      </w:r>
      <w:bookmarkEnd w:id="186"/>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7" w:name="_Ref978240614"/>
      <w:r>
        <w:rPr>
          <w:rFonts w:hint="eastAsia"/>
          <w:color w:val="000000"/>
          <w:sz w:val="21"/>
          <w:szCs w:val="21"/>
        </w:rPr>
        <w:t>国家古树名木保护专项调查组. 第二次全国古树名木资源普查结果[R]. 北京: 国家林业和草原局, 2023.</w:t>
      </w:r>
      <w:bookmarkEnd w:id="187"/>
    </w:p>
    <w:p w14:paraId="1E2C89D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8" w:name="_Ref986610500"/>
      <w:r>
        <w:rPr>
          <w:rFonts w:hint="eastAsia"/>
          <w:color w:val="000000"/>
          <w:sz w:val="21"/>
          <w:szCs w:val="21"/>
        </w:rPr>
        <w:t>Kalaivani P, Sharma T P, Mandal D, et al. Deep Learning in Plant Biology: A Comprehensive Review[J]. Frontiers in Plant Science, 2022, 13: 924412.</w:t>
      </w:r>
      <w:bookmarkEnd w:id="188"/>
    </w:p>
    <w:p w14:paraId="290205E1">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9" w:name="_Ref987081096"/>
      <w:r>
        <w:rPr>
          <w:rFonts w:hint="eastAsia"/>
          <w:color w:val="000000"/>
          <w:sz w:val="21"/>
          <w:szCs w:val="21"/>
        </w:rPr>
        <w:t>Ferreira A S, Da Silva N F, Papa J P, et al. Plant Leaf Classification Using Color and Texture Features[J]. IEEE Transactions on Image Processing, 2020, 29: 7565-7576.</w:t>
      </w:r>
      <w:bookmarkEnd w:id="189"/>
    </w:p>
    <w:p w14:paraId="5834E71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0"/>
    </w:p>
    <w:p w14:paraId="001ED1F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1"/>
    </w:p>
    <w:p w14:paraId="6704C8B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2"/>
    </w:p>
    <w:p w14:paraId="38FB150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3"/>
    </w:p>
    <w:p w14:paraId="792C2E4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4291464"/>
      <w:r>
        <w:rPr>
          <w:rFonts w:hint="eastAsia"/>
          <w:color w:val="000000"/>
          <w:sz w:val="21"/>
          <w:szCs w:val="21"/>
        </w:rPr>
        <w:t>Jiang Q Y, Li W J. Deep Cross-Modal Hashing[C]//Proceedings of the IEEE Conference on Computer Vision and Pattern Recognition. Honolulu, USA, 2017: 3232-3240.</w:t>
      </w:r>
      <w:bookmarkEnd w:id="194"/>
    </w:p>
    <w:p w14:paraId="44771A2A">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5"/>
    </w:p>
    <w:p w14:paraId="01196696">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6"/>
    </w:p>
    <w:p w14:paraId="5683E29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7"/>
    </w:p>
    <w:p w14:paraId="178000C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8"/>
    </w:p>
    <w:p w14:paraId="248FAEC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199"/>
    </w:p>
    <w:p w14:paraId="630E9E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0"/>
    </w:p>
    <w:p w14:paraId="74D805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1"/>
    </w:p>
    <w:p w14:paraId="59D6509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2"/>
    </w:p>
    <w:p w14:paraId="7ACC43A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3"/>
    </w:p>
    <w:p w14:paraId="12E6CDA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4"/>
    </w:p>
    <w:p w14:paraId="463F559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5"/>
    </w:p>
    <w:p w14:paraId="27B9856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06"/>
    </w:p>
    <w:p w14:paraId="48ACCCD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7"/>
    </w:p>
    <w:p w14:paraId="57C2D6B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4359187"/>
      <w:r>
        <w:rPr>
          <w:rFonts w:hint="eastAsia"/>
          <w:color w:val="000000"/>
          <w:sz w:val="21"/>
          <w:szCs w:val="21"/>
        </w:rPr>
        <w:t>Lin M, Chen Q, Yan S. Network In Network[C]//Proceedings of the 2nd International Conference on Learning Representations. Banff, Canada, 2014.</w:t>
      </w:r>
      <w:bookmarkEnd w:id="208"/>
    </w:p>
    <w:p w14:paraId="7DA27D14">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09"/>
    </w:p>
    <w:p w14:paraId="35896D8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0"/>
    </w:p>
    <w:p w14:paraId="41DA59D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1"/>
    </w:p>
    <w:p w14:paraId="16BD65F9">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2"/>
    </w:p>
    <w:p w14:paraId="6E2180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3"/>
    </w:p>
    <w:p w14:paraId="2753C13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4"/>
    </w:p>
    <w:p w14:paraId="28218EA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5"/>
    </w:p>
    <w:p w14:paraId="7BBFD74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40964338"/>
      <w:r>
        <w:rPr>
          <w:rFonts w:hint="eastAsia"/>
          <w:color w:val="000000"/>
          <w:sz w:val="21"/>
          <w:szCs w:val="21"/>
        </w:rPr>
        <w:t>Zhang S, Wang Z, Zhang Y, et al. A Survey of Vision and Language Related Multi-Modal Task[J]. Artificial Intelligence Review, 2022, 55(6): 4685-4715.</w:t>
      </w:r>
      <w:bookmarkEnd w:id="216"/>
    </w:p>
    <w:p w14:paraId="2974D01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17"/>
    </w:p>
    <w:p w14:paraId="237D8B1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18"/>
    </w:p>
    <w:p w14:paraId="2B48DC4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19"/>
    </w:p>
    <w:p w14:paraId="2B88EE1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0"/>
    </w:p>
    <w:p w14:paraId="16BC834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1"/>
    </w:p>
    <w:p w14:paraId="6823039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2"/>
    </w:p>
    <w:p w14:paraId="5818343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8124780"/>
      <w:r>
        <w:rPr>
          <w:rFonts w:hint="eastAsia"/>
          <w:color w:val="000000"/>
          <w:sz w:val="21"/>
          <w:szCs w:val="21"/>
        </w:rPr>
        <w:t>Li X, Yang J, Ma J. Recent Developments of Content-Based Image Retrieval (CBIR)[J]. Neurocomputing, 2021, 452: 675-689.</w:t>
      </w:r>
      <w:bookmarkEnd w:id="223"/>
    </w:p>
    <w:p w14:paraId="72E60E06">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4"/>
    </w:p>
    <w:p w14:paraId="259C2071">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5"/>
    </w:p>
    <w:p w14:paraId="007BE63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26"/>
    </w:p>
    <w:p w14:paraId="74E570A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91771899"/>
      <w:r>
        <w:rPr>
          <w:rFonts w:hint="eastAsia"/>
          <w:color w:val="000000"/>
          <w:sz w:val="21"/>
          <w:szCs w:val="21"/>
        </w:rPr>
        <w:t>京津冀古树名木保护研究中心. 京津冀古树寻踪[M]. 北京: 中国建筑工业出版社, 2019.</w:t>
      </w:r>
      <w:bookmarkEnd w:id="227"/>
    </w:p>
    <w:p w14:paraId="2BF0093F">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92881161"/>
      <w:r>
        <w:rPr>
          <w:rFonts w:hint="eastAsia"/>
          <w:color w:val="000000"/>
          <w:sz w:val="21"/>
          <w:szCs w:val="21"/>
        </w:rPr>
        <w:t>Shorten C, Khoshgoftaar T M. A Survey on Image Data Augmentation for Deep Learning[J]. Journal of Big Data, 2019, 6(1): 1-48.</w:t>
      </w:r>
      <w:bookmarkEnd w:id="228"/>
    </w:p>
    <w:p w14:paraId="3B092F24">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93385371"/>
      <w:r>
        <w:rPr>
          <w:rFonts w:hint="eastAsia"/>
          <w:color w:val="000000"/>
          <w:sz w:val="21"/>
          <w:szCs w:val="21"/>
        </w:rPr>
        <w:t>Zheng L, Yang Y, Tian Q. SIFT Meets CNN: A Decade Survey of Instance Retrieval[J]. IEEE Transactions on Pattern Analysis and Machine Intelligence, 2017, 40(5): 1224-1244.</w:t>
      </w:r>
      <w:bookmarkEnd w:id="229"/>
    </w:p>
    <w:p w14:paraId="3E2DF2F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5099685"/>
      <w:r>
        <w:rPr>
          <w:rFonts w:hint="eastAsia"/>
          <w:color w:val="000000"/>
          <w:sz w:val="21"/>
          <w:szCs w:val="21"/>
        </w:rPr>
        <w:t>Sommerville I. Software Engineering[M]. 10th ed. Boston: Addison-Wesley, 2015: 125-130.</w:t>
      </w:r>
      <w:bookmarkEnd w:id="230"/>
    </w:p>
    <w:p w14:paraId="51A512EF">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6124912"/>
      <w:r>
        <w:rPr>
          <w:rFonts w:hint="eastAsia"/>
          <w:color w:val="000000"/>
          <w:sz w:val="21"/>
          <w:szCs w:val="21"/>
        </w:rPr>
        <w:t>Sandhu R S, Coyne E J, Feinstein H L, et al. Role-Based Access Control Models[J]. Computer, 1996, 29(2): 38-47.</w:t>
      </w:r>
      <w:bookmarkEnd w:id="231"/>
    </w:p>
    <w:p w14:paraId="383CB18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6645929"/>
      <w:r>
        <w:rPr>
          <w:rFonts w:hint="eastAsia"/>
          <w:color w:val="000000"/>
          <w:sz w:val="21"/>
          <w:szCs w:val="21"/>
        </w:rPr>
        <w:t>You Y. Vue.js[M]. Birmingham: Packt Publishing Ltd, 2022.</w:t>
      </w:r>
      <w:bookmarkEnd w:id="232"/>
    </w:p>
    <w:p w14:paraId="420B4EFA">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3"/>
    </w:p>
    <w:p w14:paraId="4FCBCA19">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4"/>
    </w:p>
    <w:sectPr>
      <w:headerReference r:id="rId27" w:type="default"/>
      <w:headerReference r:id="rId28"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ind w:left="0" w:leftChars="0" w:firstLine="0" w:firstLineChars="0"/>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ind w:left="0" w:leftChars="0" w:firstLine="0" w:firstLineChars="0"/>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ind w:left="0" w:leftChars="0" w:firstLine="0" w:firstLineChars="0"/>
      <w:jc w:val="center"/>
      <w:rPr>
        <w:rFonts w:hint="default" w:eastAsia="宋体"/>
        <w:sz w:val="21"/>
        <w:szCs w:val="21"/>
        <w:lang w:val="en-US" w:eastAsia="zh-CN"/>
      </w:rPr>
    </w:pPr>
    <w:r>
      <w:rPr>
        <w:rFonts w:hint="eastAsia"/>
        <w:sz w:val="21"/>
        <w:szCs w:val="21"/>
        <w:lang w:val="en-US"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D061">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融合图像与地理位置元数据的古树名木多模态哈希检索系统研建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9198">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融合图像与地理位置元数据的古树名木多模态哈希检索系统研建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EB5">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融合图像与地理位置元数据的古树名木多模态哈希检索系统研建</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多模态检索</w:t>
    </w:r>
    <w:r>
      <w:rPr>
        <w:rFonts w:hint="eastAsia" w:ascii="宋体" w:hAnsi="宋体" w:cs="宋体"/>
        <w:sz w:val="21"/>
        <w:szCs w:val="21"/>
      </w:rPr>
      <w:t>系统研建</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sz w:val="21"/>
        <w:szCs w:val="21"/>
      </w:rPr>
    </w:pPr>
    <w:r>
      <w:rPr>
        <w:rFonts w:hint="eastAsia"/>
        <w:sz w:val="21"/>
        <w:szCs w:val="21"/>
        <w:lang w:val="en-US" w:eastAsia="zh-CN"/>
      </w:rPr>
      <w:t>融合图像与地理位置元数据的古树名木多模态哈希检索系统研建</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3E88">
    <w:pPr>
      <w:pStyle w:val="16"/>
      <w:pBdr>
        <w:bottom w:val="single" w:color="auto" w:sz="8" w:space="1"/>
      </w:pBdr>
      <w:jc w:val="center"/>
      <w:rPr>
        <w:sz w:val="21"/>
        <w:szCs w:val="21"/>
      </w:rPr>
    </w:pPr>
    <w:r>
      <w:rPr>
        <w:rFonts w:hint="eastAsia"/>
        <w:sz w:val="21"/>
        <w:szCs w:val="21"/>
        <w:lang w:val="en-US" w:eastAsia="zh-CN"/>
      </w:rPr>
      <w:t>融合图像与地理位置元数据的古树名木多模态哈希检索系统研建</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ind w:left="0" w:leftChars="0" w:firstLine="0" w:firstLineChars="0"/>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30E1F57"/>
    <w:multiLevelType w:val="singleLevel"/>
    <w:tmpl w:val="530E1F57"/>
    <w:lvl w:ilvl="0" w:tentative="0">
      <w:start w:val="2"/>
      <w:numFmt w:val="decimal"/>
      <w:suff w:val="nothing"/>
      <w:lvlText w:val="（%1）"/>
      <w:lvlJc w:val="left"/>
    </w:lvl>
  </w:abstractNum>
  <w:abstractNum w:abstractNumId="10">
    <w:nsid w:val="571303EE"/>
    <w:multiLevelType w:val="singleLevel"/>
    <w:tmpl w:val="571303EE"/>
    <w:lvl w:ilvl="0" w:tentative="0">
      <w:start w:val="1"/>
      <w:numFmt w:val="decimal"/>
      <w:suff w:val="nothing"/>
      <w:lvlText w:val="（%1）"/>
      <w:lvlJc w:val="left"/>
    </w:lvl>
  </w:abstractNum>
  <w:abstractNum w:abstractNumId="11">
    <w:nsid w:val="59546352"/>
    <w:multiLevelType w:val="singleLevel"/>
    <w:tmpl w:val="59546352"/>
    <w:lvl w:ilvl="0" w:tentative="0">
      <w:start w:val="1"/>
      <w:numFmt w:val="decimal"/>
      <w:suff w:val="nothing"/>
      <w:lvlText w:val="（%1）"/>
      <w:lvlJc w:val="left"/>
    </w:lvl>
  </w:abstractNum>
  <w:abstractNum w:abstractNumId="12">
    <w:nsid w:val="6AC83C8B"/>
    <w:multiLevelType w:val="singleLevel"/>
    <w:tmpl w:val="6AC83C8B"/>
    <w:lvl w:ilvl="0" w:tentative="0">
      <w:start w:val="1"/>
      <w:numFmt w:val="decimal"/>
      <w:suff w:val="space"/>
      <w:lvlText w:val="(%1)"/>
      <w:lvlJc w:val="left"/>
    </w:lvl>
  </w:abstractNum>
  <w:abstractNum w:abstractNumId="13">
    <w:nsid w:val="7BF7FD39"/>
    <w:multiLevelType w:val="singleLevel"/>
    <w:tmpl w:val="7BF7FD39"/>
    <w:lvl w:ilvl="0" w:tentative="0">
      <w:start w:val="1"/>
      <w:numFmt w:val="decimal"/>
      <w:suff w:val="nothing"/>
      <w:lvlText w:val="（%1）"/>
      <w:lvlJc w:val="left"/>
    </w:lvl>
  </w:abstractNum>
  <w:num w:numId="1">
    <w:abstractNumId w:val="11"/>
  </w:num>
  <w:num w:numId="2">
    <w:abstractNumId w:val="12"/>
  </w:num>
  <w:num w:numId="3">
    <w:abstractNumId w:val="3"/>
  </w:num>
  <w:num w:numId="4">
    <w:abstractNumId w:val="5"/>
  </w:num>
  <w:num w:numId="5">
    <w:abstractNumId w:val="4"/>
  </w:num>
  <w:num w:numId="6">
    <w:abstractNumId w:val="8"/>
  </w:num>
  <w:num w:numId="7">
    <w:abstractNumId w:val="9"/>
  </w:num>
  <w:num w:numId="8">
    <w:abstractNumId w:val="2"/>
  </w:num>
  <w:num w:numId="9">
    <w:abstractNumId w:val="10"/>
  </w:num>
  <w:num w:numId="10">
    <w:abstractNumId w:val="0"/>
  </w:num>
  <w:num w:numId="11">
    <w:abstractNumId w:val="7"/>
  </w:num>
  <w:num w:numId="12">
    <w:abstractNumId w:val="13"/>
  </w:num>
  <w:num w:numId="13">
    <w:abstractNumId w:val="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420"/>
  <w:evenAndOddHeaders w:val="1"/>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B025F"/>
    <w:rsid w:val="004B0D63"/>
    <w:rsid w:val="004B27BD"/>
    <w:rsid w:val="004B479E"/>
    <w:rsid w:val="004B6137"/>
    <w:rsid w:val="004C086B"/>
    <w:rsid w:val="004D5043"/>
    <w:rsid w:val="004F0E44"/>
    <w:rsid w:val="005033FC"/>
    <w:rsid w:val="0051081D"/>
    <w:rsid w:val="005129E6"/>
    <w:rsid w:val="00514B11"/>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5366A"/>
    <w:rsid w:val="00C537B2"/>
    <w:rsid w:val="00C621A8"/>
    <w:rsid w:val="00C7219F"/>
    <w:rsid w:val="00C90F3D"/>
    <w:rsid w:val="00C94FB8"/>
    <w:rsid w:val="00CC2332"/>
    <w:rsid w:val="00CC342F"/>
    <w:rsid w:val="00CC4858"/>
    <w:rsid w:val="00CE2C8A"/>
    <w:rsid w:val="00CE5294"/>
    <w:rsid w:val="00CE54EC"/>
    <w:rsid w:val="00CF4AE3"/>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41E5"/>
    <w:rsid w:val="00F17DD7"/>
    <w:rsid w:val="00F200FC"/>
    <w:rsid w:val="00F21F56"/>
    <w:rsid w:val="00F228AB"/>
    <w:rsid w:val="00F24E38"/>
    <w:rsid w:val="00F35A11"/>
    <w:rsid w:val="00F42747"/>
    <w:rsid w:val="00F43F37"/>
    <w:rsid w:val="00F52A9F"/>
    <w:rsid w:val="00F5495D"/>
    <w:rsid w:val="00F61984"/>
    <w:rsid w:val="00F7043C"/>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E4088"/>
    <w:rsid w:val="014E5349"/>
    <w:rsid w:val="015155C3"/>
    <w:rsid w:val="0153043D"/>
    <w:rsid w:val="01567566"/>
    <w:rsid w:val="01652726"/>
    <w:rsid w:val="01712F37"/>
    <w:rsid w:val="017C4304"/>
    <w:rsid w:val="01897E41"/>
    <w:rsid w:val="018A79CF"/>
    <w:rsid w:val="018E7169"/>
    <w:rsid w:val="01981D96"/>
    <w:rsid w:val="01992300"/>
    <w:rsid w:val="019A6605"/>
    <w:rsid w:val="01AC2E0D"/>
    <w:rsid w:val="01B110AA"/>
    <w:rsid w:val="01B3097E"/>
    <w:rsid w:val="01BB2E56"/>
    <w:rsid w:val="01C761D7"/>
    <w:rsid w:val="01C81F50"/>
    <w:rsid w:val="01E62509"/>
    <w:rsid w:val="01EB11E6"/>
    <w:rsid w:val="01F86CD9"/>
    <w:rsid w:val="02105DD0"/>
    <w:rsid w:val="0216715F"/>
    <w:rsid w:val="021C29C7"/>
    <w:rsid w:val="021D04ED"/>
    <w:rsid w:val="0224362A"/>
    <w:rsid w:val="022573A2"/>
    <w:rsid w:val="02313F99"/>
    <w:rsid w:val="02571C51"/>
    <w:rsid w:val="02603BB4"/>
    <w:rsid w:val="026161C7"/>
    <w:rsid w:val="02753E85"/>
    <w:rsid w:val="02785D09"/>
    <w:rsid w:val="027A5940"/>
    <w:rsid w:val="027F4C16"/>
    <w:rsid w:val="02906F11"/>
    <w:rsid w:val="02A00FF1"/>
    <w:rsid w:val="02A97FD3"/>
    <w:rsid w:val="02D05560"/>
    <w:rsid w:val="02DB2768"/>
    <w:rsid w:val="02DC5CB3"/>
    <w:rsid w:val="02DD5B9C"/>
    <w:rsid w:val="02EF5CDD"/>
    <w:rsid w:val="02F81B46"/>
    <w:rsid w:val="02FF7BF3"/>
    <w:rsid w:val="03217B69"/>
    <w:rsid w:val="032633D2"/>
    <w:rsid w:val="03343D40"/>
    <w:rsid w:val="033A0B8B"/>
    <w:rsid w:val="033C430A"/>
    <w:rsid w:val="03444FBA"/>
    <w:rsid w:val="034877EC"/>
    <w:rsid w:val="03607F42"/>
    <w:rsid w:val="036A1510"/>
    <w:rsid w:val="036B3C1F"/>
    <w:rsid w:val="036D5585"/>
    <w:rsid w:val="03733754"/>
    <w:rsid w:val="037A76CA"/>
    <w:rsid w:val="037E4FBC"/>
    <w:rsid w:val="038720C2"/>
    <w:rsid w:val="038A3B08"/>
    <w:rsid w:val="038C592B"/>
    <w:rsid w:val="038C76D9"/>
    <w:rsid w:val="038D3451"/>
    <w:rsid w:val="03925CD1"/>
    <w:rsid w:val="039667A9"/>
    <w:rsid w:val="039E011A"/>
    <w:rsid w:val="03AB567B"/>
    <w:rsid w:val="03C640A5"/>
    <w:rsid w:val="03CE5F43"/>
    <w:rsid w:val="03D03E03"/>
    <w:rsid w:val="03D401CB"/>
    <w:rsid w:val="03D454D5"/>
    <w:rsid w:val="03DF418D"/>
    <w:rsid w:val="03EF1DEA"/>
    <w:rsid w:val="03EF5703"/>
    <w:rsid w:val="040644E9"/>
    <w:rsid w:val="040F61C1"/>
    <w:rsid w:val="04101DB7"/>
    <w:rsid w:val="04155920"/>
    <w:rsid w:val="04184D0C"/>
    <w:rsid w:val="041A051B"/>
    <w:rsid w:val="041A1F5F"/>
    <w:rsid w:val="041D7727"/>
    <w:rsid w:val="04237BF7"/>
    <w:rsid w:val="0433619E"/>
    <w:rsid w:val="0436211C"/>
    <w:rsid w:val="04397DA6"/>
    <w:rsid w:val="043B2EAD"/>
    <w:rsid w:val="043D6C25"/>
    <w:rsid w:val="044007B7"/>
    <w:rsid w:val="04447FB3"/>
    <w:rsid w:val="04650159"/>
    <w:rsid w:val="047D48B1"/>
    <w:rsid w:val="04811B11"/>
    <w:rsid w:val="04814D63"/>
    <w:rsid w:val="048A5A25"/>
    <w:rsid w:val="048A766C"/>
    <w:rsid w:val="048B5BE2"/>
    <w:rsid w:val="048F7CF9"/>
    <w:rsid w:val="04934A97"/>
    <w:rsid w:val="04962347"/>
    <w:rsid w:val="04A874B9"/>
    <w:rsid w:val="04AE7B23"/>
    <w:rsid w:val="04B52C5F"/>
    <w:rsid w:val="04B54A0D"/>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F4A4B"/>
    <w:rsid w:val="055613C3"/>
    <w:rsid w:val="05575AC4"/>
    <w:rsid w:val="05581B19"/>
    <w:rsid w:val="055A55B4"/>
    <w:rsid w:val="055F2BCB"/>
    <w:rsid w:val="056B1570"/>
    <w:rsid w:val="056E7C80"/>
    <w:rsid w:val="057D16E8"/>
    <w:rsid w:val="0583021A"/>
    <w:rsid w:val="05832D5D"/>
    <w:rsid w:val="058A5E9A"/>
    <w:rsid w:val="058B264F"/>
    <w:rsid w:val="05A351AD"/>
    <w:rsid w:val="05AA2098"/>
    <w:rsid w:val="05B85040"/>
    <w:rsid w:val="05C438E3"/>
    <w:rsid w:val="05CA2841"/>
    <w:rsid w:val="05CC64B2"/>
    <w:rsid w:val="05D215EF"/>
    <w:rsid w:val="05D55F1F"/>
    <w:rsid w:val="05DC421B"/>
    <w:rsid w:val="05E23D78"/>
    <w:rsid w:val="05E30006"/>
    <w:rsid w:val="05E57574"/>
    <w:rsid w:val="05E732EE"/>
    <w:rsid w:val="05E80ABB"/>
    <w:rsid w:val="05F477B7"/>
    <w:rsid w:val="05F94DCD"/>
    <w:rsid w:val="06007623"/>
    <w:rsid w:val="06042CC3"/>
    <w:rsid w:val="060C2D53"/>
    <w:rsid w:val="060F2738"/>
    <w:rsid w:val="0616772D"/>
    <w:rsid w:val="061D286A"/>
    <w:rsid w:val="064504DC"/>
    <w:rsid w:val="06471FDD"/>
    <w:rsid w:val="06472842"/>
    <w:rsid w:val="064C631F"/>
    <w:rsid w:val="06531B28"/>
    <w:rsid w:val="06591DF8"/>
    <w:rsid w:val="067A7E6D"/>
    <w:rsid w:val="067D725D"/>
    <w:rsid w:val="067F3525"/>
    <w:rsid w:val="068C6DFC"/>
    <w:rsid w:val="069074E0"/>
    <w:rsid w:val="06952D48"/>
    <w:rsid w:val="06A42F8B"/>
    <w:rsid w:val="06AB71F5"/>
    <w:rsid w:val="06B238FA"/>
    <w:rsid w:val="06B24304"/>
    <w:rsid w:val="06D67022"/>
    <w:rsid w:val="06DB2F20"/>
    <w:rsid w:val="06F15AA5"/>
    <w:rsid w:val="06F53DF8"/>
    <w:rsid w:val="06FA6082"/>
    <w:rsid w:val="06FC51B4"/>
    <w:rsid w:val="06FE2454"/>
    <w:rsid w:val="07011CC2"/>
    <w:rsid w:val="07024AB1"/>
    <w:rsid w:val="07031F2C"/>
    <w:rsid w:val="07042202"/>
    <w:rsid w:val="07062D9E"/>
    <w:rsid w:val="07106873"/>
    <w:rsid w:val="07130058"/>
    <w:rsid w:val="071A4FFB"/>
    <w:rsid w:val="07227327"/>
    <w:rsid w:val="072302BE"/>
    <w:rsid w:val="072307B7"/>
    <w:rsid w:val="07246B23"/>
    <w:rsid w:val="0725213D"/>
    <w:rsid w:val="072A2314"/>
    <w:rsid w:val="072F604B"/>
    <w:rsid w:val="0736BC5F"/>
    <w:rsid w:val="073A0E8E"/>
    <w:rsid w:val="073A4733"/>
    <w:rsid w:val="074322A7"/>
    <w:rsid w:val="07444EC6"/>
    <w:rsid w:val="07464042"/>
    <w:rsid w:val="074B78AB"/>
    <w:rsid w:val="074D6C75"/>
    <w:rsid w:val="075524D7"/>
    <w:rsid w:val="075F1B38"/>
    <w:rsid w:val="07644792"/>
    <w:rsid w:val="0767529B"/>
    <w:rsid w:val="076D15CF"/>
    <w:rsid w:val="07761501"/>
    <w:rsid w:val="07767B5E"/>
    <w:rsid w:val="07770D56"/>
    <w:rsid w:val="077B2318"/>
    <w:rsid w:val="077D7F4A"/>
    <w:rsid w:val="077E1B67"/>
    <w:rsid w:val="078132CC"/>
    <w:rsid w:val="078B24C0"/>
    <w:rsid w:val="078E65AC"/>
    <w:rsid w:val="079E5C2C"/>
    <w:rsid w:val="07B82B29"/>
    <w:rsid w:val="07C022F8"/>
    <w:rsid w:val="07C709BF"/>
    <w:rsid w:val="07C76652"/>
    <w:rsid w:val="07CC56E3"/>
    <w:rsid w:val="07D16002"/>
    <w:rsid w:val="07D23B28"/>
    <w:rsid w:val="07D364E9"/>
    <w:rsid w:val="07DB7DDA"/>
    <w:rsid w:val="07DFB764"/>
    <w:rsid w:val="07ED44BE"/>
    <w:rsid w:val="07ED6BBA"/>
    <w:rsid w:val="07F3148F"/>
    <w:rsid w:val="07F71A79"/>
    <w:rsid w:val="07FF06CF"/>
    <w:rsid w:val="081128A2"/>
    <w:rsid w:val="082D0DDC"/>
    <w:rsid w:val="0834033F"/>
    <w:rsid w:val="08352372"/>
    <w:rsid w:val="08386081"/>
    <w:rsid w:val="083C410F"/>
    <w:rsid w:val="083D3A51"/>
    <w:rsid w:val="08451EB2"/>
    <w:rsid w:val="08460D9C"/>
    <w:rsid w:val="084C38DA"/>
    <w:rsid w:val="085140BA"/>
    <w:rsid w:val="085263EF"/>
    <w:rsid w:val="08637AFE"/>
    <w:rsid w:val="087B5AFA"/>
    <w:rsid w:val="08873BB0"/>
    <w:rsid w:val="08892439"/>
    <w:rsid w:val="088A64D5"/>
    <w:rsid w:val="089F49DA"/>
    <w:rsid w:val="08AA23AF"/>
    <w:rsid w:val="08AC32C5"/>
    <w:rsid w:val="08AC4379"/>
    <w:rsid w:val="08BD20E2"/>
    <w:rsid w:val="08C622F4"/>
    <w:rsid w:val="08CE42EF"/>
    <w:rsid w:val="08DC4C5E"/>
    <w:rsid w:val="08EE6740"/>
    <w:rsid w:val="08F0375D"/>
    <w:rsid w:val="08FE60B1"/>
    <w:rsid w:val="09040FB7"/>
    <w:rsid w:val="09176F95"/>
    <w:rsid w:val="091B60CD"/>
    <w:rsid w:val="091C12AF"/>
    <w:rsid w:val="09284798"/>
    <w:rsid w:val="093323A4"/>
    <w:rsid w:val="093E2CF5"/>
    <w:rsid w:val="093F0D49"/>
    <w:rsid w:val="09502F56"/>
    <w:rsid w:val="095073FA"/>
    <w:rsid w:val="09507869"/>
    <w:rsid w:val="095427DA"/>
    <w:rsid w:val="0954785F"/>
    <w:rsid w:val="095E38C5"/>
    <w:rsid w:val="097053A7"/>
    <w:rsid w:val="09727863"/>
    <w:rsid w:val="097753F8"/>
    <w:rsid w:val="097A111F"/>
    <w:rsid w:val="09916B3E"/>
    <w:rsid w:val="09994DFF"/>
    <w:rsid w:val="099A07CD"/>
    <w:rsid w:val="09A1206E"/>
    <w:rsid w:val="09A137B2"/>
    <w:rsid w:val="09AFDF7B"/>
    <w:rsid w:val="09B656DA"/>
    <w:rsid w:val="09BE4364"/>
    <w:rsid w:val="09C552BB"/>
    <w:rsid w:val="09CA0709"/>
    <w:rsid w:val="09D90D99"/>
    <w:rsid w:val="09EC23D5"/>
    <w:rsid w:val="09ED2E9B"/>
    <w:rsid w:val="09EF7485"/>
    <w:rsid w:val="09F2841B"/>
    <w:rsid w:val="09FD2492"/>
    <w:rsid w:val="0A045CA0"/>
    <w:rsid w:val="0A0A00B0"/>
    <w:rsid w:val="0A15581F"/>
    <w:rsid w:val="0A180D16"/>
    <w:rsid w:val="0A2819C9"/>
    <w:rsid w:val="0A3A3EAC"/>
    <w:rsid w:val="0A454A85"/>
    <w:rsid w:val="0A474F49"/>
    <w:rsid w:val="0A4E088A"/>
    <w:rsid w:val="0A58429C"/>
    <w:rsid w:val="0A5B1BB3"/>
    <w:rsid w:val="0A5B35C9"/>
    <w:rsid w:val="0A6939AD"/>
    <w:rsid w:val="0A6A0048"/>
    <w:rsid w:val="0A6A2811"/>
    <w:rsid w:val="0A6C1872"/>
    <w:rsid w:val="0A7669ED"/>
    <w:rsid w:val="0A79028B"/>
    <w:rsid w:val="0A7A3184"/>
    <w:rsid w:val="0A7B26AC"/>
    <w:rsid w:val="0A94584F"/>
    <w:rsid w:val="0AA55524"/>
    <w:rsid w:val="0AAC0660"/>
    <w:rsid w:val="0AC44F5F"/>
    <w:rsid w:val="0AC5231D"/>
    <w:rsid w:val="0AC90C66"/>
    <w:rsid w:val="0AC92FC0"/>
    <w:rsid w:val="0ADD3CCF"/>
    <w:rsid w:val="0AE61DC4"/>
    <w:rsid w:val="0AE67E1C"/>
    <w:rsid w:val="0AEB18EB"/>
    <w:rsid w:val="0AED107E"/>
    <w:rsid w:val="0AED3D99"/>
    <w:rsid w:val="0AEF054D"/>
    <w:rsid w:val="0AEF9FA5"/>
    <w:rsid w:val="0AF00BE1"/>
    <w:rsid w:val="0AF1403E"/>
    <w:rsid w:val="0B251D99"/>
    <w:rsid w:val="0B2B5A29"/>
    <w:rsid w:val="0B330D82"/>
    <w:rsid w:val="0B407F54"/>
    <w:rsid w:val="0B470851"/>
    <w:rsid w:val="0B4E5BBB"/>
    <w:rsid w:val="0B505490"/>
    <w:rsid w:val="0B574A70"/>
    <w:rsid w:val="0B5C5BE2"/>
    <w:rsid w:val="0B6A3512"/>
    <w:rsid w:val="0B705C68"/>
    <w:rsid w:val="0B73117E"/>
    <w:rsid w:val="0B76730B"/>
    <w:rsid w:val="0B8503AF"/>
    <w:rsid w:val="0B8E420A"/>
    <w:rsid w:val="0B8E5FB8"/>
    <w:rsid w:val="0B941820"/>
    <w:rsid w:val="0B942479"/>
    <w:rsid w:val="0B9C3825"/>
    <w:rsid w:val="0B9E36CA"/>
    <w:rsid w:val="0B9F78F8"/>
    <w:rsid w:val="0BA564C0"/>
    <w:rsid w:val="0BAF533C"/>
    <w:rsid w:val="0BB37342"/>
    <w:rsid w:val="0BB53545"/>
    <w:rsid w:val="0BB92B92"/>
    <w:rsid w:val="0BC23F01"/>
    <w:rsid w:val="0BCC0AE8"/>
    <w:rsid w:val="0BCD6AE0"/>
    <w:rsid w:val="0BD45EF5"/>
    <w:rsid w:val="0BD7170D"/>
    <w:rsid w:val="0BE46B89"/>
    <w:rsid w:val="0BEF27AA"/>
    <w:rsid w:val="0C014219"/>
    <w:rsid w:val="0C040028"/>
    <w:rsid w:val="0C051ADA"/>
    <w:rsid w:val="0C063DA0"/>
    <w:rsid w:val="0C0753B5"/>
    <w:rsid w:val="0C0A7891"/>
    <w:rsid w:val="0C1558F4"/>
    <w:rsid w:val="0C173DC0"/>
    <w:rsid w:val="0C2A7251"/>
    <w:rsid w:val="0C3253C7"/>
    <w:rsid w:val="0C34090D"/>
    <w:rsid w:val="0C437D3D"/>
    <w:rsid w:val="0C453227"/>
    <w:rsid w:val="0C463BD6"/>
    <w:rsid w:val="0C467ED1"/>
    <w:rsid w:val="0C4843B9"/>
    <w:rsid w:val="0C4C20FB"/>
    <w:rsid w:val="0C4D5E73"/>
    <w:rsid w:val="0C526FE5"/>
    <w:rsid w:val="0C530905"/>
    <w:rsid w:val="0C560AFC"/>
    <w:rsid w:val="0C56445F"/>
    <w:rsid w:val="0C5E519C"/>
    <w:rsid w:val="0C733BB0"/>
    <w:rsid w:val="0C7565CC"/>
    <w:rsid w:val="0C797D50"/>
    <w:rsid w:val="0C8B17DE"/>
    <w:rsid w:val="0C913DEE"/>
    <w:rsid w:val="0C917B0E"/>
    <w:rsid w:val="0C9F66CF"/>
    <w:rsid w:val="0CB93759"/>
    <w:rsid w:val="0CC343F1"/>
    <w:rsid w:val="0CD123FD"/>
    <w:rsid w:val="0CD2303E"/>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7124E4"/>
    <w:rsid w:val="0D755681"/>
    <w:rsid w:val="0D7E29E9"/>
    <w:rsid w:val="0D7F66C1"/>
    <w:rsid w:val="0D814026"/>
    <w:rsid w:val="0D903407"/>
    <w:rsid w:val="0D9553DC"/>
    <w:rsid w:val="0D9B5E18"/>
    <w:rsid w:val="0D9DF329"/>
    <w:rsid w:val="0D9E2E2F"/>
    <w:rsid w:val="0DB066B9"/>
    <w:rsid w:val="0DB8738F"/>
    <w:rsid w:val="0DBA12E6"/>
    <w:rsid w:val="0DBD2F23"/>
    <w:rsid w:val="0DC1118A"/>
    <w:rsid w:val="0DC12892"/>
    <w:rsid w:val="0DC45E43"/>
    <w:rsid w:val="0DD203DE"/>
    <w:rsid w:val="0DD979BE"/>
    <w:rsid w:val="0DE325EB"/>
    <w:rsid w:val="0DE6032D"/>
    <w:rsid w:val="0DF50570"/>
    <w:rsid w:val="0DF8603F"/>
    <w:rsid w:val="0DFA02FC"/>
    <w:rsid w:val="0DFD487D"/>
    <w:rsid w:val="0E030754"/>
    <w:rsid w:val="0E0F52C5"/>
    <w:rsid w:val="0E2B3F92"/>
    <w:rsid w:val="0E5139F9"/>
    <w:rsid w:val="0E5F3B43"/>
    <w:rsid w:val="0E6772DC"/>
    <w:rsid w:val="0E7862A5"/>
    <w:rsid w:val="0EB2602B"/>
    <w:rsid w:val="0EB2767E"/>
    <w:rsid w:val="0EB74AE1"/>
    <w:rsid w:val="0EB7AA10"/>
    <w:rsid w:val="0EBA15E6"/>
    <w:rsid w:val="0EBB3568"/>
    <w:rsid w:val="0EC77F34"/>
    <w:rsid w:val="0ECD582E"/>
    <w:rsid w:val="0ECF0DC1"/>
    <w:rsid w:val="0ED35683"/>
    <w:rsid w:val="0ED865FD"/>
    <w:rsid w:val="0ED923ED"/>
    <w:rsid w:val="0EEF78E5"/>
    <w:rsid w:val="0EF32D02"/>
    <w:rsid w:val="0EF85937"/>
    <w:rsid w:val="0EFC5E49"/>
    <w:rsid w:val="0EFD7D73"/>
    <w:rsid w:val="0EFE306C"/>
    <w:rsid w:val="0F026AA1"/>
    <w:rsid w:val="0F052A35"/>
    <w:rsid w:val="0F0F53C2"/>
    <w:rsid w:val="0F291536"/>
    <w:rsid w:val="0F2B0886"/>
    <w:rsid w:val="0F2B6FD9"/>
    <w:rsid w:val="0F3375A2"/>
    <w:rsid w:val="0F385BA3"/>
    <w:rsid w:val="0F3D03EC"/>
    <w:rsid w:val="0F42FF64"/>
    <w:rsid w:val="0F4D1F44"/>
    <w:rsid w:val="0F4E6DB3"/>
    <w:rsid w:val="0F5372FC"/>
    <w:rsid w:val="0F5D447B"/>
    <w:rsid w:val="0F672951"/>
    <w:rsid w:val="0F705359"/>
    <w:rsid w:val="0F8D0B11"/>
    <w:rsid w:val="0F8D6756"/>
    <w:rsid w:val="0F915C8D"/>
    <w:rsid w:val="0F917F09"/>
    <w:rsid w:val="0F9815A7"/>
    <w:rsid w:val="0F9F6E61"/>
    <w:rsid w:val="0F9FEC04"/>
    <w:rsid w:val="0FB32491"/>
    <w:rsid w:val="0FB95776"/>
    <w:rsid w:val="0FC51BF1"/>
    <w:rsid w:val="0FC5D72A"/>
    <w:rsid w:val="0FC9E0DA"/>
    <w:rsid w:val="0FD07339"/>
    <w:rsid w:val="0FD35650"/>
    <w:rsid w:val="0FD52583"/>
    <w:rsid w:val="0FD84745"/>
    <w:rsid w:val="0FDF5034"/>
    <w:rsid w:val="0FDFD0A1"/>
    <w:rsid w:val="0FE765B4"/>
    <w:rsid w:val="0FEEE00F"/>
    <w:rsid w:val="0FF543DF"/>
    <w:rsid w:val="0FF85943"/>
    <w:rsid w:val="0FF9C466"/>
    <w:rsid w:val="0FFB2085"/>
    <w:rsid w:val="0FFB5A05"/>
    <w:rsid w:val="0FFB9F82"/>
    <w:rsid w:val="0FFBE08C"/>
    <w:rsid w:val="0FFC093F"/>
    <w:rsid w:val="0FFD653F"/>
    <w:rsid w:val="0FFE1169"/>
    <w:rsid w:val="0FFE93FA"/>
    <w:rsid w:val="0FFF45E6"/>
    <w:rsid w:val="0FFF84DA"/>
    <w:rsid w:val="0FFFB0C0"/>
    <w:rsid w:val="10101691"/>
    <w:rsid w:val="101C1267"/>
    <w:rsid w:val="102E6A16"/>
    <w:rsid w:val="1035519A"/>
    <w:rsid w:val="10376C1E"/>
    <w:rsid w:val="103919DF"/>
    <w:rsid w:val="10392996"/>
    <w:rsid w:val="103A04BC"/>
    <w:rsid w:val="10401F77"/>
    <w:rsid w:val="104C57CD"/>
    <w:rsid w:val="104E6B06"/>
    <w:rsid w:val="10520D03"/>
    <w:rsid w:val="10593038"/>
    <w:rsid w:val="105C6685"/>
    <w:rsid w:val="10602B4E"/>
    <w:rsid w:val="10613C9B"/>
    <w:rsid w:val="106A0DA2"/>
    <w:rsid w:val="106E4B7E"/>
    <w:rsid w:val="106F213F"/>
    <w:rsid w:val="109220A6"/>
    <w:rsid w:val="1096176D"/>
    <w:rsid w:val="10962649"/>
    <w:rsid w:val="109E0A4B"/>
    <w:rsid w:val="109F7528"/>
    <w:rsid w:val="10A32505"/>
    <w:rsid w:val="10AB3168"/>
    <w:rsid w:val="10AC1DFC"/>
    <w:rsid w:val="10B244F7"/>
    <w:rsid w:val="10B92DB2"/>
    <w:rsid w:val="10BF0AC1"/>
    <w:rsid w:val="10C35BFC"/>
    <w:rsid w:val="10DC36E5"/>
    <w:rsid w:val="10DE4159"/>
    <w:rsid w:val="10E33C30"/>
    <w:rsid w:val="10F77E9A"/>
    <w:rsid w:val="10FD17F7"/>
    <w:rsid w:val="11034D52"/>
    <w:rsid w:val="11241AA9"/>
    <w:rsid w:val="112700C0"/>
    <w:rsid w:val="11274EE5"/>
    <w:rsid w:val="112C6057"/>
    <w:rsid w:val="11312DA5"/>
    <w:rsid w:val="113770C6"/>
    <w:rsid w:val="113E12EE"/>
    <w:rsid w:val="113F4015"/>
    <w:rsid w:val="11477282"/>
    <w:rsid w:val="11585FBF"/>
    <w:rsid w:val="115D0906"/>
    <w:rsid w:val="11687925"/>
    <w:rsid w:val="11731ED8"/>
    <w:rsid w:val="11762382"/>
    <w:rsid w:val="117874EE"/>
    <w:rsid w:val="11825E91"/>
    <w:rsid w:val="118440E5"/>
    <w:rsid w:val="119027DB"/>
    <w:rsid w:val="11B10C8D"/>
    <w:rsid w:val="11BA35D3"/>
    <w:rsid w:val="11CE35B2"/>
    <w:rsid w:val="11D0732A"/>
    <w:rsid w:val="11D708DB"/>
    <w:rsid w:val="11EA4112"/>
    <w:rsid w:val="11EC7CCD"/>
    <w:rsid w:val="11F11997"/>
    <w:rsid w:val="11F76814"/>
    <w:rsid w:val="11FF9E3E"/>
    <w:rsid w:val="12026198"/>
    <w:rsid w:val="120E1C01"/>
    <w:rsid w:val="1218507C"/>
    <w:rsid w:val="122338FE"/>
    <w:rsid w:val="12452898"/>
    <w:rsid w:val="124B69B1"/>
    <w:rsid w:val="124F5E1C"/>
    <w:rsid w:val="12562749"/>
    <w:rsid w:val="125961DD"/>
    <w:rsid w:val="126B26FB"/>
    <w:rsid w:val="126D4B79"/>
    <w:rsid w:val="12796F1F"/>
    <w:rsid w:val="127F373F"/>
    <w:rsid w:val="12880BE8"/>
    <w:rsid w:val="128911EC"/>
    <w:rsid w:val="12902AF8"/>
    <w:rsid w:val="129A3494"/>
    <w:rsid w:val="129A6DBB"/>
    <w:rsid w:val="12A0267D"/>
    <w:rsid w:val="12B51E71"/>
    <w:rsid w:val="12BC78AF"/>
    <w:rsid w:val="12BE53D5"/>
    <w:rsid w:val="12CA4769"/>
    <w:rsid w:val="12CE2581"/>
    <w:rsid w:val="12D06EB6"/>
    <w:rsid w:val="12E30515"/>
    <w:rsid w:val="12EB50F8"/>
    <w:rsid w:val="12F47048"/>
    <w:rsid w:val="12FD6838"/>
    <w:rsid w:val="131119A8"/>
    <w:rsid w:val="131D5C7D"/>
    <w:rsid w:val="13217712"/>
    <w:rsid w:val="132C043A"/>
    <w:rsid w:val="132D1C36"/>
    <w:rsid w:val="13433097"/>
    <w:rsid w:val="134753CA"/>
    <w:rsid w:val="134F24D1"/>
    <w:rsid w:val="13507A9C"/>
    <w:rsid w:val="13559E3E"/>
    <w:rsid w:val="135D72FF"/>
    <w:rsid w:val="135E5315"/>
    <w:rsid w:val="13653AA2"/>
    <w:rsid w:val="136D157D"/>
    <w:rsid w:val="137E6912"/>
    <w:rsid w:val="13B73651"/>
    <w:rsid w:val="13C46A1B"/>
    <w:rsid w:val="13C702B9"/>
    <w:rsid w:val="13C76145"/>
    <w:rsid w:val="13CC3B21"/>
    <w:rsid w:val="13CC58CF"/>
    <w:rsid w:val="13CC7841"/>
    <w:rsid w:val="13D53F8C"/>
    <w:rsid w:val="13D75AC4"/>
    <w:rsid w:val="13D76995"/>
    <w:rsid w:val="13D7A9E5"/>
    <w:rsid w:val="13E45AAD"/>
    <w:rsid w:val="13EC47F1"/>
    <w:rsid w:val="13F689E1"/>
    <w:rsid w:val="13F92F16"/>
    <w:rsid w:val="13F96B6D"/>
    <w:rsid w:val="13FD0C4E"/>
    <w:rsid w:val="13FF3A14"/>
    <w:rsid w:val="14011A1D"/>
    <w:rsid w:val="14061A35"/>
    <w:rsid w:val="140F16A4"/>
    <w:rsid w:val="142179C9"/>
    <w:rsid w:val="14257AC5"/>
    <w:rsid w:val="14264FE0"/>
    <w:rsid w:val="14351626"/>
    <w:rsid w:val="14461872"/>
    <w:rsid w:val="144638D4"/>
    <w:rsid w:val="14503670"/>
    <w:rsid w:val="1450551C"/>
    <w:rsid w:val="14601058"/>
    <w:rsid w:val="1461426A"/>
    <w:rsid w:val="146F2F85"/>
    <w:rsid w:val="147B708C"/>
    <w:rsid w:val="148A7C64"/>
    <w:rsid w:val="14900FF3"/>
    <w:rsid w:val="149667EE"/>
    <w:rsid w:val="149B3054"/>
    <w:rsid w:val="14BD55AE"/>
    <w:rsid w:val="14DF7B55"/>
    <w:rsid w:val="14E1232E"/>
    <w:rsid w:val="14E135FC"/>
    <w:rsid w:val="14EB1960"/>
    <w:rsid w:val="14F403C4"/>
    <w:rsid w:val="14F50F67"/>
    <w:rsid w:val="14F8099B"/>
    <w:rsid w:val="14FD76E5"/>
    <w:rsid w:val="14FE214A"/>
    <w:rsid w:val="15035321"/>
    <w:rsid w:val="150A4A50"/>
    <w:rsid w:val="150B518F"/>
    <w:rsid w:val="151612A0"/>
    <w:rsid w:val="151A40A9"/>
    <w:rsid w:val="15233C15"/>
    <w:rsid w:val="1527796B"/>
    <w:rsid w:val="153F2706"/>
    <w:rsid w:val="154F78BE"/>
    <w:rsid w:val="156F567A"/>
    <w:rsid w:val="15725053"/>
    <w:rsid w:val="159438C8"/>
    <w:rsid w:val="15991BC6"/>
    <w:rsid w:val="15A05265"/>
    <w:rsid w:val="15A05CB5"/>
    <w:rsid w:val="15A317D4"/>
    <w:rsid w:val="15A41965"/>
    <w:rsid w:val="15A91713"/>
    <w:rsid w:val="15A9236C"/>
    <w:rsid w:val="15A93381"/>
    <w:rsid w:val="15AD5965"/>
    <w:rsid w:val="15B90314"/>
    <w:rsid w:val="15C36F7A"/>
    <w:rsid w:val="15C947BC"/>
    <w:rsid w:val="15CA4D97"/>
    <w:rsid w:val="15E213DA"/>
    <w:rsid w:val="15E275F7"/>
    <w:rsid w:val="15EAA6C2"/>
    <w:rsid w:val="15F13764"/>
    <w:rsid w:val="15F7240A"/>
    <w:rsid w:val="15FE2609"/>
    <w:rsid w:val="16022814"/>
    <w:rsid w:val="16047210"/>
    <w:rsid w:val="16065361"/>
    <w:rsid w:val="16111CBF"/>
    <w:rsid w:val="1618304E"/>
    <w:rsid w:val="161D4345"/>
    <w:rsid w:val="162B0853"/>
    <w:rsid w:val="162C39BB"/>
    <w:rsid w:val="162E0AC3"/>
    <w:rsid w:val="1632644A"/>
    <w:rsid w:val="163653BC"/>
    <w:rsid w:val="163F2F38"/>
    <w:rsid w:val="1648653C"/>
    <w:rsid w:val="164D0F49"/>
    <w:rsid w:val="16502C55"/>
    <w:rsid w:val="165738F2"/>
    <w:rsid w:val="16585B40"/>
    <w:rsid w:val="165EF8EF"/>
    <w:rsid w:val="16610551"/>
    <w:rsid w:val="166B608E"/>
    <w:rsid w:val="16795390"/>
    <w:rsid w:val="167A1613"/>
    <w:rsid w:val="16814FF3"/>
    <w:rsid w:val="16872E8C"/>
    <w:rsid w:val="168D25F7"/>
    <w:rsid w:val="16925445"/>
    <w:rsid w:val="169833CB"/>
    <w:rsid w:val="169E740B"/>
    <w:rsid w:val="16A13043"/>
    <w:rsid w:val="16AA639C"/>
    <w:rsid w:val="16BC2FBC"/>
    <w:rsid w:val="16BF9672"/>
    <w:rsid w:val="16CB6D8E"/>
    <w:rsid w:val="16D76A65"/>
    <w:rsid w:val="16DA0094"/>
    <w:rsid w:val="16DB2158"/>
    <w:rsid w:val="16F1492D"/>
    <w:rsid w:val="16F6CE41"/>
    <w:rsid w:val="17036CB8"/>
    <w:rsid w:val="17070757"/>
    <w:rsid w:val="170C1AE4"/>
    <w:rsid w:val="170D11CC"/>
    <w:rsid w:val="170E4685"/>
    <w:rsid w:val="17147CB9"/>
    <w:rsid w:val="171750B3"/>
    <w:rsid w:val="17215D19"/>
    <w:rsid w:val="1723320B"/>
    <w:rsid w:val="17263548"/>
    <w:rsid w:val="172A4CF6"/>
    <w:rsid w:val="173259EC"/>
    <w:rsid w:val="17464176"/>
    <w:rsid w:val="174B0D9F"/>
    <w:rsid w:val="174B19B8"/>
    <w:rsid w:val="17556281"/>
    <w:rsid w:val="17573B61"/>
    <w:rsid w:val="176C17D0"/>
    <w:rsid w:val="176D1177"/>
    <w:rsid w:val="177F293C"/>
    <w:rsid w:val="177F76C0"/>
    <w:rsid w:val="177FA5F3"/>
    <w:rsid w:val="179B3F36"/>
    <w:rsid w:val="17B635A4"/>
    <w:rsid w:val="17BD1234"/>
    <w:rsid w:val="17BE19D3"/>
    <w:rsid w:val="17C76AD9"/>
    <w:rsid w:val="17DBC8D1"/>
    <w:rsid w:val="17DD6E2C"/>
    <w:rsid w:val="17DE651C"/>
    <w:rsid w:val="17DF5147"/>
    <w:rsid w:val="17E30BAF"/>
    <w:rsid w:val="17E8EF3B"/>
    <w:rsid w:val="17EC3D76"/>
    <w:rsid w:val="17F5DF29"/>
    <w:rsid w:val="17F84605"/>
    <w:rsid w:val="17FA824F"/>
    <w:rsid w:val="17FEC0F1"/>
    <w:rsid w:val="17FECA30"/>
    <w:rsid w:val="17FF3CCE"/>
    <w:rsid w:val="18064B2E"/>
    <w:rsid w:val="180C3847"/>
    <w:rsid w:val="18137F71"/>
    <w:rsid w:val="181630EA"/>
    <w:rsid w:val="18236611"/>
    <w:rsid w:val="182840FE"/>
    <w:rsid w:val="182B2705"/>
    <w:rsid w:val="183775BA"/>
    <w:rsid w:val="183C240D"/>
    <w:rsid w:val="18532A8C"/>
    <w:rsid w:val="18560AC9"/>
    <w:rsid w:val="18694035"/>
    <w:rsid w:val="187F77BF"/>
    <w:rsid w:val="18936E6A"/>
    <w:rsid w:val="18A474FD"/>
    <w:rsid w:val="18B6485F"/>
    <w:rsid w:val="18C272A1"/>
    <w:rsid w:val="18C33745"/>
    <w:rsid w:val="18C63B73"/>
    <w:rsid w:val="18F916EA"/>
    <w:rsid w:val="18FB0E90"/>
    <w:rsid w:val="18FF36EC"/>
    <w:rsid w:val="19035D5A"/>
    <w:rsid w:val="1908655F"/>
    <w:rsid w:val="190B6E9A"/>
    <w:rsid w:val="190C1415"/>
    <w:rsid w:val="191D5610"/>
    <w:rsid w:val="191E6BCD"/>
    <w:rsid w:val="192959AF"/>
    <w:rsid w:val="193957B5"/>
    <w:rsid w:val="193C7053"/>
    <w:rsid w:val="193E0B05"/>
    <w:rsid w:val="1942602D"/>
    <w:rsid w:val="195C14A3"/>
    <w:rsid w:val="195C5DF6"/>
    <w:rsid w:val="19631CB7"/>
    <w:rsid w:val="19744A3F"/>
    <w:rsid w:val="197D4330"/>
    <w:rsid w:val="199A4A77"/>
    <w:rsid w:val="199B6470"/>
    <w:rsid w:val="19B6671E"/>
    <w:rsid w:val="19B854D3"/>
    <w:rsid w:val="19B915C3"/>
    <w:rsid w:val="19BA4605"/>
    <w:rsid w:val="19C0022C"/>
    <w:rsid w:val="19C71B4A"/>
    <w:rsid w:val="19CB211F"/>
    <w:rsid w:val="19D64119"/>
    <w:rsid w:val="19E33973"/>
    <w:rsid w:val="19E90135"/>
    <w:rsid w:val="19E90A8E"/>
    <w:rsid w:val="19EA2F53"/>
    <w:rsid w:val="19F20775"/>
    <w:rsid w:val="19F25277"/>
    <w:rsid w:val="19FA6567"/>
    <w:rsid w:val="1A041C53"/>
    <w:rsid w:val="1A080271"/>
    <w:rsid w:val="1A24165B"/>
    <w:rsid w:val="1A2B593E"/>
    <w:rsid w:val="1A33220D"/>
    <w:rsid w:val="1A383CBF"/>
    <w:rsid w:val="1A3D3083"/>
    <w:rsid w:val="1A451613"/>
    <w:rsid w:val="1A4F2EBC"/>
    <w:rsid w:val="1A536C1B"/>
    <w:rsid w:val="1A5B0763"/>
    <w:rsid w:val="1A6227C5"/>
    <w:rsid w:val="1A6A4C5B"/>
    <w:rsid w:val="1A6EC9D6"/>
    <w:rsid w:val="1A7D2861"/>
    <w:rsid w:val="1A7D383F"/>
    <w:rsid w:val="1A943933"/>
    <w:rsid w:val="1A952EBF"/>
    <w:rsid w:val="1AA24D9F"/>
    <w:rsid w:val="1AAA5CD7"/>
    <w:rsid w:val="1ABC1257"/>
    <w:rsid w:val="1AC71042"/>
    <w:rsid w:val="1ADD4E90"/>
    <w:rsid w:val="1AED6432"/>
    <w:rsid w:val="1AF35FC0"/>
    <w:rsid w:val="1AF40A84"/>
    <w:rsid w:val="1AF91E57"/>
    <w:rsid w:val="1AFA6510"/>
    <w:rsid w:val="1AFD0A64"/>
    <w:rsid w:val="1B1069E9"/>
    <w:rsid w:val="1B157ABC"/>
    <w:rsid w:val="1B1A2291"/>
    <w:rsid w:val="1B1D2ECC"/>
    <w:rsid w:val="1B2D759B"/>
    <w:rsid w:val="1B372675"/>
    <w:rsid w:val="1B4213D3"/>
    <w:rsid w:val="1B4A29CD"/>
    <w:rsid w:val="1B5468D6"/>
    <w:rsid w:val="1B5628C3"/>
    <w:rsid w:val="1B604DF7"/>
    <w:rsid w:val="1B656E92"/>
    <w:rsid w:val="1B662AAD"/>
    <w:rsid w:val="1B752E8E"/>
    <w:rsid w:val="1B761FCE"/>
    <w:rsid w:val="1B7702B2"/>
    <w:rsid w:val="1B7A20B5"/>
    <w:rsid w:val="1B7C3DD2"/>
    <w:rsid w:val="1B7C65B2"/>
    <w:rsid w:val="1B7D6C5B"/>
    <w:rsid w:val="1B7F7C16"/>
    <w:rsid w:val="1B811695"/>
    <w:rsid w:val="1B8371BB"/>
    <w:rsid w:val="1B882A24"/>
    <w:rsid w:val="1B8D3EAE"/>
    <w:rsid w:val="1B903686"/>
    <w:rsid w:val="1B9220BB"/>
    <w:rsid w:val="1B9C027D"/>
    <w:rsid w:val="1BAC6712"/>
    <w:rsid w:val="1BB76E65"/>
    <w:rsid w:val="1BB83309"/>
    <w:rsid w:val="1BBA3A2F"/>
    <w:rsid w:val="1BBC0CDF"/>
    <w:rsid w:val="1BBFA1A4"/>
    <w:rsid w:val="1BC100B9"/>
    <w:rsid w:val="1BC157A5"/>
    <w:rsid w:val="1BC81CBE"/>
    <w:rsid w:val="1BCC3FDD"/>
    <w:rsid w:val="1BD45C69"/>
    <w:rsid w:val="1BDA3608"/>
    <w:rsid w:val="1BDE5C81"/>
    <w:rsid w:val="1BE52C44"/>
    <w:rsid w:val="1BE7046B"/>
    <w:rsid w:val="1BE834C2"/>
    <w:rsid w:val="1BEF8922"/>
    <w:rsid w:val="1BFD9FA9"/>
    <w:rsid w:val="1BFF53D2"/>
    <w:rsid w:val="1BFFFD79"/>
    <w:rsid w:val="1C113C73"/>
    <w:rsid w:val="1C1401D7"/>
    <w:rsid w:val="1C1B1166"/>
    <w:rsid w:val="1C295ECB"/>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83733"/>
    <w:rsid w:val="1CBF5FD1"/>
    <w:rsid w:val="1CCA2B27"/>
    <w:rsid w:val="1CCF4646"/>
    <w:rsid w:val="1CDD3A0E"/>
    <w:rsid w:val="1CDD6D9F"/>
    <w:rsid w:val="1CDEEE51"/>
    <w:rsid w:val="1CE05634"/>
    <w:rsid w:val="1CE1063D"/>
    <w:rsid w:val="1CEE1090"/>
    <w:rsid w:val="1CEF6B87"/>
    <w:rsid w:val="1CF7216B"/>
    <w:rsid w:val="1CF74DC1"/>
    <w:rsid w:val="1CFA1A56"/>
    <w:rsid w:val="1CFE9920"/>
    <w:rsid w:val="1CFED7A3"/>
    <w:rsid w:val="1D201C64"/>
    <w:rsid w:val="1D222A1E"/>
    <w:rsid w:val="1D365280"/>
    <w:rsid w:val="1D390EE0"/>
    <w:rsid w:val="1D5B8306"/>
    <w:rsid w:val="1D631052"/>
    <w:rsid w:val="1D7702A0"/>
    <w:rsid w:val="1D7D9222"/>
    <w:rsid w:val="1D816BAA"/>
    <w:rsid w:val="1D83660F"/>
    <w:rsid w:val="1D9A4E1B"/>
    <w:rsid w:val="1DA5DDDE"/>
    <w:rsid w:val="1DB05516"/>
    <w:rsid w:val="1DB16262"/>
    <w:rsid w:val="1DB261F1"/>
    <w:rsid w:val="1DB878B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FD04"/>
    <w:rsid w:val="1E02787B"/>
    <w:rsid w:val="1E0C5091"/>
    <w:rsid w:val="1E0E6229"/>
    <w:rsid w:val="1E110AAE"/>
    <w:rsid w:val="1E1214A4"/>
    <w:rsid w:val="1E14209B"/>
    <w:rsid w:val="1E142B9C"/>
    <w:rsid w:val="1E1E766F"/>
    <w:rsid w:val="1E3824DF"/>
    <w:rsid w:val="1E4B2FC7"/>
    <w:rsid w:val="1E4C1AE7"/>
    <w:rsid w:val="1E561CB2"/>
    <w:rsid w:val="1E5D0712"/>
    <w:rsid w:val="1E6A6411"/>
    <w:rsid w:val="1E6E5F01"/>
    <w:rsid w:val="1E7159F1"/>
    <w:rsid w:val="1E773774"/>
    <w:rsid w:val="1E7DC577"/>
    <w:rsid w:val="1E8043CD"/>
    <w:rsid w:val="1E805C34"/>
    <w:rsid w:val="1E85149C"/>
    <w:rsid w:val="1E8869CA"/>
    <w:rsid w:val="1E967206"/>
    <w:rsid w:val="1E990BD3"/>
    <w:rsid w:val="1E9FA133"/>
    <w:rsid w:val="1EA11BFC"/>
    <w:rsid w:val="1EA7630C"/>
    <w:rsid w:val="1ECB750D"/>
    <w:rsid w:val="1ED7961C"/>
    <w:rsid w:val="1EDE4F4A"/>
    <w:rsid w:val="1EDE5EDA"/>
    <w:rsid w:val="1EDF0DFC"/>
    <w:rsid w:val="1EEC8EB9"/>
    <w:rsid w:val="1EEF78D9"/>
    <w:rsid w:val="1EF3CD24"/>
    <w:rsid w:val="1EF47B1B"/>
    <w:rsid w:val="1EF67CA4"/>
    <w:rsid w:val="1EF94862"/>
    <w:rsid w:val="1EFB350D"/>
    <w:rsid w:val="1EFE69AB"/>
    <w:rsid w:val="1EFED27D"/>
    <w:rsid w:val="1F026649"/>
    <w:rsid w:val="1F095F07"/>
    <w:rsid w:val="1F0E06C2"/>
    <w:rsid w:val="1F152820"/>
    <w:rsid w:val="1F1B770B"/>
    <w:rsid w:val="1F26058A"/>
    <w:rsid w:val="1F282554"/>
    <w:rsid w:val="1F3233D2"/>
    <w:rsid w:val="1F365447"/>
    <w:rsid w:val="1F3D2C05"/>
    <w:rsid w:val="1F3FE216"/>
    <w:rsid w:val="1F4FE79D"/>
    <w:rsid w:val="1F552C1D"/>
    <w:rsid w:val="1F5B251F"/>
    <w:rsid w:val="1F5C0367"/>
    <w:rsid w:val="1F6E33C2"/>
    <w:rsid w:val="1F7301A5"/>
    <w:rsid w:val="1F8466C1"/>
    <w:rsid w:val="1F881244"/>
    <w:rsid w:val="1F96543C"/>
    <w:rsid w:val="1F9AAB48"/>
    <w:rsid w:val="1FA25AEB"/>
    <w:rsid w:val="1FA30556"/>
    <w:rsid w:val="1FAB0A8F"/>
    <w:rsid w:val="1FAF895C"/>
    <w:rsid w:val="1FB337F2"/>
    <w:rsid w:val="1FB7C317"/>
    <w:rsid w:val="1FB811C3"/>
    <w:rsid w:val="1FBC7140"/>
    <w:rsid w:val="1FBF1809"/>
    <w:rsid w:val="1FC55DBE"/>
    <w:rsid w:val="1FC94CE1"/>
    <w:rsid w:val="1FD06747"/>
    <w:rsid w:val="1FD19859"/>
    <w:rsid w:val="1FD53F4A"/>
    <w:rsid w:val="1FDB5BB2"/>
    <w:rsid w:val="1FDB75C6"/>
    <w:rsid w:val="1FDB8509"/>
    <w:rsid w:val="1FDEC250"/>
    <w:rsid w:val="1FDFF1F1"/>
    <w:rsid w:val="1FE02E2E"/>
    <w:rsid w:val="1FE31D23"/>
    <w:rsid w:val="1FE4496A"/>
    <w:rsid w:val="1FE7C00B"/>
    <w:rsid w:val="1FEEE120"/>
    <w:rsid w:val="1FF11AC7"/>
    <w:rsid w:val="1FF2E3B7"/>
    <w:rsid w:val="1FF54856"/>
    <w:rsid w:val="1FF69699"/>
    <w:rsid w:val="1FF6C743"/>
    <w:rsid w:val="1FF70580"/>
    <w:rsid w:val="1FF75CCF"/>
    <w:rsid w:val="1FF76B18"/>
    <w:rsid w:val="1FF7A538"/>
    <w:rsid w:val="1FF8BCA5"/>
    <w:rsid w:val="1FFC578E"/>
    <w:rsid w:val="1FFDA17D"/>
    <w:rsid w:val="1FFDBB2B"/>
    <w:rsid w:val="1FFE2CCC"/>
    <w:rsid w:val="1FFE5202"/>
    <w:rsid w:val="1FFF2CD4"/>
    <w:rsid w:val="1FFF36F1"/>
    <w:rsid w:val="1FFF7F4F"/>
    <w:rsid w:val="1FFF96BC"/>
    <w:rsid w:val="1FFFA42F"/>
    <w:rsid w:val="1FFFD4C6"/>
    <w:rsid w:val="1FFFDCE4"/>
    <w:rsid w:val="1FFFE109"/>
    <w:rsid w:val="200A7EAB"/>
    <w:rsid w:val="20196CC9"/>
    <w:rsid w:val="20360CA0"/>
    <w:rsid w:val="203C57CC"/>
    <w:rsid w:val="20454F5E"/>
    <w:rsid w:val="204C26F0"/>
    <w:rsid w:val="205E1FA5"/>
    <w:rsid w:val="2061413D"/>
    <w:rsid w:val="20657B97"/>
    <w:rsid w:val="20695FCB"/>
    <w:rsid w:val="206E4173"/>
    <w:rsid w:val="20781D29"/>
    <w:rsid w:val="2078268A"/>
    <w:rsid w:val="2079293B"/>
    <w:rsid w:val="207A5956"/>
    <w:rsid w:val="20802603"/>
    <w:rsid w:val="208732AA"/>
    <w:rsid w:val="20A200E4"/>
    <w:rsid w:val="20AB70C4"/>
    <w:rsid w:val="20AD6237"/>
    <w:rsid w:val="20B3325E"/>
    <w:rsid w:val="20B73096"/>
    <w:rsid w:val="20DF2F38"/>
    <w:rsid w:val="20E643A0"/>
    <w:rsid w:val="20E7487E"/>
    <w:rsid w:val="20E92EC4"/>
    <w:rsid w:val="20EF5181"/>
    <w:rsid w:val="20F78228"/>
    <w:rsid w:val="20FF1092"/>
    <w:rsid w:val="210D3CAF"/>
    <w:rsid w:val="21140FE4"/>
    <w:rsid w:val="21174FAA"/>
    <w:rsid w:val="21202D07"/>
    <w:rsid w:val="212154AC"/>
    <w:rsid w:val="21221225"/>
    <w:rsid w:val="21222FD3"/>
    <w:rsid w:val="213B4094"/>
    <w:rsid w:val="21414FA7"/>
    <w:rsid w:val="214C1F7C"/>
    <w:rsid w:val="215869F4"/>
    <w:rsid w:val="21661111"/>
    <w:rsid w:val="216D5C67"/>
    <w:rsid w:val="217C5670"/>
    <w:rsid w:val="218A6157"/>
    <w:rsid w:val="218C34FE"/>
    <w:rsid w:val="2190618E"/>
    <w:rsid w:val="21935C7E"/>
    <w:rsid w:val="21962887"/>
    <w:rsid w:val="21AED634"/>
    <w:rsid w:val="21B34858"/>
    <w:rsid w:val="21B979E0"/>
    <w:rsid w:val="21C1113B"/>
    <w:rsid w:val="21C176C0"/>
    <w:rsid w:val="21C4408A"/>
    <w:rsid w:val="21C53555"/>
    <w:rsid w:val="21C85611"/>
    <w:rsid w:val="21DF2C72"/>
    <w:rsid w:val="21E64000"/>
    <w:rsid w:val="21E7171F"/>
    <w:rsid w:val="21E93EDD"/>
    <w:rsid w:val="21ED1206"/>
    <w:rsid w:val="21ED1832"/>
    <w:rsid w:val="22010C4C"/>
    <w:rsid w:val="221922E6"/>
    <w:rsid w:val="22197216"/>
    <w:rsid w:val="22294C58"/>
    <w:rsid w:val="222D7E81"/>
    <w:rsid w:val="22317971"/>
    <w:rsid w:val="22327245"/>
    <w:rsid w:val="22347461"/>
    <w:rsid w:val="223905D4"/>
    <w:rsid w:val="224D0523"/>
    <w:rsid w:val="22561186"/>
    <w:rsid w:val="225A426B"/>
    <w:rsid w:val="22640B6E"/>
    <w:rsid w:val="22734399"/>
    <w:rsid w:val="229816F2"/>
    <w:rsid w:val="229E48DB"/>
    <w:rsid w:val="22A3365B"/>
    <w:rsid w:val="22A7338C"/>
    <w:rsid w:val="22A75E85"/>
    <w:rsid w:val="22B15A19"/>
    <w:rsid w:val="22B313A9"/>
    <w:rsid w:val="22B777A7"/>
    <w:rsid w:val="22B835B1"/>
    <w:rsid w:val="22BB723B"/>
    <w:rsid w:val="22C00CF5"/>
    <w:rsid w:val="22C1269A"/>
    <w:rsid w:val="22CD73BB"/>
    <w:rsid w:val="22D14565"/>
    <w:rsid w:val="22DD18A7"/>
    <w:rsid w:val="22E22A19"/>
    <w:rsid w:val="22E76282"/>
    <w:rsid w:val="22F6534C"/>
    <w:rsid w:val="22F776BB"/>
    <w:rsid w:val="23031E65"/>
    <w:rsid w:val="23052BAC"/>
    <w:rsid w:val="23111551"/>
    <w:rsid w:val="231132FF"/>
    <w:rsid w:val="23161685"/>
    <w:rsid w:val="231921B3"/>
    <w:rsid w:val="23252F60"/>
    <w:rsid w:val="232657DC"/>
    <w:rsid w:val="23280A54"/>
    <w:rsid w:val="232B589C"/>
    <w:rsid w:val="232D6BB0"/>
    <w:rsid w:val="23393083"/>
    <w:rsid w:val="23447230"/>
    <w:rsid w:val="234B6EA1"/>
    <w:rsid w:val="23575CBD"/>
    <w:rsid w:val="23671545"/>
    <w:rsid w:val="236721C2"/>
    <w:rsid w:val="23713D9D"/>
    <w:rsid w:val="237B1B7A"/>
    <w:rsid w:val="23855009"/>
    <w:rsid w:val="23870E97"/>
    <w:rsid w:val="238B139E"/>
    <w:rsid w:val="239006C7"/>
    <w:rsid w:val="239161EE"/>
    <w:rsid w:val="239922E2"/>
    <w:rsid w:val="239A38F2"/>
    <w:rsid w:val="23A128D5"/>
    <w:rsid w:val="23A61C99"/>
    <w:rsid w:val="23B14C77"/>
    <w:rsid w:val="23CA79B4"/>
    <w:rsid w:val="23D5F281"/>
    <w:rsid w:val="23DB49CC"/>
    <w:rsid w:val="23DF9DD9"/>
    <w:rsid w:val="23EE57A5"/>
    <w:rsid w:val="23EFCB3D"/>
    <w:rsid w:val="23F16BDA"/>
    <w:rsid w:val="23FBA525"/>
    <w:rsid w:val="23FE3883"/>
    <w:rsid w:val="23FFF03C"/>
    <w:rsid w:val="24093AE4"/>
    <w:rsid w:val="241A4943"/>
    <w:rsid w:val="241B5E88"/>
    <w:rsid w:val="241E3E9B"/>
    <w:rsid w:val="241E3F25"/>
    <w:rsid w:val="241F1A4B"/>
    <w:rsid w:val="24285418"/>
    <w:rsid w:val="242B3716"/>
    <w:rsid w:val="24316F66"/>
    <w:rsid w:val="24372A2E"/>
    <w:rsid w:val="243F0B22"/>
    <w:rsid w:val="244217F8"/>
    <w:rsid w:val="245B51A7"/>
    <w:rsid w:val="246F652F"/>
    <w:rsid w:val="24772D91"/>
    <w:rsid w:val="248A5117"/>
    <w:rsid w:val="249146F7"/>
    <w:rsid w:val="249441E7"/>
    <w:rsid w:val="249D6EA0"/>
    <w:rsid w:val="24A37AEA"/>
    <w:rsid w:val="24AA21AC"/>
    <w:rsid w:val="24B6092B"/>
    <w:rsid w:val="24B87295"/>
    <w:rsid w:val="24C40BCE"/>
    <w:rsid w:val="24C42215"/>
    <w:rsid w:val="24C95021"/>
    <w:rsid w:val="24CD14A7"/>
    <w:rsid w:val="24D27E4D"/>
    <w:rsid w:val="24DB2112"/>
    <w:rsid w:val="24DE36B4"/>
    <w:rsid w:val="24E3255D"/>
    <w:rsid w:val="250724F1"/>
    <w:rsid w:val="25096983"/>
    <w:rsid w:val="251E1D03"/>
    <w:rsid w:val="25284981"/>
    <w:rsid w:val="252B12D5"/>
    <w:rsid w:val="25316E3B"/>
    <w:rsid w:val="253F4153"/>
    <w:rsid w:val="2547746B"/>
    <w:rsid w:val="25513497"/>
    <w:rsid w:val="255362FC"/>
    <w:rsid w:val="255D56EE"/>
    <w:rsid w:val="257A162F"/>
    <w:rsid w:val="257F09F3"/>
    <w:rsid w:val="257F5D61"/>
    <w:rsid w:val="25836BCB"/>
    <w:rsid w:val="258555C1"/>
    <w:rsid w:val="259721E1"/>
    <w:rsid w:val="259A3E52"/>
    <w:rsid w:val="25AF7B21"/>
    <w:rsid w:val="25B25001"/>
    <w:rsid w:val="25C33248"/>
    <w:rsid w:val="25D649BC"/>
    <w:rsid w:val="25D93D01"/>
    <w:rsid w:val="25DC0056"/>
    <w:rsid w:val="25DF2A30"/>
    <w:rsid w:val="25E14A26"/>
    <w:rsid w:val="25EE289B"/>
    <w:rsid w:val="25F21B8C"/>
    <w:rsid w:val="25F74A2E"/>
    <w:rsid w:val="25FC0F89"/>
    <w:rsid w:val="26053FC3"/>
    <w:rsid w:val="26136D57"/>
    <w:rsid w:val="26143832"/>
    <w:rsid w:val="26163F3B"/>
    <w:rsid w:val="2624159B"/>
    <w:rsid w:val="26294C87"/>
    <w:rsid w:val="2635785C"/>
    <w:rsid w:val="263A3AA4"/>
    <w:rsid w:val="264E35AB"/>
    <w:rsid w:val="26541209"/>
    <w:rsid w:val="265D7E15"/>
    <w:rsid w:val="26647F85"/>
    <w:rsid w:val="26735D8E"/>
    <w:rsid w:val="2675033F"/>
    <w:rsid w:val="2685203A"/>
    <w:rsid w:val="268F50EF"/>
    <w:rsid w:val="269F111B"/>
    <w:rsid w:val="26A5092E"/>
    <w:rsid w:val="26A838AD"/>
    <w:rsid w:val="26AC3A6A"/>
    <w:rsid w:val="26AF5308"/>
    <w:rsid w:val="26B207E3"/>
    <w:rsid w:val="26B57364"/>
    <w:rsid w:val="26B81298"/>
    <w:rsid w:val="26C8078E"/>
    <w:rsid w:val="26D11723"/>
    <w:rsid w:val="26D60AE7"/>
    <w:rsid w:val="26D66D39"/>
    <w:rsid w:val="26D7A32E"/>
    <w:rsid w:val="26DE174A"/>
    <w:rsid w:val="26DEFFE5"/>
    <w:rsid w:val="26DF4F35"/>
    <w:rsid w:val="26E52DEB"/>
    <w:rsid w:val="26F07935"/>
    <w:rsid w:val="26FF0C7A"/>
    <w:rsid w:val="270255B9"/>
    <w:rsid w:val="270A3C5E"/>
    <w:rsid w:val="271753E8"/>
    <w:rsid w:val="2729330D"/>
    <w:rsid w:val="272D57DF"/>
    <w:rsid w:val="272E1FCE"/>
    <w:rsid w:val="273677B9"/>
    <w:rsid w:val="27391076"/>
    <w:rsid w:val="273A3B33"/>
    <w:rsid w:val="273F3260"/>
    <w:rsid w:val="27495EFD"/>
    <w:rsid w:val="274C44BC"/>
    <w:rsid w:val="27577BBF"/>
    <w:rsid w:val="27776A47"/>
    <w:rsid w:val="277BA0C9"/>
    <w:rsid w:val="277F4F5C"/>
    <w:rsid w:val="277F682C"/>
    <w:rsid w:val="277F823F"/>
    <w:rsid w:val="278372B0"/>
    <w:rsid w:val="278F089F"/>
    <w:rsid w:val="27904D63"/>
    <w:rsid w:val="2793524C"/>
    <w:rsid w:val="27972FEB"/>
    <w:rsid w:val="27A75FE0"/>
    <w:rsid w:val="27B14AF6"/>
    <w:rsid w:val="27B74619"/>
    <w:rsid w:val="27B87CE5"/>
    <w:rsid w:val="27B95593"/>
    <w:rsid w:val="27BA566D"/>
    <w:rsid w:val="27BFFDDA"/>
    <w:rsid w:val="27CE2F09"/>
    <w:rsid w:val="27D7BA12"/>
    <w:rsid w:val="27D935A8"/>
    <w:rsid w:val="27E3A3F1"/>
    <w:rsid w:val="27EB5988"/>
    <w:rsid w:val="27F4581C"/>
    <w:rsid w:val="27F63026"/>
    <w:rsid w:val="27F65ECE"/>
    <w:rsid w:val="27FF6D0A"/>
    <w:rsid w:val="27FFD3C8"/>
    <w:rsid w:val="27FFE8AE"/>
    <w:rsid w:val="282910EA"/>
    <w:rsid w:val="282D01AD"/>
    <w:rsid w:val="282E4ADB"/>
    <w:rsid w:val="283A32F8"/>
    <w:rsid w:val="283F75BE"/>
    <w:rsid w:val="28416434"/>
    <w:rsid w:val="28620159"/>
    <w:rsid w:val="286949D5"/>
    <w:rsid w:val="28701C4C"/>
    <w:rsid w:val="287069EA"/>
    <w:rsid w:val="28714808"/>
    <w:rsid w:val="28757E8C"/>
    <w:rsid w:val="28892427"/>
    <w:rsid w:val="289724F8"/>
    <w:rsid w:val="28A46A21"/>
    <w:rsid w:val="28AB7D51"/>
    <w:rsid w:val="28AF7FDE"/>
    <w:rsid w:val="28B9246E"/>
    <w:rsid w:val="28BC7B57"/>
    <w:rsid w:val="28C4605E"/>
    <w:rsid w:val="28C80903"/>
    <w:rsid w:val="28CD19BD"/>
    <w:rsid w:val="28D76F66"/>
    <w:rsid w:val="28DA2E89"/>
    <w:rsid w:val="28EA3298"/>
    <w:rsid w:val="28EC5BE2"/>
    <w:rsid w:val="28EC8175"/>
    <w:rsid w:val="28F72F97"/>
    <w:rsid w:val="28FB3D1E"/>
    <w:rsid w:val="29053906"/>
    <w:rsid w:val="29057B0C"/>
    <w:rsid w:val="29177253"/>
    <w:rsid w:val="291D3F79"/>
    <w:rsid w:val="291E22D1"/>
    <w:rsid w:val="292A6DC2"/>
    <w:rsid w:val="292E5349"/>
    <w:rsid w:val="292F0982"/>
    <w:rsid w:val="29344941"/>
    <w:rsid w:val="2939535D"/>
    <w:rsid w:val="2939710B"/>
    <w:rsid w:val="293D6BFB"/>
    <w:rsid w:val="29441DE3"/>
    <w:rsid w:val="294C32E2"/>
    <w:rsid w:val="29641295"/>
    <w:rsid w:val="296C74E1"/>
    <w:rsid w:val="296E3259"/>
    <w:rsid w:val="29706E93"/>
    <w:rsid w:val="29736AC1"/>
    <w:rsid w:val="297778AF"/>
    <w:rsid w:val="298962E5"/>
    <w:rsid w:val="2996418B"/>
    <w:rsid w:val="299D41D3"/>
    <w:rsid w:val="299D422D"/>
    <w:rsid w:val="29A01E02"/>
    <w:rsid w:val="29A872DC"/>
    <w:rsid w:val="29AC2228"/>
    <w:rsid w:val="29AD5782"/>
    <w:rsid w:val="29C81C78"/>
    <w:rsid w:val="29CF1E07"/>
    <w:rsid w:val="29DF4F1D"/>
    <w:rsid w:val="29E0320E"/>
    <w:rsid w:val="29EB48A9"/>
    <w:rsid w:val="29EC23D0"/>
    <w:rsid w:val="29F44C41"/>
    <w:rsid w:val="29FC5656"/>
    <w:rsid w:val="2A0E0598"/>
    <w:rsid w:val="2A103D92"/>
    <w:rsid w:val="2A151272"/>
    <w:rsid w:val="2A164F5A"/>
    <w:rsid w:val="2A172511"/>
    <w:rsid w:val="2A331DAD"/>
    <w:rsid w:val="2A4254F9"/>
    <w:rsid w:val="2A450AA9"/>
    <w:rsid w:val="2A600439"/>
    <w:rsid w:val="2A70221C"/>
    <w:rsid w:val="2A77613D"/>
    <w:rsid w:val="2A7E77AA"/>
    <w:rsid w:val="2A7F16E5"/>
    <w:rsid w:val="2A9F3151"/>
    <w:rsid w:val="2A9F7442"/>
    <w:rsid w:val="2AA809EC"/>
    <w:rsid w:val="2AAB375B"/>
    <w:rsid w:val="2AAD4703"/>
    <w:rsid w:val="2AB91BB7"/>
    <w:rsid w:val="2ABD4919"/>
    <w:rsid w:val="2AC44873"/>
    <w:rsid w:val="2ACA3705"/>
    <w:rsid w:val="2AE7C254"/>
    <w:rsid w:val="2AEF4E4D"/>
    <w:rsid w:val="2AFF4E33"/>
    <w:rsid w:val="2B0A6FB1"/>
    <w:rsid w:val="2B2355B1"/>
    <w:rsid w:val="2B2B5FC3"/>
    <w:rsid w:val="2B2C1A91"/>
    <w:rsid w:val="2B2C7884"/>
    <w:rsid w:val="2B3FE43C"/>
    <w:rsid w:val="2B51EDD4"/>
    <w:rsid w:val="2B538903"/>
    <w:rsid w:val="2B6111BC"/>
    <w:rsid w:val="2B642979"/>
    <w:rsid w:val="2B920981"/>
    <w:rsid w:val="2B922E0C"/>
    <w:rsid w:val="2B97CE49"/>
    <w:rsid w:val="2B9E79FB"/>
    <w:rsid w:val="2BA7764A"/>
    <w:rsid w:val="2BA9B889"/>
    <w:rsid w:val="2BAB17DB"/>
    <w:rsid w:val="2BB466C8"/>
    <w:rsid w:val="2BB7CD5F"/>
    <w:rsid w:val="2BBB64FD"/>
    <w:rsid w:val="2BBF982A"/>
    <w:rsid w:val="2BC43604"/>
    <w:rsid w:val="2BC61CBB"/>
    <w:rsid w:val="2BDAE8CA"/>
    <w:rsid w:val="2BDFC361"/>
    <w:rsid w:val="2BE7E4BC"/>
    <w:rsid w:val="2BE885B8"/>
    <w:rsid w:val="2BEA5431"/>
    <w:rsid w:val="2BEB90D7"/>
    <w:rsid w:val="2BF7004A"/>
    <w:rsid w:val="2BF902DB"/>
    <w:rsid w:val="2BFD04E5"/>
    <w:rsid w:val="2C045708"/>
    <w:rsid w:val="2C0F4464"/>
    <w:rsid w:val="2C183D3D"/>
    <w:rsid w:val="2C2C4CCA"/>
    <w:rsid w:val="2C3562B0"/>
    <w:rsid w:val="2C371465"/>
    <w:rsid w:val="2C3F712F"/>
    <w:rsid w:val="2C437476"/>
    <w:rsid w:val="2C6703CD"/>
    <w:rsid w:val="2C673F8F"/>
    <w:rsid w:val="2C802CF0"/>
    <w:rsid w:val="2C8B2374"/>
    <w:rsid w:val="2C9A4365"/>
    <w:rsid w:val="2C9C843A"/>
    <w:rsid w:val="2CAC2A7B"/>
    <w:rsid w:val="2CB25B52"/>
    <w:rsid w:val="2CB5119F"/>
    <w:rsid w:val="2CCB4CC6"/>
    <w:rsid w:val="2CD72A9E"/>
    <w:rsid w:val="2CDA39DA"/>
    <w:rsid w:val="2CDB2940"/>
    <w:rsid w:val="2CDBEB55"/>
    <w:rsid w:val="2CE83322"/>
    <w:rsid w:val="2CED3F04"/>
    <w:rsid w:val="2CEF5645"/>
    <w:rsid w:val="2CF06633"/>
    <w:rsid w:val="2CF670D3"/>
    <w:rsid w:val="2CFEF9FC"/>
    <w:rsid w:val="2CFFF471"/>
    <w:rsid w:val="2D033B54"/>
    <w:rsid w:val="2D12214D"/>
    <w:rsid w:val="2D1F32F4"/>
    <w:rsid w:val="2D216834"/>
    <w:rsid w:val="2D2B320F"/>
    <w:rsid w:val="2D2D7AAC"/>
    <w:rsid w:val="2D3C366E"/>
    <w:rsid w:val="2D3D2B71"/>
    <w:rsid w:val="2D446055"/>
    <w:rsid w:val="2D4F6EFD"/>
    <w:rsid w:val="2D536CB5"/>
    <w:rsid w:val="2D5C56EE"/>
    <w:rsid w:val="2D6706EB"/>
    <w:rsid w:val="2D6DF02D"/>
    <w:rsid w:val="2D6F57F1"/>
    <w:rsid w:val="2D6FCA66"/>
    <w:rsid w:val="2D71020A"/>
    <w:rsid w:val="2D767281"/>
    <w:rsid w:val="2D7D9089"/>
    <w:rsid w:val="2D7DAD09"/>
    <w:rsid w:val="2D893A14"/>
    <w:rsid w:val="2D974A4D"/>
    <w:rsid w:val="2D9818DA"/>
    <w:rsid w:val="2D996C9F"/>
    <w:rsid w:val="2D9B4310"/>
    <w:rsid w:val="2D9E3EBE"/>
    <w:rsid w:val="2D9E7E85"/>
    <w:rsid w:val="2DA03EB2"/>
    <w:rsid w:val="2DAA5406"/>
    <w:rsid w:val="2DB256DE"/>
    <w:rsid w:val="2DC428C2"/>
    <w:rsid w:val="2DC7118A"/>
    <w:rsid w:val="2DCE1EBA"/>
    <w:rsid w:val="2DD1025A"/>
    <w:rsid w:val="2DD218DC"/>
    <w:rsid w:val="2DD6025F"/>
    <w:rsid w:val="2DDC3961"/>
    <w:rsid w:val="2DDED416"/>
    <w:rsid w:val="2DE71976"/>
    <w:rsid w:val="2DE726BB"/>
    <w:rsid w:val="2DE7C2AE"/>
    <w:rsid w:val="2DEF1528"/>
    <w:rsid w:val="2DF54625"/>
    <w:rsid w:val="2DFB6B7A"/>
    <w:rsid w:val="2DFBF272"/>
    <w:rsid w:val="2DFE698E"/>
    <w:rsid w:val="2E0A09BB"/>
    <w:rsid w:val="2E0C1358"/>
    <w:rsid w:val="2E180D52"/>
    <w:rsid w:val="2E1A575D"/>
    <w:rsid w:val="2E1C65C1"/>
    <w:rsid w:val="2E1E4B22"/>
    <w:rsid w:val="2E1FBE52"/>
    <w:rsid w:val="2E206AEC"/>
    <w:rsid w:val="2E2362DA"/>
    <w:rsid w:val="2E530C6F"/>
    <w:rsid w:val="2E5642BC"/>
    <w:rsid w:val="2E59E0CE"/>
    <w:rsid w:val="2E5B4FD2"/>
    <w:rsid w:val="2E5E24D1"/>
    <w:rsid w:val="2E5F6778"/>
    <w:rsid w:val="2E6B5FB9"/>
    <w:rsid w:val="2E6F1761"/>
    <w:rsid w:val="2E6F3ABA"/>
    <w:rsid w:val="2E7110F5"/>
    <w:rsid w:val="2E791901"/>
    <w:rsid w:val="2E81295C"/>
    <w:rsid w:val="2E8E1CA7"/>
    <w:rsid w:val="2E8F6A52"/>
    <w:rsid w:val="2E913546"/>
    <w:rsid w:val="2E944AEC"/>
    <w:rsid w:val="2E9A131C"/>
    <w:rsid w:val="2E9C57BF"/>
    <w:rsid w:val="2E9E39AF"/>
    <w:rsid w:val="2E9F61AE"/>
    <w:rsid w:val="2E9F9D49"/>
    <w:rsid w:val="2EA54F98"/>
    <w:rsid w:val="2EA712DE"/>
    <w:rsid w:val="2EB060C2"/>
    <w:rsid w:val="2EBD2384"/>
    <w:rsid w:val="2EBF4557"/>
    <w:rsid w:val="2EC90F31"/>
    <w:rsid w:val="2EC95AD7"/>
    <w:rsid w:val="2ECA2AA9"/>
    <w:rsid w:val="2EDF2503"/>
    <w:rsid w:val="2EE14045"/>
    <w:rsid w:val="2EE68194"/>
    <w:rsid w:val="2EEB0EC4"/>
    <w:rsid w:val="2EEBCDF7"/>
    <w:rsid w:val="2EF241BA"/>
    <w:rsid w:val="2EF2FD81"/>
    <w:rsid w:val="2EF60CFE"/>
    <w:rsid w:val="2EF7F5F3"/>
    <w:rsid w:val="2EF9A485"/>
    <w:rsid w:val="2EFBC6A3"/>
    <w:rsid w:val="2EFCD28D"/>
    <w:rsid w:val="2EFFCB8F"/>
    <w:rsid w:val="2F087C58"/>
    <w:rsid w:val="2F0A3A24"/>
    <w:rsid w:val="2F0F0CFE"/>
    <w:rsid w:val="2F178EEC"/>
    <w:rsid w:val="2F1BF6AE"/>
    <w:rsid w:val="2F2C5F9C"/>
    <w:rsid w:val="2F321D75"/>
    <w:rsid w:val="2F340AA1"/>
    <w:rsid w:val="2F376888"/>
    <w:rsid w:val="2F38113B"/>
    <w:rsid w:val="2F3EAB8E"/>
    <w:rsid w:val="2F453AC5"/>
    <w:rsid w:val="2F484A5A"/>
    <w:rsid w:val="2F4A524B"/>
    <w:rsid w:val="2F4ECA34"/>
    <w:rsid w:val="2F520F27"/>
    <w:rsid w:val="2F590474"/>
    <w:rsid w:val="2F5E7578"/>
    <w:rsid w:val="2F6209CB"/>
    <w:rsid w:val="2F6AC57B"/>
    <w:rsid w:val="2F754C15"/>
    <w:rsid w:val="2F75C4AC"/>
    <w:rsid w:val="2F7A423F"/>
    <w:rsid w:val="2F7B4C9E"/>
    <w:rsid w:val="2F7C63DF"/>
    <w:rsid w:val="2F7F368C"/>
    <w:rsid w:val="2F7F5B7C"/>
    <w:rsid w:val="2F7FE7BD"/>
    <w:rsid w:val="2F8161F0"/>
    <w:rsid w:val="2F8527E9"/>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FAB54"/>
    <w:rsid w:val="2FD0131A"/>
    <w:rsid w:val="2FD33296"/>
    <w:rsid w:val="2FD94FD4"/>
    <w:rsid w:val="2FDB1C5D"/>
    <w:rsid w:val="2FDD5A67"/>
    <w:rsid w:val="2FDFA678"/>
    <w:rsid w:val="2FDFB25D"/>
    <w:rsid w:val="2FE42CDE"/>
    <w:rsid w:val="2FE70B2C"/>
    <w:rsid w:val="2FE9188B"/>
    <w:rsid w:val="2FE93C34"/>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206C6F"/>
    <w:rsid w:val="30267CB5"/>
    <w:rsid w:val="30313232"/>
    <w:rsid w:val="30333C38"/>
    <w:rsid w:val="30365A00"/>
    <w:rsid w:val="30367754"/>
    <w:rsid w:val="304B2ABD"/>
    <w:rsid w:val="30562C99"/>
    <w:rsid w:val="30611B6D"/>
    <w:rsid w:val="3062163D"/>
    <w:rsid w:val="30633C2C"/>
    <w:rsid w:val="306453B6"/>
    <w:rsid w:val="30731155"/>
    <w:rsid w:val="30737369"/>
    <w:rsid w:val="307809F1"/>
    <w:rsid w:val="307A0735"/>
    <w:rsid w:val="307F0B59"/>
    <w:rsid w:val="309061AB"/>
    <w:rsid w:val="309D640F"/>
    <w:rsid w:val="309D715F"/>
    <w:rsid w:val="30AA08EF"/>
    <w:rsid w:val="30AC34E5"/>
    <w:rsid w:val="30AE6631"/>
    <w:rsid w:val="30BB6765"/>
    <w:rsid w:val="30C002BE"/>
    <w:rsid w:val="30C100D1"/>
    <w:rsid w:val="30C10112"/>
    <w:rsid w:val="30C84BF8"/>
    <w:rsid w:val="30CE58F6"/>
    <w:rsid w:val="30D836AE"/>
    <w:rsid w:val="30DC4BCB"/>
    <w:rsid w:val="30DF2C8E"/>
    <w:rsid w:val="30EE2753"/>
    <w:rsid w:val="30EF0324"/>
    <w:rsid w:val="30FA3624"/>
    <w:rsid w:val="310A4DC7"/>
    <w:rsid w:val="31164B35"/>
    <w:rsid w:val="31215291"/>
    <w:rsid w:val="31216E03"/>
    <w:rsid w:val="312D1C4B"/>
    <w:rsid w:val="312D54CE"/>
    <w:rsid w:val="31327262"/>
    <w:rsid w:val="313C3C3D"/>
    <w:rsid w:val="31411FEA"/>
    <w:rsid w:val="31487073"/>
    <w:rsid w:val="315D146F"/>
    <w:rsid w:val="316433D0"/>
    <w:rsid w:val="31815AF3"/>
    <w:rsid w:val="318A4527"/>
    <w:rsid w:val="319B6CE9"/>
    <w:rsid w:val="31AF2660"/>
    <w:rsid w:val="31D10829"/>
    <w:rsid w:val="31D11107"/>
    <w:rsid w:val="31D125D7"/>
    <w:rsid w:val="31D5672E"/>
    <w:rsid w:val="31DB16A7"/>
    <w:rsid w:val="31E2086A"/>
    <w:rsid w:val="31E51FB7"/>
    <w:rsid w:val="31ED1498"/>
    <w:rsid w:val="31F84007"/>
    <w:rsid w:val="31F92B93"/>
    <w:rsid w:val="31FD75B6"/>
    <w:rsid w:val="31FF5BF5"/>
    <w:rsid w:val="32036508"/>
    <w:rsid w:val="320D5506"/>
    <w:rsid w:val="32130E41"/>
    <w:rsid w:val="32150497"/>
    <w:rsid w:val="321B345B"/>
    <w:rsid w:val="3221139E"/>
    <w:rsid w:val="322E72FD"/>
    <w:rsid w:val="32382656"/>
    <w:rsid w:val="323B4D81"/>
    <w:rsid w:val="323D1712"/>
    <w:rsid w:val="324C128E"/>
    <w:rsid w:val="324C29D3"/>
    <w:rsid w:val="32516C6C"/>
    <w:rsid w:val="32564372"/>
    <w:rsid w:val="325E7BE3"/>
    <w:rsid w:val="325F069F"/>
    <w:rsid w:val="326BA840"/>
    <w:rsid w:val="326C67A3"/>
    <w:rsid w:val="32747C01"/>
    <w:rsid w:val="32861853"/>
    <w:rsid w:val="328E04C8"/>
    <w:rsid w:val="328E671A"/>
    <w:rsid w:val="32920CD2"/>
    <w:rsid w:val="32935ADE"/>
    <w:rsid w:val="329365A6"/>
    <w:rsid w:val="32943604"/>
    <w:rsid w:val="3297D504"/>
    <w:rsid w:val="329872B1"/>
    <w:rsid w:val="32A01FA9"/>
    <w:rsid w:val="32A34C53"/>
    <w:rsid w:val="32B21002"/>
    <w:rsid w:val="32BEF6F0"/>
    <w:rsid w:val="32C00D6D"/>
    <w:rsid w:val="32C01FB2"/>
    <w:rsid w:val="32CE0B8D"/>
    <w:rsid w:val="32D3412D"/>
    <w:rsid w:val="32DB3574"/>
    <w:rsid w:val="32DD4E74"/>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64747B"/>
    <w:rsid w:val="3367BC9A"/>
    <w:rsid w:val="336D6F11"/>
    <w:rsid w:val="337D7031"/>
    <w:rsid w:val="33800C9E"/>
    <w:rsid w:val="33912998"/>
    <w:rsid w:val="339C08ED"/>
    <w:rsid w:val="33A146B4"/>
    <w:rsid w:val="33AA78FC"/>
    <w:rsid w:val="33B52BE2"/>
    <w:rsid w:val="33B57CD6"/>
    <w:rsid w:val="33BA009C"/>
    <w:rsid w:val="33BB54C8"/>
    <w:rsid w:val="33BC72B7"/>
    <w:rsid w:val="33BD46BD"/>
    <w:rsid w:val="33BD5082"/>
    <w:rsid w:val="33C54C52"/>
    <w:rsid w:val="33CD57FF"/>
    <w:rsid w:val="33D66C74"/>
    <w:rsid w:val="33D95773"/>
    <w:rsid w:val="33D961D4"/>
    <w:rsid w:val="33E06A1E"/>
    <w:rsid w:val="33E800AC"/>
    <w:rsid w:val="33E83C08"/>
    <w:rsid w:val="33E91944"/>
    <w:rsid w:val="33EA3FB3"/>
    <w:rsid w:val="33F15ACC"/>
    <w:rsid w:val="33F34853"/>
    <w:rsid w:val="33F77B94"/>
    <w:rsid w:val="33FECFF2"/>
    <w:rsid w:val="34031313"/>
    <w:rsid w:val="340D1B3C"/>
    <w:rsid w:val="34136086"/>
    <w:rsid w:val="34140EA1"/>
    <w:rsid w:val="341449FD"/>
    <w:rsid w:val="34190B34"/>
    <w:rsid w:val="341E6BA4"/>
    <w:rsid w:val="342A5397"/>
    <w:rsid w:val="342FB0B4"/>
    <w:rsid w:val="344D0788"/>
    <w:rsid w:val="344E43B3"/>
    <w:rsid w:val="34512686"/>
    <w:rsid w:val="34570B48"/>
    <w:rsid w:val="346C2A8B"/>
    <w:rsid w:val="34727975"/>
    <w:rsid w:val="347ED4A3"/>
    <w:rsid w:val="34973D30"/>
    <w:rsid w:val="349873DC"/>
    <w:rsid w:val="34A57E48"/>
    <w:rsid w:val="34AE3A24"/>
    <w:rsid w:val="34B70380"/>
    <w:rsid w:val="34BBBCAD"/>
    <w:rsid w:val="34CA3E47"/>
    <w:rsid w:val="34D728C5"/>
    <w:rsid w:val="34EE6C96"/>
    <w:rsid w:val="34EFCE55"/>
    <w:rsid w:val="34F1372C"/>
    <w:rsid w:val="34F56954"/>
    <w:rsid w:val="34F6C189"/>
    <w:rsid w:val="34FA0346"/>
    <w:rsid w:val="34FA4F5F"/>
    <w:rsid w:val="34FB5AB8"/>
    <w:rsid w:val="34FE35F4"/>
    <w:rsid w:val="34FF70E6"/>
    <w:rsid w:val="35054FC8"/>
    <w:rsid w:val="35122BEE"/>
    <w:rsid w:val="351849C1"/>
    <w:rsid w:val="351A4295"/>
    <w:rsid w:val="351D0FBD"/>
    <w:rsid w:val="351D3AFD"/>
    <w:rsid w:val="351F081A"/>
    <w:rsid w:val="35236CE8"/>
    <w:rsid w:val="35252AD2"/>
    <w:rsid w:val="35343820"/>
    <w:rsid w:val="3538471B"/>
    <w:rsid w:val="353F1F4D"/>
    <w:rsid w:val="354237EC"/>
    <w:rsid w:val="35457A02"/>
    <w:rsid w:val="354C4FE6"/>
    <w:rsid w:val="35559AFC"/>
    <w:rsid w:val="3555A8E0"/>
    <w:rsid w:val="355D18A7"/>
    <w:rsid w:val="355E57AD"/>
    <w:rsid w:val="35683D82"/>
    <w:rsid w:val="35717656"/>
    <w:rsid w:val="3574128D"/>
    <w:rsid w:val="3579264A"/>
    <w:rsid w:val="357B37B9"/>
    <w:rsid w:val="357CC907"/>
    <w:rsid w:val="358142E1"/>
    <w:rsid w:val="35817F5D"/>
    <w:rsid w:val="358F062C"/>
    <w:rsid w:val="358FCFB0"/>
    <w:rsid w:val="359279C3"/>
    <w:rsid w:val="359F9F28"/>
    <w:rsid w:val="35A57C7F"/>
    <w:rsid w:val="35AA46E7"/>
    <w:rsid w:val="35AC6EA0"/>
    <w:rsid w:val="35B347BB"/>
    <w:rsid w:val="35B5DDD2"/>
    <w:rsid w:val="35B93AAE"/>
    <w:rsid w:val="35BB490D"/>
    <w:rsid w:val="35BE3793"/>
    <w:rsid w:val="35BF16A9"/>
    <w:rsid w:val="35BF4F02"/>
    <w:rsid w:val="35C81F43"/>
    <w:rsid w:val="35DB1101"/>
    <w:rsid w:val="35DDBCD8"/>
    <w:rsid w:val="35DF9F6B"/>
    <w:rsid w:val="35E30B2B"/>
    <w:rsid w:val="35E50E0A"/>
    <w:rsid w:val="35EA0E10"/>
    <w:rsid w:val="35F04FF6"/>
    <w:rsid w:val="35F06FBD"/>
    <w:rsid w:val="35F46723"/>
    <w:rsid w:val="35F70F6E"/>
    <w:rsid w:val="35F72828"/>
    <w:rsid w:val="35F79B4E"/>
    <w:rsid w:val="35F7F658"/>
    <w:rsid w:val="35FEAFEA"/>
    <w:rsid w:val="360008E6"/>
    <w:rsid w:val="360C24AB"/>
    <w:rsid w:val="36105698"/>
    <w:rsid w:val="36141BBC"/>
    <w:rsid w:val="3618021C"/>
    <w:rsid w:val="363A0473"/>
    <w:rsid w:val="36411E74"/>
    <w:rsid w:val="364F61C0"/>
    <w:rsid w:val="36583757"/>
    <w:rsid w:val="36616112"/>
    <w:rsid w:val="366E16D9"/>
    <w:rsid w:val="367620E5"/>
    <w:rsid w:val="36765302"/>
    <w:rsid w:val="36785717"/>
    <w:rsid w:val="367B7128"/>
    <w:rsid w:val="367E0A3D"/>
    <w:rsid w:val="367F4CF7"/>
    <w:rsid w:val="3684230E"/>
    <w:rsid w:val="3686280C"/>
    <w:rsid w:val="3697ACF5"/>
    <w:rsid w:val="36AA5AEC"/>
    <w:rsid w:val="36AF3103"/>
    <w:rsid w:val="36B61E0B"/>
    <w:rsid w:val="36B64491"/>
    <w:rsid w:val="36B6CCEE"/>
    <w:rsid w:val="36BC63AA"/>
    <w:rsid w:val="36BC6BCC"/>
    <w:rsid w:val="36C0745B"/>
    <w:rsid w:val="36CC5A63"/>
    <w:rsid w:val="36D668E1"/>
    <w:rsid w:val="36DCE098"/>
    <w:rsid w:val="36DF40B1"/>
    <w:rsid w:val="36E96615"/>
    <w:rsid w:val="36EC36E9"/>
    <w:rsid w:val="36EFF9C1"/>
    <w:rsid w:val="36F04CBD"/>
    <w:rsid w:val="36F532E2"/>
    <w:rsid w:val="36F56F35"/>
    <w:rsid w:val="36FF9699"/>
    <w:rsid w:val="37015C42"/>
    <w:rsid w:val="370A3B63"/>
    <w:rsid w:val="370C40B1"/>
    <w:rsid w:val="371116C7"/>
    <w:rsid w:val="37170710"/>
    <w:rsid w:val="37270EEB"/>
    <w:rsid w:val="372F1658"/>
    <w:rsid w:val="37335AE2"/>
    <w:rsid w:val="373374EF"/>
    <w:rsid w:val="37425D25"/>
    <w:rsid w:val="37472E2C"/>
    <w:rsid w:val="374A56DA"/>
    <w:rsid w:val="37591B4A"/>
    <w:rsid w:val="375C50DA"/>
    <w:rsid w:val="3765796B"/>
    <w:rsid w:val="37690C0C"/>
    <w:rsid w:val="376911DC"/>
    <w:rsid w:val="376F7F2C"/>
    <w:rsid w:val="377063EE"/>
    <w:rsid w:val="3773249A"/>
    <w:rsid w:val="37741137"/>
    <w:rsid w:val="3775A62E"/>
    <w:rsid w:val="377A4C40"/>
    <w:rsid w:val="377A5AA5"/>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A5843"/>
    <w:rsid w:val="37DE9160"/>
    <w:rsid w:val="37E376B7"/>
    <w:rsid w:val="37E7521D"/>
    <w:rsid w:val="37E92F44"/>
    <w:rsid w:val="37EB605E"/>
    <w:rsid w:val="37EB62B4"/>
    <w:rsid w:val="37F3FD81"/>
    <w:rsid w:val="37F572DD"/>
    <w:rsid w:val="37F61ECE"/>
    <w:rsid w:val="37F75D28"/>
    <w:rsid w:val="37F7680D"/>
    <w:rsid w:val="37F7F201"/>
    <w:rsid w:val="37FA741D"/>
    <w:rsid w:val="37FD4A22"/>
    <w:rsid w:val="37FD8CD2"/>
    <w:rsid w:val="37FE1227"/>
    <w:rsid w:val="37FFBD7C"/>
    <w:rsid w:val="3801798E"/>
    <w:rsid w:val="38034CAF"/>
    <w:rsid w:val="38035A5A"/>
    <w:rsid w:val="381646D1"/>
    <w:rsid w:val="381A7091"/>
    <w:rsid w:val="38260110"/>
    <w:rsid w:val="38267406"/>
    <w:rsid w:val="38353D62"/>
    <w:rsid w:val="384F06F9"/>
    <w:rsid w:val="384F6F52"/>
    <w:rsid w:val="386046B4"/>
    <w:rsid w:val="386677F1"/>
    <w:rsid w:val="386F36AB"/>
    <w:rsid w:val="38740E0B"/>
    <w:rsid w:val="388E3785"/>
    <w:rsid w:val="389E4E7A"/>
    <w:rsid w:val="38A359B8"/>
    <w:rsid w:val="38B16CBE"/>
    <w:rsid w:val="38B927E7"/>
    <w:rsid w:val="38BC07AA"/>
    <w:rsid w:val="38BC6103"/>
    <w:rsid w:val="38BD52D9"/>
    <w:rsid w:val="38BD569C"/>
    <w:rsid w:val="38BE762D"/>
    <w:rsid w:val="38C84008"/>
    <w:rsid w:val="38E45372"/>
    <w:rsid w:val="38F70B90"/>
    <w:rsid w:val="38F71B02"/>
    <w:rsid w:val="38FEC01B"/>
    <w:rsid w:val="38FF33B3"/>
    <w:rsid w:val="38FF383F"/>
    <w:rsid w:val="390239BE"/>
    <w:rsid w:val="39033292"/>
    <w:rsid w:val="3915142C"/>
    <w:rsid w:val="39164781"/>
    <w:rsid w:val="39183451"/>
    <w:rsid w:val="391919F8"/>
    <w:rsid w:val="391B523E"/>
    <w:rsid w:val="391F4E2B"/>
    <w:rsid w:val="392F206B"/>
    <w:rsid w:val="393666B9"/>
    <w:rsid w:val="3938118D"/>
    <w:rsid w:val="393D157A"/>
    <w:rsid w:val="393D6750"/>
    <w:rsid w:val="393F216E"/>
    <w:rsid w:val="394144E6"/>
    <w:rsid w:val="394E29A9"/>
    <w:rsid w:val="395A56E8"/>
    <w:rsid w:val="395B4B56"/>
    <w:rsid w:val="395FC45A"/>
    <w:rsid w:val="396B660E"/>
    <w:rsid w:val="3970A86B"/>
    <w:rsid w:val="397321C6"/>
    <w:rsid w:val="39755578"/>
    <w:rsid w:val="397E1E2F"/>
    <w:rsid w:val="3986639D"/>
    <w:rsid w:val="398F38B3"/>
    <w:rsid w:val="3993381E"/>
    <w:rsid w:val="39984F4F"/>
    <w:rsid w:val="399A2605"/>
    <w:rsid w:val="399E72E2"/>
    <w:rsid w:val="399F8F07"/>
    <w:rsid w:val="39A3055B"/>
    <w:rsid w:val="39A61043"/>
    <w:rsid w:val="39AE2A03"/>
    <w:rsid w:val="39BF5789"/>
    <w:rsid w:val="39C91DA5"/>
    <w:rsid w:val="39C96289"/>
    <w:rsid w:val="39D325B7"/>
    <w:rsid w:val="39D3395B"/>
    <w:rsid w:val="39DA5936"/>
    <w:rsid w:val="39DE7A57"/>
    <w:rsid w:val="39DF2709"/>
    <w:rsid w:val="39E700E2"/>
    <w:rsid w:val="39EDBC6B"/>
    <w:rsid w:val="39EF3F42"/>
    <w:rsid w:val="39EFED19"/>
    <w:rsid w:val="39F37A9C"/>
    <w:rsid w:val="39F3AE1A"/>
    <w:rsid w:val="39F4146D"/>
    <w:rsid w:val="39F68B57"/>
    <w:rsid w:val="39FA3DA9"/>
    <w:rsid w:val="39FD0609"/>
    <w:rsid w:val="39FEBC25"/>
    <w:rsid w:val="39FF9C09"/>
    <w:rsid w:val="3A03179B"/>
    <w:rsid w:val="3A045513"/>
    <w:rsid w:val="3A121F97"/>
    <w:rsid w:val="3A154512"/>
    <w:rsid w:val="3A154929"/>
    <w:rsid w:val="3A1D486E"/>
    <w:rsid w:val="3A2F1BFF"/>
    <w:rsid w:val="3A31337A"/>
    <w:rsid w:val="3A43428E"/>
    <w:rsid w:val="3A4A1178"/>
    <w:rsid w:val="3A572B32"/>
    <w:rsid w:val="3A623E3D"/>
    <w:rsid w:val="3A6C4ACA"/>
    <w:rsid w:val="3A6D1ABE"/>
    <w:rsid w:val="3A713CCC"/>
    <w:rsid w:val="3A7F1959"/>
    <w:rsid w:val="3A7F65B4"/>
    <w:rsid w:val="3A8013C4"/>
    <w:rsid w:val="3A822988"/>
    <w:rsid w:val="3A9E1B37"/>
    <w:rsid w:val="3A9F85AD"/>
    <w:rsid w:val="3AA430AB"/>
    <w:rsid w:val="3AA54601"/>
    <w:rsid w:val="3AA97077"/>
    <w:rsid w:val="3AAC215F"/>
    <w:rsid w:val="3AAE15B7"/>
    <w:rsid w:val="3AB4098F"/>
    <w:rsid w:val="3AB72586"/>
    <w:rsid w:val="3AB75A56"/>
    <w:rsid w:val="3ABE089D"/>
    <w:rsid w:val="3AC9050D"/>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7016E"/>
    <w:rsid w:val="3B3F2590"/>
    <w:rsid w:val="3B451940"/>
    <w:rsid w:val="3B4756B8"/>
    <w:rsid w:val="3B4C30A8"/>
    <w:rsid w:val="3B547DD5"/>
    <w:rsid w:val="3B55589E"/>
    <w:rsid w:val="3B5F7F5B"/>
    <w:rsid w:val="3B660234"/>
    <w:rsid w:val="3B6ABF96"/>
    <w:rsid w:val="3B6D4D27"/>
    <w:rsid w:val="3B706A2B"/>
    <w:rsid w:val="3B795BF4"/>
    <w:rsid w:val="3B7B16F8"/>
    <w:rsid w:val="3B7F7094"/>
    <w:rsid w:val="3B87902C"/>
    <w:rsid w:val="3B89694A"/>
    <w:rsid w:val="3B8C5043"/>
    <w:rsid w:val="3B8F4148"/>
    <w:rsid w:val="3B9528FA"/>
    <w:rsid w:val="3B97423A"/>
    <w:rsid w:val="3BA7C0CE"/>
    <w:rsid w:val="3BAB2A26"/>
    <w:rsid w:val="3BAD4C2D"/>
    <w:rsid w:val="3BB44524"/>
    <w:rsid w:val="3BB71C84"/>
    <w:rsid w:val="3BBDE379"/>
    <w:rsid w:val="3BBF6DB5"/>
    <w:rsid w:val="3BBFAD28"/>
    <w:rsid w:val="3BBFC613"/>
    <w:rsid w:val="3BBFCF0C"/>
    <w:rsid w:val="3BC94414"/>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19512D"/>
    <w:rsid w:val="3C291261"/>
    <w:rsid w:val="3C397F0C"/>
    <w:rsid w:val="3C3F2833"/>
    <w:rsid w:val="3C3F6133"/>
    <w:rsid w:val="3C406CD7"/>
    <w:rsid w:val="3C485B8B"/>
    <w:rsid w:val="3C4C02AC"/>
    <w:rsid w:val="3C591F50"/>
    <w:rsid w:val="3C616C4D"/>
    <w:rsid w:val="3C644133"/>
    <w:rsid w:val="3C6776CB"/>
    <w:rsid w:val="3C7B7989"/>
    <w:rsid w:val="3C7C3A87"/>
    <w:rsid w:val="3C7E335B"/>
    <w:rsid w:val="3C872BFA"/>
    <w:rsid w:val="3C8A1D00"/>
    <w:rsid w:val="3C8D7B5B"/>
    <w:rsid w:val="3C9A5CBB"/>
    <w:rsid w:val="3C9E7C2D"/>
    <w:rsid w:val="3CA95927"/>
    <w:rsid w:val="3CAC21A2"/>
    <w:rsid w:val="3CB72F42"/>
    <w:rsid w:val="3CBD4C39"/>
    <w:rsid w:val="3CC20984"/>
    <w:rsid w:val="3CC475E4"/>
    <w:rsid w:val="3CC47895"/>
    <w:rsid w:val="3CC86CCC"/>
    <w:rsid w:val="3CDBAD2C"/>
    <w:rsid w:val="3CE15A2C"/>
    <w:rsid w:val="3CE354CC"/>
    <w:rsid w:val="3CEC29BB"/>
    <w:rsid w:val="3CF7E60C"/>
    <w:rsid w:val="3CF80A49"/>
    <w:rsid w:val="3CFEDCD1"/>
    <w:rsid w:val="3CFF709C"/>
    <w:rsid w:val="3CFFF602"/>
    <w:rsid w:val="3D015D3A"/>
    <w:rsid w:val="3D096A38"/>
    <w:rsid w:val="3D0D2931"/>
    <w:rsid w:val="3D0D3616"/>
    <w:rsid w:val="3D295E51"/>
    <w:rsid w:val="3D2A34E3"/>
    <w:rsid w:val="3D2A47D1"/>
    <w:rsid w:val="3D2E0723"/>
    <w:rsid w:val="3D3640CC"/>
    <w:rsid w:val="3D3878F0"/>
    <w:rsid w:val="3D3A1978"/>
    <w:rsid w:val="3D3B217B"/>
    <w:rsid w:val="3D4B53F5"/>
    <w:rsid w:val="3D4D4CED"/>
    <w:rsid w:val="3D5219C7"/>
    <w:rsid w:val="3D57653B"/>
    <w:rsid w:val="3D613D22"/>
    <w:rsid w:val="3D6537DC"/>
    <w:rsid w:val="3D68277C"/>
    <w:rsid w:val="3D6C4254"/>
    <w:rsid w:val="3D7B886B"/>
    <w:rsid w:val="3D7BFD2B"/>
    <w:rsid w:val="3D7D4329"/>
    <w:rsid w:val="3D7E24F4"/>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D49C9"/>
    <w:rsid w:val="3E5F9FFF"/>
    <w:rsid w:val="3E6447D3"/>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4B61"/>
    <w:rsid w:val="3F33B20C"/>
    <w:rsid w:val="3F366C7B"/>
    <w:rsid w:val="3F367F1D"/>
    <w:rsid w:val="3F3D5124"/>
    <w:rsid w:val="3F3E415C"/>
    <w:rsid w:val="3F3E6D9F"/>
    <w:rsid w:val="3F3E7ADC"/>
    <w:rsid w:val="3F3F6279"/>
    <w:rsid w:val="3F473024"/>
    <w:rsid w:val="3F4820BF"/>
    <w:rsid w:val="3F4B8C78"/>
    <w:rsid w:val="3F4C3DD3"/>
    <w:rsid w:val="3F4D6710"/>
    <w:rsid w:val="3F5213D1"/>
    <w:rsid w:val="3F57187F"/>
    <w:rsid w:val="3F57EB65"/>
    <w:rsid w:val="3F5B8693"/>
    <w:rsid w:val="3F5C54AA"/>
    <w:rsid w:val="3F5DDCE0"/>
    <w:rsid w:val="3F66537D"/>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54D4B"/>
    <w:rsid w:val="3F8A2017"/>
    <w:rsid w:val="3F8D2177"/>
    <w:rsid w:val="3F8FF11B"/>
    <w:rsid w:val="3F8FF360"/>
    <w:rsid w:val="3F978718"/>
    <w:rsid w:val="3F99352D"/>
    <w:rsid w:val="3F9B7D02"/>
    <w:rsid w:val="3F9B8403"/>
    <w:rsid w:val="3F9F9FB5"/>
    <w:rsid w:val="3F9FDE95"/>
    <w:rsid w:val="3FA3215D"/>
    <w:rsid w:val="3FA537E6"/>
    <w:rsid w:val="3FA550A3"/>
    <w:rsid w:val="3FAE2EBC"/>
    <w:rsid w:val="3FB03EE2"/>
    <w:rsid w:val="3FB082C8"/>
    <w:rsid w:val="3FB35C3A"/>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7BF8"/>
    <w:rsid w:val="401732FE"/>
    <w:rsid w:val="40195E74"/>
    <w:rsid w:val="40350DE5"/>
    <w:rsid w:val="40463B1E"/>
    <w:rsid w:val="404A2A6F"/>
    <w:rsid w:val="404A3A83"/>
    <w:rsid w:val="4059648A"/>
    <w:rsid w:val="405D1635"/>
    <w:rsid w:val="40610FCA"/>
    <w:rsid w:val="40645CC5"/>
    <w:rsid w:val="406C49FA"/>
    <w:rsid w:val="40793ED9"/>
    <w:rsid w:val="407F76A2"/>
    <w:rsid w:val="40805871"/>
    <w:rsid w:val="408B53C4"/>
    <w:rsid w:val="40906AC8"/>
    <w:rsid w:val="40951261"/>
    <w:rsid w:val="409638D0"/>
    <w:rsid w:val="409C64A6"/>
    <w:rsid w:val="40A225F6"/>
    <w:rsid w:val="40A30188"/>
    <w:rsid w:val="40B437EF"/>
    <w:rsid w:val="40B76E3C"/>
    <w:rsid w:val="40CA66A9"/>
    <w:rsid w:val="40D211F8"/>
    <w:rsid w:val="40D847A6"/>
    <w:rsid w:val="40DFCB59"/>
    <w:rsid w:val="40E31DBF"/>
    <w:rsid w:val="410B53D9"/>
    <w:rsid w:val="410D2260"/>
    <w:rsid w:val="411424E0"/>
    <w:rsid w:val="4116725D"/>
    <w:rsid w:val="411C61E6"/>
    <w:rsid w:val="41297BA8"/>
    <w:rsid w:val="41326E0A"/>
    <w:rsid w:val="41425B1E"/>
    <w:rsid w:val="41435F45"/>
    <w:rsid w:val="41623755"/>
    <w:rsid w:val="4171281F"/>
    <w:rsid w:val="41756B51"/>
    <w:rsid w:val="41840425"/>
    <w:rsid w:val="419504B9"/>
    <w:rsid w:val="41962EF5"/>
    <w:rsid w:val="41A01FC6"/>
    <w:rsid w:val="41AA68AB"/>
    <w:rsid w:val="41AC280F"/>
    <w:rsid w:val="41BE2082"/>
    <w:rsid w:val="41D848A7"/>
    <w:rsid w:val="41DEDB28"/>
    <w:rsid w:val="41E2613A"/>
    <w:rsid w:val="41E26D36"/>
    <w:rsid w:val="41E36C41"/>
    <w:rsid w:val="41F27582"/>
    <w:rsid w:val="41F84AD7"/>
    <w:rsid w:val="41FF6E4C"/>
    <w:rsid w:val="42022339"/>
    <w:rsid w:val="420A5B11"/>
    <w:rsid w:val="420E3E5C"/>
    <w:rsid w:val="420F0158"/>
    <w:rsid w:val="42114C71"/>
    <w:rsid w:val="42274495"/>
    <w:rsid w:val="42451E12"/>
    <w:rsid w:val="42472441"/>
    <w:rsid w:val="42521893"/>
    <w:rsid w:val="425919AD"/>
    <w:rsid w:val="425B5BC8"/>
    <w:rsid w:val="42601716"/>
    <w:rsid w:val="4286740D"/>
    <w:rsid w:val="428B4BBB"/>
    <w:rsid w:val="42910E20"/>
    <w:rsid w:val="4293296F"/>
    <w:rsid w:val="429531AD"/>
    <w:rsid w:val="429E24FE"/>
    <w:rsid w:val="42A1447A"/>
    <w:rsid w:val="42A47894"/>
    <w:rsid w:val="42A94EAA"/>
    <w:rsid w:val="42AD0B36"/>
    <w:rsid w:val="42B850ED"/>
    <w:rsid w:val="42BD50C4"/>
    <w:rsid w:val="42BE6BA7"/>
    <w:rsid w:val="42C776D1"/>
    <w:rsid w:val="42D21D5E"/>
    <w:rsid w:val="42DA1512"/>
    <w:rsid w:val="42DC0DDB"/>
    <w:rsid w:val="42E47C90"/>
    <w:rsid w:val="42EA1242"/>
    <w:rsid w:val="42EB54C2"/>
    <w:rsid w:val="42FFBDF4"/>
    <w:rsid w:val="42FFFF17"/>
    <w:rsid w:val="430B1EE2"/>
    <w:rsid w:val="430E321A"/>
    <w:rsid w:val="431E48C8"/>
    <w:rsid w:val="432E0164"/>
    <w:rsid w:val="433724B6"/>
    <w:rsid w:val="43430E5B"/>
    <w:rsid w:val="43446334"/>
    <w:rsid w:val="4345281D"/>
    <w:rsid w:val="4348021F"/>
    <w:rsid w:val="43487EAF"/>
    <w:rsid w:val="434A1A9F"/>
    <w:rsid w:val="436F2D8C"/>
    <w:rsid w:val="437152C3"/>
    <w:rsid w:val="4375D06B"/>
    <w:rsid w:val="437D5632"/>
    <w:rsid w:val="43902A34"/>
    <w:rsid w:val="439671DC"/>
    <w:rsid w:val="439E46B4"/>
    <w:rsid w:val="43B733D1"/>
    <w:rsid w:val="43BBC342"/>
    <w:rsid w:val="43BD5855"/>
    <w:rsid w:val="43BF2BD7"/>
    <w:rsid w:val="43C24475"/>
    <w:rsid w:val="43C9F8A9"/>
    <w:rsid w:val="43D016A0"/>
    <w:rsid w:val="43D5C649"/>
    <w:rsid w:val="43DD0CA1"/>
    <w:rsid w:val="43E20674"/>
    <w:rsid w:val="43E32C3E"/>
    <w:rsid w:val="43E96375"/>
    <w:rsid w:val="43E9786D"/>
    <w:rsid w:val="43EA577A"/>
    <w:rsid w:val="43FD36FF"/>
    <w:rsid w:val="440054AD"/>
    <w:rsid w:val="44065357"/>
    <w:rsid w:val="44137209"/>
    <w:rsid w:val="44147C24"/>
    <w:rsid w:val="441647C1"/>
    <w:rsid w:val="44174FED"/>
    <w:rsid w:val="443A33D4"/>
    <w:rsid w:val="444078CC"/>
    <w:rsid w:val="44421112"/>
    <w:rsid w:val="4454106F"/>
    <w:rsid w:val="445554AC"/>
    <w:rsid w:val="445E5395"/>
    <w:rsid w:val="446C05A5"/>
    <w:rsid w:val="446C6707"/>
    <w:rsid w:val="447D214A"/>
    <w:rsid w:val="449B0A4F"/>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B4A8B"/>
    <w:rsid w:val="450F0E56"/>
    <w:rsid w:val="450F28CE"/>
    <w:rsid w:val="451378A4"/>
    <w:rsid w:val="451F1453"/>
    <w:rsid w:val="453273D9"/>
    <w:rsid w:val="45373ADD"/>
    <w:rsid w:val="454828DA"/>
    <w:rsid w:val="454C0199"/>
    <w:rsid w:val="4561670A"/>
    <w:rsid w:val="45625151"/>
    <w:rsid w:val="45694731"/>
    <w:rsid w:val="45703A5D"/>
    <w:rsid w:val="458319E2"/>
    <w:rsid w:val="45926845"/>
    <w:rsid w:val="45943BEF"/>
    <w:rsid w:val="45AF4585"/>
    <w:rsid w:val="45B002FD"/>
    <w:rsid w:val="45B83EC1"/>
    <w:rsid w:val="45B84C42"/>
    <w:rsid w:val="45BD7258"/>
    <w:rsid w:val="45C05E37"/>
    <w:rsid w:val="45D36916"/>
    <w:rsid w:val="45D4223E"/>
    <w:rsid w:val="45D71E7F"/>
    <w:rsid w:val="45DA479D"/>
    <w:rsid w:val="45DF6247"/>
    <w:rsid w:val="45EE7C15"/>
    <w:rsid w:val="45EF7078"/>
    <w:rsid w:val="45F251B6"/>
    <w:rsid w:val="45F80ECA"/>
    <w:rsid w:val="45FBDCAD"/>
    <w:rsid w:val="45FC3EB0"/>
    <w:rsid w:val="46046235"/>
    <w:rsid w:val="460743C1"/>
    <w:rsid w:val="460E39A2"/>
    <w:rsid w:val="46123637"/>
    <w:rsid w:val="46132D66"/>
    <w:rsid w:val="4622744D"/>
    <w:rsid w:val="463C5D9D"/>
    <w:rsid w:val="46461101"/>
    <w:rsid w:val="46496788"/>
    <w:rsid w:val="464A5CFD"/>
    <w:rsid w:val="464CBFDD"/>
    <w:rsid w:val="464E27F6"/>
    <w:rsid w:val="4656274A"/>
    <w:rsid w:val="465E2A06"/>
    <w:rsid w:val="46603AD2"/>
    <w:rsid w:val="46607F75"/>
    <w:rsid w:val="46677590"/>
    <w:rsid w:val="46713F31"/>
    <w:rsid w:val="46777349"/>
    <w:rsid w:val="4678706D"/>
    <w:rsid w:val="467EC14B"/>
    <w:rsid w:val="468537C7"/>
    <w:rsid w:val="469B1347"/>
    <w:rsid w:val="469D7C80"/>
    <w:rsid w:val="46A11B2B"/>
    <w:rsid w:val="46A20D18"/>
    <w:rsid w:val="46A63BDA"/>
    <w:rsid w:val="46AC31BB"/>
    <w:rsid w:val="46AE157B"/>
    <w:rsid w:val="46B75D3F"/>
    <w:rsid w:val="46BF6A4A"/>
    <w:rsid w:val="46C55DB4"/>
    <w:rsid w:val="46CA5C0C"/>
    <w:rsid w:val="46CC1DEE"/>
    <w:rsid w:val="46DA0CA5"/>
    <w:rsid w:val="46E14C12"/>
    <w:rsid w:val="46FE52B2"/>
    <w:rsid w:val="470B038B"/>
    <w:rsid w:val="471F1BDF"/>
    <w:rsid w:val="472B75FD"/>
    <w:rsid w:val="4745001B"/>
    <w:rsid w:val="476A2E5A"/>
    <w:rsid w:val="476E6AE6"/>
    <w:rsid w:val="477A6033"/>
    <w:rsid w:val="477DCE1E"/>
    <w:rsid w:val="477E3728"/>
    <w:rsid w:val="477F1591"/>
    <w:rsid w:val="47B70069"/>
    <w:rsid w:val="47B95B93"/>
    <w:rsid w:val="47D227AD"/>
    <w:rsid w:val="47D7940E"/>
    <w:rsid w:val="47F13697"/>
    <w:rsid w:val="47F320E7"/>
    <w:rsid w:val="47F60AD8"/>
    <w:rsid w:val="47F646ED"/>
    <w:rsid w:val="47F84572"/>
    <w:rsid w:val="47F866B8"/>
    <w:rsid w:val="47FC03D8"/>
    <w:rsid w:val="47FE6C2E"/>
    <w:rsid w:val="47FF09B1"/>
    <w:rsid w:val="47FF0CB9"/>
    <w:rsid w:val="480000CE"/>
    <w:rsid w:val="48116838"/>
    <w:rsid w:val="48180B08"/>
    <w:rsid w:val="48272AF9"/>
    <w:rsid w:val="482A1464"/>
    <w:rsid w:val="4833716D"/>
    <w:rsid w:val="48353EC3"/>
    <w:rsid w:val="48407EF6"/>
    <w:rsid w:val="48484E52"/>
    <w:rsid w:val="48517B76"/>
    <w:rsid w:val="48732F88"/>
    <w:rsid w:val="487358E0"/>
    <w:rsid w:val="487815A6"/>
    <w:rsid w:val="48795D5A"/>
    <w:rsid w:val="487D47D4"/>
    <w:rsid w:val="48816480"/>
    <w:rsid w:val="488501C8"/>
    <w:rsid w:val="488B4F7B"/>
    <w:rsid w:val="48914416"/>
    <w:rsid w:val="48A25794"/>
    <w:rsid w:val="48A2736B"/>
    <w:rsid w:val="48AB62AA"/>
    <w:rsid w:val="48B858F4"/>
    <w:rsid w:val="48B904EC"/>
    <w:rsid w:val="48B93D4C"/>
    <w:rsid w:val="48BB2692"/>
    <w:rsid w:val="48BC6F7A"/>
    <w:rsid w:val="48C90054"/>
    <w:rsid w:val="48D16F09"/>
    <w:rsid w:val="49115E22"/>
    <w:rsid w:val="493125DA"/>
    <w:rsid w:val="493241DA"/>
    <w:rsid w:val="4944592C"/>
    <w:rsid w:val="4946141A"/>
    <w:rsid w:val="49526EDF"/>
    <w:rsid w:val="495C0AA0"/>
    <w:rsid w:val="495C2C76"/>
    <w:rsid w:val="49687A3E"/>
    <w:rsid w:val="49690EEF"/>
    <w:rsid w:val="496B1F0A"/>
    <w:rsid w:val="497C2C57"/>
    <w:rsid w:val="498229F3"/>
    <w:rsid w:val="49875162"/>
    <w:rsid w:val="499D6818"/>
    <w:rsid w:val="499E282F"/>
    <w:rsid w:val="49A39656"/>
    <w:rsid w:val="49A81A17"/>
    <w:rsid w:val="49AE2DA6"/>
    <w:rsid w:val="49CA5E32"/>
    <w:rsid w:val="49D21CBC"/>
    <w:rsid w:val="49D62A28"/>
    <w:rsid w:val="49E35145"/>
    <w:rsid w:val="49E78A4F"/>
    <w:rsid w:val="49F42AD9"/>
    <w:rsid w:val="49FC19CF"/>
    <w:rsid w:val="4A0560D6"/>
    <w:rsid w:val="4A0749E0"/>
    <w:rsid w:val="4A0E5583"/>
    <w:rsid w:val="4A0F1784"/>
    <w:rsid w:val="4A125911"/>
    <w:rsid w:val="4A15042C"/>
    <w:rsid w:val="4A1C2405"/>
    <w:rsid w:val="4A205A52"/>
    <w:rsid w:val="4A230BEB"/>
    <w:rsid w:val="4A2A352B"/>
    <w:rsid w:val="4A2F7EDA"/>
    <w:rsid w:val="4A511AC0"/>
    <w:rsid w:val="4A5A33C8"/>
    <w:rsid w:val="4A5B2E22"/>
    <w:rsid w:val="4A6022F2"/>
    <w:rsid w:val="4A644D18"/>
    <w:rsid w:val="4A686E5C"/>
    <w:rsid w:val="4A6873F9"/>
    <w:rsid w:val="4A696EE5"/>
    <w:rsid w:val="4A6D35C0"/>
    <w:rsid w:val="4A7367A7"/>
    <w:rsid w:val="4A810B41"/>
    <w:rsid w:val="4A857FAB"/>
    <w:rsid w:val="4A8741CA"/>
    <w:rsid w:val="4A8B3F25"/>
    <w:rsid w:val="4A8E1C25"/>
    <w:rsid w:val="4A8E20F7"/>
    <w:rsid w:val="4A914BA1"/>
    <w:rsid w:val="4A9463DF"/>
    <w:rsid w:val="4A9B25E6"/>
    <w:rsid w:val="4A9B332A"/>
    <w:rsid w:val="4AA1777F"/>
    <w:rsid w:val="4AAF7B99"/>
    <w:rsid w:val="4AB42009"/>
    <w:rsid w:val="4AB670D1"/>
    <w:rsid w:val="4ABE19F6"/>
    <w:rsid w:val="4ABE1B92"/>
    <w:rsid w:val="4ABE7DA5"/>
    <w:rsid w:val="4ABED871"/>
    <w:rsid w:val="4ABF6616"/>
    <w:rsid w:val="4AD52AA1"/>
    <w:rsid w:val="4AD666AF"/>
    <w:rsid w:val="4AD76AB0"/>
    <w:rsid w:val="4ADA448E"/>
    <w:rsid w:val="4ADA6548"/>
    <w:rsid w:val="4AE40168"/>
    <w:rsid w:val="4AE44E9E"/>
    <w:rsid w:val="4AEC627C"/>
    <w:rsid w:val="4AF52A88"/>
    <w:rsid w:val="4AF7CA82"/>
    <w:rsid w:val="4AFA5BA7"/>
    <w:rsid w:val="4AFC7261"/>
    <w:rsid w:val="4AFF2D26"/>
    <w:rsid w:val="4B044794"/>
    <w:rsid w:val="4B122EC6"/>
    <w:rsid w:val="4B1368CD"/>
    <w:rsid w:val="4B2606EF"/>
    <w:rsid w:val="4B343D27"/>
    <w:rsid w:val="4B3D2633"/>
    <w:rsid w:val="4B5A31E5"/>
    <w:rsid w:val="4B5B750A"/>
    <w:rsid w:val="4B5C51AF"/>
    <w:rsid w:val="4B62560B"/>
    <w:rsid w:val="4B6D2F19"/>
    <w:rsid w:val="4B6E90D0"/>
    <w:rsid w:val="4B756F90"/>
    <w:rsid w:val="4B7D7331"/>
    <w:rsid w:val="4B7F00EF"/>
    <w:rsid w:val="4B8F1A2B"/>
    <w:rsid w:val="4B9B0716"/>
    <w:rsid w:val="4BA220E9"/>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95157"/>
    <w:rsid w:val="4C09719A"/>
    <w:rsid w:val="4C0A69B9"/>
    <w:rsid w:val="4C0D7CF3"/>
    <w:rsid w:val="4C1207B4"/>
    <w:rsid w:val="4C143394"/>
    <w:rsid w:val="4C20442F"/>
    <w:rsid w:val="4C2A0B13"/>
    <w:rsid w:val="4C2FF311"/>
    <w:rsid w:val="4C304467"/>
    <w:rsid w:val="4C3A1686"/>
    <w:rsid w:val="4C3FA161"/>
    <w:rsid w:val="4C6267F5"/>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DB65A8"/>
    <w:rsid w:val="4CDC35C1"/>
    <w:rsid w:val="4CDC7B3D"/>
    <w:rsid w:val="4CE36F4D"/>
    <w:rsid w:val="4CE92A73"/>
    <w:rsid w:val="4CEE1E37"/>
    <w:rsid w:val="4CFDDF80"/>
    <w:rsid w:val="4CFEC740"/>
    <w:rsid w:val="4CFF5AB9"/>
    <w:rsid w:val="4D0A2F51"/>
    <w:rsid w:val="4D0F7FFF"/>
    <w:rsid w:val="4D137AF0"/>
    <w:rsid w:val="4D1E17E5"/>
    <w:rsid w:val="4D1E3D40"/>
    <w:rsid w:val="4D1F0450"/>
    <w:rsid w:val="4D240875"/>
    <w:rsid w:val="4D2B5BC9"/>
    <w:rsid w:val="4D2F777A"/>
    <w:rsid w:val="4D2FE910"/>
    <w:rsid w:val="4D3B2BA3"/>
    <w:rsid w:val="4D4079E1"/>
    <w:rsid w:val="4D4A2A90"/>
    <w:rsid w:val="4D573E80"/>
    <w:rsid w:val="4D5A289C"/>
    <w:rsid w:val="4D5C5691"/>
    <w:rsid w:val="4D662315"/>
    <w:rsid w:val="4D702828"/>
    <w:rsid w:val="4D752F99"/>
    <w:rsid w:val="4D754306"/>
    <w:rsid w:val="4D782049"/>
    <w:rsid w:val="4D7F7799"/>
    <w:rsid w:val="4DAE3E48"/>
    <w:rsid w:val="4DAE5A6A"/>
    <w:rsid w:val="4DB017E2"/>
    <w:rsid w:val="4DB376C4"/>
    <w:rsid w:val="4DBF79B1"/>
    <w:rsid w:val="4DD12E39"/>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3E0B9C"/>
    <w:rsid w:val="4E46667C"/>
    <w:rsid w:val="4E4F4B24"/>
    <w:rsid w:val="4E507B45"/>
    <w:rsid w:val="4E52289A"/>
    <w:rsid w:val="4E523590"/>
    <w:rsid w:val="4E5A52AA"/>
    <w:rsid w:val="4E5F9982"/>
    <w:rsid w:val="4E606D65"/>
    <w:rsid w:val="4E6319FC"/>
    <w:rsid w:val="4E6600F3"/>
    <w:rsid w:val="4E683E6B"/>
    <w:rsid w:val="4E75F88A"/>
    <w:rsid w:val="4E775E5C"/>
    <w:rsid w:val="4E7B594C"/>
    <w:rsid w:val="4E7D7917"/>
    <w:rsid w:val="4E7EAD30"/>
    <w:rsid w:val="4E7FEF47"/>
    <w:rsid w:val="4E84436F"/>
    <w:rsid w:val="4E856BF1"/>
    <w:rsid w:val="4E870795"/>
    <w:rsid w:val="4E8C15C7"/>
    <w:rsid w:val="4E946A0E"/>
    <w:rsid w:val="4E990F2F"/>
    <w:rsid w:val="4EA66BE5"/>
    <w:rsid w:val="4EA718D2"/>
    <w:rsid w:val="4EB86BA1"/>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D0B1E"/>
    <w:rsid w:val="4F1EE549"/>
    <w:rsid w:val="4F20252F"/>
    <w:rsid w:val="4F243B24"/>
    <w:rsid w:val="4F244AED"/>
    <w:rsid w:val="4F257E7F"/>
    <w:rsid w:val="4F2C6C47"/>
    <w:rsid w:val="4F325912"/>
    <w:rsid w:val="4F391364"/>
    <w:rsid w:val="4F3A5808"/>
    <w:rsid w:val="4F3D19A2"/>
    <w:rsid w:val="4F3EA466"/>
    <w:rsid w:val="4F4F1436"/>
    <w:rsid w:val="4F533E4B"/>
    <w:rsid w:val="4F5AAA15"/>
    <w:rsid w:val="4F7838D9"/>
    <w:rsid w:val="4F7930E1"/>
    <w:rsid w:val="4F7F2889"/>
    <w:rsid w:val="4F7F7AA1"/>
    <w:rsid w:val="4F7FA37F"/>
    <w:rsid w:val="4F822D0B"/>
    <w:rsid w:val="4F8971FE"/>
    <w:rsid w:val="4F8F45D7"/>
    <w:rsid w:val="4F9AD012"/>
    <w:rsid w:val="4F9F9C73"/>
    <w:rsid w:val="4FA113E3"/>
    <w:rsid w:val="4FA5716A"/>
    <w:rsid w:val="4FAD69F1"/>
    <w:rsid w:val="4FAF41EC"/>
    <w:rsid w:val="4FB243B2"/>
    <w:rsid w:val="4FB60946"/>
    <w:rsid w:val="4FBC08BA"/>
    <w:rsid w:val="4FBD3D43"/>
    <w:rsid w:val="4FBFAC56"/>
    <w:rsid w:val="4FBFFCFD"/>
    <w:rsid w:val="4FC5D4D2"/>
    <w:rsid w:val="4FC93839"/>
    <w:rsid w:val="4FCB66D1"/>
    <w:rsid w:val="4FCF16C8"/>
    <w:rsid w:val="4FD55642"/>
    <w:rsid w:val="4FD80F74"/>
    <w:rsid w:val="4FDD26A9"/>
    <w:rsid w:val="4FDD637B"/>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3539E"/>
    <w:rsid w:val="500A3DE0"/>
    <w:rsid w:val="500D6DF0"/>
    <w:rsid w:val="501F4F53"/>
    <w:rsid w:val="50210776"/>
    <w:rsid w:val="5031471C"/>
    <w:rsid w:val="503362B0"/>
    <w:rsid w:val="503E30D6"/>
    <w:rsid w:val="50436713"/>
    <w:rsid w:val="5044111C"/>
    <w:rsid w:val="50490A35"/>
    <w:rsid w:val="504C2066"/>
    <w:rsid w:val="504D7564"/>
    <w:rsid w:val="50566671"/>
    <w:rsid w:val="506348EA"/>
    <w:rsid w:val="50684FA2"/>
    <w:rsid w:val="50717BB5"/>
    <w:rsid w:val="507638BC"/>
    <w:rsid w:val="507A7515"/>
    <w:rsid w:val="507F3F56"/>
    <w:rsid w:val="508052CB"/>
    <w:rsid w:val="50852AB2"/>
    <w:rsid w:val="508A7A43"/>
    <w:rsid w:val="509845C5"/>
    <w:rsid w:val="5099030C"/>
    <w:rsid w:val="50A05B3E"/>
    <w:rsid w:val="50AD2735"/>
    <w:rsid w:val="50AFC1C7"/>
    <w:rsid w:val="50BB7A74"/>
    <w:rsid w:val="50BE5FC4"/>
    <w:rsid w:val="50C050D6"/>
    <w:rsid w:val="50C17863"/>
    <w:rsid w:val="50C335DB"/>
    <w:rsid w:val="50C54ADA"/>
    <w:rsid w:val="50CA61C8"/>
    <w:rsid w:val="50D073B6"/>
    <w:rsid w:val="50E33C4B"/>
    <w:rsid w:val="50E4164D"/>
    <w:rsid w:val="50E91498"/>
    <w:rsid w:val="50E942E2"/>
    <w:rsid w:val="50F815B1"/>
    <w:rsid w:val="50FB40FF"/>
    <w:rsid w:val="51095E03"/>
    <w:rsid w:val="510E0CFA"/>
    <w:rsid w:val="511C2ED2"/>
    <w:rsid w:val="51226553"/>
    <w:rsid w:val="51387B25"/>
    <w:rsid w:val="513E5E10"/>
    <w:rsid w:val="514069D9"/>
    <w:rsid w:val="51407A55"/>
    <w:rsid w:val="51453FF0"/>
    <w:rsid w:val="51581F75"/>
    <w:rsid w:val="51625807"/>
    <w:rsid w:val="51644DBE"/>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E657D3"/>
    <w:rsid w:val="51EFFF35"/>
    <w:rsid w:val="51F07F4B"/>
    <w:rsid w:val="51F3539E"/>
    <w:rsid w:val="51F42B99"/>
    <w:rsid w:val="51F779E0"/>
    <w:rsid w:val="51F8D03F"/>
    <w:rsid w:val="51FF189A"/>
    <w:rsid w:val="52056C28"/>
    <w:rsid w:val="521E3E1C"/>
    <w:rsid w:val="522462FB"/>
    <w:rsid w:val="523302EC"/>
    <w:rsid w:val="5233218F"/>
    <w:rsid w:val="52397B4D"/>
    <w:rsid w:val="525766EF"/>
    <w:rsid w:val="525A6150"/>
    <w:rsid w:val="526130AB"/>
    <w:rsid w:val="52634E37"/>
    <w:rsid w:val="52655B91"/>
    <w:rsid w:val="527252B8"/>
    <w:rsid w:val="527F3531"/>
    <w:rsid w:val="52842483"/>
    <w:rsid w:val="52854FEC"/>
    <w:rsid w:val="528C3065"/>
    <w:rsid w:val="528E4FD1"/>
    <w:rsid w:val="52921B66"/>
    <w:rsid w:val="52953B57"/>
    <w:rsid w:val="52976ACD"/>
    <w:rsid w:val="52A42BD5"/>
    <w:rsid w:val="52A501FA"/>
    <w:rsid w:val="52CB25C2"/>
    <w:rsid w:val="52D27F49"/>
    <w:rsid w:val="52DB5D60"/>
    <w:rsid w:val="52E2243E"/>
    <w:rsid w:val="52F76E9E"/>
    <w:rsid w:val="52F8304B"/>
    <w:rsid w:val="52FE07B2"/>
    <w:rsid w:val="53154594"/>
    <w:rsid w:val="53193986"/>
    <w:rsid w:val="532C5467"/>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E0967"/>
    <w:rsid w:val="53A828BF"/>
    <w:rsid w:val="53AC6653"/>
    <w:rsid w:val="53B14BFB"/>
    <w:rsid w:val="53B55FA9"/>
    <w:rsid w:val="53B97094"/>
    <w:rsid w:val="53BEE7D8"/>
    <w:rsid w:val="53C02167"/>
    <w:rsid w:val="53C658BC"/>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1E4DAD"/>
    <w:rsid w:val="542C6177"/>
    <w:rsid w:val="54354498"/>
    <w:rsid w:val="5443781B"/>
    <w:rsid w:val="54493113"/>
    <w:rsid w:val="54556C40"/>
    <w:rsid w:val="5458161B"/>
    <w:rsid w:val="545F2ADA"/>
    <w:rsid w:val="54604B65"/>
    <w:rsid w:val="5463404B"/>
    <w:rsid w:val="54646E83"/>
    <w:rsid w:val="54787173"/>
    <w:rsid w:val="547A2977"/>
    <w:rsid w:val="547B05C7"/>
    <w:rsid w:val="54843081"/>
    <w:rsid w:val="54851C5F"/>
    <w:rsid w:val="549A77EE"/>
    <w:rsid w:val="54A8045F"/>
    <w:rsid w:val="54AD25D8"/>
    <w:rsid w:val="54BEA8CD"/>
    <w:rsid w:val="54BF82BD"/>
    <w:rsid w:val="54CC6443"/>
    <w:rsid w:val="54D24A43"/>
    <w:rsid w:val="54D371BA"/>
    <w:rsid w:val="54ED1D2C"/>
    <w:rsid w:val="54EF7864"/>
    <w:rsid w:val="54F12C2A"/>
    <w:rsid w:val="54F7ECBB"/>
    <w:rsid w:val="54F9581D"/>
    <w:rsid w:val="54FB2D2D"/>
    <w:rsid w:val="54FC1220"/>
    <w:rsid w:val="55111BA1"/>
    <w:rsid w:val="551B5793"/>
    <w:rsid w:val="5522413C"/>
    <w:rsid w:val="55275942"/>
    <w:rsid w:val="552C1094"/>
    <w:rsid w:val="552C5BF2"/>
    <w:rsid w:val="553B3FF0"/>
    <w:rsid w:val="55533CC8"/>
    <w:rsid w:val="55657695"/>
    <w:rsid w:val="55722A84"/>
    <w:rsid w:val="55774994"/>
    <w:rsid w:val="557B70AC"/>
    <w:rsid w:val="5595230F"/>
    <w:rsid w:val="55987349"/>
    <w:rsid w:val="559E4304"/>
    <w:rsid w:val="559F0202"/>
    <w:rsid w:val="55A27C63"/>
    <w:rsid w:val="55AC0AE1"/>
    <w:rsid w:val="55BBB0B5"/>
    <w:rsid w:val="55BF31FD"/>
    <w:rsid w:val="55BFA47E"/>
    <w:rsid w:val="55C23E61"/>
    <w:rsid w:val="55D0251B"/>
    <w:rsid w:val="55D676A6"/>
    <w:rsid w:val="55DA1CA8"/>
    <w:rsid w:val="55E115A8"/>
    <w:rsid w:val="55F312DF"/>
    <w:rsid w:val="55F34CF7"/>
    <w:rsid w:val="55F72CAE"/>
    <w:rsid w:val="55FF932F"/>
    <w:rsid w:val="5606119F"/>
    <w:rsid w:val="561B1473"/>
    <w:rsid w:val="561D19DF"/>
    <w:rsid w:val="561D2C04"/>
    <w:rsid w:val="56345BE4"/>
    <w:rsid w:val="56382375"/>
    <w:rsid w:val="56384123"/>
    <w:rsid w:val="563D5CE8"/>
    <w:rsid w:val="56493591"/>
    <w:rsid w:val="56521689"/>
    <w:rsid w:val="56535401"/>
    <w:rsid w:val="5677A6AF"/>
    <w:rsid w:val="567D633A"/>
    <w:rsid w:val="567F201A"/>
    <w:rsid w:val="567F61F6"/>
    <w:rsid w:val="56A55C04"/>
    <w:rsid w:val="56A773DF"/>
    <w:rsid w:val="56B063AF"/>
    <w:rsid w:val="56B1700C"/>
    <w:rsid w:val="56B315F3"/>
    <w:rsid w:val="56B42C4F"/>
    <w:rsid w:val="56B94712"/>
    <w:rsid w:val="56BA4ED8"/>
    <w:rsid w:val="56C0241F"/>
    <w:rsid w:val="56CC2C4E"/>
    <w:rsid w:val="56D13F4F"/>
    <w:rsid w:val="56D5201D"/>
    <w:rsid w:val="56D852AB"/>
    <w:rsid w:val="56DA41E1"/>
    <w:rsid w:val="56DC0634"/>
    <w:rsid w:val="56DE0939"/>
    <w:rsid w:val="56E3A14F"/>
    <w:rsid w:val="56E72CFA"/>
    <w:rsid w:val="56F05B4A"/>
    <w:rsid w:val="56F26A48"/>
    <w:rsid w:val="56F50CFF"/>
    <w:rsid w:val="56F75059"/>
    <w:rsid w:val="56F758B9"/>
    <w:rsid w:val="56FA2043"/>
    <w:rsid w:val="56FE4FFF"/>
    <w:rsid w:val="56FEF426"/>
    <w:rsid w:val="5702732E"/>
    <w:rsid w:val="57073FCC"/>
    <w:rsid w:val="57090A62"/>
    <w:rsid w:val="570B6406"/>
    <w:rsid w:val="571C3A45"/>
    <w:rsid w:val="571F505E"/>
    <w:rsid w:val="572F3856"/>
    <w:rsid w:val="5731087A"/>
    <w:rsid w:val="573535F7"/>
    <w:rsid w:val="57364071"/>
    <w:rsid w:val="573D1A55"/>
    <w:rsid w:val="573E1E21"/>
    <w:rsid w:val="5747038C"/>
    <w:rsid w:val="57580F21"/>
    <w:rsid w:val="575D181C"/>
    <w:rsid w:val="576A2A02"/>
    <w:rsid w:val="576BE19A"/>
    <w:rsid w:val="576F0018"/>
    <w:rsid w:val="576FD5FE"/>
    <w:rsid w:val="5777CAB5"/>
    <w:rsid w:val="5777D99B"/>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638"/>
    <w:rsid w:val="57FD7C44"/>
    <w:rsid w:val="57FE66A6"/>
    <w:rsid w:val="57FEC065"/>
    <w:rsid w:val="57FF12E4"/>
    <w:rsid w:val="57FF1709"/>
    <w:rsid w:val="57FF80E5"/>
    <w:rsid w:val="57FFA882"/>
    <w:rsid w:val="580F7BDF"/>
    <w:rsid w:val="58105524"/>
    <w:rsid w:val="58114A52"/>
    <w:rsid w:val="58171515"/>
    <w:rsid w:val="581B1E8F"/>
    <w:rsid w:val="581B3E8B"/>
    <w:rsid w:val="58254B7B"/>
    <w:rsid w:val="583059CD"/>
    <w:rsid w:val="58306BA9"/>
    <w:rsid w:val="58371254"/>
    <w:rsid w:val="584616CE"/>
    <w:rsid w:val="584D65AC"/>
    <w:rsid w:val="58506C47"/>
    <w:rsid w:val="585B62F1"/>
    <w:rsid w:val="58642EF1"/>
    <w:rsid w:val="58877908"/>
    <w:rsid w:val="58905516"/>
    <w:rsid w:val="58920462"/>
    <w:rsid w:val="58931AE5"/>
    <w:rsid w:val="58A61CE7"/>
    <w:rsid w:val="58AC777F"/>
    <w:rsid w:val="58B448BD"/>
    <w:rsid w:val="58BC6BD7"/>
    <w:rsid w:val="58C12AF6"/>
    <w:rsid w:val="58C12F0D"/>
    <w:rsid w:val="58CF0EC3"/>
    <w:rsid w:val="58D223E9"/>
    <w:rsid w:val="58D42829"/>
    <w:rsid w:val="58E4189D"/>
    <w:rsid w:val="58FB2434"/>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98070C"/>
    <w:rsid w:val="599807F7"/>
    <w:rsid w:val="599825F2"/>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F35592"/>
    <w:rsid w:val="59F5704C"/>
    <w:rsid w:val="59F5DBE2"/>
    <w:rsid w:val="59F842F5"/>
    <w:rsid w:val="59FA0482"/>
    <w:rsid w:val="59FAAE26"/>
    <w:rsid w:val="59FCD347"/>
    <w:rsid w:val="59FD8669"/>
    <w:rsid w:val="59FF6CAE"/>
    <w:rsid w:val="5A0148B9"/>
    <w:rsid w:val="5A05243D"/>
    <w:rsid w:val="5A1A5635"/>
    <w:rsid w:val="5A1D5B0A"/>
    <w:rsid w:val="5A274BDA"/>
    <w:rsid w:val="5A290952"/>
    <w:rsid w:val="5A364E1D"/>
    <w:rsid w:val="5A574331"/>
    <w:rsid w:val="5A5B12B5"/>
    <w:rsid w:val="5A624779"/>
    <w:rsid w:val="5A7476F4"/>
    <w:rsid w:val="5A778387"/>
    <w:rsid w:val="5A7D2A4C"/>
    <w:rsid w:val="5A7FB459"/>
    <w:rsid w:val="5A7FC531"/>
    <w:rsid w:val="5A820063"/>
    <w:rsid w:val="5A9009D2"/>
    <w:rsid w:val="5A9F1C77"/>
    <w:rsid w:val="5AA1498D"/>
    <w:rsid w:val="5AAE2914"/>
    <w:rsid w:val="5AAF779E"/>
    <w:rsid w:val="5ABD20D4"/>
    <w:rsid w:val="5ABF62C1"/>
    <w:rsid w:val="5AC221FF"/>
    <w:rsid w:val="5AC661A1"/>
    <w:rsid w:val="5AD14B46"/>
    <w:rsid w:val="5ADC3431"/>
    <w:rsid w:val="5ADD4D38"/>
    <w:rsid w:val="5ADD8A57"/>
    <w:rsid w:val="5ADF5D54"/>
    <w:rsid w:val="5ADF7C89"/>
    <w:rsid w:val="5ADF9E61"/>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976B8"/>
    <w:rsid w:val="5B7A1BA5"/>
    <w:rsid w:val="5B7B2807"/>
    <w:rsid w:val="5B7EF10C"/>
    <w:rsid w:val="5B7F4D8C"/>
    <w:rsid w:val="5B7F81C3"/>
    <w:rsid w:val="5B7FAC75"/>
    <w:rsid w:val="5B894932"/>
    <w:rsid w:val="5B9B4C09"/>
    <w:rsid w:val="5B9E2C7A"/>
    <w:rsid w:val="5B9F8732"/>
    <w:rsid w:val="5BA62120"/>
    <w:rsid w:val="5BABA01B"/>
    <w:rsid w:val="5BAD55B3"/>
    <w:rsid w:val="5BB6ADA9"/>
    <w:rsid w:val="5BB6D968"/>
    <w:rsid w:val="5BB701E0"/>
    <w:rsid w:val="5BB72D78"/>
    <w:rsid w:val="5BB8406C"/>
    <w:rsid w:val="5BBAF1D2"/>
    <w:rsid w:val="5BBB51AD"/>
    <w:rsid w:val="5BC255C2"/>
    <w:rsid w:val="5BC56459"/>
    <w:rsid w:val="5BC7AE7C"/>
    <w:rsid w:val="5BCB6A90"/>
    <w:rsid w:val="5BCEA68F"/>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E563C"/>
    <w:rsid w:val="5C2C472A"/>
    <w:rsid w:val="5C2C64D8"/>
    <w:rsid w:val="5C3979B4"/>
    <w:rsid w:val="5C3A17F5"/>
    <w:rsid w:val="5C3F0EA4"/>
    <w:rsid w:val="5C4C0AAF"/>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42CAA"/>
    <w:rsid w:val="5CA56A42"/>
    <w:rsid w:val="5CAC2D90"/>
    <w:rsid w:val="5CB3C789"/>
    <w:rsid w:val="5CBE7A4C"/>
    <w:rsid w:val="5CD34BA6"/>
    <w:rsid w:val="5CDD6245"/>
    <w:rsid w:val="5CDF3E69"/>
    <w:rsid w:val="5CDF7F04"/>
    <w:rsid w:val="5CE07864"/>
    <w:rsid w:val="5CE605C8"/>
    <w:rsid w:val="5CEA5FFB"/>
    <w:rsid w:val="5CF90E52"/>
    <w:rsid w:val="5CF9550F"/>
    <w:rsid w:val="5CFA0384"/>
    <w:rsid w:val="5CFB46B2"/>
    <w:rsid w:val="5CFFA7DC"/>
    <w:rsid w:val="5D094A6B"/>
    <w:rsid w:val="5D0D4D06"/>
    <w:rsid w:val="5D11459E"/>
    <w:rsid w:val="5D137698"/>
    <w:rsid w:val="5D276FD6"/>
    <w:rsid w:val="5D2E2B33"/>
    <w:rsid w:val="5D36D1C1"/>
    <w:rsid w:val="5D3B55E5"/>
    <w:rsid w:val="5D4D7F34"/>
    <w:rsid w:val="5D5555ED"/>
    <w:rsid w:val="5D57D1D1"/>
    <w:rsid w:val="5D5A52C7"/>
    <w:rsid w:val="5D5FB42E"/>
    <w:rsid w:val="5D5FD80D"/>
    <w:rsid w:val="5D616655"/>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B9CD4"/>
    <w:rsid w:val="5DDE4BFF"/>
    <w:rsid w:val="5DDF1636"/>
    <w:rsid w:val="5DDF6BD8"/>
    <w:rsid w:val="5DE1C96A"/>
    <w:rsid w:val="5DE624F9"/>
    <w:rsid w:val="5DE7A883"/>
    <w:rsid w:val="5DEBF8A1"/>
    <w:rsid w:val="5DED127B"/>
    <w:rsid w:val="5DEEBD39"/>
    <w:rsid w:val="5DEF469A"/>
    <w:rsid w:val="5DEF58CA"/>
    <w:rsid w:val="5DEFC235"/>
    <w:rsid w:val="5DF474C9"/>
    <w:rsid w:val="5DF5CC9D"/>
    <w:rsid w:val="5DF9D3B2"/>
    <w:rsid w:val="5DFBF881"/>
    <w:rsid w:val="5DFE3951"/>
    <w:rsid w:val="5DFE44C2"/>
    <w:rsid w:val="5DFFCB4C"/>
    <w:rsid w:val="5E010383"/>
    <w:rsid w:val="5E041626"/>
    <w:rsid w:val="5E050575"/>
    <w:rsid w:val="5E0D0C8C"/>
    <w:rsid w:val="5E115985"/>
    <w:rsid w:val="5E145476"/>
    <w:rsid w:val="5E1577F7"/>
    <w:rsid w:val="5E231B5D"/>
    <w:rsid w:val="5E2E3E85"/>
    <w:rsid w:val="5E3570B1"/>
    <w:rsid w:val="5E36400C"/>
    <w:rsid w:val="5E3BE3C7"/>
    <w:rsid w:val="5E40069D"/>
    <w:rsid w:val="5E4775F9"/>
    <w:rsid w:val="5E5B22B9"/>
    <w:rsid w:val="5E5D6E1D"/>
    <w:rsid w:val="5E5E374E"/>
    <w:rsid w:val="5E656474"/>
    <w:rsid w:val="5E6C9A67"/>
    <w:rsid w:val="5E734892"/>
    <w:rsid w:val="5E734C2C"/>
    <w:rsid w:val="5E762809"/>
    <w:rsid w:val="5E773C79"/>
    <w:rsid w:val="5E77B284"/>
    <w:rsid w:val="5E7E2DBB"/>
    <w:rsid w:val="5E7E4A0C"/>
    <w:rsid w:val="5E822A4A"/>
    <w:rsid w:val="5E840976"/>
    <w:rsid w:val="5E856D27"/>
    <w:rsid w:val="5E8E122B"/>
    <w:rsid w:val="5E9583D6"/>
    <w:rsid w:val="5E9F9153"/>
    <w:rsid w:val="5EA3565D"/>
    <w:rsid w:val="5EA76383"/>
    <w:rsid w:val="5EA945C1"/>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078F1"/>
    <w:rsid w:val="5F1115F5"/>
    <w:rsid w:val="5F1C04EC"/>
    <w:rsid w:val="5F1F6D1C"/>
    <w:rsid w:val="5F266BF2"/>
    <w:rsid w:val="5F33406F"/>
    <w:rsid w:val="5F3B00B7"/>
    <w:rsid w:val="5F3B879D"/>
    <w:rsid w:val="5F3D3904"/>
    <w:rsid w:val="5F447FDD"/>
    <w:rsid w:val="5F4AE5D2"/>
    <w:rsid w:val="5F4C3788"/>
    <w:rsid w:val="5F4D084A"/>
    <w:rsid w:val="5F546472"/>
    <w:rsid w:val="5F574DB8"/>
    <w:rsid w:val="5F5AF615"/>
    <w:rsid w:val="5F5D4CBE"/>
    <w:rsid w:val="5F5DE6A1"/>
    <w:rsid w:val="5F5E97CE"/>
    <w:rsid w:val="5F5EEEC3"/>
    <w:rsid w:val="5F5F9E56"/>
    <w:rsid w:val="5F6917F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D61ED"/>
    <w:rsid w:val="5F9F3465"/>
    <w:rsid w:val="5FA5283A"/>
    <w:rsid w:val="5FA6034F"/>
    <w:rsid w:val="5FA665A1"/>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A6EB5"/>
    <w:rsid w:val="5FCBB338"/>
    <w:rsid w:val="5FCF29AA"/>
    <w:rsid w:val="5FCF5AF8"/>
    <w:rsid w:val="5FCFA8AD"/>
    <w:rsid w:val="5FCFEF4B"/>
    <w:rsid w:val="5FD0D74A"/>
    <w:rsid w:val="5FD375B3"/>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734E4"/>
    <w:rsid w:val="600C2CBA"/>
    <w:rsid w:val="60151D76"/>
    <w:rsid w:val="603E2C7E"/>
    <w:rsid w:val="60590E6C"/>
    <w:rsid w:val="606257F5"/>
    <w:rsid w:val="60673FEE"/>
    <w:rsid w:val="60677735"/>
    <w:rsid w:val="606E2D6B"/>
    <w:rsid w:val="60932FCA"/>
    <w:rsid w:val="60A65DC5"/>
    <w:rsid w:val="60A96349"/>
    <w:rsid w:val="60AA0DE3"/>
    <w:rsid w:val="60AD3682"/>
    <w:rsid w:val="60AF34D7"/>
    <w:rsid w:val="60B864EA"/>
    <w:rsid w:val="60BB42CE"/>
    <w:rsid w:val="60C313F2"/>
    <w:rsid w:val="60D61108"/>
    <w:rsid w:val="61005532"/>
    <w:rsid w:val="6116198D"/>
    <w:rsid w:val="611763CB"/>
    <w:rsid w:val="611A25A1"/>
    <w:rsid w:val="613992C3"/>
    <w:rsid w:val="613D0337"/>
    <w:rsid w:val="617F2CC8"/>
    <w:rsid w:val="61843D4F"/>
    <w:rsid w:val="618A021C"/>
    <w:rsid w:val="6199333E"/>
    <w:rsid w:val="61BC42DB"/>
    <w:rsid w:val="61C00549"/>
    <w:rsid w:val="61C46F7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5443"/>
    <w:rsid w:val="62214605"/>
    <w:rsid w:val="622540F5"/>
    <w:rsid w:val="623C62E9"/>
    <w:rsid w:val="623E51B7"/>
    <w:rsid w:val="625114EB"/>
    <w:rsid w:val="62754478"/>
    <w:rsid w:val="6275B1F8"/>
    <w:rsid w:val="62787ED0"/>
    <w:rsid w:val="627B676B"/>
    <w:rsid w:val="627E9A2D"/>
    <w:rsid w:val="6280132C"/>
    <w:rsid w:val="628A633F"/>
    <w:rsid w:val="62950339"/>
    <w:rsid w:val="629E217A"/>
    <w:rsid w:val="62B01DB5"/>
    <w:rsid w:val="62B401CC"/>
    <w:rsid w:val="62B87DC6"/>
    <w:rsid w:val="62C30E7C"/>
    <w:rsid w:val="62C562DB"/>
    <w:rsid w:val="62C84D65"/>
    <w:rsid w:val="62D76283"/>
    <w:rsid w:val="62DC5115"/>
    <w:rsid w:val="62E177C7"/>
    <w:rsid w:val="62ED7E47"/>
    <w:rsid w:val="62EDAF18"/>
    <w:rsid w:val="62EE0A07"/>
    <w:rsid w:val="62FF1540"/>
    <w:rsid w:val="6300246C"/>
    <w:rsid w:val="63083CE5"/>
    <w:rsid w:val="630C4486"/>
    <w:rsid w:val="63134508"/>
    <w:rsid w:val="63196965"/>
    <w:rsid w:val="632B5658"/>
    <w:rsid w:val="633F11E7"/>
    <w:rsid w:val="6344708E"/>
    <w:rsid w:val="634B5349"/>
    <w:rsid w:val="63510202"/>
    <w:rsid w:val="63525EB8"/>
    <w:rsid w:val="6356208C"/>
    <w:rsid w:val="635F7193"/>
    <w:rsid w:val="637075F2"/>
    <w:rsid w:val="63711163"/>
    <w:rsid w:val="637A4A54"/>
    <w:rsid w:val="637B37E8"/>
    <w:rsid w:val="637BB93B"/>
    <w:rsid w:val="637D3C1C"/>
    <w:rsid w:val="637FF04C"/>
    <w:rsid w:val="638312A4"/>
    <w:rsid w:val="639D5F0D"/>
    <w:rsid w:val="639F0CAE"/>
    <w:rsid w:val="639FE5F0"/>
    <w:rsid w:val="63A159FD"/>
    <w:rsid w:val="63AA09C9"/>
    <w:rsid w:val="63AB062A"/>
    <w:rsid w:val="63AF718C"/>
    <w:rsid w:val="63B35731"/>
    <w:rsid w:val="63B59CDB"/>
    <w:rsid w:val="63B6D1AA"/>
    <w:rsid w:val="63BCE1DB"/>
    <w:rsid w:val="63C02548"/>
    <w:rsid w:val="63C139AA"/>
    <w:rsid w:val="63C2364D"/>
    <w:rsid w:val="63C45C6D"/>
    <w:rsid w:val="63CA2C86"/>
    <w:rsid w:val="63CA2F0F"/>
    <w:rsid w:val="63CC6F84"/>
    <w:rsid w:val="63DF2BD6"/>
    <w:rsid w:val="63DF51BF"/>
    <w:rsid w:val="63E1229E"/>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338BB"/>
    <w:rsid w:val="64465F50"/>
    <w:rsid w:val="645230C5"/>
    <w:rsid w:val="64610CE9"/>
    <w:rsid w:val="646938B5"/>
    <w:rsid w:val="646F78AA"/>
    <w:rsid w:val="64720E72"/>
    <w:rsid w:val="647522D9"/>
    <w:rsid w:val="647B2964"/>
    <w:rsid w:val="647B6F42"/>
    <w:rsid w:val="64801AB7"/>
    <w:rsid w:val="64804DD8"/>
    <w:rsid w:val="648B3F36"/>
    <w:rsid w:val="648B8E0A"/>
    <w:rsid w:val="649410BE"/>
    <w:rsid w:val="64953F08"/>
    <w:rsid w:val="649844A9"/>
    <w:rsid w:val="64AD49B4"/>
    <w:rsid w:val="64D28462"/>
    <w:rsid w:val="64D52140"/>
    <w:rsid w:val="64E2007C"/>
    <w:rsid w:val="64F37F38"/>
    <w:rsid w:val="64F733FB"/>
    <w:rsid w:val="64FB166D"/>
    <w:rsid w:val="64FB54D8"/>
    <w:rsid w:val="65000502"/>
    <w:rsid w:val="65011CE3"/>
    <w:rsid w:val="6535587B"/>
    <w:rsid w:val="653A5A1F"/>
    <w:rsid w:val="653E3153"/>
    <w:rsid w:val="653F6933"/>
    <w:rsid w:val="655C266C"/>
    <w:rsid w:val="655C5011"/>
    <w:rsid w:val="65627A2D"/>
    <w:rsid w:val="656C5E2C"/>
    <w:rsid w:val="65707CE4"/>
    <w:rsid w:val="657BE69D"/>
    <w:rsid w:val="658A78AB"/>
    <w:rsid w:val="659C0775"/>
    <w:rsid w:val="659E6ED8"/>
    <w:rsid w:val="65A123D5"/>
    <w:rsid w:val="65A13A93"/>
    <w:rsid w:val="65A4166B"/>
    <w:rsid w:val="65AB4911"/>
    <w:rsid w:val="65AB6F91"/>
    <w:rsid w:val="65CF331B"/>
    <w:rsid w:val="65D42AD7"/>
    <w:rsid w:val="65DDAF3D"/>
    <w:rsid w:val="65DF257D"/>
    <w:rsid w:val="65DF2BFC"/>
    <w:rsid w:val="65DF407F"/>
    <w:rsid w:val="65DF6369"/>
    <w:rsid w:val="65DF95BF"/>
    <w:rsid w:val="65E94483"/>
    <w:rsid w:val="65EF2015"/>
    <w:rsid w:val="65F12FD0"/>
    <w:rsid w:val="65F34CAD"/>
    <w:rsid w:val="65F7B807"/>
    <w:rsid w:val="65F865CC"/>
    <w:rsid w:val="65FAB732"/>
    <w:rsid w:val="65FC33BF"/>
    <w:rsid w:val="65FC516D"/>
    <w:rsid w:val="65FE06B6"/>
    <w:rsid w:val="65FF53DD"/>
    <w:rsid w:val="65FF639B"/>
    <w:rsid w:val="65FFB0C5"/>
    <w:rsid w:val="6608651D"/>
    <w:rsid w:val="663559DB"/>
    <w:rsid w:val="66395F68"/>
    <w:rsid w:val="66397036"/>
    <w:rsid w:val="66484E7A"/>
    <w:rsid w:val="66540B05"/>
    <w:rsid w:val="665947B7"/>
    <w:rsid w:val="665B5A12"/>
    <w:rsid w:val="665D285D"/>
    <w:rsid w:val="666E0EA7"/>
    <w:rsid w:val="66707909"/>
    <w:rsid w:val="66719BEB"/>
    <w:rsid w:val="6673F737"/>
    <w:rsid w:val="669FB48C"/>
    <w:rsid w:val="66AD3308"/>
    <w:rsid w:val="66B479E6"/>
    <w:rsid w:val="66B75069"/>
    <w:rsid w:val="66B75538"/>
    <w:rsid w:val="66BC66AA"/>
    <w:rsid w:val="66BF2810"/>
    <w:rsid w:val="66C35C8B"/>
    <w:rsid w:val="66C35E68"/>
    <w:rsid w:val="66C72837"/>
    <w:rsid w:val="66CA7019"/>
    <w:rsid w:val="66CC3515"/>
    <w:rsid w:val="66CD2666"/>
    <w:rsid w:val="66D44878"/>
    <w:rsid w:val="66D718AA"/>
    <w:rsid w:val="66D734E4"/>
    <w:rsid w:val="66D82471"/>
    <w:rsid w:val="66D8636F"/>
    <w:rsid w:val="66DA2F27"/>
    <w:rsid w:val="66DB02DB"/>
    <w:rsid w:val="66DF115E"/>
    <w:rsid w:val="66E6356D"/>
    <w:rsid w:val="66E732E3"/>
    <w:rsid w:val="66EED634"/>
    <w:rsid w:val="66FB440F"/>
    <w:rsid w:val="66FC6A1A"/>
    <w:rsid w:val="66FDD82B"/>
    <w:rsid w:val="66FEDE15"/>
    <w:rsid w:val="66FF0421"/>
    <w:rsid w:val="66FF625A"/>
    <w:rsid w:val="66FF6AB4"/>
    <w:rsid w:val="67045135"/>
    <w:rsid w:val="670E55AC"/>
    <w:rsid w:val="670F7122"/>
    <w:rsid w:val="671054D0"/>
    <w:rsid w:val="67143554"/>
    <w:rsid w:val="671C5FE3"/>
    <w:rsid w:val="671D192D"/>
    <w:rsid w:val="671E38F9"/>
    <w:rsid w:val="671E7EB8"/>
    <w:rsid w:val="672020EF"/>
    <w:rsid w:val="6722111C"/>
    <w:rsid w:val="672C79AE"/>
    <w:rsid w:val="672E57FA"/>
    <w:rsid w:val="672F3320"/>
    <w:rsid w:val="672F6BBF"/>
    <w:rsid w:val="67346D31"/>
    <w:rsid w:val="673A2C37"/>
    <w:rsid w:val="673BBF47"/>
    <w:rsid w:val="673C7E60"/>
    <w:rsid w:val="673E3247"/>
    <w:rsid w:val="673FA2B2"/>
    <w:rsid w:val="674E26D2"/>
    <w:rsid w:val="675608AD"/>
    <w:rsid w:val="675D03D3"/>
    <w:rsid w:val="67676DCF"/>
    <w:rsid w:val="676C6E91"/>
    <w:rsid w:val="677B47B7"/>
    <w:rsid w:val="677BADEC"/>
    <w:rsid w:val="677BBB5B"/>
    <w:rsid w:val="677D4D83"/>
    <w:rsid w:val="677F124F"/>
    <w:rsid w:val="677F18F0"/>
    <w:rsid w:val="678016E5"/>
    <w:rsid w:val="6780498F"/>
    <w:rsid w:val="6784366C"/>
    <w:rsid w:val="679531A0"/>
    <w:rsid w:val="67AB88B6"/>
    <w:rsid w:val="67AE2497"/>
    <w:rsid w:val="67B31DEF"/>
    <w:rsid w:val="67B385DB"/>
    <w:rsid w:val="67BBFA72"/>
    <w:rsid w:val="67BC1058"/>
    <w:rsid w:val="67BDC2FF"/>
    <w:rsid w:val="67BFA99B"/>
    <w:rsid w:val="67CC4D67"/>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C1AED"/>
    <w:rsid w:val="68CD6427"/>
    <w:rsid w:val="68D75A50"/>
    <w:rsid w:val="68DE6DAC"/>
    <w:rsid w:val="68E3546E"/>
    <w:rsid w:val="68EA32FF"/>
    <w:rsid w:val="68EA538A"/>
    <w:rsid w:val="68EE2E29"/>
    <w:rsid w:val="68EF720B"/>
    <w:rsid w:val="68F77E6E"/>
    <w:rsid w:val="68F95994"/>
    <w:rsid w:val="68FD86F0"/>
    <w:rsid w:val="69083E29"/>
    <w:rsid w:val="69146885"/>
    <w:rsid w:val="691555DA"/>
    <w:rsid w:val="691B691C"/>
    <w:rsid w:val="691C0678"/>
    <w:rsid w:val="691E001F"/>
    <w:rsid w:val="69322D84"/>
    <w:rsid w:val="693E5A9D"/>
    <w:rsid w:val="694B0CA4"/>
    <w:rsid w:val="694D12DA"/>
    <w:rsid w:val="695A58A7"/>
    <w:rsid w:val="69665A40"/>
    <w:rsid w:val="696F64C4"/>
    <w:rsid w:val="697221C1"/>
    <w:rsid w:val="6977D1CE"/>
    <w:rsid w:val="69825989"/>
    <w:rsid w:val="69863787"/>
    <w:rsid w:val="698E6280"/>
    <w:rsid w:val="699833FF"/>
    <w:rsid w:val="699E02E9"/>
    <w:rsid w:val="69AB1384"/>
    <w:rsid w:val="69B162B0"/>
    <w:rsid w:val="69B343B3"/>
    <w:rsid w:val="69B47B0D"/>
    <w:rsid w:val="69B933FE"/>
    <w:rsid w:val="69BB0F42"/>
    <w:rsid w:val="69BD2E65"/>
    <w:rsid w:val="69BF4AFE"/>
    <w:rsid w:val="69C112CB"/>
    <w:rsid w:val="69C27265"/>
    <w:rsid w:val="69C86AD4"/>
    <w:rsid w:val="69C9A2A1"/>
    <w:rsid w:val="69D463EC"/>
    <w:rsid w:val="69D7B2D3"/>
    <w:rsid w:val="69D7D3AE"/>
    <w:rsid w:val="69DC3906"/>
    <w:rsid w:val="69DD351E"/>
    <w:rsid w:val="69DF0F75"/>
    <w:rsid w:val="69E77EE2"/>
    <w:rsid w:val="69E845DB"/>
    <w:rsid w:val="69F95D7E"/>
    <w:rsid w:val="69FBB7B2"/>
    <w:rsid w:val="69FC1BE0"/>
    <w:rsid w:val="69FC7113"/>
    <w:rsid w:val="69FDD612"/>
    <w:rsid w:val="69FF2E20"/>
    <w:rsid w:val="6A0720EC"/>
    <w:rsid w:val="6A083250"/>
    <w:rsid w:val="6A100FD1"/>
    <w:rsid w:val="6A161061"/>
    <w:rsid w:val="6A167C69"/>
    <w:rsid w:val="6A1A2066"/>
    <w:rsid w:val="6A1C3A22"/>
    <w:rsid w:val="6A2904FB"/>
    <w:rsid w:val="6A2D2663"/>
    <w:rsid w:val="6A315B59"/>
    <w:rsid w:val="6A364619"/>
    <w:rsid w:val="6A392BE9"/>
    <w:rsid w:val="6A3B0B46"/>
    <w:rsid w:val="6A3D439E"/>
    <w:rsid w:val="6A3F299E"/>
    <w:rsid w:val="6A413A96"/>
    <w:rsid w:val="6A424439"/>
    <w:rsid w:val="6A426B8C"/>
    <w:rsid w:val="6A4C7B83"/>
    <w:rsid w:val="6A4F389E"/>
    <w:rsid w:val="6A4F4C6E"/>
    <w:rsid w:val="6A5F19C4"/>
    <w:rsid w:val="6A637494"/>
    <w:rsid w:val="6A67C7B4"/>
    <w:rsid w:val="6A6B466F"/>
    <w:rsid w:val="6A776534"/>
    <w:rsid w:val="6A7973F8"/>
    <w:rsid w:val="6A7D0570"/>
    <w:rsid w:val="6A8625CB"/>
    <w:rsid w:val="6A86594D"/>
    <w:rsid w:val="6A8C1D88"/>
    <w:rsid w:val="6AA10091"/>
    <w:rsid w:val="6AA714FE"/>
    <w:rsid w:val="6AAB0492"/>
    <w:rsid w:val="6AAD73CC"/>
    <w:rsid w:val="6ABD05EE"/>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75C14"/>
    <w:rsid w:val="6B2B4D9D"/>
    <w:rsid w:val="6B2DF795"/>
    <w:rsid w:val="6B355FC3"/>
    <w:rsid w:val="6B39651C"/>
    <w:rsid w:val="6B3E22B8"/>
    <w:rsid w:val="6B4355EC"/>
    <w:rsid w:val="6B4C26F3"/>
    <w:rsid w:val="6B5463F9"/>
    <w:rsid w:val="6B585B6E"/>
    <w:rsid w:val="6B5D58FF"/>
    <w:rsid w:val="6B5F9270"/>
    <w:rsid w:val="6B641521"/>
    <w:rsid w:val="6B6724AA"/>
    <w:rsid w:val="6B6D5CEF"/>
    <w:rsid w:val="6B715F57"/>
    <w:rsid w:val="6B72817D"/>
    <w:rsid w:val="6B7A7E4A"/>
    <w:rsid w:val="6B7BFC6C"/>
    <w:rsid w:val="6B7D3277"/>
    <w:rsid w:val="6B7DEA7F"/>
    <w:rsid w:val="6B7E7B69"/>
    <w:rsid w:val="6B7F0B8D"/>
    <w:rsid w:val="6B7F6ABC"/>
    <w:rsid w:val="6B824FC0"/>
    <w:rsid w:val="6B8F08DB"/>
    <w:rsid w:val="6B9145AA"/>
    <w:rsid w:val="6BA16F19"/>
    <w:rsid w:val="6BA79EDB"/>
    <w:rsid w:val="6BAE29BD"/>
    <w:rsid w:val="6BB1CE4A"/>
    <w:rsid w:val="6BB31F44"/>
    <w:rsid w:val="6BB649E3"/>
    <w:rsid w:val="6BBBE2B3"/>
    <w:rsid w:val="6BBF3E0E"/>
    <w:rsid w:val="6BBFBE9C"/>
    <w:rsid w:val="6BC7341B"/>
    <w:rsid w:val="6BCF38A6"/>
    <w:rsid w:val="6BCF62E6"/>
    <w:rsid w:val="6BD15DAA"/>
    <w:rsid w:val="6BD2208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C59DE"/>
    <w:rsid w:val="6C0D540B"/>
    <w:rsid w:val="6C1655FB"/>
    <w:rsid w:val="6C1A00FB"/>
    <w:rsid w:val="6C2F3115"/>
    <w:rsid w:val="6C4E4249"/>
    <w:rsid w:val="6C5922CC"/>
    <w:rsid w:val="6C5A21CA"/>
    <w:rsid w:val="6C7211AF"/>
    <w:rsid w:val="6C7B138A"/>
    <w:rsid w:val="6C8163CC"/>
    <w:rsid w:val="6C821755"/>
    <w:rsid w:val="6C8FE757"/>
    <w:rsid w:val="6C922387"/>
    <w:rsid w:val="6C964017"/>
    <w:rsid w:val="6CA34594"/>
    <w:rsid w:val="6CA67DBF"/>
    <w:rsid w:val="6CA77231"/>
    <w:rsid w:val="6CA9147F"/>
    <w:rsid w:val="6CB45E34"/>
    <w:rsid w:val="6CBF06A8"/>
    <w:rsid w:val="6CBFDB77"/>
    <w:rsid w:val="6CBFFA36"/>
    <w:rsid w:val="6CCD0829"/>
    <w:rsid w:val="6CD3A16D"/>
    <w:rsid w:val="6CD41B88"/>
    <w:rsid w:val="6CD53F3B"/>
    <w:rsid w:val="6CD544BD"/>
    <w:rsid w:val="6CDA45A0"/>
    <w:rsid w:val="6CDE738C"/>
    <w:rsid w:val="6CE33FE7"/>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9033A"/>
    <w:rsid w:val="6D2A6A64"/>
    <w:rsid w:val="6D374518"/>
    <w:rsid w:val="6D3EC9CB"/>
    <w:rsid w:val="6D406985"/>
    <w:rsid w:val="6D485F60"/>
    <w:rsid w:val="6D535020"/>
    <w:rsid w:val="6D5D5729"/>
    <w:rsid w:val="6D68758C"/>
    <w:rsid w:val="6D6C08E2"/>
    <w:rsid w:val="6D6D06FE"/>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12324"/>
    <w:rsid w:val="6DC902CA"/>
    <w:rsid w:val="6DCDD36F"/>
    <w:rsid w:val="6DCE6CB3"/>
    <w:rsid w:val="6DD35C2E"/>
    <w:rsid w:val="6DDBBF97"/>
    <w:rsid w:val="6DDD8BF4"/>
    <w:rsid w:val="6DDFBF15"/>
    <w:rsid w:val="6DE0491A"/>
    <w:rsid w:val="6DE1C216"/>
    <w:rsid w:val="6DE50BDD"/>
    <w:rsid w:val="6DE56617"/>
    <w:rsid w:val="6DE86A7B"/>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B03F1"/>
    <w:rsid w:val="6E115277"/>
    <w:rsid w:val="6E2039EF"/>
    <w:rsid w:val="6E262E07"/>
    <w:rsid w:val="6E2C7CF6"/>
    <w:rsid w:val="6E3000AA"/>
    <w:rsid w:val="6E372E5F"/>
    <w:rsid w:val="6E3D27C7"/>
    <w:rsid w:val="6E3EE284"/>
    <w:rsid w:val="6E3FFC32"/>
    <w:rsid w:val="6E432C34"/>
    <w:rsid w:val="6E453429"/>
    <w:rsid w:val="6E577BD2"/>
    <w:rsid w:val="6E5B28B3"/>
    <w:rsid w:val="6E5F49A6"/>
    <w:rsid w:val="6E7F0666"/>
    <w:rsid w:val="6E7F0827"/>
    <w:rsid w:val="6E8F81CF"/>
    <w:rsid w:val="6E9D8C0E"/>
    <w:rsid w:val="6E9EEF82"/>
    <w:rsid w:val="6EAE87C4"/>
    <w:rsid w:val="6EB50B32"/>
    <w:rsid w:val="6EB50F2B"/>
    <w:rsid w:val="6EB8009F"/>
    <w:rsid w:val="6EBB9868"/>
    <w:rsid w:val="6EBEA365"/>
    <w:rsid w:val="6ECFE065"/>
    <w:rsid w:val="6ED5D892"/>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1317DD"/>
    <w:rsid w:val="6F17D22B"/>
    <w:rsid w:val="6F193041"/>
    <w:rsid w:val="6F1E2474"/>
    <w:rsid w:val="6F1FFCC9"/>
    <w:rsid w:val="6F203936"/>
    <w:rsid w:val="6F221B63"/>
    <w:rsid w:val="6F2E62F2"/>
    <w:rsid w:val="6F39035A"/>
    <w:rsid w:val="6F3E9E94"/>
    <w:rsid w:val="6F3FC4F7"/>
    <w:rsid w:val="6F402188"/>
    <w:rsid w:val="6F4A519B"/>
    <w:rsid w:val="6F4DA796"/>
    <w:rsid w:val="6F57E999"/>
    <w:rsid w:val="6F59660B"/>
    <w:rsid w:val="6F5F998E"/>
    <w:rsid w:val="6F611A51"/>
    <w:rsid w:val="6F667618"/>
    <w:rsid w:val="6F6B1273"/>
    <w:rsid w:val="6F6D70DC"/>
    <w:rsid w:val="6F7318FB"/>
    <w:rsid w:val="6F7915DC"/>
    <w:rsid w:val="6F7B03AF"/>
    <w:rsid w:val="6F7C4309"/>
    <w:rsid w:val="6F7D5167"/>
    <w:rsid w:val="6F7E090D"/>
    <w:rsid w:val="6F7E949F"/>
    <w:rsid w:val="6F7F3152"/>
    <w:rsid w:val="6F7F9F25"/>
    <w:rsid w:val="6F7FB8A3"/>
    <w:rsid w:val="6F8DE2A2"/>
    <w:rsid w:val="6F8F6EBC"/>
    <w:rsid w:val="6F992916"/>
    <w:rsid w:val="6F9937B8"/>
    <w:rsid w:val="6F9B1553"/>
    <w:rsid w:val="6F9B3AFF"/>
    <w:rsid w:val="6F9F82B4"/>
    <w:rsid w:val="6FA04DBB"/>
    <w:rsid w:val="6FA76651"/>
    <w:rsid w:val="6FADFAD7"/>
    <w:rsid w:val="6FAE8778"/>
    <w:rsid w:val="6FAFD936"/>
    <w:rsid w:val="6FAFDEFF"/>
    <w:rsid w:val="6FAFEF6D"/>
    <w:rsid w:val="6FB82314"/>
    <w:rsid w:val="6FB9E8F2"/>
    <w:rsid w:val="6FBA2899"/>
    <w:rsid w:val="6FBC0FA1"/>
    <w:rsid w:val="6FBC7026"/>
    <w:rsid w:val="6FBE29EF"/>
    <w:rsid w:val="6FBE8331"/>
    <w:rsid w:val="6FBE88E7"/>
    <w:rsid w:val="6FC211D5"/>
    <w:rsid w:val="6FC79A32"/>
    <w:rsid w:val="6FC7B49F"/>
    <w:rsid w:val="6FCB66EF"/>
    <w:rsid w:val="6FCB9C50"/>
    <w:rsid w:val="6FCF3A4F"/>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E83D"/>
    <w:rsid w:val="6FED1604"/>
    <w:rsid w:val="6FED3D79"/>
    <w:rsid w:val="6FED5B27"/>
    <w:rsid w:val="6FEDC12B"/>
    <w:rsid w:val="6FEE1D15"/>
    <w:rsid w:val="6FEEE5B7"/>
    <w:rsid w:val="6FEF2818"/>
    <w:rsid w:val="6FEF7AF1"/>
    <w:rsid w:val="6FEF97E5"/>
    <w:rsid w:val="6FEF9B14"/>
    <w:rsid w:val="6FEFAFAB"/>
    <w:rsid w:val="6FF10CE7"/>
    <w:rsid w:val="6FF3AEA2"/>
    <w:rsid w:val="6FF3EAF8"/>
    <w:rsid w:val="6FF496F4"/>
    <w:rsid w:val="6FF51554"/>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E20D4"/>
    <w:rsid w:val="7030345D"/>
    <w:rsid w:val="70352D5F"/>
    <w:rsid w:val="703A372F"/>
    <w:rsid w:val="704716DB"/>
    <w:rsid w:val="7047792D"/>
    <w:rsid w:val="70531E2E"/>
    <w:rsid w:val="705927E9"/>
    <w:rsid w:val="705942F2"/>
    <w:rsid w:val="7069490C"/>
    <w:rsid w:val="706F7F3E"/>
    <w:rsid w:val="70725570"/>
    <w:rsid w:val="707B053E"/>
    <w:rsid w:val="707F1A9F"/>
    <w:rsid w:val="708C17E3"/>
    <w:rsid w:val="708C533F"/>
    <w:rsid w:val="708D1203"/>
    <w:rsid w:val="70B52AE8"/>
    <w:rsid w:val="70C525FF"/>
    <w:rsid w:val="70C71D84"/>
    <w:rsid w:val="70CA15CC"/>
    <w:rsid w:val="70D867D7"/>
    <w:rsid w:val="70DE2EF1"/>
    <w:rsid w:val="70E37655"/>
    <w:rsid w:val="70E75A48"/>
    <w:rsid w:val="70E84C6C"/>
    <w:rsid w:val="70EFFA28"/>
    <w:rsid w:val="70F57699"/>
    <w:rsid w:val="70FA499F"/>
    <w:rsid w:val="7101188A"/>
    <w:rsid w:val="7108747A"/>
    <w:rsid w:val="710D46D2"/>
    <w:rsid w:val="711209D1"/>
    <w:rsid w:val="711315BD"/>
    <w:rsid w:val="71193077"/>
    <w:rsid w:val="71297032"/>
    <w:rsid w:val="71385DC9"/>
    <w:rsid w:val="713A123F"/>
    <w:rsid w:val="713C6F4A"/>
    <w:rsid w:val="714E0847"/>
    <w:rsid w:val="715776FB"/>
    <w:rsid w:val="715E6CDC"/>
    <w:rsid w:val="716342F2"/>
    <w:rsid w:val="716408AF"/>
    <w:rsid w:val="716B31A7"/>
    <w:rsid w:val="71701CB6"/>
    <w:rsid w:val="71725299"/>
    <w:rsid w:val="71730B37"/>
    <w:rsid w:val="7177299A"/>
    <w:rsid w:val="71772B4F"/>
    <w:rsid w:val="719C607D"/>
    <w:rsid w:val="719F3C0B"/>
    <w:rsid w:val="719F5F35"/>
    <w:rsid w:val="71A60541"/>
    <w:rsid w:val="71A65AB9"/>
    <w:rsid w:val="71A861A9"/>
    <w:rsid w:val="71A86C91"/>
    <w:rsid w:val="71AD58DF"/>
    <w:rsid w:val="71B3DE0D"/>
    <w:rsid w:val="71B5BD2A"/>
    <w:rsid w:val="71BE3143"/>
    <w:rsid w:val="71CD20B4"/>
    <w:rsid w:val="71D6A428"/>
    <w:rsid w:val="71E52F59"/>
    <w:rsid w:val="71E85D2E"/>
    <w:rsid w:val="71F06CF5"/>
    <w:rsid w:val="71F58E87"/>
    <w:rsid w:val="71F72FE9"/>
    <w:rsid w:val="71FF13AF"/>
    <w:rsid w:val="721910BE"/>
    <w:rsid w:val="72353695"/>
    <w:rsid w:val="72367C59"/>
    <w:rsid w:val="723839D1"/>
    <w:rsid w:val="72387CE8"/>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CB03A1"/>
    <w:rsid w:val="72D9285A"/>
    <w:rsid w:val="72E32DBD"/>
    <w:rsid w:val="72E901C2"/>
    <w:rsid w:val="72F69611"/>
    <w:rsid w:val="72FDA2BA"/>
    <w:rsid w:val="72FF2499"/>
    <w:rsid w:val="72FF520B"/>
    <w:rsid w:val="72FF8ED4"/>
    <w:rsid w:val="72FFB7B2"/>
    <w:rsid w:val="73154783"/>
    <w:rsid w:val="731D7050"/>
    <w:rsid w:val="73243F55"/>
    <w:rsid w:val="732D68E9"/>
    <w:rsid w:val="73304F94"/>
    <w:rsid w:val="733F154F"/>
    <w:rsid w:val="735707AE"/>
    <w:rsid w:val="735F2339"/>
    <w:rsid w:val="7367064C"/>
    <w:rsid w:val="736A4BDB"/>
    <w:rsid w:val="736B3932"/>
    <w:rsid w:val="736C1A32"/>
    <w:rsid w:val="736C9EB8"/>
    <w:rsid w:val="736E6F7E"/>
    <w:rsid w:val="736F45D0"/>
    <w:rsid w:val="73720B98"/>
    <w:rsid w:val="7377A94A"/>
    <w:rsid w:val="737F01AA"/>
    <w:rsid w:val="737FDECF"/>
    <w:rsid w:val="737FFD86"/>
    <w:rsid w:val="73832A2A"/>
    <w:rsid w:val="738467A2"/>
    <w:rsid w:val="73900B6C"/>
    <w:rsid w:val="7390207F"/>
    <w:rsid w:val="7392139C"/>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74111"/>
    <w:rsid w:val="73DA58ED"/>
    <w:rsid w:val="73DD5861"/>
    <w:rsid w:val="73DF2722"/>
    <w:rsid w:val="73DF2CB2"/>
    <w:rsid w:val="73E3154D"/>
    <w:rsid w:val="73E3F8BC"/>
    <w:rsid w:val="73E639CB"/>
    <w:rsid w:val="73E90D29"/>
    <w:rsid w:val="73E960AE"/>
    <w:rsid w:val="73EA5BF9"/>
    <w:rsid w:val="73EFCB11"/>
    <w:rsid w:val="73F24EDD"/>
    <w:rsid w:val="73F25932"/>
    <w:rsid w:val="73F266AE"/>
    <w:rsid w:val="73F415F5"/>
    <w:rsid w:val="73FAD687"/>
    <w:rsid w:val="73FB48DB"/>
    <w:rsid w:val="73FBCF1C"/>
    <w:rsid w:val="73FC942E"/>
    <w:rsid w:val="73FD01D8"/>
    <w:rsid w:val="73FE08C7"/>
    <w:rsid w:val="73FE1AC4"/>
    <w:rsid w:val="73FE4B37"/>
    <w:rsid w:val="73FF1D5F"/>
    <w:rsid w:val="73FF37CF"/>
    <w:rsid w:val="74060BC4"/>
    <w:rsid w:val="740808D0"/>
    <w:rsid w:val="740873D3"/>
    <w:rsid w:val="741A07E9"/>
    <w:rsid w:val="741D3BAF"/>
    <w:rsid w:val="741E1741"/>
    <w:rsid w:val="74255011"/>
    <w:rsid w:val="7425550D"/>
    <w:rsid w:val="74273CFD"/>
    <w:rsid w:val="742A71C4"/>
    <w:rsid w:val="74345465"/>
    <w:rsid w:val="744523D5"/>
    <w:rsid w:val="74455034"/>
    <w:rsid w:val="74493C73"/>
    <w:rsid w:val="74514BC1"/>
    <w:rsid w:val="74561329"/>
    <w:rsid w:val="74655C94"/>
    <w:rsid w:val="746D7236"/>
    <w:rsid w:val="74743BC8"/>
    <w:rsid w:val="74777E8B"/>
    <w:rsid w:val="747A2B1D"/>
    <w:rsid w:val="747E4778"/>
    <w:rsid w:val="74816EB6"/>
    <w:rsid w:val="748E1122"/>
    <w:rsid w:val="749D6310"/>
    <w:rsid w:val="74AFA636"/>
    <w:rsid w:val="74B46920"/>
    <w:rsid w:val="74B819D9"/>
    <w:rsid w:val="74B86703"/>
    <w:rsid w:val="74BE69A6"/>
    <w:rsid w:val="74C13CF7"/>
    <w:rsid w:val="74C96B62"/>
    <w:rsid w:val="74C9BB6B"/>
    <w:rsid w:val="74CD1C2D"/>
    <w:rsid w:val="74D572EF"/>
    <w:rsid w:val="74DD43BC"/>
    <w:rsid w:val="74DEF75A"/>
    <w:rsid w:val="74E9318D"/>
    <w:rsid w:val="74EE0377"/>
    <w:rsid w:val="74FFB4F5"/>
    <w:rsid w:val="750162FC"/>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575EB3"/>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D0EF6"/>
    <w:rsid w:val="75BFAE49"/>
    <w:rsid w:val="75C537CD"/>
    <w:rsid w:val="75C9721A"/>
    <w:rsid w:val="75D3474A"/>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120095"/>
    <w:rsid w:val="76157B85"/>
    <w:rsid w:val="76206EFF"/>
    <w:rsid w:val="76260DA2"/>
    <w:rsid w:val="763675D9"/>
    <w:rsid w:val="763C1694"/>
    <w:rsid w:val="763F4F8E"/>
    <w:rsid w:val="76402E54"/>
    <w:rsid w:val="76483E16"/>
    <w:rsid w:val="764C2ADE"/>
    <w:rsid w:val="764F80F1"/>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847BB0"/>
    <w:rsid w:val="76964BCF"/>
    <w:rsid w:val="769907B6"/>
    <w:rsid w:val="769B5055"/>
    <w:rsid w:val="76A0053C"/>
    <w:rsid w:val="76A21661"/>
    <w:rsid w:val="76A71125"/>
    <w:rsid w:val="76B12832"/>
    <w:rsid w:val="76BB279C"/>
    <w:rsid w:val="76BC2F4F"/>
    <w:rsid w:val="76BD9991"/>
    <w:rsid w:val="76BF021D"/>
    <w:rsid w:val="76BF2E1F"/>
    <w:rsid w:val="76CB87D4"/>
    <w:rsid w:val="76CF2B2C"/>
    <w:rsid w:val="76CF2CE1"/>
    <w:rsid w:val="76D62F49"/>
    <w:rsid w:val="76D76BEE"/>
    <w:rsid w:val="76DB9E6D"/>
    <w:rsid w:val="76DD0565"/>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2067E2"/>
    <w:rsid w:val="772462D2"/>
    <w:rsid w:val="7729B0DC"/>
    <w:rsid w:val="7732525C"/>
    <w:rsid w:val="7733B759"/>
    <w:rsid w:val="773A1B42"/>
    <w:rsid w:val="773A5684"/>
    <w:rsid w:val="773FEE1B"/>
    <w:rsid w:val="774DD886"/>
    <w:rsid w:val="774DF9DD"/>
    <w:rsid w:val="774F9085"/>
    <w:rsid w:val="774FA59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36E5"/>
    <w:rsid w:val="77C875A5"/>
    <w:rsid w:val="77CDD093"/>
    <w:rsid w:val="77CEC904"/>
    <w:rsid w:val="77D34547"/>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40075"/>
    <w:rsid w:val="782807F9"/>
    <w:rsid w:val="78340B9C"/>
    <w:rsid w:val="783B0D63"/>
    <w:rsid w:val="785217C6"/>
    <w:rsid w:val="78540E39"/>
    <w:rsid w:val="785635B0"/>
    <w:rsid w:val="78564BB1"/>
    <w:rsid w:val="785D5F3F"/>
    <w:rsid w:val="785E4C41"/>
    <w:rsid w:val="7863E58F"/>
    <w:rsid w:val="7865F378"/>
    <w:rsid w:val="786642FA"/>
    <w:rsid w:val="786E38ED"/>
    <w:rsid w:val="78715547"/>
    <w:rsid w:val="787350AE"/>
    <w:rsid w:val="78793335"/>
    <w:rsid w:val="787B1A38"/>
    <w:rsid w:val="78852DA0"/>
    <w:rsid w:val="788640D3"/>
    <w:rsid w:val="78935CBC"/>
    <w:rsid w:val="7899CF3C"/>
    <w:rsid w:val="78A057FC"/>
    <w:rsid w:val="78A778FC"/>
    <w:rsid w:val="78B637C6"/>
    <w:rsid w:val="78BF30A7"/>
    <w:rsid w:val="78C57641"/>
    <w:rsid w:val="78CDC8E1"/>
    <w:rsid w:val="78CF463E"/>
    <w:rsid w:val="78E25CE3"/>
    <w:rsid w:val="78EFE66D"/>
    <w:rsid w:val="78F13B18"/>
    <w:rsid w:val="78F30652"/>
    <w:rsid w:val="78F341AE"/>
    <w:rsid w:val="78FF65F7"/>
    <w:rsid w:val="78FFA50A"/>
    <w:rsid w:val="790241C6"/>
    <w:rsid w:val="7908111E"/>
    <w:rsid w:val="790836EE"/>
    <w:rsid w:val="790A599B"/>
    <w:rsid w:val="790A5A21"/>
    <w:rsid w:val="791505C8"/>
    <w:rsid w:val="791D1BAE"/>
    <w:rsid w:val="792C3B64"/>
    <w:rsid w:val="7933AA0D"/>
    <w:rsid w:val="793D0EEB"/>
    <w:rsid w:val="794744F9"/>
    <w:rsid w:val="7949283E"/>
    <w:rsid w:val="7956C4D4"/>
    <w:rsid w:val="7957C04A"/>
    <w:rsid w:val="79584959"/>
    <w:rsid w:val="7959033E"/>
    <w:rsid w:val="795A422D"/>
    <w:rsid w:val="795CA0D2"/>
    <w:rsid w:val="795F5A39"/>
    <w:rsid w:val="796E1A86"/>
    <w:rsid w:val="796FA604"/>
    <w:rsid w:val="796FB6B9"/>
    <w:rsid w:val="79797BE7"/>
    <w:rsid w:val="797D2096"/>
    <w:rsid w:val="797D6282"/>
    <w:rsid w:val="797F5A41"/>
    <w:rsid w:val="79876FEC"/>
    <w:rsid w:val="799139C7"/>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B0C87"/>
    <w:rsid w:val="79CC6B94"/>
    <w:rsid w:val="79DA0692"/>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2157E1"/>
    <w:rsid w:val="7A247638"/>
    <w:rsid w:val="7A3800AC"/>
    <w:rsid w:val="7A3866CC"/>
    <w:rsid w:val="7A392094"/>
    <w:rsid w:val="7A3E6488"/>
    <w:rsid w:val="7A590988"/>
    <w:rsid w:val="7A5F7B16"/>
    <w:rsid w:val="7A664E53"/>
    <w:rsid w:val="7A682979"/>
    <w:rsid w:val="7A7474B9"/>
    <w:rsid w:val="7A7E03EF"/>
    <w:rsid w:val="7A803118"/>
    <w:rsid w:val="7A83701B"/>
    <w:rsid w:val="7A88301C"/>
    <w:rsid w:val="7A8F7CA1"/>
    <w:rsid w:val="7A997AD9"/>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443DE"/>
    <w:rsid w:val="7AE72AB2"/>
    <w:rsid w:val="7AEBCD3F"/>
    <w:rsid w:val="7AED8B9E"/>
    <w:rsid w:val="7AEF9496"/>
    <w:rsid w:val="7AEFDC21"/>
    <w:rsid w:val="7AF13BB1"/>
    <w:rsid w:val="7AF682C1"/>
    <w:rsid w:val="7AF71C61"/>
    <w:rsid w:val="7AF7FCFD"/>
    <w:rsid w:val="7AFA0E71"/>
    <w:rsid w:val="7AFD5A3D"/>
    <w:rsid w:val="7AFE13A2"/>
    <w:rsid w:val="7AFEF60F"/>
    <w:rsid w:val="7AFF6ADA"/>
    <w:rsid w:val="7AFF861D"/>
    <w:rsid w:val="7AFF9895"/>
    <w:rsid w:val="7AFFA714"/>
    <w:rsid w:val="7AFFBC83"/>
    <w:rsid w:val="7B0859F2"/>
    <w:rsid w:val="7B086904"/>
    <w:rsid w:val="7B1112A8"/>
    <w:rsid w:val="7B15B934"/>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F1DDB"/>
    <w:rsid w:val="7B531E05"/>
    <w:rsid w:val="7B541810"/>
    <w:rsid w:val="7B5516A0"/>
    <w:rsid w:val="7B561CD7"/>
    <w:rsid w:val="7B5829EE"/>
    <w:rsid w:val="7B5A35DD"/>
    <w:rsid w:val="7B5B7265"/>
    <w:rsid w:val="7B5D4497"/>
    <w:rsid w:val="7B5F41DA"/>
    <w:rsid w:val="7B5F861F"/>
    <w:rsid w:val="7B674F74"/>
    <w:rsid w:val="7B684125"/>
    <w:rsid w:val="7B6BC3A0"/>
    <w:rsid w:val="7B6F567D"/>
    <w:rsid w:val="7B707D38"/>
    <w:rsid w:val="7B733E15"/>
    <w:rsid w:val="7B7365B9"/>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C6B79"/>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80CB4"/>
    <w:rsid w:val="7C4D0079"/>
    <w:rsid w:val="7C516DA3"/>
    <w:rsid w:val="7C56738F"/>
    <w:rsid w:val="7C5B20E8"/>
    <w:rsid w:val="7C5E0DDC"/>
    <w:rsid w:val="7C5F4108"/>
    <w:rsid w:val="7C63164A"/>
    <w:rsid w:val="7C713E00"/>
    <w:rsid w:val="7C761E92"/>
    <w:rsid w:val="7C7970C0"/>
    <w:rsid w:val="7C7D5DA3"/>
    <w:rsid w:val="7C7E6484"/>
    <w:rsid w:val="7C7F7315"/>
    <w:rsid w:val="7C7F7D40"/>
    <w:rsid w:val="7C945CA8"/>
    <w:rsid w:val="7C9BAFDA"/>
    <w:rsid w:val="7CA757A6"/>
    <w:rsid w:val="7CA7A62F"/>
    <w:rsid w:val="7CA7F785"/>
    <w:rsid w:val="7CA91B14"/>
    <w:rsid w:val="7CAFEAA9"/>
    <w:rsid w:val="7CB17922"/>
    <w:rsid w:val="7CB560BC"/>
    <w:rsid w:val="7CBA145A"/>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C1892"/>
    <w:rsid w:val="7CFE71A6"/>
    <w:rsid w:val="7CFF3A06"/>
    <w:rsid w:val="7CFF7610"/>
    <w:rsid w:val="7CFF7D95"/>
    <w:rsid w:val="7CFF918F"/>
    <w:rsid w:val="7D050953"/>
    <w:rsid w:val="7D0E51A4"/>
    <w:rsid w:val="7D1303E9"/>
    <w:rsid w:val="7D1B5697"/>
    <w:rsid w:val="7D1D5C9D"/>
    <w:rsid w:val="7D1F000C"/>
    <w:rsid w:val="7D231D04"/>
    <w:rsid w:val="7D27DDEE"/>
    <w:rsid w:val="7D331240"/>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45CD3"/>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E3838"/>
    <w:rsid w:val="7E121CC4"/>
    <w:rsid w:val="7E153109"/>
    <w:rsid w:val="7E1538BE"/>
    <w:rsid w:val="7E171B01"/>
    <w:rsid w:val="7E1DB1B9"/>
    <w:rsid w:val="7E1F57E8"/>
    <w:rsid w:val="7E245A9C"/>
    <w:rsid w:val="7E292420"/>
    <w:rsid w:val="7E2A0C28"/>
    <w:rsid w:val="7E2D20FE"/>
    <w:rsid w:val="7E2E3EDA"/>
    <w:rsid w:val="7E3039AA"/>
    <w:rsid w:val="7E375DA9"/>
    <w:rsid w:val="7E38660D"/>
    <w:rsid w:val="7E3A29EB"/>
    <w:rsid w:val="7E3AA226"/>
    <w:rsid w:val="7E3B29BD"/>
    <w:rsid w:val="7E3BAA8D"/>
    <w:rsid w:val="7E3BDFD4"/>
    <w:rsid w:val="7E3F60E7"/>
    <w:rsid w:val="7E3F7E27"/>
    <w:rsid w:val="7E3F7E95"/>
    <w:rsid w:val="7E47668B"/>
    <w:rsid w:val="7E4B4A8C"/>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55B4E"/>
    <w:rsid w:val="7E67D7A3"/>
    <w:rsid w:val="7E6F0D25"/>
    <w:rsid w:val="7E6F8683"/>
    <w:rsid w:val="7E704960"/>
    <w:rsid w:val="7E714CEC"/>
    <w:rsid w:val="7E770DC4"/>
    <w:rsid w:val="7E7784DB"/>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FA85D"/>
    <w:rsid w:val="7E8FCCEF"/>
    <w:rsid w:val="7E927FC5"/>
    <w:rsid w:val="7E9A7D3B"/>
    <w:rsid w:val="7E9D78BB"/>
    <w:rsid w:val="7EAAFAEA"/>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1615"/>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6029"/>
    <w:rsid w:val="7F6F8BD8"/>
    <w:rsid w:val="7F6FC887"/>
    <w:rsid w:val="7F71D950"/>
    <w:rsid w:val="7F7389FD"/>
    <w:rsid w:val="7F75049E"/>
    <w:rsid w:val="7F751BE5"/>
    <w:rsid w:val="7F75E12F"/>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723A"/>
    <w:rsid w:val="7FD7E9A0"/>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qFormat/>
    <w:uiPriority w:val="0"/>
    <w:pPr>
      <w:tabs>
        <w:tab w:val="center" w:pos="4410"/>
        <w:tab w:val="right" w:pos="8820"/>
      </w:tabs>
    </w:pPr>
    <w:rPr>
      <w:rFonts w:ascii="Cambria Math" w:hAnsi="Cambria Math"/>
      <w:i/>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4" Type="http://schemas.openxmlformats.org/officeDocument/2006/relationships/fontTable" Target="fontTable.xml"/><Relationship Id="rId73" Type="http://schemas.openxmlformats.org/officeDocument/2006/relationships/numbering" Target="numbering.xml"/><Relationship Id="rId72" Type="http://schemas.openxmlformats.org/officeDocument/2006/relationships/customXml" Target="../customXml/item1.xml"/><Relationship Id="rId71" Type="http://schemas.openxmlformats.org/officeDocument/2006/relationships/image" Target="media/image42.png"/><Relationship Id="rId70" Type="http://schemas.openxmlformats.org/officeDocument/2006/relationships/image" Target="media/image41.png"/><Relationship Id="rId7" Type="http://schemas.openxmlformats.org/officeDocument/2006/relationships/footer" Target="footer1.xml"/><Relationship Id="rId69" Type="http://schemas.openxmlformats.org/officeDocument/2006/relationships/image" Target="media/image40.png"/><Relationship Id="rId68" Type="http://schemas.openxmlformats.org/officeDocument/2006/relationships/image" Target="media/image39.png"/><Relationship Id="rId67" Type="http://schemas.openxmlformats.org/officeDocument/2006/relationships/image" Target="media/image38.png"/><Relationship Id="rId66" Type="http://schemas.openxmlformats.org/officeDocument/2006/relationships/image" Target="media/image37.png"/><Relationship Id="rId65" Type="http://schemas.openxmlformats.org/officeDocument/2006/relationships/image" Target="media/image36.png"/><Relationship Id="rId64" Type="http://schemas.openxmlformats.org/officeDocument/2006/relationships/image" Target="media/image35.png"/><Relationship Id="rId63" Type="http://schemas.openxmlformats.org/officeDocument/2006/relationships/image" Target="media/image34.svg"/><Relationship Id="rId62" Type="http://schemas.openxmlformats.org/officeDocument/2006/relationships/image" Target="media/image33.png"/><Relationship Id="rId61" Type="http://schemas.openxmlformats.org/officeDocument/2006/relationships/image" Target="media/image32.svg"/><Relationship Id="rId60" Type="http://schemas.openxmlformats.org/officeDocument/2006/relationships/image" Target="media/image31.png"/><Relationship Id="rId6" Type="http://schemas.openxmlformats.org/officeDocument/2006/relationships/header" Target="header2.xml"/><Relationship Id="rId59" Type="http://schemas.openxmlformats.org/officeDocument/2006/relationships/image" Target="media/image30.png"/><Relationship Id="rId58" Type="http://schemas.openxmlformats.org/officeDocument/2006/relationships/image" Target="media/image29.png"/><Relationship Id="rId57" Type="http://schemas.openxmlformats.org/officeDocument/2006/relationships/image" Target="media/image28.png"/><Relationship Id="rId56" Type="http://schemas.openxmlformats.org/officeDocument/2006/relationships/image" Target="media/image27.png"/><Relationship Id="rId55" Type="http://schemas.openxmlformats.org/officeDocument/2006/relationships/image" Target="media/image26.png"/><Relationship Id="rId54" Type="http://schemas.openxmlformats.org/officeDocument/2006/relationships/image" Target="media/image25.svg"/><Relationship Id="rId53" Type="http://schemas.openxmlformats.org/officeDocument/2006/relationships/image" Target="media/image24.png"/><Relationship Id="rId52" Type="http://schemas.openxmlformats.org/officeDocument/2006/relationships/image" Target="media/image23.svg"/><Relationship Id="rId51" Type="http://schemas.openxmlformats.org/officeDocument/2006/relationships/image" Target="media/image22.png"/><Relationship Id="rId50" Type="http://schemas.openxmlformats.org/officeDocument/2006/relationships/image" Target="media/image21.svg"/><Relationship Id="rId5" Type="http://schemas.openxmlformats.org/officeDocument/2006/relationships/header" Target="header1.xml"/><Relationship Id="rId49" Type="http://schemas.openxmlformats.org/officeDocument/2006/relationships/image" Target="media/image20.png"/><Relationship Id="rId48" Type="http://schemas.openxmlformats.org/officeDocument/2006/relationships/image" Target="media/image19.svg"/><Relationship Id="rId47" Type="http://schemas.openxmlformats.org/officeDocument/2006/relationships/image" Target="media/image18.png"/><Relationship Id="rId46" Type="http://schemas.openxmlformats.org/officeDocument/2006/relationships/image" Target="media/image17.png"/><Relationship Id="rId45" Type="http://schemas.openxmlformats.org/officeDocument/2006/relationships/image" Target="media/image16.png"/><Relationship Id="rId44" Type="http://schemas.openxmlformats.org/officeDocument/2006/relationships/image" Target="media/image15.png"/><Relationship Id="rId43" Type="http://schemas.openxmlformats.org/officeDocument/2006/relationships/image" Target="media/image14.svg"/><Relationship Id="rId42" Type="http://schemas.openxmlformats.org/officeDocument/2006/relationships/image" Target="media/image13.png"/><Relationship Id="rId41" Type="http://schemas.openxmlformats.org/officeDocument/2006/relationships/image" Target="media/image12.svg"/><Relationship Id="rId40" Type="http://schemas.openxmlformats.org/officeDocument/2006/relationships/image" Target="media/image11.png"/><Relationship Id="rId4" Type="http://schemas.openxmlformats.org/officeDocument/2006/relationships/endnotes" Target="endnotes.xml"/><Relationship Id="rId39" Type="http://schemas.openxmlformats.org/officeDocument/2006/relationships/image" Target="media/image10.svg"/><Relationship Id="rId38" Type="http://schemas.openxmlformats.org/officeDocument/2006/relationships/image" Target="media/image9.png"/><Relationship Id="rId37" Type="http://schemas.openxmlformats.org/officeDocument/2006/relationships/image" Target="media/image8.svg"/><Relationship Id="rId36" Type="http://schemas.openxmlformats.org/officeDocument/2006/relationships/image" Target="media/image7.png"/><Relationship Id="rId35" Type="http://schemas.openxmlformats.org/officeDocument/2006/relationships/image" Target="media/image6.svg"/><Relationship Id="rId34" Type="http://schemas.openxmlformats.org/officeDocument/2006/relationships/image" Target="media/image5.png"/><Relationship Id="rId33" Type="http://schemas.openxmlformats.org/officeDocument/2006/relationships/image" Target="media/image4.svg"/><Relationship Id="rId32" Type="http://schemas.openxmlformats.org/officeDocument/2006/relationships/image" Target="media/image3.png"/><Relationship Id="rId31" Type="http://schemas.openxmlformats.org/officeDocument/2006/relationships/image" Target="media/image2.png"/><Relationship Id="rId30" Type="http://schemas.openxmlformats.org/officeDocument/2006/relationships/image" Target="media/image1.emf"/><Relationship Id="rId3" Type="http://schemas.openxmlformats.org/officeDocument/2006/relationships/footnotes" Target="footnotes.xml"/><Relationship Id="rId29" Type="http://schemas.openxmlformats.org/officeDocument/2006/relationships/theme" Target="theme/theme1.xml"/><Relationship Id="rId28" Type="http://schemas.openxmlformats.org/officeDocument/2006/relationships/header" Target="header19.xml"/><Relationship Id="rId27" Type="http://schemas.openxmlformats.org/officeDocument/2006/relationships/header" Target="header18.xml"/><Relationship Id="rId26" Type="http://schemas.openxmlformats.org/officeDocument/2006/relationships/header" Target="header17.xml"/><Relationship Id="rId25" Type="http://schemas.openxmlformats.org/officeDocument/2006/relationships/header" Target="header1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84</Pages>
  <Words>9606</Words>
  <Characters>13374</Characters>
  <Lines>1628</Lines>
  <Paragraphs>1460</Paragraphs>
  <TotalTime>22</TotalTime>
  <ScaleCrop>false</ScaleCrop>
  <LinksUpToDate>false</LinksUpToDate>
  <CharactersWithSpaces>13979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2026-05-15T01:12:10Z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4D12140D17674789B587B549FDE9A05E_13</vt:lpwstr>
  </property>
  <property fmtid="{D5CDD505-2E9C-101B-9397-08002B2CF9AE}" pid="6" name="KSOTemplateDocerSaveRecord">
    <vt:lpwstr>eyJoZGlkIjoiNTFjNDUyYjcxZGViMzYxMTM2MWMyMjhlNGRhNWNlNDEiLCJ1c2VySWQiOiIxNDk1ODA4MiJ9</vt:lpwstr>
  </property>
</Properties>
</file>