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A6068" w14:textId="77777777" w:rsidR="005347C4" w:rsidRPr="005347C4" w:rsidRDefault="005347C4" w:rsidP="005347C4">
      <w:pPr>
        <w:jc w:val="center"/>
        <w:rPr>
          <w:rFonts w:ascii="方正小标宋简体" w:eastAsia="方正小标宋简体" w:hAnsi="方正小标宋简体" w:hint="eastAsia"/>
          <w:sz w:val="44"/>
          <w:szCs w:val="44"/>
        </w:rPr>
      </w:pPr>
      <w:r w:rsidRPr="005347C4">
        <w:rPr>
          <w:rFonts w:ascii="方正小标宋简体" w:eastAsia="方正小标宋简体" w:hAnsi="方正小标宋简体" w:hint="eastAsia"/>
          <w:sz w:val="44"/>
          <w:szCs w:val="44"/>
        </w:rPr>
        <w:t>《学科前沿讲座》学期报告</w:t>
      </w:r>
    </w:p>
    <w:p w14:paraId="45615D55" w14:textId="00598CC6" w:rsidR="00F75D78" w:rsidRDefault="005347C4" w:rsidP="005347C4">
      <w:pPr>
        <w:spacing w:afterLines="100" w:after="312"/>
        <w:ind w:right="482"/>
        <w:jc w:val="left"/>
        <w:rPr>
          <w:rFonts w:ascii="仿宋_GB2312" w:eastAsia="仿宋_GB2312" w:hAnsi="仿宋_GB2312" w:cs="仿宋_GB2312" w:hint="eastAsia"/>
          <w:b/>
          <w:bCs/>
          <w:sz w:val="28"/>
          <w:szCs w:val="28"/>
          <w:u w:val="single"/>
        </w:rPr>
      </w:pPr>
      <w:r>
        <w:rPr>
          <w:rFonts w:ascii="仿宋_GB2312" w:eastAsia="仿宋_GB2312" w:hAnsi="仿宋_GB2312" w:cs="仿宋_GB2312" w:hint="eastAsia"/>
          <w:b/>
          <w:bCs/>
          <w:sz w:val="28"/>
          <w:szCs w:val="28"/>
        </w:rPr>
        <w:t>班号：</w:t>
      </w:r>
      <w:r>
        <w:rPr>
          <w:rFonts w:ascii="仿宋_GB2312" w:eastAsia="仿宋_GB2312" w:hAnsi="仿宋_GB2312" w:cs="仿宋_GB2312" w:hint="eastAsia"/>
          <w:b/>
          <w:bCs/>
          <w:sz w:val="28"/>
          <w:szCs w:val="28"/>
          <w:u w:val="single"/>
        </w:rPr>
        <w:t xml:space="preserve">   </w:t>
      </w:r>
      <w:r w:rsidR="008B6012">
        <w:rPr>
          <w:rFonts w:ascii="仿宋_GB2312" w:eastAsia="仿宋_GB2312" w:hAnsi="仿宋_GB2312" w:cs="仿宋_GB2312" w:hint="eastAsia"/>
          <w:b/>
          <w:bCs/>
          <w:sz w:val="28"/>
          <w:szCs w:val="28"/>
          <w:u w:val="single"/>
        </w:rPr>
        <w:t>232115</w:t>
      </w:r>
      <w:r>
        <w:rPr>
          <w:rFonts w:ascii="仿宋_GB2312" w:eastAsia="仿宋_GB2312" w:hAnsi="仿宋_GB2312" w:cs="仿宋_GB2312" w:hint="eastAsia"/>
          <w:b/>
          <w:bCs/>
          <w:sz w:val="28"/>
          <w:szCs w:val="28"/>
          <w:u w:val="single"/>
        </w:rPr>
        <w:t xml:space="preserve">     </w:t>
      </w:r>
      <w:r w:rsidR="008466CF">
        <w:rPr>
          <w:rFonts w:ascii="仿宋_GB2312" w:eastAsia="仿宋_GB2312" w:hAnsi="仿宋_GB2312" w:cs="仿宋_GB2312" w:hint="eastAsia"/>
          <w:b/>
          <w:bCs/>
          <w:sz w:val="28"/>
          <w:szCs w:val="28"/>
        </w:rPr>
        <w:t>学号：</w:t>
      </w:r>
      <w:r w:rsidR="008466CF">
        <w:rPr>
          <w:rFonts w:ascii="仿宋_GB2312" w:eastAsia="仿宋_GB2312" w:hAnsi="仿宋_GB2312" w:cs="仿宋_GB2312" w:hint="eastAsia"/>
          <w:b/>
          <w:bCs/>
          <w:sz w:val="28"/>
          <w:szCs w:val="28"/>
          <w:u w:val="single"/>
        </w:rPr>
        <w:t xml:space="preserve">  </w:t>
      </w:r>
      <w:r w:rsidR="008B6012">
        <w:rPr>
          <w:rFonts w:ascii="仿宋_GB2312" w:eastAsia="仿宋_GB2312" w:hAnsi="仿宋_GB2312" w:cs="仿宋_GB2312" w:hint="eastAsia"/>
          <w:b/>
          <w:bCs/>
          <w:sz w:val="28"/>
          <w:szCs w:val="28"/>
          <w:u w:val="single"/>
        </w:rPr>
        <w:t>23373125</w:t>
      </w:r>
      <w:r w:rsidR="008466CF">
        <w:rPr>
          <w:rFonts w:ascii="仿宋_GB2312" w:eastAsia="仿宋_GB2312" w:hAnsi="仿宋_GB2312" w:cs="仿宋_GB2312" w:hint="eastAsia"/>
          <w:b/>
          <w:bCs/>
          <w:sz w:val="28"/>
          <w:szCs w:val="28"/>
          <w:u w:val="single"/>
        </w:rPr>
        <w:t xml:space="preserve">   </w:t>
      </w:r>
      <w:r w:rsidR="008466CF">
        <w:rPr>
          <w:rFonts w:ascii="仿宋_GB2312" w:eastAsia="仿宋_GB2312" w:hAnsi="仿宋_GB2312" w:cs="仿宋_GB2312" w:hint="eastAsia"/>
          <w:b/>
          <w:bCs/>
          <w:sz w:val="28"/>
          <w:szCs w:val="28"/>
        </w:rPr>
        <w:t xml:space="preserve"> 姓名：</w:t>
      </w:r>
      <w:r w:rsidR="008466CF">
        <w:rPr>
          <w:rFonts w:ascii="仿宋_GB2312" w:eastAsia="仿宋_GB2312" w:hAnsi="仿宋_GB2312" w:cs="仿宋_GB2312" w:hint="eastAsia"/>
          <w:b/>
          <w:bCs/>
          <w:sz w:val="28"/>
          <w:szCs w:val="28"/>
          <w:u w:val="single"/>
        </w:rPr>
        <w:t xml:space="preserve">   </w:t>
      </w:r>
      <w:r w:rsidR="008B6012">
        <w:rPr>
          <w:rFonts w:ascii="仿宋_GB2312" w:eastAsia="仿宋_GB2312" w:hAnsi="仿宋_GB2312" w:cs="仿宋_GB2312" w:hint="eastAsia"/>
          <w:b/>
          <w:bCs/>
          <w:sz w:val="28"/>
          <w:szCs w:val="28"/>
          <w:u w:val="single"/>
        </w:rPr>
        <w:t>付宁远</w:t>
      </w:r>
      <w:r w:rsidR="008466CF">
        <w:rPr>
          <w:rFonts w:ascii="仿宋_GB2312" w:eastAsia="仿宋_GB2312" w:hAnsi="仿宋_GB2312" w:cs="仿宋_GB2312" w:hint="eastAsia"/>
          <w:b/>
          <w:bCs/>
          <w:sz w:val="28"/>
          <w:szCs w:val="28"/>
          <w:u w:val="single"/>
        </w:rPr>
        <w:t xml:space="preserve">     </w:t>
      </w:r>
      <w:r w:rsidR="008466CF">
        <w:rPr>
          <w:rFonts w:ascii="仿宋_GB2312" w:eastAsia="仿宋_GB2312" w:hAnsi="仿宋_GB2312" w:cs="仿宋_GB2312"/>
          <w:b/>
          <w:bCs/>
          <w:sz w:val="28"/>
          <w:szCs w:val="28"/>
          <w:u w:val="single"/>
        </w:rPr>
        <w:t xml:space="preserve"> </w:t>
      </w:r>
    </w:p>
    <w:tbl>
      <w:tblPr>
        <w:tblStyle w:val="a7"/>
        <w:tblW w:w="0" w:type="auto"/>
        <w:tblLook w:val="04A0" w:firstRow="1" w:lastRow="0" w:firstColumn="1" w:lastColumn="0" w:noHBand="0" w:noVBand="1"/>
      </w:tblPr>
      <w:tblGrid>
        <w:gridCol w:w="2769"/>
        <w:gridCol w:w="6065"/>
      </w:tblGrid>
      <w:tr w:rsidR="005347C4" w:rsidRPr="005347C4" w14:paraId="26E256D0" w14:textId="77777777" w:rsidTr="009E35BE">
        <w:tc>
          <w:tcPr>
            <w:tcW w:w="8834" w:type="dxa"/>
            <w:gridSpan w:val="2"/>
          </w:tcPr>
          <w:p w14:paraId="434660C4" w14:textId="77777777" w:rsidR="005347C4" w:rsidRPr="005347C4" w:rsidRDefault="005347C4" w:rsidP="005347C4">
            <w:pPr>
              <w:spacing w:line="480" w:lineRule="exact"/>
              <w:ind w:right="482"/>
              <w:jc w:val="center"/>
              <w:rPr>
                <w:rFonts w:ascii="仿宋_GB2312" w:eastAsia="仿宋_GB2312" w:hAnsi="仿宋_GB2312" w:cs="仿宋_GB2312" w:hint="eastAsia"/>
                <w:b/>
                <w:bCs/>
                <w:sz w:val="32"/>
                <w:szCs w:val="28"/>
              </w:rPr>
            </w:pPr>
            <w:r w:rsidRPr="005347C4">
              <w:rPr>
                <w:rFonts w:ascii="仿宋_GB2312" w:eastAsia="仿宋_GB2312" w:hAnsi="仿宋_GB2312" w:cs="仿宋_GB2312" w:hint="eastAsia"/>
                <w:b/>
                <w:bCs/>
                <w:sz w:val="32"/>
                <w:szCs w:val="28"/>
              </w:rPr>
              <w:t>学术报告参与情况</w:t>
            </w:r>
          </w:p>
          <w:p w14:paraId="7DFB25B4" w14:textId="77777777" w:rsidR="005347C4" w:rsidRPr="005347C4" w:rsidRDefault="005347C4" w:rsidP="005347C4">
            <w:pPr>
              <w:spacing w:line="480" w:lineRule="exact"/>
              <w:ind w:right="482"/>
              <w:jc w:val="center"/>
              <w:rPr>
                <w:rFonts w:ascii="楷体" w:eastAsia="楷体" w:hAnsi="楷体" w:cs="仿宋_GB2312" w:hint="eastAsia"/>
                <w:bCs/>
                <w:sz w:val="28"/>
                <w:szCs w:val="28"/>
              </w:rPr>
            </w:pPr>
            <w:r w:rsidRPr="005347C4">
              <w:rPr>
                <w:rFonts w:ascii="楷体" w:eastAsia="楷体" w:hAnsi="楷体" w:cs="仿宋_GB2312" w:hint="eastAsia"/>
                <w:bCs/>
                <w:sz w:val="24"/>
                <w:szCs w:val="28"/>
              </w:rPr>
              <w:t>（</w:t>
            </w:r>
            <w:r>
              <w:rPr>
                <w:rFonts w:ascii="楷体" w:eastAsia="楷体" w:hAnsi="楷体" w:cs="仿宋_GB2312" w:hint="eastAsia"/>
                <w:bCs/>
                <w:sz w:val="24"/>
                <w:szCs w:val="28"/>
              </w:rPr>
              <w:t>建议</w:t>
            </w:r>
            <w:r w:rsidRPr="005347C4">
              <w:rPr>
                <w:rFonts w:ascii="楷体" w:eastAsia="楷体" w:hAnsi="楷体" w:cs="仿宋_GB2312" w:hint="eastAsia"/>
                <w:bCs/>
                <w:sz w:val="24"/>
                <w:szCs w:val="28"/>
              </w:rPr>
              <w:t>每学期两次及以上</w:t>
            </w:r>
            <w:r>
              <w:rPr>
                <w:rFonts w:ascii="楷体" w:eastAsia="楷体" w:hAnsi="楷体" w:cs="仿宋_GB2312" w:hint="eastAsia"/>
                <w:bCs/>
                <w:sz w:val="24"/>
                <w:szCs w:val="28"/>
              </w:rPr>
              <w:t>，大二大三总计参与8次讲座，不封顶，可加行</w:t>
            </w:r>
            <w:r w:rsidRPr="005347C4">
              <w:rPr>
                <w:rFonts w:ascii="楷体" w:eastAsia="楷体" w:hAnsi="楷体" w:cs="仿宋_GB2312" w:hint="eastAsia"/>
                <w:bCs/>
                <w:sz w:val="24"/>
                <w:szCs w:val="28"/>
              </w:rPr>
              <w:t>）</w:t>
            </w:r>
          </w:p>
        </w:tc>
      </w:tr>
      <w:tr w:rsidR="005347C4" w:rsidRPr="005347C4" w14:paraId="7EBBC4ED" w14:textId="77777777" w:rsidTr="00FA026F">
        <w:tc>
          <w:tcPr>
            <w:tcW w:w="2208" w:type="dxa"/>
          </w:tcPr>
          <w:p w14:paraId="54293D1B" w14:textId="77777777" w:rsidR="005347C4" w:rsidRPr="005347C4" w:rsidRDefault="005347C4" w:rsidP="005347C4">
            <w:pPr>
              <w:spacing w:afterLines="100" w:after="312" w:line="560" w:lineRule="exact"/>
              <w:ind w:right="482"/>
              <w:jc w:val="center"/>
              <w:rPr>
                <w:rFonts w:ascii="仿宋_GB2312" w:eastAsia="仿宋_GB2312" w:hAnsi="仿宋_GB2312" w:cs="仿宋_GB2312" w:hint="eastAsia"/>
                <w:b/>
                <w:bCs/>
                <w:sz w:val="28"/>
                <w:szCs w:val="28"/>
              </w:rPr>
            </w:pPr>
            <w:r w:rsidRPr="005347C4">
              <w:rPr>
                <w:rFonts w:ascii="仿宋_GB2312" w:eastAsia="仿宋_GB2312" w:hAnsi="仿宋_GB2312" w:cs="仿宋_GB2312" w:hint="eastAsia"/>
                <w:b/>
                <w:bCs/>
                <w:sz w:val="28"/>
                <w:szCs w:val="28"/>
              </w:rPr>
              <w:t>报告时间</w:t>
            </w:r>
          </w:p>
        </w:tc>
        <w:tc>
          <w:tcPr>
            <w:tcW w:w="6626" w:type="dxa"/>
          </w:tcPr>
          <w:p w14:paraId="4D1A22F4" w14:textId="77777777" w:rsidR="005347C4" w:rsidRPr="005347C4" w:rsidRDefault="005347C4" w:rsidP="005347C4">
            <w:pPr>
              <w:spacing w:afterLines="100" w:after="312" w:line="560" w:lineRule="exact"/>
              <w:ind w:right="482"/>
              <w:jc w:val="center"/>
              <w:rPr>
                <w:rFonts w:ascii="仿宋_GB2312" w:eastAsia="仿宋_GB2312" w:hAnsi="仿宋_GB2312" w:cs="仿宋_GB2312" w:hint="eastAsia"/>
                <w:b/>
                <w:bCs/>
                <w:sz w:val="28"/>
                <w:szCs w:val="28"/>
              </w:rPr>
            </w:pPr>
            <w:r w:rsidRPr="005347C4">
              <w:rPr>
                <w:rFonts w:ascii="仿宋_GB2312" w:eastAsia="仿宋_GB2312" w:hAnsi="仿宋_GB2312" w:cs="仿宋_GB2312" w:hint="eastAsia"/>
                <w:b/>
                <w:bCs/>
                <w:sz w:val="28"/>
                <w:szCs w:val="28"/>
              </w:rPr>
              <w:t>报告主题</w:t>
            </w:r>
          </w:p>
        </w:tc>
      </w:tr>
      <w:tr w:rsidR="005347C4" w:rsidRPr="005347C4" w14:paraId="4A830B38" w14:textId="77777777" w:rsidTr="005347C4">
        <w:trPr>
          <w:trHeight w:val="793"/>
        </w:trPr>
        <w:tc>
          <w:tcPr>
            <w:tcW w:w="2208" w:type="dxa"/>
          </w:tcPr>
          <w:p w14:paraId="047EB395" w14:textId="6B12D466" w:rsidR="005347C4" w:rsidRPr="005347C4" w:rsidRDefault="008B6012" w:rsidP="00B04C5B">
            <w:pPr>
              <w:spacing w:afterLines="100" w:after="312" w:line="560" w:lineRule="exact"/>
              <w:ind w:right="482"/>
              <w:jc w:val="left"/>
              <w:rPr>
                <w:rFonts w:ascii="仿宋_GB2312" w:eastAsia="仿宋_GB2312" w:hAnsi="仿宋_GB2312" w:cs="仿宋_GB2312" w:hint="eastAsia"/>
                <w:bCs/>
                <w:sz w:val="28"/>
                <w:szCs w:val="28"/>
              </w:rPr>
            </w:pPr>
            <w:r>
              <w:rPr>
                <w:rFonts w:ascii="仿宋_GB2312" w:eastAsia="仿宋_GB2312" w:hAnsi="仿宋_GB2312" w:cs="仿宋_GB2312" w:hint="eastAsia"/>
                <w:bCs/>
                <w:sz w:val="28"/>
                <w:szCs w:val="28"/>
              </w:rPr>
              <w:t>5.28</w:t>
            </w:r>
          </w:p>
        </w:tc>
        <w:tc>
          <w:tcPr>
            <w:tcW w:w="6626" w:type="dxa"/>
          </w:tcPr>
          <w:p w14:paraId="0BBC1BCC" w14:textId="1E6CFF24" w:rsidR="005347C4" w:rsidRPr="005347C4" w:rsidRDefault="008B6012" w:rsidP="00B04C5B">
            <w:pPr>
              <w:spacing w:afterLines="100" w:after="312" w:line="560" w:lineRule="exact"/>
              <w:ind w:right="482"/>
              <w:jc w:val="left"/>
              <w:rPr>
                <w:rFonts w:ascii="仿宋_GB2312" w:eastAsia="仿宋_GB2312" w:hAnsi="仿宋_GB2312" w:cs="仿宋_GB2312" w:hint="eastAsia"/>
                <w:bCs/>
                <w:sz w:val="28"/>
                <w:szCs w:val="28"/>
              </w:rPr>
            </w:pPr>
            <w:r w:rsidRPr="008B6012">
              <w:rPr>
                <w:rFonts w:ascii="仿宋_GB2312" w:eastAsia="仿宋_GB2312" w:hAnsi="仿宋_GB2312" w:cs="仿宋_GB2312" w:hint="eastAsia"/>
                <w:bCs/>
                <w:sz w:val="28"/>
                <w:szCs w:val="28"/>
              </w:rPr>
              <w:t>安全操作系统设计方法简介</w:t>
            </w:r>
          </w:p>
        </w:tc>
      </w:tr>
      <w:tr w:rsidR="005347C4" w:rsidRPr="005347C4" w14:paraId="1630A930" w14:textId="77777777" w:rsidTr="00B04C5B">
        <w:tc>
          <w:tcPr>
            <w:tcW w:w="2208" w:type="dxa"/>
          </w:tcPr>
          <w:p w14:paraId="20524055" w14:textId="77777777" w:rsidR="005347C4" w:rsidRPr="005347C4" w:rsidRDefault="005347C4" w:rsidP="00B04C5B">
            <w:pPr>
              <w:spacing w:afterLines="100" w:after="312" w:line="560" w:lineRule="exact"/>
              <w:ind w:right="482"/>
              <w:jc w:val="left"/>
              <w:rPr>
                <w:rFonts w:ascii="仿宋_GB2312" w:eastAsia="仿宋_GB2312" w:hAnsi="仿宋_GB2312" w:cs="仿宋_GB2312" w:hint="eastAsia"/>
                <w:bCs/>
                <w:sz w:val="28"/>
                <w:szCs w:val="28"/>
                <w:u w:val="single"/>
              </w:rPr>
            </w:pPr>
          </w:p>
        </w:tc>
        <w:tc>
          <w:tcPr>
            <w:tcW w:w="6626" w:type="dxa"/>
          </w:tcPr>
          <w:p w14:paraId="0E7AC051" w14:textId="77777777" w:rsidR="005347C4" w:rsidRPr="005347C4" w:rsidRDefault="005347C4" w:rsidP="00B04C5B">
            <w:pPr>
              <w:spacing w:afterLines="100" w:after="312" w:line="560" w:lineRule="exact"/>
              <w:ind w:right="482"/>
              <w:jc w:val="left"/>
              <w:rPr>
                <w:rFonts w:ascii="仿宋_GB2312" w:eastAsia="仿宋_GB2312" w:hAnsi="仿宋_GB2312" w:cs="仿宋_GB2312" w:hint="eastAsia"/>
                <w:bCs/>
                <w:sz w:val="28"/>
                <w:szCs w:val="28"/>
                <w:u w:val="single"/>
              </w:rPr>
            </w:pPr>
          </w:p>
        </w:tc>
      </w:tr>
      <w:tr w:rsidR="005347C4" w:rsidRPr="005347C4" w14:paraId="14261797" w14:textId="77777777" w:rsidTr="003052DD">
        <w:tc>
          <w:tcPr>
            <w:tcW w:w="2208" w:type="dxa"/>
          </w:tcPr>
          <w:p w14:paraId="63D74E08" w14:textId="77777777" w:rsidR="005347C4" w:rsidRPr="005347C4" w:rsidRDefault="005347C4" w:rsidP="005347C4">
            <w:pPr>
              <w:spacing w:afterLines="100" w:after="312" w:line="560" w:lineRule="exact"/>
              <w:ind w:right="482"/>
              <w:jc w:val="left"/>
              <w:rPr>
                <w:rFonts w:ascii="仿宋_GB2312" w:eastAsia="仿宋_GB2312" w:hAnsi="仿宋_GB2312" w:cs="仿宋_GB2312" w:hint="eastAsia"/>
                <w:bCs/>
                <w:sz w:val="28"/>
                <w:szCs w:val="28"/>
              </w:rPr>
            </w:pPr>
          </w:p>
        </w:tc>
        <w:tc>
          <w:tcPr>
            <w:tcW w:w="6626" w:type="dxa"/>
          </w:tcPr>
          <w:p w14:paraId="55D98091" w14:textId="77777777" w:rsidR="005347C4" w:rsidRPr="005347C4" w:rsidRDefault="005347C4" w:rsidP="005347C4">
            <w:pPr>
              <w:spacing w:afterLines="100" w:after="312" w:line="560" w:lineRule="exact"/>
              <w:ind w:right="482"/>
              <w:jc w:val="left"/>
              <w:rPr>
                <w:rFonts w:ascii="仿宋_GB2312" w:eastAsia="仿宋_GB2312" w:hAnsi="仿宋_GB2312" w:cs="仿宋_GB2312" w:hint="eastAsia"/>
                <w:bCs/>
                <w:sz w:val="28"/>
                <w:szCs w:val="28"/>
              </w:rPr>
            </w:pPr>
          </w:p>
        </w:tc>
      </w:tr>
      <w:tr w:rsidR="005347C4" w:rsidRPr="005347C4" w14:paraId="1AF79A7F" w14:textId="77777777" w:rsidTr="003E52B9">
        <w:tc>
          <w:tcPr>
            <w:tcW w:w="2208" w:type="dxa"/>
          </w:tcPr>
          <w:p w14:paraId="1463B853" w14:textId="77777777" w:rsidR="005347C4" w:rsidRPr="005347C4" w:rsidRDefault="005347C4" w:rsidP="005347C4">
            <w:pPr>
              <w:spacing w:afterLines="100" w:after="312" w:line="560" w:lineRule="exact"/>
              <w:ind w:right="482"/>
              <w:jc w:val="left"/>
              <w:rPr>
                <w:rFonts w:ascii="仿宋_GB2312" w:eastAsia="仿宋_GB2312" w:hAnsi="仿宋_GB2312" w:cs="仿宋_GB2312" w:hint="eastAsia"/>
                <w:bCs/>
                <w:sz w:val="28"/>
                <w:szCs w:val="28"/>
                <w:u w:val="single"/>
              </w:rPr>
            </w:pPr>
          </w:p>
        </w:tc>
        <w:tc>
          <w:tcPr>
            <w:tcW w:w="6626" w:type="dxa"/>
          </w:tcPr>
          <w:p w14:paraId="50A31208" w14:textId="77777777" w:rsidR="005347C4" w:rsidRPr="005347C4" w:rsidRDefault="005347C4" w:rsidP="005347C4">
            <w:pPr>
              <w:spacing w:afterLines="100" w:after="312" w:line="560" w:lineRule="exact"/>
              <w:ind w:right="482"/>
              <w:jc w:val="left"/>
              <w:rPr>
                <w:rFonts w:ascii="仿宋_GB2312" w:eastAsia="仿宋_GB2312" w:hAnsi="仿宋_GB2312" w:cs="仿宋_GB2312" w:hint="eastAsia"/>
                <w:bCs/>
                <w:sz w:val="28"/>
                <w:szCs w:val="28"/>
                <w:u w:val="single"/>
              </w:rPr>
            </w:pPr>
          </w:p>
        </w:tc>
      </w:tr>
      <w:tr w:rsidR="005347C4" w14:paraId="09C69A60" w14:textId="77777777" w:rsidTr="005347C4">
        <w:trPr>
          <w:trHeight w:val="5223"/>
        </w:trPr>
        <w:tc>
          <w:tcPr>
            <w:tcW w:w="8834" w:type="dxa"/>
            <w:gridSpan w:val="2"/>
          </w:tcPr>
          <w:p w14:paraId="0BBFEB3E" w14:textId="6F37D11E" w:rsidR="008B6012" w:rsidRPr="008B6012" w:rsidRDefault="005347C4" w:rsidP="008B6012">
            <w:pPr>
              <w:spacing w:afterLines="100" w:after="312" w:line="560" w:lineRule="exact"/>
              <w:ind w:right="482"/>
              <w:jc w:val="left"/>
              <w:rPr>
                <w:rFonts w:ascii="楷体" w:eastAsia="楷体" w:hAnsi="楷体" w:cs="楷体" w:hint="eastAsia"/>
                <w:sz w:val="22"/>
              </w:rPr>
            </w:pPr>
            <w:r w:rsidRPr="008B6012">
              <w:rPr>
                <w:rFonts w:ascii="楷体" w:eastAsia="楷体" w:hAnsi="楷体" w:cs="楷体" w:hint="eastAsia"/>
                <w:sz w:val="22"/>
              </w:rPr>
              <w:t>学习总结：</w:t>
            </w:r>
            <w:r>
              <w:rPr>
                <w:rFonts w:ascii="楷体" w:eastAsia="楷体" w:hAnsi="楷体" w:cs="楷体" w:hint="eastAsia"/>
                <w:sz w:val="22"/>
              </w:rPr>
              <w:t>围绕某期报告或多期报告，总结所学所感，鼓励有自学、有拓展，字数不少于500字。</w:t>
            </w:r>
          </w:p>
          <w:p w14:paraId="77A9FB1D" w14:textId="7D7002B8" w:rsidR="008B6012" w:rsidRPr="008B6012" w:rsidRDefault="008B6012" w:rsidP="008B6012">
            <w:pPr>
              <w:spacing w:afterLines="100" w:after="312" w:line="560" w:lineRule="exact"/>
              <w:ind w:right="482"/>
              <w:jc w:val="left"/>
              <w:rPr>
                <w:rFonts w:ascii="楷体" w:eastAsia="楷体" w:hAnsi="楷体" w:cs="楷体" w:hint="eastAsia"/>
                <w:sz w:val="22"/>
              </w:rPr>
            </w:pPr>
            <w:r w:rsidRPr="008B6012">
              <w:rPr>
                <w:rFonts w:ascii="楷体" w:eastAsia="楷体" w:hAnsi="楷体" w:cs="楷体" w:hint="eastAsia"/>
                <w:sz w:val="22"/>
              </w:rPr>
              <w:t>黄辰林博士作为国防科技大学计算机学院研究员、国家科技进步一等奖获得者，在操作系统安全领域拥有深厚的理论造诣与丰富的工程实践经验。其报告以“安全操作系统”为核心，系统梳理了其发展脉络，并前瞻性地指出智能与泛在计算时代下的新挑战，令人深受启发。</w:t>
            </w:r>
          </w:p>
          <w:p w14:paraId="3A037E27" w14:textId="44E1F36F" w:rsidR="008B6012" w:rsidRPr="008B6012" w:rsidRDefault="008B6012" w:rsidP="008B6012">
            <w:pPr>
              <w:spacing w:afterLines="100" w:after="312" w:line="560" w:lineRule="exact"/>
              <w:ind w:right="482"/>
              <w:jc w:val="left"/>
              <w:rPr>
                <w:rFonts w:ascii="楷体" w:eastAsia="楷体" w:hAnsi="楷体" w:cs="楷体" w:hint="eastAsia"/>
                <w:sz w:val="22"/>
              </w:rPr>
            </w:pPr>
            <w:r w:rsidRPr="008B6012">
              <w:rPr>
                <w:rFonts w:ascii="楷体" w:eastAsia="楷体" w:hAnsi="楷体" w:cs="楷体" w:hint="eastAsia"/>
                <w:sz w:val="22"/>
              </w:rPr>
              <w:t>报告的核心价值在于清晰地勾勒出安全操作系统的演进图景。黄博士并非停留于抽象理论，而是结合其主导研制的银河麒麟操作系统安全可信子系统、麒麟</w:t>
            </w:r>
            <w:proofErr w:type="gramStart"/>
            <w:r w:rsidRPr="008B6012">
              <w:rPr>
                <w:rFonts w:ascii="楷体" w:eastAsia="楷体" w:hAnsi="楷体" w:cs="楷体" w:hint="eastAsia"/>
                <w:sz w:val="22"/>
              </w:rPr>
              <w:t>铠衣高</w:t>
            </w:r>
            <w:proofErr w:type="gramEnd"/>
            <w:r w:rsidRPr="008B6012">
              <w:rPr>
                <w:rFonts w:ascii="楷体" w:eastAsia="楷体" w:hAnsi="楷体" w:cs="楷体" w:hint="eastAsia"/>
                <w:sz w:val="22"/>
              </w:rPr>
              <w:t>可</w:t>
            </w:r>
            <w:r w:rsidRPr="008B6012">
              <w:rPr>
                <w:rFonts w:ascii="楷体" w:eastAsia="楷体" w:hAnsi="楷体" w:cs="楷体" w:hint="eastAsia"/>
                <w:sz w:val="22"/>
              </w:rPr>
              <w:lastRenderedPageBreak/>
              <w:t>信系统等国家级重大工程实践，生动展现了安全理念如何在技术迭代中具象化：从早期主要依靠隔离与访问控制机制构建基础防护，到网络时代引入形式化验证、增强型访问控制模型（如BLP、Biba） 以应对更复杂威胁，再到当前</w:t>
            </w:r>
            <w:proofErr w:type="gramStart"/>
            <w:r w:rsidRPr="008B6012">
              <w:rPr>
                <w:rFonts w:ascii="楷体" w:eastAsia="楷体" w:hAnsi="楷体" w:cs="楷体" w:hint="eastAsia"/>
                <w:sz w:val="22"/>
              </w:rPr>
              <w:t>云环境</w:t>
            </w:r>
            <w:proofErr w:type="gramEnd"/>
            <w:r w:rsidRPr="008B6012">
              <w:rPr>
                <w:rFonts w:ascii="楷体" w:eastAsia="楷体" w:hAnsi="楷体" w:cs="楷体" w:hint="eastAsia"/>
                <w:sz w:val="22"/>
              </w:rPr>
              <w:t>与万物互联背景下可信计算基（TCB）最小化、基于硬件的可信执行环境（TEE）、机密计算等成为关键。这种依托于实践的演进分析，使得抽象的安全设计理念变得具体可感。</w:t>
            </w:r>
          </w:p>
          <w:p w14:paraId="492677C7" w14:textId="14F43403" w:rsidR="008B6012" w:rsidRPr="008B6012" w:rsidRDefault="008B6012" w:rsidP="008B6012">
            <w:pPr>
              <w:spacing w:afterLines="100" w:after="312" w:line="560" w:lineRule="exact"/>
              <w:ind w:right="482"/>
              <w:jc w:val="left"/>
              <w:rPr>
                <w:rFonts w:ascii="楷体" w:eastAsia="楷体" w:hAnsi="楷体" w:cs="楷体"/>
                <w:sz w:val="22"/>
              </w:rPr>
            </w:pPr>
            <w:r w:rsidRPr="008B6012">
              <w:rPr>
                <w:rFonts w:ascii="楷体" w:eastAsia="楷体" w:hAnsi="楷体" w:cs="楷体" w:hint="eastAsia"/>
                <w:sz w:val="22"/>
              </w:rPr>
              <w:t>尤为深刻的是，报告精准揭示了当前智能计算与泛在计算场景为操作系统安全带来的颠覆性挑战。一方面，智能应用的动态性、数据驱动特性使得传统静态安全边界模糊，模型安全、训练数据隐私、对抗样本攻击等成为操作系统必须协同防御的新维度。另一方面，泛在计算中海量异构、资源受限的终端设备接入，极大扩展了攻击面，对操作系统的轻量化安全架构、细粒度动态信任管理、设备身份可靠认证提出了前所未有的高要求。黄博士指出，未来研究必须致力于解决这些矛盾：如何在保障高性能与低开销的同时，实现跨智能模型、泛在设备的内</w:t>
            </w:r>
            <w:proofErr w:type="gramStart"/>
            <w:r w:rsidRPr="008B6012">
              <w:rPr>
                <w:rFonts w:ascii="楷体" w:eastAsia="楷体" w:hAnsi="楷体" w:cs="楷体" w:hint="eastAsia"/>
                <w:sz w:val="22"/>
              </w:rPr>
              <w:t>生安全</w:t>
            </w:r>
            <w:proofErr w:type="gramEnd"/>
            <w:r w:rsidRPr="008B6012">
              <w:rPr>
                <w:rFonts w:ascii="楷体" w:eastAsia="楷体" w:hAnsi="楷体" w:cs="楷体" w:hint="eastAsia"/>
                <w:sz w:val="22"/>
              </w:rPr>
              <w:t>与动态信任链构建？</w:t>
            </w:r>
          </w:p>
          <w:p w14:paraId="27EEA898" w14:textId="157874D3" w:rsidR="008B6012" w:rsidRPr="008B6012" w:rsidRDefault="008B6012" w:rsidP="008B6012">
            <w:pPr>
              <w:spacing w:afterLines="100" w:after="312" w:line="560" w:lineRule="exact"/>
              <w:ind w:right="482"/>
              <w:jc w:val="left"/>
              <w:rPr>
                <w:rFonts w:ascii="楷体" w:eastAsia="楷体" w:hAnsi="楷体" w:cs="楷体" w:hint="eastAsia"/>
                <w:sz w:val="22"/>
              </w:rPr>
            </w:pPr>
            <w:r w:rsidRPr="008B6012">
              <w:rPr>
                <w:rFonts w:ascii="楷体" w:eastAsia="楷体" w:hAnsi="楷体" w:cs="楷体" w:hint="eastAsia"/>
                <w:sz w:val="22"/>
              </w:rPr>
              <w:t>黄博士的报告不仅是一次知识的梳理，更是一场思想的动员。它深刻阐明：操作系统作为数字世界的基石，其安全性已从单纯的技术问题上升为关乎国家信息基础设施命脉的战略要务。在人工智能与物联网浪潮席卷全球的今天，唯有持续推动操作系统安全技术的自主创新与前瞻布局，方能在复杂严峻的网络安全态势中筑牢根基，护航数字中国的行稳致远。报告所点明的方向——融合智能特性的内生安全、面向泛在环境的动态可信——无疑是未来攻关的核心命题，对学术界与产业界均具有重要引领意义。</w:t>
            </w:r>
          </w:p>
        </w:tc>
      </w:tr>
      <w:tr w:rsidR="005347C4" w14:paraId="2CE74A15" w14:textId="77777777" w:rsidTr="005347C4">
        <w:trPr>
          <w:trHeight w:val="7077"/>
        </w:trPr>
        <w:tc>
          <w:tcPr>
            <w:tcW w:w="8834" w:type="dxa"/>
            <w:gridSpan w:val="2"/>
          </w:tcPr>
          <w:p w14:paraId="231D0F79" w14:textId="77777777" w:rsidR="005347C4" w:rsidRDefault="005347C4" w:rsidP="005347C4">
            <w:pPr>
              <w:spacing w:afterLines="100" w:after="312" w:line="560" w:lineRule="exact"/>
              <w:ind w:right="482"/>
              <w:jc w:val="left"/>
              <w:rPr>
                <w:rFonts w:ascii="仿宋_GB2312" w:eastAsia="仿宋_GB2312" w:hAnsi="仿宋_GB2312" w:cs="仿宋_GB2312" w:hint="eastAsia"/>
                <w:b/>
                <w:bCs/>
                <w:sz w:val="28"/>
                <w:szCs w:val="28"/>
                <w:u w:val="single"/>
              </w:rPr>
            </w:pPr>
          </w:p>
        </w:tc>
      </w:tr>
      <w:tr w:rsidR="005347C4" w14:paraId="07C478A0" w14:textId="77777777" w:rsidTr="005347C4">
        <w:trPr>
          <w:trHeight w:val="4951"/>
        </w:trPr>
        <w:tc>
          <w:tcPr>
            <w:tcW w:w="8834" w:type="dxa"/>
            <w:gridSpan w:val="2"/>
          </w:tcPr>
          <w:p w14:paraId="130074A4" w14:textId="77777777" w:rsidR="005347C4" w:rsidRDefault="005347C4" w:rsidP="005347C4">
            <w:pPr>
              <w:spacing w:afterLines="100" w:after="312" w:line="560" w:lineRule="exact"/>
              <w:ind w:right="482"/>
              <w:jc w:val="left"/>
              <w:rPr>
                <w:rFonts w:ascii="楷体" w:eastAsia="楷体" w:hAnsi="楷体" w:cs="楷体"/>
                <w:sz w:val="22"/>
              </w:rPr>
            </w:pPr>
            <w:r w:rsidRPr="005347C4">
              <w:rPr>
                <w:rFonts w:ascii="仿宋_GB2312" w:eastAsia="仿宋_GB2312" w:hAnsi="仿宋_GB2312" w:cs="仿宋_GB2312" w:hint="eastAsia"/>
                <w:b/>
                <w:bCs/>
                <w:sz w:val="28"/>
                <w:szCs w:val="28"/>
              </w:rPr>
              <w:t>学习照片</w:t>
            </w:r>
            <w:r w:rsidR="00F201CB">
              <w:rPr>
                <w:rFonts w:ascii="仿宋_GB2312" w:eastAsia="仿宋_GB2312" w:hAnsi="仿宋_GB2312" w:cs="仿宋_GB2312" w:hint="eastAsia"/>
                <w:b/>
                <w:bCs/>
                <w:sz w:val="28"/>
                <w:szCs w:val="28"/>
              </w:rPr>
              <w:t>：</w:t>
            </w:r>
            <w:r w:rsidR="00F201CB" w:rsidRPr="00F201CB">
              <w:rPr>
                <w:rFonts w:ascii="楷体" w:eastAsia="楷体" w:hAnsi="楷体" w:cs="楷体"/>
                <w:sz w:val="22"/>
              </w:rPr>
              <w:t>一张听报告照片/截图</w:t>
            </w:r>
            <w:r w:rsidR="00F201CB">
              <w:rPr>
                <w:rFonts w:ascii="楷体" w:eastAsia="楷体" w:hAnsi="楷体" w:cs="楷体" w:hint="eastAsia"/>
                <w:sz w:val="22"/>
              </w:rPr>
              <w:t>，本</w:t>
            </w:r>
            <w:proofErr w:type="gramStart"/>
            <w:r w:rsidR="00F201CB">
              <w:rPr>
                <w:rFonts w:ascii="楷体" w:eastAsia="楷体" w:hAnsi="楷体" w:cs="楷体" w:hint="eastAsia"/>
                <w:sz w:val="22"/>
              </w:rPr>
              <w:t>学期为课改</w:t>
            </w:r>
            <w:proofErr w:type="gramEnd"/>
            <w:r w:rsidR="00F201CB">
              <w:rPr>
                <w:rFonts w:ascii="楷体" w:eastAsia="楷体" w:hAnsi="楷体" w:cs="楷体" w:hint="eastAsia"/>
                <w:sz w:val="22"/>
              </w:rPr>
              <w:t>试行学期，如无照片可不粘贴。从下学期起，需提供至少一张学习照片。</w:t>
            </w:r>
          </w:p>
          <w:p w14:paraId="4011D927" w14:textId="26DA3AF2" w:rsidR="008B6012" w:rsidRPr="005347C4" w:rsidRDefault="008B6012" w:rsidP="005347C4">
            <w:pPr>
              <w:spacing w:afterLines="100" w:after="312" w:line="560" w:lineRule="exact"/>
              <w:ind w:right="482"/>
              <w:jc w:val="left"/>
              <w:rPr>
                <w:rFonts w:ascii="仿宋_GB2312" w:eastAsia="仿宋_GB2312" w:hAnsi="仿宋_GB2312" w:cs="仿宋_GB2312" w:hint="eastAsia"/>
                <w:b/>
                <w:bCs/>
                <w:sz w:val="28"/>
                <w:szCs w:val="28"/>
              </w:rPr>
            </w:pPr>
            <w:r>
              <w:rPr>
                <w:rFonts w:ascii="楷体" w:eastAsia="楷体" w:hAnsi="楷体" w:cs="楷体"/>
                <w:noProof/>
                <w:sz w:val="22"/>
              </w:rPr>
              <w:lastRenderedPageBreak/>
              <w:drawing>
                <wp:anchor distT="0" distB="0" distL="114300" distR="114300" simplePos="0" relativeHeight="251658240" behindDoc="0" locked="0" layoutInCell="1" allowOverlap="1" wp14:anchorId="1D140E0A" wp14:editId="12C8B4F9">
                  <wp:simplePos x="0" y="0"/>
                  <wp:positionH relativeFrom="column">
                    <wp:posOffset>-65405</wp:posOffset>
                  </wp:positionH>
                  <wp:positionV relativeFrom="paragraph">
                    <wp:posOffset>0</wp:posOffset>
                  </wp:positionV>
                  <wp:extent cx="5613400" cy="2997200"/>
                  <wp:effectExtent l="0" t="0" r="6350" b="0"/>
                  <wp:wrapSquare wrapText="bothSides"/>
                  <wp:docPr id="162323679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3400" cy="2997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1754423B" w14:textId="77777777" w:rsidR="00F75D78" w:rsidRDefault="00F75D78">
      <w:pPr>
        <w:rPr>
          <w:rFonts w:ascii="楷体" w:eastAsia="楷体" w:hAnsi="楷体" w:cs="楷体" w:hint="eastAsia"/>
          <w:sz w:val="28"/>
          <w:szCs w:val="32"/>
        </w:rPr>
      </w:pPr>
    </w:p>
    <w:sectPr w:rsidR="00F75D78">
      <w:footerReference w:type="default" r:id="rId8"/>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7A8406" w14:textId="77777777" w:rsidR="00643E6D" w:rsidRDefault="00643E6D">
      <w:pPr>
        <w:rPr>
          <w:rFonts w:hint="eastAsia"/>
        </w:rPr>
      </w:pPr>
      <w:r>
        <w:separator/>
      </w:r>
    </w:p>
  </w:endnote>
  <w:endnote w:type="continuationSeparator" w:id="0">
    <w:p w14:paraId="078E73E2" w14:textId="77777777" w:rsidR="00643E6D" w:rsidRDefault="00643E6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altName w:val="微软雅黑"/>
    <w:charset w:val="86"/>
    <w:family w:val="auto"/>
    <w:pitch w:val="variable"/>
    <w:sig w:usb0="A00002BF" w:usb1="184F6CFA" w:usb2="00000012" w:usb3="00000000" w:csb0="00040001" w:csb1="00000000"/>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AD242" w14:textId="77777777" w:rsidR="00F75D78" w:rsidRDefault="008466CF">
    <w:pPr>
      <w:pStyle w:val="a3"/>
      <w:rPr>
        <w:rFonts w:hint="eastAsia"/>
      </w:rPr>
    </w:pPr>
    <w:r>
      <w:rPr>
        <w:noProof/>
      </w:rPr>
      <mc:AlternateContent>
        <mc:Choice Requires="wps">
          <w:drawing>
            <wp:anchor distT="0" distB="0" distL="114300" distR="114300" simplePos="0" relativeHeight="251659264" behindDoc="0" locked="0" layoutInCell="1" allowOverlap="1" wp14:anchorId="73554C5A" wp14:editId="2A5F12D5">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C622BDB" w14:textId="77777777" w:rsidR="00F75D78" w:rsidRDefault="008466CF">
                          <w:pPr>
                            <w:pStyle w:val="a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3554C5A" id="_x0000_t202" coordsize="21600,21600" o:spt="202" path="m,l,21600r21600,l21600,xe">
              <v:stroke joinstyle="miter"/>
              <v:path gradientshapeok="t" o:connecttype="rect"/>
            </v:shapetype>
            <v:shape id="文本框 1"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1C622BDB" w14:textId="77777777" w:rsidR="00F75D78" w:rsidRDefault="008466CF">
                    <w:pPr>
                      <w:pStyle w:val="a3"/>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0F24F5" w14:textId="77777777" w:rsidR="00643E6D" w:rsidRDefault="00643E6D">
      <w:pPr>
        <w:rPr>
          <w:rFonts w:hint="eastAsia"/>
        </w:rPr>
      </w:pPr>
      <w:r>
        <w:separator/>
      </w:r>
    </w:p>
  </w:footnote>
  <w:footnote w:type="continuationSeparator" w:id="0">
    <w:p w14:paraId="1E08A403" w14:textId="77777777" w:rsidR="00643E6D" w:rsidRDefault="00643E6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IxZDc1MmIzMWUxMmUwMTE4YzQ3N2ViMGZiNTU5M2QifQ=="/>
  </w:docVars>
  <w:rsids>
    <w:rsidRoot w:val="00A6731D"/>
    <w:rsid w:val="000B759C"/>
    <w:rsid w:val="001351E1"/>
    <w:rsid w:val="00166F50"/>
    <w:rsid w:val="001700F4"/>
    <w:rsid w:val="001D01A9"/>
    <w:rsid w:val="0021081E"/>
    <w:rsid w:val="00212BC6"/>
    <w:rsid w:val="004B352A"/>
    <w:rsid w:val="005347C4"/>
    <w:rsid w:val="0060046A"/>
    <w:rsid w:val="0061469C"/>
    <w:rsid w:val="00643E6D"/>
    <w:rsid w:val="007712E9"/>
    <w:rsid w:val="008466CF"/>
    <w:rsid w:val="008B6012"/>
    <w:rsid w:val="008D35C3"/>
    <w:rsid w:val="0090606B"/>
    <w:rsid w:val="009265F8"/>
    <w:rsid w:val="009457DA"/>
    <w:rsid w:val="00A6731D"/>
    <w:rsid w:val="00A93E0D"/>
    <w:rsid w:val="00B020AB"/>
    <w:rsid w:val="00B43F67"/>
    <w:rsid w:val="00C41BC9"/>
    <w:rsid w:val="00DB5DB6"/>
    <w:rsid w:val="00DC5398"/>
    <w:rsid w:val="00E24BF5"/>
    <w:rsid w:val="00E51700"/>
    <w:rsid w:val="00EF4A9E"/>
    <w:rsid w:val="00F201CB"/>
    <w:rsid w:val="00F522E8"/>
    <w:rsid w:val="00F75D78"/>
    <w:rsid w:val="061058EE"/>
    <w:rsid w:val="1B172534"/>
    <w:rsid w:val="2B990ED1"/>
    <w:rsid w:val="499F5CAA"/>
    <w:rsid w:val="6E282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EC4C04"/>
  <w15:docId w15:val="{870E16FE-AE2D-41EE-BD2D-93B5B23AA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554</Words>
  <Characters>561</Characters>
  <Application>Microsoft Office Word</Application>
  <DocSecurity>0</DocSecurity>
  <Lines>70</Lines>
  <Paragraphs>50</Paragraphs>
  <ScaleCrop>false</ScaleCrop>
  <Company/>
  <LinksUpToDate>false</LinksUpToDate>
  <CharactersWithSpaces>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Yuhan</dc:creator>
  <cp:lastModifiedBy>宁远 付</cp:lastModifiedBy>
  <cp:revision>2</cp:revision>
  <dcterms:created xsi:type="dcterms:W3CDTF">2025-06-27T02:35:00Z</dcterms:created>
  <dcterms:modified xsi:type="dcterms:W3CDTF">2025-06-27T02:35:00Z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2052-11.3.0.9230</vt:lpwstr>
  </property>
  <property fmtid="{D5CDD505-2E9C-101B-9397-08002B2CF9AE}" pid="3" name="ICV">
    <vt:lpwstr>C23B82DA7C3E4B98BA3AC2AF7365711F</vt:lpwstr>
  </property>
</Properties>
</file>