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6E389" w14:textId="77777777" w:rsidR="00A67579" w:rsidRPr="00E34E2A" w:rsidRDefault="00A67579" w:rsidP="00A67579">
      <w:pPr>
        <w:ind w:firstLine="420"/>
        <w:rPr>
          <w:rFonts w:ascii="黑体" w:eastAsia="黑体" w:hint="eastAsia"/>
        </w:rPr>
      </w:pPr>
      <w:r w:rsidRPr="00E34E2A">
        <w:rPr>
          <w:rFonts w:ascii="黑体" w:eastAsia="黑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E34E2A">
        <w:rPr>
          <w:rFonts w:ascii="黑体" w:eastAsia="黑体"/>
        </w:rPr>
        <w:instrText>ADDIN CNKISM.UserStyle</w:instrText>
      </w:r>
      <w:r w:rsidRPr="00E34E2A">
        <w:rPr>
          <w:rFonts w:ascii="黑体" w:eastAsia="黑体"/>
        </w:rPr>
      </w:r>
      <w:r w:rsidRPr="00E34E2A">
        <w:rPr>
          <w:rFonts w:ascii="黑体" w:eastAsia="黑体"/>
        </w:rPr>
        <w:fldChar w:fldCharType="end"/>
      </w:r>
      <w:r w:rsidRPr="00E34E2A">
        <w:rPr>
          <w:noProof/>
          <w:sz w:val="20"/>
        </w:rPr>
        <w:drawing>
          <wp:inline distT="0" distB="0" distL="114300" distR="114300" wp14:anchorId="3F70BABD" wp14:editId="62B8CCA9">
            <wp:extent cx="1143000" cy="1143000"/>
            <wp:effectExtent l="0" t="0" r="0" b="0"/>
            <wp:docPr id="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pic:cNvPicPr>
                      <a:picLocks noChangeAspect="1"/>
                    </pic:cNvPicPr>
                  </pic:nvPicPr>
                  <pic:blipFill>
                    <a:blip r:embed="rId5"/>
                    <a:stretch>
                      <a:fillRect/>
                    </a:stretch>
                  </pic:blipFill>
                  <pic:spPr>
                    <a:xfrm>
                      <a:off x="0" y="0"/>
                      <a:ext cx="1143000" cy="1143000"/>
                    </a:xfrm>
                    <a:prstGeom prst="rect">
                      <a:avLst/>
                    </a:prstGeom>
                    <a:noFill/>
                    <a:ln w="9525">
                      <a:noFill/>
                    </a:ln>
                  </pic:spPr>
                </pic:pic>
              </a:graphicData>
            </a:graphic>
          </wp:inline>
        </w:drawing>
      </w:r>
    </w:p>
    <w:p w14:paraId="7D23B6AA" w14:textId="77777777" w:rsidR="00A67579" w:rsidRPr="00E34E2A" w:rsidRDefault="00A67579" w:rsidP="00A67579">
      <w:pPr>
        <w:ind w:firstLine="422"/>
        <w:rPr>
          <w:rFonts w:ascii="黑体" w:eastAsia="黑体" w:hint="eastAsia"/>
          <w:b/>
          <w:bCs/>
          <w:u w:val="single"/>
        </w:rPr>
      </w:pPr>
    </w:p>
    <w:p w14:paraId="5E2384ED" w14:textId="77777777" w:rsidR="00A67579" w:rsidRPr="00E34E2A" w:rsidRDefault="00A67579" w:rsidP="00A67579">
      <w:pPr>
        <w:ind w:firstLine="422"/>
        <w:rPr>
          <w:rFonts w:ascii="黑体" w:eastAsia="黑体" w:hint="eastAsia"/>
          <w:b/>
          <w:bCs/>
        </w:rPr>
      </w:pPr>
    </w:p>
    <w:p w14:paraId="13AF6AF7" w14:textId="77777777" w:rsidR="00A67579" w:rsidRPr="00E34E2A" w:rsidRDefault="00A67579" w:rsidP="00A67579">
      <w:pPr>
        <w:ind w:firstLine="422"/>
        <w:jc w:val="center"/>
        <w:rPr>
          <w:rFonts w:ascii="黑体" w:eastAsia="黑体" w:hint="eastAsia"/>
          <w:b/>
          <w:bCs/>
        </w:rPr>
      </w:pPr>
      <w:r w:rsidRPr="00E34E2A">
        <w:rPr>
          <w:rFonts w:ascii="黑体" w:eastAsia="黑体"/>
          <w:b/>
          <w:noProof/>
        </w:rPr>
        <w:drawing>
          <wp:inline distT="0" distB="0" distL="114300" distR="114300" wp14:anchorId="66904DBA" wp14:editId="4902CCB5">
            <wp:extent cx="4600575" cy="809625"/>
            <wp:effectExtent l="0" t="0" r="9525"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4600575" cy="809625"/>
                    </a:xfrm>
                    <a:prstGeom prst="rect">
                      <a:avLst/>
                    </a:prstGeom>
                    <a:noFill/>
                    <a:ln w="9525">
                      <a:noFill/>
                    </a:ln>
                  </pic:spPr>
                </pic:pic>
              </a:graphicData>
            </a:graphic>
          </wp:inline>
        </w:drawing>
      </w:r>
    </w:p>
    <w:p w14:paraId="4BA74AAA" w14:textId="77777777" w:rsidR="00A67579" w:rsidRPr="00E34E2A" w:rsidRDefault="00A67579" w:rsidP="00A67579">
      <w:pPr>
        <w:ind w:firstLine="422"/>
        <w:jc w:val="center"/>
        <w:rPr>
          <w:rFonts w:ascii="黑体" w:eastAsia="黑体" w:hint="eastAsia"/>
          <w:b/>
          <w:bCs/>
        </w:rPr>
      </w:pPr>
    </w:p>
    <w:p w14:paraId="34E3BC93" w14:textId="77777777" w:rsidR="00A67579" w:rsidRPr="00E34E2A" w:rsidRDefault="00A67579" w:rsidP="00A67579">
      <w:pPr>
        <w:ind w:firstLineChars="0" w:firstLine="0"/>
        <w:rPr>
          <w:rFonts w:ascii="黑体" w:eastAsia="黑体" w:hint="eastAsia"/>
          <w:b/>
          <w:bCs/>
        </w:rPr>
      </w:pPr>
    </w:p>
    <w:p w14:paraId="6D681AAF" w14:textId="3943CECB" w:rsidR="00A67579" w:rsidRPr="00E34E2A" w:rsidRDefault="00A67579" w:rsidP="00A67579">
      <w:pPr>
        <w:ind w:firstLineChars="0" w:firstLine="0"/>
        <w:jc w:val="center"/>
        <w:rPr>
          <w:rFonts w:asciiTheme="minorEastAsia" w:hAnsiTheme="minorEastAsia" w:hint="eastAsia"/>
          <w:bCs/>
          <w:sz w:val="44"/>
          <w:szCs w:val="44"/>
        </w:rPr>
      </w:pPr>
      <w:r w:rsidRPr="00E34E2A">
        <w:rPr>
          <w:rFonts w:ascii="宋体" w:eastAsia="宋体" w:hAnsi="宋体" w:cs="宋体"/>
          <w:sz w:val="44"/>
        </w:rPr>
        <w:t>数字经济时代个人信息安全的法律保护研究</w:t>
      </w:r>
    </w:p>
    <w:p w14:paraId="17E6A00C" w14:textId="72D0229E" w:rsidR="00A67579" w:rsidRPr="00E34E2A" w:rsidRDefault="00D703BB" w:rsidP="00A67579">
      <w:pPr>
        <w:wordWrap w:val="0"/>
        <w:ind w:right="640" w:firstLineChars="0" w:firstLine="0"/>
        <w:jc w:val="right"/>
        <w:rPr>
          <w:rFonts w:ascii="华文中宋" w:eastAsia="华文中宋" w:hAnsi="华文中宋" w:hint="eastAsia"/>
          <w:sz w:val="32"/>
          <w:szCs w:val="36"/>
        </w:rPr>
      </w:pPr>
      <w:r w:rsidRPr="00E34E2A">
        <w:rPr>
          <w:rFonts w:ascii="华文中宋" w:eastAsia="华文中宋" w:hAnsi="华文中宋" w:cs="华文中宋"/>
          <w:sz w:val="32"/>
        </w:rPr>
        <w:t>——基于网络游戏与虚拟主播行业的实证分析</w:t>
      </w:r>
    </w:p>
    <w:p w14:paraId="2578028A" w14:textId="77777777" w:rsidR="00A67579" w:rsidRPr="00E34E2A" w:rsidRDefault="00A67579" w:rsidP="00A67579">
      <w:pPr>
        <w:ind w:right="640" w:firstLineChars="0" w:firstLine="0"/>
        <w:jc w:val="right"/>
        <w:rPr>
          <w:rFonts w:ascii="华文中宋" w:eastAsia="华文中宋" w:hAnsi="华文中宋" w:hint="eastAsia"/>
          <w:sz w:val="32"/>
          <w:szCs w:val="36"/>
        </w:rPr>
      </w:pPr>
    </w:p>
    <w:p w14:paraId="644274EA" w14:textId="77777777" w:rsidR="00A67579" w:rsidRPr="00E34E2A" w:rsidRDefault="00A67579" w:rsidP="00A67579">
      <w:pPr>
        <w:ind w:firstLineChars="0" w:firstLine="0"/>
        <w:jc w:val="right"/>
        <w:rPr>
          <w:rFonts w:ascii="华文中宋" w:eastAsia="华文中宋" w:hAnsi="华文中宋" w:hint="eastAsia"/>
          <w:sz w:val="32"/>
          <w:szCs w:val="36"/>
        </w:rPr>
      </w:pPr>
    </w:p>
    <w:p w14:paraId="6D787D1D" w14:textId="77777777" w:rsidR="00A67579" w:rsidRPr="00E34E2A" w:rsidRDefault="00A67579" w:rsidP="00A67579">
      <w:pPr>
        <w:ind w:firstLineChars="0" w:firstLine="0"/>
        <w:jc w:val="right"/>
        <w:rPr>
          <w:rFonts w:ascii="华文中宋" w:eastAsia="华文中宋" w:hAnsi="华文中宋" w:hint="eastAsia"/>
          <w:sz w:val="32"/>
          <w:szCs w:val="36"/>
        </w:rPr>
      </w:pPr>
    </w:p>
    <w:p w14:paraId="021C3CC6" w14:textId="648C17C3" w:rsidR="00A67579" w:rsidRPr="00E34E2A" w:rsidRDefault="00A67579" w:rsidP="00A67579">
      <w:pPr>
        <w:ind w:firstLineChars="0" w:firstLine="0"/>
        <w:jc w:val="right"/>
        <w:rPr>
          <w:rFonts w:ascii="华文中宋" w:eastAsia="华文中宋" w:hAnsi="华文中宋" w:hint="eastAsia"/>
          <w:sz w:val="32"/>
          <w:szCs w:val="36"/>
        </w:rPr>
      </w:pPr>
      <w:r w:rsidRPr="00E34E2A">
        <w:rPr>
          <w:rFonts w:ascii="华文中宋" w:eastAsia="华文中宋" w:hAnsi="华文中宋"/>
          <w:sz w:val="32"/>
          <w:szCs w:val="36"/>
        </w:rPr>
        <w:tab/>
      </w:r>
    </w:p>
    <w:p w14:paraId="16AAE23B" w14:textId="77777777" w:rsidR="00A67579" w:rsidRPr="00E34E2A" w:rsidRDefault="00A67579" w:rsidP="00A67579">
      <w:pPr>
        <w:ind w:firstLineChars="0" w:firstLine="0"/>
        <w:jc w:val="right"/>
        <w:rPr>
          <w:rFonts w:ascii="华文中宋" w:eastAsia="华文中宋" w:hAnsi="华文中宋" w:hint="eastAsia"/>
          <w:sz w:val="32"/>
          <w:szCs w:val="36"/>
        </w:rPr>
      </w:pPr>
    </w:p>
    <w:p w14:paraId="3A1F3250" w14:textId="5436D81E" w:rsidR="00A67579" w:rsidRPr="00E34E2A" w:rsidRDefault="00A67579" w:rsidP="00A67579">
      <w:pPr>
        <w:ind w:firstLineChars="0" w:firstLine="0"/>
        <w:jc w:val="center"/>
        <w:rPr>
          <w:rFonts w:ascii="华文中宋" w:eastAsia="华文中宋" w:hAnsi="华文中宋" w:hint="eastAsia"/>
          <w:sz w:val="32"/>
          <w:szCs w:val="36"/>
        </w:rPr>
      </w:pPr>
      <w:r w:rsidRPr="00E34E2A">
        <w:rPr>
          <w:rFonts w:ascii="华文中宋" w:eastAsia="华文中宋" w:hAnsi="华文中宋" w:hint="eastAsia"/>
          <w:sz w:val="32"/>
          <w:szCs w:val="36"/>
        </w:rPr>
        <w:t>姓名：付宁远</w:t>
      </w:r>
    </w:p>
    <w:p w14:paraId="4BDF085C" w14:textId="3B42BD6A" w:rsidR="00A67579" w:rsidRPr="00E34E2A" w:rsidRDefault="0015787F" w:rsidP="00A67579">
      <w:pPr>
        <w:ind w:firstLineChars="0" w:firstLine="0"/>
        <w:jc w:val="center"/>
        <w:rPr>
          <w:rFonts w:ascii="华文中宋" w:eastAsia="华文中宋" w:hAnsi="华文中宋" w:hint="eastAsia"/>
          <w:sz w:val="32"/>
          <w:szCs w:val="36"/>
        </w:rPr>
      </w:pPr>
      <w:r w:rsidRPr="00E34E2A">
        <w:rPr>
          <w:rFonts w:ascii="华文中宋" w:eastAsia="华文中宋" w:hAnsi="华文中宋" w:cs="华文中宋"/>
          <w:sz w:val="32"/>
        </w:rPr>
        <w:t>学号：23373125</w:t>
      </w:r>
    </w:p>
    <w:p w14:paraId="3C1D4038" w14:textId="77777777" w:rsidR="00A67579" w:rsidRPr="00E34E2A" w:rsidRDefault="00A67579">
      <w:pPr>
        <w:widowControl/>
        <w:ind w:firstLineChars="0" w:firstLine="0"/>
        <w:rPr>
          <w:rFonts w:ascii="Times New Roman" w:eastAsia="黑体" w:hAnsi="Times New Roman" w:cstheme="majorBidi"/>
          <w:bCs/>
          <w:sz w:val="32"/>
          <w:szCs w:val="32"/>
        </w:rPr>
      </w:pPr>
      <w:r w:rsidRPr="00E34E2A">
        <w:br w:type="page"/>
      </w:r>
    </w:p>
    <w:p w14:paraId="5165CBA7" w14:textId="32A697E0" w:rsidR="00754733" w:rsidRPr="00E34E2A" w:rsidRDefault="00D703BB" w:rsidP="00754733">
      <w:pPr>
        <w:pStyle w:val="2"/>
      </w:pPr>
      <w:r w:rsidRPr="00E34E2A">
        <w:lastRenderedPageBreak/>
        <w:t>摘要</w:t>
      </w:r>
    </w:p>
    <w:p w14:paraId="75A3C28D" w14:textId="0243AD7E" w:rsidR="001D5289" w:rsidRPr="00E34E2A" w:rsidRDefault="001D5289" w:rsidP="003A443D">
      <w:pPr>
        <w:ind w:firstLine="480"/>
        <w:rPr>
          <w:rFonts w:hint="eastAsia"/>
        </w:rPr>
      </w:pPr>
      <w:r w:rsidRPr="00E34E2A">
        <w:rPr>
          <w:rFonts w:ascii="宋体" w:eastAsia="宋体" w:hAnsi="宋体" w:cs="宋体"/>
          <w:sz w:val="24"/>
        </w:rPr>
        <w:t>数字经济时代来临，网络游戏、虚拟主播等数字时代的新产物受到全民热切追捧，个人信息安全保护问题也随之成为社会公众关注焦点。“虚拟主播开盒”“无限暖暖封禁事件”及《哈利波特：魔法觉醒》个人信息所有权之争等事件均以《网络安全法》</w:t>
      </w:r>
      <w:r w:rsidR="001C72FA" w:rsidRPr="001C72FA">
        <w:rPr>
          <w:rFonts w:ascii="宋体" w:eastAsia="宋体" w:hAnsi="宋体" w:cs="宋体" w:hint="eastAsia"/>
          <w:sz w:val="24"/>
          <w:vertAlign w:val="superscript"/>
        </w:rPr>
        <w:t>[1]</w:t>
      </w:r>
      <w:r w:rsidRPr="00E34E2A">
        <w:rPr>
          <w:rFonts w:ascii="宋体" w:eastAsia="宋体" w:hAnsi="宋体" w:cs="宋体"/>
          <w:sz w:val="24"/>
        </w:rPr>
        <w:t>《个人信息保护法》</w:t>
      </w:r>
      <w:r w:rsidR="001C72FA" w:rsidRPr="001C72FA">
        <w:rPr>
          <w:rFonts w:ascii="宋体" w:eastAsia="宋体" w:hAnsi="宋体" w:cs="宋体" w:hint="eastAsia"/>
          <w:sz w:val="24"/>
          <w:vertAlign w:val="superscript"/>
        </w:rPr>
        <w:t>[</w:t>
      </w:r>
      <w:r w:rsidR="001C72FA">
        <w:rPr>
          <w:rFonts w:ascii="宋体" w:eastAsia="宋体" w:hAnsi="宋体" w:cs="宋体" w:hint="eastAsia"/>
          <w:sz w:val="24"/>
          <w:vertAlign w:val="superscript"/>
        </w:rPr>
        <w:t>2</w:t>
      </w:r>
      <w:r w:rsidR="001C72FA" w:rsidRPr="001C72FA">
        <w:rPr>
          <w:rFonts w:ascii="宋体" w:eastAsia="宋体" w:hAnsi="宋体" w:cs="宋体" w:hint="eastAsia"/>
          <w:sz w:val="24"/>
          <w:vertAlign w:val="superscript"/>
        </w:rPr>
        <w:t>]</w:t>
      </w:r>
      <w:r w:rsidRPr="00E34E2A">
        <w:rPr>
          <w:rFonts w:ascii="宋体" w:eastAsia="宋体" w:hAnsi="宋体" w:cs="宋体"/>
          <w:sz w:val="24"/>
        </w:rPr>
        <w:t>等法律制度为切入点，反映出现行法律制度不完善、数字时代人的权利保护无法适应时代发展需求、用户协议格式条款效力范围争议、虚拟财产法律属性不清、技术滥用责任认定不落地等问题，提出以政府监管为指引，平台责任为保障，用户赋权为救济，构建数字时代个人信息安全保护法律规范新路径，为我国个人信息安全保护立法路径提供理论参考。</w:t>
      </w:r>
    </w:p>
    <w:p w14:paraId="218550F3" w14:textId="47A87C58" w:rsidR="00D703BB" w:rsidRPr="00E34E2A" w:rsidRDefault="00D703BB" w:rsidP="003A443D">
      <w:pPr>
        <w:ind w:firstLine="482"/>
        <w:rPr>
          <w:rFonts w:hint="eastAsia"/>
        </w:rPr>
      </w:pPr>
      <w:r w:rsidRPr="001C709D">
        <w:rPr>
          <w:rFonts w:ascii="宋体" w:eastAsia="宋体" w:hAnsi="宋体" w:cs="宋体"/>
          <w:b/>
          <w:bCs/>
          <w:sz w:val="24"/>
        </w:rPr>
        <w:t>关键字</w:t>
      </w:r>
      <w:r w:rsidR="001C709D">
        <w:rPr>
          <w:rFonts w:ascii="宋体" w:eastAsia="宋体" w:hAnsi="宋体" w:cs="宋体" w:hint="eastAsia"/>
          <w:sz w:val="24"/>
        </w:rPr>
        <w:t>：</w:t>
      </w:r>
      <w:r w:rsidRPr="00E34E2A">
        <w:rPr>
          <w:rFonts w:ascii="宋体" w:eastAsia="宋体" w:hAnsi="宋体" w:cs="宋体"/>
          <w:sz w:val="24"/>
        </w:rPr>
        <w:t>信息安全法；虚拟财产；用户协议；开盒攻击；个人信息保护</w:t>
      </w:r>
    </w:p>
    <w:p w14:paraId="28300473" w14:textId="77777777" w:rsidR="000C716F" w:rsidRPr="00E34E2A" w:rsidRDefault="000C716F" w:rsidP="003A443D">
      <w:pPr>
        <w:ind w:firstLine="420"/>
        <w:rPr>
          <w:rFonts w:hint="eastAsia"/>
        </w:rPr>
      </w:pPr>
    </w:p>
    <w:p w14:paraId="25AF31CE" w14:textId="77777777" w:rsidR="00A67579" w:rsidRPr="00E34E2A" w:rsidRDefault="00A67579">
      <w:pPr>
        <w:widowControl/>
        <w:ind w:firstLineChars="0" w:firstLine="0"/>
        <w:rPr>
          <w:rFonts w:ascii="Times New Roman" w:eastAsia="黑体" w:hAnsi="Times New Roman" w:cstheme="majorBidi"/>
          <w:bCs/>
          <w:sz w:val="32"/>
          <w:szCs w:val="32"/>
        </w:rPr>
      </w:pPr>
      <w:r w:rsidRPr="00E34E2A">
        <w:br w:type="page"/>
      </w:r>
    </w:p>
    <w:p w14:paraId="34D44DBC" w14:textId="49358800" w:rsidR="00D703BB" w:rsidRPr="00E34E2A" w:rsidRDefault="00D703BB" w:rsidP="001C709D">
      <w:pPr>
        <w:pStyle w:val="2"/>
        <w:ind w:firstLineChars="200" w:firstLine="640"/>
      </w:pPr>
      <w:r w:rsidRPr="001C709D">
        <w:lastRenderedPageBreak/>
        <w:t>数字权益保护的时代命题</w:t>
      </w:r>
    </w:p>
    <w:p w14:paraId="76A1BCB0" w14:textId="25B7247F" w:rsidR="00A65910" w:rsidRPr="00E34E2A" w:rsidRDefault="00A65910" w:rsidP="001C709D">
      <w:pPr>
        <w:ind w:firstLine="480"/>
        <w:rPr>
          <w:rFonts w:hint="eastAsia"/>
        </w:rPr>
      </w:pPr>
      <w:r w:rsidRPr="00E34E2A">
        <w:rPr>
          <w:rFonts w:ascii="宋体" w:eastAsia="宋体" w:hAnsi="宋体" w:cs="宋体"/>
          <w:sz w:val="24"/>
        </w:rPr>
        <w:t xml:space="preserve">数字科技加速网络游戏、虚拟主播行业成为数字经济重要的一环。中国互联网络信息中心在第 52 次统计报告中显示，截至 2023 年 6 月，我国网民规模为 6.68 亿人，占网民整体的 62.3%，网络直播用户规模达 7.65 亿人，增长 8.2%。这是一张数字产业产值的账单，也是一张数字背后潜藏风险的账单，在数字经济与实体经济融合的发展背景下，用户的个人信息面临着前所未有的风险。  </w:t>
      </w:r>
    </w:p>
    <w:p w14:paraId="5A3DD8DB" w14:textId="7DFFDE85" w:rsidR="00157B56" w:rsidRPr="00E34E2A" w:rsidRDefault="00157B56" w:rsidP="001C709D">
      <w:pPr>
        <w:ind w:firstLine="480"/>
        <w:rPr>
          <w:rFonts w:hint="eastAsia"/>
        </w:rPr>
      </w:pPr>
      <w:r w:rsidRPr="00E34E2A">
        <w:rPr>
          <w:rFonts w:ascii="宋体" w:eastAsia="宋体" w:hAnsi="宋体" w:cs="宋体"/>
          <w:sz w:val="24"/>
        </w:rPr>
        <w:t>网</w:t>
      </w:r>
      <w:proofErr w:type="gramStart"/>
      <w:r w:rsidRPr="00E34E2A">
        <w:rPr>
          <w:rFonts w:ascii="宋体" w:eastAsia="宋体" w:hAnsi="宋体" w:cs="宋体"/>
          <w:sz w:val="24"/>
        </w:rPr>
        <w:t>游行业</w:t>
      </w:r>
      <w:proofErr w:type="gramEnd"/>
      <w:r w:rsidRPr="00E34E2A">
        <w:rPr>
          <w:rFonts w:ascii="宋体" w:eastAsia="宋体" w:hAnsi="宋体" w:cs="宋体"/>
          <w:sz w:val="24"/>
        </w:rPr>
        <w:t>中许多企业，都利用复杂的用户协议，片面规定数据处理规则。《王者荣耀》等游戏的用户协议</w:t>
      </w:r>
      <w:r w:rsidR="009E3A39" w:rsidRPr="009E3A39">
        <w:rPr>
          <w:rFonts w:ascii="宋体" w:eastAsia="宋体" w:hAnsi="宋体" w:cs="宋体" w:hint="eastAsia"/>
          <w:sz w:val="24"/>
          <w:vertAlign w:val="superscript"/>
        </w:rPr>
        <w:t>[1</w:t>
      </w:r>
      <w:r w:rsidR="009E3A39">
        <w:rPr>
          <w:rFonts w:ascii="宋体" w:eastAsia="宋体" w:hAnsi="宋体" w:cs="宋体" w:hint="eastAsia"/>
          <w:sz w:val="24"/>
          <w:vertAlign w:val="superscript"/>
        </w:rPr>
        <w:t>2</w:t>
      </w:r>
      <w:r w:rsidR="009E3A39" w:rsidRPr="009E3A39">
        <w:rPr>
          <w:rFonts w:ascii="宋体" w:eastAsia="宋体" w:hAnsi="宋体" w:cs="宋体" w:hint="eastAsia"/>
          <w:sz w:val="24"/>
          <w:vertAlign w:val="superscript"/>
        </w:rPr>
        <w:t>]</w:t>
      </w:r>
      <w:r w:rsidRPr="00E34E2A">
        <w:rPr>
          <w:rFonts w:ascii="宋体" w:eastAsia="宋体" w:hAnsi="宋体" w:cs="宋体"/>
          <w:sz w:val="24"/>
        </w:rPr>
        <w:t>中写有“</w:t>
      </w:r>
      <w:r w:rsidR="001C72FA" w:rsidRPr="001C72FA">
        <w:rPr>
          <w:rFonts w:ascii="宋体" w:eastAsia="宋体" w:hAnsi="宋体" w:cs="宋体"/>
          <w:sz w:val="24"/>
        </w:rPr>
        <w:t>3年内未使用该游戏账号登录相应腾讯游戏，腾讯有权在提前通知的情况下，对该账号及其账号下的游戏数据及相关信息采取删除等处置措施</w:t>
      </w:r>
      <w:r w:rsidRPr="00E34E2A">
        <w:rPr>
          <w:rFonts w:ascii="宋体" w:eastAsia="宋体" w:hAnsi="宋体" w:cs="宋体"/>
          <w:sz w:val="24"/>
        </w:rPr>
        <w:t>”，而且协议还非常不通俗易懂，术语满满，玩家都</w:t>
      </w:r>
      <w:proofErr w:type="gramStart"/>
      <w:r w:rsidRPr="00E34E2A">
        <w:rPr>
          <w:rFonts w:ascii="宋体" w:eastAsia="宋体" w:hAnsi="宋体" w:cs="宋体"/>
          <w:sz w:val="24"/>
        </w:rPr>
        <w:t>只是勾选同意</w:t>
      </w:r>
      <w:proofErr w:type="gramEnd"/>
      <w:r w:rsidRPr="00E34E2A">
        <w:rPr>
          <w:rFonts w:ascii="宋体" w:eastAsia="宋体" w:hAnsi="宋体" w:cs="宋体"/>
          <w:sz w:val="24"/>
        </w:rPr>
        <w:t>，并不会仔细看，这样一来，数据控制权都集中在企业手里。</w:t>
      </w:r>
    </w:p>
    <w:p w14:paraId="1FFE831F" w14:textId="5C0891F8" w:rsidR="00A65910" w:rsidRPr="00E34E2A" w:rsidRDefault="00157B56" w:rsidP="001C709D">
      <w:pPr>
        <w:ind w:firstLine="480"/>
        <w:rPr>
          <w:rFonts w:hint="eastAsia"/>
        </w:rPr>
      </w:pPr>
      <w:r w:rsidRPr="00E34E2A">
        <w:rPr>
          <w:rFonts w:ascii="宋体" w:eastAsia="宋体" w:hAnsi="宋体" w:cs="宋体"/>
          <w:sz w:val="24"/>
        </w:rPr>
        <w:t xml:space="preserve">中国消费者协会曾在2023年做过一个调查，其中有89.6%的玩家从未仔细阅读过用户协议，且72%的用户协议中都有关于企业单方面收集、使用、处理的权利的描述。不对等的权利，导致玩家虚拟财产的保护只能寄希望于企业的自觉，而不能寄希望于法律对企业行为的制约。  </w:t>
      </w:r>
    </w:p>
    <w:p w14:paraId="507FF9D0" w14:textId="4FD4C876" w:rsidR="00157B56" w:rsidRPr="00E34E2A" w:rsidRDefault="00157B56" w:rsidP="001C709D">
      <w:pPr>
        <w:ind w:firstLine="480"/>
        <w:rPr>
          <w:rFonts w:hint="eastAsia"/>
        </w:rPr>
      </w:pPr>
      <w:r w:rsidRPr="00E34E2A">
        <w:rPr>
          <w:rFonts w:ascii="宋体" w:eastAsia="宋体" w:hAnsi="宋体" w:cs="宋体"/>
          <w:sz w:val="24"/>
        </w:rPr>
        <w:t>虚拟主播产业的火爆滋生了滥用技术“开盒”风险。以生成对抗网络（Generative Adversarial Networks，GAN）为代表的人工智能合成技术的泛滥在赋予虚拟主播高还原性的同时，也为“开盒”提供了技术支持。2023年1-6月，公安机关共查办“开盒”案件2300余起，比去年同期增长2.4倍。不法分子利用技术抓取个人生物识别信息，利用人工智能伪装身份，甚至</w:t>
      </w:r>
      <w:proofErr w:type="gramStart"/>
      <w:r w:rsidRPr="00E34E2A">
        <w:rPr>
          <w:rFonts w:ascii="宋体" w:eastAsia="宋体" w:hAnsi="宋体" w:cs="宋体"/>
          <w:sz w:val="24"/>
        </w:rPr>
        <w:t>通过暗网进行</w:t>
      </w:r>
      <w:proofErr w:type="gramEnd"/>
      <w:r w:rsidRPr="00E34E2A">
        <w:rPr>
          <w:rFonts w:ascii="宋体" w:eastAsia="宋体" w:hAnsi="宋体" w:cs="宋体"/>
          <w:sz w:val="24"/>
        </w:rPr>
        <w:t>“开盒”售卖获利。一个犯罪团伙利用直播平台的技术安全漏洞采集10万条人脸数据，借助人工智能技术合成虚拟主播，将其伪装后以“定制专属女朋友”的形式在境外社交平台售卖，非法牟利。技术滥用带来个人隐私信息与网络身份安全风险。</w:t>
      </w:r>
    </w:p>
    <w:p w14:paraId="2A28CFD3" w14:textId="311B29E4" w:rsidR="00157B56" w:rsidRPr="00E34E2A" w:rsidRDefault="00157B56" w:rsidP="001C709D">
      <w:pPr>
        <w:ind w:firstLine="480"/>
        <w:rPr>
          <w:rFonts w:hint="eastAsia"/>
        </w:rPr>
      </w:pPr>
      <w:r w:rsidRPr="00E34E2A">
        <w:rPr>
          <w:rFonts w:ascii="宋体" w:eastAsia="宋体" w:hAnsi="宋体" w:cs="宋体"/>
          <w:sz w:val="24"/>
        </w:rPr>
        <w:t>虚拟财产纠纷高发，法律滞后。2023年，玩家在《哈利波特：魔法觉醒》的虚拟财产案就是因该公司认为其“钻了空子”且获取了相应利润，强制没收了20万元游戏道具的虚拟道具。在该案中，企业行为是否违法，财产是否被没收，玩家并不能有效证明操作行为的正当性，对虚拟财产的价值也缺乏有效的衡量标准。该案的虚拟财产属性缺乏法律定论，电子证据证明缺乏规则。</w:t>
      </w:r>
    </w:p>
    <w:p w14:paraId="194F2574" w14:textId="56AA082C" w:rsidR="00A65910" w:rsidRPr="00E34E2A" w:rsidRDefault="00157B56" w:rsidP="00157B56">
      <w:pPr>
        <w:ind w:firstLine="480"/>
        <w:rPr>
          <w:rFonts w:hint="eastAsia"/>
        </w:rPr>
      </w:pPr>
      <w:r w:rsidRPr="00E34E2A">
        <w:rPr>
          <w:rFonts w:ascii="宋体" w:eastAsia="宋体" w:hAnsi="宋体" w:cs="宋体"/>
          <w:sz w:val="24"/>
        </w:rPr>
        <w:t>北京互联网法院在近日公布的2023年《涉游戏案件审判白皮书》</w:t>
      </w:r>
      <w:r w:rsidR="009E3A39" w:rsidRPr="009E3A39">
        <w:rPr>
          <w:rFonts w:ascii="宋体" w:eastAsia="宋体" w:hAnsi="宋体" w:cs="宋体" w:hint="eastAsia"/>
          <w:sz w:val="24"/>
          <w:vertAlign w:val="superscript"/>
        </w:rPr>
        <w:t>[1</w:t>
      </w:r>
      <w:r w:rsidR="009E3A39">
        <w:rPr>
          <w:rFonts w:ascii="宋体" w:eastAsia="宋体" w:hAnsi="宋体" w:cs="宋体" w:hint="eastAsia"/>
          <w:sz w:val="24"/>
          <w:vertAlign w:val="superscript"/>
        </w:rPr>
        <w:t>4</w:t>
      </w:r>
      <w:r w:rsidR="009E3A39" w:rsidRPr="009E3A39">
        <w:rPr>
          <w:rFonts w:ascii="宋体" w:eastAsia="宋体" w:hAnsi="宋体" w:cs="宋体" w:hint="eastAsia"/>
          <w:sz w:val="24"/>
          <w:vertAlign w:val="superscript"/>
        </w:rPr>
        <w:t>]</w:t>
      </w:r>
      <w:r w:rsidRPr="00E34E2A">
        <w:rPr>
          <w:rFonts w:ascii="宋体" w:eastAsia="宋体" w:hAnsi="宋体" w:cs="宋体"/>
          <w:sz w:val="24"/>
        </w:rPr>
        <w:t>中提到，近三年来，60%以上的涉虚拟财产纠纷因证据不足、价值认定难等原因调解结案，仅12%的涉虚拟财产纠纷案件</w:t>
      </w:r>
      <w:proofErr w:type="gramStart"/>
      <w:r w:rsidRPr="00E34E2A">
        <w:rPr>
          <w:rFonts w:ascii="宋体" w:eastAsia="宋体" w:hAnsi="宋体" w:cs="宋体"/>
          <w:sz w:val="24"/>
        </w:rPr>
        <w:t>作出</w:t>
      </w:r>
      <w:proofErr w:type="gramEnd"/>
      <w:r w:rsidRPr="00E34E2A">
        <w:rPr>
          <w:rFonts w:ascii="宋体" w:eastAsia="宋体" w:hAnsi="宋体" w:cs="宋体"/>
          <w:sz w:val="24"/>
        </w:rPr>
        <w:t>确权判决。</w:t>
      </w:r>
    </w:p>
    <w:p w14:paraId="56C194C2" w14:textId="7A22CD31" w:rsidR="00A65910" w:rsidRPr="00E34E2A" w:rsidRDefault="00157B56" w:rsidP="001C709D">
      <w:pPr>
        <w:ind w:firstLine="480"/>
        <w:rPr>
          <w:rFonts w:hint="eastAsia"/>
        </w:rPr>
      </w:pPr>
      <w:r w:rsidRPr="00E34E2A">
        <w:rPr>
          <w:rFonts w:ascii="宋体" w:eastAsia="宋体" w:hAnsi="宋体" w:cs="宋体"/>
          <w:sz w:val="24"/>
        </w:rPr>
        <w:t>对</w:t>
      </w:r>
      <w:proofErr w:type="gramStart"/>
      <w:r w:rsidRPr="00E34E2A">
        <w:rPr>
          <w:rFonts w:ascii="宋体" w:eastAsia="宋体" w:hAnsi="宋体" w:cs="宋体"/>
          <w:sz w:val="24"/>
        </w:rPr>
        <w:t>标国际</w:t>
      </w:r>
      <w:proofErr w:type="gramEnd"/>
      <w:r w:rsidRPr="00E34E2A">
        <w:rPr>
          <w:rFonts w:ascii="宋体" w:eastAsia="宋体" w:hAnsi="宋体" w:cs="宋体"/>
          <w:sz w:val="24"/>
        </w:rPr>
        <w:t>规制经验，我国的法律规制尚有进一步提升空间。韩国《游戏产业振兴法案》中规定了游戏运营</w:t>
      </w:r>
      <w:proofErr w:type="gramStart"/>
      <w:r w:rsidRPr="00E34E2A">
        <w:rPr>
          <w:rFonts w:ascii="宋体" w:eastAsia="宋体" w:hAnsi="宋体" w:cs="宋体"/>
          <w:sz w:val="24"/>
        </w:rPr>
        <w:t>商至少</w:t>
      </w:r>
      <w:proofErr w:type="gramEnd"/>
      <w:r w:rsidRPr="00E34E2A">
        <w:rPr>
          <w:rFonts w:ascii="宋体" w:eastAsia="宋体" w:hAnsi="宋体" w:cs="宋体"/>
          <w:sz w:val="24"/>
        </w:rPr>
        <w:t>要保留用户游戏休眠账号3年以上，并于30日之前以电子邮件或短信的方式通知用户；欧盟《数字服务法》</w:t>
      </w:r>
      <w:bookmarkStart w:id="0" w:name="_Hlk201784508"/>
      <w:r w:rsidR="008D0143" w:rsidRPr="001C72FA">
        <w:rPr>
          <w:rFonts w:ascii="宋体" w:eastAsia="宋体" w:hAnsi="宋体" w:cs="宋体" w:hint="eastAsia"/>
          <w:sz w:val="24"/>
          <w:vertAlign w:val="superscript"/>
        </w:rPr>
        <w:t>[</w:t>
      </w:r>
      <w:r w:rsidR="008D0143">
        <w:rPr>
          <w:rFonts w:ascii="宋体" w:eastAsia="宋体" w:hAnsi="宋体" w:cs="宋体" w:hint="eastAsia"/>
          <w:sz w:val="24"/>
          <w:vertAlign w:val="superscript"/>
        </w:rPr>
        <w:t>10</w:t>
      </w:r>
      <w:r w:rsidR="008D0143" w:rsidRPr="001C72FA">
        <w:rPr>
          <w:rFonts w:ascii="宋体" w:eastAsia="宋体" w:hAnsi="宋体" w:cs="宋体" w:hint="eastAsia"/>
          <w:sz w:val="24"/>
          <w:vertAlign w:val="superscript"/>
        </w:rPr>
        <w:t>]</w:t>
      </w:r>
      <w:bookmarkEnd w:id="0"/>
      <w:r w:rsidRPr="00E34E2A">
        <w:rPr>
          <w:rFonts w:ascii="宋体" w:eastAsia="宋体" w:hAnsi="宋体" w:cs="宋体"/>
          <w:sz w:val="24"/>
        </w:rPr>
        <w:t>中要求平台需要公示算法推荐结果并建立用户投诉的快速反应机制。我国《民法典》</w:t>
      </w:r>
      <w:r w:rsidR="001C72FA" w:rsidRPr="001C72FA">
        <w:rPr>
          <w:rFonts w:ascii="宋体" w:eastAsia="宋体" w:hAnsi="宋体" w:cs="宋体" w:hint="eastAsia"/>
          <w:sz w:val="24"/>
          <w:vertAlign w:val="superscript"/>
        </w:rPr>
        <w:t>[</w:t>
      </w:r>
      <w:r w:rsidR="001C72FA">
        <w:rPr>
          <w:rFonts w:ascii="宋体" w:eastAsia="宋体" w:hAnsi="宋体" w:cs="宋体" w:hint="eastAsia"/>
          <w:sz w:val="24"/>
          <w:vertAlign w:val="superscript"/>
        </w:rPr>
        <w:t>3</w:t>
      </w:r>
      <w:r w:rsidR="001C72FA" w:rsidRPr="001C72FA">
        <w:rPr>
          <w:rFonts w:ascii="宋体" w:eastAsia="宋体" w:hAnsi="宋体" w:cs="宋体" w:hint="eastAsia"/>
          <w:sz w:val="24"/>
          <w:vertAlign w:val="superscript"/>
        </w:rPr>
        <w:t>]</w:t>
      </w:r>
      <w:r w:rsidRPr="00E34E2A">
        <w:rPr>
          <w:rFonts w:ascii="宋体" w:eastAsia="宋体" w:hAnsi="宋体" w:cs="宋体"/>
          <w:sz w:val="24"/>
        </w:rPr>
        <w:t xml:space="preserve">127 条中首次将虚拟财产纳入法律保护范围，但由于缺乏细则，司法裁判不统一不利于用户利益与行业全球化发展。  </w:t>
      </w:r>
    </w:p>
    <w:p w14:paraId="256C32CF" w14:textId="2DBD2C11" w:rsidR="00A65910" w:rsidRPr="00E34E2A" w:rsidRDefault="00157B56" w:rsidP="00A65910">
      <w:pPr>
        <w:ind w:firstLine="480"/>
        <w:rPr>
          <w:rFonts w:hint="eastAsia"/>
        </w:rPr>
      </w:pPr>
      <w:r w:rsidRPr="00E34E2A">
        <w:rPr>
          <w:rFonts w:ascii="宋体" w:eastAsia="宋体" w:hAnsi="宋体" w:cs="宋体"/>
          <w:sz w:val="24"/>
        </w:rPr>
        <w:t>虚拟主播技术伦理缺位导致法律规制更“棘手”。虚拟主播行业增强拟人合成技术本质是借助算法对现实世界进行模拟重建，若被用于身份伪造和信息篡改，其社会危害性将成“几何”式增长。2023年</w:t>
      </w:r>
      <w:proofErr w:type="gramStart"/>
      <w:r w:rsidRPr="00E34E2A">
        <w:rPr>
          <w:rFonts w:ascii="宋体" w:eastAsia="宋体" w:hAnsi="宋体" w:cs="宋体"/>
          <w:sz w:val="24"/>
        </w:rPr>
        <w:t>一</w:t>
      </w:r>
      <w:proofErr w:type="gramEnd"/>
      <w:r w:rsidRPr="00E34E2A">
        <w:rPr>
          <w:rFonts w:ascii="宋体" w:eastAsia="宋体" w:hAnsi="宋体" w:cs="宋体"/>
          <w:sz w:val="24"/>
        </w:rPr>
        <w:t>直播平台发生一起“AI换</w:t>
      </w:r>
      <w:r w:rsidRPr="00E34E2A">
        <w:rPr>
          <w:rFonts w:ascii="宋体" w:eastAsia="宋体" w:hAnsi="宋体" w:cs="宋体"/>
          <w:sz w:val="24"/>
        </w:rPr>
        <w:lastRenderedPageBreak/>
        <w:t>脸诈骗”案，不法分子通过开源框架</w:t>
      </w:r>
      <w:proofErr w:type="spellStart"/>
      <w:r w:rsidRPr="00E34E2A">
        <w:rPr>
          <w:rFonts w:ascii="宋体" w:eastAsia="宋体" w:hAnsi="宋体" w:cs="宋体"/>
          <w:sz w:val="24"/>
        </w:rPr>
        <w:t>DeepFaceLab</w:t>
      </w:r>
      <w:proofErr w:type="spellEnd"/>
      <w:r w:rsidRPr="00E34E2A">
        <w:rPr>
          <w:rFonts w:ascii="宋体" w:eastAsia="宋体" w:hAnsi="宋体" w:cs="宋体"/>
          <w:sz w:val="24"/>
        </w:rPr>
        <w:t>换上主播的脸，让粉丝向其打赏，诈骗金额超过500万余元。该案暴露出技术开发者的责任边界不清、平台审查制度失效等问题。只有《刑法》第253条才能直接追究犯罪行为人，但对技术提供者的</w:t>
      </w:r>
      <w:proofErr w:type="gramStart"/>
      <w:r w:rsidRPr="00E34E2A">
        <w:rPr>
          <w:rFonts w:ascii="宋体" w:eastAsia="宋体" w:hAnsi="宋体" w:cs="宋体"/>
          <w:sz w:val="24"/>
        </w:rPr>
        <w:t>规制只</w:t>
      </w:r>
      <w:proofErr w:type="gramEnd"/>
      <w:r w:rsidRPr="00E34E2A">
        <w:rPr>
          <w:rFonts w:ascii="宋体" w:eastAsia="宋体" w:hAnsi="宋体" w:cs="宋体"/>
          <w:sz w:val="24"/>
        </w:rPr>
        <w:t>停留在法律原则层面，缺乏具体追责路径。</w:t>
      </w:r>
    </w:p>
    <w:p w14:paraId="25468DD2" w14:textId="11BF32BA" w:rsidR="003A443D" w:rsidRPr="00E34E2A" w:rsidRDefault="00157B56" w:rsidP="00A65910">
      <w:pPr>
        <w:ind w:firstLine="480"/>
        <w:rPr>
          <w:rFonts w:hint="eastAsia"/>
        </w:rPr>
      </w:pPr>
      <w:r w:rsidRPr="00E34E2A">
        <w:rPr>
          <w:rFonts w:ascii="宋体" w:eastAsia="宋体" w:hAnsi="宋体" w:cs="宋体"/>
          <w:sz w:val="24"/>
        </w:rPr>
        <w:t>数字时代，数字权益保护是时代的命题。面对格式协议之下的权利失衡、技术滥用之下的权利威胁、虚拟财产立法保护之下的法律</w:t>
      </w:r>
      <w:proofErr w:type="gramStart"/>
      <w:r w:rsidRPr="00E34E2A">
        <w:rPr>
          <w:rFonts w:ascii="宋体" w:eastAsia="宋体" w:hAnsi="宋体" w:cs="宋体"/>
          <w:sz w:val="24"/>
        </w:rPr>
        <w:t>虚无等</w:t>
      </w:r>
      <w:proofErr w:type="gramEnd"/>
      <w:r w:rsidRPr="00E34E2A">
        <w:rPr>
          <w:rFonts w:ascii="宋体" w:eastAsia="宋体" w:hAnsi="宋体" w:cs="宋体"/>
          <w:sz w:val="24"/>
        </w:rPr>
        <w:t>风险，如何构建一个前瞻性、可行的法律治理结构，已经势在必行。这不仅是千百万用户的利益所在，更是整个数字经济可持续发展的制度基础。从上述几个典型意义的案例所遭遇的法律疑难中我们可以看到，技术变革与权利保障之间的内在矛盾，也是对法律制度的“大考”。</w:t>
      </w:r>
    </w:p>
    <w:p w14:paraId="60C3C5CE" w14:textId="5CC1F094" w:rsidR="001C709D" w:rsidRDefault="003A443D" w:rsidP="001C709D">
      <w:pPr>
        <w:pStyle w:val="3"/>
        <w:spacing w:before="156" w:after="156"/>
        <w:ind w:firstLineChars="200" w:firstLine="560"/>
        <w:rPr>
          <w:rFonts w:hint="eastAsia"/>
        </w:rPr>
      </w:pPr>
      <w:r w:rsidRPr="001C709D">
        <w:t>游戏账号注销机制的合法性争议</w:t>
      </w:r>
    </w:p>
    <w:p w14:paraId="5878955C" w14:textId="17374F49" w:rsidR="00C820E9" w:rsidRPr="00E34E2A" w:rsidRDefault="00C820E9" w:rsidP="001C709D">
      <w:pPr>
        <w:ind w:firstLine="480"/>
        <w:rPr>
          <w:rFonts w:hint="eastAsia"/>
        </w:rPr>
      </w:pPr>
      <w:r w:rsidRPr="00E34E2A">
        <w:rPr>
          <w:rFonts w:ascii="宋体" w:eastAsia="宋体" w:hAnsi="宋体" w:cs="宋体"/>
          <w:sz w:val="24"/>
        </w:rPr>
        <w:t>2023年的“无限暖暖账号被清空案”是关于数字经济下用户信息保护的典型案例。“无限暖暖”在服务协议中规定，若连续3天未登录，将清空绑定角色，某位出国留学、暂停游戏的玩家发现自己的3年游戏时间、花费5万人民币的限定服装、装备等清空后，当即提起诉讼，在上海市浦东新区人民法院起诉《无限暖暖》。《无限暖暖》以大号加粗字体显示协议，在注册时仅采取</w:t>
      </w:r>
      <w:proofErr w:type="gramStart"/>
      <w:r w:rsidRPr="00E34E2A">
        <w:rPr>
          <w:rFonts w:ascii="宋体" w:eastAsia="宋体" w:hAnsi="宋体" w:cs="宋体"/>
          <w:sz w:val="24"/>
        </w:rPr>
        <w:t>默认勾选的</w:t>
      </w:r>
      <w:proofErr w:type="gramEnd"/>
      <w:r w:rsidRPr="00E34E2A">
        <w:rPr>
          <w:rFonts w:ascii="宋体" w:eastAsia="宋体" w:hAnsi="宋体" w:cs="宋体"/>
          <w:sz w:val="24"/>
        </w:rPr>
        <w:t>方式获得用户同意，未采取有效提示、二次确认等方式，依据《民法典》</w:t>
      </w:r>
      <w:r w:rsidR="001C72FA" w:rsidRPr="001C72FA">
        <w:rPr>
          <w:rFonts w:ascii="宋体" w:eastAsia="宋体" w:hAnsi="宋体" w:cs="宋体" w:hint="eastAsia"/>
          <w:sz w:val="24"/>
          <w:vertAlign w:val="superscript"/>
        </w:rPr>
        <w:t>[</w:t>
      </w:r>
      <w:r w:rsidR="001C72FA">
        <w:rPr>
          <w:rFonts w:ascii="宋体" w:eastAsia="宋体" w:hAnsi="宋体" w:cs="宋体" w:hint="eastAsia"/>
          <w:sz w:val="24"/>
          <w:vertAlign w:val="superscript"/>
        </w:rPr>
        <w:t>3</w:t>
      </w:r>
      <w:r w:rsidR="001C72FA" w:rsidRPr="001C72FA">
        <w:rPr>
          <w:rFonts w:ascii="宋体" w:eastAsia="宋体" w:hAnsi="宋体" w:cs="宋体" w:hint="eastAsia"/>
          <w:sz w:val="24"/>
          <w:vertAlign w:val="superscript"/>
        </w:rPr>
        <w:t>]</w:t>
      </w:r>
      <w:r w:rsidRPr="00E34E2A">
        <w:rPr>
          <w:rFonts w:ascii="宋体" w:eastAsia="宋体" w:hAnsi="宋体" w:cs="宋体"/>
          <w:sz w:val="24"/>
        </w:rPr>
        <w:t>第四百九十六条，该协议约定不成立，不产生任何法律效力。</w:t>
      </w:r>
    </w:p>
    <w:p w14:paraId="0E98BC0B" w14:textId="6CE4D9EF" w:rsidR="00C820E9" w:rsidRPr="00E34E2A" w:rsidRDefault="00C820E9" w:rsidP="001C709D">
      <w:pPr>
        <w:ind w:firstLine="480"/>
        <w:rPr>
          <w:rFonts w:hint="eastAsia"/>
        </w:rPr>
      </w:pPr>
      <w:r w:rsidRPr="00E34E2A">
        <w:rPr>
          <w:rFonts w:ascii="宋体" w:eastAsia="宋体" w:hAnsi="宋体" w:cs="宋体"/>
          <w:sz w:val="24"/>
        </w:rPr>
        <w:t>这一事件中存在两个法律问题。首先就是数据控制权的</w:t>
      </w:r>
      <w:proofErr w:type="gramStart"/>
      <w:r w:rsidRPr="00E34E2A">
        <w:rPr>
          <w:rFonts w:ascii="宋体" w:eastAsia="宋体" w:hAnsi="宋体" w:cs="宋体"/>
          <w:sz w:val="24"/>
        </w:rPr>
        <w:t>不</w:t>
      </w:r>
      <w:proofErr w:type="gramEnd"/>
      <w:r w:rsidRPr="00E34E2A">
        <w:rPr>
          <w:rFonts w:ascii="宋体" w:eastAsia="宋体" w:hAnsi="宋体" w:cs="宋体"/>
          <w:sz w:val="24"/>
        </w:rPr>
        <w:t>对等性。游戏公司利用技术优势和议价优势，在相关协议中设定了诸多免责条款。《原神》将账号所有人限定为游戏公司一方。《天涯明月刀》中玩家并无对游戏内物品的所有权，所以《个人信息保护法》</w:t>
      </w:r>
      <w:r w:rsidR="001C72FA" w:rsidRPr="001C72FA">
        <w:rPr>
          <w:rFonts w:ascii="宋体" w:eastAsia="宋体" w:hAnsi="宋体" w:cs="宋体" w:hint="eastAsia"/>
          <w:sz w:val="24"/>
          <w:vertAlign w:val="superscript"/>
        </w:rPr>
        <w:t>[</w:t>
      </w:r>
      <w:r w:rsidR="001C72FA">
        <w:rPr>
          <w:rFonts w:ascii="宋体" w:eastAsia="宋体" w:hAnsi="宋体" w:cs="宋体" w:hint="eastAsia"/>
          <w:sz w:val="24"/>
          <w:vertAlign w:val="superscript"/>
        </w:rPr>
        <w:t>2</w:t>
      </w:r>
      <w:r w:rsidR="001C72FA" w:rsidRPr="001C72FA">
        <w:rPr>
          <w:rFonts w:ascii="宋体" w:eastAsia="宋体" w:hAnsi="宋体" w:cs="宋体" w:hint="eastAsia"/>
          <w:sz w:val="24"/>
          <w:vertAlign w:val="superscript"/>
        </w:rPr>
        <w:t>]</w:t>
      </w:r>
      <w:r w:rsidRPr="00E34E2A">
        <w:rPr>
          <w:rFonts w:ascii="宋体" w:eastAsia="宋体" w:hAnsi="宋体" w:cs="宋体"/>
          <w:sz w:val="24"/>
        </w:rPr>
        <w:t>中的删除权就成了游戏公司减少储存成本、规避财产损失赔偿的尚方宝剑。其次则是约定俗成与法定标准的差异。《韩国游戏产业振兴法》</w:t>
      </w:r>
      <w:r w:rsidR="001C72FA" w:rsidRPr="001C72FA">
        <w:rPr>
          <w:rFonts w:ascii="宋体" w:eastAsia="宋体" w:hAnsi="宋体" w:cs="宋体" w:hint="eastAsia"/>
          <w:sz w:val="24"/>
          <w:vertAlign w:val="superscript"/>
        </w:rPr>
        <w:t>[</w:t>
      </w:r>
      <w:r w:rsidR="001C72FA">
        <w:rPr>
          <w:rFonts w:ascii="宋体" w:eastAsia="宋体" w:hAnsi="宋体" w:cs="宋体" w:hint="eastAsia"/>
          <w:sz w:val="24"/>
          <w:vertAlign w:val="superscript"/>
        </w:rPr>
        <w:t>4</w:t>
      </w:r>
      <w:r w:rsidR="001C72FA" w:rsidRPr="001C72FA">
        <w:rPr>
          <w:rFonts w:ascii="宋体" w:eastAsia="宋体" w:hAnsi="宋体" w:cs="宋体" w:hint="eastAsia"/>
          <w:sz w:val="24"/>
          <w:vertAlign w:val="superscript"/>
        </w:rPr>
        <w:t>]</w:t>
      </w:r>
      <w:r w:rsidRPr="00E34E2A">
        <w:rPr>
          <w:rFonts w:ascii="宋体" w:eastAsia="宋体" w:hAnsi="宋体" w:cs="宋体"/>
          <w:sz w:val="24"/>
        </w:rPr>
        <w:t>要求休眠账号至少保存3年，而我国《网络安全法》</w:t>
      </w:r>
      <w:r w:rsidR="001C72FA" w:rsidRPr="001C72FA">
        <w:rPr>
          <w:rFonts w:ascii="宋体" w:eastAsia="宋体" w:hAnsi="宋体" w:cs="宋体" w:hint="eastAsia"/>
          <w:sz w:val="24"/>
          <w:vertAlign w:val="superscript"/>
        </w:rPr>
        <w:t>[1]</w:t>
      </w:r>
      <w:r w:rsidRPr="00E34E2A">
        <w:rPr>
          <w:rFonts w:ascii="宋体" w:eastAsia="宋体" w:hAnsi="宋体" w:cs="宋体"/>
          <w:sz w:val="24"/>
        </w:rPr>
        <w:t>“数据最小化原则”难以细化，因此，有78.4%的</w:t>
      </w:r>
      <w:proofErr w:type="gramStart"/>
      <w:r w:rsidRPr="00E34E2A">
        <w:rPr>
          <w:rFonts w:ascii="宋体" w:eastAsia="宋体" w:hAnsi="宋体" w:cs="宋体"/>
          <w:sz w:val="24"/>
        </w:rPr>
        <w:t>国内手游选择</w:t>
      </w:r>
      <w:proofErr w:type="gramEnd"/>
      <w:r w:rsidRPr="00E34E2A">
        <w:rPr>
          <w:rFonts w:ascii="宋体" w:eastAsia="宋体" w:hAnsi="宋体" w:cs="宋体"/>
          <w:sz w:val="24"/>
        </w:rPr>
        <w:t>了“一年不登陆，永久</w:t>
      </w:r>
      <w:proofErr w:type="gramStart"/>
      <w:r w:rsidRPr="00E34E2A">
        <w:rPr>
          <w:rFonts w:ascii="宋体" w:eastAsia="宋体" w:hAnsi="宋体" w:cs="宋体"/>
          <w:sz w:val="24"/>
        </w:rPr>
        <w:t>删</w:t>
      </w:r>
      <w:proofErr w:type="gramEnd"/>
      <w:r w:rsidRPr="00E34E2A">
        <w:rPr>
          <w:rFonts w:ascii="宋体" w:eastAsia="宋体" w:hAnsi="宋体" w:cs="宋体"/>
          <w:sz w:val="24"/>
        </w:rPr>
        <w:t>号”的规则，这与《最终幻想14》（日本）等游戏平均2.5年的数据保存时间形成了鲜明反差。</w:t>
      </w:r>
    </w:p>
    <w:p w14:paraId="2DD980E4" w14:textId="609104F4" w:rsidR="003A443D" w:rsidRPr="00E34E2A" w:rsidRDefault="00C820E9" w:rsidP="00C820E9">
      <w:pPr>
        <w:ind w:firstLine="480"/>
        <w:rPr>
          <w:rFonts w:hint="eastAsia"/>
        </w:rPr>
      </w:pPr>
      <w:r w:rsidRPr="00E34E2A">
        <w:rPr>
          <w:rFonts w:ascii="宋体" w:eastAsia="宋体" w:hAnsi="宋体" w:cs="宋体"/>
          <w:sz w:val="24"/>
        </w:rPr>
        <w:t>更进一步，在是否“删除”的判断上，法律的标准不统一。《个人信息保护法》(第47条)</w:t>
      </w:r>
      <w:r w:rsidR="001C72FA" w:rsidRPr="001C72FA">
        <w:rPr>
          <w:rFonts w:ascii="宋体" w:eastAsia="宋体" w:hAnsi="宋体" w:cs="宋体" w:hint="eastAsia"/>
          <w:sz w:val="24"/>
          <w:vertAlign w:val="superscript"/>
        </w:rPr>
        <w:t xml:space="preserve"> [</w:t>
      </w:r>
      <w:r w:rsidR="001C72FA">
        <w:rPr>
          <w:rFonts w:ascii="宋体" w:eastAsia="宋体" w:hAnsi="宋体" w:cs="宋体" w:hint="eastAsia"/>
          <w:sz w:val="24"/>
          <w:vertAlign w:val="superscript"/>
        </w:rPr>
        <w:t>2</w:t>
      </w:r>
      <w:r w:rsidR="001C72FA" w:rsidRPr="001C72FA">
        <w:rPr>
          <w:rFonts w:ascii="宋体" w:eastAsia="宋体" w:hAnsi="宋体" w:cs="宋体" w:hint="eastAsia"/>
          <w:sz w:val="24"/>
          <w:vertAlign w:val="superscript"/>
        </w:rPr>
        <w:t>]</w:t>
      </w:r>
      <w:r w:rsidRPr="00E34E2A">
        <w:rPr>
          <w:rFonts w:ascii="宋体" w:eastAsia="宋体" w:hAnsi="宋体" w:cs="宋体"/>
          <w:sz w:val="24"/>
        </w:rPr>
        <w:t>对企业“删除”个人信息的情形，规定为“处理目的已达成”或“终止提供服务”等情形。但是何为“处理目的”在实践中存在争议。在北京市互联网法院(2023)民初1234号案件中，网络游戏玩家</w:t>
      </w:r>
      <w:proofErr w:type="gramStart"/>
      <w:r w:rsidRPr="00E34E2A">
        <w:rPr>
          <w:rFonts w:ascii="宋体" w:eastAsia="宋体" w:hAnsi="宋体" w:cs="宋体"/>
          <w:sz w:val="24"/>
        </w:rPr>
        <w:t>起诉腾讯公司</w:t>
      </w:r>
      <w:proofErr w:type="gramEnd"/>
      <w:r w:rsidRPr="00E34E2A">
        <w:rPr>
          <w:rFonts w:ascii="宋体" w:eastAsia="宋体" w:hAnsi="宋体" w:cs="宋体"/>
          <w:sz w:val="24"/>
        </w:rPr>
        <w:t>恢复其游戏账号《地下城与勇士》，</w:t>
      </w:r>
      <w:proofErr w:type="gramStart"/>
      <w:r w:rsidRPr="00E34E2A">
        <w:rPr>
          <w:rFonts w:ascii="宋体" w:eastAsia="宋体" w:hAnsi="宋体" w:cs="宋体"/>
          <w:sz w:val="24"/>
        </w:rPr>
        <w:t>腾讯公司</w:t>
      </w:r>
      <w:proofErr w:type="gramEnd"/>
      <w:r w:rsidRPr="00E34E2A">
        <w:rPr>
          <w:rFonts w:ascii="宋体" w:eastAsia="宋体" w:hAnsi="宋体" w:cs="宋体"/>
          <w:sz w:val="24"/>
        </w:rPr>
        <w:t>回复称其删除该游戏账号是因“提升服务器效率等”，但法院</w:t>
      </w:r>
      <w:proofErr w:type="gramStart"/>
      <w:r w:rsidRPr="00E34E2A">
        <w:rPr>
          <w:rFonts w:ascii="宋体" w:eastAsia="宋体" w:hAnsi="宋体" w:cs="宋体"/>
          <w:sz w:val="24"/>
        </w:rPr>
        <w:t>认为腾讯公司</w:t>
      </w:r>
      <w:proofErr w:type="gramEnd"/>
      <w:r w:rsidRPr="00E34E2A">
        <w:rPr>
          <w:rFonts w:ascii="宋体" w:eastAsia="宋体" w:hAnsi="宋体" w:cs="宋体"/>
          <w:sz w:val="24"/>
        </w:rPr>
        <w:t>提交的游戏玩家的充值记录、游戏好友等信息仍有继续利用的价值，判决恢复游戏玩家账号。裁判不统一，企业不清楚数据利用的边界，存在很大的司法风险。</w:t>
      </w:r>
    </w:p>
    <w:p w14:paraId="0C328186" w14:textId="1135A0F7" w:rsidR="003A443D" w:rsidRPr="00E34E2A" w:rsidRDefault="003A443D" w:rsidP="001C709D">
      <w:pPr>
        <w:pStyle w:val="3"/>
        <w:spacing w:before="156" w:after="156"/>
        <w:ind w:firstLineChars="200" w:firstLine="560"/>
      </w:pPr>
      <w:r w:rsidRPr="001C709D">
        <w:t>虚拟主播产业的技术滥用之</w:t>
      </w:r>
      <w:proofErr w:type="gramStart"/>
      <w:r w:rsidRPr="001C709D">
        <w:t>殇</w:t>
      </w:r>
      <w:proofErr w:type="gramEnd"/>
    </w:p>
    <w:p w14:paraId="0F1DA688" w14:textId="22899731" w:rsidR="00C820E9" w:rsidRPr="00E34E2A" w:rsidRDefault="00C820E9" w:rsidP="001C709D">
      <w:pPr>
        <w:ind w:firstLine="480"/>
        <w:rPr>
          <w:rFonts w:hint="eastAsia"/>
        </w:rPr>
      </w:pPr>
      <w:r w:rsidRPr="00E34E2A">
        <w:rPr>
          <w:rFonts w:ascii="宋体" w:eastAsia="宋体" w:hAnsi="宋体" w:cs="宋体"/>
          <w:sz w:val="24"/>
        </w:rPr>
        <w:t>2022年南京警方抓获的“AI虚拟主播小希案”犹如一面镜子，折射出滥用技术所造成的一系列问题。犯罪团伙编写python程序绕过直播平台数据接口，</w:t>
      </w:r>
      <w:proofErr w:type="gramStart"/>
      <w:r w:rsidRPr="00E34E2A">
        <w:rPr>
          <w:rFonts w:ascii="宋体" w:eastAsia="宋体" w:hAnsi="宋体" w:cs="宋体"/>
          <w:sz w:val="24"/>
        </w:rPr>
        <w:t>每天爬取5万条</w:t>
      </w:r>
      <w:proofErr w:type="gramEnd"/>
      <w:r w:rsidRPr="00E34E2A">
        <w:rPr>
          <w:rFonts w:ascii="宋体" w:eastAsia="宋体" w:hAnsi="宋体" w:cs="宋体"/>
          <w:sz w:val="24"/>
        </w:rPr>
        <w:t>以上用户画像，利用生成对抗网络技术（GAN）</w:t>
      </w:r>
      <w:proofErr w:type="gramStart"/>
      <w:r w:rsidRPr="00E34E2A">
        <w:rPr>
          <w:rFonts w:ascii="宋体" w:eastAsia="宋体" w:hAnsi="宋体" w:cs="宋体"/>
          <w:sz w:val="24"/>
        </w:rPr>
        <w:t>将爬取到</w:t>
      </w:r>
      <w:proofErr w:type="gramEnd"/>
      <w:r w:rsidRPr="00E34E2A">
        <w:rPr>
          <w:rFonts w:ascii="宋体" w:eastAsia="宋体" w:hAnsi="宋体" w:cs="宋体"/>
          <w:sz w:val="24"/>
        </w:rPr>
        <w:t>的脸部特征拼合到图片上生成拟人化主播，</w:t>
      </w:r>
      <w:proofErr w:type="gramStart"/>
      <w:r w:rsidRPr="00E34E2A">
        <w:rPr>
          <w:rFonts w:ascii="宋体" w:eastAsia="宋体" w:hAnsi="宋体" w:cs="宋体"/>
          <w:sz w:val="24"/>
        </w:rPr>
        <w:t>通过暗网以</w:t>
      </w:r>
      <w:proofErr w:type="gramEnd"/>
      <w:r w:rsidRPr="00E34E2A">
        <w:rPr>
          <w:rFonts w:ascii="宋体" w:eastAsia="宋体" w:hAnsi="宋体" w:cs="宋体"/>
          <w:sz w:val="24"/>
        </w:rPr>
        <w:t>0.3比特币的价格售卖“数据</w:t>
      </w:r>
      <w:r w:rsidRPr="00E34E2A">
        <w:rPr>
          <w:rFonts w:ascii="宋体" w:eastAsia="宋体" w:hAnsi="宋体" w:cs="宋体"/>
          <w:sz w:val="24"/>
        </w:rPr>
        <w:lastRenderedPageBreak/>
        <w:t>包”，内含手机号、住址等，获利超过200万元。这一犯罪行为的特殊性在于犯罪链条</w:t>
      </w:r>
      <w:proofErr w:type="gramStart"/>
      <w:r w:rsidRPr="00E34E2A">
        <w:rPr>
          <w:rFonts w:ascii="宋体" w:eastAsia="宋体" w:hAnsi="宋体" w:cs="宋体"/>
          <w:sz w:val="24"/>
        </w:rPr>
        <w:t>涉及爬取数据</w:t>
      </w:r>
      <w:proofErr w:type="gramEnd"/>
      <w:r w:rsidRPr="00E34E2A">
        <w:rPr>
          <w:rFonts w:ascii="宋体" w:eastAsia="宋体" w:hAnsi="宋体" w:cs="宋体"/>
          <w:sz w:val="24"/>
        </w:rPr>
        <w:t xml:space="preserve">、人脸合成、比特币洗钱等一系列技术工具，存在治理难题。  </w:t>
      </w:r>
    </w:p>
    <w:p w14:paraId="77BB5BB8" w14:textId="137A05E6" w:rsidR="001D5289" w:rsidRPr="001C72FA" w:rsidRDefault="00C820E9" w:rsidP="001C709D">
      <w:pPr>
        <w:ind w:firstLine="480"/>
        <w:rPr>
          <w:rFonts w:hint="eastAsia"/>
        </w:rPr>
      </w:pPr>
      <w:r w:rsidRPr="00E34E2A">
        <w:rPr>
          <w:rFonts w:ascii="宋体" w:eastAsia="宋体" w:hAnsi="宋体" w:cs="宋体"/>
          <w:sz w:val="24"/>
        </w:rPr>
        <w:t>平台审核形同虚设是第一问题。《互联网直播服务管理规定》</w:t>
      </w:r>
      <w:r w:rsidR="001C72FA" w:rsidRPr="001C72FA">
        <w:rPr>
          <w:rFonts w:ascii="宋体" w:eastAsia="宋体" w:hAnsi="宋体" w:cs="宋体" w:hint="eastAsia"/>
          <w:sz w:val="24"/>
          <w:vertAlign w:val="superscript"/>
        </w:rPr>
        <w:t>[</w:t>
      </w:r>
      <w:r w:rsidR="001C72FA">
        <w:rPr>
          <w:rFonts w:ascii="宋体" w:eastAsia="宋体" w:hAnsi="宋体" w:cs="宋体" w:hint="eastAsia"/>
          <w:sz w:val="24"/>
          <w:vertAlign w:val="superscript"/>
        </w:rPr>
        <w:t>5</w:t>
      </w:r>
      <w:r w:rsidR="001C72FA" w:rsidRPr="001C72FA">
        <w:rPr>
          <w:rFonts w:ascii="宋体" w:eastAsia="宋体" w:hAnsi="宋体" w:cs="宋体" w:hint="eastAsia"/>
          <w:sz w:val="24"/>
          <w:vertAlign w:val="superscript"/>
        </w:rPr>
        <w:t>]</w:t>
      </w:r>
      <w:r w:rsidRPr="00E34E2A">
        <w:rPr>
          <w:rFonts w:ascii="宋体" w:eastAsia="宋体" w:hAnsi="宋体" w:cs="宋体"/>
          <w:sz w:val="24"/>
        </w:rPr>
        <w:t>第十一条规定，平台对主播身份要进行“实质核查”，然而在此次事件中，平台要求上传身份证正背照，没有要求主播做人脸比对、</w:t>
      </w:r>
      <w:proofErr w:type="gramStart"/>
      <w:r w:rsidRPr="00E34E2A">
        <w:rPr>
          <w:rFonts w:ascii="宋体" w:eastAsia="宋体" w:hAnsi="宋体" w:cs="宋体"/>
          <w:sz w:val="24"/>
        </w:rPr>
        <w:t>音纹比对等</w:t>
      </w:r>
      <w:proofErr w:type="gramEnd"/>
      <w:r w:rsidRPr="00E34E2A">
        <w:rPr>
          <w:rFonts w:ascii="宋体" w:eastAsia="宋体" w:hAnsi="宋体" w:cs="宋体"/>
          <w:sz w:val="24"/>
        </w:rPr>
        <w:t>技术认证，犯罪团伙使用PS伪造身份证照片，注册虚拟主播账号37个，“纸面审核”为犯罪团伙留下了极大的空隙。</w:t>
      </w:r>
    </w:p>
    <w:p w14:paraId="4109142D" w14:textId="4F5707C7" w:rsidR="00C820E9" w:rsidRPr="00E34E2A" w:rsidRDefault="00C820E9" w:rsidP="001C709D">
      <w:pPr>
        <w:ind w:firstLine="480"/>
        <w:rPr>
          <w:rFonts w:hint="eastAsia"/>
        </w:rPr>
      </w:pPr>
      <w:r w:rsidRPr="00E34E2A">
        <w:rPr>
          <w:rFonts w:ascii="宋体" w:eastAsia="宋体" w:hAnsi="宋体" w:cs="宋体"/>
          <w:sz w:val="24"/>
        </w:rPr>
        <w:t>缺乏技术伦理规制。“开源的深度合成技术门槛低，本案使用的StyleGAN3模型在GitHub上免费，只要对代码略懂一二和拥有基础的编程能力就可轻松训练得出”。《互联网信息服务深度合成管理规定》</w:t>
      </w:r>
      <w:r w:rsidR="001C72FA" w:rsidRPr="001C72FA">
        <w:rPr>
          <w:rFonts w:ascii="宋体" w:eastAsia="宋体" w:hAnsi="宋体" w:cs="宋体" w:hint="eastAsia"/>
          <w:sz w:val="24"/>
          <w:vertAlign w:val="superscript"/>
        </w:rPr>
        <w:t>[</w:t>
      </w:r>
      <w:r w:rsidR="001C72FA">
        <w:rPr>
          <w:rFonts w:ascii="宋体" w:eastAsia="宋体" w:hAnsi="宋体" w:cs="宋体" w:hint="eastAsia"/>
          <w:sz w:val="24"/>
          <w:vertAlign w:val="superscript"/>
        </w:rPr>
        <w:t>6</w:t>
      </w:r>
      <w:r w:rsidR="001C72FA" w:rsidRPr="001C72FA">
        <w:rPr>
          <w:rFonts w:ascii="宋体" w:eastAsia="宋体" w:hAnsi="宋体" w:cs="宋体" w:hint="eastAsia"/>
          <w:sz w:val="24"/>
          <w:vertAlign w:val="superscript"/>
        </w:rPr>
        <w:t>]</w:t>
      </w:r>
      <w:r w:rsidRPr="00E34E2A">
        <w:rPr>
          <w:rFonts w:ascii="宋体" w:eastAsia="宋体" w:hAnsi="宋体" w:cs="宋体"/>
          <w:sz w:val="24"/>
        </w:rPr>
        <w:t>第12条虽然规定了“深度合成提供者应当对内容进行标识”，但技术开发者往往以“中立工具”为由拒绝承担义务，技术无罪论盛行导致法律规范难以触及到技术开发者。</w:t>
      </w:r>
    </w:p>
    <w:p w14:paraId="0ACF01CB" w14:textId="2904DB8D" w:rsidR="00C820E9" w:rsidRPr="00E34E2A" w:rsidRDefault="00C820E9" w:rsidP="001C709D">
      <w:pPr>
        <w:ind w:firstLine="480"/>
        <w:rPr>
          <w:rFonts w:hint="eastAsia"/>
        </w:rPr>
      </w:pPr>
      <w:r w:rsidRPr="00E34E2A">
        <w:rPr>
          <w:rFonts w:ascii="宋体" w:eastAsia="宋体" w:hAnsi="宋体" w:cs="宋体"/>
          <w:sz w:val="24"/>
        </w:rPr>
        <w:t>跨境执法也面临着现实障碍。本案赃款经过加密货币</w:t>
      </w:r>
      <w:proofErr w:type="gramStart"/>
      <w:r w:rsidRPr="00E34E2A">
        <w:rPr>
          <w:rFonts w:ascii="宋体" w:eastAsia="宋体" w:hAnsi="宋体" w:cs="宋体"/>
          <w:sz w:val="24"/>
        </w:rPr>
        <w:t>混币工具</w:t>
      </w:r>
      <w:proofErr w:type="gramEnd"/>
      <w:r w:rsidRPr="00E34E2A">
        <w:rPr>
          <w:rFonts w:ascii="宋体" w:eastAsia="宋体" w:hAnsi="宋体" w:cs="宋体"/>
          <w:sz w:val="24"/>
        </w:rPr>
        <w:t>流向海外交易所，侦查人员历经8个月追踪溯源到资金流向。嫌疑人员使用的群组服务器为立陶宛的电信群组，依照我国《国际刑事司法协助法》</w:t>
      </w:r>
      <w:r w:rsidR="001C72FA" w:rsidRPr="001C72FA">
        <w:rPr>
          <w:rFonts w:ascii="宋体" w:eastAsia="宋体" w:hAnsi="宋体" w:cs="宋体" w:hint="eastAsia"/>
          <w:sz w:val="24"/>
          <w:vertAlign w:val="superscript"/>
        </w:rPr>
        <w:t>[</w:t>
      </w:r>
      <w:r w:rsidR="001C72FA">
        <w:rPr>
          <w:rFonts w:ascii="宋体" w:eastAsia="宋体" w:hAnsi="宋体" w:cs="宋体" w:hint="eastAsia"/>
          <w:sz w:val="24"/>
          <w:vertAlign w:val="superscript"/>
        </w:rPr>
        <w:t>7</w:t>
      </w:r>
      <w:r w:rsidR="001C72FA" w:rsidRPr="001C72FA">
        <w:rPr>
          <w:rFonts w:ascii="宋体" w:eastAsia="宋体" w:hAnsi="宋体" w:cs="宋体" w:hint="eastAsia"/>
          <w:sz w:val="24"/>
          <w:vertAlign w:val="superscript"/>
        </w:rPr>
        <w:t>]</w:t>
      </w:r>
      <w:r w:rsidRPr="00E34E2A">
        <w:rPr>
          <w:rFonts w:ascii="宋体" w:eastAsia="宋体" w:hAnsi="宋体" w:cs="宋体"/>
          <w:sz w:val="24"/>
        </w:rPr>
        <w:t>，跨境数据调取需要经过重重外交流程，重要证据难以调取。</w:t>
      </w:r>
    </w:p>
    <w:p w14:paraId="44893A3D" w14:textId="4284794D" w:rsidR="003A443D" w:rsidRPr="00E34E2A" w:rsidRDefault="00C820E9" w:rsidP="00C820E9">
      <w:pPr>
        <w:ind w:firstLine="480"/>
        <w:rPr>
          <w:rFonts w:hint="eastAsia"/>
        </w:rPr>
      </w:pPr>
      <w:r w:rsidRPr="00E34E2A">
        <w:rPr>
          <w:rFonts w:ascii="宋体" w:eastAsia="宋体" w:hAnsi="宋体" w:cs="宋体"/>
          <w:sz w:val="24"/>
        </w:rPr>
        <w:t>司法机关最终以侵犯公民个人信息罪判处组织者三年有期徒刑，并没有明确平台责任。在后续民事诉讼中，“被害方团”集体起诉直播平台要求其承担精神损失，法院以“平台尽到形式审查义务”驳回原告诉讼请求，这可能诱发平台降低安全成本。2023年，第三方平台人脸验证测试之后，主流直播平台人脸识别成功率达到了62%，伪造证件成功率达到了41%。</w:t>
      </w:r>
    </w:p>
    <w:p w14:paraId="5F8C1624" w14:textId="5C561E3E" w:rsidR="003A443D" w:rsidRPr="00E34E2A" w:rsidRDefault="003A443D" w:rsidP="001C709D">
      <w:pPr>
        <w:pStyle w:val="3"/>
        <w:spacing w:before="156" w:after="156"/>
        <w:ind w:firstLineChars="200" w:firstLine="560"/>
      </w:pPr>
      <w:r w:rsidRPr="001C709D">
        <w:t>虚拟财产处置的规范缺失</w:t>
      </w:r>
    </w:p>
    <w:p w14:paraId="31602168" w14:textId="7C34E539" w:rsidR="00C820E9" w:rsidRPr="00E34E2A" w:rsidRDefault="00C820E9" w:rsidP="001C709D">
      <w:pPr>
        <w:ind w:firstLine="480"/>
        <w:rPr>
          <w:rFonts w:hint="eastAsia"/>
        </w:rPr>
      </w:pPr>
      <w:r w:rsidRPr="00E34E2A">
        <w:rPr>
          <w:rFonts w:ascii="宋体" w:eastAsia="宋体" w:hAnsi="宋体" w:cs="宋体"/>
          <w:sz w:val="24"/>
        </w:rPr>
        <w:t>2023年网易《哈利波特：魔法觉醒》回收案，直接将虚拟财产的法律保护问题推上前台。</w:t>
      </w:r>
      <w:proofErr w:type="gramStart"/>
      <w:r w:rsidRPr="00E34E2A">
        <w:rPr>
          <w:rFonts w:ascii="宋体" w:eastAsia="宋体" w:hAnsi="宋体" w:cs="宋体"/>
          <w:sz w:val="24"/>
        </w:rPr>
        <w:t>一</w:t>
      </w:r>
      <w:proofErr w:type="gramEnd"/>
      <w:r w:rsidRPr="00E34E2A">
        <w:rPr>
          <w:rFonts w:ascii="宋体" w:eastAsia="宋体" w:hAnsi="宋体" w:cs="宋体"/>
          <w:sz w:val="24"/>
        </w:rPr>
        <w:t>玩家3天18个小时内玩游戏，以万分之一点七的微弱概率抽中全服唯一的一个全服道具“传说级魔杖”，交易价高达20万，3天后该公司以发现异常数据为由回收，称玩家利用漏洞修改了抽取概率，玩家以未经事先说明和日志篡改为由向广州市互联网法院提起诉讼。</w:t>
      </w:r>
    </w:p>
    <w:p w14:paraId="45E35A67" w14:textId="144AB937" w:rsidR="001D5289" w:rsidRPr="00E34E2A" w:rsidRDefault="00C820E9" w:rsidP="001C709D">
      <w:pPr>
        <w:ind w:firstLine="480"/>
        <w:rPr>
          <w:rFonts w:hint="eastAsia"/>
        </w:rPr>
      </w:pPr>
      <w:r w:rsidRPr="00E34E2A">
        <w:rPr>
          <w:rFonts w:ascii="宋体" w:eastAsia="宋体" w:hAnsi="宋体" w:cs="宋体"/>
          <w:sz w:val="24"/>
        </w:rPr>
        <w:t>此案是虚拟财产治理乱象的缩影，对于财产的价值认定混乱，中国政法大学2023年公布的《虚拟财产司法鉴定指引》</w:t>
      </w:r>
      <w:r w:rsidR="009E3A39" w:rsidRPr="009E3A39">
        <w:rPr>
          <w:rFonts w:ascii="宋体" w:eastAsia="宋体" w:hAnsi="宋体" w:cs="宋体" w:hint="eastAsia"/>
          <w:sz w:val="24"/>
          <w:vertAlign w:val="superscript"/>
        </w:rPr>
        <w:t>[1</w:t>
      </w:r>
      <w:r w:rsidR="009E3A39">
        <w:rPr>
          <w:rFonts w:ascii="宋体" w:eastAsia="宋体" w:hAnsi="宋体" w:cs="宋体" w:hint="eastAsia"/>
          <w:sz w:val="24"/>
          <w:vertAlign w:val="superscript"/>
        </w:rPr>
        <w:t>3</w:t>
      </w:r>
      <w:r w:rsidR="009E3A39" w:rsidRPr="009E3A39">
        <w:rPr>
          <w:rFonts w:ascii="宋体" w:eastAsia="宋体" w:hAnsi="宋体" w:cs="宋体" w:hint="eastAsia"/>
          <w:sz w:val="24"/>
          <w:vertAlign w:val="superscript"/>
        </w:rPr>
        <w:t>]</w:t>
      </w:r>
      <w:r w:rsidRPr="00E34E2A">
        <w:rPr>
          <w:rFonts w:ascii="宋体" w:eastAsia="宋体" w:hAnsi="宋体" w:cs="宋体"/>
          <w:sz w:val="24"/>
        </w:rPr>
        <w:t>，按照“玩家的游戏时长×社会平均工资”计算，玩家只能得到2.1万元左右的补偿，并未考虑该球员的道具是否具有唯一性、20万元的竞价，以及该玩家三年时间精力的投入；在“《FF14》房屋强拆案”中，日本有专门的财产鉴定人员负责对财产进行价格评估，根据其获取的难易程度、市场流通价格、该球员投入的精力、成本等情况，该案件的判决结果是公司补偿玩家80%的价款。</w:t>
      </w:r>
    </w:p>
    <w:p w14:paraId="17492B50" w14:textId="630711BD" w:rsidR="00C820E9" w:rsidRPr="00E34E2A" w:rsidRDefault="001D5289" w:rsidP="001C709D">
      <w:pPr>
        <w:ind w:firstLine="480"/>
        <w:rPr>
          <w:rFonts w:hint="eastAsia"/>
        </w:rPr>
      </w:pPr>
      <w:r w:rsidRPr="00E34E2A">
        <w:rPr>
          <w:rFonts w:ascii="宋体" w:eastAsia="宋体" w:hAnsi="宋体" w:cs="宋体"/>
          <w:sz w:val="24"/>
        </w:rPr>
        <w:t>电子证据采信率低。据游戏运营商后台日志，玩家每秒抽游戏奖就有300次异常请求，委托鉴定机构鉴定日志文件</w:t>
      </w:r>
      <w:proofErr w:type="gramStart"/>
      <w:r w:rsidRPr="00E34E2A">
        <w:rPr>
          <w:rFonts w:ascii="宋体" w:eastAsia="宋体" w:hAnsi="宋体" w:cs="宋体"/>
          <w:sz w:val="24"/>
        </w:rPr>
        <w:t>哈希值与</w:t>
      </w:r>
      <w:proofErr w:type="gramEnd"/>
      <w:r w:rsidRPr="00E34E2A">
        <w:rPr>
          <w:rFonts w:ascii="宋体" w:eastAsia="宋体" w:hAnsi="宋体" w:cs="宋体"/>
          <w:sz w:val="24"/>
        </w:rPr>
        <w:t>前一日不相似，存在修改痕迹。根据《电子签名法》</w:t>
      </w:r>
      <w:r w:rsidR="008D0143" w:rsidRPr="001C72FA">
        <w:rPr>
          <w:rFonts w:ascii="宋体" w:eastAsia="宋体" w:hAnsi="宋体" w:cs="宋体" w:hint="eastAsia"/>
          <w:sz w:val="24"/>
          <w:vertAlign w:val="superscript"/>
        </w:rPr>
        <w:t>[</w:t>
      </w:r>
      <w:r w:rsidR="008D0143">
        <w:rPr>
          <w:rFonts w:ascii="宋体" w:eastAsia="宋体" w:hAnsi="宋体" w:cs="宋体" w:hint="eastAsia"/>
          <w:sz w:val="24"/>
          <w:vertAlign w:val="superscript"/>
        </w:rPr>
        <w:t>8</w:t>
      </w:r>
      <w:r w:rsidR="008D0143" w:rsidRPr="001C72FA">
        <w:rPr>
          <w:rFonts w:ascii="宋体" w:eastAsia="宋体" w:hAnsi="宋体" w:cs="宋体" w:hint="eastAsia"/>
          <w:sz w:val="24"/>
          <w:vertAlign w:val="superscript"/>
        </w:rPr>
        <w:t>]</w:t>
      </w:r>
      <w:r w:rsidRPr="00E34E2A">
        <w:rPr>
          <w:rFonts w:ascii="宋体" w:eastAsia="宋体" w:hAnsi="宋体" w:cs="宋体"/>
          <w:sz w:val="24"/>
        </w:rPr>
        <w:t>第八条，对电子证据必须符合生成和储存方法的可靠性的要求，运营商既控制数据储存系统，又承担诉讼中的举证，属于自证自明。关于证据要符合《电子签名法》</w:t>
      </w:r>
      <w:r w:rsidR="008D0143" w:rsidRPr="001C72FA">
        <w:rPr>
          <w:rFonts w:ascii="宋体" w:eastAsia="宋体" w:hAnsi="宋体" w:cs="宋体" w:hint="eastAsia"/>
          <w:sz w:val="24"/>
          <w:vertAlign w:val="superscript"/>
        </w:rPr>
        <w:t>[</w:t>
      </w:r>
      <w:r w:rsidR="008D0143">
        <w:rPr>
          <w:rFonts w:ascii="宋体" w:eastAsia="宋体" w:hAnsi="宋体" w:cs="宋体" w:hint="eastAsia"/>
          <w:sz w:val="24"/>
          <w:vertAlign w:val="superscript"/>
        </w:rPr>
        <w:t>8</w:t>
      </w:r>
      <w:r w:rsidR="008D0143" w:rsidRPr="001C72FA">
        <w:rPr>
          <w:rFonts w:ascii="宋体" w:eastAsia="宋体" w:hAnsi="宋体" w:cs="宋体" w:hint="eastAsia"/>
          <w:sz w:val="24"/>
          <w:vertAlign w:val="superscript"/>
        </w:rPr>
        <w:t>]</w:t>
      </w:r>
      <w:r w:rsidRPr="00E34E2A">
        <w:rPr>
          <w:rFonts w:ascii="宋体" w:eastAsia="宋体" w:hAnsi="宋体" w:cs="宋体"/>
          <w:sz w:val="24"/>
        </w:rPr>
        <w:t>第九条规定的电子证据要求，</w:t>
      </w:r>
      <w:proofErr w:type="gramStart"/>
      <w:r w:rsidRPr="00E34E2A">
        <w:rPr>
          <w:rFonts w:ascii="宋体" w:eastAsia="宋体" w:hAnsi="宋体" w:cs="宋体"/>
          <w:sz w:val="24"/>
        </w:rPr>
        <w:t>北京某律所要</w:t>
      </w:r>
      <w:proofErr w:type="gramEnd"/>
      <w:r w:rsidRPr="00E34E2A">
        <w:rPr>
          <w:rFonts w:ascii="宋体" w:eastAsia="宋体" w:hAnsi="宋体" w:cs="宋体"/>
          <w:sz w:val="24"/>
        </w:rPr>
        <w:t>统计的2020-2023年度的虚拟财产案件，企业提交的电子证据采信率为</w:t>
      </w:r>
      <w:r w:rsidRPr="00E34E2A">
        <w:rPr>
          <w:rFonts w:ascii="宋体" w:eastAsia="宋体" w:hAnsi="宋体" w:cs="宋体"/>
          <w:sz w:val="24"/>
        </w:rPr>
        <w:lastRenderedPageBreak/>
        <w:t>87%，而玩家自己提交委托鉴定的证据采信率不足15%。</w:t>
      </w:r>
    </w:p>
    <w:p w14:paraId="0A2624EA" w14:textId="49A3CE6D" w:rsidR="003A443D" w:rsidRPr="00E34E2A" w:rsidRDefault="00C820E9" w:rsidP="00C820E9">
      <w:pPr>
        <w:ind w:firstLine="480"/>
        <w:rPr>
          <w:rFonts w:hint="eastAsia"/>
        </w:rPr>
      </w:pPr>
      <w:r w:rsidRPr="00E34E2A">
        <w:rPr>
          <w:rFonts w:ascii="宋体" w:eastAsia="宋体" w:hAnsi="宋体" w:cs="宋体"/>
          <w:sz w:val="24"/>
        </w:rPr>
        <w:t>处置流程存在合法合</w:t>
      </w:r>
      <w:proofErr w:type="gramStart"/>
      <w:r w:rsidRPr="00E34E2A">
        <w:rPr>
          <w:rFonts w:ascii="宋体" w:eastAsia="宋体" w:hAnsi="宋体" w:cs="宋体"/>
          <w:sz w:val="24"/>
        </w:rPr>
        <w:t>规</w:t>
      </w:r>
      <w:proofErr w:type="gramEnd"/>
      <w:r w:rsidRPr="00E34E2A">
        <w:rPr>
          <w:rFonts w:ascii="宋体" w:eastAsia="宋体" w:hAnsi="宋体" w:cs="宋体"/>
          <w:sz w:val="24"/>
        </w:rPr>
        <w:t>风险。《消法》</w:t>
      </w:r>
      <w:r w:rsidR="008D0143" w:rsidRPr="001C72FA">
        <w:rPr>
          <w:rFonts w:ascii="宋体" w:eastAsia="宋体" w:hAnsi="宋体" w:cs="宋体" w:hint="eastAsia"/>
          <w:sz w:val="24"/>
          <w:vertAlign w:val="superscript"/>
        </w:rPr>
        <w:t>[</w:t>
      </w:r>
      <w:r w:rsidR="008D0143">
        <w:rPr>
          <w:rFonts w:ascii="宋体" w:eastAsia="宋体" w:hAnsi="宋体" w:cs="宋体" w:hint="eastAsia"/>
          <w:sz w:val="24"/>
          <w:vertAlign w:val="superscript"/>
        </w:rPr>
        <w:t>9</w:t>
      </w:r>
      <w:r w:rsidR="008D0143" w:rsidRPr="001C72FA">
        <w:rPr>
          <w:rFonts w:ascii="宋体" w:eastAsia="宋体" w:hAnsi="宋体" w:cs="宋体" w:hint="eastAsia"/>
          <w:sz w:val="24"/>
          <w:vertAlign w:val="superscript"/>
        </w:rPr>
        <w:t>]</w:t>
      </w:r>
      <w:r w:rsidRPr="00E34E2A">
        <w:rPr>
          <w:rFonts w:ascii="宋体" w:eastAsia="宋体" w:hAnsi="宋体" w:cs="宋体"/>
          <w:sz w:val="24"/>
        </w:rPr>
        <w:t>禁止经营者以格式条款方式排除消费者合法利益，而涉案游戏用户协议对被排除权益的道具无需事前提醒，玩家在道具被收回2天后才收到电邮，且申诉渠道是客服页面三级菜单中隐藏的。不止如此，在上海市</w:t>
      </w:r>
      <w:proofErr w:type="gramStart"/>
      <w:r w:rsidRPr="00E34E2A">
        <w:rPr>
          <w:rFonts w:ascii="宋体" w:eastAsia="宋体" w:hAnsi="宋体" w:cs="宋体"/>
          <w:sz w:val="24"/>
        </w:rPr>
        <w:t>消保委</w:t>
      </w:r>
      <w:proofErr w:type="gramEnd"/>
      <w:r w:rsidRPr="00E34E2A">
        <w:rPr>
          <w:rFonts w:ascii="宋体" w:eastAsia="宋体" w:hAnsi="宋体" w:cs="宋体"/>
          <w:sz w:val="24"/>
        </w:rPr>
        <w:t>2023年受理</w:t>
      </w:r>
      <w:proofErr w:type="gramStart"/>
      <w:r w:rsidRPr="00E34E2A">
        <w:rPr>
          <w:rFonts w:ascii="宋体" w:eastAsia="宋体" w:hAnsi="宋体" w:cs="宋体"/>
          <w:sz w:val="24"/>
        </w:rPr>
        <w:t>的网游投诉</w:t>
      </w:r>
      <w:proofErr w:type="gramEnd"/>
      <w:r w:rsidRPr="00E34E2A">
        <w:rPr>
          <w:rFonts w:ascii="宋体" w:eastAsia="宋体" w:hAnsi="宋体" w:cs="宋体"/>
          <w:sz w:val="24"/>
        </w:rPr>
        <w:t>件中，63%涉及“无警告封禁账号”“无投诉渠道”等问题。此外，企业还“以最终解释”排除消费者合法权益，如某头部游戏企业用户协议条款“我方认为可以处置且有单方认定权，用户无法就上述事实认定提出任何异议”。</w:t>
      </w:r>
    </w:p>
    <w:p w14:paraId="405F06DF" w14:textId="34270F7D" w:rsidR="0046292C" w:rsidRPr="00E34E2A" w:rsidRDefault="003A443D" w:rsidP="001C709D">
      <w:pPr>
        <w:pStyle w:val="3"/>
        <w:spacing w:before="156" w:after="156"/>
        <w:ind w:firstLineChars="200" w:firstLine="560"/>
      </w:pPr>
      <w:r w:rsidRPr="001C709D">
        <w:t>制度突围的现实路径</w:t>
      </w:r>
    </w:p>
    <w:p w14:paraId="7A5C99CF" w14:textId="2554EF59" w:rsidR="001D5289" w:rsidRPr="00E34E2A" w:rsidRDefault="0046292C" w:rsidP="001C709D">
      <w:pPr>
        <w:ind w:firstLine="480"/>
        <w:rPr>
          <w:rFonts w:hint="eastAsia"/>
        </w:rPr>
      </w:pPr>
      <w:r w:rsidRPr="00E34E2A">
        <w:rPr>
          <w:rFonts w:ascii="宋体" w:eastAsia="宋体" w:hAnsi="宋体" w:cs="宋体"/>
          <w:sz w:val="24"/>
        </w:rPr>
        <w:t>这些案例似乎都在暗示了一个共同点，即“数字经济时代的法律治理应当从‘事后治理’转向‘规范再造’”。</w:t>
      </w:r>
    </w:p>
    <w:p w14:paraId="1A028D46" w14:textId="466EED71" w:rsidR="001D5289" w:rsidRPr="00E34E2A" w:rsidRDefault="001D5289" w:rsidP="001D5289">
      <w:pPr>
        <w:ind w:firstLine="480"/>
        <w:rPr>
          <w:rFonts w:hint="eastAsia"/>
        </w:rPr>
      </w:pPr>
      <w:r w:rsidRPr="00E34E2A">
        <w:rPr>
          <w:rFonts w:ascii="宋体" w:eastAsia="宋体" w:hAnsi="宋体" w:cs="宋体"/>
          <w:sz w:val="24"/>
        </w:rPr>
        <w:t>就游戏账号治理，应当学习欧盟《数字服务法》</w:t>
      </w:r>
      <w:r w:rsidR="008D0143" w:rsidRPr="001C72FA">
        <w:rPr>
          <w:rFonts w:ascii="宋体" w:eastAsia="宋体" w:hAnsi="宋体" w:cs="宋体" w:hint="eastAsia"/>
          <w:sz w:val="24"/>
          <w:vertAlign w:val="superscript"/>
        </w:rPr>
        <w:t>[</w:t>
      </w:r>
      <w:r w:rsidR="008D0143">
        <w:rPr>
          <w:rFonts w:ascii="宋体" w:eastAsia="宋体" w:hAnsi="宋体" w:cs="宋体" w:hint="eastAsia"/>
          <w:sz w:val="24"/>
          <w:vertAlign w:val="superscript"/>
        </w:rPr>
        <w:t>10</w:t>
      </w:r>
      <w:r w:rsidR="008D0143" w:rsidRPr="001C72FA">
        <w:rPr>
          <w:rFonts w:ascii="宋体" w:eastAsia="宋体" w:hAnsi="宋体" w:cs="宋体" w:hint="eastAsia"/>
          <w:sz w:val="24"/>
          <w:vertAlign w:val="superscript"/>
        </w:rPr>
        <w:t>]</w:t>
      </w:r>
      <w:r w:rsidR="008D0143" w:rsidRPr="00E34E2A">
        <w:rPr>
          <w:rFonts w:ascii="宋体" w:eastAsia="宋体" w:hAnsi="宋体" w:cs="宋体"/>
          <w:sz w:val="24"/>
        </w:rPr>
        <w:t xml:space="preserve"> </w:t>
      </w:r>
      <w:r w:rsidRPr="00E34E2A">
        <w:rPr>
          <w:rFonts w:ascii="宋体" w:eastAsia="宋体" w:hAnsi="宋体" w:cs="宋体"/>
          <w:sz w:val="24"/>
        </w:rPr>
        <w:t>“先警告(60天)→再警告（30天）→先警告(7天)”的告知模式强制公司对游戏休眠账号开展二次“警告—警告”，并且延长数据留存期限为2年以上。就虚拟主播，应当构建“技术—应用—执法溯源”的全环节追责制度，并强制要求嵌入数字水印标识，同时，在《刑修十二》增设非法提供深度伪造工具罪；就虚拟财产，应当参考央行数字货币研究所的区块链存储方案建立国家级游戏道具数据库，保证虚拟财产可溯源。</w:t>
      </w:r>
    </w:p>
    <w:p w14:paraId="2C96AD70" w14:textId="797C81D1" w:rsidR="00D703BB" w:rsidRPr="00E34E2A" w:rsidRDefault="00C820E9" w:rsidP="001D5289">
      <w:pPr>
        <w:ind w:firstLine="480"/>
        <w:rPr>
          <w:rFonts w:hint="eastAsia"/>
        </w:rPr>
      </w:pPr>
      <w:r w:rsidRPr="00E34E2A">
        <w:rPr>
          <w:rFonts w:ascii="宋体" w:eastAsia="宋体" w:hAnsi="宋体" w:cs="宋体"/>
          <w:sz w:val="24"/>
        </w:rPr>
        <w:t>这些治理的革新离不开立法的高层保障，更离不开技术的支撑。杭州互联网法院试点司法区块链存证平台已经可以实现游戏操作数据显示的固化存证，玩家在参与抽奖等重点操作环节可以实时生成区块链存证。法制规范、技术支持，是数字经济时代权益保护破冰的关键，也只有在法律、技术协同的加持下，才能真正打破当前这一僵局，使得权益保护能够在良法善治时代迎来破冰。</w:t>
      </w:r>
    </w:p>
    <w:p w14:paraId="48A9C64A" w14:textId="4111A975" w:rsidR="003A443D" w:rsidRPr="00E34E2A" w:rsidRDefault="003A443D" w:rsidP="001C709D">
      <w:pPr>
        <w:pStyle w:val="2"/>
        <w:ind w:firstLineChars="200" w:firstLine="640"/>
      </w:pPr>
      <w:r w:rsidRPr="001C709D">
        <w:t>法律制度的革新路径</w:t>
      </w:r>
    </w:p>
    <w:p w14:paraId="48D08B28" w14:textId="61A3D0A8" w:rsidR="001D5289" w:rsidRPr="00E34E2A" w:rsidRDefault="00086994" w:rsidP="001C709D">
      <w:pPr>
        <w:ind w:firstLine="480"/>
        <w:rPr>
          <w:rFonts w:hint="eastAsia"/>
        </w:rPr>
      </w:pPr>
      <w:r w:rsidRPr="00E34E2A">
        <w:rPr>
          <w:rFonts w:ascii="宋体" w:eastAsia="宋体" w:hAnsi="宋体" w:cs="宋体"/>
          <w:sz w:val="24"/>
        </w:rPr>
        <w:t>如何解决数字经济所带来新的法律问题，需要多方主体共同参与。这既要从法律本身进行创新，也要从司法审判层面进行创新，从立法层面实现行业治理的创新，而这系统工程需要政府、企业、组织、公众多方发挥作用，才能为数字经济发展提供良好的法治环境。</w:t>
      </w:r>
    </w:p>
    <w:p w14:paraId="174DE76F" w14:textId="07986AC1" w:rsidR="001D5289" w:rsidRPr="00E34E2A" w:rsidRDefault="00086994" w:rsidP="001C709D">
      <w:pPr>
        <w:ind w:firstLine="480"/>
        <w:rPr>
          <w:rFonts w:hint="eastAsia"/>
        </w:rPr>
      </w:pPr>
      <w:r w:rsidRPr="00E34E2A">
        <w:rPr>
          <w:rFonts w:ascii="宋体" w:eastAsia="宋体" w:hAnsi="宋体" w:cs="宋体"/>
          <w:sz w:val="24"/>
        </w:rPr>
        <w:t>立法层面加快制定专项法律法规填补制度空缺。我国缺乏专门针对虚拟财产保护和深合成像领域的法律法规，导致实践中的诸多法律纠纷难以解决。可以借鉴国外经验与我国实际国情相结合推进立法，例如借鉴欧盟《数字服务法》</w:t>
      </w:r>
      <w:r w:rsidR="008D0143" w:rsidRPr="001C72FA">
        <w:rPr>
          <w:rFonts w:ascii="宋体" w:eastAsia="宋体" w:hAnsi="宋体" w:cs="宋体" w:hint="eastAsia"/>
          <w:sz w:val="24"/>
          <w:vertAlign w:val="superscript"/>
        </w:rPr>
        <w:t>[</w:t>
      </w:r>
      <w:r w:rsidR="008D0143">
        <w:rPr>
          <w:rFonts w:ascii="宋体" w:eastAsia="宋体" w:hAnsi="宋体" w:cs="宋体" w:hint="eastAsia"/>
          <w:sz w:val="24"/>
          <w:vertAlign w:val="superscript"/>
        </w:rPr>
        <w:t>10</w:t>
      </w:r>
      <w:r w:rsidR="008D0143" w:rsidRPr="001C72FA">
        <w:rPr>
          <w:rFonts w:ascii="宋体" w:eastAsia="宋体" w:hAnsi="宋体" w:cs="宋体" w:hint="eastAsia"/>
          <w:sz w:val="24"/>
          <w:vertAlign w:val="superscript"/>
        </w:rPr>
        <w:t>]</w:t>
      </w:r>
      <w:r w:rsidRPr="00E34E2A">
        <w:rPr>
          <w:rFonts w:ascii="宋体" w:eastAsia="宋体" w:hAnsi="宋体" w:cs="宋体"/>
          <w:sz w:val="24"/>
        </w:rPr>
        <w:t>体系构建经验，结合当前网络游戏、虚拟主播的发展状况探索制定《数字资产保护条例》。</w:t>
      </w:r>
    </w:p>
    <w:p w14:paraId="77DEED60" w14:textId="2D1B5F5E" w:rsidR="001D5289" w:rsidRPr="00E34E2A" w:rsidRDefault="00086994" w:rsidP="001C709D">
      <w:pPr>
        <w:ind w:firstLine="480"/>
        <w:rPr>
          <w:rFonts w:hint="eastAsia"/>
        </w:rPr>
      </w:pPr>
      <w:r w:rsidRPr="00E34E2A">
        <w:rPr>
          <w:rFonts w:ascii="宋体" w:eastAsia="宋体" w:hAnsi="宋体" w:cs="宋体"/>
          <w:sz w:val="24"/>
        </w:rPr>
        <w:t>该条例需重点澄清三个问题：一是明定虚拟财产“有限权属”性质。虚拟财产不同于有形财产，其依附于用户与平台之间的合同关系，可以参照《物权法》</w:t>
      </w:r>
      <w:r w:rsidR="008D0143" w:rsidRPr="001C72FA">
        <w:rPr>
          <w:rFonts w:ascii="宋体" w:eastAsia="宋体" w:hAnsi="宋体" w:cs="宋体" w:hint="eastAsia"/>
          <w:sz w:val="24"/>
          <w:vertAlign w:val="superscript"/>
        </w:rPr>
        <w:t>[</w:t>
      </w:r>
      <w:r w:rsidR="008D0143">
        <w:rPr>
          <w:rFonts w:ascii="宋体" w:eastAsia="宋体" w:hAnsi="宋体" w:cs="宋体" w:hint="eastAsia"/>
          <w:sz w:val="24"/>
          <w:vertAlign w:val="superscript"/>
        </w:rPr>
        <w:t>11</w:t>
      </w:r>
      <w:r w:rsidR="008D0143" w:rsidRPr="001C72FA">
        <w:rPr>
          <w:rFonts w:ascii="宋体" w:eastAsia="宋体" w:hAnsi="宋体" w:cs="宋体" w:hint="eastAsia"/>
          <w:sz w:val="24"/>
          <w:vertAlign w:val="superscript"/>
        </w:rPr>
        <w:t>]</w:t>
      </w:r>
      <w:r w:rsidRPr="00E34E2A">
        <w:rPr>
          <w:rFonts w:ascii="宋体" w:eastAsia="宋体" w:hAnsi="宋体" w:cs="宋体"/>
          <w:sz w:val="24"/>
        </w:rPr>
        <w:t>有关动产的保护规定，赋予用户占有、使用、收益等权利，并对其权限范围加以限定。二是确立国家区块链确权存证制度。</w:t>
      </w:r>
      <w:proofErr w:type="gramStart"/>
      <w:r w:rsidRPr="00E34E2A">
        <w:rPr>
          <w:rFonts w:ascii="宋体" w:eastAsia="宋体" w:hAnsi="宋体" w:cs="宋体"/>
          <w:sz w:val="24"/>
        </w:rPr>
        <w:t>运用区</w:t>
      </w:r>
      <w:proofErr w:type="gramEnd"/>
      <w:r w:rsidRPr="00E34E2A">
        <w:rPr>
          <w:rFonts w:ascii="宋体" w:eastAsia="宋体" w:hAnsi="宋体" w:cs="宋体"/>
          <w:sz w:val="24"/>
        </w:rPr>
        <w:t>块链去中心化、不可篡改机制，对游戏道具、直播账号等虚拟财产进行登记与流转跟踪，解决虚拟财产确权难问题。三是规范技术治理规则。对AI换脸、语音合成等合成性技</w:t>
      </w:r>
      <w:r w:rsidRPr="00E34E2A">
        <w:rPr>
          <w:rFonts w:ascii="宋体" w:eastAsia="宋体" w:hAnsi="宋体" w:cs="宋体"/>
          <w:sz w:val="24"/>
        </w:rPr>
        <w:lastRenderedPageBreak/>
        <w:t>术，要求服务提供者进行显著标识并对技术提供者的训练数据进行合法性审查，防止技术的滥用。</w:t>
      </w:r>
    </w:p>
    <w:p w14:paraId="08D5D28A" w14:textId="3E3DD097" w:rsidR="001D5289" w:rsidRPr="00E34E2A" w:rsidRDefault="00086994" w:rsidP="001C709D">
      <w:pPr>
        <w:ind w:firstLine="480"/>
        <w:rPr>
          <w:rFonts w:hint="eastAsia"/>
        </w:rPr>
      </w:pPr>
      <w:r w:rsidRPr="00E34E2A">
        <w:rPr>
          <w:rFonts w:ascii="宋体" w:eastAsia="宋体" w:hAnsi="宋体" w:cs="宋体"/>
          <w:sz w:val="24"/>
        </w:rPr>
        <w:t>在司法实践中要创新裁判规则破解技术难关。数字经济纠纷的技术问题较多，对法院审判提出更高的要求。值得借鉴的是，广州互联网法院建立的“技术陪审官”制度，通过招募密码学专家、网络安全工程师等专业人士担任技术陪审官，协助法官解决技术问题，例如在某直播平台数据被盗用案庭审中，技术陪审</w:t>
      </w:r>
      <w:proofErr w:type="gramStart"/>
      <w:r w:rsidRPr="00E34E2A">
        <w:rPr>
          <w:rFonts w:ascii="宋体" w:eastAsia="宋体" w:hAnsi="宋体" w:cs="宋体"/>
          <w:sz w:val="24"/>
        </w:rPr>
        <w:t>官通过</w:t>
      </w:r>
      <w:proofErr w:type="gramEnd"/>
      <w:r w:rsidRPr="00E34E2A">
        <w:rPr>
          <w:rFonts w:ascii="宋体" w:eastAsia="宋体" w:hAnsi="宋体" w:cs="宋体"/>
          <w:sz w:val="24"/>
        </w:rPr>
        <w:t>Wireshark协议分析技术还原用户数据被盗用证据，为责任划分打下基础。此外，建议最高人民法院出台有关虚拟财产价值判定的司法解释，通过技术陪审官的“基础价值+附加价值”二元模型对玩家充值、时间、交易价格等价值因素</w:t>
      </w:r>
      <w:proofErr w:type="gramStart"/>
      <w:r w:rsidRPr="00E34E2A">
        <w:rPr>
          <w:rFonts w:ascii="宋体" w:eastAsia="宋体" w:hAnsi="宋体" w:cs="宋体"/>
          <w:sz w:val="24"/>
        </w:rPr>
        <w:t>作出</w:t>
      </w:r>
      <w:proofErr w:type="gramEnd"/>
      <w:r w:rsidRPr="00E34E2A">
        <w:rPr>
          <w:rFonts w:ascii="宋体" w:eastAsia="宋体" w:hAnsi="宋体" w:cs="宋体"/>
          <w:sz w:val="24"/>
        </w:rPr>
        <w:t>相应评价，以此判定虚拟财产真实价值。</w:t>
      </w:r>
    </w:p>
    <w:p w14:paraId="2CBE86C4" w14:textId="42503738" w:rsidR="003A443D" w:rsidRPr="00E34E2A" w:rsidRDefault="00086994" w:rsidP="001D5289">
      <w:pPr>
        <w:ind w:firstLine="480"/>
        <w:rPr>
          <w:rFonts w:hint="eastAsia"/>
        </w:rPr>
      </w:pPr>
      <w:r w:rsidRPr="00E34E2A">
        <w:rPr>
          <w:rFonts w:ascii="宋体" w:eastAsia="宋体" w:hAnsi="宋体" w:cs="宋体"/>
          <w:sz w:val="24"/>
        </w:rPr>
        <w:t>在行业监管上应建立多方责任机制。一是建立用户协议登记备案机制，对于平台协议内容冗长，责任不明确的，要求平台</w:t>
      </w:r>
      <w:proofErr w:type="gramStart"/>
      <w:r w:rsidRPr="00E34E2A">
        <w:rPr>
          <w:rFonts w:ascii="宋体" w:eastAsia="宋体" w:hAnsi="宋体" w:cs="宋体"/>
          <w:sz w:val="24"/>
        </w:rPr>
        <w:t>提交网信</w:t>
      </w:r>
      <w:proofErr w:type="gramEnd"/>
      <w:r w:rsidRPr="00E34E2A">
        <w:rPr>
          <w:rFonts w:ascii="宋体" w:eastAsia="宋体" w:hAnsi="宋体" w:cs="宋体"/>
          <w:sz w:val="24"/>
        </w:rPr>
        <w:t>部门备案，主要针对数据留存期限，纠纷处理等内容，防止格式条款损害用户权益。二是借鉴金融行业的第三方存管机制，引入企业用户数据安全保障保险，由承保机构对企业用户数据安全情况进行保险保障，收取不同比例的保费倒</w:t>
      </w:r>
      <w:proofErr w:type="gramStart"/>
      <w:r w:rsidRPr="00E34E2A">
        <w:rPr>
          <w:rFonts w:ascii="宋体" w:eastAsia="宋体" w:hAnsi="宋体" w:cs="宋体"/>
          <w:sz w:val="24"/>
        </w:rPr>
        <w:t>逼企业</w:t>
      </w:r>
      <w:proofErr w:type="gramEnd"/>
      <w:r w:rsidRPr="00E34E2A">
        <w:rPr>
          <w:rFonts w:ascii="宋体" w:eastAsia="宋体" w:hAnsi="宋体" w:cs="宋体"/>
          <w:sz w:val="24"/>
        </w:rPr>
        <w:t>安全。三是引导行业协会建立自律委员会，制定虚拟主播认证制度、游戏账号清退制度，形成行业监管与行业自律相协调的机制。</w:t>
      </w:r>
    </w:p>
    <w:p w14:paraId="2444E7F1" w14:textId="4429DEF4" w:rsidR="003A443D" w:rsidRPr="00E34E2A" w:rsidRDefault="003A443D" w:rsidP="00754733">
      <w:pPr>
        <w:pStyle w:val="2"/>
        <w:ind w:firstLine="480"/>
      </w:pPr>
      <w:r w:rsidRPr="001C709D">
        <w:t>迈向数字文明的法律治理</w:t>
      </w:r>
    </w:p>
    <w:p w14:paraId="0FF6AAC4" w14:textId="62309DC3" w:rsidR="001D5289" w:rsidRPr="00E34E2A" w:rsidRDefault="00086994" w:rsidP="001C709D">
      <w:pPr>
        <w:ind w:firstLine="480"/>
        <w:rPr>
          <w:rFonts w:hint="eastAsia"/>
        </w:rPr>
      </w:pPr>
      <w:r w:rsidRPr="00E34E2A">
        <w:rPr>
          <w:rFonts w:ascii="宋体" w:eastAsia="宋体" w:hAnsi="宋体" w:cs="宋体"/>
          <w:sz w:val="24"/>
        </w:rPr>
        <w:t>元宇宙和生成式AI相互融合的时代，个人信息安全法律保障不再是单纯的救济法的法理权利，而是数字文明的底色。以技术革命驱动的新一轮产业革命时代，新技术的层出不穷在推动经济社会发展过程中不断催生新的治理问题，个人信息安全法律保障就显得尤为重要，它不仅是关乎个人的隐私与财产权益，更是关乎数字文明的生态可持续</w:t>
      </w:r>
      <w:r w:rsidR="001C709D">
        <w:rPr>
          <w:rFonts w:ascii="宋体" w:eastAsia="宋体" w:hAnsi="宋体" w:cs="宋体" w:hint="eastAsia"/>
          <w:sz w:val="24"/>
        </w:rPr>
        <w:t>。</w:t>
      </w:r>
    </w:p>
    <w:p w14:paraId="3265A797" w14:textId="63EE88F5" w:rsidR="001D5289" w:rsidRPr="00E34E2A" w:rsidRDefault="00086994" w:rsidP="001C709D">
      <w:pPr>
        <w:ind w:firstLine="480"/>
        <w:rPr>
          <w:rFonts w:hint="eastAsia"/>
        </w:rPr>
      </w:pPr>
      <w:r w:rsidRPr="00E34E2A">
        <w:rPr>
          <w:rFonts w:ascii="宋体" w:eastAsia="宋体" w:hAnsi="宋体" w:cs="宋体"/>
          <w:sz w:val="24"/>
        </w:rPr>
        <w:t>面向未来的制度建设，一是要整体修订原有的网络安全法</w:t>
      </w:r>
      <w:r w:rsidR="001C72FA" w:rsidRPr="001C72FA">
        <w:rPr>
          <w:rFonts w:ascii="宋体" w:eastAsia="宋体" w:hAnsi="宋体" w:cs="宋体" w:hint="eastAsia"/>
          <w:sz w:val="24"/>
          <w:vertAlign w:val="superscript"/>
        </w:rPr>
        <w:t>[1]</w:t>
      </w:r>
      <w:r w:rsidRPr="00E34E2A">
        <w:rPr>
          <w:rFonts w:ascii="宋体" w:eastAsia="宋体" w:hAnsi="宋体" w:cs="宋体"/>
          <w:sz w:val="24"/>
        </w:rPr>
        <w:t>，增设“数字资产保护”，数字技术日新月异，虚拟财产保护难上加难，原有的法律框架无法规制，要基于原有网络安全法进行修订</w:t>
      </w:r>
      <w:r w:rsidR="001C72FA" w:rsidRPr="001C72FA">
        <w:rPr>
          <w:rFonts w:ascii="宋体" w:eastAsia="宋体" w:hAnsi="宋体" w:cs="宋体" w:hint="eastAsia"/>
          <w:sz w:val="24"/>
          <w:vertAlign w:val="superscript"/>
        </w:rPr>
        <w:t>[1]</w:t>
      </w:r>
      <w:r w:rsidRPr="00E34E2A">
        <w:rPr>
          <w:rFonts w:ascii="宋体" w:eastAsia="宋体" w:hAnsi="宋体" w:cs="宋体"/>
          <w:sz w:val="24"/>
        </w:rPr>
        <w:t>，把数据产权保护规制规则、技术伦理规则、跨境流动规则等新的保护议题，纳入到现有规则体系，提供数字资产保护的更加全面保护的法律规范。二是要增强技术对法律的执行效果，推动</w:t>
      </w:r>
      <w:proofErr w:type="gramStart"/>
      <w:r w:rsidRPr="00E34E2A">
        <w:rPr>
          <w:rFonts w:ascii="宋体" w:eastAsia="宋体" w:hAnsi="宋体" w:cs="宋体"/>
          <w:sz w:val="24"/>
        </w:rPr>
        <w:t>零知识</w:t>
      </w:r>
      <w:proofErr w:type="gramEnd"/>
      <w:r w:rsidRPr="00E34E2A">
        <w:rPr>
          <w:rFonts w:ascii="宋体" w:eastAsia="宋体" w:hAnsi="宋体" w:cs="宋体"/>
          <w:sz w:val="24"/>
        </w:rPr>
        <w:t>证明、同态加密等新技术在隐私保护中的应用。技术是一把“双刃剑”，既可以是破坏隐私的利器，也可以是保护隐私的盾牌，要通过科技创新，实现数据可用而不可见，既保护用户隐私，又发挥数据资产价值。三是加强国际合作，为构建《全球数字资产治理公约》等提供帮助。数字经济全球化，需要全球治理，个人信息问题必须寻求全球性的解决方案，参与跨境司法协作，参与全球的制度设计，解决跨境执法的管辖冲突和取证问题，建立共同的安全开放的数字治理共同体</w:t>
      </w:r>
      <w:r w:rsidR="001C709D">
        <w:rPr>
          <w:rFonts w:ascii="宋体" w:eastAsia="宋体" w:hAnsi="宋体" w:cs="宋体" w:hint="eastAsia"/>
          <w:sz w:val="24"/>
        </w:rPr>
        <w:t>。</w:t>
      </w:r>
    </w:p>
    <w:p w14:paraId="61E76FFC" w14:textId="3FC4F9AD" w:rsidR="00086994" w:rsidRPr="00E34E2A" w:rsidRDefault="00086994" w:rsidP="00086994">
      <w:pPr>
        <w:ind w:firstLine="480"/>
        <w:rPr>
          <w:rFonts w:hint="eastAsia"/>
        </w:rPr>
      </w:pPr>
      <w:r w:rsidRPr="00E34E2A">
        <w:rPr>
          <w:rFonts w:ascii="宋体" w:eastAsia="宋体" w:hAnsi="宋体" w:cs="宋体"/>
          <w:sz w:val="24"/>
        </w:rPr>
        <w:t>法律规制创新的持续演进，以及与技术创新的深度融合，是激发数字经济活力、筑牢个人信息安全法治底线的内在要求，是技术与人文的合而为一，是一个长期的过程，是持续的制度创新和治理实践的长期过程，因此，在各方努力下，一个更为安全、有序、富有创造力与想象力的文明世界终将是人类的</w:t>
      </w:r>
      <w:proofErr w:type="gramStart"/>
      <w:r w:rsidRPr="00E34E2A">
        <w:rPr>
          <w:rFonts w:ascii="宋体" w:eastAsia="宋体" w:hAnsi="宋体" w:cs="宋体"/>
          <w:sz w:val="24"/>
        </w:rPr>
        <w:t>美好愿景</w:t>
      </w:r>
      <w:proofErr w:type="gramEnd"/>
      <w:r w:rsidRPr="00E34E2A">
        <w:rPr>
          <w:rFonts w:ascii="宋体" w:eastAsia="宋体" w:hAnsi="宋体" w:cs="宋体"/>
          <w:sz w:val="24"/>
        </w:rPr>
        <w:t>，为人类社会的发展源源不断注入前行动力。</w:t>
      </w:r>
    </w:p>
    <w:p w14:paraId="5C09313A" w14:textId="496BC7F0" w:rsidR="001C72FA" w:rsidRDefault="00D703BB" w:rsidP="00442309">
      <w:pPr>
        <w:widowControl/>
        <w:ind w:firstLineChars="0" w:firstLine="0"/>
        <w:rPr>
          <w:rFonts w:hint="eastAsia"/>
        </w:rPr>
      </w:pPr>
      <w:r w:rsidRPr="00E34E2A">
        <w:rPr>
          <w:rFonts w:hint="eastAsia"/>
        </w:rPr>
        <w:t xml:space="preserve"> </w:t>
      </w:r>
    </w:p>
    <w:p w14:paraId="46E2235F" w14:textId="77777777" w:rsidR="001C72FA" w:rsidRDefault="001C72FA">
      <w:pPr>
        <w:widowControl/>
        <w:ind w:firstLineChars="0" w:firstLine="0"/>
        <w:rPr>
          <w:rFonts w:hint="eastAsia"/>
        </w:rPr>
      </w:pPr>
      <w:r>
        <w:rPr>
          <w:rFonts w:hint="eastAsia"/>
        </w:rPr>
        <w:br w:type="page"/>
      </w:r>
    </w:p>
    <w:p w14:paraId="36AE9084" w14:textId="0BE5D6F8" w:rsidR="001C72FA" w:rsidRDefault="001C72FA" w:rsidP="001C72FA">
      <w:pPr>
        <w:pStyle w:val="2"/>
      </w:pPr>
      <w:r>
        <w:rPr>
          <w:rFonts w:hint="eastAsia"/>
        </w:rPr>
        <w:lastRenderedPageBreak/>
        <w:t>参考文献</w:t>
      </w:r>
    </w:p>
    <w:p w14:paraId="2248442A" w14:textId="0A6097DC" w:rsidR="009460F7" w:rsidRPr="00E34E2A" w:rsidRDefault="001C72FA" w:rsidP="001C72FA">
      <w:pPr>
        <w:widowControl/>
        <w:ind w:firstLineChars="0" w:firstLine="0"/>
        <w:rPr>
          <w:rFonts w:hint="eastAsia"/>
        </w:rPr>
      </w:pPr>
      <w:r w:rsidRPr="001C72FA">
        <w:t>[1] 全国人民代表大会常务委员会. 中华人民共和国网络安全法[Z]. 2016-11-07.</w:t>
      </w:r>
      <w:r w:rsidRPr="001C72FA">
        <w:br/>
        <w:t>[2] 全国人民代表大会常务委员会. 中华人民共和国个人信息保护法[Z]. 2021-08-20.</w:t>
      </w:r>
      <w:r w:rsidRPr="001C72FA">
        <w:br/>
        <w:t>[3] 全国人民代表大会. 中华人民共和国民法典[Z]. 2020-05-28.</w:t>
      </w:r>
      <w:r w:rsidRPr="001C72FA">
        <w:br/>
        <w:t>[4] Ministry of Culture, Sports and Tourism of Korea. Game Industry Promotion Act[Z]. 2021.</w:t>
      </w:r>
      <w:r w:rsidRPr="001C72FA">
        <w:br/>
        <w:t>[5] 国家互联网信息办公室. 互联网直播服务管理规定[Z]. 2016-11-04.</w:t>
      </w:r>
      <w:r w:rsidRPr="001C72FA">
        <w:br/>
        <w:t>[6] 国家互联网信息办公室. 互联网信息服务深度合成管理规定[Z]. 2022-11-25.</w:t>
      </w:r>
      <w:r w:rsidRPr="001C72FA">
        <w:br/>
        <w:t>[7] 全国人民代表大会常务委员会. 中华人民共和国国际刑事司法协助法[Z]. 2018-10-26.</w:t>
      </w:r>
      <w:r w:rsidRPr="001C72FA">
        <w:br/>
        <w:t>[8] 全国人民代表大会常务委员会. 中华人民共和国电子签名法[Z]. 2019-04-23.</w:t>
      </w:r>
      <w:r w:rsidRPr="001C72FA">
        <w:br/>
        <w:t>[9] 全国人民代表大会常务委员会. 中华人民共和国消费者权益保护法[Z]. 2013-10-25.</w:t>
      </w:r>
      <w:r w:rsidRPr="001C72FA">
        <w:br/>
        <w:t>[10] European Parliament and Council. Digital Services Act[Z]. 2022-10-19.</w:t>
      </w:r>
      <w:r w:rsidRPr="001C72FA">
        <w:br/>
        <w:t xml:space="preserve">[11] 全国人民代表大会. </w:t>
      </w:r>
      <w:proofErr w:type="gramStart"/>
      <w:r w:rsidRPr="001C72FA">
        <w:t>中华人民共和国物</w:t>
      </w:r>
      <w:proofErr w:type="gramEnd"/>
      <w:r w:rsidRPr="001C72FA">
        <w:t>权法[Z]. 2007-03-16.</w:t>
      </w:r>
      <w:r w:rsidRPr="001C72FA">
        <w:br/>
        <w:t xml:space="preserve">[12] </w:t>
      </w:r>
      <w:proofErr w:type="gramStart"/>
      <w:r w:rsidRPr="001C72FA">
        <w:t>腾讯公司</w:t>
      </w:r>
      <w:proofErr w:type="gramEnd"/>
      <w:r w:rsidRPr="001C72FA">
        <w:t xml:space="preserve">. </w:t>
      </w:r>
      <w:proofErr w:type="gramStart"/>
      <w:r w:rsidRPr="001C72FA">
        <w:t>腾讯游戏</w:t>
      </w:r>
      <w:proofErr w:type="gramEnd"/>
      <w:r w:rsidRPr="001C72FA">
        <w:t>许可及服务协议[EB/OL]. (2023-10-01) [2025-06-25]. </w:t>
      </w:r>
      <w:hyperlink r:id="rId7" w:tgtFrame="_blank" w:history="1">
        <w:r w:rsidRPr="001C72FA">
          <w:rPr>
            <w:rStyle w:val="af0"/>
          </w:rPr>
          <w:t>https://game.qq.com/contract.shtml</w:t>
        </w:r>
      </w:hyperlink>
      <w:r w:rsidRPr="001C72FA">
        <w:t>.</w:t>
      </w:r>
      <w:r w:rsidRPr="001C72FA">
        <w:br/>
        <w:t>[13] 中国政法大学. 虚拟财产司法鉴定指引[R]. 北京: 中国政法大学, 2023.</w:t>
      </w:r>
      <w:r w:rsidRPr="001C72FA">
        <w:br/>
        <w:t>[14] 北京互联网法院. 涉游戏案件审判白皮书[R]. 北京: 北京互联网法院, 2023.</w:t>
      </w:r>
    </w:p>
    <w:sectPr w:rsidR="009460F7" w:rsidRPr="00E34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208F2"/>
    <w:multiLevelType w:val="multilevel"/>
    <w:tmpl w:val="8774DF80"/>
    <w:lvl w:ilvl="0">
      <w:start w:val="1"/>
      <w:numFmt w:val="chineseCountingThousand"/>
      <w:pStyle w:val="2"/>
      <w:suff w:val="space"/>
      <w:lvlText w:val="第%1章"/>
      <w:lvlJc w:val="left"/>
      <w:pPr>
        <w:ind w:left="0" w:firstLine="0"/>
      </w:pPr>
      <w:rPr>
        <w:rFonts w:hint="default"/>
        <w:lang w:val="en-US"/>
      </w:rPr>
    </w:lvl>
    <w:lvl w:ilvl="1">
      <w:start w:val="1"/>
      <w:numFmt w:val="decimal"/>
      <w:pStyle w:val="3"/>
      <w:isLgl/>
      <w:suff w:val="space"/>
      <w:lvlText w:val="%1.%2"/>
      <w:lvlJc w:val="left"/>
      <w:pPr>
        <w:ind w:left="0" w:firstLine="0"/>
      </w:pPr>
      <w:rPr>
        <w:rFonts w:hint="default"/>
      </w:rPr>
    </w:lvl>
    <w:lvl w:ilvl="2">
      <w:start w:val="1"/>
      <w:numFmt w:val="decimal"/>
      <w:pStyle w:val="4"/>
      <w:isLgl/>
      <w:suff w:val="space"/>
      <w:lvlText w:val="%1.%2.%3"/>
      <w:lvlJc w:val="left"/>
      <w:pPr>
        <w:ind w:left="0" w:firstLine="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277567516">
    <w:abstractNumId w:val="0"/>
  </w:num>
  <w:num w:numId="2" w16cid:durableId="1976838043">
    <w:abstractNumId w:val="0"/>
  </w:num>
  <w:num w:numId="3" w16cid:durableId="65763695">
    <w:abstractNumId w:val="0"/>
  </w:num>
  <w:num w:numId="4" w16cid:durableId="202640772">
    <w:abstractNumId w:val="0"/>
  </w:num>
  <w:num w:numId="5" w16cid:durableId="754712856">
    <w:abstractNumId w:val="0"/>
  </w:num>
  <w:num w:numId="6" w16cid:durableId="1337658619">
    <w:abstractNumId w:val="0"/>
  </w:num>
  <w:num w:numId="7" w16cid:durableId="1701465391">
    <w:abstractNumId w:val="0"/>
  </w:num>
  <w:num w:numId="8" w16cid:durableId="1394698755">
    <w:abstractNumId w:val="0"/>
  </w:num>
  <w:num w:numId="9" w16cid:durableId="1628924552">
    <w:abstractNumId w:val="0"/>
  </w:num>
  <w:num w:numId="10" w16cid:durableId="79418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BB"/>
    <w:rsid w:val="0000417E"/>
    <w:rsid w:val="000072EC"/>
    <w:rsid w:val="00047552"/>
    <w:rsid w:val="0006336B"/>
    <w:rsid w:val="00086994"/>
    <w:rsid w:val="000C716F"/>
    <w:rsid w:val="0015787F"/>
    <w:rsid w:val="00157B56"/>
    <w:rsid w:val="001C709D"/>
    <w:rsid w:val="001C72FA"/>
    <w:rsid w:val="001D5289"/>
    <w:rsid w:val="003A443D"/>
    <w:rsid w:val="003C46C0"/>
    <w:rsid w:val="00442309"/>
    <w:rsid w:val="0046292C"/>
    <w:rsid w:val="00607D08"/>
    <w:rsid w:val="006A1A37"/>
    <w:rsid w:val="00736904"/>
    <w:rsid w:val="00754733"/>
    <w:rsid w:val="007F1E15"/>
    <w:rsid w:val="008A48CF"/>
    <w:rsid w:val="008D0143"/>
    <w:rsid w:val="008D2519"/>
    <w:rsid w:val="009460F7"/>
    <w:rsid w:val="00974A6E"/>
    <w:rsid w:val="009E3A39"/>
    <w:rsid w:val="00A50DD3"/>
    <w:rsid w:val="00A65910"/>
    <w:rsid w:val="00A67579"/>
    <w:rsid w:val="00B11D7C"/>
    <w:rsid w:val="00B66677"/>
    <w:rsid w:val="00BC28BC"/>
    <w:rsid w:val="00C73C9B"/>
    <w:rsid w:val="00C820E9"/>
    <w:rsid w:val="00CB204E"/>
    <w:rsid w:val="00D703BB"/>
    <w:rsid w:val="00E34E2A"/>
    <w:rsid w:val="00FE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BBCF4"/>
  <w15:chartTrackingRefBased/>
  <w15:docId w15:val="{CF7CB157-17EB-4E73-B215-8FB278C4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733"/>
    <w:pPr>
      <w:widowControl w:val="0"/>
      <w:ind w:firstLineChars="200" w:firstLine="200"/>
    </w:pPr>
  </w:style>
  <w:style w:type="paragraph" w:styleId="1">
    <w:name w:val="heading 1"/>
    <w:basedOn w:val="a"/>
    <w:next w:val="a"/>
    <w:link w:val="10"/>
    <w:autoRedefine/>
    <w:uiPriority w:val="9"/>
    <w:qFormat/>
    <w:rsid w:val="006A1A37"/>
    <w:pPr>
      <w:keepNext/>
      <w:keepLines/>
      <w:spacing w:line="360" w:lineRule="auto"/>
      <w:jc w:val="center"/>
      <w:outlineLvl w:val="0"/>
    </w:pPr>
    <w:rPr>
      <w:rFonts w:ascii="Times New Roman" w:eastAsia="华文中宋" w:hAnsi="Times New Roman"/>
      <w:b/>
      <w:bCs/>
      <w:kern w:val="44"/>
      <w:sz w:val="44"/>
      <w:szCs w:val="44"/>
    </w:rPr>
  </w:style>
  <w:style w:type="paragraph" w:styleId="2">
    <w:name w:val="heading 2"/>
    <w:basedOn w:val="a"/>
    <w:next w:val="a"/>
    <w:link w:val="20"/>
    <w:autoRedefine/>
    <w:uiPriority w:val="9"/>
    <w:unhideWhenUsed/>
    <w:qFormat/>
    <w:rsid w:val="00754733"/>
    <w:pPr>
      <w:keepNext/>
      <w:keepLines/>
      <w:numPr>
        <w:numId w:val="4"/>
      </w:numPr>
      <w:spacing w:beforeLines="50" w:before="156" w:afterLines="50" w:after="156"/>
      <w:ind w:firstLineChars="0"/>
      <w:jc w:val="center"/>
      <w:outlineLvl w:val="1"/>
    </w:pPr>
    <w:rPr>
      <w:rFonts w:ascii="Times New Roman" w:eastAsia="黑体" w:hAnsi="Times New Roman" w:cstheme="majorBidi"/>
      <w:bCs/>
      <w:sz w:val="32"/>
      <w:szCs w:val="32"/>
    </w:rPr>
  </w:style>
  <w:style w:type="paragraph" w:styleId="3">
    <w:name w:val="heading 3"/>
    <w:basedOn w:val="a"/>
    <w:next w:val="a"/>
    <w:link w:val="30"/>
    <w:autoRedefine/>
    <w:uiPriority w:val="9"/>
    <w:unhideWhenUsed/>
    <w:qFormat/>
    <w:rsid w:val="006A1A37"/>
    <w:pPr>
      <w:keepNext/>
      <w:keepLines/>
      <w:numPr>
        <w:ilvl w:val="1"/>
        <w:numId w:val="4"/>
      </w:numPr>
      <w:spacing w:beforeLines="50" w:before="50" w:afterLines="50" w:after="50"/>
      <w:ind w:firstLineChars="0"/>
      <w:outlineLvl w:val="2"/>
    </w:pPr>
    <w:rPr>
      <w:rFonts w:ascii="Times New Roman" w:eastAsia="黑体" w:hAnsi="Times New Roman"/>
      <w:bCs/>
      <w:sz w:val="28"/>
      <w:szCs w:val="32"/>
    </w:rPr>
  </w:style>
  <w:style w:type="paragraph" w:styleId="4">
    <w:name w:val="heading 4"/>
    <w:basedOn w:val="a"/>
    <w:next w:val="a"/>
    <w:link w:val="40"/>
    <w:autoRedefine/>
    <w:uiPriority w:val="9"/>
    <w:unhideWhenUsed/>
    <w:qFormat/>
    <w:rsid w:val="006A1A37"/>
    <w:pPr>
      <w:keepNext/>
      <w:keepLines/>
      <w:numPr>
        <w:ilvl w:val="2"/>
        <w:numId w:val="1"/>
      </w:numPr>
      <w:spacing w:beforeLines="50" w:before="50" w:afterLines="50" w:after="50"/>
      <w:outlineLvl w:val="3"/>
    </w:pPr>
    <w:rPr>
      <w:rFonts w:ascii="Times New Roman" w:eastAsia="黑体" w:hAnsi="Times New Roman" w:cstheme="majorBidi"/>
      <w:bCs/>
      <w:sz w:val="24"/>
      <w:szCs w:val="28"/>
    </w:rPr>
  </w:style>
  <w:style w:type="paragraph" w:styleId="5">
    <w:name w:val="heading 5"/>
    <w:basedOn w:val="a"/>
    <w:next w:val="a"/>
    <w:link w:val="50"/>
    <w:uiPriority w:val="9"/>
    <w:semiHidden/>
    <w:unhideWhenUsed/>
    <w:qFormat/>
    <w:rsid w:val="00D703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semiHidden/>
    <w:unhideWhenUsed/>
    <w:qFormat/>
    <w:rsid w:val="006A1A3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703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03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703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1A37"/>
    <w:rPr>
      <w:rFonts w:ascii="Times New Roman" w:eastAsia="华文中宋" w:hAnsi="Times New Roman"/>
      <w:b/>
      <w:bCs/>
      <w:kern w:val="44"/>
      <w:sz w:val="44"/>
      <w:szCs w:val="44"/>
    </w:rPr>
  </w:style>
  <w:style w:type="character" w:customStyle="1" w:styleId="20">
    <w:name w:val="标题 2 字符"/>
    <w:basedOn w:val="a0"/>
    <w:link w:val="2"/>
    <w:uiPriority w:val="9"/>
    <w:rsid w:val="00754733"/>
    <w:rPr>
      <w:rFonts w:ascii="Times New Roman" w:eastAsia="黑体" w:hAnsi="Times New Roman" w:cstheme="majorBidi"/>
      <w:bCs/>
      <w:sz w:val="32"/>
      <w:szCs w:val="32"/>
    </w:rPr>
  </w:style>
  <w:style w:type="character" w:customStyle="1" w:styleId="30">
    <w:name w:val="标题 3 字符"/>
    <w:basedOn w:val="a0"/>
    <w:link w:val="3"/>
    <w:uiPriority w:val="9"/>
    <w:rsid w:val="006A1A37"/>
    <w:rPr>
      <w:rFonts w:ascii="Times New Roman" w:eastAsia="黑体" w:hAnsi="Times New Roman"/>
      <w:bCs/>
      <w:sz w:val="28"/>
      <w:szCs w:val="32"/>
    </w:rPr>
  </w:style>
  <w:style w:type="character" w:customStyle="1" w:styleId="40">
    <w:name w:val="标题 4 字符"/>
    <w:basedOn w:val="a0"/>
    <w:link w:val="4"/>
    <w:uiPriority w:val="9"/>
    <w:rsid w:val="006A1A37"/>
    <w:rPr>
      <w:rFonts w:ascii="Times New Roman" w:eastAsia="黑体" w:hAnsi="Times New Roman" w:cstheme="majorBidi"/>
      <w:bCs/>
      <w:sz w:val="24"/>
      <w:szCs w:val="28"/>
    </w:rPr>
  </w:style>
  <w:style w:type="character" w:customStyle="1" w:styleId="60">
    <w:name w:val="标题 6 字符"/>
    <w:basedOn w:val="a0"/>
    <w:link w:val="6"/>
    <w:uiPriority w:val="9"/>
    <w:semiHidden/>
    <w:rsid w:val="006A1A37"/>
    <w:rPr>
      <w:rFonts w:asciiTheme="majorHAnsi" w:eastAsiaTheme="majorEastAsia" w:hAnsiTheme="majorHAnsi" w:cstheme="majorBidi"/>
      <w:b/>
      <w:bCs/>
      <w:sz w:val="24"/>
      <w:szCs w:val="24"/>
    </w:rPr>
  </w:style>
  <w:style w:type="paragraph" w:styleId="a3">
    <w:name w:val="Title"/>
    <w:aliases w:val="参考文献"/>
    <w:basedOn w:val="2"/>
    <w:next w:val="a"/>
    <w:link w:val="a4"/>
    <w:autoRedefine/>
    <w:uiPriority w:val="10"/>
    <w:qFormat/>
    <w:rsid w:val="006A1A37"/>
    <w:pPr>
      <w:numPr>
        <w:numId w:val="0"/>
      </w:numPr>
    </w:pPr>
    <w:rPr>
      <w:bCs w:val="0"/>
    </w:rPr>
  </w:style>
  <w:style w:type="character" w:customStyle="1" w:styleId="a4">
    <w:name w:val="标题 字符"/>
    <w:aliases w:val="参考文献 字符"/>
    <w:basedOn w:val="a0"/>
    <w:link w:val="a3"/>
    <w:uiPriority w:val="10"/>
    <w:rsid w:val="006A1A37"/>
    <w:rPr>
      <w:rFonts w:ascii="Times New Roman" w:eastAsia="黑体" w:hAnsi="Times New Roman" w:cstheme="majorBidi"/>
      <w:sz w:val="32"/>
      <w:szCs w:val="32"/>
    </w:rPr>
  </w:style>
  <w:style w:type="paragraph" w:styleId="a5">
    <w:name w:val="Subtitle"/>
    <w:aliases w:val="照片"/>
    <w:basedOn w:val="a"/>
    <w:next w:val="a"/>
    <w:link w:val="a6"/>
    <w:autoRedefine/>
    <w:uiPriority w:val="11"/>
    <w:qFormat/>
    <w:rsid w:val="006A1A37"/>
    <w:pPr>
      <w:spacing w:beforeLines="50" w:before="50" w:afterLines="50" w:after="50"/>
    </w:pPr>
    <w:rPr>
      <w:rFonts w:eastAsia="黑体"/>
      <w:bCs/>
      <w:kern w:val="28"/>
      <w:sz w:val="24"/>
      <w:szCs w:val="32"/>
    </w:rPr>
  </w:style>
  <w:style w:type="character" w:customStyle="1" w:styleId="a6">
    <w:name w:val="副标题 字符"/>
    <w:aliases w:val="照片 字符"/>
    <w:basedOn w:val="a0"/>
    <w:link w:val="a5"/>
    <w:uiPriority w:val="11"/>
    <w:rsid w:val="006A1A37"/>
    <w:rPr>
      <w:rFonts w:eastAsia="黑体"/>
      <w:bCs/>
      <w:kern w:val="28"/>
      <w:sz w:val="24"/>
      <w:szCs w:val="32"/>
    </w:rPr>
  </w:style>
  <w:style w:type="character" w:customStyle="1" w:styleId="50">
    <w:name w:val="标题 5 字符"/>
    <w:basedOn w:val="a0"/>
    <w:link w:val="5"/>
    <w:uiPriority w:val="9"/>
    <w:semiHidden/>
    <w:rsid w:val="00D703BB"/>
    <w:rPr>
      <w:rFonts w:cstheme="majorBidi"/>
      <w:color w:val="0F4761" w:themeColor="accent1" w:themeShade="BF"/>
      <w:sz w:val="24"/>
      <w:szCs w:val="24"/>
    </w:rPr>
  </w:style>
  <w:style w:type="character" w:customStyle="1" w:styleId="70">
    <w:name w:val="标题 7 字符"/>
    <w:basedOn w:val="a0"/>
    <w:link w:val="7"/>
    <w:uiPriority w:val="9"/>
    <w:semiHidden/>
    <w:rsid w:val="00D703BB"/>
    <w:rPr>
      <w:rFonts w:cstheme="majorBidi"/>
      <w:b/>
      <w:bCs/>
      <w:color w:val="595959" w:themeColor="text1" w:themeTint="A6"/>
    </w:rPr>
  </w:style>
  <w:style w:type="character" w:customStyle="1" w:styleId="80">
    <w:name w:val="标题 8 字符"/>
    <w:basedOn w:val="a0"/>
    <w:link w:val="8"/>
    <w:uiPriority w:val="9"/>
    <w:semiHidden/>
    <w:rsid w:val="00D703BB"/>
    <w:rPr>
      <w:rFonts w:cstheme="majorBidi"/>
      <w:color w:val="595959" w:themeColor="text1" w:themeTint="A6"/>
    </w:rPr>
  </w:style>
  <w:style w:type="character" w:customStyle="1" w:styleId="90">
    <w:name w:val="标题 9 字符"/>
    <w:basedOn w:val="a0"/>
    <w:link w:val="9"/>
    <w:uiPriority w:val="9"/>
    <w:semiHidden/>
    <w:rsid w:val="00D703BB"/>
    <w:rPr>
      <w:rFonts w:eastAsiaTheme="majorEastAsia" w:cstheme="majorBidi"/>
      <w:color w:val="595959" w:themeColor="text1" w:themeTint="A6"/>
    </w:rPr>
  </w:style>
  <w:style w:type="paragraph" w:styleId="a7">
    <w:name w:val="Quote"/>
    <w:basedOn w:val="a"/>
    <w:next w:val="a"/>
    <w:link w:val="a8"/>
    <w:uiPriority w:val="29"/>
    <w:qFormat/>
    <w:rsid w:val="00D703BB"/>
    <w:pPr>
      <w:spacing w:before="160" w:after="160"/>
      <w:jc w:val="center"/>
    </w:pPr>
    <w:rPr>
      <w:i/>
      <w:iCs/>
      <w:color w:val="404040" w:themeColor="text1" w:themeTint="BF"/>
    </w:rPr>
  </w:style>
  <w:style w:type="character" w:customStyle="1" w:styleId="a8">
    <w:name w:val="引用 字符"/>
    <w:basedOn w:val="a0"/>
    <w:link w:val="a7"/>
    <w:uiPriority w:val="29"/>
    <w:rsid w:val="00D703BB"/>
    <w:rPr>
      <w:i/>
      <w:iCs/>
      <w:color w:val="404040" w:themeColor="text1" w:themeTint="BF"/>
    </w:rPr>
  </w:style>
  <w:style w:type="paragraph" w:styleId="a9">
    <w:name w:val="List Paragraph"/>
    <w:basedOn w:val="a"/>
    <w:uiPriority w:val="34"/>
    <w:qFormat/>
    <w:rsid w:val="00D703BB"/>
    <w:pPr>
      <w:ind w:left="720"/>
      <w:contextualSpacing/>
    </w:pPr>
  </w:style>
  <w:style w:type="character" w:styleId="aa">
    <w:name w:val="Intense Emphasis"/>
    <w:basedOn w:val="a0"/>
    <w:uiPriority w:val="21"/>
    <w:qFormat/>
    <w:rsid w:val="00D703BB"/>
    <w:rPr>
      <w:i/>
      <w:iCs/>
      <w:color w:val="0F4761" w:themeColor="accent1" w:themeShade="BF"/>
    </w:rPr>
  </w:style>
  <w:style w:type="paragraph" w:styleId="ab">
    <w:name w:val="Intense Quote"/>
    <w:basedOn w:val="a"/>
    <w:next w:val="a"/>
    <w:link w:val="ac"/>
    <w:uiPriority w:val="30"/>
    <w:qFormat/>
    <w:rsid w:val="00D70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703BB"/>
    <w:rPr>
      <w:i/>
      <w:iCs/>
      <w:color w:val="0F4761" w:themeColor="accent1" w:themeShade="BF"/>
    </w:rPr>
  </w:style>
  <w:style w:type="character" w:styleId="ad">
    <w:name w:val="Intense Reference"/>
    <w:basedOn w:val="a0"/>
    <w:uiPriority w:val="32"/>
    <w:qFormat/>
    <w:rsid w:val="00D703BB"/>
    <w:rPr>
      <w:b/>
      <w:bCs/>
      <w:smallCaps/>
      <w:color w:val="0F4761" w:themeColor="accent1" w:themeShade="BF"/>
      <w:spacing w:val="5"/>
    </w:rPr>
  </w:style>
  <w:style w:type="paragraph" w:styleId="ae">
    <w:name w:val="Normal (Web)"/>
    <w:basedOn w:val="a"/>
    <w:uiPriority w:val="99"/>
    <w:semiHidden/>
    <w:unhideWhenUsed/>
    <w:rsid w:val="003A443D"/>
    <w:pPr>
      <w:widowControl/>
      <w:spacing w:before="100" w:beforeAutospacing="1" w:after="100" w:afterAutospacing="1"/>
    </w:pPr>
    <w:rPr>
      <w:rFonts w:ascii="宋体" w:eastAsia="宋体" w:hAnsi="宋体" w:cs="宋体"/>
      <w:kern w:val="0"/>
      <w:sz w:val="24"/>
      <w:szCs w:val="24"/>
    </w:rPr>
  </w:style>
  <w:style w:type="character" w:styleId="af">
    <w:name w:val="Strong"/>
    <w:basedOn w:val="a0"/>
    <w:uiPriority w:val="22"/>
    <w:qFormat/>
    <w:rsid w:val="003A443D"/>
    <w:rPr>
      <w:b/>
      <w:bCs/>
    </w:rPr>
  </w:style>
  <w:style w:type="character" w:styleId="af0">
    <w:name w:val="Hyperlink"/>
    <w:basedOn w:val="a0"/>
    <w:uiPriority w:val="99"/>
    <w:unhideWhenUsed/>
    <w:rsid w:val="001C72FA"/>
    <w:rPr>
      <w:color w:val="467886" w:themeColor="hyperlink"/>
      <w:u w:val="single"/>
    </w:rPr>
  </w:style>
  <w:style w:type="character" w:styleId="af1">
    <w:name w:val="Unresolved Mention"/>
    <w:basedOn w:val="a0"/>
    <w:uiPriority w:val="99"/>
    <w:semiHidden/>
    <w:unhideWhenUsed/>
    <w:rsid w:val="001C7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036">
      <w:bodyDiv w:val="1"/>
      <w:marLeft w:val="0"/>
      <w:marRight w:val="0"/>
      <w:marTop w:val="0"/>
      <w:marBottom w:val="0"/>
      <w:divBdr>
        <w:top w:val="none" w:sz="0" w:space="0" w:color="auto"/>
        <w:left w:val="none" w:sz="0" w:space="0" w:color="auto"/>
        <w:bottom w:val="none" w:sz="0" w:space="0" w:color="auto"/>
        <w:right w:val="none" w:sz="0" w:space="0" w:color="auto"/>
      </w:divBdr>
    </w:div>
    <w:div w:id="19209156">
      <w:bodyDiv w:val="1"/>
      <w:marLeft w:val="0"/>
      <w:marRight w:val="0"/>
      <w:marTop w:val="0"/>
      <w:marBottom w:val="0"/>
      <w:divBdr>
        <w:top w:val="none" w:sz="0" w:space="0" w:color="auto"/>
        <w:left w:val="none" w:sz="0" w:space="0" w:color="auto"/>
        <w:bottom w:val="none" w:sz="0" w:space="0" w:color="auto"/>
        <w:right w:val="none" w:sz="0" w:space="0" w:color="auto"/>
      </w:divBdr>
    </w:div>
    <w:div w:id="106773473">
      <w:bodyDiv w:val="1"/>
      <w:marLeft w:val="0"/>
      <w:marRight w:val="0"/>
      <w:marTop w:val="0"/>
      <w:marBottom w:val="0"/>
      <w:divBdr>
        <w:top w:val="none" w:sz="0" w:space="0" w:color="auto"/>
        <w:left w:val="none" w:sz="0" w:space="0" w:color="auto"/>
        <w:bottom w:val="none" w:sz="0" w:space="0" w:color="auto"/>
        <w:right w:val="none" w:sz="0" w:space="0" w:color="auto"/>
      </w:divBdr>
    </w:div>
    <w:div w:id="116801922">
      <w:bodyDiv w:val="1"/>
      <w:marLeft w:val="0"/>
      <w:marRight w:val="0"/>
      <w:marTop w:val="0"/>
      <w:marBottom w:val="0"/>
      <w:divBdr>
        <w:top w:val="none" w:sz="0" w:space="0" w:color="auto"/>
        <w:left w:val="none" w:sz="0" w:space="0" w:color="auto"/>
        <w:bottom w:val="none" w:sz="0" w:space="0" w:color="auto"/>
        <w:right w:val="none" w:sz="0" w:space="0" w:color="auto"/>
      </w:divBdr>
    </w:div>
    <w:div w:id="163277467">
      <w:bodyDiv w:val="1"/>
      <w:marLeft w:val="0"/>
      <w:marRight w:val="0"/>
      <w:marTop w:val="0"/>
      <w:marBottom w:val="0"/>
      <w:divBdr>
        <w:top w:val="none" w:sz="0" w:space="0" w:color="auto"/>
        <w:left w:val="none" w:sz="0" w:space="0" w:color="auto"/>
        <w:bottom w:val="none" w:sz="0" w:space="0" w:color="auto"/>
        <w:right w:val="none" w:sz="0" w:space="0" w:color="auto"/>
      </w:divBdr>
    </w:div>
    <w:div w:id="164129436">
      <w:bodyDiv w:val="1"/>
      <w:marLeft w:val="0"/>
      <w:marRight w:val="0"/>
      <w:marTop w:val="0"/>
      <w:marBottom w:val="0"/>
      <w:divBdr>
        <w:top w:val="none" w:sz="0" w:space="0" w:color="auto"/>
        <w:left w:val="none" w:sz="0" w:space="0" w:color="auto"/>
        <w:bottom w:val="none" w:sz="0" w:space="0" w:color="auto"/>
        <w:right w:val="none" w:sz="0" w:space="0" w:color="auto"/>
      </w:divBdr>
    </w:div>
    <w:div w:id="171799940">
      <w:bodyDiv w:val="1"/>
      <w:marLeft w:val="0"/>
      <w:marRight w:val="0"/>
      <w:marTop w:val="0"/>
      <w:marBottom w:val="0"/>
      <w:divBdr>
        <w:top w:val="none" w:sz="0" w:space="0" w:color="auto"/>
        <w:left w:val="none" w:sz="0" w:space="0" w:color="auto"/>
        <w:bottom w:val="none" w:sz="0" w:space="0" w:color="auto"/>
        <w:right w:val="none" w:sz="0" w:space="0" w:color="auto"/>
      </w:divBdr>
    </w:div>
    <w:div w:id="182207953">
      <w:bodyDiv w:val="1"/>
      <w:marLeft w:val="0"/>
      <w:marRight w:val="0"/>
      <w:marTop w:val="0"/>
      <w:marBottom w:val="0"/>
      <w:divBdr>
        <w:top w:val="none" w:sz="0" w:space="0" w:color="auto"/>
        <w:left w:val="none" w:sz="0" w:space="0" w:color="auto"/>
        <w:bottom w:val="none" w:sz="0" w:space="0" w:color="auto"/>
        <w:right w:val="none" w:sz="0" w:space="0" w:color="auto"/>
      </w:divBdr>
    </w:div>
    <w:div w:id="236525529">
      <w:bodyDiv w:val="1"/>
      <w:marLeft w:val="0"/>
      <w:marRight w:val="0"/>
      <w:marTop w:val="0"/>
      <w:marBottom w:val="0"/>
      <w:divBdr>
        <w:top w:val="none" w:sz="0" w:space="0" w:color="auto"/>
        <w:left w:val="none" w:sz="0" w:space="0" w:color="auto"/>
        <w:bottom w:val="none" w:sz="0" w:space="0" w:color="auto"/>
        <w:right w:val="none" w:sz="0" w:space="0" w:color="auto"/>
      </w:divBdr>
    </w:div>
    <w:div w:id="306593718">
      <w:bodyDiv w:val="1"/>
      <w:marLeft w:val="0"/>
      <w:marRight w:val="0"/>
      <w:marTop w:val="0"/>
      <w:marBottom w:val="0"/>
      <w:divBdr>
        <w:top w:val="none" w:sz="0" w:space="0" w:color="auto"/>
        <w:left w:val="none" w:sz="0" w:space="0" w:color="auto"/>
        <w:bottom w:val="none" w:sz="0" w:space="0" w:color="auto"/>
        <w:right w:val="none" w:sz="0" w:space="0" w:color="auto"/>
      </w:divBdr>
    </w:div>
    <w:div w:id="337195130">
      <w:bodyDiv w:val="1"/>
      <w:marLeft w:val="0"/>
      <w:marRight w:val="0"/>
      <w:marTop w:val="0"/>
      <w:marBottom w:val="0"/>
      <w:divBdr>
        <w:top w:val="none" w:sz="0" w:space="0" w:color="auto"/>
        <w:left w:val="none" w:sz="0" w:space="0" w:color="auto"/>
        <w:bottom w:val="none" w:sz="0" w:space="0" w:color="auto"/>
        <w:right w:val="none" w:sz="0" w:space="0" w:color="auto"/>
      </w:divBdr>
    </w:div>
    <w:div w:id="347830123">
      <w:bodyDiv w:val="1"/>
      <w:marLeft w:val="0"/>
      <w:marRight w:val="0"/>
      <w:marTop w:val="0"/>
      <w:marBottom w:val="0"/>
      <w:divBdr>
        <w:top w:val="none" w:sz="0" w:space="0" w:color="auto"/>
        <w:left w:val="none" w:sz="0" w:space="0" w:color="auto"/>
        <w:bottom w:val="none" w:sz="0" w:space="0" w:color="auto"/>
        <w:right w:val="none" w:sz="0" w:space="0" w:color="auto"/>
      </w:divBdr>
    </w:div>
    <w:div w:id="371809596">
      <w:bodyDiv w:val="1"/>
      <w:marLeft w:val="0"/>
      <w:marRight w:val="0"/>
      <w:marTop w:val="0"/>
      <w:marBottom w:val="0"/>
      <w:divBdr>
        <w:top w:val="none" w:sz="0" w:space="0" w:color="auto"/>
        <w:left w:val="none" w:sz="0" w:space="0" w:color="auto"/>
        <w:bottom w:val="none" w:sz="0" w:space="0" w:color="auto"/>
        <w:right w:val="none" w:sz="0" w:space="0" w:color="auto"/>
      </w:divBdr>
    </w:div>
    <w:div w:id="378436429">
      <w:bodyDiv w:val="1"/>
      <w:marLeft w:val="0"/>
      <w:marRight w:val="0"/>
      <w:marTop w:val="0"/>
      <w:marBottom w:val="0"/>
      <w:divBdr>
        <w:top w:val="none" w:sz="0" w:space="0" w:color="auto"/>
        <w:left w:val="none" w:sz="0" w:space="0" w:color="auto"/>
        <w:bottom w:val="none" w:sz="0" w:space="0" w:color="auto"/>
        <w:right w:val="none" w:sz="0" w:space="0" w:color="auto"/>
      </w:divBdr>
    </w:div>
    <w:div w:id="408230535">
      <w:bodyDiv w:val="1"/>
      <w:marLeft w:val="0"/>
      <w:marRight w:val="0"/>
      <w:marTop w:val="0"/>
      <w:marBottom w:val="0"/>
      <w:divBdr>
        <w:top w:val="none" w:sz="0" w:space="0" w:color="auto"/>
        <w:left w:val="none" w:sz="0" w:space="0" w:color="auto"/>
        <w:bottom w:val="none" w:sz="0" w:space="0" w:color="auto"/>
        <w:right w:val="none" w:sz="0" w:space="0" w:color="auto"/>
      </w:divBdr>
    </w:div>
    <w:div w:id="431244474">
      <w:bodyDiv w:val="1"/>
      <w:marLeft w:val="0"/>
      <w:marRight w:val="0"/>
      <w:marTop w:val="0"/>
      <w:marBottom w:val="0"/>
      <w:divBdr>
        <w:top w:val="none" w:sz="0" w:space="0" w:color="auto"/>
        <w:left w:val="none" w:sz="0" w:space="0" w:color="auto"/>
        <w:bottom w:val="none" w:sz="0" w:space="0" w:color="auto"/>
        <w:right w:val="none" w:sz="0" w:space="0" w:color="auto"/>
      </w:divBdr>
    </w:div>
    <w:div w:id="650601168">
      <w:bodyDiv w:val="1"/>
      <w:marLeft w:val="0"/>
      <w:marRight w:val="0"/>
      <w:marTop w:val="0"/>
      <w:marBottom w:val="0"/>
      <w:divBdr>
        <w:top w:val="none" w:sz="0" w:space="0" w:color="auto"/>
        <w:left w:val="none" w:sz="0" w:space="0" w:color="auto"/>
        <w:bottom w:val="none" w:sz="0" w:space="0" w:color="auto"/>
        <w:right w:val="none" w:sz="0" w:space="0" w:color="auto"/>
      </w:divBdr>
    </w:div>
    <w:div w:id="671567871">
      <w:bodyDiv w:val="1"/>
      <w:marLeft w:val="0"/>
      <w:marRight w:val="0"/>
      <w:marTop w:val="0"/>
      <w:marBottom w:val="0"/>
      <w:divBdr>
        <w:top w:val="none" w:sz="0" w:space="0" w:color="auto"/>
        <w:left w:val="none" w:sz="0" w:space="0" w:color="auto"/>
        <w:bottom w:val="none" w:sz="0" w:space="0" w:color="auto"/>
        <w:right w:val="none" w:sz="0" w:space="0" w:color="auto"/>
      </w:divBdr>
    </w:div>
    <w:div w:id="682703475">
      <w:bodyDiv w:val="1"/>
      <w:marLeft w:val="0"/>
      <w:marRight w:val="0"/>
      <w:marTop w:val="0"/>
      <w:marBottom w:val="0"/>
      <w:divBdr>
        <w:top w:val="none" w:sz="0" w:space="0" w:color="auto"/>
        <w:left w:val="none" w:sz="0" w:space="0" w:color="auto"/>
        <w:bottom w:val="none" w:sz="0" w:space="0" w:color="auto"/>
        <w:right w:val="none" w:sz="0" w:space="0" w:color="auto"/>
      </w:divBdr>
    </w:div>
    <w:div w:id="689405714">
      <w:bodyDiv w:val="1"/>
      <w:marLeft w:val="0"/>
      <w:marRight w:val="0"/>
      <w:marTop w:val="0"/>
      <w:marBottom w:val="0"/>
      <w:divBdr>
        <w:top w:val="none" w:sz="0" w:space="0" w:color="auto"/>
        <w:left w:val="none" w:sz="0" w:space="0" w:color="auto"/>
        <w:bottom w:val="none" w:sz="0" w:space="0" w:color="auto"/>
        <w:right w:val="none" w:sz="0" w:space="0" w:color="auto"/>
      </w:divBdr>
    </w:div>
    <w:div w:id="733359116">
      <w:bodyDiv w:val="1"/>
      <w:marLeft w:val="0"/>
      <w:marRight w:val="0"/>
      <w:marTop w:val="0"/>
      <w:marBottom w:val="0"/>
      <w:divBdr>
        <w:top w:val="none" w:sz="0" w:space="0" w:color="auto"/>
        <w:left w:val="none" w:sz="0" w:space="0" w:color="auto"/>
        <w:bottom w:val="none" w:sz="0" w:space="0" w:color="auto"/>
        <w:right w:val="none" w:sz="0" w:space="0" w:color="auto"/>
      </w:divBdr>
    </w:div>
    <w:div w:id="738215723">
      <w:bodyDiv w:val="1"/>
      <w:marLeft w:val="0"/>
      <w:marRight w:val="0"/>
      <w:marTop w:val="0"/>
      <w:marBottom w:val="0"/>
      <w:divBdr>
        <w:top w:val="none" w:sz="0" w:space="0" w:color="auto"/>
        <w:left w:val="none" w:sz="0" w:space="0" w:color="auto"/>
        <w:bottom w:val="none" w:sz="0" w:space="0" w:color="auto"/>
        <w:right w:val="none" w:sz="0" w:space="0" w:color="auto"/>
      </w:divBdr>
    </w:div>
    <w:div w:id="743913651">
      <w:bodyDiv w:val="1"/>
      <w:marLeft w:val="0"/>
      <w:marRight w:val="0"/>
      <w:marTop w:val="0"/>
      <w:marBottom w:val="0"/>
      <w:divBdr>
        <w:top w:val="none" w:sz="0" w:space="0" w:color="auto"/>
        <w:left w:val="none" w:sz="0" w:space="0" w:color="auto"/>
        <w:bottom w:val="none" w:sz="0" w:space="0" w:color="auto"/>
        <w:right w:val="none" w:sz="0" w:space="0" w:color="auto"/>
      </w:divBdr>
    </w:div>
    <w:div w:id="749471936">
      <w:bodyDiv w:val="1"/>
      <w:marLeft w:val="0"/>
      <w:marRight w:val="0"/>
      <w:marTop w:val="0"/>
      <w:marBottom w:val="0"/>
      <w:divBdr>
        <w:top w:val="none" w:sz="0" w:space="0" w:color="auto"/>
        <w:left w:val="none" w:sz="0" w:space="0" w:color="auto"/>
        <w:bottom w:val="none" w:sz="0" w:space="0" w:color="auto"/>
        <w:right w:val="none" w:sz="0" w:space="0" w:color="auto"/>
      </w:divBdr>
    </w:div>
    <w:div w:id="760486578">
      <w:bodyDiv w:val="1"/>
      <w:marLeft w:val="0"/>
      <w:marRight w:val="0"/>
      <w:marTop w:val="0"/>
      <w:marBottom w:val="0"/>
      <w:divBdr>
        <w:top w:val="none" w:sz="0" w:space="0" w:color="auto"/>
        <w:left w:val="none" w:sz="0" w:space="0" w:color="auto"/>
        <w:bottom w:val="none" w:sz="0" w:space="0" w:color="auto"/>
        <w:right w:val="none" w:sz="0" w:space="0" w:color="auto"/>
      </w:divBdr>
    </w:div>
    <w:div w:id="774635656">
      <w:bodyDiv w:val="1"/>
      <w:marLeft w:val="0"/>
      <w:marRight w:val="0"/>
      <w:marTop w:val="0"/>
      <w:marBottom w:val="0"/>
      <w:divBdr>
        <w:top w:val="none" w:sz="0" w:space="0" w:color="auto"/>
        <w:left w:val="none" w:sz="0" w:space="0" w:color="auto"/>
        <w:bottom w:val="none" w:sz="0" w:space="0" w:color="auto"/>
        <w:right w:val="none" w:sz="0" w:space="0" w:color="auto"/>
      </w:divBdr>
    </w:div>
    <w:div w:id="817189133">
      <w:bodyDiv w:val="1"/>
      <w:marLeft w:val="0"/>
      <w:marRight w:val="0"/>
      <w:marTop w:val="0"/>
      <w:marBottom w:val="0"/>
      <w:divBdr>
        <w:top w:val="none" w:sz="0" w:space="0" w:color="auto"/>
        <w:left w:val="none" w:sz="0" w:space="0" w:color="auto"/>
        <w:bottom w:val="none" w:sz="0" w:space="0" w:color="auto"/>
        <w:right w:val="none" w:sz="0" w:space="0" w:color="auto"/>
      </w:divBdr>
    </w:div>
    <w:div w:id="823593873">
      <w:bodyDiv w:val="1"/>
      <w:marLeft w:val="0"/>
      <w:marRight w:val="0"/>
      <w:marTop w:val="0"/>
      <w:marBottom w:val="0"/>
      <w:divBdr>
        <w:top w:val="none" w:sz="0" w:space="0" w:color="auto"/>
        <w:left w:val="none" w:sz="0" w:space="0" w:color="auto"/>
        <w:bottom w:val="none" w:sz="0" w:space="0" w:color="auto"/>
        <w:right w:val="none" w:sz="0" w:space="0" w:color="auto"/>
      </w:divBdr>
    </w:div>
    <w:div w:id="845946559">
      <w:bodyDiv w:val="1"/>
      <w:marLeft w:val="0"/>
      <w:marRight w:val="0"/>
      <w:marTop w:val="0"/>
      <w:marBottom w:val="0"/>
      <w:divBdr>
        <w:top w:val="none" w:sz="0" w:space="0" w:color="auto"/>
        <w:left w:val="none" w:sz="0" w:space="0" w:color="auto"/>
        <w:bottom w:val="none" w:sz="0" w:space="0" w:color="auto"/>
        <w:right w:val="none" w:sz="0" w:space="0" w:color="auto"/>
      </w:divBdr>
    </w:div>
    <w:div w:id="872884734">
      <w:bodyDiv w:val="1"/>
      <w:marLeft w:val="0"/>
      <w:marRight w:val="0"/>
      <w:marTop w:val="0"/>
      <w:marBottom w:val="0"/>
      <w:divBdr>
        <w:top w:val="none" w:sz="0" w:space="0" w:color="auto"/>
        <w:left w:val="none" w:sz="0" w:space="0" w:color="auto"/>
        <w:bottom w:val="none" w:sz="0" w:space="0" w:color="auto"/>
        <w:right w:val="none" w:sz="0" w:space="0" w:color="auto"/>
      </w:divBdr>
    </w:div>
    <w:div w:id="875579232">
      <w:bodyDiv w:val="1"/>
      <w:marLeft w:val="0"/>
      <w:marRight w:val="0"/>
      <w:marTop w:val="0"/>
      <w:marBottom w:val="0"/>
      <w:divBdr>
        <w:top w:val="none" w:sz="0" w:space="0" w:color="auto"/>
        <w:left w:val="none" w:sz="0" w:space="0" w:color="auto"/>
        <w:bottom w:val="none" w:sz="0" w:space="0" w:color="auto"/>
        <w:right w:val="none" w:sz="0" w:space="0" w:color="auto"/>
      </w:divBdr>
    </w:div>
    <w:div w:id="913780006">
      <w:bodyDiv w:val="1"/>
      <w:marLeft w:val="0"/>
      <w:marRight w:val="0"/>
      <w:marTop w:val="0"/>
      <w:marBottom w:val="0"/>
      <w:divBdr>
        <w:top w:val="none" w:sz="0" w:space="0" w:color="auto"/>
        <w:left w:val="none" w:sz="0" w:space="0" w:color="auto"/>
        <w:bottom w:val="none" w:sz="0" w:space="0" w:color="auto"/>
        <w:right w:val="none" w:sz="0" w:space="0" w:color="auto"/>
      </w:divBdr>
    </w:div>
    <w:div w:id="963005654">
      <w:bodyDiv w:val="1"/>
      <w:marLeft w:val="0"/>
      <w:marRight w:val="0"/>
      <w:marTop w:val="0"/>
      <w:marBottom w:val="0"/>
      <w:divBdr>
        <w:top w:val="none" w:sz="0" w:space="0" w:color="auto"/>
        <w:left w:val="none" w:sz="0" w:space="0" w:color="auto"/>
        <w:bottom w:val="none" w:sz="0" w:space="0" w:color="auto"/>
        <w:right w:val="none" w:sz="0" w:space="0" w:color="auto"/>
      </w:divBdr>
    </w:div>
    <w:div w:id="990715555">
      <w:bodyDiv w:val="1"/>
      <w:marLeft w:val="0"/>
      <w:marRight w:val="0"/>
      <w:marTop w:val="0"/>
      <w:marBottom w:val="0"/>
      <w:divBdr>
        <w:top w:val="none" w:sz="0" w:space="0" w:color="auto"/>
        <w:left w:val="none" w:sz="0" w:space="0" w:color="auto"/>
        <w:bottom w:val="none" w:sz="0" w:space="0" w:color="auto"/>
        <w:right w:val="none" w:sz="0" w:space="0" w:color="auto"/>
      </w:divBdr>
    </w:div>
    <w:div w:id="1044253438">
      <w:bodyDiv w:val="1"/>
      <w:marLeft w:val="0"/>
      <w:marRight w:val="0"/>
      <w:marTop w:val="0"/>
      <w:marBottom w:val="0"/>
      <w:divBdr>
        <w:top w:val="none" w:sz="0" w:space="0" w:color="auto"/>
        <w:left w:val="none" w:sz="0" w:space="0" w:color="auto"/>
        <w:bottom w:val="none" w:sz="0" w:space="0" w:color="auto"/>
        <w:right w:val="none" w:sz="0" w:space="0" w:color="auto"/>
      </w:divBdr>
    </w:div>
    <w:div w:id="1063329366">
      <w:bodyDiv w:val="1"/>
      <w:marLeft w:val="0"/>
      <w:marRight w:val="0"/>
      <w:marTop w:val="0"/>
      <w:marBottom w:val="0"/>
      <w:divBdr>
        <w:top w:val="none" w:sz="0" w:space="0" w:color="auto"/>
        <w:left w:val="none" w:sz="0" w:space="0" w:color="auto"/>
        <w:bottom w:val="none" w:sz="0" w:space="0" w:color="auto"/>
        <w:right w:val="none" w:sz="0" w:space="0" w:color="auto"/>
      </w:divBdr>
    </w:div>
    <w:div w:id="1096436206">
      <w:bodyDiv w:val="1"/>
      <w:marLeft w:val="0"/>
      <w:marRight w:val="0"/>
      <w:marTop w:val="0"/>
      <w:marBottom w:val="0"/>
      <w:divBdr>
        <w:top w:val="none" w:sz="0" w:space="0" w:color="auto"/>
        <w:left w:val="none" w:sz="0" w:space="0" w:color="auto"/>
        <w:bottom w:val="none" w:sz="0" w:space="0" w:color="auto"/>
        <w:right w:val="none" w:sz="0" w:space="0" w:color="auto"/>
      </w:divBdr>
    </w:div>
    <w:div w:id="1133910797">
      <w:bodyDiv w:val="1"/>
      <w:marLeft w:val="0"/>
      <w:marRight w:val="0"/>
      <w:marTop w:val="0"/>
      <w:marBottom w:val="0"/>
      <w:divBdr>
        <w:top w:val="none" w:sz="0" w:space="0" w:color="auto"/>
        <w:left w:val="none" w:sz="0" w:space="0" w:color="auto"/>
        <w:bottom w:val="none" w:sz="0" w:space="0" w:color="auto"/>
        <w:right w:val="none" w:sz="0" w:space="0" w:color="auto"/>
      </w:divBdr>
    </w:div>
    <w:div w:id="1214077723">
      <w:bodyDiv w:val="1"/>
      <w:marLeft w:val="0"/>
      <w:marRight w:val="0"/>
      <w:marTop w:val="0"/>
      <w:marBottom w:val="0"/>
      <w:divBdr>
        <w:top w:val="none" w:sz="0" w:space="0" w:color="auto"/>
        <w:left w:val="none" w:sz="0" w:space="0" w:color="auto"/>
        <w:bottom w:val="none" w:sz="0" w:space="0" w:color="auto"/>
        <w:right w:val="none" w:sz="0" w:space="0" w:color="auto"/>
      </w:divBdr>
    </w:div>
    <w:div w:id="1237011514">
      <w:bodyDiv w:val="1"/>
      <w:marLeft w:val="0"/>
      <w:marRight w:val="0"/>
      <w:marTop w:val="0"/>
      <w:marBottom w:val="0"/>
      <w:divBdr>
        <w:top w:val="none" w:sz="0" w:space="0" w:color="auto"/>
        <w:left w:val="none" w:sz="0" w:space="0" w:color="auto"/>
        <w:bottom w:val="none" w:sz="0" w:space="0" w:color="auto"/>
        <w:right w:val="none" w:sz="0" w:space="0" w:color="auto"/>
      </w:divBdr>
    </w:div>
    <w:div w:id="1243492057">
      <w:bodyDiv w:val="1"/>
      <w:marLeft w:val="0"/>
      <w:marRight w:val="0"/>
      <w:marTop w:val="0"/>
      <w:marBottom w:val="0"/>
      <w:divBdr>
        <w:top w:val="none" w:sz="0" w:space="0" w:color="auto"/>
        <w:left w:val="none" w:sz="0" w:space="0" w:color="auto"/>
        <w:bottom w:val="none" w:sz="0" w:space="0" w:color="auto"/>
        <w:right w:val="none" w:sz="0" w:space="0" w:color="auto"/>
      </w:divBdr>
    </w:div>
    <w:div w:id="1321693059">
      <w:bodyDiv w:val="1"/>
      <w:marLeft w:val="0"/>
      <w:marRight w:val="0"/>
      <w:marTop w:val="0"/>
      <w:marBottom w:val="0"/>
      <w:divBdr>
        <w:top w:val="none" w:sz="0" w:space="0" w:color="auto"/>
        <w:left w:val="none" w:sz="0" w:space="0" w:color="auto"/>
        <w:bottom w:val="none" w:sz="0" w:space="0" w:color="auto"/>
        <w:right w:val="none" w:sz="0" w:space="0" w:color="auto"/>
      </w:divBdr>
    </w:div>
    <w:div w:id="1334334226">
      <w:bodyDiv w:val="1"/>
      <w:marLeft w:val="0"/>
      <w:marRight w:val="0"/>
      <w:marTop w:val="0"/>
      <w:marBottom w:val="0"/>
      <w:divBdr>
        <w:top w:val="none" w:sz="0" w:space="0" w:color="auto"/>
        <w:left w:val="none" w:sz="0" w:space="0" w:color="auto"/>
        <w:bottom w:val="none" w:sz="0" w:space="0" w:color="auto"/>
        <w:right w:val="none" w:sz="0" w:space="0" w:color="auto"/>
      </w:divBdr>
    </w:div>
    <w:div w:id="1336884409">
      <w:bodyDiv w:val="1"/>
      <w:marLeft w:val="0"/>
      <w:marRight w:val="0"/>
      <w:marTop w:val="0"/>
      <w:marBottom w:val="0"/>
      <w:divBdr>
        <w:top w:val="none" w:sz="0" w:space="0" w:color="auto"/>
        <w:left w:val="none" w:sz="0" w:space="0" w:color="auto"/>
        <w:bottom w:val="none" w:sz="0" w:space="0" w:color="auto"/>
        <w:right w:val="none" w:sz="0" w:space="0" w:color="auto"/>
      </w:divBdr>
    </w:div>
    <w:div w:id="1339117995">
      <w:bodyDiv w:val="1"/>
      <w:marLeft w:val="0"/>
      <w:marRight w:val="0"/>
      <w:marTop w:val="0"/>
      <w:marBottom w:val="0"/>
      <w:divBdr>
        <w:top w:val="none" w:sz="0" w:space="0" w:color="auto"/>
        <w:left w:val="none" w:sz="0" w:space="0" w:color="auto"/>
        <w:bottom w:val="none" w:sz="0" w:space="0" w:color="auto"/>
        <w:right w:val="none" w:sz="0" w:space="0" w:color="auto"/>
      </w:divBdr>
    </w:div>
    <w:div w:id="1373456897">
      <w:bodyDiv w:val="1"/>
      <w:marLeft w:val="0"/>
      <w:marRight w:val="0"/>
      <w:marTop w:val="0"/>
      <w:marBottom w:val="0"/>
      <w:divBdr>
        <w:top w:val="none" w:sz="0" w:space="0" w:color="auto"/>
        <w:left w:val="none" w:sz="0" w:space="0" w:color="auto"/>
        <w:bottom w:val="none" w:sz="0" w:space="0" w:color="auto"/>
        <w:right w:val="none" w:sz="0" w:space="0" w:color="auto"/>
      </w:divBdr>
    </w:div>
    <w:div w:id="1380470642">
      <w:bodyDiv w:val="1"/>
      <w:marLeft w:val="0"/>
      <w:marRight w:val="0"/>
      <w:marTop w:val="0"/>
      <w:marBottom w:val="0"/>
      <w:divBdr>
        <w:top w:val="none" w:sz="0" w:space="0" w:color="auto"/>
        <w:left w:val="none" w:sz="0" w:space="0" w:color="auto"/>
        <w:bottom w:val="none" w:sz="0" w:space="0" w:color="auto"/>
        <w:right w:val="none" w:sz="0" w:space="0" w:color="auto"/>
      </w:divBdr>
    </w:div>
    <w:div w:id="1436712812">
      <w:bodyDiv w:val="1"/>
      <w:marLeft w:val="0"/>
      <w:marRight w:val="0"/>
      <w:marTop w:val="0"/>
      <w:marBottom w:val="0"/>
      <w:divBdr>
        <w:top w:val="none" w:sz="0" w:space="0" w:color="auto"/>
        <w:left w:val="none" w:sz="0" w:space="0" w:color="auto"/>
        <w:bottom w:val="none" w:sz="0" w:space="0" w:color="auto"/>
        <w:right w:val="none" w:sz="0" w:space="0" w:color="auto"/>
      </w:divBdr>
    </w:div>
    <w:div w:id="1446465903">
      <w:bodyDiv w:val="1"/>
      <w:marLeft w:val="0"/>
      <w:marRight w:val="0"/>
      <w:marTop w:val="0"/>
      <w:marBottom w:val="0"/>
      <w:divBdr>
        <w:top w:val="none" w:sz="0" w:space="0" w:color="auto"/>
        <w:left w:val="none" w:sz="0" w:space="0" w:color="auto"/>
        <w:bottom w:val="none" w:sz="0" w:space="0" w:color="auto"/>
        <w:right w:val="none" w:sz="0" w:space="0" w:color="auto"/>
      </w:divBdr>
    </w:div>
    <w:div w:id="1446584376">
      <w:bodyDiv w:val="1"/>
      <w:marLeft w:val="0"/>
      <w:marRight w:val="0"/>
      <w:marTop w:val="0"/>
      <w:marBottom w:val="0"/>
      <w:divBdr>
        <w:top w:val="none" w:sz="0" w:space="0" w:color="auto"/>
        <w:left w:val="none" w:sz="0" w:space="0" w:color="auto"/>
        <w:bottom w:val="none" w:sz="0" w:space="0" w:color="auto"/>
        <w:right w:val="none" w:sz="0" w:space="0" w:color="auto"/>
      </w:divBdr>
    </w:div>
    <w:div w:id="1449468820">
      <w:bodyDiv w:val="1"/>
      <w:marLeft w:val="0"/>
      <w:marRight w:val="0"/>
      <w:marTop w:val="0"/>
      <w:marBottom w:val="0"/>
      <w:divBdr>
        <w:top w:val="none" w:sz="0" w:space="0" w:color="auto"/>
        <w:left w:val="none" w:sz="0" w:space="0" w:color="auto"/>
        <w:bottom w:val="none" w:sz="0" w:space="0" w:color="auto"/>
        <w:right w:val="none" w:sz="0" w:space="0" w:color="auto"/>
      </w:divBdr>
    </w:div>
    <w:div w:id="1522549438">
      <w:bodyDiv w:val="1"/>
      <w:marLeft w:val="0"/>
      <w:marRight w:val="0"/>
      <w:marTop w:val="0"/>
      <w:marBottom w:val="0"/>
      <w:divBdr>
        <w:top w:val="none" w:sz="0" w:space="0" w:color="auto"/>
        <w:left w:val="none" w:sz="0" w:space="0" w:color="auto"/>
        <w:bottom w:val="none" w:sz="0" w:space="0" w:color="auto"/>
        <w:right w:val="none" w:sz="0" w:space="0" w:color="auto"/>
      </w:divBdr>
    </w:div>
    <w:div w:id="1549533744">
      <w:bodyDiv w:val="1"/>
      <w:marLeft w:val="0"/>
      <w:marRight w:val="0"/>
      <w:marTop w:val="0"/>
      <w:marBottom w:val="0"/>
      <w:divBdr>
        <w:top w:val="none" w:sz="0" w:space="0" w:color="auto"/>
        <w:left w:val="none" w:sz="0" w:space="0" w:color="auto"/>
        <w:bottom w:val="none" w:sz="0" w:space="0" w:color="auto"/>
        <w:right w:val="none" w:sz="0" w:space="0" w:color="auto"/>
      </w:divBdr>
    </w:div>
    <w:div w:id="1587373693">
      <w:bodyDiv w:val="1"/>
      <w:marLeft w:val="0"/>
      <w:marRight w:val="0"/>
      <w:marTop w:val="0"/>
      <w:marBottom w:val="0"/>
      <w:divBdr>
        <w:top w:val="none" w:sz="0" w:space="0" w:color="auto"/>
        <w:left w:val="none" w:sz="0" w:space="0" w:color="auto"/>
        <w:bottom w:val="none" w:sz="0" w:space="0" w:color="auto"/>
        <w:right w:val="none" w:sz="0" w:space="0" w:color="auto"/>
      </w:divBdr>
    </w:div>
    <w:div w:id="1596746977">
      <w:bodyDiv w:val="1"/>
      <w:marLeft w:val="0"/>
      <w:marRight w:val="0"/>
      <w:marTop w:val="0"/>
      <w:marBottom w:val="0"/>
      <w:divBdr>
        <w:top w:val="none" w:sz="0" w:space="0" w:color="auto"/>
        <w:left w:val="none" w:sz="0" w:space="0" w:color="auto"/>
        <w:bottom w:val="none" w:sz="0" w:space="0" w:color="auto"/>
        <w:right w:val="none" w:sz="0" w:space="0" w:color="auto"/>
      </w:divBdr>
    </w:div>
    <w:div w:id="1622372943">
      <w:bodyDiv w:val="1"/>
      <w:marLeft w:val="0"/>
      <w:marRight w:val="0"/>
      <w:marTop w:val="0"/>
      <w:marBottom w:val="0"/>
      <w:divBdr>
        <w:top w:val="none" w:sz="0" w:space="0" w:color="auto"/>
        <w:left w:val="none" w:sz="0" w:space="0" w:color="auto"/>
        <w:bottom w:val="none" w:sz="0" w:space="0" w:color="auto"/>
        <w:right w:val="none" w:sz="0" w:space="0" w:color="auto"/>
      </w:divBdr>
    </w:div>
    <w:div w:id="1629773032">
      <w:bodyDiv w:val="1"/>
      <w:marLeft w:val="0"/>
      <w:marRight w:val="0"/>
      <w:marTop w:val="0"/>
      <w:marBottom w:val="0"/>
      <w:divBdr>
        <w:top w:val="none" w:sz="0" w:space="0" w:color="auto"/>
        <w:left w:val="none" w:sz="0" w:space="0" w:color="auto"/>
        <w:bottom w:val="none" w:sz="0" w:space="0" w:color="auto"/>
        <w:right w:val="none" w:sz="0" w:space="0" w:color="auto"/>
      </w:divBdr>
    </w:div>
    <w:div w:id="1646399048">
      <w:bodyDiv w:val="1"/>
      <w:marLeft w:val="0"/>
      <w:marRight w:val="0"/>
      <w:marTop w:val="0"/>
      <w:marBottom w:val="0"/>
      <w:divBdr>
        <w:top w:val="none" w:sz="0" w:space="0" w:color="auto"/>
        <w:left w:val="none" w:sz="0" w:space="0" w:color="auto"/>
        <w:bottom w:val="none" w:sz="0" w:space="0" w:color="auto"/>
        <w:right w:val="none" w:sz="0" w:space="0" w:color="auto"/>
      </w:divBdr>
    </w:div>
    <w:div w:id="1675375604">
      <w:bodyDiv w:val="1"/>
      <w:marLeft w:val="0"/>
      <w:marRight w:val="0"/>
      <w:marTop w:val="0"/>
      <w:marBottom w:val="0"/>
      <w:divBdr>
        <w:top w:val="none" w:sz="0" w:space="0" w:color="auto"/>
        <w:left w:val="none" w:sz="0" w:space="0" w:color="auto"/>
        <w:bottom w:val="none" w:sz="0" w:space="0" w:color="auto"/>
        <w:right w:val="none" w:sz="0" w:space="0" w:color="auto"/>
      </w:divBdr>
    </w:div>
    <w:div w:id="1697265827">
      <w:bodyDiv w:val="1"/>
      <w:marLeft w:val="0"/>
      <w:marRight w:val="0"/>
      <w:marTop w:val="0"/>
      <w:marBottom w:val="0"/>
      <w:divBdr>
        <w:top w:val="none" w:sz="0" w:space="0" w:color="auto"/>
        <w:left w:val="none" w:sz="0" w:space="0" w:color="auto"/>
        <w:bottom w:val="none" w:sz="0" w:space="0" w:color="auto"/>
        <w:right w:val="none" w:sz="0" w:space="0" w:color="auto"/>
      </w:divBdr>
    </w:div>
    <w:div w:id="1735008565">
      <w:bodyDiv w:val="1"/>
      <w:marLeft w:val="0"/>
      <w:marRight w:val="0"/>
      <w:marTop w:val="0"/>
      <w:marBottom w:val="0"/>
      <w:divBdr>
        <w:top w:val="none" w:sz="0" w:space="0" w:color="auto"/>
        <w:left w:val="none" w:sz="0" w:space="0" w:color="auto"/>
        <w:bottom w:val="none" w:sz="0" w:space="0" w:color="auto"/>
        <w:right w:val="none" w:sz="0" w:space="0" w:color="auto"/>
      </w:divBdr>
    </w:div>
    <w:div w:id="1760366059">
      <w:bodyDiv w:val="1"/>
      <w:marLeft w:val="0"/>
      <w:marRight w:val="0"/>
      <w:marTop w:val="0"/>
      <w:marBottom w:val="0"/>
      <w:divBdr>
        <w:top w:val="none" w:sz="0" w:space="0" w:color="auto"/>
        <w:left w:val="none" w:sz="0" w:space="0" w:color="auto"/>
        <w:bottom w:val="none" w:sz="0" w:space="0" w:color="auto"/>
        <w:right w:val="none" w:sz="0" w:space="0" w:color="auto"/>
      </w:divBdr>
    </w:div>
    <w:div w:id="1789741058">
      <w:bodyDiv w:val="1"/>
      <w:marLeft w:val="0"/>
      <w:marRight w:val="0"/>
      <w:marTop w:val="0"/>
      <w:marBottom w:val="0"/>
      <w:divBdr>
        <w:top w:val="none" w:sz="0" w:space="0" w:color="auto"/>
        <w:left w:val="none" w:sz="0" w:space="0" w:color="auto"/>
        <w:bottom w:val="none" w:sz="0" w:space="0" w:color="auto"/>
        <w:right w:val="none" w:sz="0" w:space="0" w:color="auto"/>
      </w:divBdr>
    </w:div>
    <w:div w:id="1796026437">
      <w:bodyDiv w:val="1"/>
      <w:marLeft w:val="0"/>
      <w:marRight w:val="0"/>
      <w:marTop w:val="0"/>
      <w:marBottom w:val="0"/>
      <w:divBdr>
        <w:top w:val="none" w:sz="0" w:space="0" w:color="auto"/>
        <w:left w:val="none" w:sz="0" w:space="0" w:color="auto"/>
        <w:bottom w:val="none" w:sz="0" w:space="0" w:color="auto"/>
        <w:right w:val="none" w:sz="0" w:space="0" w:color="auto"/>
      </w:divBdr>
    </w:div>
    <w:div w:id="1814718013">
      <w:bodyDiv w:val="1"/>
      <w:marLeft w:val="0"/>
      <w:marRight w:val="0"/>
      <w:marTop w:val="0"/>
      <w:marBottom w:val="0"/>
      <w:divBdr>
        <w:top w:val="none" w:sz="0" w:space="0" w:color="auto"/>
        <w:left w:val="none" w:sz="0" w:space="0" w:color="auto"/>
        <w:bottom w:val="none" w:sz="0" w:space="0" w:color="auto"/>
        <w:right w:val="none" w:sz="0" w:space="0" w:color="auto"/>
      </w:divBdr>
    </w:div>
    <w:div w:id="1915891667">
      <w:bodyDiv w:val="1"/>
      <w:marLeft w:val="0"/>
      <w:marRight w:val="0"/>
      <w:marTop w:val="0"/>
      <w:marBottom w:val="0"/>
      <w:divBdr>
        <w:top w:val="none" w:sz="0" w:space="0" w:color="auto"/>
        <w:left w:val="none" w:sz="0" w:space="0" w:color="auto"/>
        <w:bottom w:val="none" w:sz="0" w:space="0" w:color="auto"/>
        <w:right w:val="none" w:sz="0" w:space="0" w:color="auto"/>
      </w:divBdr>
    </w:div>
    <w:div w:id="1935750134">
      <w:bodyDiv w:val="1"/>
      <w:marLeft w:val="0"/>
      <w:marRight w:val="0"/>
      <w:marTop w:val="0"/>
      <w:marBottom w:val="0"/>
      <w:divBdr>
        <w:top w:val="none" w:sz="0" w:space="0" w:color="auto"/>
        <w:left w:val="none" w:sz="0" w:space="0" w:color="auto"/>
        <w:bottom w:val="none" w:sz="0" w:space="0" w:color="auto"/>
        <w:right w:val="none" w:sz="0" w:space="0" w:color="auto"/>
      </w:divBdr>
    </w:div>
    <w:div w:id="1948152068">
      <w:bodyDiv w:val="1"/>
      <w:marLeft w:val="0"/>
      <w:marRight w:val="0"/>
      <w:marTop w:val="0"/>
      <w:marBottom w:val="0"/>
      <w:divBdr>
        <w:top w:val="none" w:sz="0" w:space="0" w:color="auto"/>
        <w:left w:val="none" w:sz="0" w:space="0" w:color="auto"/>
        <w:bottom w:val="none" w:sz="0" w:space="0" w:color="auto"/>
        <w:right w:val="none" w:sz="0" w:space="0" w:color="auto"/>
      </w:divBdr>
    </w:div>
    <w:div w:id="1958027321">
      <w:bodyDiv w:val="1"/>
      <w:marLeft w:val="0"/>
      <w:marRight w:val="0"/>
      <w:marTop w:val="0"/>
      <w:marBottom w:val="0"/>
      <w:divBdr>
        <w:top w:val="none" w:sz="0" w:space="0" w:color="auto"/>
        <w:left w:val="none" w:sz="0" w:space="0" w:color="auto"/>
        <w:bottom w:val="none" w:sz="0" w:space="0" w:color="auto"/>
        <w:right w:val="none" w:sz="0" w:space="0" w:color="auto"/>
      </w:divBdr>
    </w:div>
    <w:div w:id="1963460197">
      <w:bodyDiv w:val="1"/>
      <w:marLeft w:val="0"/>
      <w:marRight w:val="0"/>
      <w:marTop w:val="0"/>
      <w:marBottom w:val="0"/>
      <w:divBdr>
        <w:top w:val="none" w:sz="0" w:space="0" w:color="auto"/>
        <w:left w:val="none" w:sz="0" w:space="0" w:color="auto"/>
        <w:bottom w:val="none" w:sz="0" w:space="0" w:color="auto"/>
        <w:right w:val="none" w:sz="0" w:space="0" w:color="auto"/>
      </w:divBdr>
    </w:div>
    <w:div w:id="1966542044">
      <w:bodyDiv w:val="1"/>
      <w:marLeft w:val="0"/>
      <w:marRight w:val="0"/>
      <w:marTop w:val="0"/>
      <w:marBottom w:val="0"/>
      <w:divBdr>
        <w:top w:val="none" w:sz="0" w:space="0" w:color="auto"/>
        <w:left w:val="none" w:sz="0" w:space="0" w:color="auto"/>
        <w:bottom w:val="none" w:sz="0" w:space="0" w:color="auto"/>
        <w:right w:val="none" w:sz="0" w:space="0" w:color="auto"/>
      </w:divBdr>
    </w:div>
    <w:div w:id="209967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me.qq.com/contra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3737</Words>
  <Characters>3925</Characters>
  <Application>Microsoft Office Word</Application>
  <DocSecurity>0</DocSecurity>
  <Lines>122</Lines>
  <Paragraphs>52</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宁远 付</dc:creator>
  <cp:lastModifiedBy>宁远 付</cp:lastModifiedBy>
  <cp:revision>5</cp:revision>
  <dcterms:created xsi:type="dcterms:W3CDTF">2025-06-25T14:38:00Z</dcterms:created>
  <dcterms:modified xsi:type="dcterms:W3CDTF">2025-06-25T15:04:00Z</dcterms:modified>
</cp:coreProperties>
</file>