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13,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Orlando Magic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Orlando, FL 32810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Magic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- Basketball Analytics</w:t>
      </w:r>
      <w:r w:rsidDel="00000000" w:rsidR="00000000" w:rsidRPr="00000000">
        <w:rPr>
          <w:rtl w:val="0"/>
        </w:rPr>
        <w:t xml:space="preserve"> with Magic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is passionate about basketball and the NBA. I highly agree that a fan should be contributing to the project. With the memory of going to the Magic Camp when I was a kid and my passion for sports, I think I can better contribute to the product. For these reasons, I would be honored to work for Magic,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Not only limiting myself to the mobile field, as an Advanced Achiever and a fast learner, I am ready to shift my career path to any path.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Magic.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