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 32803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 9,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Nextdoor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Nextdoor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Software</w:t>
      </w:r>
      <w:r w:rsidDel="00000000" w:rsidR="00000000" w:rsidRPr="00000000">
        <w:rPr>
          <w:rtl w:val="0"/>
        </w:rPr>
        <w:t xml:space="preserve"> Engineer with Nextdoor</w:t>
      </w:r>
      <w:r w:rsidDel="00000000" w:rsidR="00000000" w:rsidRPr="00000000">
        <w:rPr>
          <w:rtl w:val="0"/>
        </w:rPr>
        <w:t xml:space="preserve">. I researched your company over the Internet and I see that your development team is looking for a candidate who is passionate about Nextdoor’s mission and being a good neighbor. The idea “to cultivate a kinder world where everyone has a neighborhood they can rely on” inspired me to change from the way of my living right now. And I am excited that I can contribute to this vision. For these reasons, I would be honored to work for Nextdoor and my skills and characteristics make me a good fit with your organization.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have dealt with Unit Testing such as Mockito and Espresso and networking stack such as OkHttp.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Nextdoor. I am available to schedule an interview at your earliest convenience. Thank you for your time and consideration.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