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Robinhood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Menlo Park, 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Robinhood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Robinhood. I researched your company and I see that your development team is looking for a candidate who will design, implement, launch, and collaborate with cross-functional teams.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Robinhood Engineering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Robinhood.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