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May 6,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SeatGeek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SeatGeek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Android Engineer with SeatGeek. I researched your company over the Internet and I see that your development team is looking for a candidate who is perceptive, has passion for innovating, and will collaborate with teams.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Also with the experience of preparing for an art college and studying Industrial Design, I improved my sense of design and skills to have enough knowledge to develop user-centric applications.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Dealing with multiple Android and iOS projects, I have improved my analytical and communication skills. I practiced from conducting user analyses, design, and prototyping to implementing, unit testing, automated testings, user testing and caring about financial aspects of the market with a growth mindset and passion for learning and understanding functions. As a result, at the end of the school, I was able to solely make an application that offers great experience to the users. For these reasons, my skills make me a good candidate and I am ready to participate in the SeatGeek Engineering Team.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would be grateful for the opportunity to start a new chapter at SeatGeek. I am available to schedule an interview at your earliest convenience, and I am open to relocate. Thank you for your time and consideration.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