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555B" w14:textId="77777777" w:rsidR="00193C6F" w:rsidRPr="00193C6F" w:rsidRDefault="00193C6F" w:rsidP="00193C6F">
      <w:pPr>
        <w:pStyle w:val="Prrafodelista"/>
        <w:numPr>
          <w:ilvl w:val="0"/>
          <w:numId w:val="1"/>
        </w:numPr>
        <w:rPr>
          <w:lang w:val="en-US"/>
        </w:rPr>
      </w:pPr>
      <w:r w:rsidRPr="00193C6F">
        <w:rPr>
          <w:lang w:val="en-US"/>
        </w:rPr>
        <w:t xml:space="preserve">Game Development stands out as the technology with the highest hiring percentage, at 7.7%, while Technical Writing </w:t>
      </w:r>
      <w:proofErr w:type="gramStart"/>
      <w:r w:rsidRPr="00193C6F">
        <w:rPr>
          <w:lang w:val="en-US"/>
        </w:rPr>
        <w:t>lags behind</w:t>
      </w:r>
      <w:proofErr w:type="gramEnd"/>
      <w:r w:rsidRPr="00193C6F">
        <w:rPr>
          <w:lang w:val="en-US"/>
        </w:rPr>
        <w:t xml:space="preserve"> with the lowest hiring percentage of 3.3%, making it the least sought-after technology according to the data we've gathered.</w:t>
      </w:r>
    </w:p>
    <w:p w14:paraId="61AD5B4D" w14:textId="77777777" w:rsidR="00193C6F" w:rsidRPr="00193C6F" w:rsidRDefault="00193C6F" w:rsidP="00193C6F">
      <w:pPr>
        <w:pStyle w:val="Prrafodelista"/>
        <w:numPr>
          <w:ilvl w:val="0"/>
          <w:numId w:val="1"/>
        </w:numPr>
        <w:rPr>
          <w:lang w:val="en-US"/>
        </w:rPr>
      </w:pPr>
      <w:r w:rsidRPr="00193C6F">
        <w:rPr>
          <w:lang w:val="en-US"/>
        </w:rPr>
        <w:t>The hiring trend shows consistent growth from 2018 to 2021. There were 1,409 hires in 2018 (year with the lowest number of hires according to the data), and that number increased to 1,524 in 2019, and remained at 1,485 in both 2020 and 2021, indicating a stable hiring environment during those years. It's important to note that data for 2022 is only available through July, with 795 hires recorded. This partial data set doesn't cover the entire year, and the decline in hiring compared to previous years may be influenced by the limited data timeframe. Therefore, this year should not be compared with the others as such.</w:t>
      </w:r>
    </w:p>
    <w:p w14:paraId="72546043" w14:textId="77777777" w:rsidR="00193C6F" w:rsidRPr="00193C6F" w:rsidRDefault="00193C6F" w:rsidP="00193C6F">
      <w:pPr>
        <w:pStyle w:val="Prrafodelista"/>
        <w:numPr>
          <w:ilvl w:val="0"/>
          <w:numId w:val="1"/>
        </w:numPr>
        <w:rPr>
          <w:lang w:val="en-US"/>
        </w:rPr>
      </w:pPr>
      <w:r w:rsidRPr="00193C6F">
        <w:rPr>
          <w:lang w:val="en-US"/>
        </w:rPr>
        <w:t>It's evident that all seniority levels exhibit remarkably similar hiring counts. The most hired category, according to the chart, is "Intern" with a count of 985 while the least hired appears to be "Mid-Level" seniority with 924. However, upon closer examination, we observe an intriguing trend in which both "Junior" and "Trainee" positions surpass "Senior" roles in terms of hiring, despite having lower seniority levels, surprisingly. This observation raises the possibility that, in the context of the dataset used, seniority may not be a decisive factor in the hiring process. It's important to note that these findings are based on generated data and may not accurately reflect real-world hiring practices, where seniority typically carries more weight in decision-making.</w:t>
      </w:r>
    </w:p>
    <w:p w14:paraId="0191FBE6" w14:textId="77777777" w:rsidR="00193C6F" w:rsidRPr="00193C6F" w:rsidRDefault="00193C6F" w:rsidP="00193C6F">
      <w:pPr>
        <w:pStyle w:val="Prrafodelista"/>
        <w:numPr>
          <w:ilvl w:val="0"/>
          <w:numId w:val="1"/>
        </w:numPr>
        <w:rPr>
          <w:lang w:val="en-US"/>
        </w:rPr>
      </w:pPr>
      <w:r w:rsidRPr="00193C6F">
        <w:rPr>
          <w:lang w:val="en-US"/>
        </w:rPr>
        <w:t xml:space="preserve">In 2018, Brazil led the way with the highest number of hires (9), followed by Colombia (7), while Ecuador and the United States had fewer hires. In 2019, Colombia took the lead in hiring, while Brazil tried to remain. The United States and Ecuador trailed with comparatively fewer hires. In 2020, Ecuador and Colombia stood out with an equal number of hires, while Brazil remained competitive. The United States had a slightly lower number of hires in this year. In 2021, the United States bounced back, securing the highest number of hires, with Colombia having the fewest hires. For the following year, Colombia remained the same, but there was a decrease in hiring in all the countries analyzed; however, it should be remembered that the information for the year 2022 is incomplete (it is just until </w:t>
      </w:r>
      <w:proofErr w:type="spellStart"/>
      <w:r w:rsidRPr="00193C6F">
        <w:rPr>
          <w:lang w:val="en-US"/>
        </w:rPr>
        <w:t>july</w:t>
      </w:r>
      <w:proofErr w:type="spellEnd"/>
      <w:r w:rsidRPr="00193C6F">
        <w:rPr>
          <w:lang w:val="en-US"/>
        </w:rPr>
        <w:t xml:space="preserve"> of that year), so that may be the reason for the behavior of the data for that time.</w:t>
      </w:r>
    </w:p>
    <w:p w14:paraId="7B92B049" w14:textId="110D3D96" w:rsidR="00527CE8" w:rsidRPr="00193C6F" w:rsidRDefault="00527CE8" w:rsidP="00193C6F">
      <w:pPr>
        <w:pStyle w:val="Prrafodelista"/>
        <w:rPr>
          <w:lang w:val="en-US"/>
        </w:rPr>
      </w:pPr>
    </w:p>
    <w:sectPr w:rsidR="00527CE8" w:rsidRPr="00193C6F" w:rsidSect="00C760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A79F1"/>
    <w:multiLevelType w:val="hybridMultilevel"/>
    <w:tmpl w:val="0F28E060"/>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6F"/>
    <w:rsid w:val="00193C6F"/>
    <w:rsid w:val="00527CE8"/>
    <w:rsid w:val="00C7608B"/>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EE0F"/>
  <w15:chartTrackingRefBased/>
  <w15:docId w15:val="{5AB87D65-CFD6-4495-A347-9F1DFEC6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color w:val="1F1F1F"/>
        <w:sz w:val="22"/>
        <w:szCs w:val="24"/>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88617">
      <w:bodyDiv w:val="1"/>
      <w:marLeft w:val="0"/>
      <w:marRight w:val="0"/>
      <w:marTop w:val="0"/>
      <w:marBottom w:val="0"/>
      <w:divBdr>
        <w:top w:val="none" w:sz="0" w:space="0" w:color="auto"/>
        <w:left w:val="none" w:sz="0" w:space="0" w:color="auto"/>
        <w:bottom w:val="none" w:sz="0" w:space="0" w:color="auto"/>
        <w:right w:val="none" w:sz="0" w:space="0" w:color="auto"/>
      </w:divBdr>
      <w:divsChild>
        <w:div w:id="831992541">
          <w:marLeft w:val="0"/>
          <w:marRight w:val="0"/>
          <w:marTop w:val="0"/>
          <w:marBottom w:val="0"/>
          <w:divBdr>
            <w:top w:val="none" w:sz="0" w:space="0" w:color="auto"/>
            <w:left w:val="none" w:sz="0" w:space="0" w:color="auto"/>
            <w:bottom w:val="none" w:sz="0" w:space="0" w:color="auto"/>
            <w:right w:val="none" w:sz="0" w:space="0" w:color="auto"/>
          </w:divBdr>
          <w:divsChild>
            <w:div w:id="335815377">
              <w:marLeft w:val="0"/>
              <w:marRight w:val="0"/>
              <w:marTop w:val="0"/>
              <w:marBottom w:val="0"/>
              <w:divBdr>
                <w:top w:val="none" w:sz="0" w:space="0" w:color="auto"/>
                <w:left w:val="none" w:sz="0" w:space="0" w:color="auto"/>
                <w:bottom w:val="none" w:sz="0" w:space="0" w:color="auto"/>
                <w:right w:val="none" w:sz="0" w:space="0" w:color="auto"/>
              </w:divBdr>
              <w:divsChild>
                <w:div w:id="1291278226">
                  <w:marLeft w:val="0"/>
                  <w:marRight w:val="0"/>
                  <w:marTop w:val="0"/>
                  <w:marBottom w:val="0"/>
                  <w:divBdr>
                    <w:top w:val="none" w:sz="0" w:space="0" w:color="auto"/>
                    <w:left w:val="none" w:sz="0" w:space="0" w:color="auto"/>
                    <w:bottom w:val="none" w:sz="0" w:space="0" w:color="auto"/>
                    <w:right w:val="none" w:sz="0" w:space="0" w:color="auto"/>
                  </w:divBdr>
                  <w:divsChild>
                    <w:div w:id="7844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927363">
      <w:bodyDiv w:val="1"/>
      <w:marLeft w:val="0"/>
      <w:marRight w:val="0"/>
      <w:marTop w:val="0"/>
      <w:marBottom w:val="0"/>
      <w:divBdr>
        <w:top w:val="none" w:sz="0" w:space="0" w:color="auto"/>
        <w:left w:val="none" w:sz="0" w:space="0" w:color="auto"/>
        <w:bottom w:val="none" w:sz="0" w:space="0" w:color="auto"/>
        <w:right w:val="none" w:sz="0" w:space="0" w:color="auto"/>
      </w:divBdr>
      <w:divsChild>
        <w:div w:id="1673413240">
          <w:marLeft w:val="0"/>
          <w:marRight w:val="0"/>
          <w:marTop w:val="0"/>
          <w:marBottom w:val="0"/>
          <w:divBdr>
            <w:top w:val="none" w:sz="0" w:space="0" w:color="auto"/>
            <w:left w:val="none" w:sz="0" w:space="0" w:color="auto"/>
            <w:bottom w:val="none" w:sz="0" w:space="0" w:color="auto"/>
            <w:right w:val="none" w:sz="0" w:space="0" w:color="auto"/>
          </w:divBdr>
          <w:divsChild>
            <w:div w:id="455372397">
              <w:marLeft w:val="0"/>
              <w:marRight w:val="0"/>
              <w:marTop w:val="0"/>
              <w:marBottom w:val="0"/>
              <w:divBdr>
                <w:top w:val="none" w:sz="0" w:space="0" w:color="auto"/>
                <w:left w:val="none" w:sz="0" w:space="0" w:color="auto"/>
                <w:bottom w:val="none" w:sz="0" w:space="0" w:color="auto"/>
                <w:right w:val="none" w:sz="0" w:space="0" w:color="auto"/>
              </w:divBdr>
              <w:divsChild>
                <w:div w:id="1772702045">
                  <w:marLeft w:val="0"/>
                  <w:marRight w:val="0"/>
                  <w:marTop w:val="0"/>
                  <w:marBottom w:val="0"/>
                  <w:divBdr>
                    <w:top w:val="none" w:sz="0" w:space="0" w:color="auto"/>
                    <w:left w:val="none" w:sz="0" w:space="0" w:color="auto"/>
                    <w:bottom w:val="none" w:sz="0" w:space="0" w:color="auto"/>
                    <w:right w:val="none" w:sz="0" w:space="0" w:color="auto"/>
                  </w:divBdr>
                  <w:divsChild>
                    <w:div w:id="20750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70955">
      <w:bodyDiv w:val="1"/>
      <w:marLeft w:val="0"/>
      <w:marRight w:val="0"/>
      <w:marTop w:val="0"/>
      <w:marBottom w:val="0"/>
      <w:divBdr>
        <w:top w:val="none" w:sz="0" w:space="0" w:color="auto"/>
        <w:left w:val="none" w:sz="0" w:space="0" w:color="auto"/>
        <w:bottom w:val="none" w:sz="0" w:space="0" w:color="auto"/>
        <w:right w:val="none" w:sz="0" w:space="0" w:color="auto"/>
      </w:divBdr>
      <w:divsChild>
        <w:div w:id="2104690585">
          <w:marLeft w:val="0"/>
          <w:marRight w:val="0"/>
          <w:marTop w:val="0"/>
          <w:marBottom w:val="0"/>
          <w:divBdr>
            <w:top w:val="none" w:sz="0" w:space="0" w:color="auto"/>
            <w:left w:val="none" w:sz="0" w:space="0" w:color="auto"/>
            <w:bottom w:val="none" w:sz="0" w:space="0" w:color="auto"/>
            <w:right w:val="none" w:sz="0" w:space="0" w:color="auto"/>
          </w:divBdr>
          <w:divsChild>
            <w:div w:id="1639794870">
              <w:marLeft w:val="0"/>
              <w:marRight w:val="0"/>
              <w:marTop w:val="0"/>
              <w:marBottom w:val="0"/>
              <w:divBdr>
                <w:top w:val="none" w:sz="0" w:space="0" w:color="auto"/>
                <w:left w:val="none" w:sz="0" w:space="0" w:color="auto"/>
                <w:bottom w:val="none" w:sz="0" w:space="0" w:color="auto"/>
                <w:right w:val="none" w:sz="0" w:space="0" w:color="auto"/>
              </w:divBdr>
              <w:divsChild>
                <w:div w:id="1324161295">
                  <w:marLeft w:val="0"/>
                  <w:marRight w:val="0"/>
                  <w:marTop w:val="0"/>
                  <w:marBottom w:val="0"/>
                  <w:divBdr>
                    <w:top w:val="none" w:sz="0" w:space="0" w:color="auto"/>
                    <w:left w:val="none" w:sz="0" w:space="0" w:color="auto"/>
                    <w:bottom w:val="none" w:sz="0" w:space="0" w:color="auto"/>
                    <w:right w:val="none" w:sz="0" w:space="0" w:color="auto"/>
                  </w:divBdr>
                  <w:divsChild>
                    <w:div w:id="6948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836162">
      <w:bodyDiv w:val="1"/>
      <w:marLeft w:val="0"/>
      <w:marRight w:val="0"/>
      <w:marTop w:val="0"/>
      <w:marBottom w:val="0"/>
      <w:divBdr>
        <w:top w:val="none" w:sz="0" w:space="0" w:color="auto"/>
        <w:left w:val="none" w:sz="0" w:space="0" w:color="auto"/>
        <w:bottom w:val="none" w:sz="0" w:space="0" w:color="auto"/>
        <w:right w:val="none" w:sz="0" w:space="0" w:color="auto"/>
      </w:divBdr>
      <w:divsChild>
        <w:div w:id="1371684365">
          <w:marLeft w:val="0"/>
          <w:marRight w:val="0"/>
          <w:marTop w:val="0"/>
          <w:marBottom w:val="0"/>
          <w:divBdr>
            <w:top w:val="none" w:sz="0" w:space="0" w:color="auto"/>
            <w:left w:val="none" w:sz="0" w:space="0" w:color="auto"/>
            <w:bottom w:val="none" w:sz="0" w:space="0" w:color="auto"/>
            <w:right w:val="none" w:sz="0" w:space="0" w:color="auto"/>
          </w:divBdr>
          <w:divsChild>
            <w:div w:id="899369367">
              <w:marLeft w:val="0"/>
              <w:marRight w:val="0"/>
              <w:marTop w:val="0"/>
              <w:marBottom w:val="0"/>
              <w:divBdr>
                <w:top w:val="none" w:sz="0" w:space="0" w:color="auto"/>
                <w:left w:val="none" w:sz="0" w:space="0" w:color="auto"/>
                <w:bottom w:val="none" w:sz="0" w:space="0" w:color="auto"/>
                <w:right w:val="none" w:sz="0" w:space="0" w:color="auto"/>
              </w:divBdr>
              <w:divsChild>
                <w:div w:id="1027026038">
                  <w:marLeft w:val="0"/>
                  <w:marRight w:val="0"/>
                  <w:marTop w:val="0"/>
                  <w:marBottom w:val="0"/>
                  <w:divBdr>
                    <w:top w:val="none" w:sz="0" w:space="0" w:color="auto"/>
                    <w:left w:val="none" w:sz="0" w:space="0" w:color="auto"/>
                    <w:bottom w:val="none" w:sz="0" w:space="0" w:color="auto"/>
                    <w:right w:val="none" w:sz="0" w:space="0" w:color="auto"/>
                  </w:divBdr>
                  <w:divsChild>
                    <w:div w:id="7282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392</Words>
  <Characters>2157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STEFANY LOMBANA OROBIO</dc:creator>
  <cp:keywords/>
  <dc:description/>
  <cp:lastModifiedBy>SHIRLEY STEFANY LOMBANA OROBIO</cp:lastModifiedBy>
  <cp:revision>1</cp:revision>
  <dcterms:created xsi:type="dcterms:W3CDTF">2024-03-02T02:06:00Z</dcterms:created>
  <dcterms:modified xsi:type="dcterms:W3CDTF">2024-03-02T04:49:00Z</dcterms:modified>
</cp:coreProperties>
</file>