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236pt;margin-top:0pt;width:611.8pt;height:792pt;mso-position-horizontal-relative:page;mso-position-vertical-relative:page;z-index:-17629696" id="docshapegroup1" coordorigin="5,0" coordsize="12236,15840">
            <v:shape style="position:absolute;left:4;top:0;width:12236;height:15840" type="#_x0000_t75" id="docshape2" stroked="false">
              <v:imagedata r:id="rId6" o:title=""/>
            </v:shape>
            <v:shape style="position:absolute;left:1359;top:780;width:2416;height:471" type="#_x0000_t75" id="docshape3" stroked="false">
              <v:imagedata r:id="rId7" o:title=""/>
            </v:shape>
            <v:shape style="position:absolute;left:455;top:458;width:766;height:766" id="docshape4" coordorigin="455,458" coordsize="766,766" path="m637,724l594,724,594,991,637,991,637,724xm711,724l668,724,668,991,711,991,711,724xm785,724l742,724,742,991,785,991,785,724xm860,724l816,724,816,991,860,991,860,724xm934,724l890,724,890,991,934,991,934,724xm952,597l838,558,724,597,724,611,952,611,952,597xm1008,724l964,724,964,991,1008,991,1008,724xm1082,724l1038,724,1038,991,1082,991,1082,724xm1220,1146l1139,1146,1139,1145,1147,1127,1151,1115,1153,1103,1155,1064,1139,1059,1134,1057,1132,1057,1132,1051,1134,1050,1135,1050,1136,1050,1136,1050,1136,1047,1135,1043,1132,1043,1112,1043,1109,1043,1108,1047,1108,1049,1108,1050,1108,1050,1110,1050,1112,1051,1112,1057,1108,1058,1105,1059,1089,1064,1089,1069,1090,1085,1093,1107,1098,1126,1103,1140,1105,1145,1105,1146,1008,1146,1008,1180,879,1180,879,1050,797,1050,797,1180,668,1180,668,1146,570,1146,570,1145,578,1127,583,1114,585,1102,586,1069,587,1064,570,1059,566,1057,564,1057,564,1051,566,1050,567,1050,567,1050,567,1050,567,1047,566,1043,564,1043,543,1043,541,1043,540,1047,540,1049,540,1050,540,1050,541,1050,543,1051,543,1057,540,1058,537,1059,520,1064,520,1069,521,1085,524,1107,530,1126,534,1140,537,1145,537,1146,455,1146,455,1224,1220,1224,1220,1146xm1220,458l455,458,455,994,494,994,517,971,517,707,544,707,544,612,684,612,684,573,810,527,810,511,866,511,866,527,992,573,992,612,1131,612,1131,707,1159,707,1159,971,1181,994,1220,994,1220,458xe" filled="true" fillcolor="#ffffff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Title"/>
        <w:spacing w:line="199" w:lineRule="auto"/>
      </w:pPr>
      <w:bookmarkStart w:name="Monetary Policy Report - April 2008" w:id="1"/>
      <w:bookmarkEnd w:id="1"/>
      <w:r>
        <w:rPr/>
      </w:r>
      <w:r>
        <w:rPr>
          <w:color w:val="7A1E20"/>
        </w:rPr>
        <w:t>Monetary</w:t>
      </w:r>
      <w:r>
        <w:rPr>
          <w:color w:val="7A1E20"/>
          <w:spacing w:val="1"/>
        </w:rPr>
        <w:t> </w:t>
      </w:r>
      <w:r>
        <w:rPr>
          <w:color w:val="7A1E20"/>
        </w:rPr>
        <w:t>Policy</w:t>
      </w:r>
      <w:r>
        <w:rPr>
          <w:color w:val="7A1E20"/>
          <w:spacing w:val="-247"/>
        </w:rPr>
        <w:t> </w:t>
      </w:r>
      <w:r>
        <w:rPr>
          <w:color w:val="7A1E20"/>
          <w:w w:val="105"/>
        </w:rPr>
        <w:t>Report</w:t>
      </w:r>
    </w:p>
    <w:p>
      <w:pPr>
        <w:spacing w:before="238"/>
        <w:ind w:left="2880" w:right="0" w:firstLine="0"/>
        <w:jc w:val="left"/>
        <w:rPr>
          <w:rFonts w:ascii="Times New Roman"/>
          <w:sz w:val="50"/>
        </w:rPr>
      </w:pPr>
      <w:r>
        <w:rPr>
          <w:rFonts w:ascii="Times New Roman"/>
          <w:color w:val="004F5A"/>
          <w:sz w:val="50"/>
        </w:rPr>
        <w:t>April</w:t>
      </w:r>
      <w:r>
        <w:rPr>
          <w:rFonts w:ascii="Times New Roman"/>
          <w:color w:val="004F5A"/>
          <w:spacing w:val="38"/>
          <w:sz w:val="50"/>
        </w:rPr>
        <w:t> </w:t>
      </w:r>
      <w:r>
        <w:rPr>
          <w:rFonts w:ascii="Times New Roman"/>
          <w:color w:val="004F5A"/>
          <w:sz w:val="50"/>
        </w:rPr>
        <w:t>2008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5"/>
        </w:rPr>
      </w:pPr>
    </w:p>
    <w:p>
      <w:pPr>
        <w:spacing w:before="104"/>
        <w:ind w:left="0" w:right="101" w:firstLine="0"/>
        <w:jc w:val="right"/>
        <w:rPr>
          <w:rFonts w:ascii="Arial"/>
          <w:sz w:val="28"/>
        </w:rPr>
      </w:pPr>
      <w:hyperlink r:id="rId8">
        <w:r>
          <w:rPr>
            <w:rFonts w:ascii="Arial"/>
            <w:color w:val="004F5A"/>
            <w:sz w:val="28"/>
          </w:rPr>
          <w:t>www.bankofcanada.ca</w:t>
        </w:r>
      </w:hyperlink>
    </w:p>
    <w:p>
      <w:pPr>
        <w:spacing w:after="0"/>
        <w:jc w:val="right"/>
        <w:rPr>
          <w:rFonts w:ascii="Arial"/>
          <w:sz w:val="28"/>
        </w:rPr>
        <w:sectPr>
          <w:footerReference w:type="default" r:id="rId5"/>
          <w:type w:val="continuous"/>
          <w:pgSz w:w="12240" w:h="15840"/>
          <w:pgMar w:footer="0" w:header="0" w:top="1500" w:bottom="280" w:left="960" w:right="340"/>
          <w:pgNumType w:start="1"/>
        </w:sectPr>
      </w:pPr>
    </w:p>
    <w:p>
      <w:pPr>
        <w:pStyle w:val="BodyText"/>
        <w:spacing w:before="6"/>
        <w:rPr>
          <w:rFonts w:ascii="Arial"/>
          <w:sz w:val="27"/>
        </w:rPr>
      </w:pPr>
    </w:p>
    <w:p>
      <w:pPr>
        <w:spacing w:before="100"/>
        <w:ind w:left="0" w:right="617" w:firstLine="0"/>
        <w:jc w:val="center"/>
        <w:rPr>
          <w:sz w:val="28"/>
        </w:rPr>
      </w:pPr>
      <w:r>
        <w:rPr/>
        <w:pict>
          <v:group style="position:absolute;margin-left:107.220001pt;margin-top:-1.636506pt;width:397.6pt;height:586.6pt;mso-position-horizontal-relative:page;mso-position-vertical-relative:paragraph;z-index:-17629184" id="docshapegroup5" coordorigin="2144,-33" coordsize="7952,11732">
            <v:line style="position:absolute" from="3168,10875" to="2520,10875" stroked="true" strokeweight=".36pt" strokecolor="#000000">
              <v:stroke dashstyle="solid"/>
            </v:line>
            <v:rect style="position:absolute;left:2160;top:-18;width:7920;height:11700" id="docshape6" filled="false" stroked="true" strokeweight="1.56pt" strokecolor="#113d38">
              <v:stroke dashstyle="solid"/>
            </v:rect>
            <w10:wrap type="none"/>
          </v:group>
        </w:pict>
      </w:r>
      <w:r>
        <w:rPr>
          <w:sz w:val="44"/>
        </w:rPr>
        <w:t>C</w:t>
      </w:r>
      <w:r>
        <w:rPr>
          <w:sz w:val="28"/>
        </w:rPr>
        <w:t>ANADA’S</w:t>
      </w:r>
      <w:r>
        <w:rPr>
          <w:spacing w:val="39"/>
          <w:sz w:val="28"/>
        </w:rPr>
        <w:t> </w:t>
      </w:r>
      <w:r>
        <w:rPr>
          <w:sz w:val="44"/>
        </w:rPr>
        <w:t>I</w:t>
      </w:r>
      <w:r>
        <w:rPr>
          <w:sz w:val="28"/>
        </w:rPr>
        <w:t>NFLATION-</w:t>
      </w:r>
      <w:r>
        <w:rPr>
          <w:sz w:val="44"/>
        </w:rPr>
        <w:t>C</w:t>
      </w:r>
      <w:r>
        <w:rPr>
          <w:sz w:val="28"/>
        </w:rPr>
        <w:t>ONTROL</w:t>
      </w:r>
      <w:r>
        <w:rPr>
          <w:spacing w:val="40"/>
          <w:sz w:val="28"/>
        </w:rPr>
        <w:t> </w:t>
      </w:r>
      <w:r>
        <w:rPr>
          <w:sz w:val="44"/>
        </w:rPr>
        <w:t>S</w:t>
      </w:r>
      <w:r>
        <w:rPr>
          <w:sz w:val="28"/>
        </w:rPr>
        <w:t>TRATEGY*</w:t>
      </w:r>
    </w:p>
    <w:p>
      <w:pPr>
        <w:pStyle w:val="Heading1"/>
        <w:spacing w:before="137"/>
        <w:ind w:right="617"/>
      </w:pPr>
      <w:r>
        <w:rPr/>
        <w:t>Inflation</w:t>
      </w:r>
      <w:r>
        <w:rPr>
          <w:spacing w:val="28"/>
        </w:rPr>
        <w:t> </w:t>
      </w:r>
      <w:r>
        <w:rPr/>
        <w:t>control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economy</w:t>
      </w:r>
    </w:p>
    <w:p>
      <w:pPr>
        <w:pStyle w:val="ListParagraph"/>
        <w:numPr>
          <w:ilvl w:val="0"/>
          <w:numId w:val="1"/>
        </w:numPr>
        <w:tabs>
          <w:tab w:pos="1848" w:val="left" w:leader="none"/>
        </w:tabs>
        <w:spacing w:line="165" w:lineRule="auto" w:before="96" w:after="0"/>
        <w:ind w:left="1847" w:right="2325" w:hanging="288"/>
        <w:jc w:val="both"/>
        <w:rPr>
          <w:sz w:val="21"/>
        </w:rPr>
      </w:pPr>
      <w:r>
        <w:rPr>
          <w:sz w:val="21"/>
        </w:rPr>
        <w:t>Inflation control is not an end in itself; it is the means whereby monetary</w:t>
      </w:r>
      <w:r>
        <w:rPr>
          <w:spacing w:val="-50"/>
          <w:sz w:val="21"/>
        </w:rPr>
        <w:t> </w:t>
      </w:r>
      <w:r>
        <w:rPr>
          <w:sz w:val="21"/>
        </w:rPr>
        <w:t>policy</w:t>
      </w:r>
      <w:r>
        <w:rPr>
          <w:spacing w:val="2"/>
          <w:sz w:val="21"/>
        </w:rPr>
        <w:t> </w:t>
      </w:r>
      <w:r>
        <w:rPr>
          <w:sz w:val="21"/>
        </w:rPr>
        <w:t>contributes</w:t>
      </w:r>
      <w:r>
        <w:rPr>
          <w:spacing w:val="1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solid</w:t>
      </w:r>
      <w:r>
        <w:rPr>
          <w:spacing w:val="2"/>
          <w:sz w:val="21"/>
        </w:rPr>
        <w:t> </w:t>
      </w:r>
      <w:r>
        <w:rPr>
          <w:sz w:val="21"/>
        </w:rPr>
        <w:t>economic</w:t>
      </w:r>
      <w:r>
        <w:rPr>
          <w:spacing w:val="2"/>
          <w:sz w:val="21"/>
        </w:rPr>
        <w:t> </w:t>
      </w:r>
      <w:r>
        <w:rPr>
          <w:sz w:val="21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1848" w:val="left" w:leader="none"/>
        </w:tabs>
        <w:spacing w:line="165" w:lineRule="auto" w:before="240" w:after="0"/>
        <w:ind w:left="1847" w:right="2325" w:hanging="288"/>
        <w:jc w:val="both"/>
        <w:rPr>
          <w:sz w:val="21"/>
        </w:rPr>
      </w:pPr>
      <w:r>
        <w:rPr>
          <w:sz w:val="21"/>
        </w:rPr>
        <w:t>Low inflation allows the economy to function more effectively. This con-</w:t>
      </w:r>
      <w:r>
        <w:rPr>
          <w:spacing w:val="-50"/>
          <w:sz w:val="21"/>
        </w:rPr>
        <w:t> </w:t>
      </w:r>
      <w:r>
        <w:rPr>
          <w:sz w:val="21"/>
        </w:rPr>
        <w:t>tributes to better economic growth over time and works to moderate</w:t>
      </w:r>
      <w:r>
        <w:rPr>
          <w:spacing w:val="1"/>
          <w:sz w:val="21"/>
        </w:rPr>
        <w:t> </w:t>
      </w:r>
      <w:r>
        <w:rPr>
          <w:sz w:val="21"/>
        </w:rPr>
        <w:t>cyclical</w:t>
      </w:r>
      <w:r>
        <w:rPr>
          <w:spacing w:val="2"/>
          <w:sz w:val="21"/>
        </w:rPr>
        <w:t> </w:t>
      </w:r>
      <w:r>
        <w:rPr>
          <w:sz w:val="21"/>
        </w:rPr>
        <w:t>fluctuations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output</w:t>
      </w:r>
      <w:r>
        <w:rPr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sz w:val="21"/>
        </w:rPr>
        <w:t>employment.</w:t>
      </w:r>
    </w:p>
    <w:p>
      <w:pPr>
        <w:pStyle w:val="Heading1"/>
        <w:ind w:right="618"/>
      </w:pPr>
      <w:r>
        <w:rPr/>
        <w:t>The</w:t>
      </w:r>
      <w:r>
        <w:rPr>
          <w:spacing w:val="38"/>
        </w:rPr>
        <w:t> </w:t>
      </w:r>
      <w:r>
        <w:rPr/>
        <w:t>monetary</w:t>
      </w:r>
      <w:r>
        <w:rPr>
          <w:spacing w:val="39"/>
        </w:rPr>
        <w:t> </w:t>
      </w:r>
      <w:r>
        <w:rPr/>
        <w:t>policy</w:t>
      </w:r>
      <w:r>
        <w:rPr>
          <w:spacing w:val="39"/>
        </w:rPr>
        <w:t> </w:t>
      </w:r>
      <w:r>
        <w:rPr/>
        <w:t>instrument</w:t>
      </w:r>
    </w:p>
    <w:p>
      <w:pPr>
        <w:pStyle w:val="ListParagraph"/>
        <w:numPr>
          <w:ilvl w:val="0"/>
          <w:numId w:val="1"/>
        </w:numPr>
        <w:tabs>
          <w:tab w:pos="1848" w:val="left" w:leader="none"/>
        </w:tabs>
        <w:spacing w:line="165" w:lineRule="auto" w:before="96" w:after="0"/>
        <w:ind w:left="1847" w:right="2326" w:hanging="288"/>
        <w:jc w:val="both"/>
        <w:rPr>
          <w:sz w:val="21"/>
        </w:rPr>
      </w:pPr>
      <w:r>
        <w:rPr>
          <w:spacing w:val="-1"/>
          <w:sz w:val="21"/>
        </w:rPr>
        <w:t>Announcements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regarding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Bank’s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policy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instrument—the</w:t>
      </w:r>
      <w:r>
        <w:rPr>
          <w:spacing w:val="-11"/>
          <w:sz w:val="21"/>
        </w:rPr>
        <w:t> </w:t>
      </w:r>
      <w:r>
        <w:rPr>
          <w:sz w:val="21"/>
        </w:rPr>
        <w:t>target</w:t>
      </w:r>
      <w:r>
        <w:rPr>
          <w:spacing w:val="-11"/>
          <w:sz w:val="21"/>
        </w:rPr>
        <w:t> </w:t>
      </w:r>
      <w:r>
        <w:rPr>
          <w:sz w:val="21"/>
        </w:rPr>
        <w:t>over-</w:t>
      </w:r>
      <w:r>
        <w:rPr>
          <w:spacing w:val="-50"/>
          <w:sz w:val="21"/>
        </w:rPr>
        <w:t> </w:t>
      </w:r>
      <w:r>
        <w:rPr>
          <w:sz w:val="21"/>
        </w:rPr>
        <w:t>night</w:t>
      </w:r>
      <w:r>
        <w:rPr>
          <w:spacing w:val="-12"/>
          <w:sz w:val="21"/>
        </w:rPr>
        <w:t> </w:t>
      </w:r>
      <w:r>
        <w:rPr>
          <w:sz w:val="21"/>
        </w:rPr>
        <w:t>interest</w:t>
      </w:r>
      <w:r>
        <w:rPr>
          <w:spacing w:val="-12"/>
          <w:sz w:val="21"/>
        </w:rPr>
        <w:t> </w:t>
      </w:r>
      <w:r>
        <w:rPr>
          <w:sz w:val="21"/>
        </w:rPr>
        <w:t>rate—take</w:t>
      </w:r>
      <w:r>
        <w:rPr>
          <w:spacing w:val="-12"/>
          <w:sz w:val="21"/>
        </w:rPr>
        <w:t> </w:t>
      </w:r>
      <w:r>
        <w:rPr>
          <w:sz w:val="21"/>
        </w:rPr>
        <w:t>place,</w:t>
      </w:r>
      <w:r>
        <w:rPr>
          <w:spacing w:val="-12"/>
          <w:sz w:val="21"/>
        </w:rPr>
        <w:t> </w:t>
      </w:r>
      <w:r>
        <w:rPr>
          <w:sz w:val="21"/>
        </w:rPr>
        <w:t>under</w:t>
      </w:r>
      <w:r>
        <w:rPr>
          <w:spacing w:val="-12"/>
          <w:sz w:val="21"/>
        </w:rPr>
        <w:t> </w:t>
      </w:r>
      <w:r>
        <w:rPr>
          <w:sz w:val="21"/>
        </w:rPr>
        <w:t>normal</w:t>
      </w:r>
      <w:r>
        <w:rPr>
          <w:spacing w:val="-11"/>
          <w:sz w:val="21"/>
        </w:rPr>
        <w:t> </w:t>
      </w:r>
      <w:r>
        <w:rPr>
          <w:sz w:val="21"/>
        </w:rPr>
        <w:t>circumstances,</w:t>
      </w:r>
      <w:r>
        <w:rPr>
          <w:spacing w:val="-13"/>
          <w:sz w:val="21"/>
        </w:rPr>
        <w:t> </w:t>
      </w:r>
      <w:r>
        <w:rPr>
          <w:sz w:val="21"/>
        </w:rPr>
        <w:t>on</w:t>
      </w:r>
      <w:r>
        <w:rPr>
          <w:spacing w:val="-11"/>
          <w:sz w:val="21"/>
        </w:rPr>
        <w:t> </w:t>
      </w:r>
      <w:r>
        <w:rPr>
          <w:sz w:val="21"/>
        </w:rPr>
        <w:t>eight</w:t>
      </w:r>
      <w:r>
        <w:rPr>
          <w:spacing w:val="-12"/>
          <w:sz w:val="21"/>
        </w:rPr>
        <w:t> </w:t>
      </w:r>
      <w:r>
        <w:rPr>
          <w:sz w:val="21"/>
        </w:rPr>
        <w:t>pre-</w:t>
      </w:r>
      <w:r>
        <w:rPr>
          <w:spacing w:val="-50"/>
          <w:sz w:val="21"/>
        </w:rPr>
        <w:t> </w:t>
      </w:r>
      <w:r>
        <w:rPr>
          <w:sz w:val="21"/>
        </w:rPr>
        <w:t>specified</w:t>
      </w:r>
      <w:r>
        <w:rPr>
          <w:spacing w:val="3"/>
          <w:sz w:val="21"/>
        </w:rPr>
        <w:t> </w:t>
      </w:r>
      <w:r>
        <w:rPr>
          <w:sz w:val="21"/>
        </w:rPr>
        <w:t>dates</w:t>
      </w:r>
      <w:r>
        <w:rPr>
          <w:spacing w:val="4"/>
          <w:sz w:val="21"/>
        </w:rPr>
        <w:t> </w:t>
      </w:r>
      <w:r>
        <w:rPr>
          <w:sz w:val="21"/>
        </w:rPr>
        <w:t>during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year.</w:t>
      </w:r>
    </w:p>
    <w:p>
      <w:pPr>
        <w:pStyle w:val="ListParagraph"/>
        <w:numPr>
          <w:ilvl w:val="0"/>
          <w:numId w:val="1"/>
        </w:numPr>
        <w:tabs>
          <w:tab w:pos="1848" w:val="left" w:leader="none"/>
        </w:tabs>
        <w:spacing w:line="165" w:lineRule="auto" w:before="240" w:after="0"/>
        <w:ind w:left="1847" w:right="2325" w:hanging="288"/>
        <w:jc w:val="both"/>
        <w:rPr>
          <w:sz w:val="21"/>
        </w:rPr>
      </w:pPr>
      <w:r>
        <w:rPr>
          <w:sz w:val="21"/>
        </w:rPr>
        <w:t>In setting a target for the overnight rate, the Bank of Canada influences</w:t>
      </w:r>
      <w:r>
        <w:rPr>
          <w:spacing w:val="1"/>
          <w:sz w:val="21"/>
        </w:rPr>
        <w:t> </w:t>
      </w:r>
      <w:r>
        <w:rPr>
          <w:sz w:val="21"/>
        </w:rPr>
        <w:t>short-term interest rates to achieve a rate of monetary expansion consis-</w:t>
      </w:r>
      <w:r>
        <w:rPr>
          <w:spacing w:val="1"/>
          <w:sz w:val="21"/>
        </w:rPr>
        <w:t> </w:t>
      </w:r>
      <w:r>
        <w:rPr>
          <w:spacing w:val="-1"/>
          <w:sz w:val="21"/>
        </w:rPr>
        <w:t>tent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with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inflation-control</w:t>
      </w:r>
      <w:r>
        <w:rPr>
          <w:spacing w:val="-11"/>
          <w:sz w:val="21"/>
        </w:rPr>
        <w:t> </w:t>
      </w:r>
      <w:r>
        <w:rPr>
          <w:spacing w:val="-1"/>
          <w:sz w:val="21"/>
        </w:rPr>
        <w:t>target.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1"/>
          <w:sz w:val="21"/>
        </w:rPr>
        <w:t>transmission</w:t>
      </w:r>
      <w:r>
        <w:rPr>
          <w:spacing w:val="-12"/>
          <w:sz w:val="21"/>
        </w:rPr>
        <w:t> </w:t>
      </w:r>
      <w:r>
        <w:rPr>
          <w:sz w:val="21"/>
        </w:rPr>
        <w:t>mechanism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com-</w:t>
      </w:r>
      <w:r>
        <w:rPr>
          <w:spacing w:val="-50"/>
          <w:sz w:val="21"/>
        </w:rPr>
        <w:t> </w:t>
      </w:r>
      <w:r>
        <w:rPr>
          <w:sz w:val="21"/>
        </w:rPr>
        <w:t>plex and involves long and variable lags—the impact on inflation from</w:t>
      </w:r>
      <w:r>
        <w:rPr>
          <w:spacing w:val="1"/>
          <w:sz w:val="21"/>
        </w:rPr>
        <w:t> </w:t>
      </w:r>
      <w:r>
        <w:rPr>
          <w:sz w:val="21"/>
        </w:rPr>
        <w:t>changes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policy</w:t>
      </w:r>
      <w:r>
        <w:rPr>
          <w:spacing w:val="-1"/>
          <w:sz w:val="21"/>
        </w:rPr>
        <w:t> </w:t>
      </w:r>
      <w:r>
        <w:rPr>
          <w:sz w:val="21"/>
        </w:rPr>
        <w:t>rates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usually</w:t>
      </w:r>
      <w:r>
        <w:rPr>
          <w:spacing w:val="-1"/>
          <w:sz w:val="21"/>
        </w:rPr>
        <w:t> </w:t>
      </w:r>
      <w:r>
        <w:rPr>
          <w:sz w:val="21"/>
        </w:rPr>
        <w:t>spread</w:t>
      </w:r>
      <w:r>
        <w:rPr>
          <w:spacing w:val="-1"/>
          <w:sz w:val="21"/>
        </w:rPr>
        <w:t> </w:t>
      </w:r>
      <w:r>
        <w:rPr>
          <w:sz w:val="21"/>
        </w:rPr>
        <w:t>over</w:t>
      </w:r>
      <w:r>
        <w:rPr>
          <w:spacing w:val="-1"/>
          <w:sz w:val="21"/>
        </w:rPr>
        <w:t> </w:t>
      </w:r>
      <w:r>
        <w:rPr>
          <w:sz w:val="21"/>
        </w:rPr>
        <w:t>six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eight</w:t>
      </w:r>
      <w:r>
        <w:rPr>
          <w:spacing w:val="-1"/>
          <w:sz w:val="21"/>
        </w:rPr>
        <w:t> </w:t>
      </w:r>
      <w:r>
        <w:rPr>
          <w:sz w:val="21"/>
        </w:rPr>
        <w:t>quarters.</w:t>
      </w:r>
    </w:p>
    <w:p>
      <w:pPr>
        <w:pStyle w:val="Heading1"/>
        <w:ind w:right="618"/>
      </w:pPr>
      <w:r>
        <w:rPr/>
        <w:t>The</w:t>
      </w:r>
      <w:r>
        <w:rPr>
          <w:spacing w:val="30"/>
        </w:rPr>
        <w:t> </w:t>
      </w:r>
      <w:r>
        <w:rPr/>
        <w:t>targets</w:t>
      </w:r>
    </w:p>
    <w:p>
      <w:pPr>
        <w:pStyle w:val="ListParagraph"/>
        <w:numPr>
          <w:ilvl w:val="0"/>
          <w:numId w:val="1"/>
        </w:numPr>
        <w:tabs>
          <w:tab w:pos="1848" w:val="left" w:leader="none"/>
        </w:tabs>
        <w:spacing w:line="165" w:lineRule="auto" w:before="96" w:after="0"/>
        <w:ind w:left="1847" w:right="2325" w:hanging="288"/>
        <w:jc w:val="both"/>
        <w:rPr>
          <w:sz w:val="21"/>
        </w:rPr>
      </w:pP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February</w:t>
      </w:r>
      <w:r>
        <w:rPr>
          <w:spacing w:val="-4"/>
          <w:sz w:val="21"/>
        </w:rPr>
        <w:t> </w:t>
      </w:r>
      <w:r>
        <w:rPr>
          <w:sz w:val="21"/>
        </w:rPr>
        <w:t>1991,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federal</w:t>
      </w:r>
      <w:r>
        <w:rPr>
          <w:spacing w:val="-5"/>
          <w:sz w:val="21"/>
        </w:rPr>
        <w:t> </w:t>
      </w:r>
      <w:r>
        <w:rPr>
          <w:sz w:val="21"/>
        </w:rPr>
        <w:t>government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Bank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Canada</w:t>
      </w:r>
      <w:r>
        <w:rPr>
          <w:spacing w:val="-4"/>
          <w:sz w:val="21"/>
        </w:rPr>
        <w:t> </w:t>
      </w:r>
      <w:r>
        <w:rPr>
          <w:sz w:val="21"/>
        </w:rPr>
        <w:t>jointly</w:t>
      </w:r>
      <w:r>
        <w:rPr>
          <w:spacing w:val="-50"/>
          <w:sz w:val="21"/>
        </w:rPr>
        <w:t> </w:t>
      </w:r>
      <w:r>
        <w:rPr>
          <w:sz w:val="21"/>
        </w:rPr>
        <w:t>agreed on a series of targets for reducing total CPI inflation to the mid-</w:t>
      </w:r>
      <w:r>
        <w:rPr>
          <w:spacing w:val="1"/>
          <w:sz w:val="21"/>
        </w:rPr>
        <w:t> </w:t>
      </w:r>
      <w:r>
        <w:rPr>
          <w:sz w:val="21"/>
        </w:rPr>
        <w:t>point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range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1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3</w:t>
      </w:r>
      <w:r>
        <w:rPr>
          <w:spacing w:val="14"/>
          <w:sz w:val="21"/>
        </w:rPr>
        <w:t> </w:t>
      </w:r>
      <w:r>
        <w:rPr>
          <w:sz w:val="21"/>
        </w:rPr>
        <w:t>per</w:t>
      </w:r>
      <w:r>
        <w:rPr>
          <w:spacing w:val="15"/>
          <w:sz w:val="21"/>
        </w:rPr>
        <w:t> </w:t>
      </w:r>
      <w:r>
        <w:rPr>
          <w:sz w:val="21"/>
        </w:rPr>
        <w:t>cent</w:t>
      </w:r>
      <w:r>
        <w:rPr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end</w:t>
      </w:r>
      <w:r>
        <w:rPr>
          <w:spacing w:val="15"/>
          <w:sz w:val="21"/>
        </w:rPr>
        <w:t> </w:t>
      </w:r>
      <w:r>
        <w:rPr>
          <w:sz w:val="21"/>
        </w:rPr>
        <w:t>of</w:t>
      </w:r>
      <w:r>
        <w:rPr>
          <w:spacing w:val="15"/>
          <w:sz w:val="21"/>
        </w:rPr>
        <w:t> </w:t>
      </w:r>
      <w:r>
        <w:rPr>
          <w:sz w:val="21"/>
        </w:rPr>
        <w:t>1995.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inflation</w:t>
      </w:r>
      <w:r>
        <w:rPr>
          <w:spacing w:val="15"/>
          <w:sz w:val="21"/>
        </w:rPr>
        <w:t> </w:t>
      </w:r>
      <w:r>
        <w:rPr>
          <w:sz w:val="21"/>
        </w:rPr>
        <w:t>tar-</w:t>
      </w:r>
      <w:r>
        <w:rPr>
          <w:spacing w:val="-50"/>
          <w:sz w:val="21"/>
        </w:rPr>
        <w:t> </w:t>
      </w:r>
      <w:r>
        <w:rPr>
          <w:sz w:val="21"/>
        </w:rPr>
        <w:t>get</w:t>
      </w:r>
      <w:r>
        <w:rPr>
          <w:spacing w:val="1"/>
          <w:sz w:val="21"/>
        </w:rPr>
        <w:t> </w:t>
      </w:r>
      <w:r>
        <w:rPr>
          <w:sz w:val="21"/>
        </w:rPr>
        <w:t>has</w:t>
      </w:r>
      <w:r>
        <w:rPr>
          <w:spacing w:val="1"/>
          <w:sz w:val="21"/>
        </w:rPr>
        <w:t> </w:t>
      </w:r>
      <w:r>
        <w:rPr>
          <w:sz w:val="21"/>
        </w:rPr>
        <w:t>been</w:t>
      </w:r>
      <w:r>
        <w:rPr>
          <w:spacing w:val="1"/>
          <w:sz w:val="21"/>
        </w:rPr>
        <w:t> </w:t>
      </w:r>
      <w:r>
        <w:rPr>
          <w:sz w:val="21"/>
        </w:rPr>
        <w:t>extended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number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times.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1"/>
          <w:sz w:val="21"/>
        </w:rPr>
        <w:t> </w:t>
      </w:r>
      <w:r>
        <w:rPr>
          <w:sz w:val="21"/>
        </w:rPr>
        <w:t>November</w:t>
      </w:r>
      <w:r>
        <w:rPr>
          <w:spacing w:val="1"/>
          <w:sz w:val="21"/>
        </w:rPr>
        <w:t> </w:t>
      </w:r>
      <w:r>
        <w:rPr>
          <w:sz w:val="21"/>
        </w:rPr>
        <w:t>2006,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agreement</w:t>
      </w:r>
      <w:r>
        <w:rPr>
          <w:spacing w:val="1"/>
          <w:sz w:val="21"/>
        </w:rPr>
        <w:t> </w:t>
      </w:r>
      <w:r>
        <w:rPr>
          <w:sz w:val="21"/>
        </w:rPr>
        <w:t>was</w:t>
      </w:r>
      <w:r>
        <w:rPr>
          <w:spacing w:val="1"/>
          <w:sz w:val="21"/>
        </w:rPr>
        <w:t> </w:t>
      </w:r>
      <w:r>
        <w:rPr>
          <w:sz w:val="21"/>
        </w:rPr>
        <w:t>renewed</w:t>
      </w:r>
      <w:r>
        <w:rPr>
          <w:spacing w:val="52"/>
          <w:sz w:val="21"/>
        </w:rPr>
        <w:t> </w:t>
      </w:r>
      <w:r>
        <w:rPr>
          <w:sz w:val="21"/>
        </w:rPr>
        <w:t>for</w:t>
      </w:r>
      <w:r>
        <w:rPr>
          <w:spacing w:val="53"/>
          <w:sz w:val="21"/>
        </w:rPr>
        <w:t> </w:t>
      </w:r>
      <w:r>
        <w:rPr>
          <w:sz w:val="21"/>
        </w:rPr>
        <w:t>a</w:t>
      </w:r>
      <w:r>
        <w:rPr>
          <w:spacing w:val="52"/>
          <w:sz w:val="21"/>
        </w:rPr>
        <w:t> </w:t>
      </w:r>
      <w:r>
        <w:rPr>
          <w:sz w:val="21"/>
        </w:rPr>
        <w:t>period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52"/>
          <w:sz w:val="21"/>
        </w:rPr>
        <w:t> </w:t>
      </w:r>
      <w:r>
        <w:rPr>
          <w:sz w:val="21"/>
        </w:rPr>
        <w:t>five</w:t>
      </w:r>
      <w:r>
        <w:rPr>
          <w:spacing w:val="53"/>
          <w:sz w:val="21"/>
        </w:rPr>
        <w:t> </w:t>
      </w:r>
      <w:r>
        <w:rPr>
          <w:sz w:val="21"/>
        </w:rPr>
        <w:t>years</w:t>
      </w:r>
      <w:r>
        <w:rPr>
          <w:spacing w:val="52"/>
          <w:sz w:val="21"/>
        </w:rPr>
        <w:t> </w:t>
      </w:r>
      <w:r>
        <w:rPr>
          <w:sz w:val="21"/>
        </w:rPr>
        <w:t>to</w:t>
      </w:r>
      <w:r>
        <w:rPr>
          <w:spacing w:val="53"/>
          <w:sz w:val="21"/>
        </w:rPr>
        <w:t> </w:t>
      </w:r>
      <w:r>
        <w:rPr>
          <w:sz w:val="21"/>
        </w:rPr>
        <w:t>the</w:t>
      </w:r>
      <w:r>
        <w:rPr>
          <w:spacing w:val="52"/>
          <w:sz w:val="21"/>
        </w:rPr>
        <w:t> </w:t>
      </w:r>
      <w:r>
        <w:rPr>
          <w:sz w:val="21"/>
        </w:rPr>
        <w:t>end</w:t>
      </w:r>
      <w:r>
        <w:rPr>
          <w:spacing w:val="53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2011.</w:t>
      </w:r>
      <w:r>
        <w:rPr>
          <w:spacing w:val="1"/>
          <w:sz w:val="21"/>
        </w:rPr>
        <w:t> </w:t>
      </w:r>
      <w:r>
        <w:rPr>
          <w:sz w:val="21"/>
        </w:rPr>
        <w:t>Under</w:t>
      </w:r>
      <w:r>
        <w:rPr>
          <w:spacing w:val="1"/>
          <w:sz w:val="21"/>
        </w:rPr>
        <w:t> </w:t>
      </w:r>
      <w:r>
        <w:rPr>
          <w:sz w:val="21"/>
        </w:rPr>
        <w:t>this</w:t>
      </w:r>
      <w:r>
        <w:rPr>
          <w:spacing w:val="1"/>
          <w:sz w:val="21"/>
        </w:rPr>
        <w:t> </w:t>
      </w:r>
      <w:r>
        <w:rPr>
          <w:sz w:val="21"/>
        </w:rPr>
        <w:t>agreement,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Bank</w:t>
      </w:r>
      <w:r>
        <w:rPr>
          <w:spacing w:val="1"/>
          <w:sz w:val="21"/>
        </w:rPr>
        <w:t> </w:t>
      </w:r>
      <w:r>
        <w:rPr>
          <w:sz w:val="21"/>
        </w:rPr>
        <w:t>will</w:t>
      </w:r>
      <w:r>
        <w:rPr>
          <w:spacing w:val="1"/>
          <w:sz w:val="21"/>
        </w:rPr>
        <w:t> </w:t>
      </w:r>
      <w:r>
        <w:rPr>
          <w:sz w:val="21"/>
        </w:rPr>
        <w:t>continue</w:t>
      </w:r>
      <w:r>
        <w:rPr>
          <w:spacing w:val="53"/>
          <w:sz w:val="21"/>
        </w:rPr>
        <w:t> </w:t>
      </w:r>
      <w:r>
        <w:rPr>
          <w:sz w:val="21"/>
        </w:rPr>
        <w:t>to</w:t>
      </w:r>
      <w:r>
        <w:rPr>
          <w:spacing w:val="53"/>
          <w:sz w:val="21"/>
        </w:rPr>
        <w:t> </w:t>
      </w:r>
      <w:r>
        <w:rPr>
          <w:sz w:val="21"/>
        </w:rPr>
        <w:t>conduct</w:t>
      </w:r>
      <w:r>
        <w:rPr>
          <w:spacing w:val="-50"/>
          <w:sz w:val="21"/>
        </w:rPr>
        <w:t> </w:t>
      </w:r>
      <w:r>
        <w:rPr>
          <w:sz w:val="21"/>
        </w:rPr>
        <w:t>monetary</w:t>
      </w:r>
      <w:r>
        <w:rPr>
          <w:spacing w:val="1"/>
          <w:sz w:val="21"/>
        </w:rPr>
        <w:t> </w:t>
      </w:r>
      <w:r>
        <w:rPr>
          <w:sz w:val="21"/>
        </w:rPr>
        <w:t>policy</w:t>
      </w:r>
      <w:r>
        <w:rPr>
          <w:spacing w:val="1"/>
          <w:sz w:val="21"/>
        </w:rPr>
        <w:t> </w:t>
      </w:r>
      <w:r>
        <w:rPr>
          <w:sz w:val="21"/>
        </w:rPr>
        <w:t>aimed</w:t>
      </w:r>
      <w:r>
        <w:rPr>
          <w:spacing w:val="1"/>
          <w:sz w:val="21"/>
        </w:rPr>
        <w:t> </w:t>
      </w:r>
      <w:r>
        <w:rPr>
          <w:sz w:val="21"/>
        </w:rPr>
        <w:t>at</w:t>
      </w:r>
      <w:r>
        <w:rPr>
          <w:spacing w:val="1"/>
          <w:sz w:val="21"/>
        </w:rPr>
        <w:t> </w:t>
      </w:r>
      <w:r>
        <w:rPr>
          <w:sz w:val="21"/>
        </w:rPr>
        <w:t>keeping</w:t>
      </w:r>
      <w:r>
        <w:rPr>
          <w:spacing w:val="1"/>
          <w:sz w:val="21"/>
        </w:rPr>
        <w:t> </w:t>
      </w:r>
      <w:r>
        <w:rPr>
          <w:sz w:val="21"/>
        </w:rPr>
        <w:t>total</w:t>
      </w:r>
      <w:r>
        <w:rPr>
          <w:spacing w:val="1"/>
          <w:sz w:val="21"/>
        </w:rPr>
        <w:t> </w:t>
      </w:r>
      <w:r>
        <w:rPr>
          <w:sz w:val="21"/>
        </w:rPr>
        <w:t>CPI</w:t>
      </w:r>
      <w:r>
        <w:rPr>
          <w:spacing w:val="52"/>
          <w:sz w:val="21"/>
        </w:rPr>
        <w:t> </w:t>
      </w:r>
      <w:r>
        <w:rPr>
          <w:sz w:val="21"/>
        </w:rPr>
        <w:t>inflation</w:t>
      </w:r>
      <w:r>
        <w:rPr>
          <w:spacing w:val="53"/>
          <w:sz w:val="21"/>
        </w:rPr>
        <w:t> </w:t>
      </w:r>
      <w:r>
        <w:rPr>
          <w:sz w:val="21"/>
        </w:rPr>
        <w:t>at</w:t>
      </w:r>
      <w:r>
        <w:rPr>
          <w:spacing w:val="52"/>
          <w:sz w:val="21"/>
        </w:rPr>
        <w:t> </w:t>
      </w:r>
      <w:r>
        <w:rPr>
          <w:sz w:val="21"/>
        </w:rPr>
        <w:t>2</w:t>
      </w:r>
      <w:r>
        <w:rPr>
          <w:spacing w:val="53"/>
          <w:sz w:val="21"/>
        </w:rPr>
        <w:t> </w:t>
      </w:r>
      <w:r>
        <w:rPr>
          <w:sz w:val="21"/>
        </w:rPr>
        <w:t>per</w:t>
      </w:r>
      <w:r>
        <w:rPr>
          <w:spacing w:val="52"/>
          <w:sz w:val="21"/>
        </w:rPr>
        <w:t> </w:t>
      </w:r>
      <w:r>
        <w:rPr>
          <w:sz w:val="21"/>
        </w:rPr>
        <w:t>cent,</w:t>
      </w:r>
      <w:r>
        <w:rPr>
          <w:spacing w:val="1"/>
          <w:sz w:val="21"/>
        </w:rPr>
        <w:t> </w:t>
      </w:r>
      <w:r>
        <w:rPr>
          <w:sz w:val="21"/>
        </w:rPr>
        <w:t>with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control</w:t>
      </w:r>
      <w:r>
        <w:rPr>
          <w:spacing w:val="31"/>
          <w:sz w:val="21"/>
        </w:rPr>
        <w:t> </w:t>
      </w:r>
      <w:r>
        <w:rPr>
          <w:sz w:val="21"/>
        </w:rPr>
        <w:t>range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1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3</w:t>
      </w:r>
      <w:r>
        <w:rPr>
          <w:spacing w:val="32"/>
          <w:sz w:val="21"/>
        </w:rPr>
        <w:t> </w:t>
      </w:r>
      <w:r>
        <w:rPr>
          <w:sz w:val="21"/>
        </w:rPr>
        <w:t>per</w:t>
      </w:r>
      <w:r>
        <w:rPr>
          <w:spacing w:val="31"/>
          <w:sz w:val="21"/>
        </w:rPr>
        <w:t> </w:t>
      </w:r>
      <w:r>
        <w:rPr>
          <w:sz w:val="21"/>
        </w:rPr>
        <w:t>cent</w:t>
      </w:r>
      <w:r>
        <w:rPr>
          <w:spacing w:val="31"/>
          <w:sz w:val="21"/>
        </w:rPr>
        <w:t> </w:t>
      </w:r>
      <w:r>
        <w:rPr>
          <w:sz w:val="21"/>
        </w:rPr>
        <w:t>around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target.</w:t>
      </w:r>
    </w:p>
    <w:p>
      <w:pPr>
        <w:pStyle w:val="Heading1"/>
        <w:ind w:right="618"/>
      </w:pPr>
      <w:r>
        <w:rPr/>
        <w:t>Monitoring</w:t>
      </w:r>
      <w:r>
        <w:rPr>
          <w:spacing w:val="38"/>
        </w:rPr>
        <w:t> </w:t>
      </w:r>
      <w:r>
        <w:rPr/>
        <w:t>inflation</w:t>
      </w:r>
    </w:p>
    <w:p>
      <w:pPr>
        <w:pStyle w:val="ListParagraph"/>
        <w:numPr>
          <w:ilvl w:val="0"/>
          <w:numId w:val="1"/>
        </w:numPr>
        <w:tabs>
          <w:tab w:pos="1848" w:val="left" w:leader="none"/>
        </w:tabs>
        <w:spacing w:line="165" w:lineRule="auto" w:before="96" w:after="0"/>
        <w:ind w:left="1847" w:right="2324" w:hanging="288"/>
        <w:jc w:val="both"/>
        <w:rPr>
          <w:sz w:val="21"/>
        </w:rPr>
      </w:pPr>
      <w:r>
        <w:rPr>
          <w:sz w:val="21"/>
        </w:rPr>
        <w:t>In the short run, a good deal of movement in the CPI is caused by transi-</w:t>
      </w:r>
      <w:r>
        <w:rPr>
          <w:spacing w:val="-50"/>
          <w:sz w:val="21"/>
        </w:rPr>
        <w:t> </w:t>
      </w:r>
      <w:r>
        <w:rPr>
          <w:sz w:val="21"/>
        </w:rPr>
        <w:t>tory fluctuations in the prices of such volatile components as fruit and</w:t>
      </w:r>
      <w:r>
        <w:rPr>
          <w:spacing w:val="1"/>
          <w:sz w:val="21"/>
        </w:rPr>
        <w:t> </w:t>
      </w:r>
      <w:r>
        <w:rPr>
          <w:sz w:val="21"/>
        </w:rPr>
        <w:t>gasoline,</w:t>
      </w:r>
      <w:r>
        <w:rPr>
          <w:spacing w:val="-6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well</w:t>
      </w:r>
      <w:r>
        <w:rPr>
          <w:spacing w:val="-5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changes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indirect</w:t>
      </w:r>
      <w:r>
        <w:rPr>
          <w:spacing w:val="-5"/>
          <w:sz w:val="21"/>
        </w:rPr>
        <w:t> </w:t>
      </w:r>
      <w:r>
        <w:rPr>
          <w:sz w:val="21"/>
        </w:rPr>
        <w:t>taxes.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4"/>
          <w:sz w:val="21"/>
        </w:rPr>
        <w:t> </w:t>
      </w:r>
      <w:r>
        <w:rPr>
          <w:sz w:val="21"/>
        </w:rPr>
        <w:t>reason,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Bank</w:t>
      </w:r>
      <w:r>
        <w:rPr>
          <w:spacing w:val="-50"/>
          <w:sz w:val="21"/>
        </w:rPr>
        <w:t> </w:t>
      </w:r>
      <w:r>
        <w:rPr>
          <w:sz w:val="21"/>
        </w:rPr>
        <w:t>uses a </w:t>
      </w:r>
      <w:r>
        <w:rPr>
          <w:i/>
          <w:sz w:val="21"/>
        </w:rPr>
        <w:t>core </w:t>
      </w:r>
      <w:r>
        <w:rPr>
          <w:sz w:val="21"/>
        </w:rPr>
        <w:t>measure of CPI inflation as an indicator of the underlying</w:t>
      </w:r>
      <w:r>
        <w:rPr>
          <w:spacing w:val="1"/>
          <w:sz w:val="21"/>
        </w:rPr>
        <w:t> </w:t>
      </w:r>
      <w:r>
        <w:rPr>
          <w:sz w:val="21"/>
        </w:rPr>
        <w:t>trend in inflation. This core measure excludes eight of the most volatile</w:t>
      </w:r>
      <w:r>
        <w:rPr>
          <w:spacing w:val="1"/>
          <w:sz w:val="21"/>
        </w:rPr>
        <w:t> </w:t>
      </w:r>
      <w:r>
        <w:rPr>
          <w:sz w:val="21"/>
        </w:rPr>
        <w:t>components of the CPI and adjusts the remaining components to remove</w:t>
      </w:r>
      <w:r>
        <w:rPr>
          <w:spacing w:val="-51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effect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sz w:val="21"/>
        </w:rPr>
        <w:t>changes</w:t>
      </w:r>
      <w:r>
        <w:rPr>
          <w:spacing w:val="4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indirect</w:t>
      </w:r>
      <w:r>
        <w:rPr>
          <w:spacing w:val="4"/>
          <w:sz w:val="21"/>
        </w:rPr>
        <w:t> </w:t>
      </w:r>
      <w:r>
        <w:rPr>
          <w:sz w:val="21"/>
        </w:rPr>
        <w:t>taxes.</w:t>
      </w:r>
    </w:p>
    <w:p>
      <w:pPr>
        <w:pStyle w:val="ListParagraph"/>
        <w:numPr>
          <w:ilvl w:val="0"/>
          <w:numId w:val="2"/>
        </w:numPr>
        <w:tabs>
          <w:tab w:pos="1849" w:val="left" w:leader="none"/>
        </w:tabs>
        <w:spacing w:line="144" w:lineRule="auto" w:before="161" w:after="0"/>
        <w:ind w:left="1848" w:right="2319" w:hanging="288"/>
        <w:jc w:val="both"/>
        <w:rPr>
          <w:sz w:val="16"/>
        </w:rPr>
      </w:pPr>
      <w:r>
        <w:rPr>
          <w:sz w:val="16"/>
        </w:rPr>
        <w:t>See “Joint Statement of the Government of Canada and the Bank of Canada on the Renewal of</w:t>
      </w:r>
      <w:r>
        <w:rPr>
          <w:spacing w:val="1"/>
          <w:sz w:val="16"/>
        </w:rPr>
        <w:t> </w:t>
      </w:r>
      <w:r>
        <w:rPr>
          <w:sz w:val="16"/>
        </w:rPr>
        <w:t>the Inflation-Control Target.” Press Release (23 November 2006) and Background Information.</w:t>
      </w:r>
      <w:r>
        <w:rPr>
          <w:spacing w:val="1"/>
          <w:sz w:val="16"/>
        </w:rPr>
        <w:t> </w:t>
      </w:r>
      <w:r>
        <w:rPr>
          <w:sz w:val="16"/>
        </w:rPr>
        <w:t>Reprinted</w:t>
      </w:r>
      <w:r>
        <w:rPr>
          <w:spacing w:val="-1"/>
          <w:sz w:val="16"/>
        </w:rPr>
        <w:t> </w:t>
      </w:r>
      <w:r>
        <w:rPr>
          <w:sz w:val="16"/>
        </w:rPr>
        <w:t>in the </w:t>
      </w:r>
      <w:r>
        <w:rPr>
          <w:i/>
          <w:sz w:val="16"/>
        </w:rPr>
        <w:t>Bank of Canada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Review</w:t>
      </w:r>
      <w:r>
        <w:rPr>
          <w:i/>
          <w:spacing w:val="-1"/>
          <w:sz w:val="16"/>
        </w:rPr>
        <w:t> </w:t>
      </w:r>
      <w:r>
        <w:rPr>
          <w:sz w:val="16"/>
        </w:rPr>
        <w:t>(Winter 2006–2007): 45–59.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172" w:lineRule="auto" w:before="151"/>
        <w:ind w:left="4473" w:right="4972" w:firstLine="217"/>
        <w:jc w:val="left"/>
        <w:rPr>
          <w:i/>
          <w:sz w:val="16"/>
        </w:rPr>
      </w:pPr>
      <w:r>
        <w:rPr>
          <w:i/>
          <w:sz w:val="16"/>
        </w:rPr>
        <w:t>Bank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Canada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234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Wellington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Street</w:t>
      </w:r>
    </w:p>
    <w:p>
      <w:pPr>
        <w:spacing w:line="172" w:lineRule="auto" w:before="0"/>
        <w:ind w:left="4900" w:right="4972" w:hanging="246"/>
        <w:jc w:val="left"/>
        <w:rPr>
          <w:i/>
          <w:sz w:val="16"/>
        </w:rPr>
      </w:pPr>
      <w:r>
        <w:rPr>
          <w:i/>
          <w:sz w:val="16"/>
        </w:rPr>
        <w:t>Ottawa,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Ontario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K1A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0G9</w:t>
      </w:r>
    </w:p>
    <w:p>
      <w:pPr>
        <w:spacing w:before="204"/>
        <w:ind w:left="0" w:right="497" w:firstLine="0"/>
        <w:jc w:val="center"/>
        <w:rPr>
          <w:sz w:val="12"/>
        </w:rPr>
      </w:pPr>
      <w:r>
        <w:rPr>
          <w:sz w:val="12"/>
        </w:rPr>
        <w:t>CN</w:t>
      </w:r>
      <w:r>
        <w:rPr>
          <w:spacing w:val="12"/>
          <w:sz w:val="12"/>
        </w:rPr>
        <w:t> </w:t>
      </w:r>
      <w:r>
        <w:rPr>
          <w:sz w:val="12"/>
        </w:rPr>
        <w:t>ISSN</w:t>
      </w:r>
      <w:r>
        <w:rPr>
          <w:spacing w:val="12"/>
          <w:sz w:val="12"/>
        </w:rPr>
        <w:t> </w:t>
      </w:r>
      <w:r>
        <w:rPr>
          <w:sz w:val="12"/>
        </w:rPr>
        <w:t>1490-1234</w:t>
      </w:r>
    </w:p>
    <w:p>
      <w:pPr>
        <w:spacing w:before="41"/>
        <w:ind w:left="0" w:right="498" w:firstLine="0"/>
        <w:jc w:val="center"/>
        <w:rPr>
          <w:sz w:val="12"/>
        </w:rPr>
      </w:pPr>
      <w:r>
        <w:rPr>
          <w:sz w:val="12"/>
        </w:rPr>
        <w:t>Printed</w:t>
      </w:r>
      <w:r>
        <w:rPr>
          <w:spacing w:val="11"/>
          <w:sz w:val="12"/>
        </w:rPr>
        <w:t> </w:t>
      </w:r>
      <w:r>
        <w:rPr>
          <w:sz w:val="12"/>
        </w:rPr>
        <w:t>in</w:t>
      </w:r>
      <w:r>
        <w:rPr>
          <w:spacing w:val="12"/>
          <w:sz w:val="12"/>
        </w:rPr>
        <w:t> </w:t>
      </w:r>
      <w:r>
        <w:rPr>
          <w:sz w:val="12"/>
        </w:rPr>
        <w:t>Canada</w:t>
      </w:r>
      <w:r>
        <w:rPr>
          <w:spacing w:val="12"/>
          <w:sz w:val="12"/>
        </w:rPr>
        <w:t> </w:t>
      </w:r>
      <w:r>
        <w:rPr>
          <w:sz w:val="12"/>
        </w:rPr>
        <w:t>on</w:t>
      </w:r>
      <w:r>
        <w:rPr>
          <w:spacing w:val="12"/>
          <w:sz w:val="12"/>
        </w:rPr>
        <w:t> </w:t>
      </w:r>
      <w:r>
        <w:rPr>
          <w:sz w:val="12"/>
        </w:rPr>
        <w:t>recycled</w:t>
      </w:r>
      <w:r>
        <w:rPr>
          <w:spacing w:val="11"/>
          <w:sz w:val="12"/>
        </w:rPr>
        <w:t> </w:t>
      </w:r>
      <w:r>
        <w:rPr>
          <w:sz w:val="12"/>
        </w:rPr>
        <w:t>paper</w:t>
      </w:r>
    </w:p>
    <w:p>
      <w:pPr>
        <w:spacing w:after="0"/>
        <w:jc w:val="center"/>
        <w:rPr>
          <w:sz w:val="12"/>
        </w:rPr>
        <w:sectPr>
          <w:pgSz w:w="12240" w:h="15840"/>
          <w:pgMar w:header="0" w:footer="0" w:top="1500" w:bottom="280" w:left="960" w:right="3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184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96pt;height:612pt;mso-position-horizontal-relative:char;mso-position-vertical-relative:line" type="#_x0000_t202" id="docshape7" filled="false" stroked="true" strokeweight="1.56pt" strokecolor="#113d38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tabs>
                      <w:tab w:pos="1329" w:val="left" w:leader="none"/>
                      <w:tab w:pos="2083" w:val="left" w:leader="none"/>
                    </w:tabs>
                    <w:spacing w:before="0"/>
                    <w:ind w:left="0" w:right="154" w:firstLine="0"/>
                    <w:jc w:val="center"/>
                    <w:rPr>
                      <w:rFonts w:ascii="Arial"/>
                      <w:sz w:val="22"/>
                    </w:rPr>
                  </w:pPr>
                  <w:r>
                    <w:rPr>
                      <w:rFonts w:ascii="Arial"/>
                      <w:color w:val="113D38"/>
                      <w:sz w:val="22"/>
                    </w:rPr>
                    <w:t>B</w:t>
                  </w:r>
                  <w:r>
                    <w:rPr>
                      <w:rFonts w:ascii="Arial"/>
                      <w:color w:val="113D38"/>
                      <w:spacing w:val="76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A</w:t>
                  </w:r>
                  <w:r>
                    <w:rPr>
                      <w:rFonts w:ascii="Arial"/>
                      <w:color w:val="113D38"/>
                      <w:spacing w:val="78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N</w:t>
                  </w:r>
                  <w:r>
                    <w:rPr>
                      <w:rFonts w:ascii="Arial"/>
                      <w:color w:val="113D38"/>
                      <w:spacing w:val="64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K</w:t>
                    <w:tab/>
                    <w:t>O</w:t>
                  </w:r>
                  <w:r>
                    <w:rPr>
                      <w:rFonts w:ascii="Arial"/>
                      <w:color w:val="113D38"/>
                      <w:spacing w:val="66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F</w:t>
                    <w:tab/>
                    <w:t>C</w:t>
                  </w:r>
                  <w:r>
                    <w:rPr>
                      <w:rFonts w:ascii="Arial"/>
                      <w:color w:val="113D38"/>
                      <w:spacing w:val="9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A</w:t>
                  </w:r>
                  <w:r>
                    <w:rPr>
                      <w:rFonts w:ascii="Arial"/>
                      <w:color w:val="113D38"/>
                      <w:spacing w:val="17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N</w:t>
                  </w:r>
                  <w:r>
                    <w:rPr>
                      <w:rFonts w:ascii="Arial"/>
                      <w:color w:val="113D38"/>
                      <w:spacing w:val="80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A</w:t>
                  </w:r>
                  <w:r>
                    <w:rPr>
                      <w:rFonts w:ascii="Arial"/>
                      <w:color w:val="113D38"/>
                      <w:spacing w:val="81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D</w:t>
                  </w:r>
                  <w:r>
                    <w:rPr>
                      <w:rFonts w:ascii="Arial"/>
                      <w:color w:val="113D38"/>
                      <w:spacing w:val="67"/>
                      <w:sz w:val="22"/>
                    </w:rPr>
                    <w:t> </w:t>
                  </w:r>
                  <w:r>
                    <w:rPr>
                      <w:rFonts w:ascii="Arial"/>
                      <w:color w:val="113D38"/>
                      <w:sz w:val="22"/>
                    </w:rPr>
                    <w:t>A</w:t>
                  </w: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pStyle w:val="BodyText"/>
                    <w:rPr>
                      <w:rFonts w:ascii="Arial"/>
                      <w:sz w:val="24"/>
                    </w:rPr>
                  </w:pPr>
                </w:p>
                <w:p>
                  <w:pPr>
                    <w:spacing w:before="170"/>
                    <w:ind w:left="0" w:right="0" w:firstLine="0"/>
                    <w:jc w:val="center"/>
                    <w:rPr>
                      <w:sz w:val="48"/>
                    </w:rPr>
                  </w:pPr>
                  <w:r>
                    <w:rPr>
                      <w:sz w:val="76"/>
                    </w:rPr>
                    <w:t>M</w:t>
                  </w:r>
                  <w:r>
                    <w:rPr>
                      <w:sz w:val="48"/>
                    </w:rPr>
                    <w:t>ONETARY</w:t>
                  </w:r>
                  <w:r>
                    <w:rPr>
                      <w:spacing w:val="-15"/>
                      <w:sz w:val="48"/>
                    </w:rPr>
                    <w:t> </w:t>
                  </w:r>
                  <w:r>
                    <w:rPr>
                      <w:sz w:val="76"/>
                    </w:rPr>
                    <w:t>P</w:t>
                  </w:r>
                  <w:r>
                    <w:rPr>
                      <w:sz w:val="48"/>
                    </w:rPr>
                    <w:t>OLICY</w:t>
                  </w:r>
                  <w:r>
                    <w:rPr>
                      <w:spacing w:val="-14"/>
                      <w:sz w:val="48"/>
                    </w:rPr>
                    <w:t> </w:t>
                  </w:r>
                  <w:r>
                    <w:rPr>
                      <w:sz w:val="76"/>
                    </w:rPr>
                    <w:t>R</w:t>
                  </w:r>
                  <w:r>
                    <w:rPr>
                      <w:sz w:val="48"/>
                    </w:rPr>
                    <w:t>EPORT</w:t>
                  </w:r>
                </w:p>
                <w:p>
                  <w:pPr>
                    <w:spacing w:before="637"/>
                    <w:ind w:left="0" w:right="4" w:firstLine="0"/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color w:val="113D38"/>
                      <w:sz w:val="36"/>
                    </w:rPr>
                    <w:t>—</w:t>
                  </w:r>
                  <w:r>
                    <w:rPr>
                      <w:b/>
                      <w:color w:val="113D38"/>
                      <w:spacing w:val="45"/>
                      <w:sz w:val="36"/>
                    </w:rPr>
                    <w:t> </w:t>
                  </w:r>
                  <w:r>
                    <w:rPr>
                      <w:b/>
                      <w:color w:val="113D38"/>
                      <w:sz w:val="36"/>
                    </w:rPr>
                    <w:t>April</w:t>
                  </w:r>
                  <w:r>
                    <w:rPr>
                      <w:b/>
                      <w:color w:val="113D38"/>
                      <w:spacing w:val="45"/>
                      <w:sz w:val="36"/>
                    </w:rPr>
                    <w:t> </w:t>
                  </w:r>
                  <w:r>
                    <w:rPr>
                      <w:b/>
                      <w:color w:val="113D38"/>
                      <w:sz w:val="36"/>
                    </w:rPr>
                    <w:t>2008</w:t>
                  </w:r>
                  <w:r>
                    <w:rPr>
                      <w:b/>
                      <w:color w:val="113D38"/>
                      <w:spacing w:val="45"/>
                      <w:sz w:val="36"/>
                    </w:rPr>
                    <w:t> </w:t>
                  </w:r>
                  <w:r>
                    <w:rPr>
                      <w:b/>
                      <w:color w:val="113D38"/>
                      <w:sz w:val="36"/>
                    </w:rPr>
                    <w:t>—</w:t>
                  </w:r>
                </w:p>
                <w:p>
                  <w:pPr>
                    <w:pStyle w:val="BodyText"/>
                    <w:rPr>
                      <w:b/>
                      <w:sz w:val="60"/>
                    </w:rPr>
                  </w:pPr>
                </w:p>
                <w:p>
                  <w:pPr>
                    <w:pStyle w:val="BodyText"/>
                    <w:rPr>
                      <w:b/>
                      <w:sz w:val="60"/>
                    </w:rPr>
                  </w:pPr>
                </w:p>
                <w:p>
                  <w:pPr>
                    <w:pStyle w:val="BodyText"/>
                    <w:rPr>
                      <w:b/>
                      <w:sz w:val="60"/>
                    </w:rPr>
                  </w:pPr>
                </w:p>
                <w:p>
                  <w:pPr>
                    <w:pStyle w:val="BodyText"/>
                    <w:spacing w:before="8"/>
                    <w:rPr>
                      <w:b/>
                      <w:sz w:val="81"/>
                    </w:rPr>
                  </w:pPr>
                </w:p>
                <w:p>
                  <w:pPr>
                    <w:spacing w:line="180" w:lineRule="auto" w:before="0"/>
                    <w:ind w:left="1364" w:right="1362" w:firstLine="0"/>
                    <w:jc w:val="center"/>
                    <w:rPr>
                      <w:i/>
                      <w:sz w:val="20"/>
                    </w:rPr>
                  </w:pPr>
                  <w:r>
                    <w:rPr>
                      <w:i/>
                      <w:color w:val="113D38"/>
                      <w:sz w:val="20"/>
                    </w:rPr>
                    <w:t>This</w:t>
                  </w:r>
                  <w:r>
                    <w:rPr>
                      <w:i/>
                      <w:color w:val="113D38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is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a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report</w:t>
                  </w:r>
                  <w:r>
                    <w:rPr>
                      <w:i/>
                      <w:color w:val="113D38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of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the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Governing</w:t>
                  </w:r>
                  <w:r>
                    <w:rPr>
                      <w:i/>
                      <w:color w:val="113D38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Council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of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the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Bank</w:t>
                  </w:r>
                  <w:r>
                    <w:rPr>
                      <w:i/>
                      <w:color w:val="113D38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of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Canada:</w:t>
                  </w:r>
                  <w:r>
                    <w:rPr>
                      <w:i/>
                      <w:color w:val="113D38"/>
                      <w:spacing w:val="-47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Mark Carney, Paul Jenkins, Sheryl Kennedy, Pierre Duguay,</w:t>
                  </w:r>
                  <w:r>
                    <w:rPr>
                      <w:i/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David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Longworth,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and</w:t>
                  </w:r>
                  <w:r>
                    <w:rPr>
                      <w:i/>
                      <w:color w:val="113D38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John Murray.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0" w:top="1500" w:bottom="280" w:left="960" w:right="340"/>
        </w:sect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184"/>
        <w:rPr>
          <w:sz w:val="20"/>
        </w:rPr>
      </w:pPr>
      <w:r>
        <w:rPr>
          <w:sz w:val="20"/>
        </w:rPr>
        <w:pict>
          <v:shape style="width:396pt;height:612pt;mso-position-horizontal-relative:char;mso-position-vertical-relative:line" type="#_x0000_t202" id="docshape8" filled="false" stroked="true" strokeweight="1.56pt" strokecolor="#113d38">
            <w10:anchorlock/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172" w:lineRule="auto"/>
                    <w:ind w:left="704" w:right="701"/>
                    <w:jc w:val="both"/>
                  </w:pPr>
                  <w:r>
                    <w:rPr>
                      <w:w w:val="105"/>
                    </w:rPr>
                    <w:t>At a time of great uncertainty, it is more important than ever that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monetary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policy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act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stabilizing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force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rFonts w:ascii="Symbol" w:hAnsi="Symbol"/>
                      <w:color w:val="113D38"/>
                      <w:w w:val="166"/>
                    </w:rPr>
                    <w:t></w:t>
                  </w:r>
                  <w:r>
                    <w:rPr>
                      <w:rFonts w:ascii="Times New Roman" w:hAnsi="Times New Roman"/>
                      <w:color w:val="113D38"/>
                    </w:rPr>
                    <w:t> </w:t>
                  </w:r>
                  <w:r>
                    <w:rPr>
                      <w:rFonts w:ascii="Times New Roman" w:hAnsi="Times New Roman"/>
                      <w:color w:val="113D38"/>
                      <w:spacing w:val="-20"/>
                    </w:rPr>
                    <w:t> </w:t>
                  </w:r>
                  <w:r>
                    <w:rPr>
                      <w:rFonts w:ascii="Symbol" w:hAnsi="Symbol"/>
                      <w:color w:val="113D38"/>
                      <w:spacing w:val="-93"/>
                      <w:w w:val="166"/>
                    </w:rPr>
                    <w:t></w:t>
                  </w:r>
                  <w:r>
                    <w:rPr>
                      <w:spacing w:val="-1"/>
                    </w:rPr>
                    <w:t>k</w:t>
                  </w:r>
                  <w:r>
                    <w:rPr>
                      <w:spacing w:val="-40"/>
                    </w:rPr>
                    <w:t>e</w:t>
                  </w:r>
                  <w:r>
                    <w:rPr>
                      <w:rFonts w:ascii="Symbol" w:hAnsi="Symbol"/>
                      <w:color w:val="113D38"/>
                      <w:spacing w:val="-171"/>
                      <w:w w:val="166"/>
                    </w:rPr>
                    <w:t></w:t>
                  </w:r>
                  <w:r>
                    <w:rPr>
                      <w:spacing w:val="-1"/>
                    </w:rPr>
                    <w:t>epin</w:t>
                  </w:r>
                  <w:r>
                    <w:rPr/>
                    <w:t>g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inflation</w:t>
                  </w:r>
                  <w:r>
                    <w:rPr>
                      <w:spacing w:val="-64"/>
                    </w:rPr>
                    <w:t> </w:t>
                  </w:r>
                  <w:r>
                    <w:rPr>
                      <w:spacing w:val="-67"/>
                    </w:rPr>
                    <w:t>low,</w:t>
                  </w:r>
                  <w:r>
                    <w:rPr/>
                    <w:t> </w:t>
                  </w:r>
                  <w:r>
                    <w:rPr>
                      <w:spacing w:val="-1"/>
                    </w:rPr>
                    <w:t>stable,</w:t>
                  </w:r>
                  <w:r>
                    <w:rPr>
                      <w:spacing w:val="50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predictable.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Developments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52"/>
                    </w:rPr>
                    <w:t> </w:t>
                  </w:r>
                  <w:r>
                    <w:rPr/>
                    <w:t>financial</w:t>
                  </w:r>
                  <w:r>
                    <w:rPr>
                      <w:spacing w:val="53"/>
                    </w:rPr>
                    <w:t> </w:t>
                  </w:r>
                  <w:r>
                    <w:rPr/>
                    <w:t>sector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will</w:t>
                  </w:r>
                </w:p>
                <w:p>
                  <w:pPr>
                    <w:pStyle w:val="BodyText"/>
                    <w:spacing w:line="172" w:lineRule="auto"/>
                    <w:ind w:left="704" w:right="701"/>
                    <w:jc w:val="both"/>
                  </w:pPr>
                  <w:r>
                    <w:rPr/>
                    <w:t>be important from a monetary policy perspective only to the extent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that they are expected to influence developments in the real economy</w:t>
                  </w:r>
                  <w:r>
                    <w:rPr>
                      <w:spacing w:val="-50"/>
                    </w:rPr>
                    <w:t> </w:t>
                  </w:r>
                  <w:r>
                    <w:rPr/>
                    <w:t>and,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therefore,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inflation.</w:t>
                  </w: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4945"/>
                  </w:pPr>
                  <w:r>
                    <w:rPr/>
                    <w:t>Mark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Carney</w:t>
                  </w:r>
                </w:p>
                <w:p>
                  <w:pPr>
                    <w:pStyle w:val="BodyText"/>
                    <w:spacing w:before="10"/>
                    <w:rPr>
                      <w:sz w:val="43"/>
                    </w:rPr>
                  </w:pPr>
                </w:p>
                <w:p>
                  <w:pPr>
                    <w:spacing w:line="177" w:lineRule="auto" w:before="0"/>
                    <w:ind w:left="704" w:right="4974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pacing w:val="-1"/>
                      <w:sz w:val="21"/>
                    </w:rPr>
                    <w:t>Governor,</w:t>
                  </w:r>
                  <w:r>
                    <w:rPr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i/>
                      <w:spacing w:val="-1"/>
                      <w:sz w:val="21"/>
                    </w:rPr>
                    <w:t>Bank</w:t>
                  </w:r>
                  <w:r>
                    <w:rPr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of</w:t>
                  </w:r>
                  <w:r>
                    <w:rPr>
                      <w:i/>
                      <w:spacing w:val="-1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Canada</w:t>
                  </w:r>
                  <w:r>
                    <w:rPr>
                      <w:i/>
                      <w:spacing w:val="-50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13</w:t>
                  </w:r>
                  <w:r>
                    <w:rPr>
                      <w:i/>
                      <w:spacing w:val="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March</w:t>
                  </w:r>
                  <w:r>
                    <w:rPr>
                      <w:i/>
                      <w:spacing w:val="3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2008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0" w:top="1500" w:bottom="280" w:left="960" w:right="340"/>
        </w:sectPr>
      </w:pPr>
    </w:p>
    <w:p>
      <w:pPr>
        <w:spacing w:before="87"/>
        <w:ind w:left="0" w:right="262" w:firstLine="0"/>
        <w:jc w:val="center"/>
        <w:rPr>
          <w:b/>
          <w:sz w:val="32"/>
        </w:rPr>
      </w:pPr>
      <w:bookmarkStart w:name="Contents" w:id="2"/>
      <w:bookmarkEnd w:id="2"/>
      <w:r>
        <w:rPr/>
      </w:r>
      <w:r>
        <w:rPr>
          <w:b/>
          <w:sz w:val="48"/>
        </w:rPr>
        <w:t>C</w:t>
      </w:r>
      <w:r>
        <w:rPr>
          <w:b/>
          <w:sz w:val="32"/>
        </w:rPr>
        <w:t>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1"/>
              <w:numId w:val="2"/>
            </w:numPr>
            <w:tabs>
              <w:tab w:pos="2516" w:val="left" w:leader="none"/>
              <w:tab w:pos="8162" w:val="right" w:leader="dot"/>
            </w:tabs>
            <w:spacing w:line="240" w:lineRule="auto" w:before="561" w:after="0"/>
            <w:ind w:left="2515" w:right="0" w:hanging="241"/>
            <w:jc w:val="left"/>
            <w:rPr>
              <w:b w:val="0"/>
            </w:rPr>
          </w:pPr>
          <w:hyperlink w:history="true" w:anchor="_bookmark0">
            <w:r>
              <w:rPr/>
              <w:t>Overview</w:t>
            </w:r>
          </w:hyperlink>
          <w:r>
            <w:rPr/>
            <w:tab/>
          </w:r>
          <w:r>
            <w:rPr>
              <w:b w:val="0"/>
            </w:rPr>
            <w:t>5</w:t>
          </w:r>
        </w:p>
        <w:p>
          <w:pPr>
            <w:pStyle w:val="TOC1"/>
            <w:numPr>
              <w:ilvl w:val="1"/>
              <w:numId w:val="2"/>
            </w:numPr>
            <w:tabs>
              <w:tab w:pos="2516" w:val="left" w:leader="none"/>
            </w:tabs>
            <w:spacing w:line="322" w:lineRule="exact" w:before="351" w:after="0"/>
            <w:ind w:left="2515" w:right="0" w:hanging="241"/>
            <w:jc w:val="left"/>
          </w:pPr>
          <w:hyperlink w:history="true" w:anchor="_bookmark1">
            <w:r>
              <w:rPr/>
              <w:t>Recent</w:t>
            </w:r>
            <w:r>
              <w:rPr>
                <w:spacing w:val="38"/>
              </w:rPr>
              <w:t> </w:t>
            </w:r>
            <w:r>
              <w:rPr/>
              <w:t>Developments</w:t>
            </w:r>
            <w:r>
              <w:rPr>
                <w:spacing w:val="38"/>
              </w:rPr>
              <w:t> </w:t>
            </w:r>
            <w:r>
              <w:rPr/>
              <w:t>Affecting</w:t>
            </w:r>
          </w:hyperlink>
        </w:p>
        <w:p>
          <w:pPr>
            <w:pStyle w:val="TOC2"/>
            <w:tabs>
              <w:tab w:pos="8162" w:val="right" w:leader="dot"/>
            </w:tabs>
            <w:rPr>
              <w:b w:val="0"/>
            </w:rPr>
          </w:pPr>
          <w:hyperlink w:history="true" w:anchor="_bookmark1">
            <w:r>
              <w:rPr/>
              <w:t>Inflation</w:t>
            </w:r>
            <w:r>
              <w:rPr>
                <w:spacing w:val="8"/>
              </w:rPr>
              <w:t> </w:t>
            </w:r>
            <w:r>
              <w:rPr/>
              <w:t>in</w:t>
            </w:r>
            <w:r>
              <w:rPr>
                <w:spacing w:val="9"/>
              </w:rPr>
              <w:t> </w:t>
            </w:r>
            <w:r>
              <w:rPr/>
              <w:t>Canada</w:t>
            </w:r>
          </w:hyperlink>
          <w:r>
            <w:rPr/>
            <w:tab/>
          </w:r>
          <w:r>
            <w:rPr>
              <w:b w:val="0"/>
            </w:rPr>
            <w:t>7</w:t>
          </w:r>
        </w:p>
        <w:p>
          <w:pPr>
            <w:pStyle w:val="TOC3"/>
            <w:tabs>
              <w:tab w:pos="8162" w:val="right" w:leader="dot"/>
            </w:tabs>
            <w:spacing w:line="322" w:lineRule="exact" w:before="155"/>
          </w:pPr>
          <w:hyperlink w:history="true" w:anchor="_TOC_250012">
            <w:r>
              <w:rPr/>
              <w:t>Global</w:t>
            </w:r>
            <w:r>
              <w:rPr>
                <w:spacing w:val="9"/>
              </w:rPr>
              <w:t> </w:t>
            </w:r>
            <w:r>
              <w:rPr/>
              <w:t>Developments</w:t>
              <w:tab/>
              <w:t>7</w:t>
            </w:r>
          </w:hyperlink>
        </w:p>
        <w:p>
          <w:pPr>
            <w:pStyle w:val="TOC3"/>
            <w:tabs>
              <w:tab w:pos="8162" w:val="right" w:leader="dot"/>
            </w:tabs>
          </w:pPr>
          <w:hyperlink w:history="true" w:anchor="_TOC_250011">
            <w:r>
              <w:rPr/>
              <w:t>Canadian</w:t>
            </w:r>
            <w:r>
              <w:rPr>
                <w:spacing w:val="8"/>
              </w:rPr>
              <w:t> </w:t>
            </w:r>
            <w:r>
              <w:rPr/>
              <w:t>Demand</w:t>
              <w:tab/>
              <w:t>9</w:t>
            </w:r>
          </w:hyperlink>
        </w:p>
        <w:p>
          <w:pPr>
            <w:pStyle w:val="TOC3"/>
            <w:tabs>
              <w:tab w:pos="8162" w:val="right" w:leader="dot"/>
            </w:tabs>
          </w:pPr>
          <w:hyperlink w:history="true" w:anchor="_TOC_250010">
            <w:r>
              <w:rPr/>
              <w:t>Canadian</w:t>
            </w:r>
            <w:r>
              <w:rPr>
                <w:spacing w:val="9"/>
              </w:rPr>
              <w:t> </w:t>
            </w:r>
            <w:r>
              <w:rPr/>
              <w:t>Supply</w:t>
              <w:tab/>
              <w:t>10</w:t>
            </w:r>
          </w:hyperlink>
        </w:p>
        <w:p>
          <w:pPr>
            <w:pStyle w:val="TOC3"/>
            <w:tabs>
              <w:tab w:pos="8162" w:val="right" w:leader="dot"/>
            </w:tabs>
          </w:pPr>
          <w:hyperlink w:history="true" w:anchor="_TOC_250009">
            <w:r>
              <w:rPr/>
              <w:t>Pressures</w:t>
            </w:r>
            <w:r>
              <w:rPr>
                <w:spacing w:val="9"/>
              </w:rPr>
              <w:t> </w:t>
            </w:r>
            <w:r>
              <w:rPr/>
              <w:t>on</w:t>
            </w:r>
            <w:r>
              <w:rPr>
                <w:spacing w:val="9"/>
              </w:rPr>
              <w:t> </w:t>
            </w:r>
            <w:r>
              <w:rPr/>
              <w:t>Capacity</w:t>
              <w:tab/>
              <w:t>11</w:t>
            </w:r>
          </w:hyperlink>
        </w:p>
        <w:p>
          <w:pPr>
            <w:pStyle w:val="TOC3"/>
            <w:tabs>
              <w:tab w:pos="8162" w:val="right" w:leader="dot"/>
            </w:tabs>
            <w:spacing w:line="322" w:lineRule="exact"/>
          </w:pPr>
          <w:hyperlink w:history="true" w:anchor="_TOC_250008">
            <w:r>
              <w:rPr/>
              <w:t>Inflation</w:t>
            </w:r>
            <w:r>
              <w:rPr>
                <w:spacing w:val="10"/>
              </w:rPr>
              <w:t> </w:t>
            </w:r>
            <w:r>
              <w:rPr/>
              <w:t>and</w:t>
            </w:r>
            <w:r>
              <w:rPr>
                <w:spacing w:val="10"/>
              </w:rPr>
              <w:t> </w:t>
            </w:r>
            <w:r>
              <w:rPr/>
              <w:t>the</w:t>
            </w:r>
            <w:r>
              <w:rPr>
                <w:spacing w:val="10"/>
              </w:rPr>
              <w:t> </w:t>
            </w:r>
            <w:r>
              <w:rPr/>
              <w:t>2</w:t>
            </w:r>
            <w:r>
              <w:rPr>
                <w:spacing w:val="10"/>
              </w:rPr>
              <w:t> </w:t>
            </w:r>
            <w:r>
              <w:rPr/>
              <w:t>Per</w:t>
            </w:r>
            <w:r>
              <w:rPr>
                <w:spacing w:val="10"/>
              </w:rPr>
              <w:t> </w:t>
            </w:r>
            <w:r>
              <w:rPr/>
              <w:t>Cent</w:t>
            </w:r>
            <w:r>
              <w:rPr>
                <w:spacing w:val="10"/>
              </w:rPr>
              <w:t> </w:t>
            </w:r>
            <w:r>
              <w:rPr/>
              <w:t>Target</w:t>
              <w:tab/>
              <w:t>13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2509" w:val="left" w:leader="none"/>
              <w:tab w:pos="8162" w:val="right" w:leader="dot"/>
            </w:tabs>
            <w:spacing w:line="240" w:lineRule="auto" w:before="352" w:after="0"/>
            <w:ind w:left="2508" w:right="0" w:hanging="234"/>
            <w:jc w:val="left"/>
            <w:rPr>
              <w:b w:val="0"/>
            </w:rPr>
          </w:pPr>
          <w:hyperlink w:history="true" w:anchor="_bookmark2">
            <w:r>
              <w:rPr/>
              <w:t>Financial</w:t>
            </w:r>
            <w:r>
              <w:rPr>
                <w:spacing w:val="9"/>
              </w:rPr>
              <w:t> </w:t>
            </w:r>
            <w:r>
              <w:rPr/>
              <w:t>Developments</w:t>
            </w:r>
          </w:hyperlink>
          <w:r>
            <w:rPr/>
            <w:tab/>
          </w:r>
          <w:r>
            <w:rPr>
              <w:b w:val="0"/>
            </w:rPr>
            <w:t>17</w:t>
          </w:r>
        </w:p>
        <w:p>
          <w:pPr>
            <w:pStyle w:val="TOC3"/>
            <w:tabs>
              <w:tab w:pos="8162" w:val="right" w:leader="dot"/>
            </w:tabs>
            <w:spacing w:line="322" w:lineRule="exact" w:before="155"/>
          </w:pPr>
          <w:hyperlink w:history="true" w:anchor="_TOC_250007">
            <w:r>
              <w:rPr/>
              <w:t>Global</w:t>
            </w:r>
            <w:r>
              <w:rPr>
                <w:spacing w:val="12"/>
              </w:rPr>
              <w:t> </w:t>
            </w:r>
            <w:r>
              <w:rPr/>
              <w:t>Financial</w:t>
            </w:r>
            <w:r>
              <w:rPr>
                <w:spacing w:val="12"/>
              </w:rPr>
              <w:t> </w:t>
            </w:r>
            <w:r>
              <w:rPr/>
              <w:t>Market</w:t>
            </w:r>
            <w:r>
              <w:rPr>
                <w:spacing w:val="12"/>
              </w:rPr>
              <w:t> </w:t>
            </w:r>
            <w:r>
              <w:rPr/>
              <w:t>Conditions</w:t>
              <w:tab/>
              <w:t>17</w:t>
            </w:r>
          </w:hyperlink>
        </w:p>
        <w:p>
          <w:pPr>
            <w:pStyle w:val="TOC3"/>
            <w:tabs>
              <w:tab w:pos="8162" w:val="right" w:leader="dot"/>
            </w:tabs>
          </w:pPr>
          <w:hyperlink w:history="true" w:anchor="_TOC_250006">
            <w:r>
              <w:rPr/>
              <w:t>Policy</w:t>
            </w:r>
            <w:r>
              <w:rPr>
                <w:spacing w:val="9"/>
              </w:rPr>
              <w:t> </w:t>
            </w:r>
            <w:r>
              <w:rPr/>
              <w:t>Interest</w:t>
            </w:r>
            <w:r>
              <w:rPr>
                <w:spacing w:val="9"/>
              </w:rPr>
              <w:t> </w:t>
            </w:r>
            <w:r>
              <w:rPr/>
              <w:t>Rates</w:t>
              <w:tab/>
              <w:t>18</w:t>
            </w:r>
          </w:hyperlink>
        </w:p>
        <w:p>
          <w:pPr>
            <w:pStyle w:val="TOC3"/>
            <w:tabs>
              <w:tab w:pos="8162" w:val="right" w:leader="dot"/>
            </w:tabs>
          </w:pPr>
          <w:hyperlink w:history="true" w:anchor="_TOC_250005">
            <w:r>
              <w:rPr/>
              <w:t>Canadian</w:t>
            </w:r>
            <w:r>
              <w:rPr>
                <w:spacing w:val="10"/>
              </w:rPr>
              <w:t> </w:t>
            </w:r>
            <w:r>
              <w:rPr/>
              <w:t>Credit</w:t>
            </w:r>
            <w:r>
              <w:rPr>
                <w:spacing w:val="10"/>
              </w:rPr>
              <w:t> </w:t>
            </w:r>
            <w:r>
              <w:rPr/>
              <w:t>Conditions</w:t>
              <w:tab/>
              <w:t>18</w:t>
            </w:r>
          </w:hyperlink>
        </w:p>
        <w:p>
          <w:pPr>
            <w:pStyle w:val="TOC3"/>
            <w:tabs>
              <w:tab w:pos="8162" w:val="right" w:leader="dot"/>
            </w:tabs>
            <w:spacing w:line="322" w:lineRule="exact"/>
          </w:pPr>
          <w:hyperlink w:history="true" w:anchor="_TOC_250004">
            <w:r>
              <w:rPr/>
              <w:t>Exchange</w:t>
            </w:r>
            <w:r>
              <w:rPr>
                <w:spacing w:val="8"/>
              </w:rPr>
              <w:t> </w:t>
            </w:r>
            <w:r>
              <w:rPr/>
              <w:t>Rates</w:t>
              <w:tab/>
              <w:t>20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2509" w:val="left" w:leader="none"/>
              <w:tab w:pos="8162" w:val="right" w:leader="dot"/>
            </w:tabs>
            <w:spacing w:line="240" w:lineRule="auto" w:before="351" w:after="0"/>
            <w:ind w:left="2508" w:right="0" w:hanging="234"/>
            <w:jc w:val="left"/>
            <w:rPr>
              <w:b w:val="0"/>
            </w:rPr>
          </w:pPr>
          <w:hyperlink w:history="true" w:anchor="_bookmark3">
            <w:r>
              <w:rPr/>
              <w:t>The</w:t>
            </w:r>
            <w:r>
              <w:rPr>
                <w:spacing w:val="8"/>
              </w:rPr>
              <w:t> </w:t>
            </w:r>
            <w:r>
              <w:rPr/>
              <w:t>Outlook</w:t>
            </w:r>
          </w:hyperlink>
          <w:r>
            <w:rPr/>
            <w:tab/>
          </w:r>
          <w:r>
            <w:rPr>
              <w:b w:val="0"/>
            </w:rPr>
            <w:t>22</w:t>
          </w:r>
        </w:p>
        <w:p>
          <w:pPr>
            <w:pStyle w:val="TOC3"/>
            <w:tabs>
              <w:tab w:pos="8163" w:val="right" w:leader="dot"/>
            </w:tabs>
            <w:spacing w:line="322" w:lineRule="exact" w:before="156"/>
          </w:pPr>
          <w:hyperlink w:history="true" w:anchor="_TOC_250003">
            <w:r>
              <w:rPr/>
              <w:t>International</w:t>
            </w:r>
            <w:r>
              <w:rPr>
                <w:spacing w:val="10"/>
              </w:rPr>
              <w:t> </w:t>
            </w:r>
            <w:r>
              <w:rPr/>
              <w:t>Background</w:t>
              <w:tab/>
              <w:t>22</w:t>
            </w:r>
          </w:hyperlink>
        </w:p>
        <w:p>
          <w:pPr>
            <w:pStyle w:val="TOC3"/>
            <w:tabs>
              <w:tab w:pos="8163" w:val="right" w:leader="dot"/>
            </w:tabs>
          </w:pPr>
          <w:hyperlink w:history="true" w:anchor="_TOC_250002">
            <w:r>
              <w:rPr/>
              <w:t>Aggregate</w:t>
            </w:r>
            <w:r>
              <w:rPr>
                <w:spacing w:val="13"/>
              </w:rPr>
              <w:t> </w:t>
            </w:r>
            <w:r>
              <w:rPr/>
              <w:t>Demand</w:t>
            </w:r>
            <w:r>
              <w:rPr>
                <w:spacing w:val="14"/>
              </w:rPr>
              <w:t> </w:t>
            </w:r>
            <w:r>
              <w:rPr/>
              <w:t>and</w:t>
            </w:r>
            <w:r>
              <w:rPr>
                <w:spacing w:val="13"/>
              </w:rPr>
              <w:t> </w:t>
            </w:r>
            <w:r>
              <w:rPr/>
              <w:t>Supply</w:t>
            </w:r>
            <w:r>
              <w:rPr>
                <w:spacing w:val="14"/>
              </w:rPr>
              <w:t> </w:t>
            </w:r>
            <w:r>
              <w:rPr/>
              <w:t>in</w:t>
            </w:r>
            <w:r>
              <w:rPr>
                <w:spacing w:val="14"/>
              </w:rPr>
              <w:t> </w:t>
            </w:r>
            <w:r>
              <w:rPr/>
              <w:t>Canada</w:t>
              <w:tab/>
              <w:t>24</w:t>
            </w:r>
          </w:hyperlink>
        </w:p>
        <w:p>
          <w:pPr>
            <w:pStyle w:val="TOC3"/>
            <w:tabs>
              <w:tab w:pos="8162" w:val="right" w:leader="dot"/>
            </w:tabs>
          </w:pPr>
          <w:hyperlink w:history="true" w:anchor="_TOC_250001">
            <w:r>
              <w:rPr/>
              <w:t>The</w:t>
            </w:r>
            <w:r>
              <w:rPr>
                <w:spacing w:val="9"/>
              </w:rPr>
              <w:t> </w:t>
            </w:r>
            <w:r>
              <w:rPr/>
              <w:t>Outlook</w:t>
            </w:r>
            <w:r>
              <w:rPr>
                <w:spacing w:val="10"/>
              </w:rPr>
              <w:t> </w:t>
            </w:r>
            <w:r>
              <w:rPr/>
              <w:t>for</w:t>
            </w:r>
            <w:r>
              <w:rPr>
                <w:spacing w:val="10"/>
              </w:rPr>
              <w:t> </w:t>
            </w:r>
            <w:r>
              <w:rPr/>
              <w:t>Inflation</w:t>
              <w:tab/>
              <w:t>26</w:t>
            </w:r>
          </w:hyperlink>
        </w:p>
        <w:p>
          <w:pPr>
            <w:pStyle w:val="TOC3"/>
            <w:tabs>
              <w:tab w:pos="8162" w:val="right" w:leader="dot"/>
            </w:tabs>
            <w:spacing w:line="322" w:lineRule="exact"/>
          </w:pPr>
          <w:hyperlink w:history="true" w:anchor="_TOC_250000">
            <w:r>
              <w:rPr/>
              <w:t>Risks</w:t>
            </w:r>
            <w:r>
              <w:rPr>
                <w:spacing w:val="9"/>
              </w:rPr>
              <w:t> </w:t>
            </w:r>
            <w:r>
              <w:rPr/>
              <w:t>to</w:t>
            </w:r>
            <w:r>
              <w:rPr>
                <w:spacing w:val="9"/>
              </w:rPr>
              <w:t> </w:t>
            </w:r>
            <w:r>
              <w:rPr/>
              <w:t>the</w:t>
            </w:r>
            <w:r>
              <w:rPr>
                <w:spacing w:val="9"/>
              </w:rPr>
              <w:t> </w:t>
            </w:r>
            <w:r>
              <w:rPr/>
              <w:t>Outlook</w:t>
              <w:tab/>
              <w:t>28</w:t>
            </w:r>
          </w:hyperlink>
        </w:p>
        <w:p>
          <w:pPr>
            <w:pStyle w:val="TOC1"/>
            <w:ind w:left="2275" w:firstLine="0"/>
          </w:pPr>
          <w:r>
            <w:rPr/>
            <w:t>Technical</w:t>
          </w:r>
          <w:r>
            <w:rPr>
              <w:spacing w:val="20"/>
            </w:rPr>
            <w:t> </w:t>
          </w:r>
          <w:r>
            <w:rPr/>
            <w:t>Boxes</w:t>
          </w:r>
        </w:p>
        <w:p>
          <w:pPr>
            <w:pStyle w:val="TOC3"/>
            <w:numPr>
              <w:ilvl w:val="2"/>
              <w:numId w:val="2"/>
            </w:numPr>
            <w:tabs>
              <w:tab w:pos="3116" w:val="left" w:leader="none"/>
            </w:tabs>
            <w:spacing w:line="322" w:lineRule="exact" w:before="160" w:after="0"/>
            <w:ind w:left="3115" w:right="0" w:hanging="361"/>
            <w:jc w:val="left"/>
          </w:pPr>
          <w:r>
            <w:rPr/>
            <w:t>Commodity</w:t>
          </w:r>
          <w:r>
            <w:rPr>
              <w:spacing w:val="30"/>
            </w:rPr>
            <w:t> </w:t>
          </w:r>
          <w:r>
            <w:rPr/>
            <w:t>Prices:</w:t>
          </w:r>
          <w:r>
            <w:rPr>
              <w:spacing w:val="30"/>
            </w:rPr>
            <w:t> </w:t>
          </w:r>
          <w:r>
            <w:rPr/>
            <w:t>An</w:t>
          </w:r>
          <w:r>
            <w:rPr>
              <w:spacing w:val="30"/>
            </w:rPr>
            <w:t> </w:t>
          </w:r>
          <w:r>
            <w:rPr/>
            <w:t>Analysis</w:t>
          </w:r>
        </w:p>
        <w:p>
          <w:pPr>
            <w:pStyle w:val="TOC4"/>
            <w:tabs>
              <w:tab w:pos="8162" w:val="right" w:leader="dot"/>
            </w:tabs>
          </w:pPr>
          <w:r>
            <w:rPr/>
            <w:t>of</w:t>
          </w:r>
          <w:r>
            <w:rPr>
              <w:spacing w:val="10"/>
            </w:rPr>
            <w:t> </w:t>
          </w:r>
          <w:r>
            <w:rPr/>
            <w:t>Ongoing</w:t>
          </w:r>
          <w:r>
            <w:rPr>
              <w:spacing w:val="10"/>
            </w:rPr>
            <w:t> </w:t>
          </w:r>
          <w:r>
            <w:rPr/>
            <w:t>Developments</w:t>
            <w:tab/>
            <w:t>8</w:t>
          </w:r>
        </w:p>
        <w:p>
          <w:pPr>
            <w:pStyle w:val="TOC3"/>
            <w:numPr>
              <w:ilvl w:val="2"/>
              <w:numId w:val="2"/>
            </w:numPr>
            <w:tabs>
              <w:tab w:pos="3116" w:val="left" w:leader="none"/>
            </w:tabs>
            <w:spacing w:line="280" w:lineRule="exact" w:before="0" w:after="0"/>
            <w:ind w:left="3115" w:right="0" w:hanging="361"/>
            <w:jc w:val="left"/>
          </w:pPr>
          <w:r>
            <w:rPr/>
            <w:t>Core</w:t>
          </w:r>
          <w:r>
            <w:rPr>
              <w:spacing w:val="27"/>
            </w:rPr>
            <w:t> </w:t>
          </w:r>
          <w:r>
            <w:rPr/>
            <w:t>Inflation</w:t>
          </w:r>
          <w:r>
            <w:rPr>
              <w:spacing w:val="27"/>
            </w:rPr>
            <w:t> </w:t>
          </w:r>
          <w:r>
            <w:rPr/>
            <w:t>in</w:t>
          </w:r>
          <w:r>
            <w:rPr>
              <w:spacing w:val="28"/>
            </w:rPr>
            <w:t> </w:t>
          </w:r>
          <w:r>
            <w:rPr/>
            <w:t>Canada:</w:t>
          </w:r>
          <w:r>
            <w:rPr>
              <w:spacing w:val="27"/>
            </w:rPr>
            <w:t> </w:t>
          </w:r>
          <w:r>
            <w:rPr/>
            <w:t>An</w:t>
          </w:r>
          <w:r>
            <w:rPr>
              <w:spacing w:val="28"/>
            </w:rPr>
            <w:t> </w:t>
          </w:r>
          <w:r>
            <w:rPr/>
            <w:t>Interpretation</w:t>
          </w:r>
        </w:p>
        <w:p>
          <w:pPr>
            <w:pStyle w:val="TOC4"/>
            <w:tabs>
              <w:tab w:pos="8162" w:val="right" w:leader="dot"/>
            </w:tabs>
          </w:pPr>
          <w:r>
            <w:rPr/>
            <w:t>of</w:t>
          </w:r>
          <w:r>
            <w:rPr>
              <w:spacing w:val="10"/>
            </w:rPr>
            <w:t> </w:t>
          </w:r>
          <w:r>
            <w:rPr/>
            <w:t>Recent</w:t>
          </w:r>
          <w:r>
            <w:rPr>
              <w:spacing w:val="10"/>
            </w:rPr>
            <w:t> </w:t>
          </w:r>
          <w:r>
            <w:rPr/>
            <w:t>Developments</w:t>
            <w:tab/>
            <w:t>14</w:t>
          </w:r>
        </w:p>
        <w:p>
          <w:pPr>
            <w:pStyle w:val="TOC3"/>
            <w:numPr>
              <w:ilvl w:val="2"/>
              <w:numId w:val="2"/>
            </w:numPr>
            <w:tabs>
              <w:tab w:pos="3116" w:val="left" w:leader="none"/>
              <w:tab w:pos="8162" w:val="right" w:leader="dot"/>
            </w:tabs>
            <w:spacing w:line="322" w:lineRule="exact" w:before="0" w:after="0"/>
            <w:ind w:left="3115" w:right="0" w:hanging="361"/>
            <w:jc w:val="left"/>
          </w:pPr>
          <w:r>
            <w:rPr/>
            <w:t>Recent</w:t>
          </w:r>
          <w:r>
            <w:rPr>
              <w:spacing w:val="13"/>
            </w:rPr>
            <w:t> </w:t>
          </w:r>
          <w:r>
            <w:rPr/>
            <w:t>Developments</w:t>
          </w:r>
          <w:r>
            <w:rPr>
              <w:spacing w:val="14"/>
            </w:rPr>
            <w:t> </w:t>
          </w:r>
          <w:r>
            <w:rPr/>
            <w:t>in</w:t>
          </w:r>
          <w:r>
            <w:rPr>
              <w:spacing w:val="14"/>
            </w:rPr>
            <w:t> </w:t>
          </w:r>
          <w:r>
            <w:rPr/>
            <w:t>House</w:t>
          </w:r>
          <w:r>
            <w:rPr>
              <w:spacing w:val="13"/>
            </w:rPr>
            <w:t> </w:t>
          </w:r>
          <w:r>
            <w:rPr/>
            <w:t>Prices</w:t>
            <w:tab/>
            <w:t>27</w:t>
          </w:r>
        </w:p>
      </w:sdtContent>
    </w:sdt>
    <w:p>
      <w:pPr>
        <w:spacing w:after="0" w:line="322" w:lineRule="exact"/>
        <w:jc w:val="left"/>
        <w:sectPr>
          <w:pgSz w:w="12240" w:h="15840"/>
          <w:pgMar w:header="0" w:footer="0" w:top="920" w:bottom="280" w:left="960" w:right="340"/>
        </w:sectPr>
      </w:pP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0" w:top="1500" w:bottom="280" w:left="960" w:right="340"/>
        </w:sectPr>
      </w:pPr>
    </w:p>
    <w:p>
      <w:pPr>
        <w:pStyle w:val="BodyText"/>
        <w:spacing w:before="2"/>
        <w:rPr>
          <w:sz w:val="48"/>
        </w:rPr>
      </w:pPr>
    </w:p>
    <w:p>
      <w:pPr>
        <w:pStyle w:val="Heading2"/>
        <w:numPr>
          <w:ilvl w:val="3"/>
          <w:numId w:val="2"/>
        </w:numPr>
        <w:tabs>
          <w:tab w:pos="3601" w:val="left" w:leader="none"/>
        </w:tabs>
        <w:spacing w:line="240" w:lineRule="auto" w:before="0" w:after="0"/>
        <w:ind w:left="3600" w:right="0" w:hanging="298"/>
        <w:jc w:val="left"/>
      </w:pPr>
      <w:bookmarkStart w:name="Overview" w:id="3"/>
      <w:bookmarkEnd w:id="3"/>
      <w:r>
        <w:rPr/>
      </w:r>
      <w:bookmarkStart w:name="_bookmark0" w:id="4"/>
      <w:bookmarkEnd w:id="4"/>
      <w:r>
        <w:rPr/>
      </w:r>
      <w:bookmarkStart w:name="_bookmark0" w:id="5"/>
      <w:bookmarkEnd w:id="5"/>
      <w:r>
        <w:rPr>
          <w:sz w:val="28"/>
        </w:rPr>
        <w:t>O</w:t>
      </w:r>
      <w:r>
        <w:rPr/>
        <w:t>VERVIEW</w:t>
      </w:r>
    </w:p>
    <w:p>
      <w:pPr>
        <w:pStyle w:val="BodyText"/>
        <w:spacing w:line="182" w:lineRule="auto" w:before="131"/>
        <w:ind w:left="839" w:right="3574" w:firstLine="360"/>
        <w:jc w:val="both"/>
      </w:pPr>
      <w:r>
        <w:rPr>
          <w:spacing w:val="-2"/>
        </w:rPr>
        <w:t>Growth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global</w:t>
      </w:r>
      <w:r>
        <w:rPr>
          <w:spacing w:val="-11"/>
        </w:rPr>
        <w:t> </w:t>
      </w:r>
      <w:r>
        <w:rPr>
          <w:spacing w:val="-2"/>
        </w:rPr>
        <w:t>economy</w:t>
      </w:r>
      <w:r>
        <w:rPr>
          <w:spacing w:val="-11"/>
        </w:rPr>
        <w:t> </w:t>
      </w:r>
      <w:r>
        <w:rPr>
          <w:spacing w:val="-2"/>
        </w:rPr>
        <w:t>began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slow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fourth</w:t>
      </w:r>
      <w:r>
        <w:rPr>
          <w:spacing w:val="-11"/>
        </w:rPr>
        <w:t> </w:t>
      </w:r>
      <w:r>
        <w:rPr>
          <w:spacing w:val="-1"/>
        </w:rPr>
        <w:t>quarter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50"/>
        </w:rPr>
        <w:t> </w:t>
      </w:r>
      <w:r>
        <w:rPr/>
        <w:t>2007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2008.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reflected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slow-</w:t>
      </w:r>
      <w:r>
        <w:rPr>
          <w:spacing w:val="-50"/>
        </w:rPr>
        <w:t> </w:t>
      </w:r>
      <w:r>
        <w:rPr/>
        <w:t>down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U.S.</w:t>
      </w:r>
      <w:r>
        <w:rPr>
          <w:spacing w:val="-6"/>
        </w:rPr>
        <w:t> </w:t>
      </w:r>
      <w:r>
        <w:rPr/>
        <w:t>economy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ongoing</w:t>
      </w:r>
      <w:r>
        <w:rPr>
          <w:spacing w:val="-6"/>
        </w:rPr>
        <w:t> </w:t>
      </w:r>
      <w:r>
        <w:rPr/>
        <w:t>dislocations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financial</w:t>
      </w:r>
      <w:r>
        <w:rPr>
          <w:spacing w:val="-50"/>
        </w:rPr>
        <w:t> </w:t>
      </w:r>
      <w:r>
        <w:rPr/>
        <w:t>markets.</w:t>
      </w:r>
    </w:p>
    <w:p>
      <w:pPr>
        <w:pStyle w:val="BodyText"/>
        <w:spacing w:line="182" w:lineRule="auto" w:before="3"/>
        <w:ind w:left="839" w:right="3573" w:firstLine="360"/>
        <w:jc w:val="both"/>
      </w:pPr>
      <w:r>
        <w:rPr/>
        <w:t>Growth in the Canadian economy has also moderated. Strong do-</w:t>
      </w:r>
      <w:r>
        <w:rPr>
          <w:spacing w:val="1"/>
        </w:rPr>
        <w:t> </w:t>
      </w:r>
      <w:r>
        <w:rPr/>
        <w:t>mestic</w:t>
      </w:r>
      <w:r>
        <w:rPr>
          <w:spacing w:val="-3"/>
        </w:rPr>
        <w:t> </w:t>
      </w:r>
      <w:r>
        <w:rPr/>
        <w:t>demand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largely</w:t>
      </w:r>
      <w:r>
        <w:rPr>
          <w:spacing w:val="-2"/>
        </w:rPr>
        <w:t> </w:t>
      </w:r>
      <w:r>
        <w:rPr/>
        <w:t>offset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sharply</w:t>
      </w:r>
      <w:r>
        <w:rPr>
          <w:spacing w:val="-3"/>
        </w:rPr>
        <w:t> </w:t>
      </w:r>
      <w:r>
        <w:rPr/>
        <w:t>reduced</w:t>
      </w:r>
      <w:r>
        <w:rPr>
          <w:spacing w:val="-2"/>
        </w:rPr>
        <w:t> </w:t>
      </w:r>
      <w:r>
        <w:rPr/>
        <w:t>net</w:t>
      </w:r>
      <w:r>
        <w:rPr>
          <w:spacing w:val="-2"/>
        </w:rPr>
        <w:t> </w:t>
      </w:r>
      <w:r>
        <w:rPr/>
        <w:t>exports.</w:t>
      </w:r>
      <w:r>
        <w:rPr>
          <w:spacing w:val="-50"/>
        </w:rPr>
        <w:t> </w:t>
      </w:r>
      <w:r>
        <w:rPr/>
        <w:t>Both total and core CPI inflation were running at about 1.5 per cent at</w:t>
      </w:r>
      <w:r>
        <w:rPr>
          <w:spacing w:val="1"/>
        </w:rPr>
        <w:t> </w:t>
      </w:r>
      <w:r>
        <w:rPr/>
        <w:t>the end of the first quarter, but the underlying trend of inflation is</w:t>
      </w:r>
      <w:r>
        <w:rPr>
          <w:spacing w:val="1"/>
        </w:rPr>
        <w:t> </w:t>
      </w:r>
      <w:r>
        <w:rPr/>
        <w:t>judged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per</w:t>
      </w:r>
      <w:r>
        <w:rPr>
          <w:spacing w:val="-7"/>
        </w:rPr>
        <w:t> </w:t>
      </w:r>
      <w:r>
        <w:rPr/>
        <w:t>cent,</w:t>
      </w:r>
      <w:r>
        <w:rPr>
          <w:spacing w:val="-6"/>
        </w:rPr>
        <w:t> </w:t>
      </w:r>
      <w:r>
        <w:rPr/>
        <w:t>consistent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economy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op-</w:t>
      </w:r>
      <w:r>
        <w:rPr>
          <w:spacing w:val="-50"/>
        </w:rPr>
        <w:t> </w:t>
      </w:r>
      <w:r>
        <w:rPr/>
        <w:t>erating</w:t>
      </w:r>
      <w:r>
        <w:rPr>
          <w:spacing w:val="-1"/>
        </w:rPr>
        <w:t> </w:t>
      </w:r>
      <w:r>
        <w:rPr/>
        <w:t>just above its production</w:t>
      </w:r>
      <w:r>
        <w:rPr>
          <w:spacing w:val="-1"/>
        </w:rPr>
        <w:t> </w:t>
      </w:r>
      <w:r>
        <w:rPr/>
        <w:t>capacity.</w:t>
      </w:r>
    </w:p>
    <w:p>
      <w:pPr>
        <w:pStyle w:val="BodyText"/>
        <w:spacing w:line="182" w:lineRule="auto" w:before="4"/>
        <w:ind w:left="839" w:right="3574" w:firstLine="360"/>
        <w:jc w:val="both"/>
      </w:pPr>
      <w:r>
        <w:rPr/>
        <w:t>The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projecting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deeper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protracted</w:t>
      </w:r>
      <w:r>
        <w:rPr>
          <w:spacing w:val="-8"/>
        </w:rPr>
        <w:t> </w:t>
      </w:r>
      <w:r>
        <w:rPr/>
        <w:t>slowdown</w:t>
      </w:r>
      <w:r>
        <w:rPr>
          <w:spacing w:val="-8"/>
        </w:rPr>
        <w:t> </w:t>
      </w:r>
      <w:r>
        <w:rPr/>
        <w:t>for</w:t>
      </w:r>
      <w:r>
        <w:rPr>
          <w:spacing w:val="-51"/>
        </w:rPr>
        <w:t> </w:t>
      </w:r>
      <w:r>
        <w:rPr/>
        <w:t>the U.S. economy than in the January </w:t>
      </w:r>
      <w:r>
        <w:rPr>
          <w:i/>
        </w:rPr>
        <w:t>Monetary Policy Report Update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projection</w:t>
      </w:r>
      <w:r>
        <w:rPr>
          <w:spacing w:val="-12"/>
        </w:rPr>
        <w:t> </w:t>
      </w:r>
      <w:r>
        <w:rPr/>
        <w:t>reflects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pronounced</w:t>
      </w:r>
      <w:r>
        <w:rPr>
          <w:spacing w:val="-12"/>
        </w:rPr>
        <w:t> </w:t>
      </w:r>
      <w:r>
        <w:rPr/>
        <w:t>impact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consumer</w:t>
      </w:r>
      <w:r>
        <w:rPr>
          <w:spacing w:val="-13"/>
        </w:rPr>
        <w:t> </w:t>
      </w:r>
      <w:r>
        <w:rPr/>
        <w:t>spend-</w:t>
      </w:r>
      <w:r>
        <w:rPr>
          <w:spacing w:val="-50"/>
        </w:rPr>
        <w:t> </w:t>
      </w:r>
      <w:r>
        <w:rPr/>
        <w:t>ing from the contraction in the U.S. housing market and significantly</w:t>
      </w:r>
      <w:r>
        <w:rPr>
          <w:spacing w:val="1"/>
        </w:rPr>
        <w:t> </w:t>
      </w:r>
      <w:r>
        <w:rPr/>
        <w:t>tighter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/>
        <w:t>conditions.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housing-market</w:t>
      </w:r>
      <w:r>
        <w:rPr>
          <w:spacing w:val="-6"/>
        </w:rPr>
        <w:t> </w:t>
      </w:r>
      <w:r>
        <w:rPr/>
        <w:t>correction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0"/>
        </w:rPr>
        <w:t> </w:t>
      </w:r>
      <w:r>
        <w:rPr/>
        <w:t>now under way in the United States would typically produce a severe</w:t>
      </w:r>
      <w:r>
        <w:rPr>
          <w:spacing w:val="-50"/>
        </w:rPr>
        <w:t> </w:t>
      </w:r>
      <w:r>
        <w:rPr/>
        <w:t>slowdown in GDP growth, several factors are providing some offset.</w:t>
      </w:r>
      <w:r>
        <w:rPr>
          <w:spacing w:val="1"/>
        </w:rPr>
        <w:t> </w:t>
      </w:r>
      <w:r>
        <w:rPr/>
        <w:t>First,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recently</w:t>
      </w:r>
      <w:r>
        <w:rPr>
          <w:spacing w:val="23"/>
        </w:rPr>
        <w:t> </w:t>
      </w:r>
      <w:r>
        <w:rPr/>
        <w:t>legislated</w:t>
      </w:r>
      <w:r>
        <w:rPr>
          <w:spacing w:val="23"/>
        </w:rPr>
        <w:t> </w:t>
      </w:r>
      <w:r>
        <w:rPr/>
        <w:t>fiscal-stimulus</w:t>
      </w:r>
      <w:r>
        <w:rPr>
          <w:spacing w:val="22"/>
        </w:rPr>
        <w:t> </w:t>
      </w:r>
      <w:r>
        <w:rPr/>
        <w:t>package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support</w:t>
      </w:r>
      <w:r>
        <w:rPr>
          <w:spacing w:val="24"/>
        </w:rPr>
        <w:t> </w:t>
      </w:r>
      <w:r>
        <w:rPr/>
        <w:t>the</w:t>
      </w:r>
    </w:p>
    <w:p>
      <w:pPr>
        <w:pStyle w:val="BodyText"/>
        <w:spacing w:line="182" w:lineRule="auto" w:before="5"/>
        <w:ind w:left="840" w:right="3574"/>
        <w:jc w:val="both"/>
      </w:pPr>
      <w:r>
        <w:rPr/>
        <w:t>U.S.</w:t>
      </w:r>
      <w:r>
        <w:rPr>
          <w:spacing w:val="-12"/>
        </w:rPr>
        <w:t> </w:t>
      </w:r>
      <w:r>
        <w:rPr/>
        <w:t>economy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third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fourth</w:t>
      </w:r>
      <w:r>
        <w:rPr>
          <w:spacing w:val="-12"/>
        </w:rPr>
        <w:t> </w:t>
      </w:r>
      <w:r>
        <w:rPr/>
        <w:t>quarters.</w:t>
      </w:r>
      <w:r>
        <w:rPr>
          <w:spacing w:val="-12"/>
        </w:rPr>
        <w:t> </w:t>
      </w:r>
      <w:r>
        <w:rPr/>
        <w:t>Second,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depreciation</w:t>
      </w:r>
      <w:r>
        <w:rPr>
          <w:spacing w:val="-50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U.S.</w:t>
      </w:r>
      <w:r>
        <w:rPr>
          <w:spacing w:val="20"/>
        </w:rPr>
        <w:t> </w:t>
      </w:r>
      <w:r>
        <w:rPr/>
        <w:t>dollar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help</w:t>
      </w:r>
      <w:r>
        <w:rPr>
          <w:spacing w:val="20"/>
        </w:rPr>
        <w:t> </w:t>
      </w:r>
      <w:r>
        <w:rPr/>
        <w:t>spur</w:t>
      </w:r>
      <w:r>
        <w:rPr>
          <w:spacing w:val="20"/>
        </w:rPr>
        <w:t> </w:t>
      </w:r>
      <w:r>
        <w:rPr/>
        <w:t>exports.</w:t>
      </w:r>
      <w:r>
        <w:rPr>
          <w:spacing w:val="19"/>
        </w:rPr>
        <w:t> </w:t>
      </w:r>
      <w:r>
        <w:rPr/>
        <w:t>Third,</w:t>
      </w:r>
      <w:r>
        <w:rPr>
          <w:spacing w:val="20"/>
        </w:rPr>
        <w:t> </w:t>
      </w:r>
      <w:r>
        <w:rPr/>
        <w:t>substantial</w:t>
      </w:r>
      <w:r>
        <w:rPr>
          <w:spacing w:val="20"/>
        </w:rPr>
        <w:t> </w:t>
      </w:r>
      <w:r>
        <w:rPr/>
        <w:t>easing</w:t>
      </w:r>
      <w:r>
        <w:rPr>
          <w:spacing w:val="20"/>
        </w:rPr>
        <w:t> </w:t>
      </w:r>
      <w:r>
        <w:rPr/>
        <w:t>in</w:t>
      </w:r>
    </w:p>
    <w:p>
      <w:pPr>
        <w:pStyle w:val="BodyText"/>
        <w:spacing w:line="182" w:lineRule="auto" w:before="1"/>
        <w:ind w:left="840" w:right="3574"/>
        <w:jc w:val="both"/>
      </w:pPr>
      <w:r>
        <w:rPr/>
        <w:t>U.S.</w:t>
      </w:r>
      <w:r>
        <w:rPr>
          <w:spacing w:val="-14"/>
        </w:rPr>
        <w:t> </w:t>
      </w:r>
      <w:r>
        <w:rPr/>
        <w:t>monetary</w:t>
      </w:r>
      <w:r>
        <w:rPr>
          <w:spacing w:val="-13"/>
        </w:rPr>
        <w:t> </w:t>
      </w:r>
      <w:r>
        <w:rPr/>
        <w:t>policy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continue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boost</w:t>
      </w:r>
      <w:r>
        <w:rPr>
          <w:spacing w:val="-13"/>
        </w:rPr>
        <w:t> </w:t>
      </w:r>
      <w:r>
        <w:rPr/>
        <w:t>GDP</w:t>
      </w:r>
      <w:r>
        <w:rPr>
          <w:spacing w:val="-13"/>
        </w:rPr>
        <w:t> </w:t>
      </w:r>
      <w:r>
        <w:rPr/>
        <w:t>growth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2009</w:t>
      </w:r>
      <w:r>
        <w:rPr>
          <w:spacing w:val="-13"/>
        </w:rPr>
        <w:t> </w:t>
      </w:r>
      <w:r>
        <w:rPr/>
        <w:t>and</w:t>
      </w:r>
      <w:r>
        <w:rPr>
          <w:spacing w:val="-50"/>
        </w:rPr>
        <w:t> </w:t>
      </w:r>
      <w:r>
        <w:rPr/>
        <w:t>beyond,</w:t>
      </w:r>
      <w:r>
        <w:rPr>
          <w:spacing w:val="-3"/>
        </w:rPr>
        <w:t> </w:t>
      </w:r>
      <w:r>
        <w:rPr/>
        <w:t>particularly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</w:t>
      </w:r>
      <w:r>
        <w:rPr>
          <w:spacing w:val="-1"/>
        </w:rPr>
        <w:t> </w:t>
      </w:r>
      <w:r>
        <w:rPr/>
        <w:t>dislocations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worked</w:t>
      </w:r>
      <w:r>
        <w:rPr>
          <w:spacing w:val="-2"/>
        </w:rPr>
        <w:t> </w:t>
      </w:r>
      <w:r>
        <w:rPr/>
        <w:t>out.</w:t>
      </w:r>
    </w:p>
    <w:p>
      <w:pPr>
        <w:pStyle w:val="BodyText"/>
        <w:spacing w:line="182" w:lineRule="auto" w:before="2"/>
        <w:ind w:left="840" w:right="3574" w:firstLine="360"/>
        <w:jc w:val="both"/>
      </w:pPr>
      <w:r>
        <w:rPr/>
        <w:t>The</w:t>
      </w:r>
      <w:r>
        <w:rPr>
          <w:spacing w:val="-6"/>
        </w:rPr>
        <w:t> </w:t>
      </w:r>
      <w:r>
        <w:rPr/>
        <w:t>deterioration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Unit-</w:t>
      </w:r>
      <w:r>
        <w:rPr>
          <w:spacing w:val="-50"/>
        </w:rPr>
        <w:t> </w:t>
      </w:r>
      <w:r>
        <w:rPr/>
        <w:t>ed States will have significant spillover effects globally, particularly in</w:t>
      </w:r>
      <w:r>
        <w:rPr>
          <w:spacing w:val="-50"/>
        </w:rPr>
        <w:t> </w:t>
      </w:r>
      <w:r>
        <w:rPr/>
        <w:t>the industrial economies. Emerging-market economies should be less</w:t>
      </w:r>
      <w:r>
        <w:rPr>
          <w:spacing w:val="1"/>
        </w:rPr>
        <w:t> </w:t>
      </w:r>
      <w:r>
        <w:rPr/>
        <w:t>affected by the financial turbulence, and their growing domestic de-</w:t>
      </w:r>
      <w:r>
        <w:rPr>
          <w:spacing w:val="1"/>
        </w:rPr>
        <w:t> </w:t>
      </w:r>
      <w:r>
        <w:rPr/>
        <w:t>mand</w:t>
      </w:r>
      <w:r>
        <w:rPr>
          <w:spacing w:val="-1"/>
        </w:rPr>
        <w:t> </w:t>
      </w:r>
      <w:r>
        <w:rPr/>
        <w:t>should help to</w:t>
      </w:r>
      <w:r>
        <w:rPr>
          <w:spacing w:val="-1"/>
        </w:rPr>
        <w:t> </w:t>
      </w:r>
      <w:r>
        <w:rPr/>
        <w:t>offset the</w:t>
      </w:r>
      <w:r>
        <w:rPr>
          <w:spacing w:val="-1"/>
        </w:rPr>
        <w:t> </w:t>
      </w:r>
      <w:r>
        <w:rPr/>
        <w:t>effect of weaker exports.</w:t>
      </w:r>
    </w:p>
    <w:p>
      <w:pPr>
        <w:pStyle w:val="BodyText"/>
        <w:spacing w:line="182" w:lineRule="auto" w:before="3"/>
        <w:ind w:left="840" w:right="3574" w:firstLine="360"/>
        <w:jc w:val="both"/>
      </w:pPr>
      <w:r>
        <w:rPr/>
        <w:t>These</w:t>
      </w:r>
      <w:r>
        <w:rPr>
          <w:spacing w:val="-9"/>
        </w:rPr>
        <w:t> </w:t>
      </w:r>
      <w:r>
        <w:rPr/>
        <w:t>global</w:t>
      </w:r>
      <w:r>
        <w:rPr>
          <w:spacing w:val="-9"/>
        </w:rPr>
        <w:t> </w:t>
      </w:r>
      <w:r>
        <w:rPr/>
        <w:t>developments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consequences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Canadi-</w:t>
      </w:r>
      <w:r>
        <w:rPr>
          <w:spacing w:val="-50"/>
        </w:rPr>
        <w:t> </w:t>
      </w:r>
      <w:r>
        <w:rPr/>
        <w:t>an</w:t>
      </w:r>
      <w:r>
        <w:rPr>
          <w:spacing w:val="-3"/>
        </w:rPr>
        <w:t> </w:t>
      </w:r>
      <w:r>
        <w:rPr/>
        <w:t>economy.</w:t>
      </w:r>
      <w:r>
        <w:rPr>
          <w:spacing w:val="-2"/>
        </w:rPr>
        <w:t> </w:t>
      </w:r>
      <w:r>
        <w:rPr/>
        <w:t>First,</w:t>
      </w:r>
      <w:r>
        <w:rPr>
          <w:spacing w:val="-2"/>
        </w:rPr>
        <w:t> </w:t>
      </w:r>
      <w:r>
        <w:rPr/>
        <w:t>exports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projected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decline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year,</w:t>
      </w:r>
      <w:r>
        <w:rPr>
          <w:spacing w:val="-2"/>
        </w:rPr>
        <w:t> </w:t>
      </w:r>
      <w:r>
        <w:rPr/>
        <w:t>exerting</w:t>
      </w:r>
      <w:r>
        <w:rPr>
          <w:spacing w:val="-2"/>
        </w:rPr>
        <w:t> </w:t>
      </w:r>
      <w:r>
        <w:rPr/>
        <w:t>a</w:t>
      </w:r>
      <w:r>
        <w:rPr>
          <w:spacing w:val="-50"/>
        </w:rPr>
        <w:t> </w:t>
      </w:r>
      <w:r>
        <w:rPr/>
        <w:t>significant drag on GDP growth through the first half, before picking</w:t>
      </w:r>
      <w:r>
        <w:rPr>
          <w:spacing w:val="1"/>
        </w:rPr>
        <w:t> </w:t>
      </w:r>
      <w:r>
        <w:rPr/>
        <w:t>up</w:t>
      </w:r>
      <w:r>
        <w:rPr>
          <w:spacing w:val="-9"/>
        </w:rPr>
        <w:t> </w:t>
      </w:r>
      <w:r>
        <w:rPr/>
        <w:t>gradually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half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2008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2009.</w:t>
      </w:r>
      <w:r>
        <w:rPr>
          <w:spacing w:val="-9"/>
        </w:rPr>
        <w:t> </w:t>
      </w:r>
      <w:r>
        <w:rPr/>
        <w:t>Second,</w:t>
      </w:r>
      <w:r>
        <w:rPr>
          <w:spacing w:val="-9"/>
        </w:rPr>
        <w:t> </w:t>
      </w:r>
      <w:r>
        <w:rPr/>
        <w:t>turbulence</w:t>
      </w:r>
      <w:r>
        <w:rPr>
          <w:spacing w:val="-50"/>
        </w:rPr>
        <w:t> </w:t>
      </w:r>
      <w:r>
        <w:rPr/>
        <w:t>in global financial markets will continue to make financing in capital</w:t>
      </w:r>
      <w:r>
        <w:rPr>
          <w:spacing w:val="1"/>
        </w:rPr>
        <w:t> </w:t>
      </w:r>
      <w:r>
        <w:rPr/>
        <w:t>markets more costly and difficult for Canadian businesses and banks.</w:t>
      </w:r>
      <w:r>
        <w:rPr>
          <w:spacing w:val="1"/>
        </w:rPr>
        <w:t> </w:t>
      </w:r>
      <w:r>
        <w:rPr/>
        <w:t>The increased bank funding spreads are expected to be further passed</w:t>
      </w:r>
      <w:r>
        <w:rPr>
          <w:spacing w:val="-50"/>
        </w:rPr>
        <w:t> </w:t>
      </w:r>
      <w:r>
        <w:rPr/>
        <w:t>on to businesses and households, creating tighter credit conditions</w:t>
      </w:r>
      <w:r>
        <w:rPr>
          <w:spacing w:val="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2008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begin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dissipate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2009.</w:t>
      </w:r>
      <w:r>
        <w:rPr>
          <w:spacing w:val="-9"/>
        </w:rPr>
        <w:t> </w:t>
      </w:r>
      <w:r>
        <w:rPr/>
        <w:t>Credit</w:t>
      </w:r>
      <w:r>
        <w:rPr>
          <w:spacing w:val="-10"/>
        </w:rPr>
        <w:t> </w:t>
      </w:r>
      <w:r>
        <w:rPr/>
        <w:t>con-</w:t>
      </w:r>
      <w:r>
        <w:rPr>
          <w:spacing w:val="-50"/>
        </w:rPr>
        <w:t> </w:t>
      </w:r>
      <w:r>
        <w:rPr/>
        <w:t>ditions are assumed to return to more normal levels in 2010. The rela-</w:t>
      </w:r>
      <w:r>
        <w:rPr>
          <w:spacing w:val="1"/>
        </w:rPr>
        <w:t> </w:t>
      </w:r>
      <w:r>
        <w:rPr/>
        <w:t>tively strong capitalization of Canadian financial institutions should</w:t>
      </w:r>
      <w:r>
        <w:rPr>
          <w:spacing w:val="1"/>
        </w:rPr>
        <w:t> </w:t>
      </w:r>
      <w:r>
        <w:rPr/>
        <w:t>mean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credit</w:t>
      </w:r>
      <w:r>
        <w:rPr>
          <w:spacing w:val="-10"/>
        </w:rPr>
        <w:t> </w:t>
      </w:r>
      <w:r>
        <w:rPr/>
        <w:t>availability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remain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robust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Canada</w:t>
      </w:r>
      <w:r>
        <w:rPr>
          <w:spacing w:val="-11"/>
        </w:rPr>
        <w:t> </w:t>
      </w:r>
      <w:r>
        <w:rPr/>
        <w:t>than</w:t>
      </w:r>
      <w:r>
        <w:rPr>
          <w:spacing w:val="-10"/>
        </w:rPr>
        <w:t> </w:t>
      </w:r>
      <w:r>
        <w:rPr/>
        <w:t>in</w:t>
      </w:r>
      <w:r>
        <w:rPr>
          <w:spacing w:val="-50"/>
        </w:rPr>
        <w:t> </w:t>
      </w:r>
      <w:r>
        <w:rPr/>
        <w:t>other major markets. Third, business and consumer sentiment in Can-</w:t>
      </w:r>
      <w:r>
        <w:rPr>
          <w:spacing w:val="-50"/>
        </w:rPr>
        <w:t> </w:t>
      </w:r>
      <w:r>
        <w:rPr/>
        <w:t>ada</w:t>
      </w:r>
      <w:r>
        <w:rPr>
          <w:spacing w:val="-1"/>
        </w:rPr>
        <w:t> </w:t>
      </w:r>
      <w:r>
        <w:rPr/>
        <w:t>is expected to</w:t>
      </w:r>
      <w:r>
        <w:rPr>
          <w:spacing w:val="-1"/>
        </w:rPr>
        <w:t> </w:t>
      </w:r>
      <w:r>
        <w:rPr/>
        <w:t>soften somewhat.</w:t>
      </w:r>
    </w:p>
    <w:p>
      <w:pPr>
        <w:pStyle w:val="BodyText"/>
        <w:spacing w:line="182" w:lineRule="auto" w:before="9"/>
        <w:ind w:left="840" w:right="3578" w:firstLine="360"/>
        <w:jc w:val="both"/>
      </w:pPr>
      <w:r>
        <w:rPr>
          <w:spacing w:val="-6"/>
        </w:rPr>
        <w:t>Slowing</w:t>
      </w:r>
      <w:r>
        <w:rPr>
          <w:spacing w:val="-14"/>
        </w:rPr>
        <w:t> </w:t>
      </w:r>
      <w:r>
        <w:rPr>
          <w:spacing w:val="-6"/>
        </w:rPr>
        <w:t>U.S.</w:t>
      </w:r>
      <w:r>
        <w:rPr>
          <w:spacing w:val="-14"/>
        </w:rPr>
        <w:t> </w:t>
      </w:r>
      <w:r>
        <w:rPr>
          <w:spacing w:val="-6"/>
        </w:rPr>
        <w:t>domestic</w:t>
      </w:r>
      <w:r>
        <w:rPr>
          <w:spacing w:val="-15"/>
        </w:rPr>
        <w:t> </w:t>
      </w:r>
      <w:r>
        <w:rPr>
          <w:spacing w:val="-6"/>
        </w:rPr>
        <w:t>demand</w:t>
      </w:r>
      <w:r>
        <w:rPr>
          <w:spacing w:val="-14"/>
        </w:rPr>
        <w:t> </w:t>
      </w:r>
      <w:r>
        <w:rPr>
          <w:spacing w:val="-6"/>
        </w:rPr>
        <w:t>would</w:t>
      </w:r>
      <w:r>
        <w:rPr>
          <w:spacing w:val="-14"/>
        </w:rPr>
        <w:t> </w:t>
      </w:r>
      <w:r>
        <w:rPr>
          <w:spacing w:val="-6"/>
        </w:rPr>
        <w:t>be</w:t>
      </w:r>
      <w:r>
        <w:rPr>
          <w:spacing w:val="-14"/>
        </w:rPr>
        <w:t> </w:t>
      </w:r>
      <w:r>
        <w:rPr>
          <w:spacing w:val="-6"/>
        </w:rPr>
        <w:t>expected</w:t>
      </w:r>
      <w:r>
        <w:rPr>
          <w:spacing w:val="-15"/>
        </w:rPr>
        <w:t> </w:t>
      </w:r>
      <w:r>
        <w:rPr>
          <w:spacing w:val="-6"/>
        </w:rPr>
        <w:t>to</w:t>
      </w:r>
      <w:r>
        <w:rPr>
          <w:spacing w:val="-14"/>
        </w:rPr>
        <w:t> </w:t>
      </w:r>
      <w:r>
        <w:rPr>
          <w:spacing w:val="-6"/>
        </w:rPr>
        <w:t>place</w:t>
      </w:r>
      <w:r>
        <w:rPr>
          <w:spacing w:val="-14"/>
        </w:rPr>
        <w:t> </w:t>
      </w:r>
      <w:r>
        <w:rPr>
          <w:spacing w:val="-5"/>
        </w:rPr>
        <w:t>downward</w:t>
      </w:r>
      <w:r>
        <w:rPr>
          <w:spacing w:val="-51"/>
        </w:rPr>
        <w:t> </w:t>
      </w:r>
      <w:r>
        <w:rPr/>
        <w:t>pressure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prices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commodities.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effect</w:t>
      </w:r>
      <w:r>
        <w:rPr>
          <w:spacing w:val="-7"/>
        </w:rPr>
        <w:t> </w:t>
      </w:r>
      <w:r>
        <w:rPr/>
        <w:t>will,</w:t>
      </w:r>
      <w:r>
        <w:rPr>
          <w:spacing w:val="-8"/>
        </w:rPr>
        <w:t> </w:t>
      </w:r>
      <w:r>
        <w:rPr/>
        <w:t>however,</w:t>
      </w:r>
    </w:p>
    <w:p>
      <w:pPr>
        <w:pStyle w:val="BodyText"/>
        <w:rPr>
          <w:sz w:val="12"/>
        </w:rPr>
      </w:pPr>
      <w:r>
        <w:rPr/>
        <w:pict>
          <v:shape style="position:absolute;margin-left:90.699997pt;margin-top:11.181562pt;width:32.4pt;height:.1pt;mso-position-horizontal-relative:page;mso-position-vertical-relative:paragraph;z-index:-15726592;mso-wrap-distance-left:0;mso-wrap-distance-right:0" id="docshape20" coordorigin="1814,224" coordsize="648,0" path="m2462,224l1814,224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spacing w:line="165" w:lineRule="auto" w:before="136"/>
        <w:ind w:left="840" w:right="3467" w:firstLine="0"/>
        <w:jc w:val="left"/>
        <w:rPr>
          <w:i/>
          <w:sz w:val="19"/>
        </w:rPr>
      </w:pPr>
      <w:r>
        <w:rPr>
          <w:i/>
          <w:sz w:val="19"/>
        </w:rPr>
        <w:t>This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report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includes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information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received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up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to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the</w:t>
      </w:r>
      <w:r>
        <w:rPr>
          <w:i/>
          <w:spacing w:val="33"/>
          <w:sz w:val="19"/>
        </w:rPr>
        <w:t> </w:t>
      </w:r>
      <w:r>
        <w:rPr>
          <w:i/>
          <w:sz w:val="19"/>
        </w:rPr>
        <w:t>fixed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announcement</w:t>
      </w:r>
      <w:r>
        <w:rPr>
          <w:i/>
          <w:spacing w:val="36"/>
          <w:sz w:val="19"/>
        </w:rPr>
        <w:t> </w:t>
      </w:r>
      <w:r>
        <w:rPr>
          <w:i/>
          <w:sz w:val="19"/>
        </w:rPr>
        <w:t>date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on</w:t>
      </w:r>
      <w:r>
        <w:rPr>
          <w:i/>
          <w:spacing w:val="-44"/>
          <w:sz w:val="19"/>
        </w:rPr>
        <w:t> </w:t>
      </w:r>
      <w:r>
        <w:rPr>
          <w:i/>
          <w:sz w:val="19"/>
        </w:rPr>
        <w:t>22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April</w:t>
      </w:r>
      <w:r>
        <w:rPr>
          <w:i/>
          <w:spacing w:val="-1"/>
          <w:sz w:val="19"/>
        </w:rPr>
        <w:t> </w:t>
      </w:r>
      <w:r>
        <w:rPr>
          <w:i/>
          <w:sz w:val="19"/>
        </w:rPr>
        <w:t>2008.</w:t>
      </w:r>
    </w:p>
    <w:p>
      <w:pPr>
        <w:spacing w:after="0" w:line="165" w:lineRule="auto"/>
        <w:jc w:val="left"/>
        <w:rPr>
          <w:sz w:val="19"/>
        </w:rPr>
        <w:sectPr>
          <w:headerReference w:type="default" r:id="rId9"/>
          <w:headerReference w:type="even" r:id="rId10"/>
          <w:footerReference w:type="default" r:id="rId11"/>
          <w:footerReference w:type="even" r:id="rId12"/>
          <w:pgSz w:w="12240" w:h="15840"/>
          <w:pgMar w:header="661" w:footer="832" w:top="860" w:bottom="1020" w:left="960" w:right="340"/>
          <w:pgNumType w:start="5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5"/>
        </w:rPr>
      </w:pPr>
    </w:p>
    <w:p>
      <w:pPr>
        <w:pStyle w:val="BodyText"/>
        <w:spacing w:line="182" w:lineRule="auto" w:before="159"/>
        <w:ind w:left="2956" w:right="1461"/>
        <w:jc w:val="both"/>
      </w:pPr>
      <w:r>
        <w:rPr>
          <w:spacing w:val="-3"/>
        </w:rPr>
        <w:t>likely</w:t>
      </w:r>
      <w:r>
        <w:rPr>
          <w:spacing w:val="-17"/>
        </w:rPr>
        <w:t> </w:t>
      </w:r>
      <w:r>
        <w:rPr>
          <w:spacing w:val="-3"/>
        </w:rPr>
        <w:t>be</w:t>
      </w:r>
      <w:r>
        <w:rPr>
          <w:spacing w:val="-17"/>
        </w:rPr>
        <w:t> </w:t>
      </w:r>
      <w:r>
        <w:rPr>
          <w:spacing w:val="-3"/>
        </w:rPr>
        <w:t>offset</w:t>
      </w:r>
      <w:r>
        <w:rPr>
          <w:spacing w:val="-17"/>
        </w:rPr>
        <w:t> </w:t>
      </w:r>
      <w:r>
        <w:rPr>
          <w:spacing w:val="-3"/>
        </w:rPr>
        <w:t>to</w:t>
      </w:r>
      <w:r>
        <w:rPr>
          <w:spacing w:val="-17"/>
        </w:rPr>
        <w:t> </w:t>
      </w:r>
      <w:r>
        <w:rPr>
          <w:spacing w:val="-3"/>
        </w:rPr>
        <w:t>some</w:t>
      </w:r>
      <w:r>
        <w:rPr>
          <w:spacing w:val="-17"/>
        </w:rPr>
        <w:t> </w:t>
      </w:r>
      <w:r>
        <w:rPr>
          <w:spacing w:val="-3"/>
        </w:rPr>
        <w:t>extent</w:t>
      </w:r>
      <w:r>
        <w:rPr>
          <w:spacing w:val="-17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combination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continued</w:t>
      </w:r>
      <w:r>
        <w:rPr>
          <w:spacing w:val="-17"/>
        </w:rPr>
        <w:t> </w:t>
      </w:r>
      <w:r>
        <w:rPr>
          <w:spacing w:val="-2"/>
        </w:rPr>
        <w:t>strong</w:t>
      </w:r>
      <w:r>
        <w:rPr>
          <w:spacing w:val="-17"/>
        </w:rPr>
        <w:t> </w:t>
      </w:r>
      <w:r>
        <w:rPr>
          <w:spacing w:val="-2"/>
        </w:rPr>
        <w:t>de-</w:t>
      </w:r>
      <w:r>
        <w:rPr>
          <w:spacing w:val="-1"/>
        </w:rPr>
        <w:t> </w:t>
      </w:r>
      <w:r>
        <w:rPr>
          <w:spacing w:val="-3"/>
        </w:rPr>
        <w:t>mand from commodity-intensive emerging-market </w:t>
      </w:r>
      <w:r>
        <w:rPr>
          <w:spacing w:val="-2"/>
        </w:rPr>
        <w:t>economies and tight</w:t>
      </w:r>
      <w:r>
        <w:rPr>
          <w:spacing w:val="-50"/>
        </w:rPr>
        <w:t> </w:t>
      </w:r>
      <w:r>
        <w:rPr>
          <w:spacing w:val="-3"/>
        </w:rPr>
        <w:t>supply</w:t>
      </w:r>
      <w:r>
        <w:rPr>
          <w:spacing w:val="-12"/>
        </w:rPr>
        <w:t> </w:t>
      </w:r>
      <w:r>
        <w:rPr>
          <w:spacing w:val="-3"/>
        </w:rPr>
        <w:t>conditions</w:t>
      </w:r>
      <w:r>
        <w:rPr>
          <w:spacing w:val="-13"/>
        </w:rPr>
        <w:t> </w:t>
      </w:r>
      <w:r>
        <w:rPr>
          <w:spacing w:val="-3"/>
        </w:rPr>
        <w:t>in</w:t>
      </w:r>
      <w:r>
        <w:rPr>
          <w:spacing w:val="-12"/>
        </w:rPr>
        <w:t> </w:t>
      </w:r>
      <w:r>
        <w:rPr>
          <w:spacing w:val="-3"/>
        </w:rPr>
        <w:t>many</w:t>
      </w:r>
      <w:r>
        <w:rPr>
          <w:spacing w:val="-11"/>
        </w:rPr>
        <w:t> </w:t>
      </w:r>
      <w:r>
        <w:rPr>
          <w:spacing w:val="-3"/>
        </w:rPr>
        <w:t>commodity</w:t>
      </w:r>
      <w:r>
        <w:rPr>
          <w:spacing w:val="-13"/>
        </w:rPr>
        <w:t> </w:t>
      </w:r>
      <w:r>
        <w:rPr>
          <w:spacing w:val="-3"/>
        </w:rPr>
        <w:t>markets.</w:t>
      </w:r>
      <w:r>
        <w:rPr>
          <w:spacing w:val="-12"/>
        </w:rPr>
        <w:t> </w:t>
      </w:r>
      <w:r>
        <w:rPr>
          <w:spacing w:val="-2"/>
        </w:rPr>
        <w:t>Financial</w:t>
      </w:r>
      <w:r>
        <w:rPr>
          <w:spacing w:val="-12"/>
        </w:rPr>
        <w:t> </w:t>
      </w:r>
      <w:r>
        <w:rPr>
          <w:spacing w:val="-2"/>
        </w:rPr>
        <w:t>investors</w:t>
      </w:r>
      <w:r>
        <w:rPr>
          <w:spacing w:val="-13"/>
        </w:rPr>
        <w:t> </w:t>
      </w:r>
      <w:r>
        <w:rPr>
          <w:spacing w:val="-2"/>
        </w:rPr>
        <w:t>may</w:t>
      </w:r>
      <w:r>
        <w:rPr>
          <w:spacing w:val="-1"/>
        </w:rPr>
        <w:t> </w:t>
      </w:r>
      <w:r>
        <w:rPr/>
        <w:t>also reinforce momentum in commodity prices at the margin. On bal-</w:t>
      </w:r>
      <w:r>
        <w:rPr>
          <w:spacing w:val="1"/>
        </w:rPr>
        <w:t> </w:t>
      </w:r>
      <w:r>
        <w:rPr>
          <w:spacing w:val="-3"/>
        </w:rPr>
        <w:t>ance,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1"/>
        </w:rPr>
        <w:t> </w:t>
      </w:r>
      <w:r>
        <w:rPr>
          <w:spacing w:val="-3"/>
        </w:rPr>
        <w:t>prices</w:t>
      </w:r>
      <w:r>
        <w:rPr>
          <w:spacing w:val="-11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non-energy</w:t>
      </w:r>
      <w:r>
        <w:rPr>
          <w:spacing w:val="-12"/>
        </w:rPr>
        <w:t> </w:t>
      </w:r>
      <w:r>
        <w:rPr>
          <w:spacing w:val="-3"/>
        </w:rPr>
        <w:t>commodities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expected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ease</w:t>
      </w:r>
      <w:r>
        <w:rPr>
          <w:spacing w:val="-11"/>
        </w:rPr>
        <w:t> </w:t>
      </w:r>
      <w:r>
        <w:rPr>
          <w:spacing w:val="-2"/>
        </w:rPr>
        <w:t>over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/>
        <w:t>projection</w:t>
      </w:r>
      <w:r>
        <w:rPr>
          <w:spacing w:val="-8"/>
        </w:rPr>
        <w:t> </w:t>
      </w:r>
      <w:r>
        <w:rPr/>
        <w:t>period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levels.</w:t>
      </w:r>
    </w:p>
    <w:p>
      <w:pPr>
        <w:pStyle w:val="BodyText"/>
        <w:spacing w:line="182" w:lineRule="auto" w:before="4"/>
        <w:ind w:left="2956" w:right="1458" w:firstLine="360"/>
        <w:jc w:val="both"/>
      </w:pPr>
      <w:r>
        <w:rPr/>
        <w:t>Firm commodity prices, high employment levels, and the effect of</w:t>
      </w:r>
      <w:r>
        <w:rPr>
          <w:spacing w:val="-50"/>
        </w:rPr>
        <w:t> </w:t>
      </w:r>
      <w:r>
        <w:rPr/>
        <w:t>cumulative easing in monetary policy will continue to support Cana-</w:t>
      </w:r>
      <w:r>
        <w:rPr>
          <w:spacing w:val="1"/>
        </w:rPr>
        <w:t> </w:t>
      </w:r>
      <w:r>
        <w:rPr/>
        <w:t>da’s domestic demand, which is expected to be the key source of eco-</w:t>
      </w:r>
      <w:r>
        <w:rPr>
          <w:spacing w:val="1"/>
        </w:rPr>
        <w:t> </w:t>
      </w:r>
      <w:r>
        <w:rPr/>
        <w:t>nomic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over the</w:t>
      </w:r>
      <w:r>
        <w:rPr>
          <w:spacing w:val="-2"/>
        </w:rPr>
        <w:t> </w:t>
      </w:r>
      <w:r>
        <w:rPr/>
        <w:t>projection</w:t>
      </w:r>
      <w:r>
        <w:rPr>
          <w:spacing w:val="-1"/>
        </w:rPr>
        <w:t> </w:t>
      </w:r>
      <w:r>
        <w:rPr/>
        <w:t>period.</w:t>
      </w:r>
    </w:p>
    <w:p>
      <w:pPr>
        <w:pStyle w:val="BodyText"/>
        <w:spacing w:line="182" w:lineRule="auto" w:before="3"/>
        <w:ind w:left="2956" w:right="1457" w:firstLine="360"/>
        <w:jc w:val="both"/>
      </w:pPr>
      <w:r>
        <w:rPr/>
        <w:t>Overall, the Canadian economy is projected to move into excess</w:t>
      </w:r>
      <w:r>
        <w:rPr>
          <w:spacing w:val="1"/>
        </w:rPr>
        <w:t> </w:t>
      </w:r>
      <w:r>
        <w:rPr/>
        <w:t>supply in the second quarter of this year, and spare capacity will con-</w:t>
      </w:r>
      <w:r>
        <w:rPr>
          <w:spacing w:val="1"/>
        </w:rPr>
        <w:t> </w:t>
      </w:r>
      <w:r>
        <w:rPr/>
        <w:t>tinue to increase through early 2009. A return to growth rates above</w:t>
      </w:r>
      <w:r>
        <w:rPr>
          <w:spacing w:val="1"/>
        </w:rPr>
        <w:t> </w:t>
      </w:r>
      <w:r>
        <w:rPr/>
        <w:t>that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potential</w:t>
      </w:r>
      <w:r>
        <w:rPr>
          <w:spacing w:val="13"/>
        </w:rPr>
        <w:t> </w:t>
      </w:r>
      <w:r>
        <w:rPr/>
        <w:t>output,</w:t>
      </w:r>
      <w:r>
        <w:rPr>
          <w:spacing w:val="12"/>
        </w:rPr>
        <w:t> </w:t>
      </w:r>
      <w:r>
        <w:rPr/>
        <w:t>supported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gradual</w:t>
      </w:r>
      <w:r>
        <w:rPr>
          <w:spacing w:val="13"/>
        </w:rPr>
        <w:t> </w:t>
      </w:r>
      <w:r>
        <w:rPr/>
        <w:t>strengthening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</w:p>
    <w:p>
      <w:pPr>
        <w:pStyle w:val="BodyText"/>
        <w:spacing w:line="182" w:lineRule="auto" w:before="3"/>
        <w:ind w:left="2956" w:right="1457"/>
        <w:jc w:val="both"/>
      </w:pPr>
      <w:r>
        <w:rPr/>
        <w:t>U.S. economy, accommodative monetary policy, and a return to more</w:t>
      </w:r>
      <w:r>
        <w:rPr>
          <w:spacing w:val="1"/>
        </w:rPr>
        <w:t> </w:t>
      </w:r>
      <w:r>
        <w:rPr/>
        <w:t>normal credit conditions bring the economy back into balance around</w:t>
      </w:r>
      <w:r>
        <w:rPr>
          <w:spacing w:val="1"/>
        </w:rPr>
        <w:t> </w:t>
      </w:r>
      <w:r>
        <w:rPr/>
        <w:t>mid-2010. In the Bank’s base-case projection, average annual real GDP</w:t>
      </w:r>
      <w:r>
        <w:rPr>
          <w:spacing w:val="-50"/>
        </w:rPr>
        <w:t> </w:t>
      </w:r>
      <w:r>
        <w:rPr/>
        <w:t>growth</w:t>
      </w:r>
      <w:r>
        <w:rPr>
          <w:spacing w:val="-1"/>
        </w:rPr>
        <w:t> </w:t>
      </w:r>
      <w:r>
        <w:rPr/>
        <w:t>is projected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1.4</w:t>
      </w:r>
      <w:r>
        <w:rPr>
          <w:spacing w:val="52"/>
        </w:rPr>
        <w:t> </w:t>
      </w:r>
      <w:r>
        <w:rPr/>
        <w:t>per cent</w:t>
      </w:r>
      <w:r>
        <w:rPr>
          <w:spacing w:val="-1"/>
        </w:rPr>
        <w:t> </w:t>
      </w:r>
      <w:r>
        <w:rPr/>
        <w:t>in 2008,</w:t>
      </w:r>
      <w:r>
        <w:rPr>
          <w:spacing w:val="-1"/>
        </w:rPr>
        <w:t> </w:t>
      </w:r>
      <w:r>
        <w:rPr/>
        <w:t>2.4 per</w:t>
      </w:r>
      <w:r>
        <w:rPr>
          <w:spacing w:val="-1"/>
        </w:rPr>
        <w:t> </w:t>
      </w:r>
      <w:r>
        <w:rPr/>
        <w:t>cent in</w:t>
      </w:r>
      <w:r>
        <w:rPr>
          <w:spacing w:val="-1"/>
        </w:rPr>
        <w:t> </w:t>
      </w:r>
      <w:r>
        <w:rPr/>
        <w:t>2009, and</w:t>
      </w:r>
    </w:p>
    <w:p>
      <w:pPr>
        <w:pStyle w:val="BodyText"/>
        <w:spacing w:line="250" w:lineRule="exact"/>
        <w:ind w:left="2956"/>
        <w:jc w:val="both"/>
      </w:pPr>
      <w:r>
        <w:rPr/>
        <w:t>3.3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cent</w:t>
      </w:r>
      <w:r>
        <w:rPr>
          <w:spacing w:val="-1"/>
        </w:rPr>
        <w:t> </w:t>
      </w:r>
      <w:r>
        <w:rPr/>
        <w:t>in 2010.</w:t>
      </w:r>
    </w:p>
    <w:p>
      <w:pPr>
        <w:pStyle w:val="BodyText"/>
        <w:spacing w:line="182" w:lineRule="auto" w:before="17"/>
        <w:ind w:left="2956" w:right="1457" w:firstLine="360"/>
        <w:jc w:val="both"/>
      </w:pPr>
      <w:r>
        <w:rPr/>
        <w:t>The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price-level</w:t>
      </w:r>
      <w:r>
        <w:rPr>
          <w:spacing w:val="-9"/>
        </w:rPr>
        <w:t> </w:t>
      </w:r>
      <w:r>
        <w:rPr/>
        <w:t>adjustments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automobiles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of</w:t>
      </w:r>
      <w:r>
        <w:rPr>
          <w:spacing w:val="-51"/>
        </w:rPr>
        <w:t> </w:t>
      </w:r>
      <w:r>
        <w:rPr>
          <w:spacing w:val="-1"/>
        </w:rPr>
        <w:t>past</w:t>
      </w:r>
      <w:r>
        <w:rPr>
          <w:spacing w:val="-13"/>
        </w:rPr>
        <w:t> </w:t>
      </w:r>
      <w:r>
        <w:rPr>
          <w:spacing w:val="-1"/>
        </w:rPr>
        <w:t>changes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indirect</w:t>
      </w:r>
      <w:r>
        <w:rPr>
          <w:spacing w:val="-13"/>
        </w:rPr>
        <w:t> </w:t>
      </w:r>
      <w:r>
        <w:rPr/>
        <w:t>taxes</w:t>
      </w:r>
      <w:r>
        <w:rPr>
          <w:spacing w:val="-14"/>
        </w:rPr>
        <w:t> </w:t>
      </w:r>
      <w:r>
        <w:rPr/>
        <w:t>will</w:t>
      </w:r>
      <w:r>
        <w:rPr>
          <w:spacing w:val="-12"/>
        </w:rPr>
        <w:t> </w:t>
      </w:r>
      <w:r>
        <w:rPr/>
        <w:t>keep</w:t>
      </w:r>
      <w:r>
        <w:rPr>
          <w:spacing w:val="-14"/>
        </w:rPr>
        <w:t> </w:t>
      </w:r>
      <w:r>
        <w:rPr/>
        <w:t>measured</w:t>
      </w:r>
      <w:r>
        <w:rPr>
          <w:spacing w:val="-12"/>
        </w:rPr>
        <w:t> </w:t>
      </w:r>
      <w:r>
        <w:rPr/>
        <w:t>inflation</w:t>
      </w:r>
      <w:r>
        <w:rPr>
          <w:spacing w:val="-13"/>
        </w:rPr>
        <w:t> </w:t>
      </w:r>
      <w:r>
        <w:rPr/>
        <w:t>below</w:t>
      </w:r>
      <w:r>
        <w:rPr>
          <w:spacing w:val="-13"/>
        </w:rPr>
        <w:t> </w:t>
      </w:r>
      <w:r>
        <w:rPr/>
        <w:t>target</w:t>
      </w:r>
      <w:r>
        <w:rPr>
          <w:spacing w:val="-50"/>
        </w:rPr>
        <w:t> </w:t>
      </w:r>
      <w:r>
        <w:rPr/>
        <w:t>through 2008. The emergence of excess supply in the economy should</w:t>
      </w:r>
      <w:r>
        <w:rPr>
          <w:spacing w:val="-50"/>
        </w:rPr>
        <w:t> </w:t>
      </w:r>
      <w:r>
        <w:rPr>
          <w:spacing w:val="-1"/>
        </w:rPr>
        <w:t>keep</w:t>
      </w:r>
      <w:r>
        <w:rPr>
          <w:spacing w:val="-13"/>
        </w:rPr>
        <w:t> </w:t>
      </w:r>
      <w:r>
        <w:rPr>
          <w:spacing w:val="-1"/>
        </w:rPr>
        <w:t>downward</w:t>
      </w:r>
      <w:r>
        <w:rPr>
          <w:spacing w:val="-12"/>
        </w:rPr>
        <w:t> </w:t>
      </w:r>
      <w:r>
        <w:rPr>
          <w:spacing w:val="-1"/>
        </w:rPr>
        <w:t>pressure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inflation</w:t>
      </w:r>
      <w:r>
        <w:rPr>
          <w:spacing w:val="-13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2009.</w:t>
      </w:r>
      <w:r>
        <w:rPr>
          <w:spacing w:val="-13"/>
        </w:rPr>
        <w:t> </w:t>
      </w:r>
      <w:r>
        <w:rPr/>
        <w:t>Both</w:t>
      </w:r>
      <w:r>
        <w:rPr>
          <w:spacing w:val="-12"/>
        </w:rPr>
        <w:t> </w:t>
      </w:r>
      <w:r>
        <w:rPr/>
        <w:t>core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total</w:t>
      </w:r>
      <w:r>
        <w:rPr>
          <w:spacing w:val="-50"/>
        </w:rPr>
        <w:t> </w:t>
      </w:r>
      <w:r>
        <w:rPr/>
        <w:t>inflation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projected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move</w:t>
      </w:r>
      <w:r>
        <w:rPr>
          <w:spacing w:val="-6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per</w:t>
      </w:r>
      <w:r>
        <w:rPr>
          <w:spacing w:val="-6"/>
        </w:rPr>
        <w:t> </w:t>
      </w:r>
      <w:r>
        <w:rPr/>
        <w:t>cent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2010,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economy</w:t>
      </w:r>
      <w:r>
        <w:rPr>
          <w:spacing w:val="-50"/>
        </w:rPr>
        <w:t> </w:t>
      </w:r>
      <w:r>
        <w:rPr/>
        <w:t>moves</w:t>
      </w:r>
      <w:r>
        <w:rPr>
          <w:spacing w:val="-1"/>
        </w:rPr>
        <w:t> </w:t>
      </w:r>
      <w:r>
        <w:rPr/>
        <w:t>back</w:t>
      </w:r>
      <w:r>
        <w:rPr>
          <w:spacing w:val="-1"/>
        </w:rPr>
        <w:t> </w:t>
      </w:r>
      <w:r>
        <w:rPr/>
        <w:t>into balance.</w:t>
      </w:r>
    </w:p>
    <w:p>
      <w:pPr>
        <w:pStyle w:val="BodyText"/>
        <w:spacing w:line="182" w:lineRule="auto" w:before="4"/>
        <w:ind w:left="2956" w:right="1457" w:firstLine="360"/>
        <w:jc w:val="both"/>
      </w:pPr>
      <w:r>
        <w:rPr/>
        <w:t>The risks around the projection for the U.S. and global economies,</w:t>
      </w:r>
      <w:r>
        <w:rPr>
          <w:spacing w:val="-50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inflation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Canada,</w:t>
      </w:r>
      <w:r>
        <w:rPr>
          <w:spacing w:val="-6"/>
        </w:rPr>
        <w:t> </w:t>
      </w:r>
      <w:r>
        <w:rPr/>
        <w:t>appear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balanced.</w:t>
      </w:r>
      <w:r>
        <w:rPr>
          <w:spacing w:val="-6"/>
        </w:rPr>
        <w:t> </w:t>
      </w:r>
      <w:r>
        <w:rPr/>
        <w:t>Still,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50"/>
        </w:rPr>
        <w:t> </w:t>
      </w:r>
      <w:r>
        <w:rPr/>
        <w:t>a number of upside and downside risks around the Bank’s new base-</w:t>
      </w:r>
      <w:r>
        <w:rPr>
          <w:spacing w:val="1"/>
        </w:rPr>
        <w:t> </w:t>
      </w:r>
      <w:r>
        <w:rPr/>
        <w:t>case</w:t>
      </w:r>
      <w:r>
        <w:rPr>
          <w:spacing w:val="-1"/>
        </w:rPr>
        <w:t> </w:t>
      </w:r>
      <w:r>
        <w:rPr/>
        <w:t>projection</w:t>
      </w:r>
      <w:r>
        <w:rPr>
          <w:spacing w:val="-1"/>
        </w:rPr>
        <w:t> </w:t>
      </w:r>
      <w:r>
        <w:rPr/>
        <w:t>for inflation in Canada.</w:t>
      </w:r>
    </w:p>
    <w:p>
      <w:pPr>
        <w:pStyle w:val="BodyText"/>
        <w:spacing w:line="182" w:lineRule="auto" w:before="3"/>
        <w:ind w:left="2956" w:right="1457" w:firstLine="360"/>
        <w:jc w:val="both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upside,</w:t>
      </w:r>
      <w:r>
        <w:rPr>
          <w:spacing w:val="-8"/>
        </w:rPr>
        <w:t> </w:t>
      </w:r>
      <w:r>
        <w:rPr/>
        <w:t>stronger</w:t>
      </w:r>
      <w:r>
        <w:rPr>
          <w:spacing w:val="-8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demand</w:t>
      </w:r>
      <w:r>
        <w:rPr>
          <w:spacing w:val="-2"/>
        </w:rPr>
        <w:t> </w:t>
      </w:r>
      <w:r>
        <w:rPr/>
        <w:t>than</w:t>
      </w:r>
      <w:r>
        <w:rPr>
          <w:spacing w:val="-8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0"/>
        </w:rPr>
        <w:t> </w:t>
      </w:r>
      <w:r>
        <w:rPr/>
        <w:t>base-case projection, possibly due to higher commodity prices, could</w:t>
      </w:r>
      <w:r>
        <w:rPr>
          <w:spacing w:val="1"/>
        </w:rPr>
        <w:t> </w:t>
      </w:r>
      <w:r>
        <w:rPr/>
        <w:t>lead to higher inflation in Canada, especially if the growth in potential</w:t>
      </w:r>
      <w:r>
        <w:rPr>
          <w:spacing w:val="-51"/>
        </w:rPr>
        <w:t> </w:t>
      </w:r>
      <w:r>
        <w:rPr/>
        <w:t>output is lower than assumed. As well, global inflationary pressures</w:t>
      </w:r>
      <w:r>
        <w:rPr>
          <w:spacing w:val="1"/>
        </w:rPr>
        <w:t> </w:t>
      </w:r>
      <w:r>
        <w:rPr/>
        <w:t>could</w:t>
      </w:r>
      <w:r>
        <w:rPr>
          <w:spacing w:val="-1"/>
        </w:rPr>
        <w:t> </w:t>
      </w:r>
      <w:r>
        <w:rPr/>
        <w:t>spill over to</w:t>
      </w:r>
      <w:r>
        <w:rPr>
          <w:spacing w:val="-1"/>
        </w:rPr>
        <w:t> </w:t>
      </w:r>
      <w:r>
        <w:rPr/>
        <w:t>Canada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higher import costs.</w:t>
      </w:r>
    </w:p>
    <w:p>
      <w:pPr>
        <w:pStyle w:val="BodyText"/>
        <w:spacing w:line="182" w:lineRule="auto" w:before="3"/>
        <w:ind w:left="2956" w:right="1457" w:firstLine="360"/>
        <w:jc w:val="both"/>
      </w:pPr>
      <w:r>
        <w:rPr/>
        <w:t>On the downside, the projected weakness in the United States and</w:t>
      </w:r>
      <w:r>
        <w:rPr>
          <w:spacing w:val="-50"/>
        </w:rPr>
        <w:t> </w:t>
      </w:r>
      <w:r>
        <w:rPr/>
        <w:t>other industrialized economies could put greater downward pressure</w:t>
      </w:r>
      <w:r>
        <w:rPr>
          <w:spacing w:val="1"/>
        </w:rPr>
        <w:t> </w:t>
      </w:r>
      <w:r>
        <w:rPr/>
        <w:t>on commodity prices. There are risks from the evolution of financial</w:t>
      </w:r>
      <w:r>
        <w:rPr>
          <w:spacing w:val="1"/>
        </w:rPr>
        <w:t> </w:t>
      </w:r>
      <w:r>
        <w:rPr/>
        <w:t>market</w:t>
      </w:r>
      <w:r>
        <w:rPr>
          <w:spacing w:val="-7"/>
        </w:rPr>
        <w:t> </w:t>
      </w:r>
      <w:r>
        <w:rPr/>
        <w:t>dislocations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effect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availability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cred-</w:t>
      </w:r>
      <w:r>
        <w:rPr>
          <w:spacing w:val="-50"/>
        </w:rPr>
        <w:t> </w:t>
      </w:r>
      <w:r>
        <w:rPr/>
        <w:t>it. There could also be greater direct downward pressure on the prices</w:t>
      </w:r>
      <w:r>
        <w:rPr>
          <w:spacing w:val="-50"/>
        </w:rPr>
        <w:t> </w:t>
      </w:r>
      <w:r>
        <w:rPr/>
        <w:t>of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goods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past</w:t>
      </w:r>
      <w:r>
        <w:rPr>
          <w:spacing w:val="-1"/>
        </w:rPr>
        <w:t> </w:t>
      </w:r>
      <w:r>
        <w:rPr/>
        <w:t>appreciation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Canadian</w:t>
      </w:r>
      <w:r>
        <w:rPr>
          <w:spacing w:val="-1"/>
        </w:rPr>
        <w:t> </w:t>
      </w:r>
      <w:r>
        <w:rPr/>
        <w:t>dollar.</w:t>
      </w:r>
    </w:p>
    <w:p>
      <w:pPr>
        <w:pStyle w:val="BodyText"/>
        <w:spacing w:line="168" w:lineRule="auto" w:before="19"/>
        <w:ind w:left="2956" w:right="1460" w:firstLine="360"/>
        <w:jc w:val="both"/>
      </w:pPr>
      <w:r>
        <w:rPr>
          <w:spacing w:val="-2"/>
        </w:rPr>
        <w:t>Against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backdrop,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Bank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Canada</w:t>
      </w:r>
      <w:r>
        <w:rPr>
          <w:spacing w:val="-11"/>
        </w:rPr>
        <w:t> </w:t>
      </w:r>
      <w:r>
        <w:rPr>
          <w:spacing w:val="-1"/>
        </w:rPr>
        <w:t>lowered</w:t>
      </w:r>
      <w:r>
        <w:rPr>
          <w:spacing w:val="-11"/>
        </w:rPr>
        <w:t> </w:t>
      </w:r>
      <w:r>
        <w:rPr>
          <w:spacing w:val="-1"/>
        </w:rPr>
        <w:t>its</w:t>
      </w:r>
      <w:r>
        <w:rPr>
          <w:spacing w:val="-11"/>
        </w:rPr>
        <w:t> </w:t>
      </w:r>
      <w:r>
        <w:rPr>
          <w:spacing w:val="-1"/>
        </w:rPr>
        <w:t>target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50"/>
        </w:rPr>
        <w:t> </w:t>
      </w:r>
      <w:r>
        <w:rPr>
          <w:spacing w:val="-2"/>
        </w:rPr>
        <w:t>overnight</w:t>
      </w:r>
      <w:r>
        <w:rPr>
          <w:spacing w:val="-12"/>
        </w:rPr>
        <w:t> </w:t>
      </w:r>
      <w:r>
        <w:rPr>
          <w:spacing w:val="-2"/>
        </w:rPr>
        <w:t>rate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50</w:t>
      </w:r>
      <w:r>
        <w:rPr>
          <w:spacing w:val="-11"/>
        </w:rPr>
        <w:t> </w:t>
      </w:r>
      <w:r>
        <w:rPr>
          <w:spacing w:val="-2"/>
        </w:rPr>
        <w:t>basis</w:t>
      </w:r>
      <w:r>
        <w:rPr>
          <w:spacing w:val="-11"/>
        </w:rPr>
        <w:t> </w:t>
      </w:r>
      <w:r>
        <w:rPr>
          <w:spacing w:val="-2"/>
        </w:rPr>
        <w:t>points</w:t>
      </w:r>
      <w:r>
        <w:rPr>
          <w:spacing w:val="-11"/>
        </w:rPr>
        <w:t> </w:t>
      </w:r>
      <w:r>
        <w:rPr>
          <w:spacing w:val="-2"/>
        </w:rPr>
        <w:t>on</w:t>
      </w:r>
      <w:r>
        <w:rPr>
          <w:spacing w:val="-11"/>
        </w:rPr>
        <w:t> </w:t>
      </w:r>
      <w:r>
        <w:rPr>
          <w:spacing w:val="-2"/>
        </w:rPr>
        <w:t>both</w:t>
      </w:r>
      <w:r>
        <w:rPr>
          <w:spacing w:val="-11"/>
        </w:rPr>
        <w:t> </w:t>
      </w:r>
      <w:r>
        <w:rPr>
          <w:spacing w:val="-2"/>
        </w:rPr>
        <w:t>4</w:t>
      </w:r>
      <w:r>
        <w:rPr>
          <w:spacing w:val="-11"/>
        </w:rPr>
        <w:t> </w:t>
      </w:r>
      <w:r>
        <w:rPr>
          <w:spacing w:val="-1"/>
        </w:rPr>
        <w:t>March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22</w:t>
      </w:r>
      <w:r>
        <w:rPr>
          <w:spacing w:val="-9"/>
        </w:rPr>
        <w:t> </w:t>
      </w:r>
      <w:r>
        <w:rPr>
          <w:spacing w:val="-1"/>
        </w:rPr>
        <w:t>April,</w:t>
      </w:r>
      <w:r>
        <w:rPr>
          <w:spacing w:val="-11"/>
        </w:rPr>
        <w:t> </w:t>
      </w:r>
      <w:r>
        <w:rPr>
          <w:spacing w:val="-1"/>
        </w:rPr>
        <w:t>bringing</w:t>
      </w:r>
      <w:r>
        <w:rPr>
          <w:spacing w:val="-50"/>
        </w:rPr>
        <w:t> </w:t>
      </w:r>
      <w:r>
        <w:rPr/>
        <w:t>it to 3 per cent. In line with the new outlook, some further monetary</w:t>
      </w:r>
      <w:r>
        <w:rPr>
          <w:spacing w:val="1"/>
        </w:rPr>
        <w:t> </w:t>
      </w:r>
      <w:r>
        <w:rPr/>
        <w:t>stimulus will likely be required to achieve the inflation target over the</w:t>
      </w:r>
      <w:r>
        <w:rPr>
          <w:spacing w:val="-50"/>
        </w:rPr>
        <w:t> </w:t>
      </w:r>
      <w:r>
        <w:rPr>
          <w:spacing w:val="-2"/>
        </w:rPr>
        <w:t>medium</w:t>
      </w:r>
      <w:r>
        <w:rPr>
          <w:spacing w:val="-12"/>
        </w:rPr>
        <w:t> </w:t>
      </w:r>
      <w:r>
        <w:rPr>
          <w:spacing w:val="-2"/>
        </w:rPr>
        <w:t>term.</w:t>
      </w:r>
      <w:r>
        <w:rPr>
          <w:spacing w:val="-11"/>
        </w:rPr>
        <w:t> </w:t>
      </w:r>
      <w:r>
        <w:rPr>
          <w:spacing w:val="-1"/>
        </w:rPr>
        <w:t>Given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cumulative</w:t>
      </w:r>
      <w:r>
        <w:rPr>
          <w:spacing w:val="-12"/>
        </w:rPr>
        <w:t> </w:t>
      </w:r>
      <w:r>
        <w:rPr>
          <w:spacing w:val="-1"/>
        </w:rPr>
        <w:t>reduction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150</w:t>
      </w:r>
      <w:r>
        <w:rPr>
          <w:spacing w:val="-11"/>
        </w:rPr>
        <w:t> </w:t>
      </w:r>
      <w:r>
        <w:rPr>
          <w:spacing w:val="-1"/>
        </w:rPr>
        <w:t>basis</w:t>
      </w:r>
      <w:r>
        <w:rPr>
          <w:spacing w:val="-11"/>
        </w:rPr>
        <w:t> </w:t>
      </w:r>
      <w:r>
        <w:rPr>
          <w:spacing w:val="-1"/>
        </w:rPr>
        <w:t>points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50"/>
        </w:rPr>
        <w:t> </w:t>
      </w:r>
      <w:r>
        <w:rPr/>
        <w:t>target for the overnight rate since December, the timing of any further</w:t>
      </w:r>
      <w:r>
        <w:rPr>
          <w:spacing w:val="-50"/>
        </w:rPr>
        <w:t> </w:t>
      </w:r>
      <w:r>
        <w:rPr/>
        <w:t>monetary</w:t>
      </w:r>
      <w:r>
        <w:rPr>
          <w:spacing w:val="-13"/>
        </w:rPr>
        <w:t> </w:t>
      </w:r>
      <w:r>
        <w:rPr/>
        <w:t>stimulus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depend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evolution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global</w:t>
      </w:r>
      <w:r>
        <w:rPr>
          <w:spacing w:val="-12"/>
        </w:rPr>
        <w:t> </w:t>
      </w:r>
      <w:r>
        <w:rPr/>
        <w:t>economy</w:t>
      </w:r>
      <w:r>
        <w:rPr>
          <w:spacing w:val="-50"/>
        </w:rPr>
        <w:t> </w:t>
      </w:r>
      <w:r>
        <w:rPr/>
        <w:t>and</w:t>
      </w:r>
      <w:r>
        <w:rPr>
          <w:spacing w:val="-10"/>
        </w:rPr>
        <w:t> </w:t>
      </w:r>
      <w:r>
        <w:rPr/>
        <w:t>domestic</w:t>
      </w:r>
      <w:r>
        <w:rPr>
          <w:spacing w:val="-10"/>
        </w:rPr>
        <w:t> </w:t>
      </w:r>
      <w:r>
        <w:rPr/>
        <w:t>demand,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impact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inflation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Canada.</w:t>
      </w:r>
    </w:p>
    <w:p>
      <w:pPr>
        <w:spacing w:after="0" w:line="168" w:lineRule="auto"/>
        <w:jc w:val="both"/>
        <w:sectPr>
          <w:pgSz w:w="12240" w:h="15840"/>
          <w:pgMar w:header="661" w:footer="832" w:top="860" w:bottom="1020" w:left="96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ListParagraph"/>
        <w:numPr>
          <w:ilvl w:val="3"/>
          <w:numId w:val="2"/>
        </w:numPr>
        <w:tabs>
          <w:tab w:pos="1316" w:val="left" w:leader="none"/>
        </w:tabs>
        <w:spacing w:line="175" w:lineRule="auto" w:before="189" w:after="0"/>
        <w:ind w:left="3370" w:right="178" w:hanging="2352"/>
        <w:jc w:val="left"/>
        <w:rPr>
          <w:sz w:val="22"/>
        </w:rPr>
      </w:pPr>
      <w:bookmarkStart w:name="Recent Developments Affecting Inflation " w:id="6"/>
      <w:bookmarkEnd w:id="6"/>
      <w:r>
        <w:rPr/>
      </w:r>
      <w:bookmarkStart w:name="_bookmark1" w:id="7"/>
      <w:bookmarkEnd w:id="7"/>
      <w:r>
        <w:rPr/>
      </w:r>
      <w:bookmarkStart w:name="_bookmark1" w:id="8"/>
      <w:bookmarkEnd w:id="8"/>
      <w:r>
        <w:rPr>
          <w:sz w:val="28"/>
        </w:rPr>
        <w:t>R</w:t>
      </w:r>
      <w:r>
        <w:rPr>
          <w:sz w:val="22"/>
        </w:rPr>
        <w:t>ECENT</w:t>
      </w:r>
      <w:r>
        <w:rPr>
          <w:spacing w:val="1"/>
          <w:sz w:val="22"/>
        </w:rPr>
        <w:t> </w:t>
      </w:r>
      <w:r>
        <w:rPr>
          <w:sz w:val="28"/>
        </w:rPr>
        <w:t>D</w:t>
      </w:r>
      <w:r>
        <w:rPr>
          <w:sz w:val="22"/>
        </w:rPr>
        <w:t>EVELOPMENTS</w:t>
      </w:r>
      <w:r>
        <w:rPr>
          <w:spacing w:val="56"/>
          <w:sz w:val="22"/>
        </w:rPr>
        <w:t> </w:t>
      </w:r>
      <w:r>
        <w:rPr>
          <w:sz w:val="28"/>
        </w:rPr>
        <w:t>A</w:t>
      </w:r>
      <w:r>
        <w:rPr>
          <w:sz w:val="22"/>
        </w:rPr>
        <w:t>FFECTING</w:t>
      </w:r>
      <w:r>
        <w:rPr>
          <w:spacing w:val="56"/>
          <w:sz w:val="22"/>
        </w:rPr>
        <w:t> </w:t>
      </w:r>
      <w:r>
        <w:rPr>
          <w:sz w:val="28"/>
        </w:rPr>
        <w:t>I</w:t>
      </w:r>
      <w:r>
        <w:rPr>
          <w:sz w:val="22"/>
        </w:rPr>
        <w:t>NFLATION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27"/>
          <w:sz w:val="22"/>
        </w:rPr>
        <w:t> </w:t>
      </w:r>
      <w:r>
        <w:rPr>
          <w:sz w:val="28"/>
        </w:rPr>
        <w:t>C</w:t>
      </w:r>
      <w:r>
        <w:rPr>
          <w:sz w:val="22"/>
        </w:rPr>
        <w:t>ANADA</w:t>
      </w:r>
    </w:p>
    <w:p>
      <w:pPr>
        <w:pStyle w:val="Heading1"/>
        <w:spacing w:before="279"/>
        <w:ind w:left="1860" w:right="1022"/>
      </w:pPr>
      <w:bookmarkStart w:name="_TOC_250012" w:id="9"/>
      <w:r>
        <w:rPr/>
        <w:t>Global</w:t>
      </w:r>
      <w:r>
        <w:rPr>
          <w:spacing w:val="49"/>
        </w:rPr>
        <w:t> </w:t>
      </w:r>
      <w:bookmarkEnd w:id="9"/>
      <w:r>
        <w:rPr/>
        <w:t>Developments</w:t>
      </w:r>
    </w:p>
    <w:p>
      <w:pPr>
        <w:pStyle w:val="BodyText"/>
        <w:spacing w:line="172" w:lineRule="auto" w:before="169"/>
        <w:ind w:left="839" w:firstLine="360"/>
        <w:jc w:val="both"/>
      </w:pPr>
      <w:r>
        <w:rPr/>
        <w:t>After several years of strong growth, the pace of the global eco-</w:t>
      </w:r>
      <w:r>
        <w:rPr>
          <w:spacing w:val="1"/>
        </w:rPr>
        <w:t> </w:t>
      </w:r>
      <w:r>
        <w:rPr/>
        <w:t>nomic expansion slowed in the fourth quarter of 2007 and the first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2008,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industrialized</w:t>
      </w:r>
      <w:r>
        <w:rPr>
          <w:spacing w:val="1"/>
        </w:rPr>
        <w:t> </w:t>
      </w:r>
      <w:r>
        <w:rPr/>
        <w:t>economies.</w:t>
      </w:r>
      <w:r>
        <w:rPr>
          <w:spacing w:val="1"/>
        </w:rPr>
        <w:t> </w:t>
      </w:r>
      <w:r>
        <w:rPr/>
        <w:t>This</w:t>
      </w:r>
      <w:r>
        <w:rPr>
          <w:spacing w:val="-50"/>
        </w:rPr>
        <w:t> </w:t>
      </w:r>
      <w:r>
        <w:rPr/>
        <w:t>slowdown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global</w:t>
      </w:r>
      <w:r>
        <w:rPr>
          <w:spacing w:val="30"/>
        </w:rPr>
        <w:t> </w:t>
      </w:r>
      <w:r>
        <w:rPr/>
        <w:t>economic</w:t>
      </w:r>
      <w:r>
        <w:rPr>
          <w:spacing w:val="31"/>
        </w:rPr>
        <w:t> </w:t>
      </w:r>
      <w:r>
        <w:rPr/>
        <w:t>growth</w:t>
      </w:r>
      <w:r>
        <w:rPr>
          <w:spacing w:val="30"/>
        </w:rPr>
        <w:t> </w:t>
      </w:r>
      <w:r>
        <w:rPr/>
        <w:t>reflects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weakening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</w:p>
    <w:p>
      <w:pPr>
        <w:pStyle w:val="BodyText"/>
        <w:spacing w:line="172" w:lineRule="auto"/>
        <w:ind w:left="839"/>
        <w:jc w:val="both"/>
      </w:pPr>
      <w:r>
        <w:rPr/>
        <w:t>U.S. economy and the dislocations in global financial markets stem-</w:t>
      </w:r>
      <w:r>
        <w:rPr>
          <w:spacing w:val="1"/>
        </w:rPr>
        <w:t> </w:t>
      </w:r>
      <w:r>
        <w:rPr/>
        <w:t>ming</w:t>
      </w:r>
      <w:r>
        <w:rPr>
          <w:spacing w:val="16"/>
        </w:rPr>
        <w:t> </w:t>
      </w:r>
      <w:r>
        <w:rPr/>
        <w:t>from</w:t>
      </w:r>
      <w:r>
        <w:rPr>
          <w:spacing w:val="17"/>
        </w:rPr>
        <w:t> </w:t>
      </w:r>
      <w:r>
        <w:rPr/>
        <w:t>problems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U.S.</w:t>
      </w:r>
      <w:r>
        <w:rPr>
          <w:spacing w:val="17"/>
        </w:rPr>
        <w:t> </w:t>
      </w:r>
      <w:r>
        <w:rPr/>
        <w:t>subprime-mortgage</w:t>
      </w:r>
      <w:r>
        <w:rPr>
          <w:spacing w:val="16"/>
        </w:rPr>
        <w:t> </w:t>
      </w:r>
      <w:r>
        <w:rPr/>
        <w:t>market.</w:t>
      </w:r>
    </w:p>
    <w:p>
      <w:pPr>
        <w:pStyle w:val="BodyText"/>
        <w:spacing w:line="206" w:lineRule="exact"/>
        <w:ind w:left="1200"/>
        <w:jc w:val="both"/>
      </w:pPr>
      <w:r>
        <w:rPr/>
        <w:t>Available  </w:t>
      </w:r>
      <w:r>
        <w:rPr>
          <w:spacing w:val="17"/>
        </w:rPr>
        <w:t> </w:t>
      </w:r>
      <w:r>
        <w:rPr/>
        <w:t>information  </w:t>
      </w:r>
      <w:r>
        <w:rPr>
          <w:spacing w:val="17"/>
        </w:rPr>
        <w:t> </w:t>
      </w:r>
      <w:r>
        <w:rPr/>
        <w:t>suggests  </w:t>
      </w:r>
      <w:r>
        <w:rPr>
          <w:spacing w:val="17"/>
        </w:rPr>
        <w:t> </w:t>
      </w:r>
      <w:r>
        <w:rPr/>
        <w:t>that  </w:t>
      </w:r>
      <w:r>
        <w:rPr>
          <w:spacing w:val="17"/>
        </w:rPr>
        <w:t> </w:t>
      </w:r>
      <w:r>
        <w:rPr/>
        <w:t>U.S.  </w:t>
      </w:r>
      <w:r>
        <w:rPr>
          <w:spacing w:val="17"/>
        </w:rPr>
        <w:t> </w:t>
      </w:r>
      <w:r>
        <w:rPr/>
        <w:t>economic  </w:t>
      </w:r>
      <w:r>
        <w:rPr>
          <w:spacing w:val="17"/>
        </w:rPr>
        <w:t> </w:t>
      </w:r>
      <w:r>
        <w:rPr/>
        <w:t>growth</w:t>
      </w:r>
    </w:p>
    <w:p>
      <w:pPr>
        <w:pStyle w:val="BodyText"/>
        <w:spacing w:line="172" w:lineRule="auto" w:before="18"/>
        <w:ind w:left="839"/>
        <w:jc w:val="both"/>
      </w:pPr>
      <w:r>
        <w:rPr/>
        <w:t>stalled in the first quarter of 2008.</w:t>
      </w:r>
      <w:r>
        <w:rPr>
          <w:spacing w:val="52"/>
        </w:rPr>
        <w:t> </w:t>
      </w:r>
      <w:r>
        <w:rPr/>
        <w:t>Broad-based declines in residen-</w:t>
      </w:r>
      <w:r>
        <w:rPr>
          <w:spacing w:val="1"/>
        </w:rPr>
        <w:t> </w:t>
      </w:r>
      <w:r>
        <w:rPr/>
        <w:t>tial investment and house prices, coupled with tighter credit condi-</w:t>
      </w:r>
      <w:r>
        <w:rPr>
          <w:spacing w:val="1"/>
        </w:rPr>
        <w:t> </w:t>
      </w:r>
      <w:r>
        <w:rPr/>
        <w:t>tions and waning consumer confidence in the face of high gasoline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softening</w:t>
      </w:r>
      <w:r>
        <w:rPr>
          <w:spacing w:val="1"/>
        </w:rPr>
        <w:t> </w:t>
      </w:r>
      <w:r>
        <w:rPr/>
        <w:t>labour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contributed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marked</w:t>
      </w:r>
      <w:r>
        <w:rPr>
          <w:spacing w:val="1"/>
        </w:rPr>
        <w:t> </w:t>
      </w:r>
      <w:r>
        <w:rPr/>
        <w:t>slowdown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spending.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strong</w:t>
      </w:r>
      <w:r>
        <w:rPr>
          <w:spacing w:val="52"/>
        </w:rPr>
        <w:t> </w:t>
      </w:r>
      <w:r>
        <w:rPr/>
        <w:t>growth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net</w:t>
      </w:r>
      <w:r>
        <w:rPr>
          <w:spacing w:val="1"/>
        </w:rPr>
        <w:t> </w:t>
      </w:r>
      <w:r>
        <w:rPr/>
        <w:t>exports has provided some offset, business investment has suffered</w:t>
      </w:r>
      <w:r>
        <w:rPr>
          <w:spacing w:val="1"/>
        </w:rPr>
        <w:t> </w:t>
      </w:r>
      <w:r>
        <w:rPr/>
        <w:t>from</w:t>
      </w:r>
      <w:r>
        <w:rPr>
          <w:spacing w:val="20"/>
        </w:rPr>
        <w:t> </w:t>
      </w:r>
      <w:r>
        <w:rPr/>
        <w:t>limited</w:t>
      </w:r>
      <w:r>
        <w:rPr>
          <w:spacing w:val="20"/>
        </w:rPr>
        <w:t> </w:t>
      </w:r>
      <w:r>
        <w:rPr/>
        <w:t>access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credit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weakening</w:t>
      </w:r>
      <w:r>
        <w:rPr>
          <w:spacing w:val="20"/>
        </w:rPr>
        <w:t> </w:t>
      </w:r>
      <w:r>
        <w:rPr/>
        <w:t>consumer</w:t>
      </w:r>
      <w:r>
        <w:rPr>
          <w:spacing w:val="21"/>
        </w:rPr>
        <w:t> </w:t>
      </w:r>
      <w:r>
        <w:rPr/>
        <w:t>demand.</w:t>
      </w:r>
    </w:p>
    <w:p>
      <w:pPr>
        <w:pStyle w:val="BodyText"/>
        <w:spacing w:line="172" w:lineRule="auto"/>
        <w:ind w:left="839" w:firstLine="360"/>
        <w:jc w:val="both"/>
      </w:pPr>
      <w:r>
        <w:rPr/>
        <w:t>Economic growth in Europe and Japan is slowing. Exports from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weaker</w:t>
      </w:r>
      <w:r>
        <w:rPr>
          <w:spacing w:val="52"/>
        </w:rPr>
        <w:t> </w:t>
      </w:r>
      <w:r>
        <w:rPr/>
        <w:t>growth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 States and the effects of a sharp appreciation of the euro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yen.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Europe,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tighten,</w:t>
      </w:r>
      <w:r>
        <w:rPr>
          <w:spacing w:val="1"/>
        </w:rPr>
        <w:t> </w:t>
      </w:r>
      <w:r>
        <w:rPr/>
        <w:t>restraining</w:t>
      </w:r>
      <w:r>
        <w:rPr>
          <w:spacing w:val="11"/>
        </w:rPr>
        <w:t> </w:t>
      </w:r>
      <w:r>
        <w:rPr/>
        <w:t>consumer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business</w:t>
      </w:r>
      <w:r>
        <w:rPr>
          <w:spacing w:val="11"/>
        </w:rPr>
        <w:t> </w:t>
      </w:r>
      <w:r>
        <w:rPr/>
        <w:t>spending.</w:t>
      </w:r>
    </w:p>
    <w:p>
      <w:pPr>
        <w:pStyle w:val="BodyText"/>
        <w:spacing w:line="172" w:lineRule="auto"/>
        <w:ind w:left="839" w:firstLine="360"/>
        <w:jc w:val="both"/>
      </w:pPr>
      <w:r>
        <w:rPr/>
        <w:t>In</w:t>
      </w:r>
      <w:r>
        <w:rPr>
          <w:spacing w:val="1"/>
        </w:rPr>
        <w:t> </w:t>
      </w:r>
      <w:r>
        <w:rPr/>
        <w:t>newly</w:t>
      </w:r>
      <w:r>
        <w:rPr>
          <w:spacing w:val="1"/>
        </w:rPr>
        <w:t> </w:t>
      </w:r>
      <w:r>
        <w:rPr/>
        <w:t>industrialized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emerging-market</w:t>
      </w:r>
      <w:r>
        <w:rPr>
          <w:spacing w:val="1"/>
        </w:rPr>
        <w:t> </w:t>
      </w:r>
      <w:r>
        <w:rPr/>
        <w:t>economies,</w:t>
      </w:r>
      <w:r>
        <w:rPr>
          <w:spacing w:val="1"/>
        </w:rPr>
        <w:t> </w:t>
      </w:r>
      <w:r>
        <w:rPr/>
        <w:t>par-</w:t>
      </w:r>
      <w:r>
        <w:rPr>
          <w:spacing w:val="1"/>
        </w:rPr>
        <w:t> </w:t>
      </w:r>
      <w:r>
        <w:rPr/>
        <w:t>ticularly China, GDP growth in recent quarters was stronger than</w:t>
      </w:r>
      <w:r>
        <w:rPr>
          <w:spacing w:val="1"/>
        </w:rPr>
        <w:t> </w:t>
      </w:r>
      <w:r>
        <w:rPr/>
        <w:t>expected.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turmoil,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growing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far</w:t>
      </w:r>
      <w:r>
        <w:rPr>
          <w:spacing w:val="1"/>
        </w:rPr>
        <w:t> </w:t>
      </w:r>
      <w:r>
        <w:rPr/>
        <w:t>largely offset the impact of weaker exports to the United States and</w:t>
      </w:r>
      <w:r>
        <w:rPr>
          <w:spacing w:val="1"/>
        </w:rPr>
        <w:t> </w:t>
      </w:r>
      <w:r>
        <w:rPr/>
        <w:t>Europe.</w:t>
      </w:r>
    </w:p>
    <w:p>
      <w:pPr>
        <w:pStyle w:val="BodyText"/>
        <w:spacing w:line="172" w:lineRule="auto"/>
        <w:ind w:left="839" w:firstLine="360"/>
        <w:jc w:val="both"/>
      </w:pPr>
      <w:r>
        <w:rPr/>
        <w:t>Commodity</w:t>
      </w:r>
      <w:r>
        <w:rPr>
          <w:spacing w:val="43"/>
        </w:rPr>
        <w:t> </w:t>
      </w:r>
      <w:r>
        <w:rPr/>
        <w:t>prices</w:t>
      </w:r>
      <w:r>
        <w:rPr>
          <w:spacing w:val="44"/>
        </w:rPr>
        <w:t> </w:t>
      </w:r>
      <w:r>
        <w:rPr/>
        <w:t>have</w:t>
      </w:r>
      <w:r>
        <w:rPr>
          <w:spacing w:val="43"/>
        </w:rPr>
        <w:t> </w:t>
      </w:r>
      <w:r>
        <w:rPr/>
        <w:t>risen</w:t>
      </w:r>
      <w:r>
        <w:rPr>
          <w:spacing w:val="44"/>
        </w:rPr>
        <w:t> </w:t>
      </w:r>
      <w:r>
        <w:rPr/>
        <w:t>since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January</w:t>
      </w:r>
      <w:r>
        <w:rPr>
          <w:spacing w:val="43"/>
        </w:rPr>
        <w:t> </w:t>
      </w:r>
      <w:r>
        <w:rPr>
          <w:i/>
        </w:rPr>
        <w:t>Update</w:t>
      </w:r>
      <w:r>
        <w:rPr/>
        <w:t>,</w:t>
      </w:r>
      <w:r>
        <w:rPr>
          <w:spacing w:val="44"/>
        </w:rPr>
        <w:t> </w:t>
      </w:r>
      <w:r>
        <w:rPr/>
        <w:t>largely</w:t>
      </w:r>
      <w:r>
        <w:rPr>
          <w:spacing w:val="-51"/>
        </w:rPr>
        <w:t> </w:t>
      </w:r>
      <w:r>
        <w:rPr/>
        <w:t>as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result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continued</w:t>
      </w:r>
      <w:r>
        <w:rPr>
          <w:spacing w:val="42"/>
        </w:rPr>
        <w:t> </w:t>
      </w:r>
      <w:r>
        <w:rPr/>
        <w:t>strong</w:t>
      </w:r>
      <w:r>
        <w:rPr>
          <w:spacing w:val="42"/>
        </w:rPr>
        <w:t> </w:t>
      </w:r>
      <w:r>
        <w:rPr/>
        <w:t>demand</w:t>
      </w:r>
      <w:r>
        <w:rPr>
          <w:spacing w:val="41"/>
        </w:rPr>
        <w:t> </w:t>
      </w:r>
      <w:r>
        <w:rPr/>
        <w:t>from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emerging</w:t>
      </w:r>
      <w:r>
        <w:rPr>
          <w:spacing w:val="43"/>
        </w:rPr>
        <w:t> </w:t>
      </w:r>
      <w:r>
        <w:rPr/>
        <w:t>econo-</w:t>
      </w:r>
      <w:r>
        <w:rPr>
          <w:spacing w:val="-50"/>
        </w:rPr>
        <w:t> </w:t>
      </w:r>
      <w:r>
        <w:rPr/>
        <w:t>mies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constraints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(Technical</w:t>
      </w:r>
      <w:r>
        <w:rPr>
          <w:spacing w:val="1"/>
        </w:rPr>
        <w:t> </w:t>
      </w:r>
      <w:r>
        <w:rPr/>
        <w:t>Box</w:t>
      </w:r>
      <w:r>
        <w:rPr>
          <w:spacing w:val="1"/>
        </w:rPr>
        <w:t> </w:t>
      </w:r>
      <w:r>
        <w:rPr/>
        <w:t>1).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non-energy commodities have moved up from already-high levels,</w:t>
      </w:r>
      <w:r>
        <w:rPr>
          <w:spacing w:val="1"/>
        </w:rPr>
        <w:t> </w:t>
      </w:r>
      <w:r>
        <w:rPr/>
        <w:t>with large gains in the prices of grains and oilseeds in response to</w:t>
      </w:r>
      <w:r>
        <w:rPr>
          <w:spacing w:val="1"/>
        </w:rPr>
        <w:t> </w:t>
      </w:r>
      <w:r>
        <w:rPr/>
        <w:t>rising</w:t>
      </w:r>
      <w:r>
        <w:rPr>
          <w:spacing w:val="41"/>
        </w:rPr>
        <w:t> </w:t>
      </w:r>
      <w:r>
        <w:rPr/>
        <w:t>demand</w:t>
      </w:r>
      <w:r>
        <w:rPr>
          <w:spacing w:val="41"/>
        </w:rPr>
        <w:t> </w:t>
      </w:r>
      <w:r>
        <w:rPr/>
        <w:t>for</w:t>
      </w:r>
      <w:r>
        <w:rPr>
          <w:spacing w:val="42"/>
        </w:rPr>
        <w:t> </w:t>
      </w:r>
      <w:r>
        <w:rPr/>
        <w:t>food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emerging</w:t>
      </w:r>
      <w:r>
        <w:rPr>
          <w:spacing w:val="41"/>
        </w:rPr>
        <w:t> </w:t>
      </w:r>
      <w:r>
        <w:rPr/>
        <w:t>economies,</w:t>
      </w:r>
      <w:r>
        <w:rPr>
          <w:spacing w:val="41"/>
        </w:rPr>
        <w:t> </w:t>
      </w:r>
      <w:r>
        <w:rPr/>
        <w:t>increased</w:t>
      </w:r>
      <w:r>
        <w:rPr>
          <w:spacing w:val="42"/>
        </w:rPr>
        <w:t> </w:t>
      </w:r>
      <w:r>
        <w:rPr/>
        <w:t>demand</w:t>
      </w:r>
      <w:r>
        <w:rPr>
          <w:spacing w:val="-50"/>
        </w:rPr>
        <w:t> </w:t>
      </w:r>
      <w:r>
        <w:rPr/>
        <w:t>for</w:t>
      </w:r>
      <w:r>
        <w:rPr>
          <w:spacing w:val="1"/>
        </w:rPr>
        <w:t> </w:t>
      </w:r>
      <w:r>
        <w:rPr/>
        <w:t>biofuels,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poor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yields.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increases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prices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metals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been</w:t>
      </w:r>
      <w:r>
        <w:rPr>
          <w:spacing w:val="36"/>
        </w:rPr>
        <w:t> </w:t>
      </w:r>
      <w:r>
        <w:rPr/>
        <w:t>linked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temporary</w:t>
      </w:r>
      <w:r>
        <w:rPr>
          <w:spacing w:val="36"/>
        </w:rPr>
        <w:t> </w:t>
      </w:r>
      <w:r>
        <w:rPr/>
        <w:t>supply</w:t>
      </w:r>
      <w:r>
        <w:rPr>
          <w:spacing w:val="36"/>
        </w:rPr>
        <w:t> </w:t>
      </w:r>
      <w:r>
        <w:rPr/>
        <w:t>disruptions</w:t>
      </w:r>
      <w:r>
        <w:rPr>
          <w:spacing w:val="-50"/>
        </w:rPr>
        <w:t> </w:t>
      </w:r>
      <w:r>
        <w:rPr/>
        <w:t>in</w:t>
      </w:r>
      <w:r>
        <w:rPr>
          <w:spacing w:val="9"/>
        </w:rPr>
        <w:t> </w:t>
      </w:r>
      <w:r>
        <w:rPr/>
        <w:t>China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South</w:t>
      </w:r>
      <w:r>
        <w:rPr>
          <w:spacing w:val="9"/>
        </w:rPr>
        <w:t> </w:t>
      </w:r>
      <w:r>
        <w:rPr/>
        <w:t>Africa.</w:t>
      </w:r>
    </w:p>
    <w:p>
      <w:pPr>
        <w:pStyle w:val="BodyText"/>
        <w:spacing w:line="172" w:lineRule="auto"/>
        <w:ind w:left="839" w:firstLine="360"/>
        <w:jc w:val="both"/>
      </w:pPr>
      <w:r>
        <w:rPr/>
        <w:t>Energy</w:t>
      </w:r>
      <w:r>
        <w:rPr>
          <w:spacing w:val="32"/>
        </w:rPr>
        <w:t> </w:t>
      </w:r>
      <w:r>
        <w:rPr/>
        <w:t>prices</w:t>
      </w:r>
      <w:r>
        <w:rPr>
          <w:spacing w:val="32"/>
        </w:rPr>
        <w:t> </w:t>
      </w:r>
      <w:r>
        <w:rPr/>
        <w:t>have</w:t>
      </w:r>
      <w:r>
        <w:rPr>
          <w:spacing w:val="33"/>
        </w:rPr>
        <w:t> </w:t>
      </w:r>
      <w:r>
        <w:rPr/>
        <w:t>continued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rise</w:t>
      </w:r>
      <w:r>
        <w:rPr>
          <w:spacing w:val="33"/>
        </w:rPr>
        <w:t> </w:t>
      </w:r>
      <w:r>
        <w:rPr/>
        <w:t>sharply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2008.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price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(West</w:t>
      </w:r>
      <w:r>
        <w:rPr>
          <w:spacing w:val="52"/>
        </w:rPr>
        <w:t> </w:t>
      </w:r>
      <w:r>
        <w:rPr/>
        <w:t>Texas</w:t>
      </w:r>
      <w:r>
        <w:rPr>
          <w:spacing w:val="53"/>
        </w:rPr>
        <w:t> </w:t>
      </w:r>
      <w:r>
        <w:rPr/>
        <w:t>Intermediate),</w:t>
      </w:r>
      <w:r>
        <w:rPr>
          <w:spacing w:val="52"/>
        </w:rPr>
        <w:t> </w:t>
      </w:r>
      <w:r>
        <w:rPr/>
        <w:t>which</w:t>
      </w:r>
      <w:r>
        <w:rPr>
          <w:spacing w:val="53"/>
        </w:rPr>
        <w:t> </w:t>
      </w:r>
      <w:r>
        <w:rPr/>
        <w:t>was</w:t>
      </w:r>
      <w:r>
        <w:rPr>
          <w:spacing w:val="52"/>
        </w:rPr>
        <w:t> </w:t>
      </w:r>
      <w:r>
        <w:rPr/>
        <w:t>about</w:t>
      </w:r>
      <w:r>
        <w:rPr>
          <w:spacing w:val="1"/>
        </w:rPr>
        <w:t> </w:t>
      </w:r>
      <w:r>
        <w:rPr/>
        <w:t>US$90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barrel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>
          <w:i/>
        </w:rPr>
        <w:t>Update</w:t>
      </w:r>
      <w:r>
        <w:rPr/>
        <w:t>,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average</w:t>
      </w:r>
      <w:r>
        <w:rPr>
          <w:spacing w:val="31"/>
        </w:rPr>
        <w:t> </w:t>
      </w:r>
      <w:r>
        <w:rPr/>
        <w:t>US$112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ten</w:t>
      </w:r>
      <w:r>
        <w:rPr>
          <w:spacing w:val="33"/>
        </w:rPr>
        <w:t> </w:t>
      </w:r>
      <w:r>
        <w:rPr/>
        <w:t>days</w:t>
      </w:r>
      <w:r>
        <w:rPr>
          <w:spacing w:val="33"/>
        </w:rPr>
        <w:t> </w:t>
      </w:r>
      <w:r>
        <w:rPr/>
        <w:t>ending</w:t>
      </w:r>
      <w:r>
        <w:rPr>
          <w:spacing w:val="33"/>
        </w:rPr>
        <w:t> </w:t>
      </w:r>
      <w:r>
        <w:rPr/>
        <w:t>on</w:t>
      </w:r>
      <w:r>
        <w:rPr>
          <w:spacing w:val="33"/>
        </w:rPr>
        <w:t> </w:t>
      </w:r>
      <w:r>
        <w:rPr/>
        <w:t>18</w:t>
      </w:r>
      <w:r>
        <w:rPr>
          <w:spacing w:val="32"/>
        </w:rPr>
        <w:t> </w:t>
      </w:r>
      <w:r>
        <w:rPr/>
        <w:t>April</w:t>
      </w:r>
      <w:r>
        <w:rPr>
          <w:spacing w:val="32"/>
        </w:rPr>
        <w:t> </w:t>
      </w:r>
      <w:r>
        <w:rPr/>
        <w:t>2008,</w:t>
      </w:r>
      <w:r>
        <w:rPr>
          <w:spacing w:val="33"/>
        </w:rPr>
        <w:t> </w:t>
      </w:r>
      <w:r>
        <w:rPr/>
        <w:t>reflecting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vigorous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weakness in non-OPEC supplies. The rise in natural gas prices was</w:t>
      </w:r>
      <w:r>
        <w:rPr>
          <w:spacing w:val="1"/>
        </w:rPr>
        <w:t> </w:t>
      </w:r>
      <w:r>
        <w:rPr/>
        <w:t>partly associated with increased demand stemming from an unusu-</w:t>
      </w:r>
      <w:r>
        <w:rPr>
          <w:spacing w:val="1"/>
        </w:rPr>
        <w:t> </w:t>
      </w:r>
      <w:r>
        <w:rPr/>
        <w:t>ally</w:t>
      </w:r>
      <w:r>
        <w:rPr>
          <w:spacing w:val="9"/>
        </w:rPr>
        <w:t> </w:t>
      </w:r>
      <w:r>
        <w:rPr/>
        <w:t>cold</w:t>
      </w:r>
      <w:r>
        <w:rPr>
          <w:spacing w:val="10"/>
        </w:rPr>
        <w:t> </w:t>
      </w:r>
      <w:r>
        <w:rPr/>
        <w:t>winter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North</w:t>
      </w:r>
      <w:r>
        <w:rPr>
          <w:spacing w:val="10"/>
        </w:rPr>
        <w:t> </w:t>
      </w:r>
      <w:r>
        <w:rPr/>
        <w:t>America.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9"/>
        <w:rPr>
          <w:sz w:val="36"/>
        </w:rPr>
      </w:pPr>
    </w:p>
    <w:p>
      <w:pPr>
        <w:spacing w:line="192" w:lineRule="auto" w:before="0"/>
        <w:ind w:left="246" w:right="77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pace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global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economic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expansion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slowed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fourth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2007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first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2"/>
        <w:rPr>
          <w:rFonts w:ascii="Palatino-BoldItalic"/>
          <w:b/>
          <w:i/>
          <w:sz w:val="33"/>
        </w:rPr>
      </w:pPr>
    </w:p>
    <w:p>
      <w:pPr>
        <w:spacing w:line="192" w:lineRule="auto" w:before="0"/>
        <w:ind w:left="246" w:right="1087" w:firstLine="0"/>
        <w:jc w:val="both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Available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information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suggests that the U.S.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economy stalled in 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first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5"/>
        <w:rPr>
          <w:rFonts w:ascii="Palatino-BoldItalic"/>
          <w:b/>
          <w:i/>
          <w:sz w:val="31"/>
        </w:rPr>
      </w:pPr>
    </w:p>
    <w:p>
      <w:pPr>
        <w:spacing w:line="187" w:lineRule="auto" w:before="1"/>
        <w:ind w:left="246" w:right="920" w:firstLine="0"/>
        <w:jc w:val="both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 prices of non-energy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commodities have risen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since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last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b/>
          <w:color w:val="113D38"/>
          <w:sz w:val="21"/>
        </w:rPr>
        <w:t>Update</w:t>
      </w:r>
      <w:r>
        <w:rPr>
          <w:rFonts w:ascii="Palatino-BoldItalic"/>
          <w:b/>
          <w:i/>
          <w:color w:val="113D38"/>
          <w:sz w:val="21"/>
        </w:rPr>
        <w:t>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9"/>
        <w:rPr>
          <w:rFonts w:ascii="Palatino-BoldItalic"/>
          <w:b/>
          <w:i/>
        </w:rPr>
      </w:pPr>
    </w:p>
    <w:p>
      <w:pPr>
        <w:spacing w:line="192" w:lineRule="auto" w:before="1"/>
        <w:ind w:left="246" w:right="674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Prices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for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crude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oil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natural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gas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also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moved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up.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5" w:space="40"/>
            <w:col w:w="3535"/>
          </w:cols>
        </w:sectPr>
      </w:pPr>
    </w:p>
    <w:p>
      <w:pPr>
        <w:tabs>
          <w:tab w:pos="920" w:val="left" w:leader="none"/>
          <w:tab w:pos="1445" w:val="left" w:leader="none"/>
        </w:tabs>
        <w:spacing w:before="76"/>
        <w:ind w:left="0" w:right="6" w:firstLine="0"/>
        <w:jc w:val="center"/>
        <w:rPr>
          <w:rFonts w:ascii="Arial"/>
          <w:sz w:val="16"/>
        </w:rPr>
      </w:pPr>
      <w:r>
        <w:rPr>
          <w:rFonts w:ascii="Arial"/>
          <w:color w:val="113D38"/>
          <w:sz w:val="16"/>
        </w:rPr>
        <w:t>B</w:t>
      </w:r>
      <w:r>
        <w:rPr>
          <w:rFonts w:ascii="Arial"/>
          <w:color w:val="113D38"/>
          <w:spacing w:val="41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48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39"/>
          <w:sz w:val="16"/>
        </w:rPr>
        <w:t> </w:t>
      </w:r>
      <w:r>
        <w:rPr>
          <w:rFonts w:ascii="Arial"/>
          <w:color w:val="113D38"/>
          <w:sz w:val="16"/>
        </w:rPr>
        <w:t>K</w:t>
        <w:tab/>
        <w:t>O</w:t>
      </w:r>
      <w:r>
        <w:rPr>
          <w:rFonts w:ascii="Arial"/>
          <w:color w:val="113D38"/>
          <w:spacing w:val="40"/>
          <w:sz w:val="16"/>
        </w:rPr>
        <w:t> </w:t>
      </w:r>
      <w:r>
        <w:rPr>
          <w:rFonts w:ascii="Arial"/>
          <w:color w:val="113D38"/>
          <w:sz w:val="16"/>
        </w:rPr>
        <w:t>F</w:t>
        <w:tab/>
        <w:t>C</w:t>
      </w:r>
      <w:r>
        <w:rPr>
          <w:rFonts w:ascii="Arial"/>
          <w:color w:val="113D38"/>
          <w:spacing w:val="3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52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51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52"/>
          <w:sz w:val="16"/>
        </w:rPr>
        <w:t> </w:t>
      </w:r>
      <w:r>
        <w:rPr>
          <w:rFonts w:ascii="Arial"/>
          <w:color w:val="113D38"/>
          <w:sz w:val="16"/>
        </w:rPr>
        <w:t>D</w:t>
      </w:r>
      <w:r>
        <w:rPr>
          <w:rFonts w:ascii="Arial"/>
          <w:color w:val="113D38"/>
          <w:spacing w:val="51"/>
          <w:sz w:val="16"/>
        </w:rPr>
        <w:t> </w:t>
      </w:r>
      <w:r>
        <w:rPr>
          <w:rFonts w:ascii="Arial"/>
          <w:color w:val="113D38"/>
          <w:sz w:val="16"/>
        </w:rPr>
        <w:t>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</w:rPr>
      </w:pPr>
    </w:p>
    <w:p>
      <w:pPr>
        <w:pStyle w:val="BodyText"/>
        <w:spacing w:line="307" w:lineRule="exact" w:before="100"/>
        <w:ind w:left="2094" w:right="1999"/>
        <w:jc w:val="center"/>
      </w:pPr>
      <w:r>
        <w:rPr/>
        <w:pict>
          <v:group style="position:absolute;margin-left:125.220001pt;margin-top:-.459932pt;width:397.6pt;height:613.6pt;mso-position-horizontal-relative:page;mso-position-vertical-relative:paragraph;z-index:-17627136" id="docshapegroup23" coordorigin="2504,-9" coordsize="7952,12272">
            <v:rect style="position:absolute;left:2520;top:6;width:7920;height:12240" id="docshape24" filled="true" fillcolor="#fbf9f4" stroked="false">
              <v:fill type="solid"/>
            </v:rect>
            <v:rect style="position:absolute;left:2520;top:6;width:7920;height:12240" id="docshape25" filled="false" stroked="true" strokeweight="1.56pt" strokecolor="#b29933">
              <v:stroke dashstyle="solid"/>
            </v:rect>
            <v:rect style="position:absolute;left:3723;top:6756;width:5514;height:3822" id="docshape26" filled="true" fillcolor="#ffffff" stroked="false">
              <v:fill type="solid"/>
            </v:rect>
            <v:rect style="position:absolute;left:3744;top:6776;width:5472;height:3782" id="docshape27" filled="false" stroked="true" strokeweight="1.56pt" strokecolor="#b29933">
              <v:stroke dashstyle="solid"/>
            </v:rect>
            <v:rect style="position:absolute;left:4274;top:7801;width:4442;height:2352" id="docshape28" filled="true" fillcolor="#f4f2e5" stroked="false">
              <v:fill type="solid"/>
            </v:rect>
            <v:shape style="position:absolute;left:4259;top:7789;width:4464;height:2390" id="docshape29" coordorigin="4260,7789" coordsize="4464,2390" path="m8609,10048l8609,10179m8498,10048l8498,10179m8387,10048l8387,10179m8275,8979l8275,10160m8163,10048l8163,10179m8051,10048l8051,10179m7940,10048l7940,10179m7830,8979l7830,10160m7718,10048l7718,10179m7606,10048l7606,10179m7495,10048l7495,10179m7385,8979l7385,10160m7272,10048l7272,10179m7160,10048l7160,10179m7049,10048l7049,10179m6939,8979l6939,10160m6827,10048l6827,10179m6715,10048l6715,10179m6604,10048l6604,10179m6493,8979l6493,10160m6381,10048l6381,10179m6268,10048l6268,10179m6157,10048l6157,10179m6048,8979l6048,10160m5936,10048l5936,10179m5823,10048l5823,10179m5712,10048l5712,10179m5602,8979l5602,10160m5490,10048l5490,10179m5378,10048l5378,10179m5266,10048l5266,10179m5157,8979l5157,10160m5045,10048l5045,10179m4932,10048l4932,10179m4822,10048l4822,10179m4710,8979l4710,10160m4598,10048l4598,10179m4486,10048l4486,10179m4375,10048l4375,10179m4710,7789l4710,10160m5157,7789l5157,10160m5602,7789l5602,10160m6048,7789l6048,10160m6493,7789l6493,10160m6939,7789l6939,10160m7385,7789l7385,10160m7830,7789l7830,10160m8275,7789l8275,10160m8723,9823l4260,9823m8723,9486l4260,9486m8723,9150l4260,9150m8723,8812l4260,8812m8723,8476l4260,8476m8723,8139l4260,8139m8723,7801l4260,7801m8609,7804l8609,7935m8498,7804l8498,7935m8387,7804l8387,7935m8163,7804l8163,7935m8051,7804l8051,7935m7940,7804l7940,7935m7718,7804l7718,7935m7606,7804l7606,7935m7495,7804l7495,7935m7272,7804l7272,7935m7160,7804l7160,7935m7049,7804l7049,7935m6827,7804l6827,7935m6715,7804l6715,7935m6604,7804l6604,7935m6381,7804l6381,7935m6268,7804l6268,7935m6157,7804l6157,7935m5936,7804l5936,7935m5823,7804l5823,7935m5712,7804l5712,7935m5490,7804l5490,7935m5378,7804l5378,7935m5266,7804l5266,7935m5045,7804l5045,7935m4932,7804l4932,7935m4822,7804l4822,7935m4598,7804l4598,7935m4486,7804l4486,7935m4375,7804l4375,7935e" filled="false" stroked="true" strokeweight="1.08pt" strokecolor="#ffffff">
              <v:path arrowok="t"/>
              <v:stroke dashstyle="solid"/>
            </v:shape>
            <v:line style="position:absolute" from="4876,8042" to="4517,8042" stroked="true" strokeweight="1.56pt" strokecolor="#113d38">
              <v:stroke dashstyle="solid"/>
            </v:line>
            <v:line style="position:absolute" from="4876,8224" to="4517,8224" stroked="true" strokeweight=".6pt" strokecolor="#8c3f3f">
              <v:stroke dashstyle="solid"/>
            </v:line>
            <v:line style="position:absolute" from="4876,8399" to="4517,8399" stroked="true" strokeweight="1.32pt" strokecolor="#000000">
              <v:stroke dashstyle="solid"/>
            </v:line>
            <v:shape style="position:absolute;left:4283;top:7892;width:4084;height:2219" id="docshape30" coordorigin="4284,7892" coordsize="4084,2219" path="m4284,10091l4320,10110,4356,10069,4393,10035,4430,10005,4468,10001,4505,9963,4542,9930,4580,9866,4617,9897,4654,9829,4691,9846,4729,9813,4766,9766,4802,9754,4840,9815,4877,9750,4914,9641,4951,9668,4989,9667,5026,9467,5063,9483,5101,9405,5138,9190,5176,9239,5212,9483,5248,9561,5285,9553,5322,9625,5360,9685,5397,9759,5434,9757,5471,9843,5509,9886,5546,9940,5583,9931,5621,9947,5657,9925,5693,9802,5730,9737,5768,9718,5805,9766,5842,9758,5880,9726,5917,9667,5954,9624,5992,9673,6029,9554,6066,9439,6102,9186,6139,9385,6176,9528,6213,9479,6250,9440,6287,9512,6325,9505,6362,9588,6400,9554,6437,9556,6474,9390,6512,9358,6549,9416,6585,9386,6622,9352,6659,9241,6697,9279,6734,9267,6772,9248,6809,9266,6846,9031,6883,9132,6921,9165,6958,9152,6994,9137,7031,8965,7068,8898,7105,9014,7142,8851,7179,8772,7217,8498,7254,8183,7292,8144,7329,8527,7366,8271,7404,8567,7440,8734,7476,8772,7513,8654,7550,8719,7587,8723,7624,8668,7662,8601,7700,8945,7737,8944,7774,8796,7811,8815,7849,8951,7885,8747,7921,8802,7958,8713,7995,8716,8032,8678,8070,8680,8108,8704,8145,8607,8182,8441,8219,8269,8256,8316,8294,8219,8331,8127,8367,7892e" filled="false" stroked="true" strokeweight=".6pt" strokecolor="#8c3f3f">
              <v:path arrowok="t"/>
              <v:stroke dashstyle="solid"/>
            </v:shape>
            <v:shape style="position:absolute;left:4283;top:8571;width:4084;height:1304" id="docshape31" coordorigin="4284,8572" coordsize="4084,1304" path="m4284,9823l4320,9813,4356,9816,4393,9815,4430,9792,4468,9778,4505,9753,4542,9782,4580,9781,4617,9792,4654,9760,4691,9756,4729,9739,4766,9733,4802,9735,4840,9732,4877,9744,4914,9758,4951,9770,4989,9787,5026,9783,5063,9793,5101,9792,5138,9789,5176,9801,5212,9811,5248,9805,5285,9787,5322,9750,5360,9767,5397,9807,5434,9805,5471,9824,5509,9869,5546,9873,5583,9875,5621,9862,5657,9853,5693,9839,5730,9855,5768,9856,5805,9860,5842,9852,5880,9863,5917,9863,5954,9865,5992,9869,6029,9864,6066,9858,6102,9837,6139,9839,6176,9836,6213,9824,6250,9806,6287,9808,6325,9792,6362,9767,6400,9773,6437,9755,6474,9742,6512,9722,6549,9689,6585,9669,6622,9641,6659,9631,6697,9623,6734,9625,6772,9621,6809,9640,6846,9670,6883,9670,6921,9654,6958,9644,6994,9612,7031,9592,7068,9600,7105,9627,7142,9626,7179,9644,7217,9645,7254,9634,7292,9632,7329,9617,7366,9588,7404,9562,7440,9551,7476,9551,7513,9490,7550,9426,7587,9461,7624,9426,7662,9430,7700,9428,7737,9421,7774,9410,7811,9402,7849,9410,7885,9383,7921,9357,7958,9311,7995,9299,8032,9336,8070,9347,8108,9392,8145,9380,8182,9362,8219,9382,8256,9375,8294,9337,8331,9221,8367,9227m4877,8572l4517,8572e" filled="false" stroked="true" strokeweight=".6pt" strokecolor="#b29933">
              <v:path arrowok="t"/>
              <v:stroke dashstyle="solid"/>
            </v:shape>
            <v:shape style="position:absolute;left:4283;top:9436;width:4084;height:328" id="docshape32" coordorigin="4284,9437" coordsize="4084,328" path="m4284,9690l4320,9690,4356,9683,4393,9698,4430,9685,4468,9666,4505,9625,4542,9656,4580,9663,4617,9677,4654,9646,4691,9638,4729,9632,4766,9624,4802,9620,4840,9612,4877,9611,4914,9637,4951,9650,4989,9668,5026,9662,5063,9658,5101,9640,5138,9648,5176,9673,5212,9674,5248,9647,5285,9625,5322,9590,5360,9621,5397,9666,5434,9658,5471,9666,5509,9720,5546,9714,5583,9723,5621,9697,5657,9688,5693,9675,5730,9698,5768,9714,5805,9728,5842,9712,5880,9714,5917,9710,5954,9712,5992,9719,6029,9718,6066,9722,6102,9710,6139,9733,6176,9738,6213,9764,6250,9761,6287,9747,6325,9723,6362,9713,6400,9743,6437,9730,6474,9717,6512,9705,6549,9651,6585,9631,6622,9593,6659,9557,6697,9562,6734,9589,6772,9591,6809,9627,6846,9685,6883,9719,6921,9688,6958,9675,6994,9632,7031,9630,7068,9623,7105,9638,7142,9646,7179,9675,7217,9688,7254,9696,7292,9695,7329,9678,7366,9665,7404,9645,7440,9641,7476,9634,7513,9589,7550,9560,7587,9588,7624,9545,7662,9556,7700,9557,7737,9541,7774,9524,7811,9502,7849,9490,7885,9469,7921,9448,7958,9437,7995,9464,8032,9523,8070,9545,8108,9576,8145,9594,8182,9624,8219,9649,8256,9611,8294,9574,8331,9492,8367,9493e" filled="false" stroked="true" strokeweight="1.32pt" strokecolor="#000000">
              <v:path arrowok="t"/>
              <v:stroke dashstyle="solid"/>
            </v:shape>
            <v:shape style="position:absolute;left:4283;top:8311;width:4084;height:1735" id="docshape33" coordorigin="4284,8312" coordsize="4084,1735" path="m4284,10016l4320,10046,4356,9991,4393,9954,4430,9929,4468,9922,4505,9870,4542,9830,4580,9763,4617,9799,4654,9726,4691,9744,4729,9715,4766,9651,4802,9619,4840,9664,4877,9532,4914,9416,4951,9482,4989,9409,5026,9290,5063,9287,5101,9168,5138,8927,5176,9006,5212,9279,5248,9346,5285,9336,5322,9437,5360,9521,5397,9606,5434,9599,5471,9688,5509,9740,5546,9797,5583,9792,5621,9799,5657,9774,5693,9623,5730,9540,5768,9537,5805,9606,5842,9596,5880,9543,5917,9466,5954,9411,5992,9475,6029,9335,6066,9211,6102,8934,6139,9203,6176,9383,6213,9387,6250,9370,6287,9425,6325,9406,6362,9518,6400,9514,6437,9523,6474,9351,6512,9332,6549,9364,6585,9333,6622,9285,6659,9131,6697,9192,6734,9215,6772,9203,6809,9246,6846,9054,6883,9211,6921,9216,6958,9198,6994,9166,7031,9027,7068,8938,7105,9031,7142,8887,7179,8832,7217,8597,7254,8346,7292,8312,7329,8661,7366,8456,7404,8736,7440,8899,7476,8922,7513,8833,7550,8939,7587,8938,7624,8869,7662,8823,7700,9131,7737,9114,7774,8973,7811,8967,7849,9063,7885,8881,7921,8934,7958,8899,7995,8960,8032,8969,8070,8990,8108,9000,8145,8966,8182,8915,8219,8799,8256,8773,8294,8681,8331,8629,8367,8436e" filled="false" stroked="true" strokeweight="1.56pt" strokecolor="#113d38">
              <v:path arrowok="t"/>
              <v:stroke dashstyle="solid"/>
            </v:shape>
            <v:shape style="position:absolute;left:2767;top:11218;width:648;height:2" id="docshape34" coordorigin="2767,11218" coordsize="648,0" path="m3415,11218l2767,11218m3415,11218l2767,11218e" filled="false" stroked="true" strokeweight=".36pt" strokecolor="#000000">
              <v:path arrowok="t"/>
              <v:stroke dashstyle="solid"/>
            </v:shape>
            <v:shape style="position:absolute;left:3933;top:6968;width:3908;height:895" type="#_x0000_t202" id="docshape35" filled="false" stroked="false">
              <v:textbox inset="0,0,0,0">
                <w:txbxContent>
                  <w:p>
                    <w:pPr>
                      <w:spacing w:line="227" w:lineRule="exact" w:before="0"/>
                      <w:ind w:left="17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Bank</w:t>
                    </w:r>
                    <w:r>
                      <w:rPr>
                        <w:rFonts w:ascii="Helvetica"/>
                        <w:b/>
                        <w:color w:val="113D38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Canada</w:t>
                    </w:r>
                    <w:r>
                      <w:rPr>
                        <w:rFonts w:ascii="Helvetica"/>
                        <w:b/>
                        <w:color w:val="113D38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Commodity</w:t>
                    </w:r>
                    <w:r>
                      <w:rPr>
                        <w:rFonts w:ascii="Helvetica"/>
                        <w:b/>
                        <w:color w:val="113D38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Price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Index</w:t>
                    </w:r>
                  </w:p>
                  <w:p>
                    <w:pPr>
                      <w:spacing w:before="74"/>
                      <w:ind w:left="170" w:right="0" w:firstLine="0"/>
                      <w:jc w:val="left"/>
                      <w:rPr>
                        <w:rFonts w:ascii="Helvetica" w:hAnsi="Helvetica"/>
                        <w:sz w:val="16"/>
                      </w:rPr>
                    </w:pPr>
                    <w:r>
                      <w:rPr>
                        <w:rFonts w:ascii="Helvetica" w:hAnsi="Helvetica"/>
                        <w:sz w:val="16"/>
                      </w:rPr>
                      <w:t>1982–90 = 100</w:t>
                    </w:r>
                  </w:p>
                  <w:p>
                    <w:pPr>
                      <w:spacing w:line="240" w:lineRule="auto" w:before="5"/>
                      <w:rPr>
                        <w:rFonts w:ascii="Helvetica"/>
                        <w:sz w:val="20"/>
                      </w:rPr>
                    </w:pPr>
                  </w:p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8821;top:7706;width:254;height:157" type="#_x0000_t202" id="docshape3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3933;top:8043;width:254;height:157" type="#_x0000_t202" id="docshape3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350</w:t>
                    </w:r>
                  </w:p>
                </w:txbxContent>
              </v:textbox>
              <w10:wrap type="none"/>
            </v:shape>
            <v:shape style="position:absolute;left:4941;top:7959;width:1219;height:697" type="#_x0000_t202" id="docshape38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295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Energy </w:t>
                    </w:r>
                    <w:r>
                      <w:rPr>
                        <w:rFonts w:ascii="Helvetica"/>
                        <w:sz w:val="14"/>
                      </w:rPr>
                      <w:t>(Can$)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Energy (US$)</w:t>
                    </w:r>
                  </w:p>
                  <w:p>
                    <w:pPr>
                      <w:spacing w:line="261" w:lineRule="auto" w:before="0"/>
                      <w:ind w:left="0" w:right="18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Non-energy </w:t>
                    </w:r>
                    <w:r>
                      <w:rPr>
                        <w:rFonts w:ascii="Helvetica"/>
                        <w:sz w:val="14"/>
                      </w:rPr>
                      <w:t>(Can$)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Non-energy (US$)</w:t>
                    </w:r>
                  </w:p>
                </w:txbxContent>
              </v:textbox>
              <w10:wrap type="none"/>
            </v:shape>
            <v:shape style="position:absolute;left:8821;top:8043;width:254;height:157" type="#_x0000_t202" id="docshape3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350</w:t>
                    </w:r>
                  </w:p>
                </w:txbxContent>
              </v:textbox>
              <w10:wrap type="none"/>
            </v:shape>
            <v:shape style="position:absolute;left:3933;top:8380;width:254;height:157" type="#_x0000_t202" id="docshape4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8821;top:8380;width:254;height:157" type="#_x0000_t202" id="docshape4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3933;top:8717;width:5142;height:157" type="#_x0000_t202" id="docshape42" filled="false" stroked="false">
              <v:textbox inset="0,0,0,0">
                <w:txbxContent>
                  <w:p>
                    <w:pPr>
                      <w:tabs>
                        <w:tab w:pos="4888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250</w:t>
                      <w:tab/>
                      <w:t>250</w:t>
                    </w:r>
                  </w:p>
                </w:txbxContent>
              </v:textbox>
              <w10:wrap type="none"/>
            </v:shape>
            <v:shape style="position:absolute;left:3933;top:9054;width:254;height:157" type="#_x0000_t202" id="docshape4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8821;top:9054;width:254;height:157" type="#_x0000_t202" id="docshape4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3933;top:9391;width:254;height:157" type="#_x0000_t202" id="docshape4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8821;top:9391;width:254;height:157" type="#_x0000_t202" id="docshape4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3933;top:9728;width:254;height:157" type="#_x0000_t202" id="docshape4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8821;top:9728;width:254;height:157" type="#_x0000_t202" id="docshape4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4010;top:10065;width:176;height:157" type="#_x0000_t202" id="docshape4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8899;top:10065;width:176;height:157" type="#_x0000_t202" id="docshape5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4324;top:10225;width:4356;height:157" type="#_x0000_t202" id="docshape5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1999  </w:t>
                    </w:r>
                    <w:r>
                      <w:rPr>
                        <w:rFonts w:ascii="Helvetica"/>
                        <w:b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2000  </w:t>
                    </w:r>
                    <w:r>
                      <w:rPr>
                        <w:rFonts w:ascii="Helvetica"/>
                        <w:b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2001  </w:t>
                    </w:r>
                    <w:r>
                      <w:rPr>
                        <w:rFonts w:ascii="Helvetica"/>
                        <w:b/>
                        <w:spacing w:val="2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2002  </w:t>
                    </w:r>
                    <w:r>
                      <w:rPr>
                        <w:rFonts w:ascii="Helvetica"/>
                        <w:b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2003  </w:t>
                    </w:r>
                    <w:r>
                      <w:rPr>
                        <w:rFonts w:ascii="Helvetica"/>
                        <w:b/>
                        <w:spacing w:val="1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2004  </w:t>
                    </w:r>
                    <w:r>
                      <w:rPr>
                        <w:rFonts w:ascii="Helvetica"/>
                        <w:b/>
                        <w:spacing w:val="1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2005  </w:t>
                    </w:r>
                    <w:r>
                      <w:rPr>
                        <w:rFonts w:ascii="Helvetica"/>
                        <w:b/>
                        <w:spacing w:val="2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2006  </w:t>
                    </w:r>
                    <w:r>
                      <w:rPr>
                        <w:rFonts w:ascii="Helvetica"/>
                        <w:b/>
                        <w:spacing w:val="2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2007  </w:t>
                    </w:r>
                    <w:r>
                      <w:rPr>
                        <w:rFonts w:ascii="Helvetica"/>
                        <w:b/>
                        <w:spacing w:val="1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Technical</w:t>
      </w:r>
      <w:r>
        <w:rPr>
          <w:spacing w:val="14"/>
        </w:rPr>
        <w:t> </w:t>
      </w:r>
      <w:r>
        <w:rPr/>
        <w:t>Box</w:t>
      </w:r>
      <w:r>
        <w:rPr>
          <w:spacing w:val="14"/>
        </w:rPr>
        <w:t> </w:t>
      </w:r>
      <w:r>
        <w:rPr/>
        <w:t>1</w:t>
      </w:r>
    </w:p>
    <w:p>
      <w:pPr>
        <w:pStyle w:val="Heading3"/>
        <w:ind w:right="1998"/>
      </w:pPr>
      <w:r>
        <w:rPr/>
        <w:t>Commodity</w:t>
      </w:r>
      <w:r>
        <w:rPr>
          <w:spacing w:val="30"/>
        </w:rPr>
        <w:t> </w:t>
      </w:r>
      <w:r>
        <w:rPr/>
        <w:t>Prices: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Analysis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Ongoing</w:t>
      </w:r>
      <w:r>
        <w:rPr>
          <w:spacing w:val="31"/>
        </w:rPr>
        <w:t> </w:t>
      </w:r>
      <w:r>
        <w:rPr/>
        <w:t>Developments</w:t>
      </w:r>
    </w:p>
    <w:p>
      <w:pPr>
        <w:spacing w:line="180" w:lineRule="auto" w:before="197"/>
        <w:ind w:left="1800" w:right="1700" w:firstLine="360"/>
        <w:jc w:val="both"/>
        <w:rPr>
          <w:sz w:val="18"/>
        </w:rPr>
      </w:pPr>
      <w:r>
        <w:rPr>
          <w:spacing w:val="-1"/>
          <w:w w:val="105"/>
          <w:sz w:val="18"/>
        </w:rPr>
        <w:t>Commodity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prices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have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continued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strengthen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2008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despite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evident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slowing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45"/>
          <w:w w:val="105"/>
          <w:sz w:val="18"/>
        </w:rPr>
        <w:t> </w:t>
      </w:r>
      <w:r>
        <w:rPr>
          <w:spacing w:val="-1"/>
          <w:w w:val="105"/>
          <w:sz w:val="18"/>
        </w:rPr>
        <w:t>the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major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industrial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economies.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Prices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many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primary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products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reached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new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highs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nominal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U.S.-dollar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terms.</w:t>
      </w:r>
    </w:p>
    <w:p>
      <w:pPr>
        <w:spacing w:line="180" w:lineRule="auto" w:before="5"/>
        <w:ind w:left="1799" w:right="1698" w:firstLine="360"/>
        <w:jc w:val="both"/>
        <w:rPr>
          <w:sz w:val="18"/>
        </w:rPr>
      </w:pPr>
      <w:r>
        <w:rPr>
          <w:w w:val="105"/>
          <w:sz w:val="18"/>
        </w:rPr>
        <w:t>One of the key factors pushing commodity prices higher over the past few years has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been the strength </w:t>
      </w:r>
      <w:r>
        <w:rPr>
          <w:w w:val="105"/>
          <w:sz w:val="18"/>
        </w:rPr>
        <w:t>of demand in emerging-market economies. Bank research suggests that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movements in the real prices of oil and base metals since the 1990s have become increas-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ingly influenced by industrial activity in emerging Asia.</w:t>
      </w:r>
      <w:r>
        <w:rPr>
          <w:w w:val="105"/>
          <w:position w:val="7"/>
          <w:sz w:val="15"/>
        </w:rPr>
        <w:t>1 </w:t>
      </w:r>
      <w:r>
        <w:rPr>
          <w:w w:val="105"/>
          <w:sz w:val="18"/>
        </w:rPr>
        <w:t>Demand for commodities from</w:t>
      </w:r>
      <w:r>
        <w:rPr>
          <w:spacing w:val="-45"/>
          <w:w w:val="105"/>
          <w:sz w:val="18"/>
        </w:rPr>
        <w:t> </w:t>
      </w:r>
      <w:r>
        <w:rPr>
          <w:spacing w:val="-1"/>
          <w:w w:val="105"/>
          <w:sz w:val="18"/>
        </w:rPr>
        <w:t>this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region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has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escalated,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partly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as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a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result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of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rising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investment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infrastructure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meet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5"/>
          <w:w w:val="105"/>
          <w:sz w:val="18"/>
        </w:rPr>
        <w:t> </w:t>
      </w:r>
      <w:r>
        <w:rPr>
          <w:sz w:val="18"/>
        </w:rPr>
        <w:t>needs of a rapidly expanding urban population. An improvement in urban incomes has also</w:t>
      </w:r>
      <w:r>
        <w:rPr>
          <w:spacing w:val="1"/>
          <w:sz w:val="18"/>
        </w:rPr>
        <w:t> </w:t>
      </w:r>
      <w:r>
        <w:rPr>
          <w:spacing w:val="-1"/>
          <w:w w:val="105"/>
          <w:sz w:val="18"/>
        </w:rPr>
        <w:t>generated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an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increased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demand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food,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especially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grains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dairy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products.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addition,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greater regional integration of production processes has shifted a significant portion of</w:t>
      </w:r>
      <w:r>
        <w:rPr>
          <w:spacing w:val="1"/>
          <w:w w:val="105"/>
          <w:sz w:val="18"/>
        </w:rPr>
        <w:t> </w:t>
      </w:r>
      <w:r>
        <w:rPr>
          <w:spacing w:val="-2"/>
          <w:w w:val="105"/>
          <w:sz w:val="18"/>
        </w:rPr>
        <w:t>world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manufacturing</w:t>
      </w:r>
      <w:r>
        <w:rPr>
          <w:spacing w:val="-10"/>
          <w:w w:val="105"/>
          <w:sz w:val="18"/>
        </w:rPr>
        <w:t> </w:t>
      </w:r>
      <w:r>
        <w:rPr>
          <w:spacing w:val="-2"/>
          <w:w w:val="105"/>
          <w:sz w:val="18"/>
        </w:rPr>
        <w:t>activity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towards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emerging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Asia,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where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firms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tend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to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use</w:t>
      </w:r>
      <w:r>
        <w:rPr>
          <w:spacing w:val="-9"/>
          <w:w w:val="105"/>
          <w:sz w:val="18"/>
        </w:rPr>
        <w:t> </w:t>
      </w:r>
      <w:r>
        <w:rPr>
          <w:spacing w:val="-1"/>
          <w:w w:val="105"/>
          <w:sz w:val="18"/>
        </w:rPr>
        <w:t>more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energy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per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unit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output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than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developed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economies.</w:t>
      </w:r>
    </w:p>
    <w:p>
      <w:pPr>
        <w:spacing w:line="188" w:lineRule="exact" w:before="0"/>
        <w:ind w:left="2159" w:right="0" w:firstLine="0"/>
        <w:jc w:val="both"/>
        <w:rPr>
          <w:sz w:val="18"/>
        </w:rPr>
      </w:pPr>
      <w:r>
        <w:rPr>
          <w:w w:val="105"/>
          <w:sz w:val="18"/>
        </w:rPr>
        <w:t>Supply-related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developments</w:t>
      </w:r>
      <w:r>
        <w:rPr>
          <w:spacing w:val="29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contributed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strength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0"/>
          <w:w w:val="105"/>
          <w:sz w:val="18"/>
        </w:rPr>
        <w:t> </w:t>
      </w:r>
      <w:r>
        <w:rPr>
          <w:w w:val="105"/>
          <w:sz w:val="18"/>
        </w:rPr>
        <w:t>commodity</w:t>
      </w:r>
    </w:p>
    <w:p>
      <w:pPr>
        <w:spacing w:line="180" w:lineRule="auto" w:before="16"/>
        <w:ind w:left="1799" w:right="1699" w:firstLine="0"/>
        <w:jc w:val="both"/>
        <w:rPr>
          <w:sz w:val="18"/>
        </w:rPr>
      </w:pPr>
      <w:r>
        <w:rPr>
          <w:w w:val="105"/>
          <w:sz w:val="18"/>
        </w:rPr>
        <w:t>prices. These include the global shortage of skilled labour and equipment, as well as 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repeated strikes that have increased production costs and limited the adjustment of com-</w:t>
      </w:r>
      <w:r>
        <w:rPr>
          <w:spacing w:val="-45"/>
          <w:w w:val="105"/>
          <w:sz w:val="18"/>
        </w:rPr>
        <w:t> </w:t>
      </w:r>
      <w:r>
        <w:rPr>
          <w:spacing w:val="-1"/>
          <w:w w:val="105"/>
          <w:sz w:val="18"/>
        </w:rPr>
        <w:t>modity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supplies.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foods,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supply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rigidities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stem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partly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restrictions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foreign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trade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(such as embargos and taxes) and redeployment of agricultural land to meet the rising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demand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for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ethanol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other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biofuels.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recent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months,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droughts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reduced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harvests</w:t>
      </w:r>
      <w:r>
        <w:rPr>
          <w:spacing w:val="-45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fed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spiralling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wheat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prices,</w:t>
      </w:r>
      <w:r>
        <w:rPr>
          <w:spacing w:val="-10"/>
          <w:w w:val="105"/>
          <w:sz w:val="18"/>
        </w:rPr>
        <w:t> </w:t>
      </w:r>
      <w:r>
        <w:rPr>
          <w:spacing w:val="-1"/>
          <w:w w:val="105"/>
          <w:sz w:val="18"/>
        </w:rPr>
        <w:t>while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exceptionally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bad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weather</w:t>
      </w:r>
      <w:r>
        <w:rPr>
          <w:spacing w:val="-11"/>
          <w:w w:val="105"/>
          <w:sz w:val="18"/>
        </w:rPr>
        <w:t> </w:t>
      </w:r>
      <w:r>
        <w:rPr>
          <w:spacing w:val="-1"/>
          <w:w w:val="105"/>
          <w:sz w:val="18"/>
        </w:rPr>
        <w:t>in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China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made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diffi-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cult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country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supplied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coal.</w:t>
      </w:r>
    </w:p>
    <w:p>
      <w:pPr>
        <w:spacing w:line="180" w:lineRule="auto" w:before="10"/>
        <w:ind w:left="1799" w:right="1700" w:firstLine="360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trade-weighted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depreciation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U.S.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dollar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has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also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pushed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up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U.S.-dollar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price of commodities. The demand for commodity-linked assets from both institutional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investors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(e.g.,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pension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funds)</w:t>
      </w:r>
      <w:r>
        <w:rPr>
          <w:spacing w:val="-7"/>
          <w:w w:val="105"/>
          <w:sz w:val="18"/>
        </w:rPr>
        <w:t> </w:t>
      </w:r>
      <w:r>
        <w:rPr>
          <w:spacing w:val="-1"/>
          <w:w w:val="105"/>
          <w:sz w:val="18"/>
        </w:rPr>
        <w:t>and</w:t>
      </w:r>
      <w:r>
        <w:rPr>
          <w:spacing w:val="-8"/>
          <w:w w:val="105"/>
          <w:sz w:val="18"/>
        </w:rPr>
        <w:t> </w:t>
      </w:r>
      <w:r>
        <w:rPr>
          <w:spacing w:val="-1"/>
          <w:w w:val="105"/>
          <w:sz w:val="18"/>
        </w:rPr>
        <w:t>speculative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traders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(e.g.,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momentum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traders)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may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have</w:t>
      </w:r>
      <w:r>
        <w:rPr>
          <w:spacing w:val="-45"/>
          <w:w w:val="105"/>
          <w:sz w:val="18"/>
        </w:rPr>
        <w:t> </w:t>
      </w:r>
      <w:r>
        <w:rPr>
          <w:w w:val="105"/>
          <w:sz w:val="18"/>
        </w:rPr>
        <w:t>magnified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recent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surge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prices.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line="148" w:lineRule="auto" w:before="177"/>
        <w:ind w:left="1800" w:right="2117" w:firstLine="0"/>
        <w:jc w:val="left"/>
        <w:rPr>
          <w:sz w:val="16"/>
        </w:rPr>
      </w:pPr>
      <w:r>
        <w:rPr>
          <w:w w:val="105"/>
          <w:sz w:val="16"/>
        </w:rPr>
        <w:t>1.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See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Cheung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S.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Morin,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“The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Impact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Emerging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Asia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Commodity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Prices”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(Work-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ing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Paper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No.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2007–55,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Bank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Canada,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2007).</w:t>
      </w:r>
    </w:p>
    <w:p>
      <w:pPr>
        <w:spacing w:after="0" w:line="148" w:lineRule="auto"/>
        <w:jc w:val="left"/>
        <w:rPr>
          <w:sz w:val="16"/>
        </w:rPr>
        <w:sectPr>
          <w:headerReference w:type="even" r:id="rId13"/>
          <w:footerReference w:type="even" r:id="rId14"/>
          <w:footerReference w:type="default" r:id="rId15"/>
          <w:pgSz w:w="12240" w:h="15840"/>
          <w:pgMar w:header="0" w:footer="832" w:top="600" w:bottom="1020" w:left="960" w:right="340"/>
          <w:pgNumType w:start="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16"/>
          <w:headerReference w:type="even" r:id="rId17"/>
          <w:pgSz w:w="12240" w:h="15840"/>
          <w:pgMar w:header="661" w:footer="792" w:top="860" w:bottom="980" w:left="960" w:right="340"/>
        </w:sectPr>
      </w:pPr>
    </w:p>
    <w:p>
      <w:pPr>
        <w:pStyle w:val="Heading1"/>
        <w:spacing w:before="101"/>
        <w:ind w:left="2945" w:right="2107"/>
      </w:pPr>
      <w:bookmarkStart w:name="_TOC_250011" w:id="10"/>
      <w:r>
        <w:rPr/>
        <w:t>Canadian</w:t>
      </w:r>
      <w:r>
        <w:rPr>
          <w:spacing w:val="40"/>
        </w:rPr>
        <w:t> </w:t>
      </w:r>
      <w:bookmarkEnd w:id="10"/>
      <w:r>
        <w:rPr/>
        <w:t>Demand</w:t>
      </w:r>
    </w:p>
    <w:p>
      <w:pPr>
        <w:pStyle w:val="BodyText"/>
        <w:spacing w:line="170" w:lineRule="auto" w:before="170"/>
        <w:ind w:left="839" w:firstLine="360"/>
        <w:jc w:val="both"/>
      </w:pPr>
      <w:r>
        <w:rPr/>
        <w:t>Economic</w:t>
      </w:r>
      <w:r>
        <w:rPr>
          <w:spacing w:val="27"/>
        </w:rPr>
        <w:t> </w:t>
      </w:r>
      <w:r>
        <w:rPr/>
        <w:t>growth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Canada</w:t>
      </w:r>
      <w:r>
        <w:rPr>
          <w:spacing w:val="28"/>
        </w:rPr>
        <w:t> </w:t>
      </w:r>
      <w:r>
        <w:rPr/>
        <w:t>slowed</w:t>
      </w:r>
      <w:r>
        <w:rPr>
          <w:spacing w:val="27"/>
        </w:rPr>
        <w:t> </w:t>
      </w:r>
      <w:r>
        <w:rPr/>
        <w:t>sharply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fourth</w:t>
      </w:r>
      <w:r>
        <w:rPr>
          <w:spacing w:val="28"/>
        </w:rPr>
        <w:t> </w:t>
      </w:r>
      <w:r>
        <w:rPr/>
        <w:t>quar-</w:t>
      </w:r>
      <w:r>
        <w:rPr>
          <w:spacing w:val="-51"/>
        </w:rPr>
        <w:t> </w:t>
      </w:r>
      <w:r>
        <w:rPr/>
        <w:t>ter of 2007, following strong expansion through the first three quar-</w:t>
      </w:r>
      <w:r>
        <w:rPr>
          <w:spacing w:val="1"/>
        </w:rPr>
        <w:t> </w:t>
      </w:r>
      <w:r>
        <w:rPr/>
        <w:t>ters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year.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drag</w:t>
      </w:r>
      <w:r>
        <w:rPr>
          <w:spacing w:val="31"/>
        </w:rPr>
        <w:t> </w:t>
      </w:r>
      <w:r>
        <w:rPr/>
        <w:t>coming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net</w:t>
      </w:r>
      <w:r>
        <w:rPr>
          <w:spacing w:val="31"/>
        </w:rPr>
        <w:t> </w:t>
      </w:r>
      <w:r>
        <w:rPr/>
        <w:t>exports</w:t>
      </w:r>
      <w:r>
        <w:rPr>
          <w:spacing w:val="30"/>
        </w:rPr>
        <w:t> </w:t>
      </w:r>
      <w:r>
        <w:rPr/>
        <w:t>intensified</w:t>
      </w:r>
      <w:r>
        <w:rPr>
          <w:spacing w:val="31"/>
        </w:rPr>
        <w:t> </w:t>
      </w:r>
      <w:r>
        <w:rPr/>
        <w:t>over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year,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offsetting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final</w:t>
      </w:r>
      <w:r>
        <w:rPr>
          <w:spacing w:val="1"/>
        </w:rPr>
        <w:t> </w:t>
      </w:r>
      <w:r>
        <w:rPr/>
        <w:t>domestic</w:t>
      </w:r>
      <w:r>
        <w:rPr>
          <w:spacing w:val="35"/>
        </w:rPr>
        <w:t> </w:t>
      </w:r>
      <w:r>
        <w:rPr/>
        <w:t>demand</w:t>
      </w:r>
      <w:r>
        <w:rPr>
          <w:spacing w:val="36"/>
        </w:rPr>
        <w:t> </w:t>
      </w:r>
      <w:r>
        <w:rPr/>
        <w:t>(Chart</w:t>
      </w:r>
      <w:r>
        <w:rPr>
          <w:spacing w:val="20"/>
        </w:rPr>
        <w:t> </w:t>
      </w:r>
      <w:r>
        <w:rPr/>
        <w:t>1).</w:t>
      </w:r>
      <w:r>
        <w:rPr>
          <w:spacing w:val="36"/>
        </w:rPr>
        <w:t> </w:t>
      </w:r>
      <w:r>
        <w:rPr/>
        <w:t>Real</w:t>
      </w:r>
      <w:r>
        <w:rPr>
          <w:spacing w:val="36"/>
        </w:rPr>
        <w:t> </w:t>
      </w:r>
      <w:r>
        <w:rPr/>
        <w:t>GDP</w:t>
      </w:r>
      <w:r>
        <w:rPr>
          <w:spacing w:val="36"/>
        </w:rPr>
        <w:t> </w:t>
      </w:r>
      <w:r>
        <w:rPr/>
        <w:t>increased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0.8</w:t>
      </w:r>
      <w:r>
        <w:rPr>
          <w:spacing w:val="35"/>
        </w:rPr>
        <w:t> </w:t>
      </w:r>
      <w:r>
        <w:rPr/>
        <w:t>per</w:t>
      </w:r>
      <w:r>
        <w:rPr>
          <w:spacing w:val="36"/>
        </w:rPr>
        <w:t> </w:t>
      </w:r>
      <w:r>
        <w:rPr/>
        <w:t>cent</w:t>
      </w:r>
      <w:r>
        <w:rPr>
          <w:spacing w:val="36"/>
        </w:rPr>
        <w:t> </w:t>
      </w:r>
      <w:r>
        <w:rPr/>
        <w:t>in</w:t>
      </w:r>
      <w:r>
        <w:rPr>
          <w:spacing w:val="-50"/>
        </w:rPr>
        <w:t> </w:t>
      </w:r>
      <w:r>
        <w:rPr/>
        <w:t>the fourth quarter, below the 1.5 per cent growth projected in the</w:t>
      </w:r>
      <w:r>
        <w:rPr>
          <w:spacing w:val="1"/>
        </w:rPr>
        <w:t> </w:t>
      </w:r>
      <w:r>
        <w:rPr/>
        <w:t>January </w:t>
      </w:r>
      <w:r>
        <w:rPr>
          <w:i/>
        </w:rPr>
        <w:t>Update</w:t>
      </w:r>
      <w:r>
        <w:rPr/>
        <w:t>.</w:t>
      </w:r>
      <w:r>
        <w:rPr>
          <w:position w:val="8"/>
          <w:sz w:val="17"/>
        </w:rPr>
        <w:t>1 </w:t>
      </w:r>
      <w:r>
        <w:rPr/>
        <w:t>Available data for the first quarter of 2008 suggest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GDP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1.0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reductions</w:t>
      </w:r>
      <w:r>
        <w:rPr>
          <w:spacing w:val="1"/>
        </w:rPr>
        <w:t> </w:t>
      </w:r>
      <w:r>
        <w:rPr/>
        <w:t>in</w:t>
      </w:r>
      <w:r>
        <w:rPr>
          <w:spacing w:val="-50"/>
        </w:rPr>
        <w:t> </w:t>
      </w:r>
      <w:r>
        <w:rPr/>
        <w:t>inventory</w:t>
      </w:r>
      <w:r>
        <w:rPr>
          <w:spacing w:val="29"/>
        </w:rPr>
        <w:t> </w:t>
      </w:r>
      <w:r>
        <w:rPr/>
        <w:t>investment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net</w:t>
      </w:r>
      <w:r>
        <w:rPr>
          <w:spacing w:val="29"/>
        </w:rPr>
        <w:t> </w:t>
      </w:r>
      <w:r>
        <w:rPr/>
        <w:t>exports</w:t>
      </w:r>
      <w:r>
        <w:rPr>
          <w:spacing w:val="27"/>
        </w:rPr>
        <w:t> </w:t>
      </w:r>
      <w:r>
        <w:rPr/>
        <w:t>offsetting</w:t>
      </w:r>
      <w:r>
        <w:rPr>
          <w:spacing w:val="29"/>
        </w:rPr>
        <w:t> </w:t>
      </w:r>
      <w:r>
        <w:rPr/>
        <w:t>most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growth</w:t>
      </w:r>
      <w:r>
        <w:rPr>
          <w:spacing w:val="-50"/>
        </w:rPr>
        <w:t> </w:t>
      </w:r>
      <w:r>
        <w:rPr/>
        <w:t>in</w:t>
      </w:r>
      <w:r>
        <w:rPr>
          <w:spacing w:val="8"/>
        </w:rPr>
        <w:t> </w:t>
      </w:r>
      <w:r>
        <w:rPr/>
        <w:t>domestic</w:t>
      </w:r>
      <w:r>
        <w:rPr>
          <w:spacing w:val="9"/>
        </w:rPr>
        <w:t> </w:t>
      </w:r>
      <w:r>
        <w:rPr/>
        <w:t>demand.</w:t>
      </w:r>
    </w:p>
    <w:p>
      <w:pPr>
        <w:pStyle w:val="BodyText"/>
        <w:spacing w:line="172" w:lineRule="auto"/>
        <w:ind w:left="840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dampening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 net</w:t>
      </w:r>
      <w:r>
        <w:rPr>
          <w:spacing w:val="1"/>
        </w:rPr>
        <w:t> </w:t>
      </w:r>
      <w:r>
        <w:rPr/>
        <w:t>exports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pro-</w:t>
      </w:r>
      <w:r>
        <w:rPr>
          <w:spacing w:val="-50"/>
        </w:rPr>
        <w:t> </w:t>
      </w:r>
      <w:r>
        <w:rPr/>
        <w:t>nounced</w:t>
      </w:r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second</w:t>
      </w:r>
      <w:r>
        <w:rPr>
          <w:spacing w:val="44"/>
        </w:rPr>
        <w:t> </w:t>
      </w:r>
      <w:r>
        <w:rPr/>
        <w:t>half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2007.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U.S.</w:t>
      </w:r>
      <w:r>
        <w:rPr>
          <w:spacing w:val="44"/>
        </w:rPr>
        <w:t> </w:t>
      </w:r>
      <w:r>
        <w:rPr/>
        <w:t>economic</w:t>
      </w:r>
      <w:r>
        <w:rPr>
          <w:spacing w:val="44"/>
        </w:rPr>
        <w:t> </w:t>
      </w:r>
      <w:r>
        <w:rPr/>
        <w:t>slowdown</w:t>
      </w:r>
      <w:r>
        <w:rPr>
          <w:spacing w:val="-50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past</w:t>
      </w:r>
      <w:r>
        <w:rPr>
          <w:spacing w:val="29"/>
        </w:rPr>
        <w:t> </w:t>
      </w:r>
      <w:r>
        <w:rPr/>
        <w:t>appreciation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Canadian</w:t>
      </w:r>
      <w:r>
        <w:rPr>
          <w:spacing w:val="30"/>
        </w:rPr>
        <w:t> </w:t>
      </w:r>
      <w:r>
        <w:rPr/>
        <w:t>dollar</w:t>
      </w:r>
      <w:r>
        <w:rPr>
          <w:spacing w:val="29"/>
        </w:rPr>
        <w:t> </w:t>
      </w:r>
      <w:r>
        <w:rPr/>
        <w:t>led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reduction</w:t>
      </w:r>
      <w:r>
        <w:rPr>
          <w:spacing w:val="-50"/>
        </w:rPr>
        <w:t> </w:t>
      </w:r>
      <w:r>
        <w:rPr/>
        <w:t>in</w:t>
      </w:r>
      <w:r>
        <w:rPr>
          <w:spacing w:val="48"/>
        </w:rPr>
        <w:t> </w:t>
      </w:r>
      <w:r>
        <w:rPr/>
        <w:t>Canadian</w:t>
      </w:r>
      <w:r>
        <w:rPr>
          <w:spacing w:val="49"/>
        </w:rPr>
        <w:t> </w:t>
      </w:r>
      <w:r>
        <w:rPr/>
        <w:t>export</w:t>
      </w:r>
      <w:r>
        <w:rPr>
          <w:spacing w:val="49"/>
        </w:rPr>
        <w:t> </w:t>
      </w:r>
      <w:r>
        <w:rPr/>
        <w:t>volumes,</w:t>
      </w:r>
      <w:r>
        <w:rPr>
          <w:spacing w:val="49"/>
        </w:rPr>
        <w:t> </w:t>
      </w:r>
      <w:r>
        <w:rPr/>
        <w:t>especially</w:t>
      </w:r>
      <w:r>
        <w:rPr>
          <w:spacing w:val="49"/>
        </w:rPr>
        <w:t> </w:t>
      </w:r>
      <w:r>
        <w:rPr/>
        <w:t>machinery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equipment</w:t>
      </w:r>
      <w:r>
        <w:rPr>
          <w:spacing w:val="-51"/>
        </w:rPr>
        <w:t> </w:t>
      </w:r>
      <w:r>
        <w:rPr/>
        <w:t>and consumer goods. At the same time, imports rose very strongly,</w:t>
      </w:r>
      <w:r>
        <w:rPr>
          <w:spacing w:val="1"/>
        </w:rPr>
        <w:t> </w:t>
      </w:r>
      <w:r>
        <w:rPr/>
        <w:t>the</w:t>
      </w:r>
      <w:r>
        <w:rPr>
          <w:spacing w:val="35"/>
        </w:rPr>
        <w:t> </w:t>
      </w:r>
      <w:r>
        <w:rPr/>
        <w:t>result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robust</w:t>
      </w:r>
      <w:r>
        <w:rPr>
          <w:spacing w:val="36"/>
        </w:rPr>
        <w:t> </w:t>
      </w:r>
      <w:r>
        <w:rPr/>
        <w:t>growth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domestic</w:t>
      </w:r>
      <w:r>
        <w:rPr>
          <w:spacing w:val="36"/>
        </w:rPr>
        <w:t> </w:t>
      </w:r>
      <w:r>
        <w:rPr/>
        <w:t>demand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past</w:t>
      </w:r>
      <w:r>
        <w:rPr>
          <w:spacing w:val="-50"/>
        </w:rPr>
        <w:t> </w:t>
      </w:r>
      <w:r>
        <w:rPr/>
        <w:t>rise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dollar.</w:t>
      </w:r>
    </w:p>
    <w:p>
      <w:pPr>
        <w:pStyle w:val="BodyText"/>
        <w:spacing w:line="170" w:lineRule="auto"/>
        <w:ind w:left="840" w:firstLine="360"/>
        <w:jc w:val="both"/>
      </w:pPr>
      <w:r>
        <w:rPr/>
        <w:t>Final domestic demand made even stronger gains in the second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2007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half.</w:t>
      </w:r>
      <w:r>
        <w:rPr>
          <w:spacing w:val="52"/>
        </w:rPr>
        <w:t> </w:t>
      </w:r>
      <w:r>
        <w:rPr/>
        <w:t>Support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domestic</w:t>
      </w:r>
      <w:r>
        <w:rPr>
          <w:spacing w:val="53"/>
        </w:rPr>
        <w:t> </w:t>
      </w:r>
      <w:r>
        <w:rPr/>
        <w:t>demand</w:t>
      </w:r>
      <w:r>
        <w:rPr>
          <w:spacing w:val="1"/>
        </w:rPr>
        <w:t> </w:t>
      </w:r>
      <w:r>
        <w:rPr/>
        <w:t>came</w:t>
      </w:r>
      <w:r>
        <w:rPr>
          <w:spacing w:val="21"/>
        </w:rPr>
        <w:t> </w:t>
      </w:r>
      <w:r>
        <w:rPr/>
        <w:t>from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continued</w:t>
      </w:r>
      <w:r>
        <w:rPr>
          <w:spacing w:val="21"/>
        </w:rPr>
        <w:t> </w:t>
      </w:r>
      <w:r>
        <w:rPr/>
        <w:t>rise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terms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trade</w:t>
      </w:r>
      <w:r>
        <w:rPr>
          <w:spacing w:val="22"/>
        </w:rPr>
        <w:t> </w:t>
      </w:r>
      <w:r>
        <w:rPr/>
        <w:t>(Chart</w:t>
      </w:r>
      <w:r>
        <w:rPr>
          <w:spacing w:val="21"/>
        </w:rPr>
        <w:t> </w:t>
      </w:r>
      <w:r>
        <w:rPr/>
        <w:t>2),</w:t>
      </w:r>
      <w:r>
        <w:rPr>
          <w:spacing w:val="22"/>
        </w:rPr>
        <w:t> </w:t>
      </w:r>
      <w:r>
        <w:rPr/>
        <w:t>reflected</w:t>
      </w:r>
      <w:r>
        <w:rPr>
          <w:spacing w:val="-50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above-average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incomes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nearly</w:t>
      </w:r>
      <w:r>
        <w:rPr>
          <w:spacing w:val="1"/>
        </w:rPr>
        <w:t> </w:t>
      </w:r>
      <w:r>
        <w:rPr/>
        <w:t>5 per</w:t>
      </w:r>
      <w:r>
        <w:rPr>
          <w:spacing w:val="1"/>
        </w:rPr>
        <w:t> </w:t>
      </w:r>
      <w:r>
        <w:rPr/>
        <w:t>cent</w:t>
      </w:r>
      <w:r>
        <w:rPr>
          <w:spacing w:val="-50"/>
        </w:rPr>
        <w:t> </w:t>
      </w:r>
      <w:r>
        <w:rPr/>
        <w:t>between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fourth</w:t>
      </w:r>
      <w:r>
        <w:rPr>
          <w:spacing w:val="29"/>
        </w:rPr>
        <w:t> </w:t>
      </w:r>
      <w:r>
        <w:rPr/>
        <w:t>quarter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2006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fourth</w:t>
      </w:r>
      <w:r>
        <w:rPr>
          <w:spacing w:val="29"/>
        </w:rPr>
        <w:t> </w:t>
      </w:r>
      <w:r>
        <w:rPr/>
        <w:t>quarter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2007.</w:t>
      </w:r>
      <w:r>
        <w:rPr>
          <w:position w:val="8"/>
          <w:sz w:val="17"/>
        </w:rPr>
        <w:t>2</w:t>
      </w:r>
      <w:r>
        <w:rPr>
          <w:spacing w:val="-40"/>
          <w:position w:val="8"/>
          <w:sz w:val="17"/>
        </w:rPr>
        <w:t> </w:t>
      </w:r>
      <w:r>
        <w:rPr/>
        <w:t>A continued rise in household net worth (boosted by rising house</w:t>
      </w:r>
      <w:r>
        <w:rPr>
          <w:spacing w:val="1"/>
        </w:rPr>
        <w:t> </w:t>
      </w:r>
      <w:r>
        <w:rPr/>
        <w:t>prices)</w:t>
      </w:r>
      <w:r>
        <w:rPr>
          <w:spacing w:val="34"/>
        </w:rPr>
        <w:t> </w:t>
      </w:r>
      <w:r>
        <w:rPr/>
        <w:t>contributed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substantial</w:t>
      </w:r>
      <w:r>
        <w:rPr>
          <w:spacing w:val="34"/>
        </w:rPr>
        <w:t> </w:t>
      </w:r>
      <w:r>
        <w:rPr/>
        <w:t>increases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household</w:t>
      </w:r>
      <w:r>
        <w:rPr>
          <w:spacing w:val="34"/>
        </w:rPr>
        <w:t> </w:t>
      </w:r>
      <w:r>
        <w:rPr/>
        <w:t>borrowing</w:t>
      </w:r>
    </w:p>
    <w:p>
      <w:pPr>
        <w:spacing w:line="240" w:lineRule="auto" w:before="8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192" w:lineRule="auto" w:before="0"/>
        <w:ind w:left="247" w:right="723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Economic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Canada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slowed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sharply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fourth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2007.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2"/>
        <w:rPr>
          <w:rFonts w:ascii="Palatino-BoldItalic"/>
          <w:b/>
          <w:i/>
          <w:sz w:val="36"/>
        </w:rPr>
      </w:pPr>
    </w:p>
    <w:p>
      <w:pPr>
        <w:spacing w:line="192" w:lineRule="auto" w:before="1"/>
        <w:ind w:left="247" w:right="775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drag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on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com-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ing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from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net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exports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was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very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pronounced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second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half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2007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</w:p>
    <w:p>
      <w:pPr>
        <w:pStyle w:val="BodyText"/>
        <w:spacing w:before="7"/>
        <w:rPr>
          <w:rFonts w:ascii="Palatino-BoldItalic"/>
          <w:b/>
          <w:i/>
          <w:sz w:val="41"/>
        </w:rPr>
      </w:pPr>
    </w:p>
    <w:p>
      <w:pPr>
        <w:spacing w:line="192" w:lineRule="auto" w:before="0"/>
        <w:ind w:left="247" w:right="775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final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domestic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demand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picked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up.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4" w:space="40"/>
            <w:col w:w="3536"/>
          </w:cols>
        </w:sectPr>
      </w:pPr>
    </w:p>
    <w:p>
      <w:pPr>
        <w:pStyle w:val="BodyText"/>
        <w:spacing w:before="5" w:after="1"/>
        <w:rPr>
          <w:rFonts w:ascii="Palatino-BoldItalic"/>
          <w:b/>
          <w:i/>
          <w:sz w:val="28"/>
        </w:rPr>
      </w:pPr>
    </w:p>
    <w:p>
      <w:pPr>
        <w:pStyle w:val="BodyText"/>
        <w:ind w:left="887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17.15pt;mso-position-horizontal-relative:char;mso-position-vertical-relative:line" id="docshapegroup61" coordorigin="0,0" coordsize="6447,4343">
            <v:rect style="position:absolute;left:15;top:15;width:6416;height:4312" id="docshape62" filled="false" stroked="true" strokeweight="1.56pt" strokecolor="#b29933">
              <v:stroke dashstyle="solid"/>
            </v:rect>
            <v:rect style="position:absolute;left:438;top:973;width:5523;height:2598" id="docshape63" filled="true" fillcolor="#f4f2e5" stroked="false">
              <v:fill type="solid"/>
            </v:rect>
            <v:shape style="position:absolute;left:884;top:970;width:4597;height:2611" id="docshape64" coordorigin="885,971" coordsize="4597,2611" path="m885,3412l885,3575m885,1127l885,972m1343,3412l1343,3575m1343,1127l1343,972m1806,3412l1806,3575m1806,1127l1806,972m2722,3412l2722,3575m2722,1127l2722,972m3180,3412l3180,3575m3180,1127l3180,972m3643,3412l3643,3575m3643,1127l3643,972m4560,3412l4560,3575m4560,1127l4560,972m5018,3412l5018,3575m5018,1127l5018,972m5481,3412l5481,3575m5481,1127l5481,972m2269,971l2269,3581m4121,971l4121,3581e" filled="false" stroked="true" strokeweight="1.08pt" strokecolor="#ffffff">
              <v:path arrowok="t"/>
              <v:stroke dashstyle="solid"/>
            </v:shape>
            <v:shape style="position:absolute;left:416;top:2600;width:5556;height:654" id="docshape65" coordorigin="416,2600" coordsize="5556,654" path="m416,3254l3809,3254m3933,3254l5972,3254m416,2927l3345,2927m3469,2927l3809,2927m3933,2927l5972,2927m416,2600l1045,2600m1168,2600l2093,2600m2217,2600l3345,2600m3469,2600l3809,2600m3933,2600l5972,2600e" filled="false" stroked="true" strokeweight="1.08pt" strokecolor="#ffffff">
              <v:path arrowok="t"/>
              <v:stroke dashstyle="solid"/>
            </v:shape>
            <v:shape style="position:absolute;left:416;top:2269;width:5556;height:2" id="docshape66" coordorigin="416,2269" coordsize="5556,0" path="m416,2269l924,2269m1045,2269l1168,2269m1290,2269l1382,2269m1506,2269l1846,2269m2093,2269l2308,2269m2430,2269l2551,2269m2671,2269l2762,2269m2885,2269l3222,2269m3345,2269l3469,2269m3593,2269l3685,2269m3809,2269l3933,2269m4056,2269l5972,2269e" filled="false" stroked="true" strokeweight=".65pt" strokecolor="#ffffff">
              <v:path arrowok="t"/>
              <v:stroke dashstyle="solid"/>
            </v:shape>
            <v:shape style="position:absolute;left:416;top:2274;width:5556;height:7" id="docshape67" coordorigin="416,2275" coordsize="5556,7" path="m416,2275l1168,2275m1290,2275l1382,2275m1506,2275l1846,2275m2093,2275l2308,2275m2430,2275l2551,2275m2671,2275l2762,2275m2885,2275l3222,2275m3345,2275l3469,2275m3593,2275l3685,2275m3809,2275l3933,2275m4056,2275l5972,2275m416,2281l590,2281m832,2281l1045,2281m1168,2281l1506,2281m1753,2281l2093,2281m2217,2281l2885,2281m3008,2281l3345,2281m3469,2281l3809,2281m3933,2281l5972,2281e" filled="false" stroked="true" strokeweight=".11pt" strokecolor="#ffffff">
              <v:path arrowok="t"/>
              <v:stroke dashstyle="solid"/>
            </v:shape>
            <v:shape style="position:absolute;left:416;top:1946;width:508;height:2" id="docshape68" coordorigin="416,1947" coordsize="508,0" path="m416,1947l470,1947m590,1947l924,1947e" filled="false" stroked="true" strokeweight="1.08pt" strokecolor="#ffffff">
              <v:path arrowok="t"/>
              <v:stroke dashstyle="solid"/>
            </v:shape>
            <v:shape style="position:absolute;left:1045;top:1939;width:337;height:11" id="docshape69" coordorigin="1045,1939" coordsize="337,11" path="m1045,1950l1382,1950m1045,1939l1382,1939e" filled="false" stroked="true" strokeweight=".73pt" strokecolor="#ffffff">
              <v:path arrowok="t"/>
              <v:stroke dashstyle="solid"/>
            </v:shape>
            <v:shape style="position:absolute;left:416;top:1292;width:5556;height:654" id="docshape70" coordorigin="416,1293" coordsize="5556,654" path="m1506,1947l1846,1947m1970,1947l2308,1947m2430,1947l2762,1947m2885,1947l3222,1947m3345,1947l3469,1947m3593,1947l3685,1947m3809,1947l5972,1947m416,1620l470,1620m590,1620l2762,1620m2885,1620l3222,1620m3345,1620l3685,1620m3809,1620l5972,1620m416,1293l470,1293m590,1293l3685,1293m3809,1293l5972,1293e" filled="false" stroked="true" strokeweight="1.08pt" strokecolor="#ffffff">
              <v:path arrowok="t"/>
              <v:stroke dashstyle="solid"/>
            </v:shape>
            <v:line style="position:absolute" from="5972,966" to="416,966" stroked="true" strokeweight="1.08pt" strokecolor="#ffffff">
              <v:stroke dashstyle="solid"/>
            </v:line>
            <v:shape style="position:absolute;left:469;top:1158;width:3339;height:1118" id="docshape71" coordorigin="470,1158" coordsize="3339,1118" path="m590,1267l470,1267,470,2276,590,2276,590,1267xm1045,1704l924,1704,924,2276,1045,2276,1045,1704xm1506,1631l1382,1631,1382,2276,1506,2276,1506,1631xm1970,1675l1846,1675,1846,2276,1970,2276,1970,1675xm2430,1717l2308,1717,2308,2276,2430,2276,2430,1717xm2885,1432l2762,1432,2762,2276,2885,2276,2885,1432xm3345,1429l3222,1429,3222,2276,3345,2276,3345,1429xm3809,1158l3685,1158,3685,2276,3809,2276,3809,1158xe" filled="true" fillcolor="#660000" stroked="false">
              <v:path arrowok="t"/>
              <v:fill type="solid"/>
            </v:shape>
            <v:rect style="position:absolute;left:4148;top:1771;width:122;height:505" id="docshape72" filled="true" fillcolor="#ffffff" stroked="false">
              <v:fill type="solid"/>
            </v:rect>
            <v:shape style="position:absolute;left:4148;top:1771;width:122;height:505" type="#_x0000_t75" id="docshape73" stroked="false">
              <v:imagedata r:id="rId18" o:title=""/>
            </v:shape>
            <v:rect style="position:absolute;left:4148;top:1771;width:122;height:505" id="docshape74" filled="false" stroked="true" strokeweight=".36pt" strokecolor="#660000">
              <v:stroke dashstyle="solid"/>
            </v:rect>
            <v:shape style="position:absolute;left:590;top:2071;width:3343;height:1241" id="docshape75" coordorigin="590,2071" coordsize="3343,1241" path="m711,2276l590,2276,590,2570,711,2570,711,2276xm1168,2276l1045,2276,1045,2886,1168,2886,1168,2276xm1630,2276l1506,2276,1506,2458,1630,2458,1630,2276xm2093,2071l1970,2071,1970,2276,2093,2276,2093,2071xm2551,2270l2430,2270,2430,2276,2551,2276,2551,2270xm3008,2276l2885,2276,2885,2523,3008,2523,3008,2276xm3469,2276l3345,2276,3345,3140,3469,3140,3469,2276xm3933,2276l3809,2276,3809,3312,3933,3312,3933,2276xe" filled="true" fillcolor="#113d38" stroked="false">
              <v:path arrowok="t"/>
              <v:fill type="solid"/>
            </v:shape>
            <v:rect style="position:absolute;left:4270;top:2275;width:123;height:66" id="docshape76" filled="true" fillcolor="#ffffff" stroked="false">
              <v:fill type="solid"/>
            </v:rect>
            <v:shape style="position:absolute;left:4270;top:2275;width:123;height:66" type="#_x0000_t75" id="docshape77" stroked="false">
              <v:imagedata r:id="rId19" o:title=""/>
            </v:shape>
            <v:rect style="position:absolute;left:4270;top:2275;width:123;height:66" id="docshape78" filled="false" stroked="true" strokeweight=".36pt" strokecolor="#113d38">
              <v:stroke dashstyle="solid"/>
            </v:rect>
            <v:shape style="position:absolute;left:711;top:1796;width:3345;height:1057" id="docshape79" coordorigin="711,1796" coordsize="3345,1057" path="m832,2276l711,2276,711,2380,832,2380,832,2276xm1290,1943l1168,1943,1168,2276,1290,2276,1290,1943xm1753,2276l1630,2276,1630,2489,1753,2489,1753,2276xm2217,2276l2093,2276,2093,2853,2217,2853,2217,2276xm2671,2134l2551,2134,2551,2276,2671,2276,2671,2134xm3130,2213l3008,2213,3008,2276,3130,2276,3130,2213xm3593,1796l3469,1796,3469,2276,3593,2276,3593,1796xm4056,2183l3933,2183,3933,2276,4056,2276,4056,2183xe" filled="true" fillcolor="#b29933" stroked="false">
              <v:path arrowok="t"/>
              <v:fill type="solid"/>
            </v:shape>
            <v:rect style="position:absolute;left:4393;top:2275;width:122;height:277" id="docshape80" filled="true" fillcolor="#ffffff" stroked="false">
              <v:fill type="solid"/>
            </v:rect>
            <v:shape style="position:absolute;left:4393;top:2275;width:122;height:277" type="#_x0000_t75" id="docshape81" stroked="false">
              <v:imagedata r:id="rId20" o:title=""/>
            </v:shape>
            <v:rect style="position:absolute;left:4393;top:2275;width:122;height:277" id="docshape82" filled="false" stroked="true" strokeweight=".36pt" strokecolor="#b29933">
              <v:stroke dashstyle="solid"/>
            </v:rect>
            <v:line style="position:absolute" from="5972,2274" to="428,2274" stroked="true" strokeweight=".6pt" strokecolor="#000000">
              <v:stroke dashstyle="solid"/>
            </v:line>
            <v:shape style="position:absolute;left:375;top:207;width:4343;height:489" type="#_x0000_t202" id="docshape83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Contribution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to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Real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GDP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Growth</w:t>
                    </w:r>
                  </w:p>
                  <w:p>
                    <w:pPr>
                      <w:spacing w:line="186" w:lineRule="exact" w:before="75"/>
                      <w:ind w:left="108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points,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quarterly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at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an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annual</w:t>
                    </w:r>
                    <w:r>
                      <w:rPr>
                        <w:rFonts w:ascii="Helvetica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249;top:874;width:98;height:157" type="#_x0000_t202" id="docshape8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49;top:874;width:5986;height:811" type="#_x0000_t202" id="docshape85" filled="false" stroked="false">
              <v:textbox inset="0,0,0,0">
                <w:txbxContent>
                  <w:p>
                    <w:pPr>
                      <w:spacing w:line="159" w:lineRule="exact" w:before="0"/>
                      <w:ind w:left="588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8</w:t>
                    </w:r>
                  </w:p>
                  <w:p>
                    <w:pPr>
                      <w:spacing w:line="142" w:lineRule="exact" w:before="42"/>
                      <w:ind w:left="2118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Final domestic</w:t>
                    </w:r>
                  </w:p>
                  <w:p>
                    <w:pPr>
                      <w:tabs>
                        <w:tab w:pos="2316" w:val="left" w:leader="none"/>
                        <w:tab w:pos="5965" w:val="right" w:leader="none"/>
                      </w:tabs>
                      <w:spacing w:line="163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2"/>
                        <w:sz w:val="14"/>
                      </w:rPr>
                      <w:t>6</w:t>
                      <w:tab/>
                    </w:r>
                    <w:r>
                      <w:rPr>
                        <w:rFonts w:ascii="Helvetica"/>
                        <w:sz w:val="14"/>
                      </w:rPr>
                      <w:t>demand</w:t>
                      <w:tab/>
                    </w:r>
                    <w:r>
                      <w:rPr>
                        <w:rFonts w:ascii="Helvetica"/>
                        <w:b/>
                        <w:position w:val="2"/>
                        <w:sz w:val="14"/>
                      </w:rPr>
                      <w:t>6</w:t>
                    </w:r>
                  </w:p>
                  <w:p>
                    <w:pPr>
                      <w:tabs>
                        <w:tab w:pos="5887" w:val="left" w:leader="none"/>
                      </w:tabs>
                      <w:spacing w:line="164" w:lineRule="exact" w:before="14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249;top:1855;width:98;height:157" type="#_x0000_t202" id="docshape8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37;top:1855;width:98;height:157" type="#_x0000_t202" id="docshape8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9;top:2182;width:98;height:157" type="#_x0000_t202" id="docshape8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37;top:2182;width:98;height:157" type="#_x0000_t202" id="docshape8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3;top:2509;width:145;height:157" type="#_x0000_t202" id="docshape9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6090;top:2509;width:145;height:157" type="#_x0000_t202" id="docshape9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203;top:2836;width:145;height:157" type="#_x0000_t202" id="docshape9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1886;top:2903;width:691;height:297" type="#_x0000_t202" id="docshape93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4" w:firstLine="4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Inventory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investment</w:t>
                    </w:r>
                  </w:p>
                </w:txbxContent>
              </v:textbox>
              <w10:wrap type="none"/>
            </v:shape>
            <v:shape style="position:absolute;left:6090;top:2836;width:145;height:157" type="#_x0000_t202" id="docshape9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203;top:3163;width:145;height:157" type="#_x0000_t202" id="docshape9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-6</w:t>
                    </w:r>
                  </w:p>
                </w:txbxContent>
              </v:textbox>
              <w10:wrap type="none"/>
            </v:shape>
            <v:shape style="position:absolute;left:3993;top:3067;width:738;height:157" type="#_x0000_t202" id="docshape9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Net exports</w:t>
                    </w:r>
                  </w:p>
                </w:txbxContent>
              </v:textbox>
              <w10:wrap type="none"/>
            </v:shape>
            <v:shape style="position:absolute;left:6090;top:3163;width:145;height:157" type="#_x0000_t202" id="docshape9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-6</w:t>
                    </w:r>
                  </w:p>
                </w:txbxContent>
              </v:textbox>
              <w10:wrap type="none"/>
            </v:shape>
            <v:shape style="position:absolute;left:203;top:3490;width:145;height:157" type="#_x0000_t202" id="docshape9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-8</w:t>
                    </w:r>
                  </w:p>
                </w:txbxContent>
              </v:textbox>
              <w10:wrap type="none"/>
            </v:shape>
            <v:shape style="position:absolute;left:6090;top:3490;width:145;height:157" type="#_x0000_t202" id="docshape9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-8</w:t>
                    </w:r>
                  </w:p>
                </w:txbxContent>
              </v:textbox>
              <w10:wrap type="none"/>
            </v:shape>
            <v:shape style="position:absolute;left:436;top:3666;width:5252;height:554" type="#_x0000_t202" id="docshape100" filled="false" stroked="false">
              <v:textbox inset="0,0,0,0">
                <w:txbxContent>
                  <w:p>
                    <w:pPr>
                      <w:tabs>
                        <w:tab w:pos="2595" w:val="left" w:leader="none"/>
                        <w:tab w:pos="4445" w:val="left" w:leader="none"/>
                      </w:tabs>
                      <w:spacing w:line="159" w:lineRule="exact" w:before="0"/>
                      <w:ind w:left="749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75"/>
                      <w:ind w:left="363" w:right="12" w:hanging="364"/>
                      <w:jc w:val="left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Note: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GDP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estimates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for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the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first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quarter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of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2008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are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based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on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the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Bank’s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monitoring</w:t>
                    </w:r>
                    <w:r>
                      <w:rPr>
                        <w:rFonts w:ascii="Helvetica" w:hAns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of current data.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pStyle w:val="BodyText"/>
        <w:spacing w:before="6"/>
        <w:rPr>
          <w:rFonts w:ascii="Palatino-BoldItalic"/>
          <w:b/>
          <w:i/>
          <w:sz w:val="22"/>
        </w:rPr>
      </w:pPr>
      <w:r>
        <w:rPr/>
        <w:pict>
          <v:shape style="position:absolute;margin-left:90.699997pt;margin-top:19.23pt;width:32.4pt;height:.1pt;mso-position-horizontal-relative:page;mso-position-vertical-relative:paragraph;z-index:-15725056;mso-wrap-distance-left:0;mso-wrap-distance-right:0" id="docshape101" coordorigin="1814,385" coordsize="648,0" path="m2462,385l1814,385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041" w:val="left" w:leader="none"/>
        </w:tabs>
        <w:spacing w:line="160" w:lineRule="auto" w:before="135" w:after="0"/>
        <w:ind w:left="840" w:right="3574" w:firstLine="0"/>
        <w:jc w:val="both"/>
        <w:rPr>
          <w:sz w:val="19"/>
        </w:rPr>
      </w:pPr>
      <w:r>
        <w:rPr>
          <w:sz w:val="19"/>
        </w:rPr>
        <w:t>GDP growth in the first three quarters of last year was revised up slightly,</w:t>
      </w:r>
      <w:r>
        <w:rPr>
          <w:spacing w:val="1"/>
          <w:sz w:val="19"/>
        </w:rPr>
        <w:t> </w:t>
      </w:r>
      <w:r>
        <w:rPr>
          <w:sz w:val="19"/>
        </w:rPr>
        <w:t>however, so that the level of real GDP in the fourth quarter was about the</w:t>
      </w:r>
      <w:r>
        <w:rPr>
          <w:spacing w:val="1"/>
          <w:sz w:val="19"/>
        </w:rPr>
        <w:t> </w:t>
      </w:r>
      <w:r>
        <w:rPr>
          <w:sz w:val="19"/>
        </w:rPr>
        <w:t>same as expected.</w:t>
      </w:r>
    </w:p>
    <w:p>
      <w:pPr>
        <w:pStyle w:val="ListParagraph"/>
        <w:numPr>
          <w:ilvl w:val="0"/>
          <w:numId w:val="3"/>
        </w:numPr>
        <w:tabs>
          <w:tab w:pos="1051" w:val="left" w:leader="none"/>
        </w:tabs>
        <w:spacing w:line="160" w:lineRule="auto" w:before="58" w:after="0"/>
        <w:ind w:left="840" w:right="3571" w:firstLine="0"/>
        <w:jc w:val="both"/>
        <w:rPr>
          <w:sz w:val="19"/>
        </w:rPr>
      </w:pPr>
      <w:r>
        <w:rPr>
          <w:sz w:val="19"/>
        </w:rPr>
        <w:t>Real income growth is defined as the difference between the year-to-year</w:t>
      </w:r>
      <w:r>
        <w:rPr>
          <w:spacing w:val="1"/>
          <w:sz w:val="19"/>
        </w:rPr>
        <w:t> </w:t>
      </w:r>
      <w:r>
        <w:rPr>
          <w:sz w:val="19"/>
        </w:rPr>
        <w:t>rise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nominal</w:t>
      </w:r>
      <w:r>
        <w:rPr>
          <w:spacing w:val="-1"/>
          <w:sz w:val="19"/>
        </w:rPr>
        <w:t> </w:t>
      </w:r>
      <w:r>
        <w:rPr>
          <w:sz w:val="19"/>
        </w:rPr>
        <w:t>GDP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1"/>
          <w:sz w:val="19"/>
        </w:rPr>
        <w:t> </w:t>
      </w:r>
      <w:r>
        <w:rPr>
          <w:sz w:val="19"/>
        </w:rPr>
        <w:t>that</w:t>
      </w:r>
      <w:r>
        <w:rPr>
          <w:spacing w:val="-1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deflator</w:t>
      </w:r>
      <w:r>
        <w:rPr>
          <w:spacing w:val="-1"/>
          <w:sz w:val="19"/>
        </w:rPr>
        <w:t> </w:t>
      </w:r>
      <w:r>
        <w:rPr>
          <w:sz w:val="19"/>
        </w:rPr>
        <w:t>for</w:t>
      </w:r>
      <w:r>
        <w:rPr>
          <w:spacing w:val="-1"/>
          <w:sz w:val="19"/>
        </w:rPr>
        <w:t> </w:t>
      </w:r>
      <w:r>
        <w:rPr>
          <w:sz w:val="19"/>
        </w:rPr>
        <w:t>final</w:t>
      </w:r>
      <w:r>
        <w:rPr>
          <w:spacing w:val="-4"/>
          <w:sz w:val="19"/>
        </w:rPr>
        <w:t> </w:t>
      </w:r>
      <w:r>
        <w:rPr>
          <w:sz w:val="19"/>
        </w:rPr>
        <w:t>domestic</w:t>
      </w:r>
      <w:r>
        <w:rPr>
          <w:spacing w:val="-1"/>
          <w:sz w:val="19"/>
        </w:rPr>
        <w:t> </w:t>
      </w:r>
      <w:r>
        <w:rPr>
          <w:sz w:val="19"/>
        </w:rPr>
        <w:t>demand.</w:t>
      </w:r>
    </w:p>
    <w:p>
      <w:pPr>
        <w:spacing w:after="0" w:line="160" w:lineRule="auto"/>
        <w:jc w:val="both"/>
        <w:rPr>
          <w:sz w:val="19"/>
        </w:rPr>
        <w:sectPr>
          <w:type w:val="continuous"/>
          <w:pgSz w:w="12240" w:h="15840"/>
          <w:pgMar w:header="661" w:footer="832" w:top="1500" w:bottom="280" w:left="96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8"/>
        </w:rPr>
      </w:pPr>
    </w:p>
    <w:p>
      <w:pPr>
        <w:pStyle w:val="BodyText"/>
        <w:ind w:left="2985"/>
        <w:rPr>
          <w:sz w:val="20"/>
        </w:rPr>
      </w:pPr>
      <w:r>
        <w:rPr>
          <w:sz w:val="20"/>
        </w:rPr>
        <w:pict>
          <v:group style="width:322.350pt;height:199.35pt;mso-position-horizontal-relative:char;mso-position-vertical-relative:line" id="docshapegroup104" coordorigin="0,0" coordsize="6447,3987">
            <v:rect style="position:absolute;left:15;top:15;width:6416;height:3956" id="docshape105" filled="false" stroked="true" strokeweight="1.56pt" strokecolor="#b29933">
              <v:stroke dashstyle="solid"/>
            </v:rect>
            <v:rect style="position:absolute;left:527;top:973;width:5393;height:2598" id="docshape106" filled="true" fillcolor="#f4f2e5" stroked="false">
              <v:fill type="solid"/>
            </v:rect>
            <v:shape style="position:absolute;left:510;top:1611;width:5424;height:1327" id="docshape107" coordorigin="511,1612" coordsize="5424,1327" path="m5934,2917l511,2917,511,2938,5934,2938,5934,2917xm5934,2264l511,2264,511,2285,5934,2285,5934,2264xm5934,1612l511,1612,511,1633,5934,1633,5934,1612xe" filled="true" fillcolor="#ffffff" stroked="false">
              <v:path arrowok="t"/>
              <v:fill type="solid"/>
            </v:shape>
            <v:shape style="position:absolute;left:643;top:969;width:5154;height:2611" id="docshape108" coordorigin="644,970" coordsize="5154,2611" path="m644,3440l644,3580m644,1110l644,970m779,3440l779,3580m779,1110l779,970m916,3440l916,3580m916,1110l916,970m1052,970l1052,3580m1186,3440l1186,3580m1186,1110l1186,970m1321,3440l1321,3580m1321,1110l1321,970m1458,3440l1458,3580m1458,1110l1458,970m1594,970l1594,3580m1730,3440l1730,3580m1730,1110l1730,970m1865,3440l1865,3580m1865,1110l1865,970m2002,3440l2002,3580m2002,1110l2002,970m2138,970l2138,3580m2271,3440l2271,3580m2271,1110l2271,970m2407,3440l2407,3580m2407,1110l2407,970m2543,3440l2543,3580m2543,1110l2543,970m2680,970l2680,3580m2814,3440l2814,3580m2814,1110l2814,970m2949,3440l2949,3580m2949,1110l2949,970m3085,3440l3085,3580m3085,1110l3085,970m3222,970l3222,3580m3356,3440l3356,3580m3356,1110l3356,970m3491,3440l3491,3580m3491,1110l3491,970m3628,3440l3628,3580m3628,1110l3628,970m3764,970l3764,3580m3900,3440l3900,3580m3900,1110l3900,970m4034,3440l4034,3580m4034,1110l4034,970m4171,3440l4171,3580m4171,1110l4171,970m4307,970l4307,3580m4441,3440l4441,3580m4441,1110l4441,970m4577,3440l4577,3580m4577,1110l4577,970m4713,3440l4713,3580m4713,1110l4713,970m4850,970l4850,3580m4984,3440l4984,3580m4984,1110l4984,970m5119,3440l5119,3580m5119,1110l5119,970m5255,3440l5255,3580m5255,1110l5255,970m5392,970l5392,3580m5526,3440l5526,3580m5526,1110l5526,970m5660,3440l5660,3580m5660,1110l5660,970m5797,3440l5797,3580m5797,1110l5797,970e" filled="false" stroked="true" strokeweight="1.08pt" strokecolor="#ffffff">
              <v:path arrowok="t"/>
              <v:stroke dashstyle="solid"/>
            </v:shape>
            <v:line style="position:absolute" from="5934,2937" to="519,2937" stroked="true" strokeweight=".6pt" strokecolor="#000000">
              <v:stroke dashstyle="solid"/>
            </v:line>
            <v:shape style="position:absolute;left:592;top:1393;width:5262;height:1736" id="docshape109" coordorigin="592,1393" coordsize="5262,1736" path="m5854,1393l5718,1659,5583,1650,5449,1810,5315,1910,5178,1881,5043,1862,4910,1858,4776,1666,4639,1894,4504,2124,4370,2112,4236,2146,4100,2215,3965,2288,3830,2315,3696,2464,3559,2542,3424,2653,3290,2596,3156,2855,3020,2940,2885,2887,2751,3051,2617,3065,2481,2854,2345,2664,2212,2512,2077,2624,1942,2628,1806,2688,1672,2718,1537,2851,1401,2857,1265,2927,1132,3078,997,3129,862,3070,726,2912,592,2905e" filled="false" stroked="true" strokeweight="1.08pt" strokecolor="#113d38">
              <v:path arrowok="t"/>
              <v:stroke dashstyle="solid"/>
            </v:shape>
            <v:shape style="position:absolute;left:375;top:207;width:5623;height:489" type="#_x0000_t202" id="docshape110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2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Terms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Trade</w:t>
                    </w:r>
                  </w:p>
                  <w:p>
                    <w:pPr>
                      <w:spacing w:line="186" w:lineRule="exact" w:before="75"/>
                      <w:ind w:left="1079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The price</w:t>
                    </w:r>
                    <w:r>
                      <w:rPr>
                        <w:rFonts w:ascii="Helvetica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of exports</w:t>
                    </w:r>
                    <w:r>
                      <w:rPr>
                        <w:rFonts w:ascii="Helvetica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relative to</w:t>
                    </w:r>
                    <w:r>
                      <w:rPr>
                        <w:rFonts w:ascii="Helvetica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the price</w:t>
                    </w:r>
                    <w:r>
                      <w:rPr>
                        <w:rFonts w:ascii="Helvetica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of</w:t>
                    </w:r>
                    <w:r>
                      <w:rPr>
                        <w:rFonts w:ascii="Helvetica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imports (2002</w:t>
                    </w:r>
                    <w:r>
                      <w:rPr>
                        <w:rFonts w:ascii="Helvetica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= 100)</w:t>
                    </w:r>
                  </w:p>
                </w:txbxContent>
              </v:textbox>
              <w10:wrap type="none"/>
            </v:shape>
            <v:shape style="position:absolute;left:159;top:897;width:254;height:157" type="#_x0000_t202" id="docshape11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6049;top:897;width:254;height:157" type="#_x0000_t202" id="docshape11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159;top:1532;width:254;height:157" type="#_x0000_t202" id="docshape11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6049;top:1532;width:254;height:157" type="#_x0000_t202" id="docshape11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159;top:2198;width:254;height:157" type="#_x0000_t202" id="docshape11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6049;top:2198;width:254;height:157" type="#_x0000_t202" id="docshape11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110</w:t>
                    </w:r>
                  </w:p>
                </w:txbxContent>
              </v:textbox>
              <w10:wrap type="none"/>
            </v:shape>
            <v:shape style="position:absolute;left:159;top:2864;width:254;height:157" type="#_x0000_t202" id="docshape11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049;top:2864;width:254;height:157" type="#_x0000_t202" id="docshape11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237;top:3499;width:176;height:157" type="#_x0000_t202" id="docshape11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6126;top:3499;width:176;height:157" type="#_x0000_t202" id="docshape12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90</w:t>
                    </w:r>
                  </w:p>
                </w:txbxContent>
              </v:textbox>
              <w10:wrap type="none"/>
            </v:shape>
            <v:shape style="position:absolute;left:613;top:3666;width:5236;height:157" type="#_x0000_t202" id="docshape121" filled="false" stroked="false">
              <v:textbox inset="0,0,0,0">
                <w:txbxContent>
                  <w:p>
                    <w:pPr>
                      <w:tabs>
                        <w:tab w:pos="544" w:val="left" w:leader="none"/>
                        <w:tab w:pos="1096" w:val="left" w:leader="none"/>
                        <w:tab w:pos="1632" w:val="left" w:leader="none"/>
                        <w:tab w:pos="2184" w:val="left" w:leader="none"/>
                        <w:tab w:pos="2728" w:val="left" w:leader="none"/>
                        <w:tab w:pos="3272" w:val="left" w:leader="none"/>
                        <w:tab w:pos="3816" w:val="left" w:leader="none"/>
                        <w:tab w:pos="4360" w:val="left" w:leader="none"/>
                        <w:tab w:pos="4903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1998</w:t>
                      <w:tab/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line="172" w:lineRule="auto" w:before="170"/>
        <w:ind w:left="2956" w:right="1457"/>
        <w:jc w:val="both"/>
      </w:pPr>
      <w:r>
        <w:rPr/>
        <w:t>and</w:t>
      </w:r>
      <w:r>
        <w:rPr>
          <w:spacing w:val="1"/>
        </w:rPr>
        <w:t> </w:t>
      </w:r>
      <w:r>
        <w:rPr/>
        <w:t>spending.</w:t>
      </w:r>
      <w:r>
        <w:rPr>
          <w:spacing w:val="1"/>
        </w:rPr>
        <w:t> </w:t>
      </w:r>
      <w:r>
        <w:rPr/>
        <w:t>Spending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machinery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equip-</w:t>
      </w:r>
      <w:r>
        <w:rPr>
          <w:spacing w:val="1"/>
        </w:rPr>
        <w:t> </w:t>
      </w:r>
      <w:r>
        <w:rPr/>
        <w:t>ment also picked up markedly, owing to continued strong profita-</w:t>
      </w:r>
      <w:r>
        <w:rPr>
          <w:spacing w:val="1"/>
        </w:rPr>
        <w:t> </w:t>
      </w:r>
      <w:r>
        <w:rPr/>
        <w:t>bility,</w:t>
      </w:r>
      <w:r>
        <w:rPr>
          <w:spacing w:val="29"/>
        </w:rPr>
        <w:t> </w:t>
      </w:r>
      <w:r>
        <w:rPr/>
        <w:t>solid</w:t>
      </w:r>
      <w:r>
        <w:rPr>
          <w:spacing w:val="29"/>
        </w:rPr>
        <w:t> </w:t>
      </w:r>
      <w:r>
        <w:rPr/>
        <w:t>balance</w:t>
      </w:r>
      <w:r>
        <w:rPr>
          <w:spacing w:val="29"/>
        </w:rPr>
        <w:t> </w:t>
      </w:r>
      <w:r>
        <w:rPr/>
        <w:t>sheets,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considerable</w:t>
      </w:r>
      <w:r>
        <w:rPr>
          <w:spacing w:val="29"/>
        </w:rPr>
        <w:t> </w:t>
      </w:r>
      <w:r>
        <w:rPr/>
        <w:t>decreases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prices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imported</w:t>
      </w:r>
      <w:r>
        <w:rPr>
          <w:spacing w:val="1"/>
        </w:rPr>
        <w:t> </w:t>
      </w:r>
      <w:r>
        <w:rPr/>
        <w:t>machinery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tightening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 in Canada stemming from developments in global finan-</w:t>
      </w:r>
      <w:r>
        <w:rPr>
          <w:spacing w:val="1"/>
        </w:rPr>
        <w:t> </w:t>
      </w:r>
      <w:r>
        <w:rPr/>
        <w:t>cial markets since last August does not appear to have significantly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spending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8"/>
        </w:rPr>
        <w:t> </w:t>
      </w:r>
      <w:r>
        <w:rPr/>
        <w:t>half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2007.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footerReference w:type="even" r:id="rId21"/>
          <w:footerReference w:type="default" r:id="rId22"/>
          <w:pgSz w:w="12240" w:h="15840"/>
          <w:pgMar w:footer="832" w:header="661" w:top="860" w:bottom="1020" w:left="960" w:right="340"/>
          <w:pgNumType w:start="1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37"/>
        </w:rPr>
      </w:pPr>
    </w:p>
    <w:p>
      <w:pPr>
        <w:spacing w:line="192" w:lineRule="auto" w:before="0"/>
        <w:ind w:left="12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potential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out-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put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estimated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averaged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2.6</w:t>
      </w:r>
      <w:r>
        <w:rPr>
          <w:rFonts w:ascii="Palatino-BoldItalic"/>
          <w:b/>
          <w:i/>
          <w:color w:val="113D38"/>
          <w:spacing w:val="3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2007.</w:t>
      </w:r>
    </w:p>
    <w:p>
      <w:pPr>
        <w:pStyle w:val="Heading1"/>
        <w:spacing w:before="100"/>
        <w:ind w:left="2306"/>
        <w:jc w:val="left"/>
      </w:pPr>
      <w:bookmarkStart w:name="_TOC_250010" w:id="11"/>
      <w:r>
        <w:rPr>
          <w:b w:val="0"/>
        </w:rPr>
        <w:br w:type="column"/>
      </w:r>
      <w:r>
        <w:rPr/>
        <w:t>Canadian</w:t>
      </w:r>
      <w:r>
        <w:rPr>
          <w:spacing w:val="74"/>
        </w:rPr>
        <w:t> </w:t>
      </w:r>
      <w:bookmarkEnd w:id="11"/>
      <w:r>
        <w:rPr/>
        <w:t>Supply</w:t>
      </w:r>
    </w:p>
    <w:p>
      <w:pPr>
        <w:pStyle w:val="BodyText"/>
        <w:spacing w:line="170" w:lineRule="auto" w:before="171"/>
        <w:ind w:left="120" w:right="1457" w:firstLine="360"/>
        <w:jc w:val="both"/>
        <w:rPr>
          <w:sz w:val="17"/>
        </w:rPr>
      </w:pPr>
      <w:r>
        <w:rPr/>
        <w:t>Labour productivity in the business sector</w:t>
      </w:r>
      <w:r>
        <w:rPr>
          <w:spacing w:val="52"/>
        </w:rPr>
        <w:t> </w:t>
      </w:r>
      <w:r>
        <w:rPr/>
        <w:t>declined by 0.1 per</w:t>
      </w:r>
      <w:r>
        <w:rPr>
          <w:spacing w:val="1"/>
        </w:rPr>
        <w:t> </w:t>
      </w:r>
      <w:r>
        <w:rPr/>
        <w:t>cent from the fourth quarter of 2006 to the fourth quarter of 2007</w:t>
      </w:r>
      <w:r>
        <w:rPr>
          <w:spacing w:val="1"/>
        </w:rPr>
        <w:t> </w:t>
      </w:r>
      <w:r>
        <w:rPr/>
        <w:t>(Chart 3). Despite the slower growth of real GDP during the fourth</w:t>
      </w:r>
      <w:r>
        <w:rPr>
          <w:spacing w:val="1"/>
        </w:rPr>
        <w:t> </w:t>
      </w:r>
      <w:r>
        <w:rPr/>
        <w:t>quarter, total hours worked increased at an unusually strong pace.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puzzling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associated</w:t>
      </w:r>
      <w:r>
        <w:rPr>
          <w:spacing w:val="52"/>
        </w:rPr>
        <w:t> </w:t>
      </w:r>
      <w:r>
        <w:rPr/>
        <w:t>with</w:t>
      </w:r>
      <w:r>
        <w:rPr>
          <w:spacing w:val="53"/>
        </w:rPr>
        <w:t> </w:t>
      </w:r>
      <w:r>
        <w:rPr/>
        <w:t>reducing</w:t>
      </w:r>
      <w:r>
        <w:rPr>
          <w:spacing w:val="52"/>
        </w:rPr>
        <w:t> </w:t>
      </w:r>
      <w:r>
        <w:rPr/>
        <w:t>employment</w:t>
      </w:r>
      <w:r>
        <w:rPr>
          <w:spacing w:val="53"/>
        </w:rPr>
        <w:t> </w:t>
      </w:r>
      <w:r>
        <w:rPr/>
        <w:t>levels</w:t>
      </w:r>
      <w:r>
        <w:rPr>
          <w:spacing w:val="52"/>
        </w:rPr>
        <w:t> </w:t>
      </w:r>
      <w:r>
        <w:rPr/>
        <w:t>in</w:t>
      </w:r>
      <w:r>
        <w:rPr>
          <w:spacing w:val="1"/>
        </w:rPr>
        <w:t> </w:t>
      </w:r>
      <w:r>
        <w:rPr/>
        <w:t>the manufacturing sector and increased precautionary demand for</w:t>
      </w:r>
      <w:r>
        <w:rPr>
          <w:spacing w:val="1"/>
        </w:rPr>
        <w:t> </w:t>
      </w:r>
      <w:r>
        <w:rPr/>
        <w:t>labour in sectors facing labour shortages. The impact of high labour</w:t>
      </w:r>
      <w:r>
        <w:rPr>
          <w:spacing w:val="1"/>
        </w:rPr>
        <w:t> </w:t>
      </w:r>
      <w:r>
        <w:rPr/>
        <w:t>utilization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aggregate</w:t>
      </w:r>
      <w:r>
        <w:rPr>
          <w:spacing w:val="38"/>
        </w:rPr>
        <w:t> </w:t>
      </w:r>
      <w:r>
        <w:rPr/>
        <w:t>productivity</w:t>
      </w:r>
      <w:r>
        <w:rPr>
          <w:spacing w:val="37"/>
        </w:rPr>
        <w:t> </w:t>
      </w:r>
      <w:r>
        <w:rPr/>
        <w:t>growth</w:t>
      </w:r>
      <w:r>
        <w:rPr>
          <w:spacing w:val="38"/>
        </w:rPr>
        <w:t> </w:t>
      </w:r>
      <w:r>
        <w:rPr/>
        <w:t>was</w:t>
      </w:r>
      <w:r>
        <w:rPr>
          <w:spacing w:val="37"/>
        </w:rPr>
        <w:t> </w:t>
      </w:r>
      <w:r>
        <w:rPr/>
        <w:t>further</w:t>
      </w:r>
      <w:r>
        <w:rPr>
          <w:spacing w:val="37"/>
        </w:rPr>
        <w:t> </w:t>
      </w:r>
      <w:r>
        <w:rPr/>
        <w:t>amplified</w:t>
      </w:r>
      <w:r>
        <w:rPr>
          <w:spacing w:val="-50"/>
        </w:rPr>
        <w:t> </w:t>
      </w:r>
      <w:r>
        <w:rPr/>
        <w:t>by a shift in the share of total hours worked towards low-produc-</w:t>
      </w:r>
      <w:r>
        <w:rPr>
          <w:spacing w:val="1"/>
        </w:rPr>
        <w:t> </w:t>
      </w:r>
      <w:r>
        <w:rPr/>
        <w:t>tivity</w:t>
      </w:r>
      <w:r>
        <w:rPr>
          <w:spacing w:val="8"/>
        </w:rPr>
        <w:t> </w:t>
      </w:r>
      <w:r>
        <w:rPr/>
        <w:t>industries.</w:t>
      </w:r>
      <w:r>
        <w:rPr>
          <w:position w:val="8"/>
          <w:sz w:val="17"/>
        </w:rPr>
        <w:t>3</w:t>
      </w:r>
    </w:p>
    <w:p>
      <w:pPr>
        <w:pStyle w:val="BodyText"/>
        <w:spacing w:line="172" w:lineRule="auto"/>
        <w:ind w:left="120" w:right="1457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indi-</w:t>
      </w:r>
      <w:r>
        <w:rPr>
          <w:spacing w:val="-50"/>
        </w:rPr>
        <w:t> </w:t>
      </w:r>
      <w:r>
        <w:rPr/>
        <w:t>cates that growth in potential output averaged 2.6 per cent in 2007,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estimated.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trend</w:t>
      </w:r>
      <w:r>
        <w:rPr>
          <w:spacing w:val="1"/>
        </w:rPr>
        <w:t> </w:t>
      </w:r>
      <w:r>
        <w:rPr/>
        <w:t>labour</w:t>
      </w:r>
      <w:r>
        <w:rPr>
          <w:spacing w:val="33"/>
        </w:rPr>
        <w:t> </w:t>
      </w:r>
      <w:r>
        <w:rPr/>
        <w:t>supply,</w:t>
      </w:r>
      <w:r>
        <w:rPr>
          <w:spacing w:val="34"/>
        </w:rPr>
        <w:t> </w:t>
      </w:r>
      <w:r>
        <w:rPr/>
        <w:t>which</w:t>
      </w:r>
      <w:r>
        <w:rPr>
          <w:spacing w:val="34"/>
        </w:rPr>
        <w:t> </w:t>
      </w:r>
      <w:r>
        <w:rPr/>
        <w:t>has</w:t>
      </w:r>
      <w:r>
        <w:rPr>
          <w:spacing w:val="33"/>
        </w:rPr>
        <w:t> </w:t>
      </w:r>
      <w:r>
        <w:rPr/>
        <w:t>been</w:t>
      </w:r>
      <w:r>
        <w:rPr>
          <w:spacing w:val="34"/>
        </w:rPr>
        <w:t> </w:t>
      </w:r>
      <w:r>
        <w:rPr/>
        <w:t>about</w:t>
      </w:r>
      <w:r>
        <w:rPr>
          <w:spacing w:val="34"/>
        </w:rPr>
        <w:t> </w:t>
      </w:r>
      <w:r>
        <w:rPr/>
        <w:t>1.7</w:t>
      </w:r>
      <w:r>
        <w:rPr>
          <w:spacing w:val="19"/>
        </w:rPr>
        <w:t> </w:t>
      </w:r>
      <w:r>
        <w:rPr/>
        <w:t>per</w:t>
      </w:r>
      <w:r>
        <w:rPr>
          <w:spacing w:val="34"/>
        </w:rPr>
        <w:t> </w:t>
      </w:r>
      <w:r>
        <w:rPr/>
        <w:t>cent,</w:t>
      </w:r>
      <w:r>
        <w:rPr>
          <w:spacing w:val="34"/>
        </w:rPr>
        <w:t> </w:t>
      </w:r>
      <w:r>
        <w:rPr/>
        <w:t>offset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effects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196.539993pt;margin-top:10.715508pt;width:32.4pt;height:.1pt;mso-position-horizontal-relative:page;mso-position-vertical-relative:paragraph;z-index:-15724032;mso-wrap-distance-left:0;mso-wrap-distance-right:0" id="docshape122" coordorigin="3931,214" coordsize="648,0" path="m4579,214l3931,214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160" w:lineRule="auto" w:before="136" w:after="0"/>
        <w:ind w:left="120" w:right="1462" w:firstLine="0"/>
        <w:jc w:val="both"/>
        <w:rPr>
          <w:sz w:val="19"/>
        </w:rPr>
      </w:pPr>
      <w:r>
        <w:rPr>
          <w:sz w:val="19"/>
        </w:rPr>
        <w:t>Inter-industry shifts in the share of total hours worked usually have a lim-</w:t>
      </w:r>
      <w:r>
        <w:rPr>
          <w:spacing w:val="1"/>
          <w:sz w:val="19"/>
        </w:rPr>
        <w:t> </w:t>
      </w:r>
      <w:r>
        <w:rPr>
          <w:sz w:val="19"/>
        </w:rPr>
        <w:t>ited</w:t>
      </w:r>
      <w:r>
        <w:rPr>
          <w:spacing w:val="1"/>
          <w:sz w:val="19"/>
        </w:rPr>
        <w:t> </w:t>
      </w:r>
      <w:r>
        <w:rPr>
          <w:sz w:val="19"/>
        </w:rPr>
        <w:t>effect</w:t>
      </w:r>
      <w:r>
        <w:rPr>
          <w:spacing w:val="1"/>
          <w:sz w:val="19"/>
        </w:rPr>
        <w:t> </w:t>
      </w:r>
      <w:r>
        <w:rPr>
          <w:sz w:val="19"/>
        </w:rPr>
        <w:t>on</w:t>
      </w:r>
      <w:r>
        <w:rPr>
          <w:spacing w:val="1"/>
          <w:sz w:val="19"/>
        </w:rPr>
        <w:t> </w:t>
      </w:r>
      <w:r>
        <w:rPr>
          <w:sz w:val="19"/>
        </w:rPr>
        <w:t>aggregate</w:t>
      </w:r>
      <w:r>
        <w:rPr>
          <w:spacing w:val="1"/>
          <w:sz w:val="19"/>
        </w:rPr>
        <w:t> </w:t>
      </w:r>
      <w:r>
        <w:rPr>
          <w:sz w:val="19"/>
        </w:rPr>
        <w:t>productivity</w:t>
      </w:r>
      <w:r>
        <w:rPr>
          <w:spacing w:val="1"/>
          <w:sz w:val="19"/>
        </w:rPr>
        <w:t> </w:t>
      </w:r>
      <w:r>
        <w:rPr>
          <w:sz w:val="19"/>
        </w:rPr>
        <w:t>growth,</w:t>
      </w:r>
      <w:r>
        <w:rPr>
          <w:spacing w:val="1"/>
          <w:sz w:val="19"/>
        </w:rPr>
        <w:t> </w:t>
      </w:r>
      <w:r>
        <w:rPr>
          <w:sz w:val="19"/>
        </w:rPr>
        <w:t>while</w:t>
      </w:r>
      <w:r>
        <w:rPr>
          <w:spacing w:val="47"/>
          <w:sz w:val="19"/>
        </w:rPr>
        <w:t> </w:t>
      </w:r>
      <w:r>
        <w:rPr>
          <w:sz w:val="19"/>
        </w:rPr>
        <w:t>intra-industry</w:t>
      </w:r>
      <w:r>
        <w:rPr>
          <w:spacing w:val="48"/>
          <w:sz w:val="19"/>
        </w:rPr>
        <w:t> </w:t>
      </w:r>
      <w:r>
        <w:rPr>
          <w:sz w:val="19"/>
        </w:rPr>
        <w:t>shifts</w:t>
      </w:r>
      <w:r>
        <w:rPr>
          <w:spacing w:val="1"/>
          <w:sz w:val="19"/>
        </w:rPr>
        <w:t> </w:t>
      </w:r>
      <w:r>
        <w:rPr>
          <w:sz w:val="19"/>
        </w:rPr>
        <w:t>exert a much larger influence. This pattern was reversed in the fourth quar-</w:t>
      </w:r>
      <w:r>
        <w:rPr>
          <w:spacing w:val="1"/>
          <w:sz w:val="19"/>
        </w:rPr>
        <w:t> </w:t>
      </w:r>
      <w:r>
        <w:rPr>
          <w:sz w:val="19"/>
        </w:rPr>
        <w:t>ter of 2007, however, owing to a sizable reduction in the hours worked in the</w:t>
      </w:r>
      <w:r>
        <w:rPr>
          <w:spacing w:val="1"/>
          <w:sz w:val="19"/>
        </w:rPr>
        <w:t> </w:t>
      </w:r>
      <w:r>
        <w:rPr>
          <w:sz w:val="19"/>
        </w:rPr>
        <w:t>manufacturing, mining (including oil and gas), and transportation sectors,</w:t>
      </w:r>
      <w:r>
        <w:rPr>
          <w:spacing w:val="1"/>
          <w:sz w:val="19"/>
        </w:rPr>
        <w:t> </w:t>
      </w:r>
      <w:r>
        <w:rPr>
          <w:sz w:val="19"/>
        </w:rPr>
        <w:t>and a corresponding increase in construction, retail trade, and professional</w:t>
      </w:r>
      <w:r>
        <w:rPr>
          <w:spacing w:val="1"/>
          <w:sz w:val="19"/>
        </w:rPr>
        <w:t> </w:t>
      </w:r>
      <w:r>
        <w:rPr>
          <w:sz w:val="19"/>
        </w:rPr>
        <w:t>services,</w:t>
      </w:r>
      <w:r>
        <w:rPr>
          <w:spacing w:val="5"/>
          <w:sz w:val="19"/>
        </w:rPr>
        <w:t> </w:t>
      </w:r>
      <w:r>
        <w:rPr>
          <w:sz w:val="19"/>
        </w:rPr>
        <w:t>which</w:t>
      </w:r>
      <w:r>
        <w:rPr>
          <w:spacing w:val="5"/>
          <w:sz w:val="19"/>
        </w:rPr>
        <w:t> </w:t>
      </w:r>
      <w:r>
        <w:rPr>
          <w:sz w:val="19"/>
        </w:rPr>
        <w:t>are</w:t>
      </w:r>
      <w:r>
        <w:rPr>
          <w:spacing w:val="5"/>
          <w:sz w:val="19"/>
        </w:rPr>
        <w:t> </w:t>
      </w:r>
      <w:r>
        <w:rPr>
          <w:sz w:val="19"/>
        </w:rPr>
        <w:t>associated</w:t>
      </w:r>
      <w:r>
        <w:rPr>
          <w:spacing w:val="5"/>
          <w:sz w:val="19"/>
        </w:rPr>
        <w:t> </w:t>
      </w:r>
      <w:r>
        <w:rPr>
          <w:sz w:val="19"/>
        </w:rPr>
        <w:t>with</w:t>
      </w:r>
      <w:r>
        <w:rPr>
          <w:spacing w:val="5"/>
          <w:sz w:val="19"/>
        </w:rPr>
        <w:t> </w:t>
      </w:r>
      <w:r>
        <w:rPr>
          <w:sz w:val="19"/>
        </w:rPr>
        <w:t>much</w:t>
      </w:r>
      <w:r>
        <w:rPr>
          <w:spacing w:val="5"/>
          <w:sz w:val="19"/>
        </w:rPr>
        <w:t> </w:t>
      </w:r>
      <w:r>
        <w:rPr>
          <w:sz w:val="19"/>
        </w:rPr>
        <w:t>lower</w:t>
      </w:r>
      <w:r>
        <w:rPr>
          <w:spacing w:val="5"/>
          <w:sz w:val="19"/>
        </w:rPr>
        <w:t> </w:t>
      </w:r>
      <w:r>
        <w:rPr>
          <w:sz w:val="19"/>
        </w:rPr>
        <w:t>productivity</w:t>
      </w:r>
      <w:r>
        <w:rPr>
          <w:spacing w:val="6"/>
          <w:sz w:val="19"/>
        </w:rPr>
        <w:t> </w:t>
      </w:r>
      <w:r>
        <w:rPr>
          <w:sz w:val="19"/>
        </w:rPr>
        <w:t>levels.</w:t>
      </w:r>
    </w:p>
    <w:p>
      <w:pPr>
        <w:spacing w:after="0" w:line="160" w:lineRule="auto"/>
        <w:jc w:val="both"/>
        <w:rPr>
          <w:sz w:val="19"/>
        </w:rPr>
        <w:sectPr>
          <w:type w:val="continuous"/>
          <w:pgSz w:w="12240" w:h="15840"/>
          <w:pgMar w:header="661" w:footer="812" w:top="1500" w:bottom="280" w:left="960" w:right="340"/>
          <w:cols w:num="2" w:equalWidth="0">
            <w:col w:w="2597" w:space="239"/>
            <w:col w:w="810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18"/>
        </w:rPr>
      </w:pPr>
    </w:p>
    <w:p>
      <w:pPr>
        <w:pStyle w:val="BodyText"/>
        <w:ind w:left="901"/>
        <w:rPr>
          <w:sz w:val="20"/>
        </w:rPr>
      </w:pPr>
      <w:r>
        <w:rPr>
          <w:sz w:val="20"/>
        </w:rPr>
        <w:pict>
          <v:group style="width:322.350pt;height:247.65pt;mso-position-horizontal-relative:char;mso-position-vertical-relative:line" id="docshapegroup123" coordorigin="0,0" coordsize="6447,4953">
            <v:rect style="position:absolute;left:15;top:15;width:6416;height:4922" id="docshape124" filled="false" stroked="true" strokeweight="1.56pt" strokecolor="#b29933">
              <v:stroke dashstyle="solid"/>
            </v:rect>
            <v:rect style="position:absolute;left:448;top:1252;width:5522;height:2598" id="docshape125" filled="true" fillcolor="#f4f2e5" stroked="false">
              <v:fill type="solid"/>
            </v:rect>
            <v:line style="position:absolute" from="6012,3430" to="436,3430" stroked="true" strokeweight="1.08pt" strokecolor="#ffffff">
              <v:stroke dashstyle="solid"/>
            </v:line>
            <v:line style="position:absolute" from="446,2542" to="446,2564" stroked="true" strokeweight=".94pt" strokecolor="#ffffff">
              <v:stroke dashstyle="solid"/>
            </v:line>
            <v:shape style="position:absolute;left:576;top:2553;width:5436;height:2" id="docshape126" coordorigin="576,2553" coordsize="5436,0" path="m576,2553l607,2553m729,2553l760,2553m884,2553l915,2553m1039,2553l1069,2553m1191,2553l1222,2553m1345,2553l1376,2553m1499,2553l1530,2553m1654,2553l2298,2553m2419,2553l4293,2553m4415,2553l4445,2553m4569,2553l4600,2553m4724,2553l4755,2553m4875,2553l6012,2553e" filled="false" stroked="true" strokeweight=".94pt" strokecolor="#ffffff">
              <v:path arrowok="t"/>
              <v:stroke dashstyle="solid"/>
            </v:shape>
            <v:shape style="position:absolute;left:436;top:2111;width:5576;height:9" id="docshape127" coordorigin="436,2111" coordsize="5576,9" path="m436,2120l6012,2120m436,2111l6012,2111e" filled="false" stroked="true" strokeweight=".52pt" strokecolor="#ffffff">
              <v:path arrowok="t"/>
              <v:stroke dashstyle="solid"/>
            </v:shape>
            <v:line style="position:absolute" from="436,2106" to="6012,2106" stroked="true" strokeweight=".9pt" strokecolor="#ffffff">
              <v:stroke dashstyle="solid"/>
            </v:line>
            <v:shape style="position:absolute;left:436;top:1242;width:5576;height:2626" id="docshape128" coordorigin="436,1242" coordsize="5576,2626" path="m6012,1676l436,1676m577,3743l577,3868m577,1367l577,1242m731,3743l731,3868m731,1367l731,1242m886,3743l886,3868m886,1367l886,1242m1042,1242l1042,3868m1196,3743l1196,3868m1196,1367l1196,1242m1349,3743l1349,3868m1349,1367l1349,1242m1505,3743l1505,3868m1505,1367l1505,1242m1660,1242l1660,3868m1812,3743l1812,3868m1812,1367l1812,1242m1966,3743l1966,3868m1966,1367l1966,1242m2121,3743l2121,3868m2121,1367l2121,1242m2277,1242l2277,3868m2429,3743l2429,3868m2429,1367l2429,1242m2582,3743l2582,3868m2582,1367l2582,1242m2738,3743l2738,3868m2738,1367l2738,1242m2893,1242l2893,3868m3045,3743l3045,3868m3045,1367l3045,1242m3199,3743l3199,3868m3199,1367l3199,1242m3355,3743l3355,3868m3355,1367l3355,1242m3510,1242l3510,3868m3664,3743l3664,3868m3664,1367l3664,1242m3818,3743l3818,3868m3818,1367l3818,1242m3973,3743l3973,3868m3973,1367l3973,1242m4129,1242l4129,3868m4281,3743l4281,3868m4281,1367l4281,1242m4434,3743l4434,3868m4434,1367l4434,1242m4590,3743l4590,3868m4590,1367l4590,1242m4745,1242l4745,3868m4897,3743l4897,3868m4897,1367l4897,1242m5051,3743l5051,3868m5051,1367l5051,1242m5207,3743l5207,3868m5207,1367l5207,1242m5362,1242l5362,3868m5514,3743l5514,3868m5514,1367l5514,1242m5668,3743l5668,3868m5668,1367l5668,1242m5823,3743l5823,3868m5823,1367l5823,1242e" filled="false" stroked="true" strokeweight="1.08pt" strokecolor="#ffffff">
              <v:path arrowok="t"/>
              <v:stroke dashstyle="solid"/>
            </v:shape>
            <v:shape style="position:absolute;left:455;top:2107;width:5497;height:1009" id="docshape129" coordorigin="455,2107" coordsize="5497,1009" path="m576,2390l455,2390,455,2987,576,2987,576,2390xm729,2294l607,2294,607,2987,729,2987,729,2294xm884,2227l760,2227,760,2987,884,2987,884,2227xm1039,2213l915,2213,915,2987,1039,2987,1039,2213xm1191,2174l1069,2174,1069,2987,1191,2987,1191,2174xm1345,2107l1222,2107,1222,2987,1345,2987,1345,2107xm1499,2115l1376,2115,1376,2987,1499,2987,1499,2115xm1654,2511l1530,2511,1530,2987,1654,2987,1654,2511xm1806,2741l1685,2741,1685,2987,1806,2987,1806,2741xm1958,2742l1836,2742,1836,2987,1958,2987,1958,2742xm2112,2877l1989,2877,1989,2987,2112,2987,2112,2877xm2267,2610l2143,2610,2143,2987,2267,2987,2267,2610xm2419,2522l2298,2522,2298,2987,2419,2987,2419,2522xm2572,2723l2450,2723,2450,2987,2572,2987,2572,2723xm2727,2636l2603,2636,2603,2987,2727,2987,2727,2636xm2881,2856l2757,2856,2757,2987,2881,2987,2881,2856xm3033,2965l2912,2965,2912,2987,3033,2987,3033,2965xm3186,2857l3063,2857,3063,2987,3186,2987,3186,2857xm3341,2965l3217,2965,3217,2987,3341,2987,3341,2965xm3495,2987l3372,2987,3372,3009,3495,3009,3495,2987xm3648,2987l3526,2987,3526,3030,3648,3030,3648,2987xm3801,2987l3679,2987,3679,3116,3801,3116,3801,2987xm3956,2987l3832,2987,3832,3030,3956,3030,3956,2987xm4111,2727l3987,2727,3987,2987,4111,2987,4111,2727xm4262,2575l4141,2575,4141,2987,4262,2987,4262,2575xm4415,2465l4293,2465,4293,2987,4415,2987,4415,2465xm4569,2338l4445,2338,4445,2987,4569,2987,4569,2338xm4724,2451l4600,2451,4600,2987,4724,2987,4724,2451xm4875,2540l4755,2540,4755,2987,4875,2987,4875,2540xm5029,2647l4907,2647,4907,2987,5029,2987,5029,2647xm5183,2903l5059,2903,5059,2987,5183,2987,5183,2903xm5338,2945l5214,2945,5214,2987,5338,2987,5338,2945xm5490,2903l5368,2903,5368,2987,5490,2987,5490,2903xm5643,2841l5520,2841,5520,2987,5643,2987,5643,2841xm5797,2799l5673,2799,5673,2987,5797,2987,5797,2799xm5952,2987l5828,2987,5828,3008,5952,3008,5952,2987xe" filled="true" fillcolor="#b29933" stroked="false">
              <v:path arrowok="t"/>
              <v:fill type="solid"/>
            </v:shape>
            <v:line style="position:absolute" from="5990,2992" to="426,2992" stroked="true" strokeweight=".6pt" strokecolor="#000000">
              <v:stroke dashstyle="solid"/>
            </v:line>
            <v:shape style="position:absolute;left:515;top:1531;width:5374;height:1215" id="docshape130" coordorigin="516,1532" coordsize="5374,1215" path="m5890,2470l5735,2256,5581,2038,5429,1995,5276,2143,5121,2230,4968,2078,4815,1948,4662,1685,4507,1669,4354,1930,4201,2114,4049,2316,3894,2546,3740,2521,3587,2454,3433,2428,3279,2382,3124,2377,2972,2485,2819,2593,2665,2746,2511,2722,2359,2520,2205,2379,2051,2100,1897,1923,1745,1863,1592,1749,1437,1532,1283,1662,1130,1775,977,2197,822,2337,668,2510,516,2481e" filled="false" stroked="true" strokeweight="1.08pt" strokecolor="#660000">
              <v:path arrowok="t"/>
              <v:stroke dashstyle="solid"/>
            </v:shape>
            <v:shape style="position:absolute;left:515;top:2115;width:5374;height:1054" id="docshape131" coordorigin="516,2116" coordsize="5374,1054" path="m5890,2450l5735,2443,5581,2180,5429,2116,5276,2192,5121,2326,4968,2422,4815,2397,4662,2226,4507,2347,4354,2470,4201,2551,4049,2567,3894,2502,3740,2392,3587,2368,3433,2428,3279,2402,3124,2509,2972,2529,2819,2726,2665,3095,2511,3009,2359,2965,2205,2767,2051,2229,1897,2154,1745,2125,1592,2236,1437,2438,1283,2574,1130,2594,977,2987,822,3055,668,3169,516,3079e" filled="false" stroked="true" strokeweight="1.08pt" strokecolor="#113d38">
              <v:path arrowok="t"/>
              <v:stroke dashstyle="solid"/>
            </v:shape>
            <v:shape style="position:absolute;left:375;top:207;width:5168;height:769" type="#_x0000_t202" id="docshape132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</w:tabs>
                      <w:spacing w:line="280" w:lineRule="auto" w:before="0"/>
                      <w:ind w:left="1080" w:right="18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3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Unit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Labour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Costs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Labour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Productivity: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Business</w:t>
                    </w:r>
                    <w:r>
                      <w:rPr>
                        <w:rFonts w:ascii="Helvetica"/>
                        <w:b/>
                        <w:color w:val="113D38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Sector</w:t>
                    </w:r>
                  </w:p>
                  <w:p>
                    <w:pPr>
                      <w:spacing w:line="186" w:lineRule="exact" w:before="24"/>
                      <w:ind w:left="108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234;top:1172;width:98;height:157" type="#_x0000_t202" id="docshape13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143;top:1172;width:98;height:157" type="#_x0000_t202" id="docshape13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234;top:1579;width:98;height:157" type="#_x0000_t202" id="docshape13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628;top:1514;width:1367;height:297" type="#_x0000_t202" id="docshape136" filled="false" stroked="false">
              <v:textbox inset="0,0,0,0">
                <w:txbxContent>
                  <w:p>
                    <w:pPr>
                      <w:spacing w:line="204" w:lineRule="auto" w:before="13"/>
                      <w:ind w:left="147" w:right="1" w:hanging="14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Labour compensation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 person-hour*</w:t>
                    </w:r>
                  </w:p>
                </w:txbxContent>
              </v:textbox>
              <w10:wrap type="none"/>
            </v:shape>
            <v:shape style="position:absolute;left:6143;top:1579;width:98;height:157" type="#_x0000_t202" id="docshape13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34;top:2018;width:98;height:157" type="#_x0000_t202" id="docshape13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143;top:2018;width:98;height:157" type="#_x0000_t202" id="docshape13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34;top:2457;width:98;height:157" type="#_x0000_t202" id="docshape14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43;top:2457;width:98;height:157" type="#_x0000_t202" id="docshape14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34;top:2896;width:98;height:157" type="#_x0000_t202" id="docshape14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43;top:2896;width:98;height:157" type="#_x0000_t202" id="docshape14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64;top:3212;width:1063;height:157" type="#_x0000_t202" id="docshape14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Unit labour costs</w:t>
                    </w:r>
                  </w:p>
                </w:txbxContent>
              </v:textbox>
              <w10:wrap type="none"/>
            </v:shape>
            <v:shape style="position:absolute;left:188;top:3334;width:145;height:157" type="#_x0000_t202" id="docshape14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3437;top:3154;width:775;height:297" type="#_x0000_t202" id="docshape146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46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Output per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person-hour</w:t>
                    </w:r>
                  </w:p>
                </w:txbxContent>
              </v:textbox>
              <w10:wrap type="none"/>
            </v:shape>
            <v:shape style="position:absolute;left:6097;top:3334;width:145;height:157" type="#_x0000_t202" id="docshape14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188;top:3742;width:145;height:157" type="#_x0000_t202" id="docshape14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6097;top:3742;width:145;height:157" type="#_x0000_t202" id="docshape14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-4</w:t>
                    </w:r>
                  </w:p>
                </w:txbxContent>
              </v:textbox>
              <w10:wrap type="none"/>
            </v:shape>
            <v:shape style="position:absolute;left:436;top:3960;width:5499;height:792" type="#_x0000_t202" id="docshape150" filled="false" stroked="false">
              <v:textbox inset="0,0,0,0">
                <w:txbxContent>
                  <w:p>
                    <w:pPr>
                      <w:tabs>
                        <w:tab w:pos="767" w:val="left" w:leader="none"/>
                        <w:tab w:pos="1366" w:val="left" w:leader="none"/>
                        <w:tab w:pos="1990" w:val="left" w:leader="none"/>
                        <w:tab w:pos="2609" w:val="left" w:leader="none"/>
                        <w:tab w:pos="3229" w:val="left" w:leader="none"/>
                        <w:tab w:pos="3852" w:val="left" w:leader="none"/>
                        <w:tab w:pos="4459" w:val="left" w:leader="none"/>
                        <w:tab w:pos="5085" w:val="left" w:leader="none"/>
                      </w:tabs>
                      <w:spacing w:line="159" w:lineRule="exact" w:before="0"/>
                      <w:ind w:left="195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</w:r>
                  </w:p>
                  <w:p>
                    <w:pPr>
                      <w:spacing w:line="240" w:lineRule="auto" w:before="9"/>
                      <w:rPr>
                        <w:rFonts w:ascii="Helvetica"/>
                        <w:b/>
                        <w:sz w:val="12"/>
                      </w:rPr>
                    </w:pPr>
                  </w:p>
                  <w:p>
                    <w:pPr>
                      <w:spacing w:line="232" w:lineRule="auto" w:before="0"/>
                      <w:ind w:left="144" w:right="0" w:hanging="14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Labour compensation includes the labour income of paid workers, plus imputed labour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income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 self-employed workers.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i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Source: Statistics Canada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Daily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661" w:footer="812" w:top="860" w:bottom="1000" w:left="960" w:right="340"/>
        </w:sectPr>
      </w:pPr>
    </w:p>
    <w:p>
      <w:pPr>
        <w:pStyle w:val="BodyText"/>
        <w:spacing w:line="172" w:lineRule="auto" w:before="169"/>
        <w:ind w:left="840"/>
      </w:pPr>
      <w:r>
        <w:rPr/>
        <w:t>of</w:t>
      </w:r>
      <w:r>
        <w:rPr>
          <w:spacing w:val="4"/>
        </w:rPr>
        <w:t> </w:t>
      </w:r>
      <w:r>
        <w:rPr/>
        <w:t>weaker</w:t>
      </w:r>
      <w:r>
        <w:rPr>
          <w:spacing w:val="4"/>
        </w:rPr>
        <w:t> </w:t>
      </w:r>
      <w:r>
        <w:rPr/>
        <w:t>trend</w:t>
      </w:r>
      <w:r>
        <w:rPr>
          <w:spacing w:val="4"/>
        </w:rPr>
        <w:t> </w:t>
      </w:r>
      <w:r>
        <w:rPr/>
        <w:t>productivity</w:t>
      </w:r>
      <w:r>
        <w:rPr>
          <w:spacing w:val="4"/>
        </w:rPr>
        <w:t> </w:t>
      </w:r>
      <w:r>
        <w:rPr/>
        <w:t>growth,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estimated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have</w:t>
      </w:r>
      <w:r>
        <w:rPr>
          <w:spacing w:val="-50"/>
        </w:rPr>
        <w:t> </w:t>
      </w:r>
      <w:r>
        <w:rPr/>
        <w:t>added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under</w:t>
      </w:r>
      <w:r>
        <w:rPr>
          <w:spacing w:val="14"/>
        </w:rPr>
        <w:t> </w:t>
      </w:r>
      <w:r>
        <w:rPr/>
        <w:t>1.0</w:t>
      </w:r>
      <w:r>
        <w:rPr>
          <w:spacing w:val="14"/>
        </w:rPr>
        <w:t> </w:t>
      </w:r>
      <w:r>
        <w:rPr/>
        <w:t>per</w:t>
      </w:r>
      <w:r>
        <w:rPr>
          <w:spacing w:val="14"/>
        </w:rPr>
        <w:t> </w:t>
      </w:r>
      <w:r>
        <w:rPr/>
        <w:t>cent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potential</w:t>
      </w:r>
      <w:r>
        <w:rPr>
          <w:spacing w:val="14"/>
        </w:rPr>
        <w:t> </w:t>
      </w:r>
      <w:r>
        <w:rPr/>
        <w:t>output</w:t>
      </w:r>
      <w:r>
        <w:rPr>
          <w:spacing w:val="14"/>
        </w:rPr>
        <w:t> </w:t>
      </w:r>
      <w:r>
        <w:rPr/>
        <w:t>growth.</w:t>
      </w:r>
    </w:p>
    <w:p>
      <w:pPr>
        <w:pStyle w:val="Heading1"/>
        <w:spacing w:before="260"/>
        <w:ind w:left="1860" w:right="1021"/>
      </w:pPr>
      <w:bookmarkStart w:name="_TOC_250009" w:id="12"/>
      <w:r>
        <w:rPr/>
        <w:t>Pressures</w:t>
      </w:r>
      <w:r>
        <w:rPr>
          <w:spacing w:val="36"/>
        </w:rPr>
        <w:t> </w:t>
      </w:r>
      <w:r>
        <w:rPr/>
        <w:t>on</w:t>
      </w:r>
      <w:r>
        <w:rPr>
          <w:spacing w:val="37"/>
        </w:rPr>
        <w:t> </w:t>
      </w:r>
      <w:bookmarkEnd w:id="12"/>
      <w:r>
        <w:rPr/>
        <w:t>Capacity</w:t>
      </w:r>
    </w:p>
    <w:p>
      <w:pPr>
        <w:pStyle w:val="BodyText"/>
        <w:spacing w:line="170" w:lineRule="auto" w:before="171"/>
        <w:ind w:left="839" w:firstLine="360"/>
        <w:jc w:val="both"/>
      </w:pPr>
      <w:r>
        <w:rPr/>
        <w:t>Pressures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eased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2007.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Bank’s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>
          <w:i/>
        </w:rPr>
        <w:t>Business</w:t>
      </w:r>
      <w:r>
        <w:rPr>
          <w:i/>
          <w:spacing w:val="1"/>
        </w:rPr>
        <w:t> </w:t>
      </w:r>
      <w:r>
        <w:rPr>
          <w:i/>
        </w:rPr>
        <w:t>Outlook</w:t>
      </w:r>
      <w:r>
        <w:rPr>
          <w:i/>
          <w:spacing w:val="1"/>
        </w:rPr>
        <w:t> </w:t>
      </w:r>
      <w:r>
        <w:rPr>
          <w:i/>
        </w:rPr>
        <w:t>Survey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percentage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firms</w:t>
      </w:r>
      <w:r>
        <w:rPr>
          <w:spacing w:val="1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meeting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unanticipated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demand</w:t>
      </w:r>
      <w:r>
        <w:rPr>
          <w:spacing w:val="52"/>
        </w:rPr>
        <w:t> </w:t>
      </w:r>
      <w:r>
        <w:rPr/>
        <w:t>has</w:t>
      </w:r>
      <w:r>
        <w:rPr>
          <w:spacing w:val="53"/>
        </w:rPr>
        <w:t> </w:t>
      </w:r>
      <w:r>
        <w:rPr/>
        <w:t>fallen</w:t>
      </w:r>
      <w:r>
        <w:rPr>
          <w:spacing w:val="52"/>
        </w:rPr>
        <w:t> </w:t>
      </w:r>
      <w:r>
        <w:rPr/>
        <w:t>sharply</w:t>
      </w:r>
      <w:r>
        <w:rPr>
          <w:spacing w:val="1"/>
        </w:rPr>
        <w:t> </w:t>
      </w:r>
      <w:r>
        <w:rPr/>
        <w:t>from recent highs to the average level for the survey (Chart 4). In</w:t>
      </w:r>
      <w:r>
        <w:rPr>
          <w:spacing w:val="1"/>
        </w:rPr>
        <w:t> </w:t>
      </w:r>
      <w:r>
        <w:rPr/>
        <w:t>addition, the Bank’s conventional measure of the output gap indi-</w:t>
      </w:r>
      <w:r>
        <w:rPr>
          <w:spacing w:val="1"/>
        </w:rPr>
        <w:t> </w:t>
      </w:r>
      <w:r>
        <w:rPr/>
        <w:t>cates that the economy was operating about 0.4 per cent above its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2008,</w:t>
      </w:r>
      <w:r>
        <w:rPr>
          <w:spacing w:val="53"/>
        </w:rPr>
        <w:t> </w:t>
      </w:r>
      <w:r>
        <w:rPr/>
        <w:t>down</w:t>
      </w:r>
      <w:r>
        <w:rPr>
          <w:spacing w:val="52"/>
        </w:rPr>
        <w:t> </w:t>
      </w:r>
      <w:r>
        <w:rPr/>
        <w:t>from</w:t>
      </w:r>
      <w:r>
        <w:rPr>
          <w:spacing w:val="53"/>
        </w:rPr>
        <w:t> </w:t>
      </w:r>
      <w:r>
        <w:rPr/>
        <w:t>just</w:t>
      </w:r>
      <w:r>
        <w:rPr>
          <w:spacing w:val="1"/>
        </w:rPr>
        <w:t> </w:t>
      </w:r>
      <w:r>
        <w:rPr/>
        <w:t>over 1 per cent in the third quarter of last year.</w:t>
      </w:r>
      <w:r>
        <w:rPr>
          <w:position w:val="8"/>
          <w:sz w:val="17"/>
        </w:rPr>
        <w:t>4 </w:t>
      </w:r>
      <w:r>
        <w:rPr/>
        <w:t>Statistics Canada’s</w:t>
      </w:r>
      <w:r>
        <w:rPr>
          <w:spacing w:val="1"/>
        </w:rPr>
        <w:t> </w:t>
      </w:r>
      <w:r>
        <w:rPr/>
        <w:t>indicator of capacity utilization suggests that pressures on produc-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non-farm,</w:t>
      </w:r>
      <w:r>
        <w:rPr>
          <w:spacing w:val="1"/>
        </w:rPr>
        <w:t> </w:t>
      </w:r>
      <w:r>
        <w:rPr/>
        <w:t>goods-producing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below</w:t>
      </w:r>
      <w:r>
        <w:rPr>
          <w:spacing w:val="10"/>
        </w:rPr>
        <w:t> </w:t>
      </w:r>
      <w:r>
        <w:rPr/>
        <w:t>average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fourth</w:t>
      </w:r>
      <w:r>
        <w:rPr>
          <w:spacing w:val="11"/>
        </w:rPr>
        <w:t> </w:t>
      </w:r>
      <w:r>
        <w:rPr/>
        <w:t>quarter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2007.</w:t>
      </w:r>
    </w:p>
    <w:p>
      <w:pPr>
        <w:pStyle w:val="BodyText"/>
        <w:spacing w:line="172" w:lineRule="auto" w:before="1"/>
        <w:ind w:left="840" w:firstLine="360"/>
        <w:jc w:val="both"/>
      </w:pPr>
      <w:r>
        <w:rPr/>
        <w:t>The</w:t>
      </w:r>
      <w:r>
        <w:rPr>
          <w:spacing w:val="44"/>
        </w:rPr>
        <w:t> </w:t>
      </w:r>
      <w:r>
        <w:rPr/>
        <w:t>slowdown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Canadian</w:t>
      </w:r>
      <w:r>
        <w:rPr>
          <w:spacing w:val="44"/>
        </w:rPr>
        <w:t> </w:t>
      </w:r>
      <w:r>
        <w:rPr/>
        <w:t>economy</w:t>
      </w:r>
      <w:r>
        <w:rPr>
          <w:spacing w:val="45"/>
        </w:rPr>
        <w:t> </w:t>
      </w:r>
      <w:r>
        <w:rPr/>
        <w:t>is</w:t>
      </w:r>
      <w:r>
        <w:rPr>
          <w:spacing w:val="44"/>
        </w:rPr>
        <w:t> </w:t>
      </w:r>
      <w:r>
        <w:rPr/>
        <w:t>not</w:t>
      </w:r>
      <w:r>
        <w:rPr>
          <w:spacing w:val="45"/>
        </w:rPr>
        <w:t> </w:t>
      </w:r>
      <w:r>
        <w:rPr/>
        <w:t>yet</w:t>
      </w:r>
      <w:r>
        <w:rPr>
          <w:spacing w:val="44"/>
        </w:rPr>
        <w:t> </w:t>
      </w:r>
      <w:r>
        <w:rPr/>
        <w:t>evident</w:t>
      </w:r>
      <w:r>
        <w:rPr>
          <w:spacing w:val="44"/>
        </w:rPr>
        <w:t> </w:t>
      </w:r>
      <w:r>
        <w:rPr/>
        <w:t>in</w:t>
      </w:r>
      <w:r>
        <w:rPr>
          <w:spacing w:val="-50"/>
        </w:rPr>
        <w:t> </w:t>
      </w:r>
      <w:r>
        <w:rPr/>
        <w:t>most labour market and wage indicators. The employment-to-pop-</w:t>
      </w:r>
      <w:r>
        <w:rPr>
          <w:spacing w:val="1"/>
        </w:rPr>
        <w:t> </w:t>
      </w:r>
      <w:r>
        <w:rPr/>
        <w:t>ulation</w:t>
      </w:r>
      <w:r>
        <w:rPr>
          <w:spacing w:val="1"/>
        </w:rPr>
        <w:t> </w:t>
      </w:r>
      <w:r>
        <w:rPr/>
        <w:t>ratio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both</w:t>
      </w:r>
      <w:r>
        <w:rPr>
          <w:spacing w:val="53"/>
        </w:rPr>
        <w:t> </w:t>
      </w:r>
      <w:r>
        <w:rPr/>
        <w:t>February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March,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unemployment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was</w:t>
      </w:r>
      <w:r>
        <w:rPr>
          <w:spacing w:val="52"/>
        </w:rPr>
        <w:t> </w:t>
      </w:r>
      <w:r>
        <w:rPr/>
        <w:t>just</w:t>
      </w:r>
      <w:r>
        <w:rPr>
          <w:spacing w:val="53"/>
        </w:rPr>
        <w:t> </w:t>
      </w:r>
      <w:r>
        <w:rPr/>
        <w:t>above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33-year</w:t>
      </w:r>
      <w:r>
        <w:rPr>
          <w:spacing w:val="-50"/>
        </w:rPr>
        <w:t> </w:t>
      </w:r>
      <w:r>
        <w:rPr/>
        <w:t>low.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well,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12-month</w:t>
      </w:r>
      <w:r>
        <w:rPr>
          <w:spacing w:val="40"/>
        </w:rPr>
        <w:t> </w:t>
      </w:r>
      <w:r>
        <w:rPr/>
        <w:t>change</w:t>
      </w:r>
      <w:r>
        <w:rPr>
          <w:spacing w:val="40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0"/>
        </w:rPr>
        <w:t> </w:t>
      </w:r>
      <w:r>
        <w:rPr/>
        <w:t>average</w:t>
      </w:r>
      <w:r>
        <w:rPr>
          <w:spacing w:val="40"/>
        </w:rPr>
        <w:t> </w:t>
      </w:r>
      <w:r>
        <w:rPr/>
        <w:t>hourly</w:t>
      </w:r>
      <w:r>
        <w:rPr>
          <w:spacing w:val="41"/>
        </w:rPr>
        <w:t> </w:t>
      </w:r>
      <w:r>
        <w:rPr/>
        <w:t>earnings</w:t>
      </w:r>
      <w:r>
        <w:rPr>
          <w:spacing w:val="-51"/>
        </w:rPr>
        <w:t> </w:t>
      </w:r>
      <w:r>
        <w:rPr/>
        <w:t>of permanent workers reported by Statistics Canada in the Labour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(considered</w:t>
      </w:r>
      <w:r>
        <w:rPr>
          <w:spacing w:val="1"/>
        </w:rPr>
        <w:t> </w:t>
      </w:r>
      <w:r>
        <w:rPr/>
        <w:t>a</w:t>
      </w:r>
      <w:r>
        <w:rPr>
          <w:spacing w:val="53"/>
        </w:rPr>
        <w:t> </w:t>
      </w:r>
      <w:r>
        <w:rPr/>
        <w:t>good</w:t>
      </w:r>
      <w:r>
        <w:rPr>
          <w:spacing w:val="53"/>
        </w:rPr>
        <w:t> </w:t>
      </w:r>
      <w:r>
        <w:rPr/>
        <w:t>indicator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change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wages)</w:t>
      </w:r>
      <w:r>
        <w:rPr>
          <w:spacing w:val="19"/>
        </w:rPr>
        <w:t> </w:t>
      </w:r>
      <w:r>
        <w:rPr/>
        <w:t>picked</w:t>
      </w:r>
      <w:r>
        <w:rPr>
          <w:spacing w:val="19"/>
        </w:rPr>
        <w:t> </w:t>
      </w:r>
      <w:r>
        <w:rPr/>
        <w:t>up</w:t>
      </w:r>
      <w:r>
        <w:rPr>
          <w:spacing w:val="19"/>
        </w:rPr>
        <w:t> </w:t>
      </w:r>
      <w:r>
        <w:rPr/>
        <w:t>markedly</w:t>
      </w:r>
      <w:r>
        <w:rPr>
          <w:spacing w:val="19"/>
        </w:rPr>
        <w:t> </w:t>
      </w:r>
      <w:r>
        <w:rPr/>
        <w:t>after</w:t>
      </w:r>
      <w:r>
        <w:rPr>
          <w:spacing w:val="19"/>
        </w:rPr>
        <w:t> </w:t>
      </w:r>
      <w:r>
        <w:rPr/>
        <w:t>mid-2007</w:t>
      </w:r>
      <w:r>
        <w:rPr>
          <w:spacing w:val="19"/>
        </w:rPr>
        <w:t> </w:t>
      </w:r>
      <w:r>
        <w:rPr/>
        <w:t>(Chart</w:t>
      </w:r>
      <w:r>
        <w:rPr>
          <w:spacing w:val="19"/>
        </w:rPr>
        <w:t> </w:t>
      </w:r>
      <w:r>
        <w:rPr/>
        <w:t>5).</w:t>
      </w:r>
    </w:p>
    <w:p>
      <w:pPr>
        <w:pStyle w:val="BodyText"/>
        <w:spacing w:before="5"/>
        <w:rPr>
          <w:sz w:val="11"/>
        </w:rPr>
      </w:pPr>
      <w:r>
        <w:rPr/>
        <w:pict>
          <v:shape style="position:absolute;margin-left:90.699997pt;margin-top:10.598164pt;width:32.4pt;height:.1pt;mso-position-horizontal-relative:page;mso-position-vertical-relative:paragraph;z-index:-15723008;mso-wrap-distance-left:0;mso-wrap-distance-right:0" id="docshape151" coordorigin="1814,212" coordsize="648,0" path="m2462,212l1814,212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036" w:val="left" w:leader="none"/>
        </w:tabs>
        <w:spacing w:line="160" w:lineRule="auto" w:before="135" w:after="0"/>
        <w:ind w:left="839" w:right="0" w:firstLine="0"/>
        <w:jc w:val="both"/>
        <w:rPr>
          <w:sz w:val="19"/>
        </w:rPr>
      </w:pPr>
      <w:r>
        <w:rPr>
          <w:sz w:val="19"/>
        </w:rPr>
        <w:t>The level of excess demand in the first quarter of 2008, estimated using the</w:t>
      </w:r>
      <w:r>
        <w:rPr>
          <w:spacing w:val="1"/>
          <w:sz w:val="19"/>
        </w:rPr>
        <w:t> </w:t>
      </w:r>
      <w:r>
        <w:rPr>
          <w:sz w:val="19"/>
        </w:rPr>
        <w:t>Bank’s conventional measure, is about 0.3 percentage points higher than pro-</w:t>
      </w:r>
      <w:r>
        <w:rPr>
          <w:spacing w:val="1"/>
          <w:sz w:val="19"/>
        </w:rPr>
        <w:t> </w:t>
      </w:r>
      <w:r>
        <w:rPr>
          <w:sz w:val="19"/>
        </w:rPr>
        <w:t>jected in the January </w:t>
      </w:r>
      <w:r>
        <w:rPr>
          <w:i/>
          <w:sz w:val="19"/>
        </w:rPr>
        <w:t>Update</w:t>
      </w:r>
      <w:r>
        <w:rPr>
          <w:sz w:val="19"/>
        </w:rPr>
        <w:t>. This increase mainly reflects a small reduction in</w:t>
      </w:r>
      <w:r>
        <w:rPr>
          <w:spacing w:val="-45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estimated level</w:t>
      </w:r>
      <w:r>
        <w:rPr>
          <w:spacing w:val="-1"/>
          <w:sz w:val="19"/>
        </w:rPr>
        <w:t> </w:t>
      </w:r>
      <w:r>
        <w:rPr>
          <w:sz w:val="19"/>
        </w:rPr>
        <w:t>of production</w:t>
      </w:r>
      <w:r>
        <w:rPr>
          <w:spacing w:val="-1"/>
          <w:sz w:val="19"/>
        </w:rPr>
        <w:t> </w:t>
      </w:r>
      <w:r>
        <w:rPr>
          <w:sz w:val="19"/>
        </w:rPr>
        <w:t>capacity.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192" w:lineRule="auto" w:before="1"/>
        <w:ind w:left="246" w:right="77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Pressures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production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capacity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2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eased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since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third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</w:p>
    <w:p>
      <w:pPr>
        <w:spacing w:line="289" w:lineRule="exact" w:before="0"/>
        <w:ind w:left="246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2007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4"/>
        <w:rPr>
          <w:rFonts w:ascii="Palatino-BoldItalic"/>
          <w:b/>
          <w:i/>
          <w:sz w:val="49"/>
        </w:rPr>
      </w:pPr>
    </w:p>
    <w:p>
      <w:pPr>
        <w:spacing w:line="192" w:lineRule="auto" w:before="0"/>
        <w:ind w:left="246" w:right="786" w:firstLine="0"/>
        <w:jc w:val="both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. . . although the economic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slowdown is not yet evi-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dent in most labour mar-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ket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wage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indicators.</w:t>
      </w:r>
    </w:p>
    <w:p>
      <w:pPr>
        <w:spacing w:after="0" w:line="192" w:lineRule="auto"/>
        <w:jc w:val="both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5" w:space="40"/>
            <w:col w:w="3535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8"/>
        <w:rPr>
          <w:rFonts w:ascii="Palatino-BoldItalic"/>
          <w:b/>
          <w:i/>
          <w:sz w:val="25"/>
        </w:rPr>
      </w:pPr>
    </w:p>
    <w:p>
      <w:pPr>
        <w:pStyle w:val="BodyText"/>
        <w:spacing w:line="172" w:lineRule="auto" w:before="169"/>
        <w:ind w:left="2956" w:right="1457"/>
        <w:jc w:val="both"/>
      </w:pPr>
      <w:r>
        <w:rPr/>
        <w:t>However,</w:t>
      </w:r>
      <w:r>
        <w:rPr>
          <w:spacing w:val="30"/>
        </w:rPr>
        <w:t> </w:t>
      </w:r>
      <w:r>
        <w:rPr/>
        <w:t>data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hourly</w:t>
      </w:r>
      <w:r>
        <w:rPr>
          <w:spacing w:val="31"/>
        </w:rPr>
        <w:t> </w:t>
      </w:r>
      <w:r>
        <w:rPr/>
        <w:t>labour</w:t>
      </w:r>
      <w:r>
        <w:rPr>
          <w:spacing w:val="31"/>
        </w:rPr>
        <w:t> </w:t>
      </w:r>
      <w:r>
        <w:rPr/>
        <w:t>compensation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Productiv-</w:t>
      </w:r>
      <w:r>
        <w:rPr>
          <w:spacing w:val="-50"/>
        </w:rPr>
        <w:t> </w:t>
      </w:r>
      <w:r>
        <w:rPr/>
        <w:t>ity</w:t>
      </w:r>
      <w:r>
        <w:rPr>
          <w:spacing w:val="22"/>
        </w:rPr>
        <w:t> </w:t>
      </w:r>
      <w:r>
        <w:rPr/>
        <w:t>Accounts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percentage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firms</w:t>
      </w:r>
      <w:r>
        <w:rPr>
          <w:spacing w:val="22"/>
        </w:rPr>
        <w:t> </w:t>
      </w:r>
      <w:r>
        <w:rPr/>
        <w:t>reporting</w:t>
      </w:r>
      <w:r>
        <w:rPr>
          <w:spacing w:val="23"/>
        </w:rPr>
        <w:t> </w:t>
      </w:r>
      <w:r>
        <w:rPr/>
        <w:t>labour</w:t>
      </w:r>
      <w:r>
        <w:rPr>
          <w:spacing w:val="23"/>
        </w:rPr>
        <w:t> </w:t>
      </w:r>
      <w:r>
        <w:rPr/>
        <w:t>shortages</w:t>
      </w:r>
      <w:r>
        <w:rPr>
          <w:spacing w:val="-50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Bank’s</w:t>
      </w:r>
      <w:r>
        <w:rPr>
          <w:spacing w:val="27"/>
        </w:rPr>
        <w:t> </w:t>
      </w:r>
      <w:r>
        <w:rPr/>
        <w:t>spring</w:t>
      </w:r>
      <w:r>
        <w:rPr>
          <w:spacing w:val="27"/>
        </w:rPr>
        <w:t> </w:t>
      </w:r>
      <w:r>
        <w:rPr/>
        <w:t>survey</w:t>
      </w:r>
      <w:r>
        <w:rPr>
          <w:spacing w:val="27"/>
        </w:rPr>
        <w:t> </w:t>
      </w:r>
      <w:r>
        <w:rPr/>
        <w:t>do</w:t>
      </w:r>
      <w:r>
        <w:rPr>
          <w:spacing w:val="28"/>
        </w:rPr>
        <w:t> </w:t>
      </w:r>
      <w:r>
        <w:rPr/>
        <w:t>indicate</w:t>
      </w:r>
      <w:r>
        <w:rPr>
          <w:spacing w:val="28"/>
        </w:rPr>
        <w:t> </w:t>
      </w:r>
      <w:r>
        <w:rPr/>
        <w:t>some</w:t>
      </w:r>
      <w:r>
        <w:rPr>
          <w:spacing w:val="28"/>
        </w:rPr>
        <w:t> </w:t>
      </w:r>
      <w:r>
        <w:rPr/>
        <w:t>easing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labour</w:t>
      </w:r>
      <w:r>
        <w:rPr>
          <w:spacing w:val="26"/>
        </w:rPr>
        <w:t> </w:t>
      </w:r>
      <w:r>
        <w:rPr/>
        <w:t>mar-</w:t>
      </w:r>
      <w:r>
        <w:rPr>
          <w:spacing w:val="-50"/>
        </w:rPr>
        <w:t> </w:t>
      </w:r>
      <w:r>
        <w:rPr/>
        <w:t>ket</w:t>
      </w:r>
      <w:r>
        <w:rPr>
          <w:spacing w:val="8"/>
        </w:rPr>
        <w:t> </w:t>
      </w:r>
      <w:r>
        <w:rPr/>
        <w:t>pressures.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197.990005pt;margin-top:14.773291pt;width:322.350pt;height:261.6500pt;mso-position-horizontal-relative:page;mso-position-vertical-relative:paragraph;z-index:-15722496;mso-wrap-distance-left:0;mso-wrap-distance-right:0" id="docshapegroup152" coordorigin="3960,295" coordsize="6447,5233">
            <v:rect style="position:absolute;left:3975;top:311;width:6416;height:5202" id="docshape153" filled="false" stroked="true" strokeweight="1.56pt" strokecolor="#b29933">
              <v:stroke dashstyle="solid"/>
            </v:rect>
            <v:rect style="position:absolute;left:4457;top:1561;width:5493;height:2598" id="docshape154" filled="true" fillcolor="#f4f2e5" stroked="false">
              <v:fill type="solid"/>
            </v:rect>
            <v:shape style="position:absolute;left:5366;top:1549;width:3669;height:3055" id="docshape155" coordorigin="5367,1549" coordsize="3669,3055" path="m5367,1549l5367,4604m6283,1549l6283,4604m7202,1549l7202,4604m8119,1549l8119,4604m9035,1549l9035,4604e" filled="false" stroked="true" strokeweight="1.08pt" strokecolor="#ffffff">
              <v:path arrowok="t"/>
              <v:stroke dashstyle="solid"/>
            </v:shape>
            <v:shape style="position:absolute;left:4446;top:2859;width:5516;height:873" id="docshape156" coordorigin="4446,2860" coordsize="5516,873" path="m4446,3733l4475,3733m4656,3733l4702,3733m4885,3733l4931,3733m5116,3733l5162,3733m5348,3733l5394,3733m5577,3733l5623,3733m5805,3733l5852,3733m6037,3733l6083,3733m6268,3733l6314,3733m6495,3733l6541,3733m6724,3733l6770,3733m6954,3733l7001,3733m7186,3733l7232,3733m7413,3733l7458,3733m7642,3733l7688,3733m7873,3733l7919,3733m8104,3733l8150,3733m8331,3733l8377,3733m8560,3733l8606,3733m8791,3733l8838,3733m9022,3733l9069,3733m9251,3733l9961,3733m4446,3296l4475,3296m4656,3296l4702,3296m4885,3296l4931,3296m5116,3296l5162,3296m5348,3296l5394,3296m5577,3296l5623,3296m5805,3296l5852,3296m6037,3296l6083,3296m6268,3296l6314,3296m6495,3296l6541,3296m6724,3296l6770,3296m6954,3296l7001,3296m7186,3296l7232,3296m7413,3296l7458,3296m7642,3296l7688,3296m7873,3296l7919,3296m8104,3296l8150,3296m8331,3296l8377,3296m8560,3296l8606,3296m8791,3296l8838,3296m9022,3296l9069,3296m9251,3296l9961,3296m4446,2860l4475,2860m4656,2860l4702,2860m4885,2860l5623,2860m5805,2860l5852,2860m6037,2860l6083,2860m6268,2860l6541,2860m6724,2860l6770,2860m6954,2860l7001,2860m7186,2860l7232,2860m7413,2860l7458,2860m7642,2860l7688,2860m7873,2860l7919,2860m8104,2860l8150,2860m8331,2860l8377,2860m8560,2860l8606,2860m8791,2860l8838,2860m9022,2860l9069,2860m9251,2860l9961,2860e" filled="false" stroked="true" strokeweight="1.08pt" strokecolor="#ffffff">
              <v:path arrowok="t"/>
              <v:stroke dashstyle="solid"/>
            </v:shape>
            <v:shape style="position:absolute;left:4446;top:1981;width:5516;height:448" id="docshape157" coordorigin="4446,1982" coordsize="5516,448" path="m4446,2429l8377,2429m8560,2429l8606,2429m8791,2429l8838,2429m9022,2429l9961,2429m4446,2418l8377,2418m8560,2418l8606,2418m8791,2418l8838,2418m9022,2418l9961,2418m4446,1993l9961,1993m4446,1982l9961,1982e" filled="false" stroked="true" strokeweight=".54pt" strokecolor="#ffffff">
              <v:path arrowok="t"/>
              <v:stroke dashstyle="solid"/>
            </v:shape>
            <v:line style="position:absolute" from="9961,1550" to="4446,1550" stroked="true" strokeweight="1.08pt" strokecolor="#ffffff">
              <v:stroke dashstyle="solid"/>
            </v:line>
            <v:shape style="position:absolute;left:4475;top:1987;width:4777;height:2183" id="docshape158" coordorigin="4475,1987" coordsize="4777,2183" path="m4656,2816l4475,2816,4475,4169,4656,4169,4656,2816xm4885,2816l4702,2816,4702,4169,4885,4169,4885,2816xm5116,3078l4931,3078,4931,4169,5116,4169,5116,3078xm5348,2947l5162,2947,5162,4169,5348,4169,5348,2947xm5577,3253l5394,3253,5394,4169,5577,4169,5577,3253xm5805,2598l5623,2598,5623,4169,5805,4169,5805,2598xm6037,2729l5852,2729,5852,4169,6037,4169,6037,2729xm6268,2642l6083,2642,6083,4169,6268,4169,6268,2642xm6495,2991l6314,2991,6314,4169,6495,4169,6495,2991xm6724,2729l6541,2729,6541,4169,6724,4169,6724,2729xm6954,2620l6770,2620,6770,4169,6954,4169,6954,2620xm7186,2441l7001,2441,7001,4169,7186,4169,7186,2441xm7413,2659l7232,2659,7232,4169,7413,4169,7413,2659xm7642,2528l7458,2528,7458,4169,7642,4169,7642,2528xm7873,2572l7688,2572,7688,4169,7873,4169,7873,2572xm8104,2445l7919,2445,7919,4169,8104,4169,8104,2445xm8331,2424l8150,2424,8150,4169,8331,4169,8331,2424xm8560,2205l8377,2205,8377,4169,8560,4169,8560,2205xm8791,2249l8606,2249,8606,4169,8791,4169,8791,2249xm9022,1987l8838,1987,8838,4169,9022,4169,9022,1987xm9251,2681l9069,2681,9069,4169,9251,4169,9251,2681xe" filled="true" fillcolor="#b29933" stroked="false">
              <v:path arrowok="t"/>
              <v:fill type="solid"/>
            </v:shape>
            <v:shape style="position:absolute;left:5690;top:2511;width:46;height:40" id="docshape159" coordorigin="5690,2512" coordsize="46,40" path="m5690,2512l5713,2551,5736,2512,5713,2512,5690,2512xe" filled="false" stroked="true" strokeweight="1.08pt" strokecolor="#000000">
              <v:path arrowok="t"/>
              <v:stroke dashstyle="solid"/>
            </v:shape>
            <v:shape style="position:absolute;left:5690;top:2511;width:46;height:40" id="docshape160" coordorigin="5690,2512" coordsize="46,40" path="m5736,2512l5690,2512,5713,2551,5736,2512xe" filled="true" fillcolor="#000000" stroked="false">
              <v:path arrowok="t"/>
              <v:fill type="solid"/>
            </v:shape>
            <v:line style="position:absolute" from="5713,2502" to="5713,2346" stroked="true" strokeweight=".36pt" strokecolor="#000000">
              <v:stroke dashstyle="solid"/>
            </v:line>
            <v:shape style="position:absolute;left:7296;top:1948;width:160;height:326" type="#_x0000_t75" id="docshape161" stroked="false">
              <v:imagedata r:id="rId23" o:title=""/>
            </v:shape>
            <v:shape style="position:absolute;left:4565;top:2301;width:4594;height:954" id="docshape162" coordorigin="4566,2301" coordsize="4594,954" path="m9160,2751l8930,2524,8699,2336,8468,2376,8240,2506,8012,2668,7780,2546,7550,2398,7322,2301,7093,2398,6862,2471,6632,2611,6405,2707,6175,2633,5944,2622,5714,2804,5485,3067,5255,3115,5023,3255,4794,3149,4566,2853e" filled="false" stroked="true" strokeweight="1.08pt" strokecolor="#660000">
              <v:path arrowok="t"/>
              <v:stroke dashstyle="solid"/>
            </v:shape>
            <v:line style="position:absolute" from="9966,2860" to="4453,2860" stroked="true" strokeweight=".36pt" strokecolor="#000000">
              <v:stroke dashstyle="solid"/>
            </v:line>
            <v:line style="position:absolute" from="9962,4166" to="4428,4166" stroked="true" strokeweight=".6pt" strokecolor="#000000">
              <v:stroke dashstyle="solid"/>
            </v:line>
            <v:shape style="position:absolute;left:4185;top:503;width:6087;height:1113" type="#_x0000_t202" id="docshape163" filled="false" stroked="false">
              <v:textbox inset="0,0,0,0">
                <w:txbxContent>
                  <w:p>
                    <w:pPr>
                      <w:tabs>
                        <w:tab w:pos="1229" w:val="left" w:leader="none"/>
                      </w:tabs>
                      <w:spacing w:line="227" w:lineRule="exact" w:before="0"/>
                      <w:ind w:left="149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4</w:t>
                      <w:tab/>
                      <w:t>Estimated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Output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Gap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Response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to</w:t>
                    </w:r>
                  </w:p>
                  <w:p>
                    <w:pPr>
                      <w:spacing w:line="280" w:lineRule="atLeast" w:before="0"/>
                      <w:ind w:left="1229" w:right="406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Business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Outlook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Survey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Question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on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Capacity</w:t>
                    </w:r>
                    <w:r>
                      <w:rPr>
                        <w:rFonts w:ascii="Helvetica"/>
                        <w:b/>
                        <w:color w:val="113D38"/>
                        <w:spacing w:val="-5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Pressures</w:t>
                    </w:r>
                  </w:p>
                  <w:p>
                    <w:pPr>
                      <w:tabs>
                        <w:tab w:pos="5924" w:val="left" w:leader="none"/>
                      </w:tabs>
                      <w:spacing w:line="157" w:lineRule="exact" w:before="0"/>
                      <w:ind w:left="12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sz w:val="16"/>
                      </w:rPr>
                      <w:t>%</w:t>
                      <w:tab/>
                      <w:t>%</w:t>
                    </w:r>
                  </w:p>
                  <w:p>
                    <w:pPr>
                      <w:tabs>
                        <w:tab w:pos="5957" w:val="left" w:leader="none"/>
                      </w:tabs>
                      <w:spacing w:line="164" w:lineRule="exact" w:before="3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70</w:t>
                      <w:tab/>
                      <w:t>3</w:t>
                    </w:r>
                  </w:p>
                </w:txbxContent>
              </v:textbox>
              <w10:wrap type="none"/>
            </v:shape>
            <v:shape style="position:absolute;left:4185;top:1896;width:176;height:157" type="#_x0000_t202" id="docshape16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7513;top:1784;width:768;height:297" type="#_x0000_t202" id="docshape165" filled="false" stroked="false">
              <v:textbox inset="0,0,0,0">
                <w:txbxContent>
                  <w:p>
                    <w:pPr>
                      <w:spacing w:line="204" w:lineRule="auto" w:before="13"/>
                      <w:ind w:left="7" w:right="7" w:hanging="7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Output </w:t>
                    </w:r>
                    <w:r>
                      <w:rPr>
                        <w:rFonts w:ascii="Helvetica"/>
                        <w:sz w:val="14"/>
                      </w:rPr>
                      <w:t>gap*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(right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0143;top:1896;width:98;height:157" type="#_x0000_t202" id="docshape16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065;top:2013;width:1320;height:297" type="#_x0000_t202" id="docshape167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" w:hanging="1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Some and significant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difficulty**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4185;top:2332;width:176;height:157" type="#_x0000_t202" id="docshape16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10143;top:2332;width:98;height:157" type="#_x0000_t202" id="docshape16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185;top:2768;width:176;height:157" type="#_x0000_t202" id="docshape17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10143;top:2768;width:98;height:157" type="#_x0000_t202" id="docshape17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85;top:3205;width:176;height:157" type="#_x0000_t202" id="docshape17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10096;top:3205;width:145;height:157" type="#_x0000_t202" id="docshape17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4185;top:3641;width:176;height:157" type="#_x0000_t202" id="docshape17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0096;top:3641;width:145;height:157" type="#_x0000_t202" id="docshape17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4185;top:4077;width:176;height:157" type="#_x0000_t202" id="docshape17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10096;top:4077;width:145;height:157" type="#_x0000_t202" id="docshape17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-3</w:t>
                    </w:r>
                  </w:p>
                </w:txbxContent>
              </v:textbox>
              <w10:wrap type="none"/>
            </v:shape>
            <v:shape style="position:absolute;left:4457;top:4254;width:5488;height:1122" type="#_x0000_t202" id="docshape178" filled="false" stroked="false">
              <v:textbox inset="0,0,0,0">
                <w:txbxContent>
                  <w:p>
                    <w:pPr>
                      <w:tabs>
                        <w:tab w:pos="1209" w:val="left" w:leader="none"/>
                        <w:tab w:pos="2128" w:val="left" w:leader="none"/>
                        <w:tab w:pos="3047" w:val="left" w:leader="none"/>
                        <w:tab w:pos="3964" w:val="left" w:leader="none"/>
                        <w:tab w:pos="4884" w:val="left" w:leader="none"/>
                      </w:tabs>
                      <w:spacing w:line="159" w:lineRule="exact" w:before="0"/>
                      <w:ind w:left="29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40" w:lineRule="auto" w:before="8"/>
                      <w:rPr>
                        <w:rFonts w:ascii="Helvetica"/>
                        <w:b/>
                        <w:sz w:val="13"/>
                      </w:rPr>
                    </w:pPr>
                  </w:p>
                  <w:p>
                    <w:pPr>
                      <w:spacing w:line="232" w:lineRule="auto" w:before="0"/>
                      <w:ind w:left="201" w:right="164" w:hanging="20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2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Difference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between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actual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output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estimated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potential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output.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estimate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 first quarter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 2008 is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based on a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projected rise in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output of 1.0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 cent (at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annual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rates) for the quarter.</w:t>
                    </w:r>
                  </w:p>
                  <w:p>
                    <w:pPr>
                      <w:spacing w:line="232" w:lineRule="auto" w:before="1"/>
                      <w:ind w:left="201" w:right="0" w:hanging="20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Percentage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firms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indicating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that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they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would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have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either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some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or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significant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difficulty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meeting an unanticipated increase in demand/sales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group style="position:absolute;margin-left:197.880005pt;margin-top:20.266874pt;width:322.350pt;height:240.65pt;mso-position-horizontal-relative:page;mso-position-vertical-relative:paragraph;z-index:-15721984;mso-wrap-distance-left:0;mso-wrap-distance-right:0" id="docshapegroup179" coordorigin="3958,405" coordsize="6447,4813">
            <v:rect style="position:absolute;left:3973;top:420;width:6416;height:4782" id="docshape180" filled="false" stroked="true" strokeweight="1.56pt" strokecolor="#b29933">
              <v:stroke dashstyle="solid"/>
            </v:rect>
            <v:rect style="position:absolute;left:4365;top:1603;width:5582;height:2598" id="docshape181" filled="true" fillcolor="#f4f2e5" stroked="false">
              <v:fill type="solid"/>
            </v:rect>
            <v:shape style="position:absolute;left:4355;top:2006;width:5607;height:1348" id="docshape182" coordorigin="4355,2006" coordsize="5607,1348" path="m9962,3332l4355,3332,4355,3354,9962,3354,9962,3332xm9962,2890l4355,2890,4355,2912,9962,2912,9962,2890xm9962,2448l4355,2448,4355,2470,9962,2470,9962,2448xm9962,2006l4355,2006,4355,2028,9962,2028,9962,2006xe" filled="true" fillcolor="#ffffff" stroked="false">
              <v:path arrowok="t"/>
              <v:fill type="solid"/>
            </v:shape>
            <v:shape style="position:absolute;left:4492;top:1575;width:5328;height:2655" id="docshape183" coordorigin="4493,1575" coordsize="5328,2655" path="m4493,4086l4493,4230m4493,1719l4493,1575m4633,4086l4633,4230m4633,1719l4633,1575m4774,4086l4774,4230m4774,1719l4774,1575m4915,1575l4915,4226m5054,4086l5054,4230m5054,1719l5054,1575m5193,4086l5193,4230m5193,1719l5193,1575m5335,4086l5335,4230m5335,1719l5335,1575m5476,1575l5476,4226m5616,4086l5616,4230m5616,1719l5616,1575m5756,4086l5756,4230m5756,1719l5756,1575m5897,4086l5897,4230m5897,1719l5897,1575m6038,1575l6038,4226m6176,4086l6176,4230m6176,1719l6176,1575m6315,4086l6315,4230m6315,1719l6315,1575m6457,4086l6457,4230m6457,1719l6457,1575m6598,1575l6598,4226m6736,4086l6736,4230m6736,1719l6736,1575m6876,4086l6876,4230m6876,1719l6876,1575m7017,4086l7017,4230m7017,1719l7017,1575m7159,1575l7159,4226m7297,4086l7297,4230m7297,1719l7297,1575m7437,4086l7437,4230m7437,1719l7437,1575m7578,4086l7578,4230m7578,1719l7578,1575m7719,1575l7719,4226m7859,4086l7859,4230m7859,1719l7859,1575m7998,4086l7998,4230m7998,1719l7998,1575m8140,4086l8140,4230m8140,1719l8140,1575m8281,1575l8281,4226m8419,4086l8419,4230m8419,1719l8419,1575m8559,4086l8559,4230m8559,1719l8559,1575m8700,4086l8700,4230m8700,1719l8700,1575m8842,1575l8842,4226m8980,4086l8980,4230m8980,1719l8980,1575m9120,4086l9120,4230m9120,1719l9120,1575m9261,4086l9261,4230m9261,1719l9261,1575m9402,1575l9402,4226m9541,4086l9541,4230m9541,1719l9541,1575m9680,4086l9680,4230m9680,1719l9680,1575m9821,4086l9821,4230m9821,1719l9821,1575e" filled="false" stroked="true" strokeweight="1.08pt" strokecolor="#ffffff">
              <v:path arrowok="t"/>
              <v:stroke dashstyle="solid"/>
            </v:shape>
            <v:line style="position:absolute" from="9962,3785" to="4355,3785" stroked="true" strokeweight=".6pt" strokecolor="#000000">
              <v:stroke dashstyle="solid"/>
            </v:line>
            <v:shape style="position:absolute;left:8512;top:1845;width:156;height:250" type="#_x0000_t75" id="docshape184" stroked="false">
              <v:imagedata r:id="rId24" o:title=""/>
            </v:shape>
            <v:shape style="position:absolute;left:4431;top:1987;width:5040;height:1919" id="docshape185" coordorigin="4432,1988" coordsize="5040,1919" path="m9471,2477l9331,2293,9190,1988,9049,2468,8911,2337,8771,2511,8630,2598,8490,2598,8351,2816,8212,3078,8071,2511,7930,2642,7792,2642,7653,2773,7512,2991,7371,3907,7232,2555,7091,2816,6950,2380,6810,2468,6671,2511,6532,2337,6391,2380,6251,2598,6112,2424,5972,2468,5831,2162,5691,2424,5552,2075,5413,2468,5272,2642,5132,2686,4992,2729,4852,2773,4570,2773,4432,3209e" filled="false" stroked="true" strokeweight="1.08pt" strokecolor="#b29933">
              <v:path arrowok="t"/>
              <v:stroke dashstyle="solid"/>
            </v:shape>
            <v:shape style="position:absolute;left:4431;top:1975;width:5040;height:1670" id="docshape186" coordorigin="4432,1976" coordsize="5040,1670" path="m9471,1976l9331,2249,9190,2162,9049,2468,8911,2642,8771,3165,8630,2686,8490,2729,8351,2598,8212,2860,8071,2598,7930,2642,7792,2773,7653,2555,7512,3296,7371,2642,7232,2642,7091,3035,6950,2773,6810,3645,6671,2729,6532,2206,6391,2642,6251,2816,6112,2903,5972,2686,5831,2380,5691,2468,5552,2642,5413,2773,5272,2947,5132,2598,4992,2468,4852,2118,4711,2729,4570,2686,4432,2816e" filled="false" stroked="true" strokeweight="1.08pt" strokecolor="#660000">
              <v:path arrowok="t"/>
              <v:stroke dashstyle="solid"/>
            </v:shape>
            <v:shape style="position:absolute;left:4431;top:1702;width:5040;height:1509" id="docshape187" coordorigin="4432,1702" coordsize="5040,1509" path="m9471,1702l9331,1856,9190,2118,9049,2524,8911,2781,8771,2575,8630,2122,8490,2205,8351,2392,8212,2192,8071,2309,7930,2557,7792,2512,7653,2606,7512,2844,7371,2441,7232,2572,7091,2664,6950,2759,6810,3211,6671,3088,6532,2860,6391,2644,6251,2709,6112,2322,5972,2499,5831,2579,5691,2074,5552,2263,5413,2300,5272,2305,5132,2378,4992,2373,4852,2451,4711,2456,4570,2729,4432,2885e" filled="false" stroked="true" strokeweight="1.08pt" strokecolor="#113d38">
              <v:path arrowok="t"/>
              <v:stroke dashstyle="solid"/>
            </v:shape>
            <v:shape style="position:absolute;left:4121;top:613;width:6078;height:1054" type="#_x0000_t202" id="docshape188" filled="false" stroked="false">
              <v:textbox inset="0,0,0,0">
                <w:txbxContent>
                  <w:p>
                    <w:pPr>
                      <w:tabs>
                        <w:tab w:pos="1291" w:val="left" w:leader="none"/>
                      </w:tabs>
                      <w:spacing w:line="227" w:lineRule="exact" w:before="0"/>
                      <w:ind w:left="211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5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Wage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Settlements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Average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Hourly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Earnings</w:t>
                    </w:r>
                  </w:p>
                  <w:p>
                    <w:pPr>
                      <w:spacing w:line="254" w:lineRule="auto" w:before="75"/>
                      <w:ind w:left="1291" w:right="153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Effective</w:t>
                    </w:r>
                    <w:r>
                      <w:rPr>
                        <w:rFonts w:ascii="Helvetic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annual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increase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in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base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wage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rates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for</w:t>
                    </w:r>
                    <w:r>
                      <w:rPr>
                        <w:rFonts w:ascii="Helvetica"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newly</w:t>
                    </w:r>
                    <w:r>
                      <w:rPr>
                        <w:rFonts w:ascii="Helvetica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negotiated</w:t>
                    </w:r>
                    <w:r>
                      <w:rPr>
                        <w:rFonts w:ascii="Helvetica"/>
                        <w:spacing w:val="-4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settlements</w:t>
                    </w:r>
                  </w:p>
                  <w:p>
                    <w:pPr>
                      <w:spacing w:line="187" w:lineRule="exact" w:before="5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sz w:val="16"/>
                      </w:rPr>
                      <w:t>%</w:t>
                    </w:r>
                  </w:p>
                  <w:p>
                    <w:pPr>
                      <w:tabs>
                        <w:tab w:pos="5979" w:val="left" w:leader="none"/>
                      </w:tabs>
                      <w:spacing w:line="160" w:lineRule="exact" w:before="0"/>
                      <w:ind w:left="56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</w:t>
                      <w:tab/>
                      <w:t>5</w:t>
                    </w:r>
                  </w:p>
                </w:txbxContent>
              </v:textbox>
              <w10:wrap type="none"/>
            </v:shape>
            <v:shape style="position:absolute;left:4178;top:1674;width:4373;height:437" type="#_x0000_t202" id="docshape189" filled="false" stroked="false">
              <v:textbox inset="0,0,0,0">
                <w:txbxContent>
                  <w:p>
                    <w:pPr>
                      <w:spacing w:line="204" w:lineRule="auto" w:before="13"/>
                      <w:ind w:left="2532" w:right="372" w:hanging="5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Average</w:t>
                    </w:r>
                    <w:r>
                      <w:rPr>
                        <w:rFonts w:ascii="Helvetica"/>
                        <w:spacing w:val="-9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hourly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earnings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permanent workers*</w:t>
                    </w:r>
                  </w:p>
                  <w:p>
                    <w:pPr>
                      <w:tabs>
                        <w:tab w:pos="2122" w:val="left" w:leader="none"/>
                      </w:tabs>
                      <w:spacing w:line="14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3"/>
                        <w:sz w:val="14"/>
                      </w:rPr>
                      <w:t>4</w:t>
                      <w:tab/>
                    </w:r>
                    <w:r>
                      <w:rPr>
                        <w:rFonts w:ascii="Helvetica"/>
                        <w:sz w:val="14"/>
                      </w:rPr>
                      <w:t>(year-over-year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percentage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change)</w:t>
                    </w:r>
                  </w:p>
                </w:txbxContent>
              </v:textbox>
              <w10:wrap type="none"/>
            </v:shape>
            <v:shape style="position:absolute;left:10101;top:1921;width:98;height:157" type="#_x0000_t202" id="docshape19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178;top:2363;width:98;height:157" type="#_x0000_t202" id="docshape19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101;top:2363;width:98;height:157" type="#_x0000_t202" id="docshape19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178;top:2805;width:98;height:157" type="#_x0000_t202" id="docshape19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101;top:2805;width:98;height:157" type="#_x0000_t202" id="docshape19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098;top:2977;width:511;height:297" type="#_x0000_t202" id="docshape195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0" w:firstLine="27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Private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sector**</w:t>
                    </w:r>
                  </w:p>
                </w:txbxContent>
              </v:textbox>
              <w10:wrap type="none"/>
            </v:shape>
            <v:shape style="position:absolute;left:4178;top:3247;width:98;height:157" type="#_x0000_t202" id="docshape19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101;top:3247;width:98;height:157" type="#_x0000_t202" id="docshape19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178;top:3688;width:98;height:157" type="#_x0000_t202" id="docshape19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445;top:3582;width:928;height:157" type="#_x0000_t202" id="docshape19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Public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sector**</w:t>
                    </w:r>
                  </w:p>
                </w:txbxContent>
              </v:textbox>
              <w10:wrap type="none"/>
            </v:shape>
            <v:shape style="position:absolute;left:10101;top:3688;width:98;height:157" type="#_x0000_t202" id="docshape20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131;top:4100;width:145;height:157" type="#_x0000_t202" id="docshape20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0054;top:4100;width:145;height:157" type="#_x0000_t202" id="docshape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4365;top:4308;width:5670;height:744" type="#_x0000_t202" id="docshape203" filled="false" stroked="false">
              <v:textbox inset="0,0,0,0">
                <w:txbxContent>
                  <w:p>
                    <w:pPr>
                      <w:tabs>
                        <w:tab w:pos="673" w:val="left" w:leader="none"/>
                        <w:tab w:pos="1234" w:val="left" w:leader="none"/>
                        <w:tab w:pos="1795" w:val="left" w:leader="none"/>
                        <w:tab w:pos="2356" w:val="left" w:leader="none"/>
                        <w:tab w:pos="2916" w:val="left" w:leader="none"/>
                        <w:tab w:pos="3477" w:val="left" w:leader="none"/>
                        <w:tab w:pos="4039" w:val="left" w:leader="none"/>
                        <w:tab w:pos="4599" w:val="left" w:leader="none"/>
                        <w:tab w:pos="5160" w:val="left" w:leader="none"/>
                      </w:tabs>
                      <w:spacing w:line="159" w:lineRule="exact" w:before="0"/>
                      <w:ind w:left="112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162" w:lineRule="exact" w:before="101"/>
                      <w:ind w:left="0" w:right="0" w:firstLine="0"/>
                      <w:jc w:val="left"/>
                      <w:rPr>
                        <w:rFonts w:ascii="Helvetica"/>
                        <w:i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6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Source: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Statistics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Canada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Labour Force</w:t>
                    </w:r>
                    <w:r>
                      <w:rPr>
                        <w:rFonts w:ascii="Helvetica"/>
                        <w:i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i/>
                        <w:sz w:val="14"/>
                      </w:rPr>
                      <w:t>Information</w:t>
                    </w:r>
                  </w:p>
                  <w:p>
                    <w:pPr>
                      <w:spacing w:line="232" w:lineRule="auto" w:before="1"/>
                      <w:ind w:left="201" w:right="0" w:hanging="20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Source: Human Resources and Social Development Canada. The last data point plotted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 average of January and February 2008.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header="661" w:footer="812" w:top="860" w:bottom="1020" w:left="960" w:right="340"/>
        </w:sectPr>
      </w:pPr>
    </w:p>
    <w:p>
      <w:pPr>
        <w:pStyle w:val="BodyText"/>
        <w:spacing w:line="172" w:lineRule="auto" w:before="169"/>
        <w:ind w:left="839" w:firstLine="360"/>
        <w:jc w:val="both"/>
      </w:pPr>
      <w:r>
        <w:rPr/>
        <w:t>After</w:t>
      </w:r>
      <w:r>
        <w:rPr>
          <w:spacing w:val="1"/>
        </w:rPr>
        <w:t> </w:t>
      </w:r>
      <w:r>
        <w:rPr/>
        <w:t>reviewing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indicators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pressures,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Gov-</w:t>
      </w:r>
      <w:r>
        <w:rPr>
          <w:spacing w:val="-50"/>
        </w:rPr>
        <w:t> </w:t>
      </w:r>
      <w:r>
        <w:rPr/>
        <w:t>erning Council judges that, overall, the economy was operating just</w:t>
      </w:r>
      <w:r>
        <w:rPr>
          <w:spacing w:val="1"/>
        </w:rPr>
        <w:t> </w:t>
      </w:r>
      <w:r>
        <w:rPr/>
        <w:t>above its production capacity in the first quarter of 2008, and it is</w:t>
      </w:r>
      <w:r>
        <w:rPr>
          <w:spacing w:val="1"/>
        </w:rPr>
        <w:t> </w:t>
      </w:r>
      <w:r>
        <w:rPr/>
        <w:t>expected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move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modest</w:t>
      </w:r>
      <w:r>
        <w:rPr>
          <w:spacing w:val="22"/>
        </w:rPr>
        <w:t> </w:t>
      </w:r>
      <w:r>
        <w:rPr/>
        <w:t>excess</w:t>
      </w:r>
      <w:r>
        <w:rPr>
          <w:spacing w:val="22"/>
        </w:rPr>
        <w:t> </w:t>
      </w:r>
      <w:r>
        <w:rPr/>
        <w:t>supply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second</w:t>
      </w:r>
      <w:r>
        <w:rPr>
          <w:spacing w:val="22"/>
        </w:rPr>
        <w:t> </w:t>
      </w:r>
      <w:r>
        <w:rPr/>
        <w:t>quarter.</w:t>
      </w:r>
    </w:p>
    <w:p>
      <w:pPr>
        <w:pStyle w:val="Heading1"/>
        <w:spacing w:before="259"/>
        <w:ind w:left="1860" w:right="1022"/>
      </w:pPr>
      <w:bookmarkStart w:name="_TOC_250008" w:id="13"/>
      <w:r>
        <w:rPr/>
        <w:t>Inflation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2</w:t>
      </w:r>
      <w:r>
        <w:rPr>
          <w:spacing w:val="18"/>
        </w:rPr>
        <w:t> </w:t>
      </w:r>
      <w:r>
        <w:rPr/>
        <w:t>Per</w:t>
      </w:r>
      <w:r>
        <w:rPr>
          <w:spacing w:val="18"/>
        </w:rPr>
        <w:t> </w:t>
      </w:r>
      <w:r>
        <w:rPr/>
        <w:t>Cent</w:t>
      </w:r>
      <w:r>
        <w:rPr>
          <w:spacing w:val="18"/>
        </w:rPr>
        <w:t> </w:t>
      </w:r>
      <w:bookmarkEnd w:id="13"/>
      <w:r>
        <w:rPr/>
        <w:t>Target</w:t>
      </w:r>
    </w:p>
    <w:p>
      <w:pPr>
        <w:pStyle w:val="BodyText"/>
        <w:spacing w:line="172" w:lineRule="auto" w:before="168"/>
        <w:ind w:left="839" w:firstLine="360"/>
        <w:jc w:val="both"/>
      </w:pPr>
      <w:r>
        <w:rPr/>
        <w:t>Concerns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rising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more</w:t>
      </w:r>
      <w:r>
        <w:rPr>
          <w:spacing w:val="52"/>
        </w:rPr>
        <w:t> </w:t>
      </w:r>
      <w:r>
        <w:rPr/>
        <w:t>evi-</w:t>
      </w:r>
      <w:r>
        <w:rPr>
          <w:spacing w:val="-50"/>
        </w:rPr>
        <w:t> </w:t>
      </w:r>
      <w:r>
        <w:rPr/>
        <w:t>dent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recent</w:t>
      </w:r>
      <w:r>
        <w:rPr>
          <w:spacing w:val="49"/>
        </w:rPr>
        <w:t> </w:t>
      </w:r>
      <w:r>
        <w:rPr/>
        <w:t>months,</w:t>
      </w:r>
      <w:r>
        <w:rPr>
          <w:spacing w:val="49"/>
        </w:rPr>
        <w:t> </w:t>
      </w:r>
      <w:r>
        <w:rPr/>
        <w:t>reflecting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impact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higher</w:t>
      </w:r>
      <w:r>
        <w:rPr>
          <w:spacing w:val="50"/>
        </w:rPr>
        <w:t> </w:t>
      </w:r>
      <w:r>
        <w:rPr/>
        <w:t>commodity</w:t>
      </w:r>
      <w:r>
        <w:rPr>
          <w:spacing w:val="-51"/>
        </w:rPr>
        <w:t> </w:t>
      </w:r>
      <w:r>
        <w:rPr/>
        <w:t>prices, especially food and energy prices, combined with increased</w:t>
      </w:r>
      <w:r>
        <w:rPr>
          <w:spacing w:val="1"/>
        </w:rPr>
        <w:t> </w:t>
      </w:r>
      <w:r>
        <w:rPr/>
        <w:t>pressures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production</w:t>
      </w:r>
      <w:r>
        <w:rPr>
          <w:spacing w:val="28"/>
        </w:rPr>
        <w:t> </w:t>
      </w:r>
      <w:r>
        <w:rPr/>
        <w:t>capacity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several</w:t>
      </w:r>
      <w:r>
        <w:rPr>
          <w:spacing w:val="28"/>
        </w:rPr>
        <w:t> </w:t>
      </w:r>
      <w:r>
        <w:rPr/>
        <w:t>countries</w:t>
      </w:r>
      <w:r>
        <w:rPr>
          <w:spacing w:val="28"/>
        </w:rPr>
        <w:t> </w:t>
      </w:r>
      <w:r>
        <w:rPr/>
        <w:t>after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period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growth.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Canada,</w:t>
      </w:r>
      <w:r>
        <w:rPr>
          <w:spacing w:val="1"/>
        </w:rPr>
        <w:t> </w:t>
      </w:r>
      <w:r>
        <w:rPr/>
        <w:t>these</w:t>
      </w:r>
      <w:r>
        <w:rPr>
          <w:spacing w:val="52"/>
        </w:rPr>
        <w:t> </w:t>
      </w:r>
      <w:r>
        <w:rPr/>
        <w:t>pressures</w:t>
      </w:r>
      <w:r>
        <w:rPr>
          <w:spacing w:val="53"/>
        </w:rPr>
        <w:t> </w:t>
      </w:r>
      <w:r>
        <w:rPr/>
        <w:t>have</w:t>
      </w:r>
      <w:r>
        <w:rPr>
          <w:spacing w:val="52"/>
        </w:rPr>
        <w:t> </w:t>
      </w:r>
      <w:r>
        <w:rPr/>
        <w:t>been</w:t>
      </w:r>
      <w:r>
        <w:rPr>
          <w:spacing w:val="1"/>
        </w:rPr>
        <w:t> </w:t>
      </w:r>
      <w:r>
        <w:rPr/>
        <w:t>muted to a significant extent by price-level adjustments associated</w:t>
      </w:r>
      <w:r>
        <w:rPr>
          <w:spacing w:val="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high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Canadian</w:t>
      </w:r>
      <w:r>
        <w:rPr>
          <w:spacing w:val="10"/>
        </w:rPr>
        <w:t> </w:t>
      </w:r>
      <w:r>
        <w:rPr/>
        <w:t>dollar.</w:t>
      </w:r>
    </w:p>
    <w:p>
      <w:pPr>
        <w:pStyle w:val="BodyText"/>
        <w:spacing w:line="172" w:lineRule="auto"/>
        <w:ind w:left="839" w:firstLine="360"/>
        <w:jc w:val="both"/>
      </w:pPr>
      <w:r>
        <w:rPr/>
        <w:pict>
          <v:shape style="position:absolute;margin-left:279.609985pt;margin-top:44.812626pt;width:4.2pt;height:13.95pt;mso-position-horizontal-relative:page;mso-position-vertical-relative:paragraph;z-index:-17621504" type="#_x0000_t202" id="docshape204" filled="false" stroked="false">
            <v:textbox inset="0,0,0,0">
              <w:txbxContent>
                <w:p>
                  <w:pPr>
                    <w:spacing w:line="278" w:lineRule="exact" w:before="0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98"/>
                      <w:sz w:val="17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t>Total CPI inflation averaged 1.8 per cent in the first quarter of</w:t>
      </w:r>
      <w:r>
        <w:rPr>
          <w:spacing w:val="1"/>
        </w:rPr>
        <w:t> </w:t>
      </w:r>
      <w:r>
        <w:rPr/>
        <w:t>2008,</w:t>
      </w:r>
      <w:r>
        <w:rPr>
          <w:spacing w:val="21"/>
        </w:rPr>
        <w:t> </w:t>
      </w:r>
      <w:r>
        <w:rPr/>
        <w:t>down</w:t>
      </w:r>
      <w:r>
        <w:rPr>
          <w:spacing w:val="22"/>
        </w:rPr>
        <w:t> </w:t>
      </w:r>
      <w:r>
        <w:rPr/>
        <w:t>from</w:t>
      </w:r>
      <w:r>
        <w:rPr>
          <w:spacing w:val="21"/>
        </w:rPr>
        <w:t> </w:t>
      </w:r>
      <w:r>
        <w:rPr/>
        <w:t>2.4</w:t>
      </w:r>
      <w:r>
        <w:rPr>
          <w:spacing w:val="22"/>
        </w:rPr>
        <w:t> </w:t>
      </w:r>
      <w:r>
        <w:rPr/>
        <w:t>per</w:t>
      </w:r>
      <w:r>
        <w:rPr>
          <w:spacing w:val="21"/>
        </w:rPr>
        <w:t> </w:t>
      </w:r>
      <w:r>
        <w:rPr/>
        <w:t>cent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last</w:t>
      </w:r>
      <w:r>
        <w:rPr>
          <w:spacing w:val="21"/>
        </w:rPr>
        <w:t> </w:t>
      </w:r>
      <w:r>
        <w:rPr/>
        <w:t>quarter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2007</w:t>
      </w:r>
      <w:r>
        <w:rPr>
          <w:spacing w:val="22"/>
        </w:rPr>
        <w:t> </w:t>
      </w:r>
      <w:r>
        <w:rPr/>
        <w:t>(Chart</w:t>
      </w:r>
      <w:r>
        <w:rPr>
          <w:spacing w:val="21"/>
        </w:rPr>
        <w:t> </w:t>
      </w:r>
      <w:r>
        <w:rPr/>
        <w:t>6).</w:t>
      </w:r>
      <w:r>
        <w:rPr>
          <w:spacing w:val="21"/>
        </w:rPr>
        <w:t> </w:t>
      </w:r>
      <w:r>
        <w:rPr/>
        <w:t>If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indirect</w:t>
      </w:r>
      <w:r>
        <w:rPr>
          <w:spacing w:val="1"/>
        </w:rPr>
        <w:t> </w:t>
      </w:r>
      <w:r>
        <w:rPr/>
        <w:t>taxes</w:t>
      </w:r>
      <w:r>
        <w:rPr>
          <w:spacing w:val="1"/>
        </w:rPr>
        <w:t> </w:t>
      </w:r>
      <w:r>
        <w:rPr/>
        <w:t>is</w:t>
      </w:r>
      <w:r>
        <w:rPr>
          <w:spacing w:val="52"/>
        </w:rPr>
        <w:t> </w:t>
      </w:r>
      <w:r>
        <w:rPr/>
        <w:t>excluded,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rate</w:t>
      </w:r>
      <w:r>
        <w:rPr>
          <w:spacing w:val="53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CPI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quarter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2.4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cent,</w:t>
      </w:r>
      <w:r>
        <w:rPr>
          <w:spacing w:val="1"/>
        </w:rPr>
        <w:t> </w:t>
      </w:r>
      <w:r>
        <w:rPr/>
        <w:t>unchanged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preceding</w:t>
      </w:r>
      <w:r>
        <w:rPr>
          <w:spacing w:val="10"/>
        </w:rPr>
        <w:t> </w:t>
      </w:r>
      <w:r>
        <w:rPr/>
        <w:t>quarter.</w:t>
      </w:r>
    </w:p>
    <w:p>
      <w:pPr>
        <w:pStyle w:val="BodyText"/>
        <w:spacing w:line="168" w:lineRule="auto"/>
        <w:ind w:left="839" w:firstLine="360"/>
        <w:jc w:val="both"/>
      </w:pPr>
      <w:r>
        <w:rPr/>
        <w:t>After</w:t>
      </w:r>
      <w:r>
        <w:rPr>
          <w:spacing w:val="1"/>
        </w:rPr>
        <w:t> </w:t>
      </w:r>
      <w:r>
        <w:rPr/>
        <w:t>averaging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September</w:t>
      </w:r>
      <w:r>
        <w:rPr>
          <w:spacing w:val="1"/>
        </w:rPr>
        <w:t> </w:t>
      </w:r>
      <w:r>
        <w:rPr/>
        <w:t>2006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August</w:t>
      </w:r>
      <w:r>
        <w:rPr>
          <w:spacing w:val="1"/>
        </w:rPr>
        <w:t> </w:t>
      </w:r>
      <w:r>
        <w:rPr/>
        <w:t>2007,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inflation</w:t>
      </w:r>
      <w:r>
        <w:rPr>
          <w:spacing w:val="53"/>
        </w:rPr>
        <w:t> </w:t>
      </w:r>
      <w:r>
        <w:rPr/>
        <w:t>has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averaged</w:t>
      </w:r>
      <w:r>
        <w:rPr>
          <w:spacing w:val="1"/>
        </w:rPr>
        <w:t> </w:t>
      </w:r>
      <w:r>
        <w:rPr/>
        <w:t>1.4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February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/>
        <w:t>March</w:t>
      </w:r>
      <w:r>
        <w:rPr>
          <w:spacing w:val="1"/>
        </w:rPr>
        <w:t> </w:t>
      </w:r>
      <w:r>
        <w:rPr/>
        <w:t>2008</w:t>
      </w:r>
      <w:r>
        <w:rPr>
          <w:position w:val="8"/>
          <w:sz w:val="17"/>
        </w:rPr>
        <w:t>6</w:t>
      </w:r>
      <w:r>
        <w:rPr>
          <w:spacing w:val="34"/>
          <w:position w:val="8"/>
          <w:sz w:val="17"/>
        </w:rPr>
        <w:t> </w:t>
      </w:r>
      <w:r>
        <w:rPr/>
        <w:t>(Technical</w:t>
      </w:r>
      <w:r>
        <w:rPr>
          <w:spacing w:val="27"/>
        </w:rPr>
        <w:t> </w:t>
      </w:r>
      <w:r>
        <w:rPr/>
        <w:t>Box</w:t>
      </w:r>
      <w:r>
        <w:rPr>
          <w:spacing w:val="26"/>
        </w:rPr>
        <w:t> </w:t>
      </w:r>
      <w:r>
        <w:rPr/>
        <w:t>2).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significant</w:t>
      </w:r>
      <w:r>
        <w:rPr>
          <w:spacing w:val="27"/>
        </w:rPr>
        <w:t> </w:t>
      </w:r>
      <w:r>
        <w:rPr/>
        <w:t>part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reduction</w:t>
      </w:r>
      <w:r>
        <w:rPr>
          <w:spacing w:val="27"/>
        </w:rPr>
        <w:t> </w:t>
      </w:r>
      <w:r>
        <w:rPr/>
        <w:t>appears</w:t>
      </w:r>
    </w:p>
    <w:p>
      <w:pPr>
        <w:spacing w:line="192" w:lineRule="auto" w:before="156"/>
        <w:ind w:left="247" w:right="674" w:firstLine="0"/>
        <w:jc w:val="left"/>
        <w:rPr>
          <w:rFonts w:ascii="Palatino-BoldItalic"/>
          <w:b/>
          <w:i/>
          <w:sz w:val="21"/>
        </w:rPr>
      </w:pPr>
      <w:r>
        <w:rPr/>
        <w:br w:type="column"/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Governing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Council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judges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that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was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operating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just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above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its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production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capacity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first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2008.</w:t>
      </w:r>
    </w:p>
    <w:p>
      <w:pPr>
        <w:pStyle w:val="BodyText"/>
        <w:spacing w:before="7"/>
        <w:rPr>
          <w:rFonts w:ascii="Palatino-BoldItalic"/>
          <w:b/>
          <w:i/>
          <w:sz w:val="31"/>
        </w:rPr>
      </w:pPr>
    </w:p>
    <w:p>
      <w:pPr>
        <w:spacing w:line="192" w:lineRule="auto" w:before="0"/>
        <w:ind w:left="247" w:right="674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Concerns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about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rising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global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become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more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evident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recent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months.</w:t>
      </w:r>
    </w:p>
    <w:p>
      <w:pPr>
        <w:pStyle w:val="BodyText"/>
        <w:spacing w:before="7"/>
        <w:rPr>
          <w:rFonts w:ascii="Palatino-BoldItalic"/>
          <w:b/>
          <w:i/>
          <w:sz w:val="41"/>
        </w:rPr>
      </w:pPr>
    </w:p>
    <w:p>
      <w:pPr>
        <w:spacing w:line="192" w:lineRule="auto" w:before="0"/>
        <w:ind w:left="247" w:right="946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contrast,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total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CPI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Canada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averaged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1.8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first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2008.</w:t>
      </w:r>
    </w:p>
    <w:p>
      <w:pPr>
        <w:spacing w:line="192" w:lineRule="auto" w:before="168"/>
        <w:ind w:left="247" w:right="674" w:firstLine="0"/>
        <w:jc w:val="left"/>
        <w:rPr>
          <w:rFonts w:ascii="Symbol" w:hAnsi="Symbol"/>
          <w:sz w:val="21"/>
        </w:rPr>
      </w:pPr>
      <w:r>
        <w:rPr>
          <w:rFonts w:ascii="Palatino-BoldItalic" w:hAnsi="Palatino-BoldItalic"/>
          <w:b/>
          <w:i/>
          <w:color w:val="113D38"/>
          <w:sz w:val="21"/>
        </w:rPr>
        <w:t>The</w:t>
      </w:r>
      <w:r>
        <w:rPr>
          <w:rFonts w:ascii="Palatino-BoldItalic" w:hAns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core</w:t>
      </w:r>
      <w:r>
        <w:rPr>
          <w:rFonts w:ascii="Palatino-BoldItalic" w:hAns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rate</w:t>
      </w:r>
      <w:r>
        <w:rPr>
          <w:rFonts w:ascii="Palatino-BoldItalic" w:hAns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of</w:t>
      </w:r>
      <w:r>
        <w:rPr>
          <w:rFonts w:ascii="Palatino-BoldItalic" w:hAns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 w:hAnsi="Palatino-BoldItalic"/>
          <w:b/>
          <w:i/>
          <w:color w:val="113D38"/>
          <w:sz w:val="21"/>
        </w:rPr>
        <w:t>inflation</w:t>
      </w:r>
      <w:r>
        <w:rPr>
          <w:rFonts w:ascii="Palatino-BoldItalic" w:hAns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 w:hAnsi="Palatino-BoldItalic"/>
          <w:b/>
          <w:i/>
          <w:color w:val="113D38"/>
          <w:w w:val="105"/>
          <w:sz w:val="21"/>
        </w:rPr>
        <w:t>averaged 1.4 per cent in</w:t>
      </w:r>
      <w:r>
        <w:rPr>
          <w:rFonts w:ascii="Palatino-BoldItalic" w:hAnsi="Palatino-BoldItalic"/>
          <w:b/>
          <w:i/>
          <w:color w:val="113D38"/>
          <w:spacing w:val="1"/>
          <w:w w:val="105"/>
          <w:sz w:val="21"/>
        </w:rPr>
        <w:t> </w:t>
      </w:r>
      <w:r>
        <w:rPr>
          <w:rFonts w:ascii="Palatino-BoldItalic" w:hAnsi="Palatino-BoldItalic"/>
          <w:b/>
          <w:i/>
          <w:color w:val="113D38"/>
          <w:w w:val="105"/>
          <w:sz w:val="21"/>
        </w:rPr>
        <w:t>February</w:t>
      </w:r>
      <w:r>
        <w:rPr>
          <w:rFonts w:ascii="Palatino-BoldItalic" w:hAnsi="Palatino-BoldItalic"/>
          <w:b/>
          <w:i/>
          <w:color w:val="113D38"/>
          <w:spacing w:val="10"/>
          <w:w w:val="105"/>
          <w:sz w:val="21"/>
        </w:rPr>
        <w:t> </w:t>
      </w:r>
      <w:r>
        <w:rPr>
          <w:rFonts w:ascii="Palatino-BoldItalic" w:hAnsi="Palatino-BoldItalic"/>
          <w:b/>
          <w:i/>
          <w:color w:val="113D38"/>
          <w:w w:val="105"/>
          <w:sz w:val="21"/>
        </w:rPr>
        <w:t>and</w:t>
      </w:r>
      <w:r>
        <w:rPr>
          <w:rFonts w:ascii="Palatino-BoldItalic" w:hAnsi="Palatino-BoldItalic"/>
          <w:b/>
          <w:i/>
          <w:color w:val="113D38"/>
          <w:spacing w:val="10"/>
          <w:w w:val="105"/>
          <w:sz w:val="21"/>
        </w:rPr>
        <w:t> </w:t>
      </w:r>
      <w:r>
        <w:rPr>
          <w:rFonts w:ascii="Palatino-BoldItalic" w:hAnsi="Palatino-BoldItalic"/>
          <w:b/>
          <w:i/>
          <w:color w:val="113D38"/>
          <w:w w:val="105"/>
          <w:sz w:val="21"/>
        </w:rPr>
        <w:t>March</w:t>
      </w:r>
      <w:r>
        <w:rPr>
          <w:rFonts w:ascii="Palatino-BoldItalic" w:hAnsi="Palatino-BoldItalic"/>
          <w:b/>
          <w:i/>
          <w:color w:val="113D38"/>
          <w:spacing w:val="10"/>
          <w:w w:val="105"/>
          <w:sz w:val="21"/>
        </w:rPr>
        <w:t> </w:t>
      </w:r>
      <w:r>
        <w:rPr>
          <w:rFonts w:ascii="Symbol" w:hAnsi="Symbol"/>
          <w:color w:val="113D38"/>
          <w:w w:val="140"/>
          <w:sz w:val="21"/>
        </w:rPr>
        <w:t></w:t>
      </w:r>
    </w:p>
    <w:p>
      <w:pPr>
        <w:spacing w:after="0" w:line="192" w:lineRule="auto"/>
        <w:jc w:val="left"/>
        <w:rPr>
          <w:rFonts w:ascii="Symbol" w:hAnsi="Symbol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5" w:space="40"/>
            <w:col w:w="3535"/>
          </w:cols>
        </w:sectPr>
      </w:pPr>
    </w:p>
    <w:p>
      <w:pPr>
        <w:pStyle w:val="BodyText"/>
        <w:spacing w:before="10" w:after="1"/>
        <w:rPr>
          <w:rFonts w:ascii="Symbol" w:hAnsi="Symbol"/>
          <w:sz w:val="25"/>
        </w:rPr>
      </w:pPr>
    </w:p>
    <w:p>
      <w:pPr>
        <w:pStyle w:val="BodyText"/>
        <w:ind w:left="872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group style="width:322.350pt;height:223.6pt;mso-position-horizontal-relative:char;mso-position-vertical-relative:line" id="docshapegroup205" coordorigin="0,0" coordsize="6447,4472">
            <v:rect style="position:absolute;left:15;top:15;width:6416;height:4440" id="docshape206" filled="false" stroked="true" strokeweight="1.56pt" strokecolor="#b29933">
              <v:stroke dashstyle="solid"/>
            </v:rect>
            <v:shape style="position:absolute;left:408;top:973;width:5582;height:2598" id="docshape207" coordorigin="408,973" coordsize="5582,2598" path="m5990,3059l408,3059,408,3571,5990,3571,5990,3059xm5990,973l408,973,408,2015,5990,2015,5990,973xe" filled="true" fillcolor="#f4f2e5" stroked="false">
              <v:path arrowok="t"/>
              <v:fill type="solid"/>
            </v:shape>
            <v:shape style="position:absolute;left:396;top:2015;width:5607;height:1044" id="docshape208" coordorigin="396,2015" coordsize="5607,1044" path="m6003,2015l396,2015,396,3059,6003,3047,6003,2015xe" filled="true" fillcolor="#e8e0c1" stroked="false">
              <v:path arrowok="t"/>
              <v:fill type="solid"/>
            </v:shape>
            <v:shape style="position:absolute;left:396;top:979;width:5607;height:2596" id="docshape209" coordorigin="396,979" coordsize="5607,2596" path="m396,3059l6003,3047,6003,2015,396,2015,396,3059xm546,3455l546,3575m685,3455l685,3575m825,3455l825,3575m966,979l966,3575m1105,3455l1105,3575m1244,3455l1244,3575m1385,3455l1385,3575m1525,979l1525,3575m1662,3455l1662,3575m1801,3455l1801,3575m1942,3455l1942,3575m2082,979l2082,3575m2219,3455l2219,3575m2359,3455l2359,3575m2499,3455l2499,3575m2640,979l2640,3575m2776,3455l2776,3575m2916,3455l2916,3575m3056,3455l3056,3575m3197,979l3197,3575m3336,3455l3336,3575m3475,3455l3475,3575m3615,3455l3615,3575m3755,979l3755,3575m3893,3455l3893,3575m4032,3455l4032,3575m4172,3455l4172,3575m4313,979l4313,3575m4450,3455l4450,3575m4589,3455l4589,3575m4729,3455l4729,3575m4870,979l4870,3575m5007,3455l5007,3575m5146,3455l5146,3575m5287,3455l5287,3575m5427,979l5427,3575m5566,3455l5566,3575m5705,3455l5705,3575m5845,3455l5845,3575m5994,3057l409,3057m5994,2014l409,2014m5994,1493l409,1493e" filled="false" stroked="true" strokeweight="1.08pt" strokecolor="#ffffff">
              <v:path arrowok="t"/>
              <v:stroke dashstyle="solid"/>
            </v:shape>
            <v:rect style="position:absolute;left:405;top:2514;width:5581;height:41" id="docshape210" filled="true" fillcolor="#ffffff" stroked="false">
              <v:fill type="solid"/>
            </v:rect>
            <v:rect style="position:absolute;left:405;top:2514;width:5581;height:41" id="docshape211" filled="true" fillcolor="#bb9753" stroked="false">
              <v:fill type="solid"/>
            </v:rect>
            <v:shape style="position:absolute;left:547;top:979;width:5300;height:120" id="docshape212" coordorigin="547,979" coordsize="5300,120" path="m547,979l547,1099m686,979l686,1099m827,979l827,1099m1106,979l1106,1099m1245,979l1245,1099m1386,979l1386,1099m1663,979l1663,1099m1802,979l1802,1099m1943,979l1943,1099m2221,979l2221,1099m2360,979l2360,1099m2500,979l2500,1099m2778,979l2778,1099m2917,979l2917,1099m3057,979l3057,1099m3337,979l3337,1099m3476,979l3476,1099m3616,979l3616,1099m3894,979l3894,1099m4033,979l4033,1099m4173,979l4173,1099m4451,979l4451,1099m4590,979l4590,1099m4730,979l4730,1099m5008,979l5008,1099m5147,979l5147,1099m5288,979l5288,1099m5567,979l5567,1099m5706,979l5706,1099m5846,979l5846,1099e" filled="false" stroked="true" strokeweight="1.08pt" strokecolor="#ffffff">
              <v:path arrowok="t"/>
              <v:stroke dashstyle="solid"/>
            </v:shape>
            <v:shape style="position:absolute;left:2671;top:2557;width:46;height:40" id="docshape213" coordorigin="2671,2557" coordsize="46,40" path="m2716,2597l2694,2557,2671,2597,2694,2597,2716,2597xe" filled="false" stroked="true" strokeweight="1.08pt" strokecolor="#000000">
              <v:path arrowok="t"/>
              <v:stroke dashstyle="solid"/>
            </v:shape>
            <v:shape style="position:absolute;left:2671;top:2557;width:46;height:40" id="docshape214" coordorigin="2671,2557" coordsize="46,40" path="m2694,2557l2671,2597,2716,2597,2694,2557xe" filled="true" fillcolor="#000000" stroked="false">
              <v:path arrowok="t"/>
              <v:fill type="solid"/>
            </v:shape>
            <v:line style="position:absolute" from="2694,2607" to="2694,3100" stroked="true" strokeweight=".36pt" strokecolor="#000000">
              <v:stroke dashstyle="solid"/>
            </v:line>
            <v:shape style="position:absolute;left:2105;top:1965;width:46;height:40" id="docshape215" coordorigin="2105,1965" coordsize="46,40" path="m2105,1965l2128,2004,2151,1965,2128,1965,2105,1965xe" filled="false" stroked="true" strokeweight="1.08pt" strokecolor="#000000">
              <v:path arrowok="t"/>
              <v:stroke dashstyle="solid"/>
            </v:shape>
            <v:shape style="position:absolute;left:2105;top:1965;width:46;height:40" id="docshape216" coordorigin="2105,1965" coordsize="46,40" path="m2151,1965l2105,1965,2128,2004,2151,1965xe" filled="true" fillcolor="#000000" stroked="false">
              <v:path arrowok="t"/>
              <v:fill type="solid"/>
            </v:shape>
            <v:line style="position:absolute" from="2128,1955" to="2128,1844" stroked="true" strokeweight=".36pt" strokecolor="#000000">
              <v:stroke dashstyle="solid"/>
            </v:line>
            <v:shape style="position:absolute;left:5022;top:2033;width:46;height:40" id="docshape217" coordorigin="5023,2033" coordsize="46,40" path="m5023,2033l5046,2072,5068,2033,5046,2033,5023,2033xe" filled="false" stroked="true" strokeweight="1.08pt" strokecolor="#000000">
              <v:path arrowok="t"/>
              <v:stroke dashstyle="solid"/>
            </v:shape>
            <v:shape style="position:absolute;left:5022;top:2033;width:46;height:40" id="docshape218" coordorigin="5023,2033" coordsize="46,40" path="m5068,2033l5023,2033,5046,2072,5068,2033xe" filled="true" fillcolor="#000000" stroked="false">
              <v:path arrowok="t"/>
              <v:fill type="solid"/>
            </v:shape>
            <v:line style="position:absolute" from="5046,2023" to="5046,1420" stroked="true" strokeweight=".36pt" strokecolor="#000000">
              <v:stroke dashstyle="solid"/>
            </v:line>
            <v:line style="position:absolute" from="5044,1420" to="4908,1420" stroked="true" strokeweight=".36pt" strokecolor="#000000">
              <v:stroke dashstyle="solid"/>
            </v:line>
            <v:shape style="position:absolute;left:433;top:1408;width:5115;height:1949" id="docshape219" coordorigin="433,1408" coordsize="5115,1949" path="m433,3230l478,3230,524,3061,570,2719,616,2779,664,2723,710,2553,757,2440,804,2155,851,2330,897,2443,944,2213,991,2442,1037,2161,1083,1998,1130,2454,1176,2345,1223,2125,1269,2130,1317,2299,1363,2247,1410,2194,1457,1915,1503,1917,1550,2023,1595,2088,1641,2317,1687,1821,1734,1611,1781,1893,1827,2223,1874,2167,1921,2280,1968,2659,2014,3357,2061,3304,2108,2981,2153,2931,2198,2772,2245,2830,2292,3151,2338,3152,2385,2782,2433,2572,2479,2679,2525,2252,2572,1546,2619,1870,2666,1501,2711,1408,2757,1579,2803,2215,2849,2270,2896,2323,2943,2483,2990,2539,3036,2436,3084,2748,3130,2750,3176,2490,3224,2908,3270,3217,3316,3218,3362,2758,3409,2352,3455,2302,3502,2404,3550,2661,3596,2662,3642,2406,3689,2359,3736,2512,3783,2614,3828,2515,3874,2368,3920,2320,3967,2727,4013,2679,4060,2529,4107,2229,4153,1884,4201,2234,4247,2535,4293,2483,4341,2136,4386,2438,4431,2444,4478,2300,4525,2106,4571,2304,4617,2112,4665,2214,4712,2946,4758,2799,4804,2555,4852,2409,4899,2704,4944,2220,4989,2084,5036,2140,5082,2146,5129,2191,5176,2388,5223,2626,5269,2241,5316,2334,5363,2290,5409,2340,5457,2150,5503,2349,5548,2592e" filled="false" stroked="true" strokeweight="1.08pt" strokecolor="#b29933">
              <v:path arrowok="t"/>
              <v:stroke dashstyle="solid"/>
            </v:shape>
            <v:shape style="position:absolute;left:433;top:1876;width:5115;height:1191" id="docshape220" coordorigin="433,1877" coordsize="5115,1191" path="m433,3066l478,3068,524,2957,570,2901,616,2847,664,2791,710,2791,757,2737,804,2570,851,2795,897,2850,944,2849,991,2960,1037,2906,1083,2908,1130,2965,1176,3021,1223,2912,1269,2968,1317,2969,1363,3026,1410,2915,1457,2806,1503,2694,1550,2637,1595,2696,1641,2590,1687,2426,1734,2374,1781,2432,1827,2270,1874,2327,1921,2383,1968,2438,2014,2655,2061,2709,2108,2600,2153,2388,2198,2447,2245,2398,2292,2454,2338,2457,2385,2513,2433,2303,2479,2251,2525,2251,2572,1929,2619,2140,2666,1877,2711,1994,2757,2105,2803,2476,2849,2322,2896,2480,2943,2586,2990,2797,3036,2696,3084,2644,3130,2647,3176,2487,3224,2802,3270,2959,3316,2909,3362,2652,3409,2808,3455,2706,3502,2604,3550,2758,3596,2811,3642,2863,3689,2714,3736,2661,3783,2712,3828,2663,3874,2616,3920,2718,3967,2719,4013,2770,4060,2872,4107,2670,4153,2673,4201,2673,4247,2777,4293,2777,4341,2726,4386,2679,4431,2682,4478,2731,4525,2536,4571,2684,4617,2536,4665,2538,4712,2394,4758,2345,4804,2447,4852,2495,4899,2397,4944,2353,4989,2357,5036,2259,5082,2411,5129,2263,5176,2363,5223,2413,5269,2516,5316,2660,5363,2758,5409,2804,5457,2854,5503,2809,5548,2907e" filled="false" stroked="true" strokeweight="1.08pt" strokecolor="#660000">
              <v:path arrowok="t"/>
              <v:stroke dashstyle="solid"/>
            </v:shape>
            <v:shape style="position:absolute;left:433;top:1137;width:5115;height:2112" id="docshape221" coordorigin="433,1137" coordsize="5115,2112" path="m433,3228l478,3229,524,3058,570,2715,616,2775,664,2718,710,2605,757,2491,804,2204,851,2380,897,2437,944,2205,991,2435,1037,2153,1083,1990,1130,2448,1176,2338,1223,2117,1269,2064,1317,2235,1363,2184,1410,2130,1457,1906,1503,1908,1550,2015,1595,2080,1641,2311,1687,1757,1734,1546,1781,1830,1827,2161,1874,2105,1921,2220,1968,2600,2014,3248,2061,3195,2108,2870,2153,2820,2198,2608,2245,2668,2292,2992,2338,2940,2385,2462,2433,2251,2479,2359,2525,1929,2572,1272,2619,1598,2666,1229,2711,1137,2757,1365,2803,2057,2849,2112,2896,2219,2943,2485,2990,2541,3036,2438,3084,2750,3130,2752,3176,2492,3224,2909,3270,3217,3316,3168,3362,2709,3409,2304,3455,2253,3502,2356,3550,2612,3596,2614,3642,2358,3689,2311,3736,2464,3783,2565,3828,2467,3874,2371,3920,2323,3967,2730,4013,2681,4060,2532,4107,2233,4153,1889,4201,2238,4247,2538,4293,2487,4341,2140,4386,2440,4431,2447,4478,2304,4525,2110,4571,2307,4617,2358,4665,2460,4712,3188,4758,3041,4804,2847,4852,2702,4899,2995,4944,2513,4989,2375,5036,2429,5082,2435,5129,2432,5176,2433,5223,2672,5269,2286,5316,2332,5363,2286,5409,2336,5457,2431,5503,2628,5548,2869e" filled="false" stroked="true" strokeweight="1.08pt" strokecolor="#113d38">
              <v:path arrowok="t"/>
              <v:stroke dashstyle="solid"/>
            </v:shape>
            <v:shape style="position:absolute;left:375;top:207;width:3550;height:489" type="#_x0000_t202" id="docshape222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6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Consumer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Price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Index</w:t>
                    </w:r>
                  </w:p>
                  <w:p>
                    <w:pPr>
                      <w:spacing w:line="186" w:lineRule="exact" w:before="74"/>
                      <w:ind w:left="108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pacing w:val="-1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198;top:888;width:98;height:157" type="#_x0000_t202" id="docshape22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155;top:888;width:98;height:157" type="#_x0000_t202" id="docshape22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198;top:1401;width:98;height:157" type="#_x0000_t202" id="docshape22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904;top:1512;width:472;height:297" type="#_x0000_t202" id="docshape226" filled="false" stroked="false">
              <v:textbox inset="0,0,0,0">
                <w:txbxContent>
                  <w:p>
                    <w:pPr>
                      <w:spacing w:line="204" w:lineRule="auto" w:before="13"/>
                      <w:ind w:left="47" w:right="1" w:hanging="4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Control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range</w:t>
                    </w:r>
                  </w:p>
                </w:txbxContent>
              </v:textbox>
              <w10:wrap type="none"/>
            </v:shape>
            <v:shape style="position:absolute;left:3560;top:1198;width:1316;height:437" type="#_x0000_t202" id="docshape227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0"/>
                      <w:jc w:val="center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Total CPI, excluding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effect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changes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indirect taxes</w:t>
                    </w:r>
                  </w:p>
                </w:txbxContent>
              </v:textbox>
              <w10:wrap type="none"/>
            </v:shape>
            <v:shape style="position:absolute;left:6155;top:1401;width:98;height:157" type="#_x0000_t202" id="docshape22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69;top:1774;width:587;height:157" type="#_x0000_t202" id="docshape22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Total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CPI</w:t>
                    </w:r>
                  </w:p>
                </w:txbxContent>
              </v:textbox>
              <w10:wrap type="none"/>
            </v:shape>
            <v:shape style="position:absolute;left:198;top:1932;width:98;height:157" type="#_x0000_t202" id="docshape23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6155;top:1932;width:98;height:157" type="#_x0000_t202" id="docshape23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98;top:2445;width:98;height:157" type="#_x0000_t202" id="docshape23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55;top:2445;width:98;height:157" type="#_x0000_t202" id="docshape23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98;top:2959;width:98;height:157" type="#_x0000_t202" id="docshape23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6155;top:2959;width:98;height:157" type="#_x0000_t202" id="docshape23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92;top:3080;width:2028;height:162" type="#_x0000_t202" id="docshape236" filled="false" stroked="false">
              <v:textbox inset="0,0,0,0">
                <w:txbxContent>
                  <w:p>
                    <w:pPr>
                      <w:tabs>
                        <w:tab w:pos="1619" w:val="left" w:leader="none"/>
                      </w:tabs>
                      <w:spacing w:line="162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position w:val="1"/>
                        <w:sz w:val="14"/>
                      </w:rPr>
                      <w:t>Core CPI*</w:t>
                      <w:tab/>
                    </w:r>
                    <w:r>
                      <w:rPr>
                        <w:rFonts w:ascii="Helvetica"/>
                        <w:sz w:val="14"/>
                      </w:rPr>
                      <w:t>Target</w:t>
                    </w:r>
                  </w:p>
                </w:txbxContent>
              </v:textbox>
              <w10:wrap type="none"/>
            </v:shape>
            <v:shape style="position:absolute;left:198;top:3473;width:98;height:157" type="#_x0000_t202" id="docshape23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55;top:3473;width:98;height:157" type="#_x0000_t202" id="docshape23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08;top:3662;width:5673;height:610" type="#_x0000_t202" id="docshape239" filled="false" stroked="false">
              <v:textbox inset="0,0,0,0">
                <w:txbxContent>
                  <w:p>
                    <w:pPr>
                      <w:tabs>
                        <w:tab w:pos="675" w:val="left" w:leader="none"/>
                        <w:tab w:pos="1232" w:val="left" w:leader="none"/>
                        <w:tab w:pos="1789" w:val="left" w:leader="none"/>
                        <w:tab w:pos="2348" w:val="left" w:leader="none"/>
                        <w:tab w:pos="2906" w:val="left" w:leader="none"/>
                        <w:tab w:pos="3463" w:val="left" w:leader="none"/>
                        <w:tab w:pos="4021" w:val="left" w:leader="none"/>
                        <w:tab w:pos="4579" w:val="left" w:leader="none"/>
                        <w:tab w:pos="5142" w:val="left" w:leader="none"/>
                      </w:tabs>
                      <w:spacing w:line="159" w:lineRule="exact" w:before="0"/>
                      <w:ind w:left="11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131"/>
                      <w:ind w:left="201" w:right="0" w:hanging="20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CPI excluding eight of the most volatile components and the effect of changes in indirect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taxes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 the remaining components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Symbol" w:hAnsi="Symbol"/>
          <w:sz w:val="20"/>
        </w:rPr>
      </w:r>
    </w:p>
    <w:p>
      <w:pPr>
        <w:pStyle w:val="BodyText"/>
        <w:spacing w:before="1"/>
        <w:rPr>
          <w:rFonts w:ascii="Symbol" w:hAnsi="Symbol"/>
          <w:sz w:val="13"/>
        </w:rPr>
      </w:pPr>
      <w:r>
        <w:rPr/>
        <w:pict>
          <v:shape style="position:absolute;margin-left:90.699997pt;margin-top:8.57pt;width:32.4pt;height:.1pt;mso-position-horizontal-relative:page;mso-position-vertical-relative:paragraph;z-index:-15720960;mso-wrap-distance-left:0;mso-wrap-distance-right:0" id="docshape240" coordorigin="1814,171" coordsize="648,0" path="m2462,171l1814,171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062" w:val="left" w:leader="none"/>
        </w:tabs>
        <w:spacing w:line="160" w:lineRule="auto" w:before="135" w:after="0"/>
        <w:ind w:left="840" w:right="3574" w:firstLine="0"/>
        <w:jc w:val="both"/>
        <w:rPr>
          <w:sz w:val="19"/>
        </w:rPr>
      </w:pPr>
      <w:r>
        <w:rPr>
          <w:sz w:val="19"/>
        </w:rPr>
        <w:t>The combined direct effect of the 1-percentage-point GST reduction and</w:t>
      </w:r>
      <w:r>
        <w:rPr>
          <w:spacing w:val="1"/>
          <w:sz w:val="19"/>
        </w:rPr>
        <w:t> </w:t>
      </w:r>
      <w:r>
        <w:rPr>
          <w:sz w:val="19"/>
        </w:rPr>
        <w:t>small increases in indirect tobacco taxes is estimated to have been a decrease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0.5</w:t>
      </w:r>
      <w:r>
        <w:rPr>
          <w:spacing w:val="-1"/>
          <w:sz w:val="19"/>
        </w:rPr>
        <w:t> </w:t>
      </w:r>
      <w:r>
        <w:rPr>
          <w:sz w:val="19"/>
        </w:rPr>
        <w:t>per</w:t>
      </w:r>
      <w:r>
        <w:rPr>
          <w:spacing w:val="-1"/>
          <w:sz w:val="19"/>
        </w:rPr>
        <w:t> </w:t>
      </w:r>
      <w:r>
        <w:rPr>
          <w:sz w:val="19"/>
        </w:rPr>
        <w:t>cent</w:t>
      </w:r>
      <w:r>
        <w:rPr>
          <w:spacing w:val="-1"/>
          <w:sz w:val="19"/>
        </w:rPr>
        <w:t> </w:t>
      </w:r>
      <w:r>
        <w:rPr>
          <w:sz w:val="19"/>
        </w:rPr>
        <w:t>in the</w:t>
      </w:r>
      <w:r>
        <w:rPr>
          <w:spacing w:val="-2"/>
          <w:sz w:val="19"/>
        </w:rPr>
        <w:t> </w:t>
      </w:r>
      <w:r>
        <w:rPr>
          <w:sz w:val="19"/>
        </w:rPr>
        <w:t>total</w:t>
      </w:r>
      <w:r>
        <w:rPr>
          <w:spacing w:val="-1"/>
          <w:sz w:val="19"/>
        </w:rPr>
        <w:t> </w:t>
      </w:r>
      <w:r>
        <w:rPr>
          <w:sz w:val="19"/>
        </w:rPr>
        <w:t>CPI</w:t>
      </w:r>
      <w:r>
        <w:rPr>
          <w:spacing w:val="-1"/>
          <w:sz w:val="19"/>
        </w:rPr>
        <w:t> </w:t>
      </w:r>
      <w:r>
        <w:rPr>
          <w:sz w:val="19"/>
        </w:rPr>
        <w:t>in the</w:t>
      </w:r>
      <w:r>
        <w:rPr>
          <w:spacing w:val="-2"/>
          <w:sz w:val="19"/>
        </w:rPr>
        <w:t> </w:t>
      </w:r>
      <w:r>
        <w:rPr>
          <w:sz w:val="19"/>
        </w:rPr>
        <w:t>first</w:t>
      </w:r>
      <w:r>
        <w:rPr>
          <w:spacing w:val="-4"/>
          <w:sz w:val="19"/>
        </w:rPr>
        <w:t> </w:t>
      </w:r>
      <w:r>
        <w:rPr>
          <w:sz w:val="19"/>
        </w:rPr>
        <w:t>quarter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2008.</w:t>
      </w:r>
    </w:p>
    <w:p>
      <w:pPr>
        <w:pStyle w:val="ListParagraph"/>
        <w:numPr>
          <w:ilvl w:val="0"/>
          <w:numId w:val="3"/>
        </w:numPr>
        <w:tabs>
          <w:tab w:pos="1061" w:val="left" w:leader="none"/>
        </w:tabs>
        <w:spacing w:line="160" w:lineRule="auto" w:before="58" w:after="0"/>
        <w:ind w:left="840" w:right="3571" w:firstLine="0"/>
        <w:jc w:val="both"/>
        <w:rPr>
          <w:sz w:val="19"/>
        </w:rPr>
      </w:pPr>
      <w:r>
        <w:rPr>
          <w:sz w:val="19"/>
        </w:rPr>
        <w:t>The core measure of inflation (CPIX) excludes eight of the most volatile</w:t>
      </w:r>
      <w:r>
        <w:rPr>
          <w:spacing w:val="1"/>
          <w:sz w:val="19"/>
        </w:rPr>
        <w:t> </w:t>
      </w:r>
      <w:r>
        <w:rPr>
          <w:sz w:val="19"/>
        </w:rPr>
        <w:t>components of the CPI and removes the effect of changes in indirect taxes on</w:t>
      </w:r>
      <w:r>
        <w:rPr>
          <w:spacing w:val="1"/>
          <w:sz w:val="19"/>
        </w:rPr>
        <w:t> </w:t>
      </w:r>
      <w:r>
        <w:rPr>
          <w:sz w:val="19"/>
        </w:rPr>
        <w:t>the remaining components. The eight volatile components are fruit, vegeta-</w:t>
      </w:r>
      <w:r>
        <w:rPr>
          <w:spacing w:val="1"/>
          <w:sz w:val="19"/>
        </w:rPr>
        <w:t> </w:t>
      </w:r>
      <w:r>
        <w:rPr>
          <w:sz w:val="19"/>
        </w:rPr>
        <w:t>bles,</w:t>
      </w:r>
      <w:r>
        <w:rPr>
          <w:spacing w:val="-7"/>
          <w:sz w:val="19"/>
        </w:rPr>
        <w:t> </w:t>
      </w:r>
      <w:r>
        <w:rPr>
          <w:sz w:val="19"/>
        </w:rPr>
        <w:t>gasoline,</w:t>
      </w:r>
      <w:r>
        <w:rPr>
          <w:spacing w:val="-7"/>
          <w:sz w:val="19"/>
        </w:rPr>
        <w:t> </w:t>
      </w:r>
      <w:r>
        <w:rPr>
          <w:sz w:val="19"/>
        </w:rPr>
        <w:t>fuel</w:t>
      </w:r>
      <w:r>
        <w:rPr>
          <w:spacing w:val="-6"/>
          <w:sz w:val="19"/>
        </w:rPr>
        <w:t> </w:t>
      </w:r>
      <w:r>
        <w:rPr>
          <w:sz w:val="19"/>
        </w:rPr>
        <w:t>oil,</w:t>
      </w:r>
      <w:r>
        <w:rPr>
          <w:spacing w:val="-7"/>
          <w:sz w:val="19"/>
        </w:rPr>
        <w:t> </w:t>
      </w:r>
      <w:r>
        <w:rPr>
          <w:sz w:val="19"/>
        </w:rPr>
        <w:t>natural</w:t>
      </w:r>
      <w:r>
        <w:rPr>
          <w:spacing w:val="-7"/>
          <w:sz w:val="19"/>
        </w:rPr>
        <w:t> </w:t>
      </w:r>
      <w:r>
        <w:rPr>
          <w:sz w:val="19"/>
        </w:rPr>
        <w:t>gas,</w:t>
      </w:r>
      <w:r>
        <w:rPr>
          <w:spacing w:val="-6"/>
          <w:sz w:val="19"/>
        </w:rPr>
        <w:t> </w:t>
      </w:r>
      <w:r>
        <w:rPr>
          <w:sz w:val="19"/>
        </w:rPr>
        <w:t>intercity</w:t>
      </w:r>
      <w:r>
        <w:rPr>
          <w:spacing w:val="-7"/>
          <w:sz w:val="19"/>
        </w:rPr>
        <w:t> </w:t>
      </w:r>
      <w:r>
        <w:rPr>
          <w:sz w:val="19"/>
        </w:rPr>
        <w:t>transportation,</w:t>
      </w:r>
      <w:r>
        <w:rPr>
          <w:spacing w:val="-7"/>
          <w:sz w:val="19"/>
        </w:rPr>
        <w:t> </w:t>
      </w:r>
      <w:r>
        <w:rPr>
          <w:sz w:val="19"/>
        </w:rPr>
        <w:t>tobacco,</w:t>
      </w:r>
      <w:r>
        <w:rPr>
          <w:spacing w:val="-6"/>
          <w:sz w:val="19"/>
        </w:rPr>
        <w:t> </w:t>
      </w:r>
      <w:r>
        <w:rPr>
          <w:sz w:val="19"/>
        </w:rPr>
        <w:t>and</w:t>
      </w:r>
      <w:r>
        <w:rPr>
          <w:spacing w:val="-7"/>
          <w:sz w:val="19"/>
        </w:rPr>
        <w:t> </w:t>
      </w:r>
      <w:r>
        <w:rPr>
          <w:sz w:val="19"/>
        </w:rPr>
        <w:t>mort-</w:t>
      </w:r>
      <w:r>
        <w:rPr>
          <w:spacing w:val="-45"/>
          <w:sz w:val="19"/>
        </w:rPr>
        <w:t> </w:t>
      </w:r>
      <w:r>
        <w:rPr>
          <w:sz w:val="19"/>
        </w:rPr>
        <w:t>gage-interest</w:t>
      </w:r>
      <w:r>
        <w:rPr>
          <w:spacing w:val="-1"/>
          <w:sz w:val="19"/>
        </w:rPr>
        <w:t> </w:t>
      </w:r>
      <w:r>
        <w:rPr>
          <w:sz w:val="19"/>
        </w:rPr>
        <w:t>costs.</w:t>
      </w:r>
    </w:p>
    <w:p>
      <w:pPr>
        <w:spacing w:after="0" w:line="160" w:lineRule="auto"/>
        <w:jc w:val="both"/>
        <w:rPr>
          <w:sz w:val="19"/>
        </w:rPr>
        <w:sectPr>
          <w:type w:val="continuous"/>
          <w:pgSz w:w="12240" w:h="15840"/>
          <w:pgMar w:header="661" w:footer="832" w:top="1500" w:bottom="280" w:left="960" w:right="340"/>
        </w:sectPr>
      </w:pPr>
    </w:p>
    <w:p>
      <w:pPr>
        <w:tabs>
          <w:tab w:pos="920" w:val="left" w:leader="none"/>
          <w:tab w:pos="1445" w:val="left" w:leader="none"/>
        </w:tabs>
        <w:spacing w:before="76"/>
        <w:ind w:left="0" w:right="6" w:firstLine="0"/>
        <w:jc w:val="center"/>
        <w:rPr>
          <w:rFonts w:ascii="Arial"/>
          <w:sz w:val="16"/>
        </w:rPr>
      </w:pPr>
      <w:r>
        <w:rPr>
          <w:rFonts w:ascii="Arial"/>
          <w:color w:val="113D38"/>
          <w:sz w:val="16"/>
        </w:rPr>
        <w:t>B</w:t>
      </w:r>
      <w:r>
        <w:rPr>
          <w:rFonts w:ascii="Arial"/>
          <w:color w:val="113D38"/>
          <w:spacing w:val="41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48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39"/>
          <w:sz w:val="16"/>
        </w:rPr>
        <w:t> </w:t>
      </w:r>
      <w:r>
        <w:rPr>
          <w:rFonts w:ascii="Arial"/>
          <w:color w:val="113D38"/>
          <w:sz w:val="16"/>
        </w:rPr>
        <w:t>K</w:t>
        <w:tab/>
        <w:t>O</w:t>
      </w:r>
      <w:r>
        <w:rPr>
          <w:rFonts w:ascii="Arial"/>
          <w:color w:val="113D38"/>
          <w:spacing w:val="40"/>
          <w:sz w:val="16"/>
        </w:rPr>
        <w:t> </w:t>
      </w:r>
      <w:r>
        <w:rPr>
          <w:rFonts w:ascii="Arial"/>
          <w:color w:val="113D38"/>
          <w:sz w:val="16"/>
        </w:rPr>
        <w:t>F</w:t>
        <w:tab/>
        <w:t>C</w:t>
      </w:r>
      <w:r>
        <w:rPr>
          <w:rFonts w:ascii="Arial"/>
          <w:color w:val="113D38"/>
          <w:spacing w:val="3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52"/>
          <w:sz w:val="16"/>
        </w:rPr>
        <w:t> </w:t>
      </w:r>
      <w:r>
        <w:rPr>
          <w:rFonts w:ascii="Arial"/>
          <w:color w:val="113D38"/>
          <w:sz w:val="16"/>
        </w:rPr>
        <w:t>N</w:t>
      </w:r>
      <w:r>
        <w:rPr>
          <w:rFonts w:ascii="Arial"/>
          <w:color w:val="113D38"/>
          <w:spacing w:val="51"/>
          <w:sz w:val="16"/>
        </w:rPr>
        <w:t> </w:t>
      </w:r>
      <w:r>
        <w:rPr>
          <w:rFonts w:ascii="Arial"/>
          <w:color w:val="113D38"/>
          <w:sz w:val="16"/>
        </w:rPr>
        <w:t>A</w:t>
      </w:r>
      <w:r>
        <w:rPr>
          <w:rFonts w:ascii="Arial"/>
          <w:color w:val="113D38"/>
          <w:spacing w:val="52"/>
          <w:sz w:val="16"/>
        </w:rPr>
        <w:t> </w:t>
      </w:r>
      <w:r>
        <w:rPr>
          <w:rFonts w:ascii="Arial"/>
          <w:color w:val="113D38"/>
          <w:sz w:val="16"/>
        </w:rPr>
        <w:t>D</w:t>
      </w:r>
      <w:r>
        <w:rPr>
          <w:rFonts w:ascii="Arial"/>
          <w:color w:val="113D38"/>
          <w:spacing w:val="51"/>
          <w:sz w:val="16"/>
        </w:rPr>
        <w:t> </w:t>
      </w:r>
      <w:r>
        <w:rPr>
          <w:rFonts w:ascii="Arial"/>
          <w:color w:val="113D38"/>
          <w:sz w:val="16"/>
        </w:rPr>
        <w:t>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</w:rPr>
      </w:pPr>
    </w:p>
    <w:p>
      <w:pPr>
        <w:pStyle w:val="BodyText"/>
        <w:spacing w:line="307" w:lineRule="exact" w:before="100"/>
        <w:ind w:left="2094" w:right="1999"/>
        <w:jc w:val="center"/>
      </w:pPr>
      <w:r>
        <w:rPr/>
        <w:pict>
          <v:group style="position:absolute;margin-left:125.220001pt;margin-top:-.459932pt;width:397.6pt;height:613.6pt;mso-position-horizontal-relative:page;mso-position-vertical-relative:paragraph;z-index:-17620992" id="docshapegroup243" coordorigin="2504,-9" coordsize="7952,12272">
            <v:rect style="position:absolute;left:2520;top:6;width:7920;height:12240" id="docshape244" filled="true" fillcolor="#fbf9f4" stroked="false">
              <v:fill type="solid"/>
            </v:rect>
            <v:rect style="position:absolute;left:2520;top:6;width:7920;height:12240" id="docshape245" filled="false" stroked="true" strokeweight="1.56pt" strokecolor="#b29933">
              <v:stroke dashstyle="solid"/>
            </v:rect>
            <w10:wrap type="none"/>
          </v:group>
        </w:pict>
      </w:r>
      <w:r>
        <w:rPr/>
        <w:t>Technical</w:t>
      </w:r>
      <w:r>
        <w:rPr>
          <w:spacing w:val="14"/>
        </w:rPr>
        <w:t> </w:t>
      </w:r>
      <w:r>
        <w:rPr/>
        <w:t>Box</w:t>
      </w:r>
      <w:r>
        <w:rPr>
          <w:spacing w:val="14"/>
        </w:rPr>
        <w:t> </w:t>
      </w:r>
      <w:r>
        <w:rPr/>
        <w:t>2</w:t>
      </w:r>
    </w:p>
    <w:p>
      <w:pPr>
        <w:pStyle w:val="Heading3"/>
        <w:ind w:right="1999"/>
      </w:pPr>
      <w:r>
        <w:rPr/>
        <w:t>Core</w:t>
      </w:r>
      <w:r>
        <w:rPr>
          <w:spacing w:val="27"/>
        </w:rPr>
        <w:t> </w:t>
      </w:r>
      <w:r>
        <w:rPr/>
        <w:t>Inflation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Canada:</w:t>
      </w:r>
      <w:r>
        <w:rPr>
          <w:spacing w:val="27"/>
        </w:rPr>
        <w:t> </w:t>
      </w:r>
      <w:r>
        <w:rPr/>
        <w:t>An</w:t>
      </w:r>
      <w:r>
        <w:rPr>
          <w:spacing w:val="28"/>
        </w:rPr>
        <w:t> </w:t>
      </w:r>
      <w:r>
        <w:rPr/>
        <w:t>Interpretation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Recent</w:t>
      </w:r>
      <w:r>
        <w:rPr>
          <w:spacing w:val="27"/>
        </w:rPr>
        <w:t> </w:t>
      </w:r>
      <w:r>
        <w:rPr/>
        <w:t>Developments</w:t>
      </w:r>
    </w:p>
    <w:p>
      <w:pPr>
        <w:spacing w:line="192" w:lineRule="auto" w:before="178"/>
        <w:ind w:left="1800" w:right="1690" w:firstLine="360"/>
        <w:jc w:val="both"/>
        <w:rPr>
          <w:sz w:val="20"/>
        </w:rPr>
      </w:pPr>
      <w:r>
        <w:rPr>
          <w:sz w:val="20"/>
        </w:rPr>
        <w:t>Since the middle of 2007, core inflation in Canada has declined significantly.</w:t>
      </w:r>
      <w:r>
        <w:rPr>
          <w:spacing w:val="1"/>
          <w:sz w:val="20"/>
        </w:rPr>
        <w:t> </w:t>
      </w:r>
      <w:r>
        <w:rPr>
          <w:sz w:val="20"/>
        </w:rPr>
        <w:t>This decline has been widespread across the various components of CPIX, but has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23"/>
          <w:sz w:val="20"/>
        </w:rPr>
        <w:t> </w:t>
      </w:r>
      <w:r>
        <w:rPr>
          <w:sz w:val="20"/>
        </w:rPr>
        <w:t>especially</w:t>
      </w:r>
      <w:r>
        <w:rPr>
          <w:spacing w:val="23"/>
          <w:sz w:val="20"/>
        </w:rPr>
        <w:t> </w:t>
      </w:r>
      <w:r>
        <w:rPr>
          <w:sz w:val="20"/>
        </w:rPr>
        <w:t>large</w:t>
      </w:r>
      <w:r>
        <w:rPr>
          <w:spacing w:val="24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motor</w:t>
      </w:r>
      <w:r>
        <w:rPr>
          <w:spacing w:val="23"/>
          <w:sz w:val="20"/>
        </w:rPr>
        <w:t> </w:t>
      </w:r>
      <w:r>
        <w:rPr>
          <w:sz w:val="20"/>
        </w:rPr>
        <w:t>vehicle</w:t>
      </w:r>
      <w:r>
        <w:rPr>
          <w:spacing w:val="24"/>
          <w:sz w:val="20"/>
        </w:rPr>
        <w:t> </w:t>
      </w:r>
      <w:r>
        <w:rPr>
          <w:sz w:val="20"/>
        </w:rPr>
        <w:t>prices,</w:t>
      </w:r>
      <w:r>
        <w:rPr>
          <w:spacing w:val="23"/>
          <w:sz w:val="20"/>
        </w:rPr>
        <w:t> </w:t>
      </w:r>
      <w:r>
        <w:rPr>
          <w:sz w:val="20"/>
        </w:rPr>
        <w:t>which</w:t>
      </w:r>
      <w:r>
        <w:rPr>
          <w:spacing w:val="23"/>
          <w:sz w:val="20"/>
        </w:rPr>
        <w:t> </w:t>
      </w:r>
      <w:r>
        <w:rPr>
          <w:sz w:val="20"/>
        </w:rPr>
        <w:t>accounted</w:t>
      </w:r>
      <w:r>
        <w:rPr>
          <w:spacing w:val="24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almost</w:t>
      </w:r>
      <w:r>
        <w:rPr>
          <w:spacing w:val="23"/>
          <w:sz w:val="20"/>
        </w:rPr>
        <w:t> </w:t>
      </w:r>
      <w:r>
        <w:rPr>
          <w:sz w:val="20"/>
        </w:rPr>
        <w:t>half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decline</w:t>
      </w:r>
      <w:r>
        <w:rPr>
          <w:spacing w:val="10"/>
          <w:sz w:val="20"/>
        </w:rPr>
        <w:t> </w:t>
      </w:r>
      <w:r>
        <w:rPr>
          <w:sz w:val="20"/>
        </w:rPr>
        <w:t>(Table</w:t>
      </w:r>
      <w:r>
        <w:rPr>
          <w:spacing w:val="10"/>
          <w:sz w:val="20"/>
        </w:rPr>
        <w:t> </w:t>
      </w:r>
      <w:r>
        <w:rPr>
          <w:sz w:val="20"/>
        </w:rPr>
        <w:t>A).</w:t>
      </w:r>
    </w:p>
    <w:p>
      <w:pPr>
        <w:spacing w:line="192" w:lineRule="auto" w:before="0"/>
        <w:ind w:left="1800" w:right="1694" w:firstLine="360"/>
        <w:jc w:val="both"/>
        <w:rPr>
          <w:sz w:val="20"/>
        </w:rPr>
      </w:pPr>
      <w:r>
        <w:rPr>
          <w:sz w:val="20"/>
        </w:rPr>
        <w:t>The recent decrease in motor vehicle prices reflects a price-level adjustment</w:t>
      </w:r>
      <w:r>
        <w:rPr>
          <w:spacing w:val="1"/>
          <w:sz w:val="20"/>
        </w:rPr>
        <w:t> </w:t>
      </w:r>
      <w:r>
        <w:rPr>
          <w:sz w:val="20"/>
        </w:rPr>
        <w:t>related to increased competitive pressures stemming from movements in the Cana-</w:t>
      </w:r>
      <w:r>
        <w:rPr>
          <w:spacing w:val="1"/>
          <w:sz w:val="20"/>
        </w:rPr>
        <w:t> </w:t>
      </w:r>
      <w:r>
        <w:rPr>
          <w:sz w:val="20"/>
        </w:rPr>
        <w:t>dian dollar. With last autumn’s appreciation of the Canadian dollar to near parity</w:t>
      </w:r>
      <w:r>
        <w:rPr>
          <w:spacing w:val="1"/>
          <w:sz w:val="20"/>
        </w:rPr>
        <w:t> </w:t>
      </w:r>
      <w:r>
        <w:rPr>
          <w:sz w:val="20"/>
        </w:rPr>
        <w:t>with the U.S. dollar, the potential benefits to Canadians of cross-border shopping</w:t>
      </w:r>
      <w:r>
        <w:rPr>
          <w:spacing w:val="1"/>
          <w:sz w:val="20"/>
        </w:rPr>
        <w:t> </w:t>
      </w:r>
      <w:r>
        <w:rPr>
          <w:sz w:val="20"/>
        </w:rPr>
        <w:t>became large enough that car companies were pressured to reduce price differen-</w:t>
      </w:r>
      <w:r>
        <w:rPr>
          <w:spacing w:val="1"/>
          <w:sz w:val="20"/>
        </w:rPr>
        <w:t> </w:t>
      </w:r>
      <w:r>
        <w:rPr>
          <w:sz w:val="20"/>
        </w:rPr>
        <w:t>tials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United</w:t>
      </w:r>
      <w:r>
        <w:rPr>
          <w:spacing w:val="10"/>
          <w:sz w:val="20"/>
        </w:rPr>
        <w:t> </w:t>
      </w:r>
      <w:r>
        <w:rPr>
          <w:sz w:val="20"/>
        </w:rPr>
        <w:t>States.</w:t>
      </w:r>
    </w:p>
    <w:p>
      <w:pPr>
        <w:spacing w:line="192" w:lineRule="auto" w:before="0"/>
        <w:ind w:left="1800" w:right="1694" w:firstLine="360"/>
        <w:jc w:val="both"/>
        <w:rPr>
          <w:sz w:val="20"/>
        </w:rPr>
      </w:pPr>
      <w:r>
        <w:rPr>
          <w:sz w:val="20"/>
        </w:rPr>
        <w:t>An examination of prices for comparable Canadian and U.S. durable goods</w:t>
      </w:r>
      <w:r>
        <w:rPr>
          <w:spacing w:val="1"/>
          <w:sz w:val="20"/>
        </w:rPr>
        <w:t> </w:t>
      </w:r>
      <w:r>
        <w:rPr>
          <w:sz w:val="20"/>
        </w:rPr>
        <w:t>(excluding autos) and semi-durable goods indicates that the narrowing of the price</w:t>
      </w:r>
      <w:r>
        <w:rPr>
          <w:spacing w:val="1"/>
          <w:sz w:val="20"/>
        </w:rPr>
        <w:t> </w:t>
      </w:r>
      <w:r>
        <w:rPr>
          <w:sz w:val="20"/>
        </w:rPr>
        <w:t>gap has been limited. This is likely the result of strong domestic demand in Can-</w:t>
      </w:r>
      <w:r>
        <w:rPr>
          <w:spacing w:val="1"/>
          <w:sz w:val="20"/>
        </w:rPr>
        <w:t> </w:t>
      </w:r>
      <w:r>
        <w:rPr>
          <w:sz w:val="20"/>
        </w:rPr>
        <w:t>ada, as indicated by high profit margins in the wholesale and retail sectors. How-</w:t>
      </w:r>
      <w:r>
        <w:rPr>
          <w:spacing w:val="1"/>
          <w:sz w:val="20"/>
        </w:rPr>
        <w:t> </w:t>
      </w:r>
      <w:r>
        <w:rPr>
          <w:sz w:val="20"/>
        </w:rPr>
        <w:t>ever, there is a possibility that further competitive pressures could bring down the</w:t>
      </w:r>
      <w:r>
        <w:rPr>
          <w:spacing w:val="1"/>
          <w:sz w:val="20"/>
        </w:rPr>
        <w:t> </w:t>
      </w:r>
      <w:r>
        <w:rPr>
          <w:sz w:val="20"/>
        </w:rPr>
        <w:t>prices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more</w:t>
      </w:r>
      <w:r>
        <w:rPr>
          <w:spacing w:val="10"/>
          <w:sz w:val="20"/>
        </w:rPr>
        <w:t> </w:t>
      </w:r>
      <w:r>
        <w:rPr>
          <w:sz w:val="20"/>
        </w:rPr>
        <w:t>goods.</w:t>
      </w:r>
    </w:p>
    <w:p>
      <w:pPr>
        <w:spacing w:line="192" w:lineRule="auto" w:before="0"/>
        <w:ind w:left="1800" w:right="1694" w:firstLine="360"/>
        <w:jc w:val="both"/>
        <w:rPr>
          <w:sz w:val="20"/>
        </w:rPr>
      </w:pPr>
      <w:r>
        <w:rPr>
          <w:sz w:val="20"/>
        </w:rPr>
        <w:t>Other</w:t>
      </w:r>
      <w:r>
        <w:rPr>
          <w:spacing w:val="45"/>
          <w:sz w:val="20"/>
        </w:rPr>
        <w:t> </w:t>
      </w:r>
      <w:r>
        <w:rPr>
          <w:sz w:val="20"/>
        </w:rPr>
        <w:t>factors</w:t>
      </w:r>
      <w:r>
        <w:rPr>
          <w:spacing w:val="45"/>
          <w:sz w:val="20"/>
        </w:rPr>
        <w:t> </w:t>
      </w:r>
      <w:r>
        <w:rPr>
          <w:sz w:val="20"/>
        </w:rPr>
        <w:t>have</w:t>
      </w:r>
      <w:r>
        <w:rPr>
          <w:spacing w:val="46"/>
          <w:sz w:val="20"/>
        </w:rPr>
        <w:t> </w:t>
      </w:r>
      <w:r>
        <w:rPr>
          <w:sz w:val="20"/>
        </w:rPr>
        <w:t>also</w:t>
      </w:r>
      <w:r>
        <w:rPr>
          <w:spacing w:val="47"/>
          <w:sz w:val="20"/>
        </w:rPr>
        <w:t> </w:t>
      </w:r>
      <w:r>
        <w:rPr>
          <w:sz w:val="20"/>
        </w:rPr>
        <w:t>contributed</w:t>
      </w:r>
      <w:r>
        <w:rPr>
          <w:spacing w:val="46"/>
          <w:sz w:val="20"/>
        </w:rPr>
        <w:t> </w:t>
      </w:r>
      <w:r>
        <w:rPr>
          <w:sz w:val="20"/>
        </w:rPr>
        <w:t>to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recent</w:t>
      </w:r>
      <w:r>
        <w:rPr>
          <w:spacing w:val="46"/>
          <w:sz w:val="20"/>
        </w:rPr>
        <w:t> </w:t>
      </w:r>
      <w:r>
        <w:rPr>
          <w:sz w:val="20"/>
        </w:rPr>
        <w:t>decrease</w:t>
      </w:r>
      <w:r>
        <w:rPr>
          <w:spacing w:val="46"/>
          <w:sz w:val="20"/>
        </w:rPr>
        <w:t> </w:t>
      </w:r>
      <w:r>
        <w:rPr>
          <w:sz w:val="20"/>
        </w:rPr>
        <w:t>in</w:t>
      </w:r>
      <w:r>
        <w:rPr>
          <w:spacing w:val="45"/>
          <w:sz w:val="20"/>
        </w:rPr>
        <w:t> </w:t>
      </w:r>
      <w:r>
        <w:rPr>
          <w:sz w:val="20"/>
        </w:rPr>
        <w:t>core</w:t>
      </w:r>
      <w:r>
        <w:rPr>
          <w:spacing w:val="47"/>
          <w:sz w:val="20"/>
        </w:rPr>
        <w:t> </w:t>
      </w:r>
      <w:r>
        <w:rPr>
          <w:sz w:val="20"/>
        </w:rPr>
        <w:t>inflation.</w:t>
      </w:r>
      <w:r>
        <w:rPr>
          <w:spacing w:val="-48"/>
          <w:sz w:val="20"/>
        </w:rPr>
        <w:t> </w:t>
      </w:r>
      <w:r>
        <w:rPr>
          <w:sz w:val="20"/>
        </w:rPr>
        <w:t>Core food prices have likely been affected by heightened competition in the retail</w:t>
      </w:r>
      <w:r>
        <w:rPr>
          <w:spacing w:val="1"/>
          <w:sz w:val="20"/>
        </w:rPr>
        <w:t> </w:t>
      </w:r>
      <w:r>
        <w:rPr>
          <w:sz w:val="20"/>
        </w:rPr>
        <w:t>food sector, an increased supply of meat, and possibly some exchange rate pass-</w:t>
      </w:r>
      <w:r>
        <w:rPr>
          <w:spacing w:val="1"/>
          <w:sz w:val="20"/>
        </w:rPr>
        <w:t> </w:t>
      </w:r>
      <w:r>
        <w:rPr>
          <w:sz w:val="20"/>
        </w:rPr>
        <w:t>through.</w:t>
      </w:r>
      <w:r>
        <w:rPr>
          <w:spacing w:val="22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prices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core</w:t>
      </w:r>
      <w:r>
        <w:rPr>
          <w:spacing w:val="23"/>
          <w:sz w:val="20"/>
        </w:rPr>
        <w:t> </w:t>
      </w:r>
      <w:r>
        <w:rPr>
          <w:sz w:val="20"/>
        </w:rPr>
        <w:t>shelter</w:t>
      </w:r>
      <w:r>
        <w:rPr>
          <w:spacing w:val="23"/>
          <w:sz w:val="20"/>
        </w:rPr>
        <w:t> </w:t>
      </w:r>
      <w:r>
        <w:rPr>
          <w:sz w:val="20"/>
        </w:rPr>
        <w:t>services</w:t>
      </w:r>
      <w:r>
        <w:rPr>
          <w:spacing w:val="23"/>
          <w:sz w:val="20"/>
        </w:rPr>
        <w:t> </w:t>
      </w:r>
      <w:r>
        <w:rPr>
          <w:sz w:val="20"/>
        </w:rPr>
        <w:t>have</w:t>
      </w:r>
      <w:r>
        <w:rPr>
          <w:spacing w:val="23"/>
          <w:sz w:val="20"/>
        </w:rPr>
        <w:t> </w:t>
      </w:r>
      <w:r>
        <w:rPr>
          <w:sz w:val="20"/>
        </w:rPr>
        <w:t>moderated</w:t>
      </w:r>
      <w:r>
        <w:rPr>
          <w:spacing w:val="23"/>
          <w:sz w:val="20"/>
        </w:rPr>
        <w:t> </w:t>
      </w:r>
      <w:r>
        <w:rPr>
          <w:sz w:val="20"/>
        </w:rPr>
        <w:t>with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sz w:val="20"/>
        </w:rPr>
        <w:t>stabilization</w:t>
      </w:r>
      <w:r>
        <w:rPr>
          <w:spacing w:val="-48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house</w:t>
      </w:r>
      <w:r>
        <w:rPr>
          <w:spacing w:val="10"/>
          <w:sz w:val="20"/>
        </w:rPr>
        <w:t> </w:t>
      </w:r>
      <w:r>
        <w:rPr>
          <w:sz w:val="20"/>
        </w:rPr>
        <w:t>prices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Alberta.</w:t>
      </w:r>
    </w:p>
    <w:p>
      <w:pPr>
        <w:pStyle w:val="BodyText"/>
        <w:spacing w:before="5"/>
        <w:rPr>
          <w:sz w:val="7"/>
        </w:rPr>
      </w:pPr>
    </w:p>
    <w:p>
      <w:pPr>
        <w:spacing w:line="213" w:lineRule="auto" w:before="110"/>
        <w:ind w:left="3021" w:right="2710" w:hanging="807"/>
        <w:jc w:val="left"/>
        <w:rPr>
          <w:rFonts w:ascii="Helvetica"/>
          <w:b/>
          <w:sz w:val="14"/>
        </w:rPr>
      </w:pPr>
      <w:r>
        <w:rPr>
          <w:rFonts w:ascii="Helvetica"/>
          <w:b/>
          <w:color w:val="113D38"/>
          <w:spacing w:val="-2"/>
          <w:sz w:val="18"/>
        </w:rPr>
        <w:t>Table</w:t>
      </w:r>
      <w:r>
        <w:rPr>
          <w:rFonts w:ascii="Helvetica"/>
          <w:b/>
          <w:color w:val="113D38"/>
          <w:spacing w:val="-11"/>
          <w:sz w:val="18"/>
        </w:rPr>
        <w:t> </w:t>
      </w:r>
      <w:r>
        <w:rPr>
          <w:rFonts w:ascii="Helvetica"/>
          <w:b/>
          <w:color w:val="113D38"/>
          <w:spacing w:val="-2"/>
          <w:sz w:val="18"/>
        </w:rPr>
        <w:t>A:</w:t>
      </w:r>
      <w:r>
        <w:rPr>
          <w:rFonts w:ascii="Helvetica"/>
          <w:b/>
          <w:color w:val="113D38"/>
          <w:spacing w:val="11"/>
          <w:sz w:val="18"/>
        </w:rPr>
        <w:t> </w:t>
      </w:r>
      <w:r>
        <w:rPr>
          <w:rFonts w:ascii="Helvetica"/>
          <w:b/>
          <w:color w:val="113D38"/>
          <w:spacing w:val="-2"/>
          <w:sz w:val="18"/>
        </w:rPr>
        <w:t>Contribution</w:t>
      </w:r>
      <w:r>
        <w:rPr>
          <w:rFonts w:ascii="Helvetica"/>
          <w:b/>
          <w:color w:val="113D38"/>
          <w:spacing w:val="-10"/>
          <w:sz w:val="18"/>
        </w:rPr>
        <w:t> </w:t>
      </w:r>
      <w:r>
        <w:rPr>
          <w:rFonts w:ascii="Helvetica"/>
          <w:b/>
          <w:color w:val="113D38"/>
          <w:spacing w:val="-2"/>
          <w:sz w:val="18"/>
        </w:rPr>
        <w:t>to</w:t>
      </w:r>
      <w:r>
        <w:rPr>
          <w:rFonts w:ascii="Helvetica"/>
          <w:b/>
          <w:color w:val="113D38"/>
          <w:spacing w:val="-10"/>
          <w:sz w:val="18"/>
        </w:rPr>
        <w:t> </w:t>
      </w:r>
      <w:r>
        <w:rPr>
          <w:rFonts w:ascii="Helvetica"/>
          <w:b/>
          <w:color w:val="113D38"/>
          <w:spacing w:val="-2"/>
          <w:sz w:val="18"/>
        </w:rPr>
        <w:t>Year-Over-Year</w:t>
      </w:r>
      <w:r>
        <w:rPr>
          <w:rFonts w:ascii="Helvetica"/>
          <w:b/>
          <w:color w:val="113D38"/>
          <w:spacing w:val="-10"/>
          <w:sz w:val="18"/>
        </w:rPr>
        <w:t> </w:t>
      </w:r>
      <w:r>
        <w:rPr>
          <w:rFonts w:ascii="Helvetica"/>
          <w:b/>
          <w:color w:val="113D38"/>
          <w:spacing w:val="-2"/>
          <w:sz w:val="18"/>
        </w:rPr>
        <w:t>Growth</w:t>
      </w:r>
      <w:r>
        <w:rPr>
          <w:rFonts w:ascii="Helvetica"/>
          <w:b/>
          <w:color w:val="113D38"/>
          <w:spacing w:val="-11"/>
          <w:sz w:val="18"/>
        </w:rPr>
        <w:t> </w:t>
      </w:r>
      <w:r>
        <w:rPr>
          <w:rFonts w:ascii="Helvetica"/>
          <w:b/>
          <w:color w:val="113D38"/>
          <w:spacing w:val="-1"/>
          <w:sz w:val="18"/>
        </w:rPr>
        <w:t>in</w:t>
      </w:r>
      <w:r>
        <w:rPr>
          <w:rFonts w:ascii="Helvetica"/>
          <w:b/>
          <w:color w:val="113D38"/>
          <w:spacing w:val="-10"/>
          <w:sz w:val="18"/>
        </w:rPr>
        <w:t> </w:t>
      </w:r>
      <w:r>
        <w:rPr>
          <w:rFonts w:ascii="Helvetica"/>
          <w:b/>
          <w:color w:val="113D38"/>
          <w:spacing w:val="-1"/>
          <w:sz w:val="18"/>
        </w:rPr>
        <w:t>CPIX</w:t>
      </w:r>
      <w:r>
        <w:rPr>
          <w:rFonts w:ascii="Helvetica"/>
          <w:b/>
          <w:color w:val="113D38"/>
          <w:spacing w:val="-10"/>
          <w:sz w:val="18"/>
        </w:rPr>
        <w:t> </w:t>
      </w:r>
      <w:r>
        <w:rPr>
          <w:rFonts w:ascii="Helvetica"/>
          <w:b/>
          <w:color w:val="113D38"/>
          <w:spacing w:val="-1"/>
          <w:sz w:val="18"/>
        </w:rPr>
        <w:t>between</w:t>
      </w:r>
      <w:r>
        <w:rPr>
          <w:rFonts w:ascii="Helvetica"/>
          <w:b/>
          <w:color w:val="113D38"/>
          <w:spacing w:val="-47"/>
          <w:sz w:val="18"/>
        </w:rPr>
        <w:t> </w:t>
      </w:r>
      <w:r>
        <w:rPr>
          <w:rFonts w:ascii="Helvetica"/>
          <w:b/>
          <w:color w:val="113D38"/>
          <w:sz w:val="18"/>
        </w:rPr>
        <w:t>2007Q2</w:t>
      </w:r>
      <w:r>
        <w:rPr>
          <w:rFonts w:ascii="Helvetica"/>
          <w:b/>
          <w:color w:val="113D38"/>
          <w:spacing w:val="-5"/>
          <w:sz w:val="18"/>
        </w:rPr>
        <w:t> </w:t>
      </w:r>
      <w:r>
        <w:rPr>
          <w:rFonts w:ascii="Helvetica"/>
          <w:b/>
          <w:color w:val="113D38"/>
          <w:sz w:val="18"/>
        </w:rPr>
        <w:t>and</w:t>
      </w:r>
      <w:r>
        <w:rPr>
          <w:rFonts w:ascii="Helvetica"/>
          <w:b/>
          <w:color w:val="113D38"/>
          <w:spacing w:val="-4"/>
          <w:sz w:val="18"/>
        </w:rPr>
        <w:t> </w:t>
      </w:r>
      <w:r>
        <w:rPr>
          <w:rFonts w:ascii="Helvetica"/>
          <w:b/>
          <w:color w:val="113D38"/>
          <w:sz w:val="18"/>
        </w:rPr>
        <w:t>2008Q1</w:t>
      </w:r>
      <w:r>
        <w:rPr>
          <w:rFonts w:ascii="Helvetica"/>
          <w:b/>
          <w:color w:val="113D38"/>
          <w:position w:val="7"/>
          <w:sz w:val="14"/>
        </w:rPr>
        <w:t>a</w:t>
      </w:r>
    </w:p>
    <w:p>
      <w:pPr>
        <w:pStyle w:val="BodyText"/>
        <w:spacing w:before="3"/>
        <w:rPr>
          <w:rFonts w:ascii="Helvetica"/>
          <w:b/>
          <w:sz w:val="11"/>
        </w:rPr>
      </w:pPr>
    </w:p>
    <w:tbl>
      <w:tblPr>
        <w:tblW w:w="0" w:type="auto"/>
        <w:jc w:val="left"/>
        <w:tblInd w:w="2181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9"/>
        <w:gridCol w:w="1887"/>
      </w:tblGrid>
      <w:tr>
        <w:trPr>
          <w:trHeight w:val="490" w:hRule="atLeast"/>
        </w:trPr>
        <w:tc>
          <w:tcPr>
            <w:tcW w:w="4939" w:type="dxa"/>
            <w:tcBorders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ind w:left="2026" w:right="2014"/>
              <w:jc w:val="center"/>
              <w:rPr>
                <w:sz w:val="16"/>
              </w:rPr>
            </w:pPr>
            <w:r>
              <w:rPr>
                <w:sz w:val="16"/>
              </w:rPr>
              <w:t>Component</w:t>
            </w:r>
          </w:p>
        </w:tc>
        <w:tc>
          <w:tcPr>
            <w:tcW w:w="1887" w:type="dxa"/>
            <w:tcBorders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254" w:lineRule="auto" w:before="12"/>
              <w:ind w:left="238" w:firstLine="258"/>
              <w:rPr>
                <w:sz w:val="16"/>
              </w:rPr>
            </w:pPr>
            <w:r>
              <w:rPr>
                <w:sz w:val="16"/>
              </w:rPr>
              <w:t>Contribution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(percentage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points)</w:t>
            </w:r>
          </w:p>
        </w:tc>
      </w:tr>
      <w:tr>
        <w:trPr>
          <w:trHeight w:val="285" w:hRule="atLeast"/>
        </w:trPr>
        <w:tc>
          <w:tcPr>
            <w:tcW w:w="4939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Motor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vehicles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6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–0.42</w:t>
            </w:r>
          </w:p>
        </w:tc>
      </w:tr>
      <w:tr>
        <w:trPr>
          <w:trHeight w:val="285" w:hRule="atLeast"/>
        </w:trPr>
        <w:tc>
          <w:tcPr>
            <w:tcW w:w="4939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Core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food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(excludes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fruit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vegetables)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6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–0.13</w:t>
            </w:r>
          </w:p>
        </w:tc>
      </w:tr>
      <w:tr>
        <w:trPr>
          <w:trHeight w:val="285" w:hRule="atLeast"/>
        </w:trPr>
        <w:tc>
          <w:tcPr>
            <w:tcW w:w="4939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Durables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excluding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motor</w:t>
            </w:r>
            <w:r>
              <w:rPr>
                <w:rFonts w:ascii="Times New Roman"/>
                <w:spacing w:val="-2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vehicles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6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–0.12</w:t>
            </w:r>
          </w:p>
        </w:tc>
      </w:tr>
      <w:tr>
        <w:trPr>
          <w:trHeight w:val="285" w:hRule="atLeast"/>
        </w:trPr>
        <w:tc>
          <w:tcPr>
            <w:tcW w:w="4939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Electricity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6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–0.06</w:t>
            </w:r>
          </w:p>
        </w:tc>
      </w:tr>
      <w:tr>
        <w:trPr>
          <w:trHeight w:val="285" w:hRule="atLeast"/>
        </w:trPr>
        <w:tc>
          <w:tcPr>
            <w:tcW w:w="4939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Semi-durables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6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–0.06</w:t>
            </w:r>
          </w:p>
        </w:tc>
      </w:tr>
      <w:tr>
        <w:trPr>
          <w:trHeight w:val="285" w:hRule="atLeast"/>
        </w:trPr>
        <w:tc>
          <w:tcPr>
            <w:tcW w:w="4939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Core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shelter services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(excludes mortgage-interest</w:t>
            </w:r>
            <w:r>
              <w:rPr>
                <w:rFonts w:ascii="Times New Roman"/>
                <w:spacing w:val="-1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costs)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6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–0.04</w:t>
            </w:r>
          </w:p>
        </w:tc>
      </w:tr>
      <w:tr>
        <w:trPr>
          <w:trHeight w:val="465" w:hRule="atLeast"/>
        </w:trPr>
        <w:tc>
          <w:tcPr>
            <w:tcW w:w="4939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Core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services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excluding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shelter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(excludes</w:t>
            </w:r>
            <w:r>
              <w:rPr>
                <w:rFonts w:ascii="Times New Roman"/>
                <w:spacing w:val="-4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intercity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transportation</w:t>
            </w:r>
          </w:p>
          <w:p>
            <w:pPr>
              <w:pStyle w:val="TableParagraph"/>
              <w:spacing w:before="13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and food purchased at restaurants)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6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–0.04</w:t>
            </w:r>
          </w:p>
        </w:tc>
      </w:tr>
      <w:tr>
        <w:trPr>
          <w:trHeight w:val="285" w:hRule="atLeast"/>
        </w:trPr>
        <w:tc>
          <w:tcPr>
            <w:tcW w:w="4939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Non-durables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(excludes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food,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energy,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and</w:t>
            </w:r>
            <w:r>
              <w:rPr>
                <w:rFonts w:ascii="Times New Roman"/>
                <w:spacing w:val="-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tobacco)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191" w:lineRule="exact"/>
              <w:ind w:left="621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–0.03</w:t>
            </w:r>
          </w:p>
        </w:tc>
      </w:tr>
      <w:tr>
        <w:trPr>
          <w:trHeight w:val="310" w:hRule="atLeast"/>
        </w:trPr>
        <w:tc>
          <w:tcPr>
            <w:tcW w:w="4939" w:type="dxa"/>
            <w:tcBorders>
              <w:top w:val="single" w:sz="6" w:space="0" w:color="B29933"/>
              <w:righ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before="24"/>
              <w:ind w:left="10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Variation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in</w:t>
            </w:r>
            <w:r>
              <w:rPr>
                <w:rFonts w:ascii="Times New Roman"/>
                <w:spacing w:val="-6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CPIX</w:t>
            </w:r>
          </w:p>
        </w:tc>
        <w:tc>
          <w:tcPr>
            <w:tcW w:w="1887" w:type="dxa"/>
            <w:tcBorders>
              <w:top w:val="single" w:sz="6" w:space="0" w:color="B29933"/>
              <w:left w:val="single" w:sz="6" w:space="0" w:color="B29933"/>
            </w:tcBorders>
            <w:shd w:val="clear" w:color="auto" w:fill="FFFFFF"/>
          </w:tcPr>
          <w:p>
            <w:pPr>
              <w:pStyle w:val="TableParagraph"/>
              <w:spacing w:line="231" w:lineRule="exact"/>
              <w:ind w:left="621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8"/>
              </w:rPr>
              <w:t>–1.0</w:t>
            </w:r>
            <w:r>
              <w:rPr>
                <w:rFonts w:ascii="Times New Roman" w:hAnsi="Times New Roman"/>
                <w:position w:val="7"/>
                <w:sz w:val="14"/>
              </w:rPr>
              <w:t>b</w:t>
            </w:r>
          </w:p>
        </w:tc>
      </w:tr>
    </w:tbl>
    <w:p>
      <w:pPr>
        <w:pStyle w:val="ListParagraph"/>
        <w:numPr>
          <w:ilvl w:val="1"/>
          <w:numId w:val="3"/>
        </w:numPr>
        <w:tabs>
          <w:tab w:pos="2493" w:val="left" w:leader="none"/>
        </w:tabs>
        <w:spacing w:line="163" w:lineRule="exact" w:before="18" w:after="0"/>
        <w:ind w:left="2493" w:right="0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The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effect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changes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indirect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taxes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is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excluded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from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each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component.</w:t>
      </w:r>
    </w:p>
    <w:p>
      <w:pPr>
        <w:pStyle w:val="ListParagraph"/>
        <w:numPr>
          <w:ilvl w:val="1"/>
          <w:numId w:val="3"/>
        </w:numPr>
        <w:tabs>
          <w:tab w:pos="2493" w:val="left" w:leader="none"/>
        </w:tabs>
        <w:spacing w:line="204" w:lineRule="auto" w:before="8" w:after="0"/>
        <w:ind w:left="2277" w:right="2072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The</w:t>
      </w:r>
      <w:r>
        <w:rPr>
          <w:rFonts w:ascii="Helvetica"/>
          <w:spacing w:val="20"/>
          <w:sz w:val="15"/>
        </w:rPr>
        <w:t> </w:t>
      </w:r>
      <w:r>
        <w:rPr>
          <w:rFonts w:ascii="Helvetica"/>
          <w:sz w:val="15"/>
        </w:rPr>
        <w:t>contributions</w:t>
      </w:r>
      <w:r>
        <w:rPr>
          <w:rFonts w:ascii="Helvetica"/>
          <w:spacing w:val="21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21"/>
          <w:sz w:val="15"/>
        </w:rPr>
        <w:t> </w:t>
      </w:r>
      <w:r>
        <w:rPr>
          <w:rFonts w:ascii="Helvetica"/>
          <w:sz w:val="15"/>
        </w:rPr>
        <w:t>individual</w:t>
      </w:r>
      <w:r>
        <w:rPr>
          <w:rFonts w:ascii="Helvetica"/>
          <w:spacing w:val="20"/>
          <w:sz w:val="15"/>
        </w:rPr>
        <w:t> </w:t>
      </w:r>
      <w:r>
        <w:rPr>
          <w:rFonts w:ascii="Helvetica"/>
          <w:sz w:val="15"/>
        </w:rPr>
        <w:t>components</w:t>
      </w:r>
      <w:r>
        <w:rPr>
          <w:rFonts w:ascii="Helvetica"/>
          <w:spacing w:val="21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21"/>
          <w:sz w:val="15"/>
        </w:rPr>
        <w:t> </w:t>
      </w:r>
      <w:r>
        <w:rPr>
          <w:rFonts w:ascii="Helvetica"/>
          <w:sz w:val="15"/>
        </w:rPr>
        <w:t>approximations.</w:t>
      </w:r>
      <w:r>
        <w:rPr>
          <w:rFonts w:ascii="Helvetica"/>
          <w:spacing w:val="20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21"/>
          <w:sz w:val="15"/>
        </w:rPr>
        <w:t> </w:t>
      </w:r>
      <w:r>
        <w:rPr>
          <w:rFonts w:ascii="Helvetica"/>
          <w:sz w:val="15"/>
        </w:rPr>
        <w:t>sum</w:t>
      </w:r>
      <w:r>
        <w:rPr>
          <w:rFonts w:ascii="Helvetica"/>
          <w:spacing w:val="21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20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21"/>
          <w:sz w:val="15"/>
        </w:rPr>
        <w:t> </w:t>
      </w:r>
      <w:r>
        <w:rPr>
          <w:rFonts w:ascii="Helvetica"/>
          <w:sz w:val="15"/>
        </w:rPr>
        <w:t>contributions</w:t>
      </w:r>
      <w:r>
        <w:rPr>
          <w:rFonts w:ascii="Helvetica"/>
          <w:spacing w:val="-39"/>
          <w:sz w:val="15"/>
        </w:rPr>
        <w:t> </w:t>
      </w:r>
      <w:r>
        <w:rPr>
          <w:rFonts w:ascii="Helvetica"/>
          <w:sz w:val="15"/>
        </w:rPr>
        <w:t>does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not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equal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total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variation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CPIX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because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rounding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and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nature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approximations.</w:t>
      </w:r>
    </w:p>
    <w:p>
      <w:pPr>
        <w:spacing w:after="0" w:line="204" w:lineRule="auto"/>
        <w:jc w:val="left"/>
        <w:rPr>
          <w:rFonts w:ascii="Helvetica"/>
          <w:sz w:val="15"/>
        </w:rPr>
        <w:sectPr>
          <w:headerReference w:type="even" r:id="rId25"/>
          <w:footerReference w:type="even" r:id="rId26"/>
          <w:footerReference w:type="default" r:id="rId27"/>
          <w:pgSz w:w="12240" w:h="15840"/>
          <w:pgMar w:header="0" w:footer="832" w:top="600" w:bottom="1020" w:left="960" w:right="340"/>
          <w:pgNumType w:start="14"/>
        </w:sect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8"/>
        <w:rPr>
          <w:rFonts w:ascii="Helvetica"/>
          <w:sz w:val="23"/>
        </w:rPr>
      </w:pPr>
    </w:p>
    <w:p>
      <w:pPr>
        <w:pStyle w:val="BodyText"/>
        <w:ind w:left="894"/>
        <w:rPr>
          <w:rFonts w:ascii="Helvetica"/>
          <w:sz w:val="20"/>
        </w:rPr>
      </w:pPr>
      <w:r>
        <w:rPr>
          <w:rFonts w:ascii="Helvetica"/>
          <w:sz w:val="20"/>
        </w:rPr>
        <w:pict>
          <v:group style="width:322.350pt;height:237.45pt;mso-position-horizontal-relative:char;mso-position-vertical-relative:line" id="docshapegroup255" coordorigin="0,0" coordsize="6447,4749">
            <v:rect style="position:absolute;left:15;top:15;width:6416;height:4717" id="docshape256" filled="false" stroked="true" strokeweight="1.56pt" strokecolor="#b29933">
              <v:stroke dashstyle="solid"/>
            </v:rect>
            <v:rect style="position:absolute;left:527;top:1267;width:5393;height:2598" id="docshape257" filled="true" fillcolor="#f4f2e5" stroked="false">
              <v:fill type="solid"/>
            </v:rect>
            <v:line style="position:absolute" from="5928,3214" to="536,3214" stroked="true" strokeweight=".36pt" strokecolor="#000000">
              <v:stroke dashstyle="solid"/>
            </v:line>
            <v:rect style="position:absolute;left:522;top:1903;width:5412;height:22" id="docshape258" filled="true" fillcolor="#ffffff" stroked="false">
              <v:fill type="solid"/>
            </v:rect>
            <v:shape style="position:absolute;left:508;top:1243;width:5421;height:2629" id="docshape259" coordorigin="508,1243" coordsize="5421,2629" path="m801,3728l801,3872m1070,3728l1070,3872m1342,3728l1342,3872m1614,1243l1614,3864m1883,3728l1883,3872m2151,3728l2151,3872m2422,3728l2422,3872m2694,1243l2694,3864m2960,3728l2960,3872m3229,3728l3229,3872m3501,3728l3501,3872m3773,1243l3773,3864m4038,3728l4038,3872m4307,3728l4307,3872m4579,3728l4579,3872m4850,1243l4850,3864m5116,3728l5116,3872m5385,3728l5385,3872m5656,3728l5656,3872m801,1254l801,1398m1070,1254l1070,1398m1342,1254l1342,1398m1883,1254l1883,1398m2151,1254l2151,1398m2422,1254l2422,1398m2960,1254l2960,1398m3229,1254l3229,1398m3501,1254l3501,1398m4038,1254l4038,1398m4307,1254l4307,1398m4579,1254l4579,1398m5116,1254l5116,1398m5385,1254l5385,1398m5656,1254l5656,1398m5929,2557l508,2557e" filled="false" stroked="true" strokeweight="1.08pt" strokecolor="#ffffff">
              <v:path arrowok="t"/>
              <v:stroke dashstyle="solid"/>
            </v:shape>
            <v:shape style="position:absolute;left:3963;top:2238;width:144;height:363" type="#_x0000_t75" id="docshape260" stroked="false">
              <v:imagedata r:id="rId30" o:title=""/>
            </v:shape>
            <v:shape style="position:absolute;left:578;top:2076;width:4492;height:809" id="docshape261" coordorigin="579,2076" coordsize="4492,809" path="m5071,2272l4982,2109,4893,2207,4802,2239,4712,2304,4622,2239,4532,2109,4442,2076,4260,2076,4170,2174,4080,2141,3990,2207,3903,2239,3816,2337,3724,2373,3634,2321,3544,2314,3454,2311,3364,2441,3272,2490,3182,2608,3092,2471,3002,2611,2912,2650,2825,2729,2738,2764,2646,2670,2556,2670,2466,2660,2376,2742,2286,2706,2195,2709,2104,2680,2014,2715,1924,2715,1834,2748,1747,2706,1660,2732,1568,2732,1478,2804,1388,2885,1298,2748,1208,2676,1116,2490,1026,2507,936,2370,846,2406,756,2399,667,2543,579,2402e" filled="false" stroked="true" strokeweight="1.08pt" strokecolor="#b29933">
              <v:path arrowok="t"/>
              <v:stroke dashstyle="solid"/>
            </v:shape>
            <v:shape style="position:absolute;left:578;top:1782;width:4492;height:523" id="docshape262" coordorigin="579,1782" coordsize="4492,523" path="m5071,2109l4982,2109,4893,2044,4802,2174,4712,2044,4622,2044,4532,2109,4442,2011,4350,2076,4260,1946,4170,2076,4080,1978,3990,1978,3903,1913,3816,1978,3724,1815,3634,1913,3544,1782,3454,1815,3364,1848,3272,1913,3182,2011,3092,2011,3002,2044,2912,2076,2825,2141,2738,2076,2646,2239,2556,2207,2466,2304,2376,2272,2286,2207,2195,2239,2104,2076,2014,2044,1834,2044,1747,2011,1660,2044,1568,2044,1478,1978,1388,2011,1298,2011,1208,2109,1116,1946,1026,2044,936,2109,846,2109,756,2076,667,2141,579,2076e" filled="false" stroked="true" strokeweight="1.08pt" strokecolor="#660000">
              <v:path arrowok="t"/>
              <v:stroke dashstyle="solid"/>
            </v:shape>
            <v:line style="position:absolute" from="5935,3214" to="523,3214" stroked="true" strokeweight=".6pt" strokecolor="#000000">
              <v:stroke dashstyle="solid"/>
            </v:line>
            <v:shape style="position:absolute;left:578;top:2803;width:4492;height:741" id="docshape263" coordorigin="579,2804" coordsize="4492,741" path="m5071,3544l4982,3544,4893,3446,4802,3349,4712,3358,4622,3231,4532,3130,4442,3071,4350,2931,4260,2924,4170,2947,4080,2804,3990,2950,3903,2852,3816,2980,3724,3074,3634,2993,3544,2888,3454,2964,3364,3025,3272,2911,3182,3048,3092,2944,3002,3107,2912,3003,2825,2983,2738,2885,2646,3032,2556,2941,2466,2960,2376,2862,2286,2892,2195,3179,2104,3065,2014,3052,1924,2957,1834,2817,1747,2895,1660,3052,1568,2944,1478,3022,1388,3045,1298,3061,1208,3055,1116,2999,1026,3003,936,3224,846,3013,756,3397,667,3437,579,3244e" filled="false" stroked="true" strokeweight="1.08pt" strokecolor="#113d38">
              <v:path arrowok="t"/>
              <v:stroke dashstyle="solid"/>
            </v:shape>
            <v:shape style="position:absolute;left:337;top:207;width:5849;height:1147" type="#_x0000_t202" id="docshape264" filled="false" stroked="false">
              <v:textbox inset="0,0,0,0">
                <w:txbxContent>
                  <w:p>
                    <w:pPr>
                      <w:tabs>
                        <w:tab w:pos="1117" w:val="left" w:leader="none"/>
                      </w:tabs>
                      <w:spacing w:line="280" w:lineRule="auto" w:before="0"/>
                      <w:ind w:left="1117" w:right="341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7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Goods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Services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Core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CPI,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Excluding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Effect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Changes</w:t>
                    </w:r>
                    <w:r>
                      <w:rPr>
                        <w:rFonts w:ascii="Helvetica"/>
                        <w:b/>
                        <w:color w:val="113D38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Indirect</w:t>
                    </w:r>
                    <w:r>
                      <w:rPr>
                        <w:rFonts w:ascii="Helvetica"/>
                        <w:b/>
                        <w:color w:val="113D38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Taxes</w:t>
                    </w:r>
                  </w:p>
                  <w:p>
                    <w:pPr>
                      <w:spacing w:before="24"/>
                      <w:ind w:left="1117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  <w:p>
                    <w:pPr>
                      <w:spacing w:line="240" w:lineRule="auto" w:before="0"/>
                      <w:rPr>
                        <w:rFonts w:ascii="Helvetica"/>
                        <w:sz w:val="18"/>
                      </w:rPr>
                    </w:pPr>
                  </w:p>
                  <w:p>
                    <w:pPr>
                      <w:tabs>
                        <w:tab w:pos="5750" w:val="left" w:leader="none"/>
                      </w:tabs>
                      <w:spacing w:line="164" w:lineRule="exact" w:before="1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  <w:tab/>
                      <w:t>6</w:t>
                    </w:r>
                  </w:p>
                </w:txbxContent>
              </v:textbox>
              <w10:wrap type="none"/>
            </v:shape>
            <v:shape style="position:absolute;left:337;top:1817;width:98;height:157" type="#_x0000_t202" id="docshape26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69;top:1591;width:783;height:297" type="#_x0000_t202" id="docshape266" filled="false" stroked="false">
              <v:textbox inset="0,0,0,0">
                <w:txbxContent>
                  <w:p>
                    <w:pPr>
                      <w:spacing w:line="204" w:lineRule="auto" w:before="13"/>
                      <w:ind w:left="67" w:right="1" w:hanging="68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Core shelter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services**</w:t>
                    </w:r>
                  </w:p>
                </w:txbxContent>
              </v:textbox>
              <w10:wrap type="none"/>
            </v:shape>
            <v:shape style="position:absolute;left:6088;top:1817;width:98;height:157" type="#_x0000_t202" id="docshape26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337;top:2467;width:98;height:157" type="#_x0000_t202" id="docshape26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139;top:2401;width:1238;height:297" type="#_x0000_t202" id="docshape269" filled="false" stroked="false">
              <v:textbox inset="0,0,0,0">
                <w:txbxContent>
                  <w:p>
                    <w:pPr>
                      <w:spacing w:line="204" w:lineRule="auto" w:before="13"/>
                      <w:ind w:left="161" w:right="5" w:hanging="16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Core services other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than shelter***</w:t>
                    </w:r>
                  </w:p>
                </w:txbxContent>
              </v:textbox>
              <w10:wrap type="none"/>
            </v:shape>
            <v:shape style="position:absolute;left:6088;top:2467;width:98;height:157" type="#_x0000_t202" id="docshape27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37;top:3117;width:98;height:157" type="#_x0000_t202" id="docshape27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088;top:3117;width:98;height:157" type="#_x0000_t202" id="docshape27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800;top:3236;width:799;height:157" type="#_x0000_t202" id="docshape27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Core goods*</w:t>
                    </w:r>
                  </w:p>
                </w:txbxContent>
              </v:textbox>
              <w10:wrap type="none"/>
            </v:shape>
            <v:shape style="position:absolute;left:291;top:3737;width:145;height:157" type="#_x0000_t202" id="docshape27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6041;top:3737;width:145;height:157" type="#_x0000_t202" id="docshape27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388;top:3953;width:5174;height:682" type="#_x0000_t202" id="docshape276" filled="false" stroked="false">
              <v:textbox inset="0,0,0,0">
                <w:txbxContent>
                  <w:p>
                    <w:pPr>
                      <w:tabs>
                        <w:tab w:pos="1606" w:val="left" w:leader="none"/>
                        <w:tab w:pos="2685" w:val="left" w:leader="none"/>
                        <w:tab w:pos="3763" w:val="left" w:leader="none"/>
                        <w:tab w:pos="4841" w:val="left" w:leader="none"/>
                      </w:tabs>
                      <w:spacing w:line="159" w:lineRule="exact" w:before="0"/>
                      <w:ind w:left="526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162" w:lineRule="exact" w:before="39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w w:val="95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4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Excludes</w:t>
                    </w:r>
                    <w:r>
                      <w:rPr>
                        <w:rFonts w:ascii="Helvetica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fruits,</w:t>
                    </w:r>
                    <w:r>
                      <w:rPr>
                        <w:rFonts w:ascii="Helvetica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vegetables,</w:t>
                    </w:r>
                    <w:r>
                      <w:rPr>
                        <w:rFonts w:ascii="Helvetica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gasoline,</w:t>
                    </w:r>
                    <w:r>
                      <w:rPr>
                        <w:rFonts w:ascii="Helvetica"/>
                        <w:spacing w:val="-1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fuel</w:t>
                    </w:r>
                    <w:r>
                      <w:rPr>
                        <w:rFonts w:ascii="Helvetica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oil,</w:t>
                    </w:r>
                    <w:r>
                      <w:rPr>
                        <w:rFonts w:ascii="Helvetica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natural</w:t>
                    </w:r>
                    <w:r>
                      <w:rPr>
                        <w:rFonts w:ascii="Helvetica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gas,</w:t>
                    </w:r>
                    <w:r>
                      <w:rPr>
                        <w:rFonts w:ascii="Helvetica"/>
                        <w:spacing w:val="-3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w w:val="9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w w:val="95"/>
                        <w:sz w:val="14"/>
                      </w:rPr>
                      <w:t>tobacco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1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Excludes mortgage-interest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costs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***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Excludes intercity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transportation and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food purchased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at restaurants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Helvetica"/>
          <w:sz w:val="20"/>
        </w:rPr>
      </w:r>
    </w:p>
    <w:p>
      <w:pPr>
        <w:pStyle w:val="BodyText"/>
        <w:rPr>
          <w:rFonts w:ascii="Helvetica"/>
          <w:sz w:val="20"/>
        </w:rPr>
      </w:pPr>
    </w:p>
    <w:p>
      <w:pPr>
        <w:spacing w:after="0"/>
        <w:rPr>
          <w:rFonts w:ascii="Helvetica"/>
          <w:sz w:val="20"/>
        </w:rPr>
        <w:sectPr>
          <w:headerReference w:type="default" r:id="rId28"/>
          <w:headerReference w:type="even" r:id="rId29"/>
          <w:pgSz w:w="12240" w:h="15840"/>
          <w:pgMar w:header="661" w:footer="832" w:top="860" w:bottom="1020" w:left="960" w:right="340"/>
        </w:sectPr>
      </w:pPr>
    </w:p>
    <w:p>
      <w:pPr>
        <w:pStyle w:val="BodyText"/>
        <w:spacing w:line="172" w:lineRule="auto" w:before="293"/>
        <w:ind w:left="840"/>
        <w:jc w:val="both"/>
      </w:pPr>
      <w:r>
        <w:rPr/>
        <w:t>to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competitive</w:t>
      </w:r>
      <w:r>
        <w:rPr>
          <w:spacing w:val="1"/>
        </w:rPr>
        <w:t> </w:t>
      </w:r>
      <w:r>
        <w:rPr/>
        <w:t>pressures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Canadian dollar to near parity with the U.S. dollar, which led to a</w:t>
      </w:r>
      <w:r>
        <w:rPr>
          <w:spacing w:val="1"/>
        </w:rPr>
        <w:t> </w:t>
      </w:r>
      <w:r>
        <w:rPr/>
        <w:t>downward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adjustment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some</w:t>
      </w:r>
      <w:r>
        <w:rPr>
          <w:spacing w:val="52"/>
        </w:rPr>
        <w:t> </w:t>
      </w:r>
      <w:r>
        <w:rPr/>
        <w:t>goods,</w:t>
      </w:r>
      <w:r>
        <w:rPr>
          <w:spacing w:val="53"/>
        </w:rPr>
        <w:t> </w:t>
      </w:r>
      <w:r>
        <w:rPr/>
        <w:t>particu-</w:t>
      </w:r>
      <w:r>
        <w:rPr>
          <w:spacing w:val="-50"/>
        </w:rPr>
        <w:t> </w:t>
      </w:r>
      <w:r>
        <w:rPr/>
        <w:t>larly</w:t>
      </w:r>
      <w:r>
        <w:rPr>
          <w:spacing w:val="1"/>
        </w:rPr>
        <w:t> </w:t>
      </w:r>
      <w:r>
        <w:rPr/>
        <w:t>automobiles.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change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core</w:t>
      </w:r>
      <w:r>
        <w:rPr>
          <w:spacing w:val="52"/>
        </w:rPr>
        <w:t> </w:t>
      </w:r>
      <w:r>
        <w:rPr/>
        <w:t>food</w:t>
      </w:r>
      <w:r>
        <w:rPr>
          <w:spacing w:val="1"/>
        </w:rPr>
        <w:t> </w:t>
      </w:r>
      <w:r>
        <w:rPr/>
        <w:t>prices has eased markedly, owing to such factors as increased com-</w:t>
      </w:r>
      <w:r>
        <w:rPr>
          <w:spacing w:val="1"/>
        </w:rPr>
        <w:t> </w:t>
      </w:r>
      <w:r>
        <w:rPr/>
        <w:t>petition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retail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sector.</w:t>
      </w:r>
      <w:r>
        <w:rPr>
          <w:spacing w:val="1"/>
        </w:rPr>
        <w:t> </w:t>
      </w:r>
      <w:r>
        <w:rPr/>
        <w:t>At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same</w:t>
      </w:r>
      <w:r>
        <w:rPr>
          <w:spacing w:val="52"/>
        </w:rPr>
        <w:t> </w:t>
      </w:r>
      <w:r>
        <w:rPr/>
        <w:t>time,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12-month</w:t>
      </w:r>
      <w:r>
        <w:rPr>
          <w:spacing w:val="-50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core</w:t>
      </w:r>
      <w:r>
        <w:rPr>
          <w:spacing w:val="52"/>
        </w:rPr>
        <w:t> </w:t>
      </w:r>
      <w:r>
        <w:rPr/>
        <w:t>services</w:t>
      </w:r>
      <w:r>
        <w:rPr>
          <w:spacing w:val="53"/>
        </w:rPr>
        <w:t> </w:t>
      </w:r>
      <w:r>
        <w:rPr/>
        <w:t>has</w:t>
      </w:r>
      <w:r>
        <w:rPr>
          <w:spacing w:val="52"/>
        </w:rPr>
        <w:t> </w:t>
      </w:r>
      <w:r>
        <w:rPr/>
        <w:t>remained</w:t>
      </w:r>
      <w:r>
        <w:rPr>
          <w:spacing w:val="53"/>
        </w:rPr>
        <w:t> </w:t>
      </w:r>
      <w:r>
        <w:rPr/>
        <w:t>quite</w:t>
      </w:r>
      <w:r>
        <w:rPr>
          <w:spacing w:val="1"/>
        </w:rPr>
        <w:t> </w:t>
      </w:r>
      <w:r>
        <w:rPr/>
        <w:t>high,</w:t>
      </w:r>
      <w:r>
        <w:rPr>
          <w:spacing w:val="53"/>
        </w:rPr>
        <w:t> </w:t>
      </w:r>
      <w:r>
        <w:rPr/>
        <w:t>owing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continued</w:t>
      </w:r>
      <w:r>
        <w:rPr>
          <w:spacing w:val="53"/>
        </w:rPr>
        <w:t> </w:t>
      </w:r>
      <w:r>
        <w:rPr/>
        <w:t>strength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domestic   demand</w:t>
      </w:r>
      <w:r>
        <w:rPr>
          <w:spacing w:val="1"/>
        </w:rPr>
        <w:t> </w:t>
      </w:r>
      <w:r>
        <w:rPr/>
        <w:t>(Chart</w:t>
      </w:r>
      <w:r>
        <w:rPr>
          <w:spacing w:val="8"/>
        </w:rPr>
        <w:t> </w:t>
      </w:r>
      <w:r>
        <w:rPr/>
        <w:t>7).</w:t>
      </w:r>
    </w:p>
    <w:p>
      <w:pPr>
        <w:pStyle w:val="BodyText"/>
        <w:spacing w:line="172" w:lineRule="auto"/>
        <w:ind w:left="840" w:firstLine="360"/>
        <w:jc w:val="both"/>
      </w:pPr>
      <w:r>
        <w:rPr/>
        <w:t>Other measures of the trend rate of inflation that the Bank mon-</w:t>
      </w:r>
      <w:r>
        <w:rPr>
          <w:spacing w:val="1"/>
        </w:rPr>
        <w:t> </w:t>
      </w:r>
      <w:r>
        <w:rPr/>
        <w:t>itors,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changes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indirect</w:t>
      </w:r>
      <w:r>
        <w:rPr>
          <w:spacing w:val="1"/>
        </w:rPr>
        <w:t> </w:t>
      </w:r>
      <w:r>
        <w:rPr/>
        <w:t>taxes, were somewhat higher than the core inflation rate in the first</w:t>
      </w:r>
      <w:r>
        <w:rPr>
          <w:spacing w:val="1"/>
        </w:rPr>
        <w:t> </w:t>
      </w:r>
      <w:r>
        <w:rPr/>
        <w:t>quarter of 2008 (Chart 8). Given that the recent weakening in core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appears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largely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one-time</w:t>
      </w:r>
      <w:r>
        <w:rPr>
          <w:spacing w:val="1"/>
        </w:rPr>
        <w:t> </w:t>
      </w:r>
      <w:r>
        <w:rPr/>
        <w:t>price-level</w:t>
      </w:r>
      <w:r>
        <w:rPr>
          <w:spacing w:val="1"/>
        </w:rPr>
        <w:t> </w:t>
      </w:r>
      <w:r>
        <w:rPr/>
        <w:t>adjustments and after considering alternative measures as well, the</w:t>
      </w:r>
      <w:r>
        <w:rPr>
          <w:spacing w:val="1"/>
        </w:rPr>
        <w:t> </w:t>
      </w:r>
      <w:r>
        <w:rPr/>
        <w:t>Governing Council judges that the underlying trend in inflation was</w:t>
      </w:r>
      <w:r>
        <w:rPr>
          <w:spacing w:val="1"/>
        </w:rPr>
        <w:t> </w:t>
      </w:r>
      <w:r>
        <w:rPr/>
        <w:t>about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cent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7"/>
        </w:rPr>
        <w:t> </w:t>
      </w:r>
      <w:r>
        <w:rPr/>
        <w:t>quarter.</w:t>
      </w:r>
    </w:p>
    <w:p>
      <w:pPr>
        <w:pStyle w:val="BodyText"/>
        <w:spacing w:line="172" w:lineRule="auto"/>
        <w:ind w:left="840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four-quarter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chain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index</w:t>
      </w:r>
      <w:r>
        <w:rPr>
          <w:spacing w:val="1"/>
        </w:rPr>
        <w:t> </w:t>
      </w:r>
      <w:r>
        <w:rPr/>
        <w:t>for</w:t>
      </w:r>
      <w:r>
        <w:rPr>
          <w:spacing w:val="52"/>
        </w:rPr>
        <w:t> </w:t>
      </w:r>
      <w:r>
        <w:rPr/>
        <w:t>GDP</w:t>
      </w:r>
      <w:r>
        <w:rPr>
          <w:spacing w:val="53"/>
        </w:rPr>
        <w:t> </w:t>
      </w:r>
      <w:r>
        <w:rPr/>
        <w:t>(a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measure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services</w:t>
      </w:r>
      <w:r>
        <w:rPr>
          <w:spacing w:val="52"/>
        </w:rPr>
        <w:t> </w:t>
      </w:r>
      <w:r>
        <w:rPr/>
        <w:t>produced</w:t>
      </w:r>
      <w:r>
        <w:rPr>
          <w:spacing w:val="53"/>
        </w:rPr>
        <w:t> </w:t>
      </w:r>
      <w:r>
        <w:rPr/>
        <w:t>in</w:t>
      </w:r>
      <w:r>
        <w:rPr>
          <w:spacing w:val="52"/>
        </w:rPr>
        <w:t> </w:t>
      </w:r>
      <w:r>
        <w:rPr/>
        <w:t>Can-</w:t>
      </w:r>
      <w:r>
        <w:rPr>
          <w:spacing w:val="-50"/>
        </w:rPr>
        <w:t> </w:t>
      </w:r>
      <w:r>
        <w:rPr/>
        <w:t>ada)</w:t>
      </w:r>
      <w:r>
        <w:rPr>
          <w:spacing w:val="44"/>
        </w:rPr>
        <w:t> </w:t>
      </w:r>
      <w:r>
        <w:rPr/>
        <w:t>edged</w:t>
      </w:r>
      <w:r>
        <w:rPr>
          <w:spacing w:val="45"/>
        </w:rPr>
        <w:t> </w:t>
      </w:r>
      <w:r>
        <w:rPr/>
        <w:t>up</w:t>
      </w:r>
      <w:r>
        <w:rPr>
          <w:spacing w:val="45"/>
        </w:rPr>
        <w:t> </w:t>
      </w:r>
      <w:r>
        <w:rPr/>
        <w:t>from</w:t>
      </w:r>
      <w:r>
        <w:rPr>
          <w:spacing w:val="44"/>
        </w:rPr>
        <w:t> </w:t>
      </w:r>
      <w:r>
        <w:rPr/>
        <w:t>3.4</w:t>
      </w:r>
      <w:r>
        <w:rPr>
          <w:spacing w:val="45"/>
        </w:rPr>
        <w:t> </w:t>
      </w:r>
      <w:r>
        <w:rPr/>
        <w:t>per</w:t>
      </w:r>
      <w:r>
        <w:rPr>
          <w:spacing w:val="45"/>
        </w:rPr>
        <w:t> </w:t>
      </w:r>
      <w:r>
        <w:rPr/>
        <w:t>cent</w:t>
      </w:r>
      <w:r>
        <w:rPr>
          <w:spacing w:val="44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second</w:t>
      </w:r>
      <w:r>
        <w:rPr>
          <w:spacing w:val="45"/>
        </w:rPr>
        <w:t> </w:t>
      </w:r>
      <w:r>
        <w:rPr/>
        <w:t>quarter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2007</w:t>
      </w:r>
      <w:r>
        <w:rPr>
          <w:spacing w:val="45"/>
        </w:rPr>
        <w:t> </w:t>
      </w:r>
      <w:r>
        <w:rPr/>
        <w:t>to</w:t>
      </w:r>
    </w:p>
    <w:p>
      <w:pPr>
        <w:pStyle w:val="BodyText"/>
        <w:spacing w:line="172" w:lineRule="auto"/>
        <w:ind w:left="840"/>
        <w:jc w:val="both"/>
      </w:pPr>
      <w:r>
        <w:rPr/>
        <w:t>3.9</w:t>
      </w:r>
      <w:r>
        <w:rPr>
          <w:spacing w:val="21"/>
        </w:rPr>
        <w:t> </w:t>
      </w:r>
      <w:r>
        <w:rPr/>
        <w:t>per</w:t>
      </w:r>
      <w:r>
        <w:rPr>
          <w:spacing w:val="46"/>
        </w:rPr>
        <w:t> </w:t>
      </w:r>
      <w:r>
        <w:rPr/>
        <w:t>cent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fourth</w:t>
      </w:r>
      <w:r>
        <w:rPr>
          <w:spacing w:val="45"/>
        </w:rPr>
        <w:t> </w:t>
      </w:r>
      <w:r>
        <w:rPr/>
        <w:t>quarter,</w:t>
      </w:r>
      <w:r>
        <w:rPr>
          <w:spacing w:val="46"/>
        </w:rPr>
        <w:t> </w:t>
      </w:r>
      <w:r>
        <w:rPr/>
        <w:t>reflecting</w:t>
      </w:r>
      <w:r>
        <w:rPr>
          <w:spacing w:val="46"/>
        </w:rPr>
        <w:t> </w:t>
      </w:r>
      <w:r>
        <w:rPr/>
        <w:t>greater</w:t>
      </w:r>
      <w:r>
        <w:rPr>
          <w:spacing w:val="46"/>
        </w:rPr>
        <w:t> </w:t>
      </w:r>
      <w:r>
        <w:rPr/>
        <w:t>improvements</w:t>
      </w:r>
      <w:r>
        <w:rPr>
          <w:spacing w:val="-50"/>
        </w:rPr>
        <w:t> </w:t>
      </w:r>
      <w:r>
        <w:rPr/>
        <w:t>in</w:t>
      </w:r>
      <w:r>
        <w:rPr>
          <w:spacing w:val="9"/>
        </w:rPr>
        <w:t> </w:t>
      </w:r>
      <w:r>
        <w:rPr/>
        <w:t>Canada’s</w:t>
      </w:r>
      <w:r>
        <w:rPr>
          <w:spacing w:val="10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trade</w:t>
      </w:r>
      <w:r>
        <w:rPr>
          <w:spacing w:val="10"/>
        </w:rPr>
        <w:t> </w:t>
      </w:r>
      <w:r>
        <w:rPr/>
        <w:t>(Chart</w:t>
      </w:r>
      <w:r>
        <w:rPr>
          <w:spacing w:val="9"/>
        </w:rPr>
        <w:t> </w:t>
      </w:r>
      <w:r>
        <w:rPr/>
        <w:t>9).</w:t>
      </w:r>
    </w:p>
    <w:p>
      <w:pPr>
        <w:pStyle w:val="BodyText"/>
        <w:spacing w:line="172" w:lineRule="auto"/>
        <w:ind w:left="840" w:firstLine="360"/>
        <w:jc w:val="both"/>
      </w:pPr>
      <w:r>
        <w:rPr/>
        <w:t>Key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anchored</w:t>
      </w:r>
      <w:r>
        <w:rPr>
          <w:spacing w:val="49"/>
        </w:rPr>
        <w:t> </w:t>
      </w:r>
      <w:r>
        <w:rPr/>
        <w:t>at</w:t>
      </w:r>
      <w:r>
        <w:rPr>
          <w:spacing w:val="49"/>
        </w:rPr>
        <w:t> </w:t>
      </w:r>
      <w:r>
        <w:rPr/>
        <w:t>2</w:t>
      </w:r>
      <w:r>
        <w:rPr>
          <w:spacing w:val="50"/>
        </w:rPr>
        <w:t> </w:t>
      </w:r>
      <w:r>
        <w:rPr/>
        <w:t>per</w:t>
      </w:r>
      <w:r>
        <w:rPr>
          <w:spacing w:val="49"/>
        </w:rPr>
        <w:t> </w:t>
      </w:r>
      <w:r>
        <w:rPr/>
        <w:t>cent.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mean</w:t>
      </w:r>
      <w:r>
        <w:rPr>
          <w:spacing w:val="50"/>
        </w:rPr>
        <w:t> </w:t>
      </w:r>
      <w:r>
        <w:rPr/>
        <w:t>private</w:t>
      </w:r>
      <w:r>
        <w:rPr>
          <w:spacing w:val="49"/>
        </w:rPr>
        <w:t> </w:t>
      </w:r>
      <w:r>
        <w:rPr/>
        <w:t>sector</w:t>
      </w:r>
      <w:r>
        <w:rPr>
          <w:spacing w:val="50"/>
        </w:rPr>
        <w:t> </w:t>
      </w:r>
      <w:r>
        <w:rPr/>
        <w:t>forecast</w:t>
      </w:r>
      <w:r>
        <w:rPr>
          <w:spacing w:val="49"/>
        </w:rPr>
        <w:t> </w:t>
      </w:r>
      <w:r>
        <w:rPr/>
        <w:t>for</w:t>
      </w:r>
      <w:r>
        <w:rPr>
          <w:spacing w:val="50"/>
        </w:rPr>
        <w:t> </w:t>
      </w:r>
      <w:r>
        <w:rPr/>
        <w:t>total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2"/>
        <w:rPr>
          <w:sz w:val="50"/>
        </w:rPr>
      </w:pPr>
    </w:p>
    <w:p>
      <w:pPr>
        <w:spacing w:line="192" w:lineRule="auto" w:before="1"/>
        <w:ind w:left="247" w:right="775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.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but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other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measures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trend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rate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were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somewhat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higher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than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core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rate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first</w:t>
      </w:r>
      <w:r>
        <w:rPr>
          <w:rFonts w:ascii="Palatino-BoldItalic"/>
          <w:b/>
          <w:i/>
          <w:color w:val="113D38"/>
          <w:spacing w:val="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4" w:space="40"/>
            <w:col w:w="3536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  <w:r>
        <w:rPr/>
        <w:pict>
          <v:group style="position:absolute;margin-left:217.630005pt;margin-top:267.739990pt;width:281.5pt;height:83.95pt;mso-position-horizontal-relative:page;mso-position-vertical-relative:page;z-index:-17618944" id="docshapegroup279" coordorigin="4353,5355" coordsize="5630,1679">
            <v:shape style="position:absolute;left:4363;top:5644;width:5609;height:1315" id="docshape280" coordorigin="4363,5645" coordsize="5609,1315" path="m4365,6959l9972,6944,9972,5645,4363,5645,4365,6959xe" filled="false" stroked="true" strokeweight="1.08pt" strokecolor="#ffffff">
              <v:path arrowok="t"/>
              <v:stroke dashstyle="solid"/>
            </v:shape>
            <v:shape style="position:absolute;left:7110;top:5594;width:46;height:40" id="docshape281" coordorigin="7111,5595" coordsize="46,40" path="m7111,5595l7133,5634,7156,5595,7133,5595,7111,5595xe" filled="false" stroked="true" strokeweight="1.08pt" strokecolor="#000000">
              <v:path arrowok="t"/>
              <v:stroke dashstyle="solid"/>
            </v:shape>
            <v:shape style="position:absolute;left:7110;top:5594;width:46;height:40" id="docshape282" coordorigin="7111,5595" coordsize="46,40" path="m7156,5595l7111,5595,7133,5634,7156,5595xe" filled="true" fillcolor="#000000" stroked="false">
              <v:path arrowok="t"/>
              <v:fill type="solid"/>
            </v:shape>
            <v:line style="position:absolute" from="7133,5585" to="7133,5355" stroked="true" strokeweight=".36pt" strokecolor="#000000">
              <v:stroke dashstyle="solid"/>
            </v:line>
            <v:shape style="position:absolute;left:5203;top:6204;width:46;height:40" id="docshape283" coordorigin="5203,6205" coordsize="46,40" path="m5203,6205l5226,6244,5249,6205,5226,6205,5203,6205xe" filled="false" stroked="true" strokeweight="1.08pt" strokecolor="#000000">
              <v:path arrowok="t"/>
              <v:stroke dashstyle="solid"/>
            </v:shape>
            <v:shape style="position:absolute;left:5203;top:6204;width:46;height:40" id="docshape284" coordorigin="5203,6205" coordsize="46,40" path="m5249,6205l5203,6205,5226,6244,5249,6205xe" filled="true" fillcolor="#000000" stroked="false">
              <v:path arrowok="t"/>
              <v:fill type="solid"/>
            </v:shape>
            <v:shape style="position:absolute;left:4417;top:5817;width:4656;height:1206" id="docshape285" coordorigin="4417,5817" coordsize="4656,1206" path="m9073,6575l8981,6390,8889,6385,8794,6506,8701,6447,8607,6324,8514,6201,8421,6133,8326,6007,8233,5817,8139,6005,8046,5938,7952,6061,7862,6053,7772,6111,7677,6237,7583,6238,7490,6046,7397,6171,7304,6290,7209,6350,7115,6661,7022,6412,6928,6471,6835,6660,6745,6719,6655,6653,6560,6718,6467,6656,6373,6651,6280,6588,6186,6649,6092,6901,5998,6711,5905,6838,5812,6899,5718,6647,5628,6707,5538,6896,5443,6770,5349,6835,5256,7023,5162,6959,5070,6957,4975,6701,4882,6764,4788,6829,4694,6828,4601,6892,4509,6954,4417,6629e" filled="false" stroked="true" strokeweight="1.08pt" strokecolor="#b29933">
              <v:path arrowok="t"/>
              <v:stroke dashstyle="solid"/>
            </v:shape>
            <v:shape style="position:absolute;left:4417;top:5949;width:4656;height:877" id="docshape286" coordorigin="4417,5949" coordsize="4656,877" path="m9073,6761l8981,6638,8889,6694,8794,6632,8701,6574,8607,6452,8514,6271,8421,6142,8326,6079,8233,5954,8139,6140,8046,5949,7952,6072,7862,6067,7772,6122,7677,6245,7583,6185,7490,6056,7397,6118,7304,6298,7209,6296,7115,6481,7022,6296,6928,6541,6835,6479,6745,6475,6655,6534,6560,6597,6467,6598,6373,6467,6280,6467,6186,6464,6092,6716,5998,6590,5905,6526,5812,6524,5718,6396,5628,6455,5538,6517,5443,6453,5349,6519,5256,6705,5162,6641,5070,6574,4975,6382,4882,6509,4788,6638,4694,6441,4601,6763,4509,6825,4417,6629e" filled="false" stroked="true" strokeweight="1.08pt" strokecolor="#660000">
              <v:path arrowok="t"/>
              <v:stroke dashstyle="solid"/>
            </v:shape>
            <v:shape style="position:absolute;left:8687;top:6642;width:46;height:40" id="docshape287" coordorigin="8687,6643" coordsize="46,40" path="m8733,6682l8710,6643,8687,6682,8710,6682,8733,6682xe" filled="false" stroked="true" strokeweight="1.08pt" strokecolor="#000000">
              <v:path arrowok="t"/>
              <v:stroke dashstyle="solid"/>
            </v:shape>
            <v:shape style="position:absolute;left:8687;top:6642;width:46;height:40" id="docshape288" coordorigin="8687,6643" coordsize="46,40" path="m8710,6643l8687,6682,8733,6682,8710,6643xe" filled="true" fillcolor="#000000" stroked="false">
              <v:path arrowok="t"/>
              <v:fill type="solid"/>
            </v:shape>
            <v:shape style="position:absolute;left:4417;top:5960;width:4657;height:849" id="docshape289" coordorigin="4417,5961" coordsize="4657,849" path="m9074,6418l8982,6222,8891,6222,8795,6287,8702,6287,8609,6222,8516,6157,8422,6222,8327,6092,8234,6026,8140,6092,8047,5961,7953,6092,7863,6092,7773,6287,7678,6287,7585,6222,7492,6287,7398,6418,7305,6287,7210,6287,7116,6418,7023,6287,6929,6483,6836,6418,6746,6418,6655,6287,6560,6483,6467,6483,6374,6353,6281,6157,6187,6287,6092,6483,5999,6483,5905,6549,5812,6418,5718,6353,5628,6483,5538,6549,5443,6483,5349,6418,5256,6483,5163,6549,5070,6549,4975,6418,4788,6418,4694,6483,4601,6810,4509,6810,4417,6614e" filled="false" stroked="true" strokeweight="1.08pt" strokecolor="#113d38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7618432" from="232.070007pt,373.109985pt" to="232.070007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7920" from="245.990005pt,373.109985pt" to="245.990005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7408" from="260.059998pt,373.109985pt" to="260.059998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6896" from="288.049988pt,373.109985pt" to="288.049988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6384" from="301.950012pt,373.109985pt" to="301.950012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5872" from="316.019989pt,373.109985pt" to="316.019989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5360" from="343.859985pt,373.109985pt" to="343.859985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4848" from="357.790009pt,373.109985pt" to="357.790009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4336" from="371.850006pt,373.109985pt" to="371.850006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3824" from="399.660004pt,373.109985pt" to="399.660004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3312" from="413.589996pt,373.109985pt" to="413.589996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2800" from="427.660004pt,373.109985pt" to="427.660004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2288" from="455.5pt,373.109985pt" to="455.5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1776" from="469.399994pt,373.109985pt" to="469.399994pt,380.309985pt" stroked="true" strokeweight="1.08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7611264" from="483.459991pt,373.109985pt" to="483.459991pt,380.309985pt" stroked="true" strokeweight="1.08pt" strokecolor="#ffffff">
            <v:stroke dashstyle="solid"/>
            <w10:wrap type="none"/>
          </v:line>
        </w:pict>
      </w:r>
    </w:p>
    <w:p>
      <w:pPr>
        <w:pStyle w:val="BodyText"/>
        <w:spacing w:before="8"/>
        <w:rPr>
          <w:rFonts w:ascii="Palatino-BoldItalic"/>
          <w:b/>
          <w:i/>
          <w:sz w:val="25"/>
        </w:rPr>
      </w:pPr>
    </w:p>
    <w:p>
      <w:pPr>
        <w:pStyle w:val="BodyText"/>
        <w:spacing w:line="172" w:lineRule="auto" w:before="169"/>
        <w:ind w:left="2956" w:right="1457"/>
        <w:jc w:val="both"/>
      </w:pPr>
      <w:r>
        <w:rPr/>
        <w:pict>
          <v:group style="position:absolute;margin-left:198.059998pt;margin-top:105.560448pt;width:322.350pt;height:246.45pt;mso-position-horizontal-relative:page;mso-position-vertical-relative:paragraph;z-index:-17619456" id="docshapegroup290" coordorigin="3961,2111" coordsize="6447,4929">
            <v:rect style="position:absolute;left:3976;top:2126;width:6416;height:4898" id="docshape291" filled="false" stroked="true" strokeweight="1.56pt" strokecolor="#b29933">
              <v:stroke dashstyle="solid"/>
            </v:rect>
            <v:shape style="position:absolute;left:4336;top:2319;width:5039;height:769" type="#_x0000_t202" id="docshape292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</w:tabs>
                      <w:spacing w:line="280" w:lineRule="auto" w:before="0"/>
                      <w:ind w:left="1080" w:right="18" w:hanging="108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8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Core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CPI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Other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Measures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of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the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Trend</w:t>
                    </w:r>
                    <w:r>
                      <w:rPr>
                        <w:rFonts w:ascii="Helvetica"/>
                        <w:b/>
                        <w:color w:val="113D38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Inflation</w:t>
                    </w:r>
                    <w:r>
                      <w:rPr>
                        <w:rFonts w:ascii="Helvetica"/>
                        <w:b/>
                        <w:color w:val="113D38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Rate</w:t>
                    </w:r>
                  </w:p>
                  <w:p>
                    <w:pPr>
                      <w:spacing w:line="186" w:lineRule="exact" w:before="24"/>
                      <w:ind w:left="1079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4163;top:3319;width:98;height:157" type="#_x0000_t202" id="docshape29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0096;top:3319;width:98;height:157" type="#_x0000_t202" id="docshape29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163;top:3946;width:98;height:157" type="#_x0000_t202" id="docshape29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096;top:3946;width:98;height:157" type="#_x0000_t202" id="docshape29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163;top:4602;width:98;height:157" type="#_x0000_t202" id="docshape29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096;top:4602;width:98;height:157" type="#_x0000_t202" id="docshape29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163;top:5259;width:98;height:157" type="#_x0000_t202" id="docshape29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096;top:5259;width:98;height:157" type="#_x0000_t202" id="docshape30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163;top:5886;width:98;height:157" type="#_x0000_t202" id="docshape30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096;top:5886;width:98;height:157" type="#_x0000_t202" id="docshape3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369;top:6092;width:5432;height:856" type="#_x0000_t202" id="docshape303" filled="false" stroked="false">
              <v:textbox inset="0,0,0,0">
                <w:txbxContent>
                  <w:p>
                    <w:pPr>
                      <w:tabs>
                        <w:tab w:pos="1517" w:val="left" w:leader="none"/>
                        <w:tab w:pos="2634" w:val="left" w:leader="none"/>
                        <w:tab w:pos="3751" w:val="left" w:leader="none"/>
                        <w:tab w:pos="4867" w:val="left" w:leader="none"/>
                      </w:tabs>
                      <w:spacing w:line="159" w:lineRule="exact" w:before="0"/>
                      <w:ind w:left="399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57"/>
                      <w:ind w:left="201" w:right="0" w:hanging="202"/>
                      <w:jc w:val="left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*</w:t>
                    </w:r>
                    <w:r>
                      <w:rPr>
                        <w:rFonts w:ascii="Helvetica" w:hAnsi="Helvetica"/>
                        <w:spacing w:val="25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CPIW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adjusts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each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CPI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basket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weight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by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factor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that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is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inversely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proportional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to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the</w:t>
                    </w:r>
                    <w:r>
                      <w:rPr>
                        <w:rFonts w:ascii="Helvetica" w:hAns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pacing w:val="-3"/>
                        <w:sz w:val="14"/>
                      </w:rPr>
                      <w:t>component’s variability. In this chart, CPIW has been adjusted 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to exclude the effect of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changes</w:t>
                    </w:r>
                    <w:r>
                      <w:rPr>
                        <w:rFonts w:ascii="Helvetica" w:hAns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in</w:t>
                    </w:r>
                    <w:r>
                      <w:rPr>
                        <w:rFonts w:ascii="Helvetica" w:hAns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indirect</w:t>
                    </w:r>
                    <w:r>
                      <w:rPr>
                        <w:rFonts w:ascii="Helvetica" w:hAns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taxes.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**</w:t>
                    </w:r>
                    <w:r>
                      <w:rPr>
                        <w:rFonts w:ascii="Helvetica"/>
                        <w:spacing w:val="9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CPIXFET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excludes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food,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energy,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effect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changes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indirect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taxes.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CPI</w:t>
      </w:r>
      <w:r>
        <w:rPr>
          <w:spacing w:val="40"/>
        </w:rPr>
        <w:t> </w:t>
      </w:r>
      <w:r>
        <w:rPr/>
        <w:t>inflation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2009</w:t>
      </w:r>
      <w:r>
        <w:rPr>
          <w:spacing w:val="39"/>
        </w:rPr>
        <w:t> </w:t>
      </w:r>
      <w:r>
        <w:rPr/>
        <w:t>is</w:t>
      </w:r>
      <w:r>
        <w:rPr>
          <w:spacing w:val="41"/>
        </w:rPr>
        <w:t> </w:t>
      </w:r>
      <w:r>
        <w:rPr/>
        <w:t>2</w:t>
      </w:r>
      <w:r>
        <w:rPr>
          <w:spacing w:val="40"/>
        </w:rPr>
        <w:t> </w:t>
      </w:r>
      <w:r>
        <w:rPr/>
        <w:t>per</w:t>
      </w:r>
      <w:r>
        <w:rPr>
          <w:spacing w:val="39"/>
        </w:rPr>
        <w:t> </w:t>
      </w:r>
      <w:r>
        <w:rPr/>
        <w:t>cent,</w:t>
      </w:r>
      <w:r>
        <w:rPr>
          <w:spacing w:val="41"/>
        </w:rPr>
        <w:t> </w:t>
      </w:r>
      <w:r>
        <w:rPr/>
        <w:t>and</w:t>
      </w:r>
      <w:r>
        <w:rPr>
          <w:spacing w:val="39"/>
        </w:rPr>
        <w:t> </w:t>
      </w:r>
      <w:r>
        <w:rPr/>
        <w:t>about</w:t>
      </w:r>
      <w:r>
        <w:rPr>
          <w:spacing w:val="40"/>
        </w:rPr>
        <w:t> </w:t>
      </w:r>
      <w:r>
        <w:rPr/>
        <w:t>80</w:t>
      </w:r>
      <w:r>
        <w:rPr>
          <w:spacing w:val="40"/>
        </w:rPr>
        <w:t> </w:t>
      </w:r>
      <w:r>
        <w:rPr/>
        <w:t>per</w:t>
      </w:r>
      <w:r>
        <w:rPr>
          <w:spacing w:val="41"/>
        </w:rPr>
        <w:t> </w:t>
      </w:r>
      <w:r>
        <w:rPr/>
        <w:t>cent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firms</w:t>
      </w:r>
      <w:r>
        <w:rPr>
          <w:spacing w:val="-50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Bank’s</w:t>
      </w:r>
      <w:r>
        <w:rPr>
          <w:spacing w:val="38"/>
        </w:rPr>
        <w:t> </w:t>
      </w:r>
      <w:r>
        <w:rPr/>
        <w:t>spring</w:t>
      </w:r>
      <w:r>
        <w:rPr>
          <w:spacing w:val="36"/>
        </w:rPr>
        <w:t> </w:t>
      </w:r>
      <w:r>
        <w:rPr>
          <w:i/>
        </w:rPr>
        <w:t>Business</w:t>
      </w:r>
      <w:r>
        <w:rPr>
          <w:i/>
          <w:spacing w:val="38"/>
        </w:rPr>
        <w:t> </w:t>
      </w:r>
      <w:r>
        <w:rPr>
          <w:i/>
        </w:rPr>
        <w:t>Outlook</w:t>
      </w:r>
      <w:r>
        <w:rPr>
          <w:i/>
          <w:spacing w:val="38"/>
        </w:rPr>
        <w:t> </w:t>
      </w:r>
      <w:r>
        <w:rPr>
          <w:i/>
        </w:rPr>
        <w:t>Survey</w:t>
      </w:r>
      <w:r>
        <w:rPr>
          <w:i/>
          <w:spacing w:val="37"/>
        </w:rPr>
        <w:t> </w:t>
      </w:r>
      <w:r>
        <w:rPr/>
        <w:t>expected</w:t>
      </w:r>
      <w:r>
        <w:rPr>
          <w:spacing w:val="37"/>
        </w:rPr>
        <w:t> </w:t>
      </w:r>
      <w:r>
        <w:rPr/>
        <w:t>CPI</w:t>
      </w:r>
      <w:r>
        <w:rPr>
          <w:spacing w:val="38"/>
        </w:rPr>
        <w:t> </w:t>
      </w:r>
      <w:r>
        <w:rPr/>
        <w:t>inflation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years.</w:t>
      </w:r>
      <w:r>
        <w:rPr>
          <w:spacing w:val="-50"/>
        </w:rPr>
        <w:t> </w:t>
      </w:r>
      <w:r>
        <w:rPr/>
        <w:t>Consensus forecasts of inflation over the longer term also remained</w:t>
      </w:r>
      <w:r>
        <w:rPr>
          <w:spacing w:val="1"/>
        </w:rPr>
        <w:t> </w:t>
      </w:r>
      <w:r>
        <w:rPr/>
        <w:t>very</w:t>
      </w:r>
      <w:r>
        <w:rPr>
          <w:spacing w:val="8"/>
        </w:rPr>
        <w:t> </w:t>
      </w:r>
      <w:r>
        <w:rPr/>
        <w:t>close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2</w:t>
      </w:r>
      <w:r>
        <w:rPr>
          <w:spacing w:val="9"/>
        </w:rPr>
        <w:t> </w:t>
      </w:r>
      <w:r>
        <w:rPr/>
        <w:t>per</w:t>
      </w:r>
      <w:r>
        <w:rPr>
          <w:spacing w:val="8"/>
        </w:rPr>
        <w:t> </w:t>
      </w:r>
      <w:r>
        <w:rPr/>
        <w:t>cent.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 w:after="1"/>
        <w:rPr>
          <w:sz w:val="18"/>
        </w:rPr>
      </w:pPr>
    </w:p>
    <w:tbl>
      <w:tblPr>
        <w:tblW w:w="0" w:type="auto"/>
        <w:jc w:val="left"/>
        <w:tblInd w:w="341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"/>
        <w:gridCol w:w="278"/>
        <w:gridCol w:w="289"/>
        <w:gridCol w:w="272"/>
        <w:gridCol w:w="277"/>
        <w:gridCol w:w="277"/>
        <w:gridCol w:w="280"/>
        <w:gridCol w:w="280"/>
        <w:gridCol w:w="274"/>
        <w:gridCol w:w="270"/>
        <w:gridCol w:w="288"/>
        <w:gridCol w:w="281"/>
        <w:gridCol w:w="274"/>
        <w:gridCol w:w="278"/>
        <w:gridCol w:w="281"/>
        <w:gridCol w:w="156"/>
        <w:gridCol w:w="124"/>
        <w:gridCol w:w="275"/>
        <w:gridCol w:w="278"/>
        <w:gridCol w:w="281"/>
        <w:gridCol w:w="282"/>
      </w:tblGrid>
      <w:tr>
        <w:trPr>
          <w:trHeight w:val="139" w:hRule="atLeast"/>
        </w:trPr>
        <w:tc>
          <w:tcPr>
            <w:tcW w:w="272" w:type="dxa"/>
            <w:tcBorders>
              <w:top w:val="nil"/>
              <w:left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9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" w:type="dxa"/>
            <w:gridSpan w:val="2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5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78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" w:type="dxa"/>
            <w:tcBorders>
              <w:top w:val="nil"/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2" w:type="dxa"/>
            <w:tcBorders>
              <w:top w:val="nil"/>
              <w:bottom w:val="nil"/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498" w:hRule="atLeast"/>
        </w:trPr>
        <w:tc>
          <w:tcPr>
            <w:tcW w:w="1111" w:type="dxa"/>
            <w:gridSpan w:val="4"/>
            <w:tcBorders>
              <w:top w:val="nil"/>
              <w:left w:val="nil"/>
            </w:tcBorders>
            <w:shd w:val="clear" w:color="auto" w:fill="F4F2E5"/>
          </w:tcPr>
          <w:p>
            <w:pPr>
              <w:pStyle w:val="TableParagraph"/>
              <w:spacing w:before="7"/>
              <w:rPr>
                <w:rFonts w:ascii="Palatino"/>
                <w:sz w:val="15"/>
              </w:rPr>
            </w:pPr>
          </w:p>
          <w:p>
            <w:pPr>
              <w:pStyle w:val="TableParagraph"/>
              <w:spacing w:before="1"/>
              <w:ind w:left="644"/>
              <w:rPr>
                <w:sz w:val="14"/>
              </w:rPr>
            </w:pPr>
            <w:r>
              <w:rPr>
                <w:sz w:val="14"/>
              </w:rPr>
              <w:t>Target</w:t>
            </w:r>
          </w:p>
        </w:tc>
        <w:tc>
          <w:tcPr>
            <w:tcW w:w="1114" w:type="dxa"/>
            <w:gridSpan w:val="4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gridSpan w:val="4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spacing w:before="21"/>
              <w:ind w:left="96"/>
              <w:rPr>
                <w:sz w:val="14"/>
              </w:rPr>
            </w:pPr>
            <w:r>
              <w:rPr>
                <w:sz w:val="14"/>
              </w:rPr>
              <w:t>Control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range</w:t>
            </w:r>
          </w:p>
        </w:tc>
        <w:tc>
          <w:tcPr>
            <w:tcW w:w="1113" w:type="dxa"/>
            <w:gridSpan w:val="5"/>
            <w:tcBorders>
              <w:top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  <w:gridSpan w:val="4"/>
            <w:tcBorders>
              <w:top w:val="nil"/>
              <w:right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19" w:hRule="atLeast"/>
        </w:trPr>
        <w:tc>
          <w:tcPr>
            <w:tcW w:w="839" w:type="dxa"/>
            <w:gridSpan w:val="3"/>
            <w:tcBorders>
              <w:left w:val="nil"/>
              <w:bottom w:val="single" w:sz="18" w:space="0" w:color="BB9753"/>
              <w:right w:val="single" w:sz="4" w:space="0" w:color="000000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2" w:type="dxa"/>
            <w:tcBorders>
              <w:left w:val="single" w:sz="4" w:space="0" w:color="000000"/>
              <w:bottom w:val="single" w:sz="18" w:space="0" w:color="BB9753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  <w:gridSpan w:val="4"/>
            <w:tcBorders>
              <w:bottom w:val="single" w:sz="18" w:space="0" w:color="BB9753"/>
            </w:tcBorders>
            <w:shd w:val="clear" w:color="auto" w:fill="E8E0C1"/>
          </w:tcPr>
          <w:p>
            <w:pPr>
              <w:pStyle w:val="TableParagraph"/>
              <w:spacing w:before="8"/>
              <w:rPr>
                <w:rFonts w:ascii="Palatino"/>
                <w:sz w:val="19"/>
              </w:rPr>
            </w:pPr>
          </w:p>
          <w:p>
            <w:pPr>
              <w:pStyle w:val="TableParagraph"/>
              <w:ind w:left="610"/>
              <w:rPr>
                <w:sz w:val="14"/>
              </w:rPr>
            </w:pPr>
            <w:r>
              <w:rPr>
                <w:sz w:val="14"/>
              </w:rPr>
              <w:t>CPIW*</w:t>
            </w:r>
          </w:p>
        </w:tc>
        <w:tc>
          <w:tcPr>
            <w:tcW w:w="1113" w:type="dxa"/>
            <w:gridSpan w:val="4"/>
            <w:tcBorders>
              <w:bottom w:val="single" w:sz="18" w:space="0" w:color="BB9753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gridSpan w:val="5"/>
            <w:tcBorders>
              <w:bottom w:val="single" w:sz="18" w:space="0" w:color="BB9753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  <w:gridSpan w:val="4"/>
            <w:tcBorders>
              <w:bottom w:val="single" w:sz="18" w:space="0" w:color="BB9753"/>
              <w:right w:val="nil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2" w:hRule="atLeast"/>
        </w:trPr>
        <w:tc>
          <w:tcPr>
            <w:tcW w:w="1111" w:type="dxa"/>
            <w:gridSpan w:val="4"/>
            <w:vMerge w:val="restart"/>
            <w:tcBorders>
              <w:top w:val="single" w:sz="18" w:space="0" w:color="BB9753"/>
              <w:left w:val="nil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4" w:type="dxa"/>
            <w:gridSpan w:val="4"/>
            <w:vMerge w:val="restart"/>
            <w:tcBorders>
              <w:top w:val="single" w:sz="18" w:space="0" w:color="BB9753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gridSpan w:val="4"/>
            <w:vMerge w:val="restart"/>
            <w:tcBorders>
              <w:top w:val="single" w:sz="18" w:space="0" w:color="BB9753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gridSpan w:val="5"/>
            <w:tcBorders>
              <w:top w:val="single" w:sz="18" w:space="0" w:color="BB9753"/>
              <w:bottom w:val="nil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  <w:gridSpan w:val="4"/>
            <w:vMerge w:val="restart"/>
            <w:tcBorders>
              <w:top w:val="single" w:sz="18" w:space="0" w:color="BB9753"/>
              <w:right w:val="nil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11" w:type="dxa"/>
            <w:gridSpan w:val="4"/>
            <w:vMerge/>
            <w:tcBorders>
              <w:top w:val="nil"/>
              <w:left w:val="nil"/>
            </w:tcBorders>
            <w:shd w:val="clear" w:color="auto" w:fill="E8E0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gridSpan w:val="4"/>
            <w:vMerge/>
            <w:tcBorders>
              <w:top w:val="nil"/>
            </w:tcBorders>
            <w:shd w:val="clear" w:color="auto" w:fill="E8E0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gridSpan w:val="4"/>
            <w:vMerge/>
            <w:tcBorders>
              <w:top w:val="nil"/>
            </w:tcBorders>
            <w:shd w:val="clear" w:color="auto" w:fill="E8E0C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gridSpan w:val="4"/>
            <w:tcBorders>
              <w:top w:val="nil"/>
              <w:right w:val="single" w:sz="4" w:space="0" w:color="000000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" w:type="dxa"/>
            <w:tcBorders>
              <w:top w:val="nil"/>
              <w:left w:val="single" w:sz="4" w:space="0" w:color="000000"/>
            </w:tcBorders>
            <w:shd w:val="clear" w:color="auto" w:fill="E8E0C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6" w:type="dxa"/>
            <w:gridSpan w:val="4"/>
            <w:vMerge/>
            <w:tcBorders>
              <w:top w:val="nil"/>
              <w:right w:val="nil"/>
            </w:tcBorders>
            <w:shd w:val="clear" w:color="auto" w:fill="E8E0C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5" w:hRule="atLeast"/>
        </w:trPr>
        <w:tc>
          <w:tcPr>
            <w:tcW w:w="1111" w:type="dxa"/>
            <w:gridSpan w:val="4"/>
            <w:tcBorders>
              <w:left w:val="nil"/>
              <w:bottom w:val="nil"/>
            </w:tcBorders>
            <w:shd w:val="clear" w:color="auto" w:fill="F4F2E5"/>
          </w:tcPr>
          <w:p>
            <w:pPr>
              <w:pStyle w:val="TableParagraph"/>
              <w:spacing w:before="99"/>
              <w:ind w:left="528" w:right="-101"/>
              <w:rPr>
                <w:sz w:val="14"/>
              </w:rPr>
            </w:pPr>
            <w:r>
              <w:rPr>
                <w:sz w:val="14"/>
              </w:rPr>
              <w:t>CPIXFET*</w:t>
            </w:r>
          </w:p>
        </w:tc>
        <w:tc>
          <w:tcPr>
            <w:tcW w:w="1114" w:type="dxa"/>
            <w:gridSpan w:val="4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spacing w:before="99"/>
              <w:ind w:left="63"/>
              <w:rPr>
                <w:sz w:val="14"/>
              </w:rPr>
            </w:pPr>
            <w:r>
              <w:rPr>
                <w:sz w:val="14"/>
              </w:rPr>
              <w:t>*</w:t>
            </w:r>
          </w:p>
        </w:tc>
        <w:tc>
          <w:tcPr>
            <w:tcW w:w="1113" w:type="dxa"/>
            <w:gridSpan w:val="4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3" w:type="dxa"/>
            <w:gridSpan w:val="5"/>
            <w:tcBorders>
              <w:bottom w:val="nil"/>
            </w:tcBorders>
            <w:shd w:val="clear" w:color="auto" w:fill="F4F2E5"/>
          </w:tcPr>
          <w:p>
            <w:pPr>
              <w:pStyle w:val="TableParagraph"/>
              <w:spacing w:before="64"/>
              <w:ind w:left="709" w:right="-173"/>
              <w:rPr>
                <w:sz w:val="14"/>
              </w:rPr>
            </w:pPr>
            <w:r>
              <w:rPr>
                <w:sz w:val="14"/>
              </w:rPr>
              <w:t>Core CP</w:t>
            </w:r>
          </w:p>
        </w:tc>
        <w:tc>
          <w:tcPr>
            <w:tcW w:w="1116" w:type="dxa"/>
            <w:gridSpan w:val="4"/>
            <w:tcBorders>
              <w:bottom w:val="nil"/>
              <w:right w:val="nil"/>
            </w:tcBorders>
            <w:shd w:val="clear" w:color="auto" w:fill="F4F2E5"/>
          </w:tcPr>
          <w:p>
            <w:pPr>
              <w:pStyle w:val="TableParagraph"/>
              <w:spacing w:before="64"/>
              <w:ind w:left="133"/>
              <w:rPr>
                <w:sz w:val="14"/>
              </w:rPr>
            </w:pPr>
            <w:r>
              <w:rPr>
                <w:sz w:val="14"/>
              </w:rPr>
              <w:t>I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  <w:r>
        <w:rPr/>
        <w:pict>
          <v:group style="position:absolute;margin-left:196.610001pt;margin-top:24.4575pt;width:322.350pt;height:203.65pt;mso-position-horizontal-relative:page;mso-position-vertical-relative:paragraph;z-index:-15718912;mso-wrap-distance-left:0;mso-wrap-distance-right:0" id="docshapegroup304" coordorigin="3932,489" coordsize="6447,4073">
            <v:rect style="position:absolute;left:3947;top:504;width:6416;height:4042" id="docshape305" filled="false" stroked="true" strokeweight="1.56pt" strokecolor="#b29933">
              <v:stroke dashstyle="solid"/>
            </v:rect>
            <v:rect style="position:absolute;left:4379;top:1476;width:5554;height:2598" id="docshape306" filled="true" fillcolor="#f4f2e5" stroked="false">
              <v:fill type="solid"/>
            </v:rect>
            <v:line style="position:absolute" from="9940,3429" to="4357,3429" stroked="true" strokeweight=".36pt" strokecolor="#660000">
              <v:stroke dashstyle="solid"/>
            </v:line>
            <v:shape style="position:absolute;left:4356;top:1460;width:5584;height:2634" id="docshape307" coordorigin="4357,1460" coordsize="5584,2634" path="m9940,3757l4357,3757m9940,3101l4357,3101m9940,2773l4357,2773m9940,2445l4357,2445m9940,2117l4357,2117m9940,1788l4357,1788m4494,3950l4494,4094m4494,1604l4494,1460m4633,3950l4633,4094m4633,1604l4633,1460m4774,3950l4774,4094m4774,1604l4774,1460m4914,1460l4914,4085m5052,3950l5052,4094m5052,1604l5052,1460m5191,3950l5191,4094m5191,1604l5191,1460m5332,3950l5332,4094m5332,1604l5332,1460m5473,1460l5473,4085m5612,3950l5612,4094m5612,1604l5612,1460m5751,3950l5751,4094m5751,1604l5751,1460m5892,3950l5892,4094m5892,1604l5892,1460m6032,1460l6032,4085m6169,3950l6169,4094m6169,1604l6169,1460m6309,3950l6309,4094m6309,1604l6309,1460m6449,3950l6449,4094m6449,1604l6449,1460m6590,1460l6590,4085m6728,3950l6728,4094m6728,1604l6728,1460m6867,3950l6867,4094m6867,1604l6867,1460m7008,3950l7008,4094m7008,1604l7008,1460m7148,1460l7148,4085m7286,3950l7286,4094m7286,1604l7286,1460m7425,3950l7425,4094m7425,1604l7425,1460m7566,3950l7566,4094m7566,1604l7566,1460m7707,1460l7707,4085m7846,3950l7846,4094m7846,1604l7846,1460m7984,3950l7984,4094m7984,1604l7984,1460m8125,3950l8125,4094m8125,1604l8125,1460m8266,1460l8266,4085m8404,3950l8404,4094m8404,1604l8404,1460m8543,3950l8543,4094m8543,1604l8543,1460m8683,3950l8683,4094m8683,1604l8683,1460m8824,1460l8824,4085m8962,3950l8962,4094m8962,1604l8962,1460m9101,3950l9101,4094m9101,1604l9101,1460m9242,3950l9242,4094m9242,1604l9242,1460m9382,1460l9382,4085m9520,3950l9520,4094m9520,1604l9520,1460m9659,3950l9659,4094m9659,1604l9659,1460m9799,3950l9799,4094m9799,1604l9799,1460e" filled="false" stroked="true" strokeweight="1.08pt" strokecolor="#ffffff">
              <v:path arrowok="t"/>
              <v:stroke dashstyle="solid"/>
            </v:shape>
            <v:line style="position:absolute" from="9940,3429" to="4357,3429" stroked="true" strokeweight=".6pt" strokecolor="#000000">
              <v:stroke dashstyle="solid"/>
            </v:line>
            <v:shape style="position:absolute;left:5654;top:1912;width:117;height:192" type="#_x0000_t75" id="docshape308" stroked="false">
              <v:imagedata r:id="rId33" o:title=""/>
            </v:shape>
            <v:shape style="position:absolute;left:8184;top:2965;width:46;height:40" id="docshape309" coordorigin="8185,2965" coordsize="46,40" path="m8230,3004l8207,2965,8185,3004,8207,3004,8230,3004xe" filled="false" stroked="true" strokeweight="1.08pt" strokecolor="#000000">
              <v:path arrowok="t"/>
              <v:stroke dashstyle="solid"/>
            </v:shape>
            <v:shape style="position:absolute;left:8184;top:2965;width:46;height:40" id="docshape310" coordorigin="8185,2965" coordsize="46,40" path="m8207,2965l8185,3004,8230,3004,8207,2965xe" filled="true" fillcolor="#000000" stroked="false">
              <v:path arrowok="t"/>
              <v:fill type="solid"/>
            </v:shape>
            <v:shape style="position:absolute;left:8130;top:3014;width:77;height:582" id="docshape311" coordorigin="8131,3014" coordsize="77,582" path="m8207,3014l8207,3596m8208,3596l8131,3595e" filled="false" stroked="true" strokeweight=".36pt" strokecolor="#000000">
              <v:path arrowok="t"/>
              <v:stroke dashstyle="solid"/>
            </v:shape>
            <v:shape style="position:absolute;left:4435;top:1725;width:4877;height:2258" id="docshape312" coordorigin="4436,1725" coordsize="4877,2258" path="m9312,2154l9172,2500,9032,2323,8894,2609,8755,3134,8614,2777,8475,2408,8337,2279,8198,2059,8058,2265,7918,2597,7780,2399,7642,2229,7502,2353,7362,2084,7223,2823,7083,2652,6943,2351,6803,2607,6665,1725,6526,2084,6386,2829,6246,3393,6108,3983,5969,3954,5829,3359,5689,2688,5551,2202,5413,1978,5272,2112,5133,2028,4994,2154,4854,2395,4714,2501,4574,3108,4436,3425e" filled="false" stroked="true" strokeweight="1.08pt" strokecolor="#b29933">
              <v:path arrowok="t"/>
              <v:stroke dashstyle="solid"/>
            </v:shape>
            <v:shape style="position:absolute;left:4391;top:2358;width:5107;height:750" id="docshape313" coordorigin="4391,2359" coordsize="5107,750" path="m4391,3108l4436,3109,4481,3039,4528,3003,4574,2969,4621,2934,4667,2935,4714,2900,4761,2795,4808,2937,4854,2972,4900,2971,4948,3041,4994,3007,5039,3008,5086,3044,5133,3079,5179,3010,5225,3046,5273,3046,5319,3082,5366,3013,5413,2944,5459,2874,5506,2838,5551,2875,5597,2808,5643,2705,5689,2672,5736,2709,5782,2606,5830,2642,5876,2678,5923,2712,5969,2849,6015,2883,6063,2814,6108,2680,6153,2718,6199,2687,6246,2723,6293,2724,6339,2759,6387,2627,6433,2595,6480,2595,6526,2392,6573,2525,6620,2359,6665,2433,6710,2502,6757,2736,6803,2639,6849,2739,6896,2806,6943,2938,6990,2874,7037,2842,7083,2844,7129,2744,7177,2941,7223,3040,7268,3009,7315,2847,7362,2945,7408,2881,7454,2817,7502,2914,7548,2947,7595,2980,7642,2886,7688,2853,7735,2885,7780,2854,7826,2824,7872,2888,7918,2889,7965,2921,8012,2985,8059,2858,8105,2860,8152,2860,8198,2926,8245,2925,8292,2893,8337,2864,8382,2866,8429,2897,8475,2774,8522,2867,8568,2774,8616,2775,8662,2684,8709,2653,8755,2718,8802,2748,8849,2686,8894,2659,8939,2662,8986,2599,9032,2695,9078,2602,9125,2665,9173,2697,9219,2761,9266,2852,9312,2914,9358,2943,9406,2974,9452,2946,9497,3007e" filled="false" stroked="true" strokeweight="1.08pt" strokecolor="#660000">
              <v:path arrowok="t"/>
              <v:stroke dashstyle="solid"/>
            </v:shape>
            <v:shape style="position:absolute;left:4391;top:1893;width:5107;height:1329" id="docshape314" coordorigin="4391,1894" coordsize="5107,1329" path="m4391,3210l4436,3210,4481,3103,4528,2886,4574,2924,4621,2889,4667,2817,4714,2746,4761,2565,4808,2676,4854,2711,4900,2566,4948,2711,4994,2533,5039,2430,5086,2719,5133,2649,5179,2510,5225,2477,5273,2584,5319,2552,5366,2518,5413,2377,5459,2378,5506,2446,5551,2487,5597,2632,5643,2283,5689,2151,5736,2330,5782,2538,5830,2503,5876,2575,5923,2814,5969,3223,6015,3189,6063,2984,6108,2952,6153,2819,6199,2857,6246,3061,6293,3028,6339,2728,6387,2595,6433,2663,6480,2392,6526,1979,6573,2183,6620,1951,6665,1894,6710,2037,6757,2472,6803,2507,6849,2575,6896,2742,6943,2778,6990,2712,7037,2909,7083,2910,7129,2746,7177,3009,7223,3203,7268,3172,7315,2883,7362,2628,7408,2596,7454,2660,7502,2822,7548,2823,7595,2662,7642,2633,7688,2728,7735,2792,7780,2730,7826,2670,7872,2640,7918,2896,7965,2865,8012,2771,8059,2583,8105,2367,8152,2586,8198,2775,8245,2743,8292,2525,8337,2714,8382,2718,8429,2628,8475,2506,8522,2630,8568,2662,8616,2726,8662,3184,8709,3092,8755,2970,8802,2879,8849,3063,8894,2759,8939,2673,8986,2707,9032,2710,9078,2709,9125,2709,9173,2859,9219,2617,9266,2645,9312,2617,9358,2648,9406,2708,9452,2832,9497,2984e" filled="false" stroked="true" strokeweight="1.08pt" strokecolor="#113d38">
              <v:path arrowok="t"/>
              <v:stroke dashstyle="solid"/>
            </v:shape>
            <v:shape style="position:absolute;left:4307;top:697;width:5788;height:489" type="#_x0000_t202" id="docshape315" filled="false" stroked="false">
              <v:textbox inset="0,0,0,0">
                <w:txbxContent>
                  <w:p>
                    <w:pPr>
                      <w:tabs>
                        <w:tab w:pos="1079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9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Chain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Price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Index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for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GDP,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Core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CPI,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Total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CPI</w:t>
                    </w:r>
                  </w:p>
                  <w:p>
                    <w:pPr>
                      <w:spacing w:line="186" w:lineRule="exact" w:before="75"/>
                      <w:ind w:left="108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4153;top:1394;width:98;height:157" type="#_x0000_t202" id="docshape31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0114;top:1394;width:98;height:157" type="#_x0000_t202" id="docshape31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153;top:1692;width:98;height:157" type="#_x0000_t202" id="docshape31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7655;top:1701;width:1100;height:297" type="#_x0000_t202" id="docshape319" filled="false" stroked="false">
              <v:textbox inset="0,0,0,0">
                <w:txbxContent>
                  <w:p>
                    <w:pPr>
                      <w:spacing w:line="204" w:lineRule="auto" w:before="13"/>
                      <w:ind w:left="289" w:right="14" w:hanging="289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Chain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price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GDP</w:t>
                    </w:r>
                  </w:p>
                </w:txbxContent>
              </v:textbox>
              <w10:wrap type="none"/>
            </v:shape>
            <v:shape style="position:absolute;left:10114;top:1692;width:98;height:157" type="#_x0000_t202" id="docshape32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5813;top:1829;width:587;height:157" type="#_x0000_t202" id="docshape32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Total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CPI</w:t>
                    </w:r>
                  </w:p>
                </w:txbxContent>
              </v:textbox>
              <w10:wrap type="none"/>
            </v:shape>
            <v:shape style="position:absolute;left:4153;top:2020;width:6060;height:157" type="#_x0000_t202" id="docshape322" filled="false" stroked="false">
              <v:textbox inset="0,0,0,0">
                <w:txbxContent>
                  <w:p>
                    <w:pPr>
                      <w:tabs>
                        <w:tab w:pos="5961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4153;top:2348;width:98;height:157" type="#_x0000_t202" id="docshape32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114;top:2348;width:98;height:157" type="#_x0000_t202" id="docshape32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153;top:2676;width:98;height:157" type="#_x0000_t202" id="docshape32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114;top:2676;width:98;height:157" type="#_x0000_t202" id="docshape32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153;top:3004;width:98;height:157" type="#_x0000_t202" id="docshape32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114;top:3004;width:98;height:157" type="#_x0000_t202" id="docshape32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153;top:3332;width:98;height:157" type="#_x0000_t202" id="docshape32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14;top:3332;width:98;height:157" type="#_x0000_t202" id="docshape33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527;top:3508;width:592;height:157" type="#_x0000_t202" id="docshape33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Core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CPI</w:t>
                    </w:r>
                  </w:p>
                </w:txbxContent>
              </v:textbox>
              <w10:wrap type="none"/>
            </v:shape>
            <v:shape style="position:absolute;left:4106;top:3660;width:145;height:157" type="#_x0000_t202" id="docshape33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0068;top:3660;width:145;height:157" type="#_x0000_t202" id="docshape33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4106;top:3958;width:6107;height:373" type="#_x0000_t202" id="docshape334" filled="false" stroked="false">
              <v:textbox inset="0,0,0,0">
                <w:txbxContent>
                  <w:p>
                    <w:pPr>
                      <w:tabs>
                        <w:tab w:pos="5961" w:val="left" w:leader="none"/>
                      </w:tabs>
                      <w:spacing w:line="159" w:lineRule="exact" w:before="0"/>
                      <w:ind w:left="0" w:right="18" w:firstLine="0"/>
                      <w:jc w:val="center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  <w:tab/>
                    </w:r>
                    <w:r>
                      <w:rPr>
                        <w:rFonts w:ascii="Helvetica"/>
                        <w:b/>
                        <w:spacing w:val="-2"/>
                        <w:sz w:val="14"/>
                      </w:rPr>
                      <w:t>-2</w:t>
                    </w:r>
                  </w:p>
                  <w:p>
                    <w:pPr>
                      <w:tabs>
                        <w:tab w:pos="558" w:val="left" w:leader="none"/>
                        <w:tab w:pos="1117" w:val="left" w:leader="none"/>
                        <w:tab w:pos="1675" w:val="left" w:leader="none"/>
                        <w:tab w:pos="2234" w:val="left" w:leader="none"/>
                        <w:tab w:pos="2792" w:val="left" w:leader="none"/>
                        <w:tab w:pos="3351" w:val="left" w:leader="none"/>
                        <w:tab w:pos="3910" w:val="left" w:leader="none"/>
                        <w:tab w:pos="4468" w:val="left" w:leader="none"/>
                        <w:tab w:pos="5026" w:val="left" w:leader="none"/>
                      </w:tabs>
                      <w:spacing w:line="164" w:lineRule="exact" w:before="49"/>
                      <w:ind w:left="0" w:right="19" w:firstLine="0"/>
                      <w:jc w:val="center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1999</w:t>
                      <w:tab/>
                      <w:t>2000</w:t>
                      <w:tab/>
                      <w:t>2001</w:t>
                      <w:tab/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8"/>
        </w:rPr>
        <w:sectPr>
          <w:footerReference w:type="even" r:id="rId31"/>
          <w:footerReference w:type="default" r:id="rId32"/>
          <w:pgSz w:w="12240" w:h="15840"/>
          <w:pgMar w:footer="832" w:header="661" w:top="860" w:bottom="1020" w:left="960" w:right="340"/>
          <w:pgNumType w:start="16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Heading2"/>
        <w:spacing w:before="101"/>
        <w:ind w:left="2250"/>
      </w:pPr>
      <w:bookmarkStart w:name="Financial Developments" w:id="14"/>
      <w:bookmarkEnd w:id="14"/>
      <w:r>
        <w:rPr/>
      </w:r>
      <w:bookmarkStart w:name="_bookmark2" w:id="15"/>
      <w:bookmarkEnd w:id="15"/>
      <w:r>
        <w:rPr/>
      </w:r>
      <w:r>
        <w:rPr>
          <w:sz w:val="28"/>
        </w:rPr>
        <w:t>3.</w:t>
      </w:r>
      <w:r>
        <w:rPr>
          <w:spacing w:val="88"/>
          <w:sz w:val="28"/>
        </w:rPr>
        <w:t> </w:t>
      </w:r>
      <w:r>
        <w:rPr>
          <w:sz w:val="28"/>
        </w:rPr>
        <w:t>F</w:t>
      </w:r>
      <w:r>
        <w:rPr/>
        <w:t>INANCIAL</w:t>
      </w:r>
      <w:r>
        <w:rPr>
          <w:spacing w:val="104"/>
        </w:rPr>
        <w:t> </w:t>
      </w:r>
      <w:r>
        <w:rPr>
          <w:sz w:val="28"/>
        </w:rPr>
        <w:t>D</w:t>
      </w:r>
      <w:r>
        <w:rPr/>
        <w:t>EVELOPMENTS</w:t>
      </w:r>
    </w:p>
    <w:p>
      <w:pPr>
        <w:pStyle w:val="Heading1"/>
        <w:spacing w:before="241"/>
        <w:ind w:left="1860" w:right="1022"/>
      </w:pPr>
      <w:bookmarkStart w:name="_TOC_250007" w:id="16"/>
      <w:r>
        <w:rPr/>
        <w:t>Global</w:t>
      </w:r>
      <w:r>
        <w:rPr>
          <w:spacing w:val="43"/>
        </w:rPr>
        <w:t> </w:t>
      </w:r>
      <w:r>
        <w:rPr/>
        <w:t>Financial</w:t>
      </w:r>
      <w:r>
        <w:rPr>
          <w:spacing w:val="44"/>
        </w:rPr>
        <w:t> </w:t>
      </w:r>
      <w:r>
        <w:rPr/>
        <w:t>Market</w:t>
      </w:r>
      <w:r>
        <w:rPr>
          <w:spacing w:val="44"/>
        </w:rPr>
        <w:t> </w:t>
      </w:r>
      <w:bookmarkEnd w:id="16"/>
      <w:r>
        <w:rPr/>
        <w:t>Conditions</w:t>
      </w:r>
    </w:p>
    <w:p>
      <w:pPr>
        <w:pStyle w:val="BodyText"/>
        <w:spacing w:line="172" w:lineRule="auto" w:before="168"/>
        <w:ind w:left="839" w:firstLine="360"/>
        <w:jc w:val="both"/>
      </w:pPr>
      <w:r>
        <w:rPr/>
        <w:t>Strains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have</w:t>
      </w:r>
      <w:r>
        <w:rPr>
          <w:spacing w:val="52"/>
        </w:rPr>
        <w:t> </w:t>
      </w:r>
      <w:r>
        <w:rPr/>
        <w:t>broadened</w:t>
      </w:r>
      <w:r>
        <w:rPr>
          <w:spacing w:val="53"/>
        </w:rPr>
        <w:t> </w:t>
      </w:r>
      <w:r>
        <w:rPr/>
        <w:t>and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months.</w:t>
      </w:r>
      <w:r>
        <w:rPr>
          <w:spacing w:val="1"/>
        </w:rPr>
        <w:t> </w:t>
      </w:r>
      <w:r>
        <w:rPr/>
        <w:t>Estimates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losses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exposure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mortgage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structured</w:t>
      </w:r>
      <w:r>
        <w:rPr>
          <w:spacing w:val="52"/>
        </w:rPr>
        <w:t> </w:t>
      </w:r>
      <w:r>
        <w:rPr/>
        <w:t>credits</w:t>
      </w:r>
      <w:r>
        <w:rPr>
          <w:spacing w:val="53"/>
        </w:rPr>
        <w:t> </w:t>
      </w:r>
      <w:r>
        <w:rPr/>
        <w:t>have</w:t>
      </w:r>
      <w:r>
        <w:rPr>
          <w:spacing w:val="52"/>
        </w:rPr>
        <w:t> </w:t>
      </w:r>
      <w:r>
        <w:rPr/>
        <w:t>increased,</w:t>
      </w:r>
      <w:r>
        <w:rPr>
          <w:spacing w:val="1"/>
        </w:rPr>
        <w:t> </w:t>
      </w:r>
      <w:r>
        <w:rPr/>
        <w:t>and problems in these markets have spread to other credit markets.</w:t>
      </w:r>
      <w:r>
        <w:rPr>
          <w:spacing w:val="1"/>
        </w:rPr>
        <w:t> </w:t>
      </w:r>
      <w:r>
        <w:rPr/>
        <w:t>Yield spreads between corporate and government bonds have wid-</w:t>
      </w:r>
      <w:r>
        <w:rPr>
          <w:spacing w:val="1"/>
        </w:rPr>
        <w:t> </w:t>
      </w:r>
      <w:r>
        <w:rPr/>
        <w:t>ened significantly (Chart 10) and debt issuance in several key fixed-</w:t>
      </w:r>
      <w:r>
        <w:rPr>
          <w:spacing w:val="1"/>
        </w:rPr>
        <w:t> </w:t>
      </w:r>
      <w:r>
        <w:rPr/>
        <w:t>income markets has been constrained. These difficulties have been</w:t>
      </w:r>
      <w:r>
        <w:rPr>
          <w:spacing w:val="1"/>
        </w:rPr>
        <w:t> </w:t>
      </w:r>
      <w:r>
        <w:rPr/>
        <w:t>heightened by a lack of liquidity, a widespread process of delever-</w:t>
      </w:r>
      <w:r>
        <w:rPr>
          <w:spacing w:val="1"/>
        </w:rPr>
        <w:t> </w:t>
      </w:r>
      <w:r>
        <w:rPr/>
        <w:t>aging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financial</w:t>
      </w:r>
      <w:r>
        <w:rPr>
          <w:spacing w:val="26"/>
        </w:rPr>
        <w:t> </w:t>
      </w:r>
      <w:r>
        <w:rPr/>
        <w:t>institutions,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deteriorating</w:t>
      </w:r>
      <w:r>
        <w:rPr>
          <w:spacing w:val="26"/>
        </w:rPr>
        <w:t> </w:t>
      </w:r>
      <w:r>
        <w:rPr/>
        <w:t>outlook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</w:p>
    <w:p>
      <w:pPr>
        <w:pStyle w:val="BodyText"/>
        <w:spacing w:line="226" w:lineRule="exact"/>
        <w:ind w:left="839"/>
        <w:jc w:val="both"/>
      </w:pPr>
      <w:r>
        <w:rPr/>
        <w:t>U.S.</w:t>
      </w:r>
      <w:r>
        <w:rPr>
          <w:spacing w:val="15"/>
        </w:rPr>
        <w:t> </w:t>
      </w:r>
      <w:r>
        <w:rPr/>
        <w:t>economy.</w:t>
      </w:r>
    </w:p>
    <w:p>
      <w:pPr>
        <w:pStyle w:val="BodyText"/>
        <w:spacing w:line="172" w:lineRule="auto" w:before="20"/>
        <w:ind w:left="839" w:firstLine="360"/>
        <w:jc w:val="both"/>
      </w:pPr>
      <w:r>
        <w:rPr/>
        <w:t>Widespread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losses</w:t>
      </w:r>
      <w:r>
        <w:rPr>
          <w:spacing w:val="-50"/>
        </w:rPr>
        <w:t> </w:t>
      </w:r>
      <w:r>
        <w:rPr/>
        <w:t>among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institutions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counterparty</w:t>
      </w:r>
      <w:r>
        <w:rPr>
          <w:spacing w:val="33"/>
        </w:rPr>
        <w:t> </w:t>
      </w:r>
      <w:r>
        <w:rPr/>
        <w:t>risk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has</w:t>
      </w:r>
      <w:r>
        <w:rPr>
          <w:spacing w:val="34"/>
        </w:rPr>
        <w:t> </w:t>
      </w:r>
      <w:r>
        <w:rPr/>
        <w:t>contributed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higher</w:t>
      </w:r>
      <w:r>
        <w:rPr>
          <w:spacing w:val="35"/>
        </w:rPr>
        <w:t> </w:t>
      </w:r>
      <w:r>
        <w:rPr/>
        <w:t>borrowing</w:t>
      </w:r>
      <w:r>
        <w:rPr>
          <w:spacing w:val="34"/>
        </w:rPr>
        <w:t> </w:t>
      </w:r>
      <w:r>
        <w:rPr/>
        <w:t>spreads</w:t>
      </w:r>
      <w:r>
        <w:rPr>
          <w:spacing w:val="-51"/>
        </w:rPr>
        <w:t> </w:t>
      </w:r>
      <w:r>
        <w:rPr/>
        <w:t>in</w:t>
      </w:r>
      <w:r>
        <w:rPr>
          <w:spacing w:val="31"/>
        </w:rPr>
        <w:t> </w:t>
      </w:r>
      <w:r>
        <w:rPr/>
        <w:t>term</w:t>
      </w:r>
      <w:r>
        <w:rPr>
          <w:spacing w:val="32"/>
        </w:rPr>
        <w:t> </w:t>
      </w:r>
      <w:r>
        <w:rPr/>
        <w:t>money</w:t>
      </w:r>
      <w:r>
        <w:rPr>
          <w:spacing w:val="32"/>
        </w:rPr>
        <w:t> </w:t>
      </w:r>
      <w:r>
        <w:rPr/>
        <w:t>markets.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March,</w:t>
      </w:r>
      <w:r>
        <w:rPr>
          <w:spacing w:val="32"/>
        </w:rPr>
        <w:t> </w:t>
      </w:r>
      <w:r>
        <w:rPr/>
        <w:t>amid</w:t>
      </w:r>
      <w:r>
        <w:rPr>
          <w:spacing w:val="32"/>
        </w:rPr>
        <w:t> </w:t>
      </w:r>
      <w:r>
        <w:rPr/>
        <w:t>renewed</w:t>
      </w:r>
      <w:r>
        <w:rPr>
          <w:spacing w:val="32"/>
        </w:rPr>
        <w:t> </w:t>
      </w:r>
      <w:r>
        <w:rPr/>
        <w:t>signs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pressure</w:t>
      </w:r>
      <w:r>
        <w:rPr>
          <w:spacing w:val="-50"/>
        </w:rPr>
        <w:t> </w:t>
      </w:r>
      <w:r>
        <w:rPr/>
        <w:t>in term money markets, central banks again intervened in a coordi-</w:t>
      </w:r>
      <w:r>
        <w:rPr>
          <w:spacing w:val="1"/>
        </w:rPr>
        <w:t> </w:t>
      </w:r>
      <w:r>
        <w:rPr/>
        <w:t>nated</w:t>
      </w:r>
      <w:r>
        <w:rPr>
          <w:spacing w:val="47"/>
        </w:rPr>
        <w:t> </w:t>
      </w:r>
      <w:r>
        <w:rPr/>
        <w:t>effort</w:t>
      </w:r>
      <w:r>
        <w:rPr>
          <w:spacing w:val="48"/>
        </w:rPr>
        <w:t> </w:t>
      </w:r>
      <w:r>
        <w:rPr/>
        <w:t>to</w:t>
      </w:r>
      <w:r>
        <w:rPr>
          <w:spacing w:val="47"/>
        </w:rPr>
        <w:t> </w:t>
      </w:r>
      <w:r>
        <w:rPr/>
        <w:t>support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financial</w:t>
      </w:r>
      <w:r>
        <w:rPr>
          <w:spacing w:val="48"/>
        </w:rPr>
        <w:t> </w:t>
      </w:r>
      <w:r>
        <w:rPr/>
        <w:t>system</w:t>
      </w:r>
      <w:r>
        <w:rPr>
          <w:spacing w:val="48"/>
        </w:rPr>
        <w:t> </w:t>
      </w:r>
      <w:r>
        <w:rPr/>
        <w:t>through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introduc-</w:t>
      </w:r>
      <w:r>
        <w:rPr>
          <w:spacing w:val="-50"/>
        </w:rPr>
        <w:t> </w:t>
      </w:r>
      <w:r>
        <w:rPr/>
        <w:t>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liquidity</w:t>
      </w:r>
      <w:r>
        <w:rPr>
          <w:spacing w:val="1"/>
        </w:rPr>
        <w:t> </w:t>
      </w:r>
      <w:r>
        <w:rPr/>
        <w:t>needs of financial institutions. Steps taken recently by several large</w:t>
      </w:r>
      <w:r>
        <w:rPr>
          <w:spacing w:val="1"/>
        </w:rPr>
        <w:t> </w:t>
      </w:r>
      <w:r>
        <w:rPr/>
        <w:t>international banks to improve disclosure of potential losses and to</w:t>
      </w:r>
      <w:r>
        <w:rPr>
          <w:spacing w:val="1"/>
        </w:rPr>
        <w:t> </w:t>
      </w:r>
      <w:r>
        <w:rPr/>
        <w:t>strengthen their balance sheets have also led to some lessening of</w:t>
      </w:r>
      <w:r>
        <w:rPr>
          <w:spacing w:val="1"/>
        </w:rPr>
        <w:t> </w:t>
      </w:r>
      <w:r>
        <w:rPr/>
        <w:t>uncertainty</w:t>
      </w:r>
      <w:r>
        <w:rPr>
          <w:spacing w:val="10"/>
        </w:rPr>
        <w:t> </w:t>
      </w:r>
      <w:r>
        <w:rPr/>
        <w:t>about</w:t>
      </w:r>
      <w:r>
        <w:rPr>
          <w:spacing w:val="10"/>
        </w:rPr>
        <w:t> </w:t>
      </w:r>
      <w:r>
        <w:rPr/>
        <w:t>counterparty</w:t>
      </w:r>
      <w:r>
        <w:rPr>
          <w:spacing w:val="10"/>
        </w:rPr>
        <w:t> </w:t>
      </w:r>
      <w:r>
        <w:rPr/>
        <w:t>risk.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50"/>
        </w:rPr>
      </w:pPr>
    </w:p>
    <w:p>
      <w:pPr>
        <w:spacing w:line="192" w:lineRule="auto" w:before="1"/>
        <w:ind w:left="247" w:right="946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Strains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global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credit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markets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have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become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more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severe.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5" w:space="40"/>
            <w:col w:w="3535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9"/>
        <w:rPr>
          <w:rFonts w:ascii="Palatino-BoldItalic"/>
          <w:b/>
          <w:i/>
          <w:sz w:val="10"/>
        </w:rPr>
      </w:pPr>
    </w:p>
    <w:p>
      <w:pPr>
        <w:pStyle w:val="BodyText"/>
        <w:ind w:left="901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27.7pt;mso-position-horizontal-relative:char;mso-position-vertical-relative:line" id="docshapegroup335" coordorigin="0,0" coordsize="6447,4554">
            <v:rect style="position:absolute;left:15;top:15;width:6416;height:4523" id="docshape336" filled="false" stroked="true" strokeweight="1.56pt" strokecolor="#b29933">
              <v:stroke dashstyle="solid"/>
            </v:rect>
            <v:rect style="position:absolute;left:566;top:991;width:5328;height:2592" id="docshape337" filled="true" fillcolor="#f4f2e5" stroked="false">
              <v:fill type="solid"/>
            </v:rect>
            <v:shape style="position:absolute;left:547;top:972;width:5364;height:2616" id="docshape338" coordorigin="548,973" coordsize="5364,2616" path="m5563,3439l5563,3584m5240,3440l5240,3584m4917,3440l4917,3584m4564,3439l4564,3584m4241,3440l4241,3584m3904,3440l3904,3584m3551,3439l3551,3584m3243,3440l3243,3584m2890,3440l2890,3584m2552,3439l2552,3584m2230,3440l2230,3584m1877,3440l1877,3584m1554,3439l1554,3584m1216,3440l1216,3584m909,3440l909,3584m1554,3296l1554,3584m2552,3296l2552,3584m3551,3296l3551,3584m4564,3296l4564,3584m5563,3296l5563,3584m4564,973l4564,3588m5911,3216l548,3216m5911,2843l548,2843m5911,2471l548,2471m5911,2099l548,2099m5911,1727l548,1727m5911,1355l548,1355e" filled="false" stroked="true" strokeweight="1.08pt" strokecolor="#ffffff">
              <v:path arrowok="t"/>
              <v:stroke dashstyle="solid"/>
            </v:shape>
            <v:line style="position:absolute" from="1262,1442" to="902,1442" stroked="true" strokeweight="1.08pt" strokecolor="#113d38">
              <v:stroke dashstyle="solid"/>
            </v:line>
            <v:line style="position:absolute" from="1262,1624" to="902,1624" stroked="true" strokeweight="1.08pt" strokecolor="#660000">
              <v:stroke dashstyle="solid"/>
            </v:line>
            <v:line style="position:absolute" from="1262,1799" to="902,1799" stroked="true" strokeweight="1.08pt" strokecolor="#b29933">
              <v:stroke dashstyle="solid"/>
            </v:line>
            <v:line style="position:absolute" from="1262,1972" to="902,1972" stroked="true" strokeweight="1.08pt" strokecolor="#000000">
              <v:stroke dashstyle="solid"/>
            </v:line>
            <v:shape style="position:absolute;left:909;top:991;width:4654;height:288" id="docshape339" coordorigin="909,992" coordsize="4654,288" path="m5563,1135l5563,1280m5240,992l5240,1136m4917,992l4917,1136m4564,1135l4564,1280m4241,992l4241,1136m3904,992l3904,1136m3551,1135l3551,1280m3243,992l3243,1136m2890,992l2890,1136m2552,1135l2552,1280m2230,992l2230,1136m1877,992l1877,1136m1554,1135l1554,1280m1216,992l1216,1136m909,992l909,1136m1554,992l1554,1280m2552,992l2552,1280m3551,992l3551,1280m4564,992l4564,1280m5563,992l5563,1280e" filled="false" stroked="true" strokeweight="1.08pt" strokecolor="#ffffff">
              <v:path arrowok="t"/>
              <v:stroke dashstyle="solid"/>
            </v:shape>
            <v:shape style="position:absolute;left:563;top:1316;width:5212;height:1631" id="docshape340" coordorigin="563,1316" coordsize="5212,1631" path="m563,2910l578,2902,594,2910,671,2910,686,2917,732,2917,747,2924,794,2924,809,2932,824,2932,840,2939,855,2932,870,2939,886,2939,901,2924,917,2932,993,2932,1009,2939,1070,2939,1086,2947,1178,2947,1193,2924,1208,2917,1224,2924,1239,2917,1254,2910,1301,2910,1316,2917,1331,2910,1347,2902,1377,2902,1393,2895,1424,2895,1439,2887,1454,2895,1547,2895,1562,2887,1577,2887,1593,2880,1608,2880,1624,2883,1639,2887,1655,2887,1670,2895,1716,2895,1731,2887,1762,2887,1778,2895,1854,2895,1870,2887,1993,2887,2008,2895,2069,2895,2085,2902,2100,2895,2116,2902,2192,2902,2208,2895,2224,2887,2285,2887,2300,2880,2315,2872,2362,2872,2377,2880,2438,2880,2454,2872,2470,2865,2485,2865,2500,2857,2515,2857,2531,2850,2546,2850,2561,2835,2577,2842,2638,2842,2654,2835,2669,2828,2700,2828,2716,2820,2731,2820,2746,2813,2761,2805,2777,2783,2792,2775,2807,2768,2823,2753,2838,2656,2854,2634,2869,2634,2884,2626,2915,2626,2930,2619,2946,2604,2961,2604,2977,2619,2992,2619,3007,2604,3022,2604,3038,2590,3054,2567,3069,2515,3084,2507,3100,2500,3115,2493,3130,2493,3145,2507,3161,2515,3177,2515,3192,2500,3207,2500,3223,2485,3238,2507,3253,2507,3269,2493,3284,2485,3300,2470,3315,2440,3330,2425,3346,2418,3361,2411,3423,2411,3438,2425,3453,2448,3469,2463,3484,2470,3499,2470,3514,2478,3530,2478,3546,2485,3561,2478,3576,2478,3592,2485,3607,2493,3622,2507,3638,2507,3653,2515,3669,2530,3684,2545,3699,2545,3715,2552,3730,2545,3745,2530,3760,2522,3776,2507,3792,2493,3807,2500,3822,2485,3883,2485,3899,2470,3915,2440,3930,2418,3945,2396,3960,2381,3976,2351,3991,2329,4006,2306,4022,2306,4038,2291,4053,2291,4068,2269,4083,2254,4099,2224,4114,2209,4130,2180,4145,2180,4161,2187,4176,2165,4191,2150,4206,2143,4222,2120,4237,2128,4253,2113,4268,2098,4284,2083,4299,2068,4314,2076,4329,2076,4345,2061,4360,2076,4376,2068,4391,2076,4437,2076,4452,2068,4468,2076,4560,2076,4575,2068,4591,2061,4607,2053,4622,2031,4637,2016,4652,2009,4668,1971,4698,1971,4714,1979,4729,1964,4745,1956,4760,1934,4775,1919,4791,1919,4806,1867,4821,1852,4837,1874,4853,1874,4868,1882,4883,1889,4898,1882,4914,1874,4929,1874,4944,1867,4976,1867,4991,1852,5006,1844,5021,1830,5037,1822,5052,1815,5067,1815,5083,1807,5114,1807,5129,1800,5144,1792,5160,1785,5175,1785,5190,1778,5206,1770,5222,1748,5237,1711,5252,1688,5267,1651,5283,1621,5298,1562,5313,1539,5329,1502,5345,1472,5360,1457,5375,1413,5390,1375,5406,1331,5421,1338,5436,1331,5452,1316,5467,1331,5483,1345,5498,1360,5513,1368,5529,1360,5544,1360,5559,1353,5575,1368,5590,1398,5606,1413,5621,1435,5636,1465,5651,1472,5667,1457,5683,1457,5698,1450,5713,1450,5729,1465,5744,1472,5759,1487,5774,1524e" filled="false" stroked="true" strokeweight="1.08pt" strokecolor="#660000">
              <v:path arrowok="t"/>
              <v:stroke dashstyle="solid"/>
            </v:shape>
            <v:shape style="position:absolute;left:578;top:1613;width:5196;height:1438" id="docshape341" coordorigin="578,1614" coordsize="5196,1438" path="m578,3014l686,3014,701,3021,763,3021,778,3029,824,3029,840,3036,855,3036,870,3043,886,3036,901,3036,917,3043,1131,3043,1147,3051,1163,3051,1178,3043,1193,3043,1208,3036,1270,3036,1286,3029,1347,3029,1362,3021,1377,3021,1393,3014,1439,3014,1454,3021,1470,3021,1485,3029,1501,3029,1516,3021,1547,3021,1562,3014,1577,3014,1593,3021,1608,3014,1624,3014,1639,3021,1778,3021,1793,3014,1808,3021,1823,3021,1839,3029,1854,3021,1901,3021,1916,3029,1931,3021,1993,3021,2008,3029,2116,3029,2131,3036,2208,3036,2224,3029,2239,3036,2315,3036,2330,3029,2347,3036,2438,3036,2454,3029,2485,3029,2500,3021,2515,3014,2546,3014,2561,2992,2593,2992,2608,2984,2638,2984,2654,2969,2669,2962,2700,2962,2716,2954,2731,2954,2746,2947,2761,2947,2777,2932,2792,2917,2807,2910,2823,2902,2838,2872,2854,2850,2869,2813,2884,2820,2900,2813,2961,2813,2977,2828,2992,2820,3007,2813,3022,2805,3038,2805,3054,2783,3069,2746,3100,2746,3115,2723,3130,2731,3177,2731,3192,2723,3207,2716,3223,2701,3238,2701,3253,2693,3269,2686,3284,2664,3300,2649,3330,2596,3376,2552,3407,2522,3423,2522,3438,2545,3453,2567,3469,2596,3484,2604,3499,2612,3514,2619,3530,2626,3546,2626,3561,2619,3607,2619,3622,2626,3638,2634,3653,2641,3669,2656,3684,2656,3699,2664,3715,2664,3730,2671,3745,2664,3760,2656,3776,2656,3792,2649,3807,2649,3822,2641,3853,2641,3868,2634,3883,2634,3899,2626,3915,2612,3930,2590,3945,2567,3960,2560,3976,2552,4006,2522,4022,2515,4038,2507,4053,2500,4068,2485,4083,2470,4099,2455,4114,2433,4130,2403,4145,2381,4161,2373,4176,2366,4206,2366,4222,2343,4237,2351,4253,2343,4268,2336,4284,2329,4329,2329,4345,2336,4360,2343,4376,2351,4545,2351,4560,2343,4591,2343,4607,2351,4622,2343,4652,2343,4668,2329,4683,2314,4698,2306,4714,2306,4729,2299,4745,2291,4760,2284,4775,2269,4791,2247,4821,2217,4837,2217,4853,2202,4883,2202,4898,2194,4914,2202,4929,2187,4944,2187,4959,2172,4976,2165,4991,2157,5006,2150,5021,2150,5037,2128,5052,2098,5067,2091,5083,2076,5099,2068,5114,2038,5129,2023,5144,2001,5160,2001,5175,1979,5190,1971,5206,1949,5222,1926,5237,1897,5252,1897,5267,1874,5283,1874,5298,1837,5313,1807,5329,1778,5345,1755,5360,1741,5375,1711,5390,1688,5406,1659,5421,1644,5436,1629,5452,1636,5483,1636,5498,1651,5513,1644,5529,1659,5544,1644,5559,1614,5575,1629,5590,1636,5621,1666,5636,1674,5651,1674,5667,1688,5729,1688,5744,1696,5759,1718,5774,1741e" filled="false" stroked="true" strokeweight="1.08pt" strokecolor="#000000">
              <v:path arrowok="t"/>
              <v:stroke dashstyle="solid"/>
            </v:shape>
            <v:shape style="position:absolute;left:578;top:2165;width:5196;height:1088" id="docshape342" coordorigin="578,2165" coordsize="5196,1088" path="m578,3215l609,3215,624,3222,640,3215,655,3222,732,3222,747,3230,794,3230,809,3237,917,3237,932,3230,947,3237,978,3237,993,3245,1101,3245,1116,3252,1178,3252,1193,3245,1208,3245,1224,3237,1331,3237,1347,3230,1362,3222,1377,3230,1393,3222,1409,3230,1454,3230,1470,3237,1485,3237,1501,3245,1516,3237,1547,3237,1562,3230,1577,3237,1593,3237,1608,3230,1639,3230,1655,3237,1700,3237,1716,3230,1731,3237,1778,3237,1793,3245,1808,3237,1823,3245,1839,3245,1854,3237,1870,3230,1885,3230,1901,3237,1916,3237,1931,3230,1946,3237,1962,3230,1978,3237,1993,3237,2008,3230,2023,3237,2039,3237,2054,3245,2069,3237,2085,3237,2100,3245,2208,3245,2224,3237,2254,3237,2269,3245,2285,3237,2347,3237,2362,3230,2377,3237,2423,3237,2438,3245,2454,3237,2485,3237,2500,3230,2515,3222,2531,3222,2546,3215,2561,3200,2577,3207,2638,3207,2654,3200,2669,3200,2684,3192,2716,3192,2731,3185,2746,3177,2761,3185,2777,3163,2792,3163,2807,3155,2823,3155,2838,3125,2854,3095,2869,3073,2884,3081,2900,3073,2915,3081,2930,3073,2946,3066,2961,3073,2977,3088,2992,3066,3007,3051,3022,3043,3038,3036,3054,3014,3069,2962,3084,2977,3100,2962,3115,2947,3130,2969,3161,2969,3177,2962,3192,2969,3207,2954,3223,2954,3238,2947,3269,2947,3284,2932,3300,2924,3315,2910,3330,2895,3346,2895,3361,2887,3376,2880,3391,2872,3407,2857,3423,2857,3438,2872,3453,2880,3469,2895,3484,2902,3499,2895,3514,2917,3530,2910,3546,2902,3561,2902,3576,2910,3607,2910,3622,2917,3638,2924,3653,2939,3669,2954,3684,2962,3699,2984,3715,2977,3730,2984,3745,2969,3760,2954,3776,2947,3792,2939,3807,2947,3822,2932,3837,2939,3868,2939,3883,2932,3899,2932,3915,2910,3945,2880,3960,2880,3976,2872,3991,2857,4006,2842,4038,2842,4053,2835,4068,2828,4083,2805,4099,2775,4114,2768,4130,2731,4145,2716,4161,2716,4176,2708,4191,2708,4206,2716,4222,2686,4237,2708,4253,2686,4268,2678,4284,2678,4299,2686,4314,2693,4329,2686,4345,2678,4360,2693,4376,2686,4407,2686,4422,2701,4437,2686,4452,2693,4514,2693,4530,2701,4560,2701,4591,2686,4607,2678,4622,2671,4637,2678,4652,2678,4668,2664,4683,2656,4698,2664,4714,2656,4729,2649,4745,2649,4760,2641,4775,2626,4791,2590,4806,2582,4821,2545,4837,2574,4853,2552,4868,2552,4883,2560,4898,2560,4914,2537,4944,2537,4959,2507,4976,2507,4991,2485,5006,2493,5021,2470,5037,2470,5052,2455,5067,2470,5083,2440,5099,2448,5114,2440,5144,2440,5160,2433,5175,2425,5190,2448,5206,2425,5222,2403,5237,2366,5252,2358,5267,2351,5283,2366,5298,2343,5313,2321,5329,2276,5345,2269,5360,2261,5375,2239,5390,2209,5406,2165,5421,2194,5436,2194,5452,2202,5483,2202,5498,2232,5513,2224,5544,2224,5559,2194,5575,2202,5590,2194,5606,2217,5621,2224,5636,2254,5651,2254,5667,2247,5683,2239,5698,2224,5713,2217,5729,2232,5744,2239,5759,2261,5774,2284e" filled="false" stroked="true" strokeweight="1.08pt" strokecolor="#b29933">
              <v:path arrowok="t"/>
              <v:stroke dashstyle="solid"/>
            </v:shape>
            <v:shape style="position:absolute;left:563;top:2097;width:5212;height:1073" id="docshape343" coordorigin="563,2098" coordsize="5212,1073" path="m563,3148l624,3148,640,3155,655,3148,671,3155,686,3148,701,3155,717,3163,763,3163,778,3155,794,3163,886,3163,901,3155,917,3163,993,3163,1009,3170,1086,3170,1101,3163,1116,3170,1178,3170,1193,3163,1254,3163,1270,3155,1286,3155,1301,3163,1347,3163,1362,3155,1393,3155,1409,3163,1424,3163,1439,3155,1454,3155,1470,3163,1501,3163,1516,3155,1547,3155,1562,3148,1577,3148,1593,3155,1608,3148,1639,3148,1655,3140,1700,3140,1716,3133,1731,3125,1747,3125,1762,3118,1778,3110,1854,3110,1870,3095,1916,3095,1931,3103,1946,3095,1962,3095,1978,3103,1993,3095,2008,3103,2069,3103,2085,3095,2100,3095,2116,3103,2131,3095,2239,3095,2254,3088,2269,3095,2315,3095,2330,3088,2347,3095,2362,3081,2377,3081,2392,3088,2408,3081,2438,3081,2454,3095,2470,3081,2485,3081,2500,3073,2531,3073,2546,3066,2561,3066,2577,3051,2593,3058,2608,3058,2623,3051,2638,3043,2669,3029,2684,3029,2700,3021,2731,3021,2746,3014,2777,3014,2792,3006,2807,2999,2823,2992,2838,2977,2854,2962,2869,2954,2977,2954,2992,2962,3007,2947,3022,2954,3038,2939,3054,2910,3069,2902,3084,2917,3100,2917,3115,2895,3207,2895,3223,2887,3238,2872,3269,2872,3284,2880,3300,2857,3315,2850,3330,2835,3346,2828,3361,2828,3376,2813,3391,2805,3407,2790,3423,2790,3438,2798,3453,2798,3469,2768,3484,2775,3499,2783,3514,2783,3530,2790,3561,2790,3576,2805,3592,2820,3669,2820,3684,2828,3699,2828,3715,2820,3745,2820,3760,2798,3776,2798,3792,2783,3822,2783,3837,2775,3883,2775,3899,2768,3915,2768,3930,2753,3945,2753,3960,2746,3976,2731,3991,2701,4006,2686,4022,2686,4038,2678,4053,2678,4068,2664,4083,2634,4099,2626,4114,2604,4130,2537,4145,2515,4161,2507,4176,2485,4191,2463,4206,2463,4222,2470,4237,2463,4253,2470,4268,2463,4284,2470,4299,2478,4314,2485,4345,2500,4360,2522,4376,2522,4391,2507,4407,2500,4422,2500,4437,2507,4452,2507,4468,2515,4483,2507,4514,2507,4530,2500,4545,2507,4560,2493,4622,2493,4637,2485,4652,2470,4668,2440,4683,2425,4698,2433,4714,2440,4729,2425,4760,2425,4775,2411,4791,2388,4821,2388,4837,2396,4853,2411,4868,2418,4883,2425,4898,2440,4914,2440,4929,2448,4944,2440,4959,2448,5021,2403,5037,2388,5052,2396,5067,2388,5083,2396,5099,2396,5129,2381,5144,2381,5160,2388,5175,2381,5190,2388,5206,2396,5222,2381,5237,2373,5252,2358,5267,2358,5283,2343,5298,2336,5313,2299,5329,2269,5345,2247,5360,2247,5375,2217,5390,2217,5406,2202,5421,2224,5436,2194,5452,2172,5467,2184,5483,2194,5498,2187,5513,2172,5529,2165,5544,2150,5559,2135,5575,2143,5590,2135,5606,2128,5621,2135,5636,2135,5651,2150,5667,2135,5683,2128,5698,2120,5713,2113,5729,2105,5744,2105,5759,2098,5774,2098e" filled="false" stroked="true" strokeweight="1.08pt" strokecolor="#113d38">
              <v:path arrowok="t"/>
              <v:stroke dashstyle="solid"/>
            </v:shape>
            <v:shape style="position:absolute;left:228;top:207;width:6054;height:846" type="#_x0000_t202" id="docshape344" filled="false" stroked="false">
              <v:textbox inset="0,0,0,0">
                <w:txbxContent>
                  <w:p>
                    <w:pPr>
                      <w:tabs>
                        <w:tab w:pos="1227" w:val="left" w:leader="none"/>
                      </w:tabs>
                      <w:spacing w:line="227" w:lineRule="exact" w:before="0"/>
                      <w:ind w:left="147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10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Spreads*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on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Investment-Grade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Corporate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Bonds</w:t>
                    </w:r>
                  </w:p>
                  <w:p>
                    <w:pPr>
                      <w:spacing w:before="74"/>
                      <w:ind w:left="1227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Basis points</w:t>
                    </w:r>
                  </w:p>
                  <w:p>
                    <w:pPr>
                      <w:spacing w:line="240" w:lineRule="auto" w:before="3"/>
                      <w:rPr>
                        <w:rFonts w:ascii="Helvetica"/>
                        <w:sz w:val="16"/>
                      </w:rPr>
                    </w:pPr>
                  </w:p>
                  <w:p>
                    <w:pPr>
                      <w:tabs>
                        <w:tab w:pos="5799" w:val="left" w:leader="none"/>
                      </w:tabs>
                      <w:spacing w:line="164" w:lineRule="exact" w:before="1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350</w:t>
                      <w:tab/>
                      <w:t>350</w:t>
                    </w:r>
                  </w:p>
                </w:txbxContent>
              </v:textbox>
              <w10:wrap type="none"/>
            </v:shape>
            <v:shape style="position:absolute;left:228;top:1235;width:254;height:157" type="#_x0000_t202" id="docshape34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6028;top:1235;width:254;height:157" type="#_x0000_t202" id="docshape34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300</w:t>
                    </w:r>
                  </w:p>
                </w:txbxContent>
              </v:textbox>
              <w10:wrap type="none"/>
            </v:shape>
            <v:shape style="position:absolute;left:228;top:1608;width:254;height:157" type="#_x0000_t202" id="docshape34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1327;top:1360;width:1017;height:697" type="#_x0000_t202" id="docshape348" filled="false" stroked="false">
              <v:textbox inset="0,0,0,0">
                <w:txbxContent>
                  <w:p>
                    <w:pPr>
                      <w:spacing w:line="261" w:lineRule="auto" w:before="0"/>
                      <w:ind w:left="0" w:right="156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Canada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United States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Euro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zone</w:t>
                    </w:r>
                  </w:p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United Kingdom</w:t>
                    </w:r>
                  </w:p>
                </w:txbxContent>
              </v:textbox>
              <w10:wrap type="none"/>
            </v:shape>
            <v:shape style="position:absolute;left:6028;top:1608;width:254;height:157" type="#_x0000_t202" id="docshape34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250</w:t>
                    </w:r>
                  </w:p>
                </w:txbxContent>
              </v:textbox>
              <w10:wrap type="none"/>
            </v:shape>
            <v:shape style="position:absolute;left:228;top:1980;width:254;height:157" type="#_x0000_t202" id="docshape35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6028;top:1980;width:254;height:157" type="#_x0000_t202" id="docshape35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</w:t>
                    </w:r>
                  </w:p>
                </w:txbxContent>
              </v:textbox>
              <w10:wrap type="none"/>
            </v:shape>
            <v:shape style="position:absolute;left:228;top:2352;width:254;height:157" type="#_x0000_t202" id="docshape35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6028;top:2352;width:254;height:157" type="#_x0000_t202" id="docshape35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150</w:t>
                    </w:r>
                  </w:p>
                </w:txbxContent>
              </v:textbox>
              <w10:wrap type="none"/>
            </v:shape>
            <v:shape style="position:absolute;left:228;top:2724;width:254;height:157" type="#_x0000_t202" id="docshape35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028;top:2724;width:254;height:157" type="#_x0000_t202" id="docshape35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306;top:3096;width:176;height:157" type="#_x0000_t202" id="docshape35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6106;top:3096;width:176;height:157" type="#_x0000_t202" id="docshape35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384;top:3494;width:98;height:157" type="#_x0000_t202" id="docshape35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84;top:3494;width:98;height:157" type="#_x0000_t202" id="docshape35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08;top:3673;width:5511;height:719" type="#_x0000_t202" id="docshape360" filled="false" stroked="false">
              <v:textbox inset="0,0,0,0">
                <w:txbxContent>
                  <w:p>
                    <w:pPr>
                      <w:tabs>
                        <w:tab w:pos="4733" w:val="left" w:leader="none"/>
                      </w:tabs>
                      <w:spacing w:line="159" w:lineRule="exact" w:before="0"/>
                      <w:ind w:left="1992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2007</w:t>
                      <w:tab/>
                      <w:t>2008</w:t>
                    </w:r>
                  </w:p>
                  <w:p>
                    <w:pPr>
                      <w:spacing w:line="232" w:lineRule="auto" w:before="80"/>
                      <w:ind w:left="86" w:right="17" w:hanging="87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spread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between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yield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investment-grade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corporate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bond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yields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government benchmark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bonds with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 remaining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maturity of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at least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one year.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Source: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Merrill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Lynch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spacing w:after="0"/>
        <w:rPr>
          <w:rFonts w:ascii="Palatino-BoldItalic"/>
          <w:sz w:val="20"/>
        </w:rPr>
        <w:sectPr>
          <w:type w:val="continuous"/>
          <w:pgSz w:w="12240" w:h="15840"/>
          <w:pgMar w:header="661" w:footer="832" w:top="1500" w:bottom="280" w:left="960" w:right="340"/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9"/>
        <w:rPr>
          <w:rFonts w:ascii="Palatino-BoldItalic"/>
          <w:b/>
          <w:i/>
          <w:sz w:val="23"/>
        </w:rPr>
      </w:pPr>
    </w:p>
    <w:p>
      <w:pPr>
        <w:spacing w:after="0"/>
        <w:rPr>
          <w:rFonts w:ascii="Palatino-BoldItalic"/>
          <w:sz w:val="23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BodyText"/>
        <w:spacing w:before="10"/>
        <w:rPr>
          <w:rFonts w:ascii="Palatino-BoldItalic"/>
          <w:b/>
          <w:i/>
          <w:sz w:val="42"/>
        </w:rPr>
      </w:pPr>
    </w:p>
    <w:p>
      <w:pPr>
        <w:spacing w:line="192" w:lineRule="auto" w:before="0"/>
        <w:ind w:left="120" w:right="22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Federal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Reserve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lowered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federal</w:t>
      </w:r>
      <w:r>
        <w:rPr>
          <w:rFonts w:ascii="Palatino-BoldItalic"/>
          <w:b/>
          <w:i/>
          <w:color w:val="113D38"/>
          <w:spacing w:val="2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funds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rate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300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basis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points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since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September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2007.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4"/>
        <w:rPr>
          <w:rFonts w:ascii="Palatino-BoldItalic"/>
          <w:b/>
          <w:i/>
          <w:sz w:val="32"/>
        </w:rPr>
      </w:pPr>
    </w:p>
    <w:p>
      <w:pPr>
        <w:spacing w:line="192" w:lineRule="auto" w:before="1"/>
        <w:ind w:left="120" w:right="147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Markets</w:t>
      </w:r>
      <w:r>
        <w:rPr>
          <w:rFonts w:ascii="Palatino-BoldItalic"/>
          <w:b/>
          <w:i/>
          <w:color w:val="113D38"/>
          <w:spacing w:val="2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</w:t>
      </w:r>
      <w:r>
        <w:rPr>
          <w:rFonts w:ascii="Palatino-BoldItalic"/>
          <w:b/>
          <w:i/>
          <w:color w:val="113D38"/>
          <w:spacing w:val="2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</w:t>
      </w:r>
      <w:r>
        <w:rPr>
          <w:rFonts w:ascii="Palatino-BoldItalic"/>
          <w:b/>
          <w:i/>
          <w:color w:val="113D38"/>
          <w:spacing w:val="2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further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25-basis-point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reduction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Canadian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policy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rate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by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year-end.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3"/>
        <w:rPr>
          <w:rFonts w:ascii="Palatino-BoldItalic"/>
          <w:b/>
          <w:i/>
          <w:sz w:val="19"/>
        </w:rPr>
      </w:pPr>
    </w:p>
    <w:p>
      <w:pPr>
        <w:spacing w:line="192" w:lineRule="auto" w:before="0"/>
        <w:ind w:left="120" w:right="22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impact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financial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market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turbulence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credit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conditions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has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been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more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moderate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Canada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than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United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States.</w:t>
      </w:r>
    </w:p>
    <w:p>
      <w:pPr>
        <w:pStyle w:val="Heading1"/>
        <w:spacing w:before="101"/>
        <w:ind w:left="1642" w:right="2980"/>
      </w:pPr>
      <w:bookmarkStart w:name="_TOC_250006" w:id="17"/>
      <w:r>
        <w:rPr>
          <w:b w:val="0"/>
        </w:rPr>
        <w:br w:type="column"/>
      </w:r>
      <w:r>
        <w:rPr/>
        <w:t>Policy</w:t>
      </w:r>
      <w:r>
        <w:rPr>
          <w:spacing w:val="52"/>
        </w:rPr>
        <w:t> </w:t>
      </w:r>
      <w:r>
        <w:rPr/>
        <w:t>Interest</w:t>
      </w:r>
      <w:r>
        <w:rPr>
          <w:spacing w:val="52"/>
        </w:rPr>
        <w:t> </w:t>
      </w:r>
      <w:bookmarkEnd w:id="17"/>
      <w:r>
        <w:rPr/>
        <w:t>Rates</w:t>
      </w:r>
    </w:p>
    <w:p>
      <w:pPr>
        <w:pStyle w:val="BodyText"/>
        <w:spacing w:line="172" w:lineRule="auto" w:before="168"/>
        <w:ind w:left="120" w:right="1456" w:firstLine="360"/>
        <w:jc w:val="both"/>
      </w:pPr>
      <w:r>
        <w:rPr/>
        <w:t>The U.S. Federal Reserve has lowered its target for the federal</w:t>
      </w:r>
      <w:r>
        <w:rPr>
          <w:spacing w:val="1"/>
        </w:rPr>
        <w:t> </w:t>
      </w:r>
      <w:r>
        <w:rPr/>
        <w:t>funds rate by 300 basis points since September 2007 (Chart 11) in</w:t>
      </w:r>
      <w:r>
        <w:rPr>
          <w:spacing w:val="1"/>
        </w:rPr>
        <w:t> </w:t>
      </w:r>
      <w:r>
        <w:rPr/>
        <w:t>response to the slowing in the U.S. economy and the increased cost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households.</w:t>
      </w:r>
      <w:r>
        <w:rPr>
          <w:spacing w:val="1"/>
        </w:rPr>
        <w:t> </w:t>
      </w:r>
      <w:r>
        <w:rPr/>
        <w:t>Short-term rates in the United States embody expectations of a fur-</w:t>
      </w:r>
      <w:r>
        <w:rPr>
          <w:spacing w:val="1"/>
        </w:rPr>
        <w:t> </w:t>
      </w:r>
      <w:r>
        <w:rPr/>
        <w:t>ther</w:t>
      </w:r>
      <w:r>
        <w:rPr>
          <w:spacing w:val="27"/>
        </w:rPr>
        <w:t> </w:t>
      </w:r>
      <w:r>
        <w:rPr/>
        <w:t>reduction</w:t>
      </w:r>
      <w:r>
        <w:rPr>
          <w:spacing w:val="28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federal</w:t>
      </w:r>
      <w:r>
        <w:rPr>
          <w:spacing w:val="28"/>
        </w:rPr>
        <w:t> </w:t>
      </w:r>
      <w:r>
        <w:rPr/>
        <w:t>funds</w:t>
      </w:r>
      <w:r>
        <w:rPr>
          <w:spacing w:val="27"/>
        </w:rPr>
        <w:t> </w:t>
      </w:r>
      <w:r>
        <w:rPr/>
        <w:t>rate</w:t>
      </w:r>
      <w:r>
        <w:rPr>
          <w:spacing w:val="28"/>
        </w:rPr>
        <w:t> </w:t>
      </w:r>
      <w:r>
        <w:rPr/>
        <w:t>over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course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year.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England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lowered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rate.</w:t>
      </w:r>
      <w:r>
        <w:rPr>
          <w:spacing w:val="1"/>
        </w:rPr>
        <w:t> </w:t>
      </w:r>
      <w:r>
        <w:rPr/>
        <w:t>In</w:t>
      </w:r>
      <w:r>
        <w:rPr>
          <w:spacing w:val="-50"/>
        </w:rPr>
        <w:t> </w:t>
      </w:r>
      <w:r>
        <w:rPr/>
        <w:t>contrast,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European</w:t>
      </w:r>
      <w:r>
        <w:rPr>
          <w:spacing w:val="1"/>
        </w:rPr>
        <w:t> </w:t>
      </w:r>
      <w:r>
        <w:rPr/>
        <w:t>Central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and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Bank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Japan</w:t>
      </w:r>
      <w:r>
        <w:rPr>
          <w:spacing w:val="52"/>
        </w:rPr>
        <w:t> </w:t>
      </w:r>
      <w:r>
        <w:rPr/>
        <w:t>have</w:t>
      </w:r>
      <w:r>
        <w:rPr>
          <w:spacing w:val="-50"/>
        </w:rPr>
        <w:t> </w:t>
      </w:r>
      <w:r>
        <w:rPr/>
        <w:t>not changed their respective policy rates since the beginning of the</w:t>
      </w:r>
      <w:r>
        <w:rPr>
          <w:spacing w:val="1"/>
        </w:rPr>
        <w:t> </w:t>
      </w:r>
      <w:r>
        <w:rPr/>
        <w:t>financial</w:t>
      </w:r>
      <w:r>
        <w:rPr>
          <w:spacing w:val="8"/>
        </w:rPr>
        <w:t> </w:t>
      </w:r>
      <w:r>
        <w:rPr/>
        <w:t>turmoil.</w:t>
      </w:r>
    </w:p>
    <w:p>
      <w:pPr>
        <w:pStyle w:val="BodyText"/>
        <w:spacing w:line="172" w:lineRule="auto"/>
        <w:ind w:left="120" w:right="1457" w:firstLine="360"/>
        <w:jc w:val="both"/>
        <w:rPr>
          <w:rFonts w:ascii="Times New Roman"/>
          <w:sz w:val="16"/>
        </w:rPr>
      </w:pPr>
      <w:r>
        <w:rPr/>
        <w:t>Policy</w:t>
      </w:r>
      <w:r>
        <w:rPr>
          <w:spacing w:val="46"/>
        </w:rPr>
        <w:t> </w:t>
      </w:r>
      <w:r>
        <w:rPr/>
        <w:t>rates</w:t>
      </w:r>
      <w:r>
        <w:rPr>
          <w:spacing w:val="47"/>
        </w:rPr>
        <w:t> </w:t>
      </w:r>
      <w:r>
        <w:rPr/>
        <w:t>in</w:t>
      </w:r>
      <w:r>
        <w:rPr>
          <w:spacing w:val="47"/>
        </w:rPr>
        <w:t> </w:t>
      </w:r>
      <w:r>
        <w:rPr/>
        <w:t>Canada</w:t>
      </w:r>
      <w:r>
        <w:rPr>
          <w:spacing w:val="47"/>
        </w:rPr>
        <w:t> </w:t>
      </w:r>
      <w:r>
        <w:rPr/>
        <w:t>have</w:t>
      </w:r>
      <w:r>
        <w:rPr>
          <w:spacing w:val="47"/>
        </w:rPr>
        <w:t> </w:t>
      </w:r>
      <w:r>
        <w:rPr/>
        <w:t>been</w:t>
      </w:r>
      <w:r>
        <w:rPr>
          <w:spacing w:val="47"/>
        </w:rPr>
        <w:t> </w:t>
      </w:r>
      <w:r>
        <w:rPr/>
        <w:t>lowered</w:t>
      </w:r>
      <w:r>
        <w:rPr>
          <w:spacing w:val="47"/>
        </w:rPr>
        <w:t> </w:t>
      </w:r>
      <w:r>
        <w:rPr/>
        <w:t>by</w:t>
      </w:r>
      <w:r>
        <w:rPr>
          <w:spacing w:val="46"/>
        </w:rPr>
        <w:t> </w:t>
      </w:r>
      <w:r>
        <w:rPr/>
        <w:t>150</w:t>
      </w:r>
      <w:r>
        <w:rPr>
          <w:spacing w:val="47"/>
        </w:rPr>
        <w:t> </w:t>
      </w:r>
      <w:r>
        <w:rPr/>
        <w:t>basis</w:t>
      </w:r>
      <w:r>
        <w:rPr>
          <w:spacing w:val="47"/>
        </w:rPr>
        <w:t> </w:t>
      </w:r>
      <w:r>
        <w:rPr/>
        <w:t>points</w:t>
      </w:r>
      <w:r>
        <w:rPr>
          <w:spacing w:val="-50"/>
        </w:rPr>
        <w:t> </w:t>
      </w:r>
      <w:r>
        <w:rPr/>
        <w:t>since</w:t>
      </w:r>
      <w:r>
        <w:rPr>
          <w:spacing w:val="1"/>
        </w:rPr>
        <w:t> </w:t>
      </w:r>
      <w:r>
        <w:rPr/>
        <w:t>December.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expectations</w:t>
      </w:r>
      <w:r>
        <w:rPr>
          <w:spacing w:val="1"/>
        </w:rPr>
        <w:t> </w:t>
      </w:r>
      <w:r>
        <w:rPr/>
        <w:t>are</w:t>
      </w:r>
      <w:r>
        <w:rPr>
          <w:spacing w:val="52"/>
        </w:rPr>
        <w:t> </w:t>
      </w:r>
      <w:r>
        <w:rPr/>
        <w:t>for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further</w:t>
      </w:r>
      <w:r>
        <w:rPr>
          <w:spacing w:val="53"/>
        </w:rPr>
        <w:t> </w:t>
      </w:r>
      <w:r>
        <w:rPr/>
        <w:t>25-basis-</w:t>
      </w:r>
      <w:r>
        <w:rPr>
          <w:spacing w:val="1"/>
        </w:rPr>
        <w:t> </w:t>
      </w:r>
      <w:r>
        <w:rPr/>
        <w:t>point</w:t>
      </w:r>
      <w:r>
        <w:rPr>
          <w:spacing w:val="13"/>
        </w:rPr>
        <w:t> </w:t>
      </w:r>
      <w:r>
        <w:rPr/>
        <w:t>reduction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overnight</w:t>
      </w:r>
      <w:r>
        <w:rPr>
          <w:spacing w:val="13"/>
        </w:rPr>
        <w:t> </w:t>
      </w:r>
      <w:r>
        <w:rPr/>
        <w:t>rate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year</w:t>
      </w:r>
      <w:r>
        <w:rPr>
          <w:rFonts w:ascii="Times New Roman"/>
          <w:sz w:val="16"/>
        </w:rPr>
        <w:t>.</w:t>
      </w:r>
    </w:p>
    <w:p>
      <w:pPr>
        <w:pStyle w:val="Heading1"/>
        <w:spacing w:before="255"/>
        <w:ind w:left="1642" w:right="2980"/>
      </w:pPr>
      <w:bookmarkStart w:name="_TOC_250005" w:id="18"/>
      <w:r>
        <w:rPr/>
        <w:t>Canadian</w:t>
      </w:r>
      <w:r>
        <w:rPr>
          <w:spacing w:val="44"/>
        </w:rPr>
        <w:t> </w:t>
      </w:r>
      <w:r>
        <w:rPr/>
        <w:t>Credit</w:t>
      </w:r>
      <w:r>
        <w:rPr>
          <w:spacing w:val="45"/>
        </w:rPr>
        <w:t> </w:t>
      </w:r>
      <w:bookmarkEnd w:id="18"/>
      <w:r>
        <w:rPr/>
        <w:t>Conditions</w:t>
      </w:r>
    </w:p>
    <w:p>
      <w:pPr>
        <w:pStyle w:val="BodyText"/>
        <w:spacing w:line="172" w:lineRule="auto" w:before="168"/>
        <w:ind w:left="120" w:right="1457" w:firstLine="360"/>
        <w:jc w:val="both"/>
      </w:pPr>
      <w:r>
        <w:rPr/>
        <w:t>The turmoil in global financial markets has led to tighter credit</w:t>
      </w:r>
      <w:r>
        <w:rPr>
          <w:spacing w:val="1"/>
        </w:rPr>
        <w:t> </w:t>
      </w:r>
      <w:r>
        <w:rPr/>
        <w:t>conditions in Canada, but strains in Canadian credit markets have</w:t>
      </w:r>
      <w:r>
        <w:rPr>
          <w:spacing w:val="1"/>
        </w:rPr>
        <w:t> </w:t>
      </w:r>
      <w:r>
        <w:rPr/>
        <w:t>been</w:t>
      </w:r>
      <w:r>
        <w:rPr>
          <w:spacing w:val="39"/>
        </w:rPr>
        <w:t> </w:t>
      </w:r>
      <w:r>
        <w:rPr/>
        <w:t>somewhat</w:t>
      </w:r>
      <w:r>
        <w:rPr>
          <w:spacing w:val="41"/>
        </w:rPr>
        <w:t> </w:t>
      </w:r>
      <w:r>
        <w:rPr/>
        <w:t>less</w:t>
      </w:r>
      <w:r>
        <w:rPr>
          <w:spacing w:val="39"/>
        </w:rPr>
        <w:t> </w:t>
      </w:r>
      <w:r>
        <w:rPr/>
        <w:t>intense</w:t>
      </w:r>
      <w:r>
        <w:rPr>
          <w:spacing w:val="40"/>
        </w:rPr>
        <w:t> </w:t>
      </w:r>
      <w:r>
        <w:rPr/>
        <w:t>than</w:t>
      </w:r>
      <w:r>
        <w:rPr>
          <w:spacing w:val="39"/>
        </w:rPr>
        <w:t> </w:t>
      </w:r>
      <w:r>
        <w:rPr/>
        <w:t>those</w:t>
      </w:r>
      <w:r>
        <w:rPr>
          <w:spacing w:val="4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United</w:t>
      </w:r>
      <w:r>
        <w:rPr>
          <w:spacing w:val="40"/>
        </w:rPr>
        <w:t> </w:t>
      </w:r>
      <w:r>
        <w:rPr/>
        <w:t>States.</w:t>
      </w:r>
      <w:r>
        <w:rPr>
          <w:spacing w:val="39"/>
        </w:rPr>
        <w:t> </w:t>
      </w:r>
      <w:r>
        <w:rPr/>
        <w:t>Cana-</w:t>
      </w:r>
      <w:r>
        <w:rPr>
          <w:spacing w:val="-50"/>
        </w:rPr>
        <w:t> </w:t>
      </w:r>
      <w:r>
        <w:rPr/>
        <w:t>dian</w:t>
      </w:r>
      <w:r>
        <w:rPr>
          <w:spacing w:val="37"/>
        </w:rPr>
        <w:t> </w:t>
      </w:r>
      <w:r>
        <w:rPr/>
        <w:t>financial</w:t>
      </w:r>
      <w:r>
        <w:rPr>
          <w:spacing w:val="36"/>
        </w:rPr>
        <w:t> </w:t>
      </w:r>
      <w:r>
        <w:rPr/>
        <w:t>institutions,</w:t>
      </w:r>
      <w:r>
        <w:rPr>
          <w:spacing w:val="36"/>
        </w:rPr>
        <w:t> </w:t>
      </w:r>
      <w:r>
        <w:rPr/>
        <w:t>businesses,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households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health-</w:t>
      </w:r>
      <w:r>
        <w:rPr>
          <w:spacing w:val="-50"/>
        </w:rPr>
        <w:t> </w:t>
      </w:r>
      <w:r>
        <w:rPr/>
        <w:t>ier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sheets.</w:t>
      </w:r>
      <w:r>
        <w:rPr>
          <w:spacing w:val="1"/>
        </w:rPr>
        <w:t> </w:t>
      </w:r>
      <w:r>
        <w:rPr/>
        <w:t>Canadian</w:t>
      </w:r>
      <w:r>
        <w:rPr>
          <w:spacing w:val="1"/>
        </w:rPr>
        <w:t> </w:t>
      </w:r>
      <w:r>
        <w:rPr/>
        <w:t>banks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subprime-mortgage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counterparts.</w:t>
      </w:r>
      <w:r>
        <w:rPr>
          <w:spacing w:val="1"/>
        </w:rPr>
        <w:t> </w:t>
      </w:r>
      <w:r>
        <w:rPr/>
        <w:t>Further-</w:t>
      </w:r>
      <w:r>
        <w:rPr>
          <w:spacing w:val="1"/>
        </w:rPr>
        <w:t> </w:t>
      </w:r>
      <w:r>
        <w:rPr/>
        <w:t>more, Canadian banks are less dependent on securitization for their</w:t>
      </w:r>
      <w:r>
        <w:rPr>
          <w:spacing w:val="1"/>
        </w:rPr>
        <w:t> </w:t>
      </w:r>
      <w:r>
        <w:rPr/>
        <w:t>financing and on capital markets for their revenues. Thus far, their</w:t>
      </w:r>
      <w:r>
        <w:rPr>
          <w:spacing w:val="1"/>
        </w:rPr>
        <w:t> </w:t>
      </w:r>
      <w:r>
        <w:rPr/>
        <w:t>losses have been limited, and their exposure to structured products</w:t>
      </w:r>
      <w:r>
        <w:rPr>
          <w:spacing w:val="1"/>
        </w:rPr>
        <w:t> </w:t>
      </w:r>
      <w:r>
        <w:rPr/>
        <w:t>backed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subprime</w:t>
      </w:r>
      <w:r>
        <w:rPr>
          <w:spacing w:val="13"/>
        </w:rPr>
        <w:t> </w:t>
      </w:r>
      <w:r>
        <w:rPr/>
        <w:t>mortgages</w:t>
      </w:r>
      <w:r>
        <w:rPr>
          <w:spacing w:val="12"/>
        </w:rPr>
        <w:t> </w:t>
      </w:r>
      <w:r>
        <w:rPr/>
        <w:t>quite</w:t>
      </w:r>
      <w:r>
        <w:rPr>
          <w:spacing w:val="13"/>
        </w:rPr>
        <w:t> </w:t>
      </w:r>
      <w:r>
        <w:rPr/>
        <w:t>manageable.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2668" w:space="169"/>
            <w:col w:w="81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ind w:left="2978"/>
        <w:rPr>
          <w:sz w:val="20"/>
        </w:rPr>
      </w:pPr>
      <w:r>
        <w:rPr>
          <w:sz w:val="20"/>
        </w:rPr>
        <w:pict>
          <v:group style="width:322.350pt;height:246.2pt;mso-position-horizontal-relative:char;mso-position-vertical-relative:line" id="docshapegroup361" coordorigin="0,0" coordsize="6447,4924">
            <v:rect style="position:absolute;left:15;top:15;width:6416;height:4893" id="docshape362" filled="false" stroked="true" strokeweight="1.56pt" strokecolor="#b29933">
              <v:stroke dashstyle="solid"/>
            </v:rect>
            <v:rect style="position:absolute;left:471;top:984;width:5492;height:2598" id="docshape363" filled="true" fillcolor="#f4f2e5" stroked="false">
              <v:fill type="solid"/>
            </v:rect>
            <v:shape style="position:absolute;left:463;top:1341;width:5495;height:1515" id="docshape364" coordorigin="464,1341" coordsize="5495,1515" path="m5959,2834l464,2834,464,2856,5959,2856,5959,2834xm5959,2461l464,2461,464,2482,5959,2482,5959,2461xm5959,2088l464,2088,464,2109,5959,2109,5959,2088xm5959,1715l464,1715,464,1736,5959,1736,5959,1715xm5959,1341l464,1341,464,1363,5959,1363,5959,1341xe" filled="true" fillcolor="#ffffff" stroked="false">
              <v:path arrowok="t"/>
              <v:fill type="solid"/>
            </v:shape>
            <v:shape style="position:absolute;left:732;top:967;width:4962;height:2640" id="docshape365" coordorigin="732,967" coordsize="4962,2640" path="m5694,3463l5694,3607m5415,3463l5415,3607m5140,3463l5140,3607m4866,3463l4866,3607m4586,3463l4586,3607m4312,3463l4312,3607m4037,3463l4037,3607m3762,3463l3762,3607m3487,3463l3487,3607m3213,3463l3213,3607m2938,3463l2938,3607m2663,3463l2663,3607m2389,3463l2389,3607m2110,3463l2110,3607m1836,3463l1836,3607m1565,3463l1565,3607m1286,3463l1286,3607m1007,3463l1007,3607m732,3463l732,3607m1565,967l1565,3599m2663,967l2663,3599m3762,967l3762,3599m4866,967l4866,3599e" filled="false" stroked="true" strokeweight="1.08pt" strokecolor="#ffffff">
              <v:path arrowok="t"/>
              <v:stroke dashstyle="solid"/>
            </v:shape>
            <v:line style="position:absolute" from="5959,3218" to="464,3218" stroked="true" strokeweight=".6pt" strokecolor="#000000">
              <v:stroke dashstyle="solid"/>
            </v:line>
            <v:shape style="position:absolute;left:732;top:975;width:4962;height:144" id="docshape366" coordorigin="732,975" coordsize="4962,144" path="m5694,975l5694,1119m5415,975l5415,1119m5140,975l5140,1119m4866,975l4866,1119m4586,975l4586,1119m4312,975l4312,1119m4037,975l4037,1119m3762,975l3762,1119m3487,975l3487,1119m3213,975l3213,1119m2938,975l2938,1119m2663,975l2663,1119m2389,975l2389,1119m2110,975l2110,1119m1836,975l1836,1119m1565,975l1565,1119m1286,975l1286,1119m1007,975l1007,1119m732,975l732,1119e" filled="false" stroked="true" strokeweight="1.08pt" strokecolor="#ffffff">
              <v:path arrowok="t"/>
              <v:stroke dashstyle="solid"/>
            </v:shape>
            <v:line style="position:absolute" from="5162,3581" to="5162,981" stroked="true" strokeweight=".6pt" strokecolor="#000000">
              <v:stroke dashstyle="solid"/>
            </v:line>
            <v:shape style="position:absolute;left:467;top:1541;width:4736;height:932" id="docshape367" coordorigin="467,1541" coordsize="4736,932" path="m467,2193l518,2193,522,2287,645,2287,649,2380,771,2380,775,2473,1218,2473,1223,2380,1341,2380,1346,2287,2316,2287,2320,2193,2438,2193,2443,2100,2586,2100,2591,2007,2734,2007,2738,1914,2860,1914,2865,1821,3008,1821,3012,1728,3097,1728,3101,1635,4337,1635,4342,1541,4781,1541,4785,1635,4929,1635,4933,1728,5055,1728,5060,1914,5203,1914e" filled="false" stroked="true" strokeweight="1.08pt" strokecolor="#660000">
              <v:path arrowok="t"/>
              <v:stroke dashstyle="solid"/>
            </v:shape>
            <v:shape style="position:absolute;left:5177;top:1914;width:727;height:294" id="docshape368" coordorigin="5177,1914" coordsize="727,294" path="m5177,1914l5203,1914,5207,2082,5212,2083,5216,2085,5220,2087,5224,2088,5228,2090,5232,2092,5237,2094,5241,2095,5245,2097,5249,2099,5254,2100,5258,2102,5262,2104,5267,2106,5271,2107,5275,2109,5279,2110,5283,2112,5287,2114,5292,2116,5295,2117,5300,2119,5304,2121,5308,2122,5313,2124,5317,2126,5321,2128,5325,2129,5330,2131,5334,2133,5338,2134,5342,2136,5347,2138,5350,2140,5355,2141,5359,2142,5363,2143,5368,2145,5372,2146,5376,2147,5380,2148,5385,2149,5388,2151,5393,2152,5397,2153,5401,2154,5406,2155,5410,2157,5414,2158,5418,2159,5423,2160,5426,2161,5435,2164,5439,2165,5443,2166,5448,2167,5451,2169,5456,2170,5461,2171,5465,2172,5469,2173,5473,2174,5478,2175,5481,2176,5486,2177,5490,2178,5494,2179,5498,2180,5503,2181,5507,2182,5511,2183,5516,2184,5519,2186,5524,2187,5528,2188,5532,2189,5536,2189,5541,2190,5545,2191,5549,2193,5554,2194,5558,2195,5562,2196,5566,2197,5570,2198,5574,2199,5579,2200,5582,2201,5587,2202,5591,2203,5595,2204,5599,2205,5604,2206,5609,2207,5612,2208,5617,2207,5621,2206,5625,2205,5629,2204,5634,2203,5637,2202,5642,2201,5646,2200,5650,2200,5655,2199,5675,2194,5680,2193,5684,2191,5689,2190,5692,2189,5697,2188,5701,2188,5705,2187,5710,2186,5714,2184,5718,2183,5722,2183,5726,2182,5730,2181,5735,2180,5739,2179,5743,2177,5747,2177,5752,2176,5756,2175,5765,2175,5768,2175,5785,2175,5790,2176,5811,2176,5815,2176,5832,2176,5836,2177,5853,2177,5857,2177,5874,2177,5878,2178,5895,2178,5899,2179,5904,2179e" filled="false" stroked="true" strokeweight="1.08pt" strokecolor="#ffffff">
              <v:path arrowok="t"/>
              <v:stroke dashstyle="solid"/>
            </v:shape>
            <v:shape style="position:absolute;left:5177;top:1914;width:727;height:294" id="docshape369" coordorigin="5177,1914" coordsize="727,294" path="m5177,1914l5203,1914,5207,2082,5212,2083,5216,2085,5220,2087,5224,2088,5228,2090,5232,2092,5237,2094,5241,2095,5245,2097,5249,2099,5254,2100,5258,2102,5262,2104,5267,2106,5271,2107,5275,2109,5279,2110,5283,2112,5287,2114,5292,2116,5295,2117,5300,2119,5304,2121,5308,2122,5313,2124,5317,2126,5321,2128,5325,2129,5330,2131,5334,2133,5338,2134,5342,2136,5347,2138,5350,2140,5355,2141,5359,2142,5363,2143,5368,2145,5372,2146,5376,2147,5380,2148,5385,2149,5388,2151,5393,2152,5397,2153,5401,2154,5406,2155,5410,2157,5414,2158,5418,2159,5423,2160,5426,2161,5435,2164,5439,2165,5443,2166,5448,2167,5451,2169,5456,2170,5461,2171,5465,2172,5469,2173,5473,2174,5478,2175,5481,2176,5486,2177,5490,2178,5494,2179,5498,2180,5503,2181,5507,2182,5511,2183,5516,2184,5519,2186,5524,2187,5528,2188,5532,2189,5536,2189,5541,2190,5545,2191,5549,2193,5554,2194,5558,2195,5562,2196,5566,2197,5570,2198,5574,2199,5579,2200,5582,2201,5587,2202,5591,2203,5595,2204,5599,2205,5604,2206,5609,2207,5612,2208,5617,2207,5621,2206,5625,2205,5629,2204,5634,2203,5637,2202,5642,2201,5646,2200,5650,2200,5655,2199,5675,2194,5680,2193,5684,2191,5689,2190,5692,2189,5697,2188,5701,2188,5705,2187,5710,2186,5714,2184,5718,2183,5722,2183,5726,2182,5730,2181,5735,2180,5739,2179,5743,2177,5747,2177,5752,2176,5756,2175,5765,2175,5768,2175,5785,2175,5790,2176,5811,2176,5815,2176,5832,2176,5836,2177,5853,2177,5857,2177,5874,2177,5878,2178,5895,2178,5899,2179,5904,2179e" filled="false" stroked="true" strokeweight="1.08pt" strokecolor="#7a1e20">
              <v:path arrowok="t"/>
              <v:stroke dashstyle="solid"/>
            </v:shape>
            <v:shape style="position:absolute;left:467;top:1262;width:4732;height:1583" id="docshape370" coordorigin="467,1262" coordsize="4732,1583" path="m467,2845l1007,2845,1012,2752,1130,2752,1135,2659,1256,2659,1261,2566,1409,2566,1413,2473,1510,2473,1514,2380,1661,2380,1666,2287,1805,2287,1809,2193,1932,2193,1936,2100,2109,2100,2113,2007,2227,2007,2232,1914,2367,1914,2370,1821,2481,1821,2485,1728,2607,1728,2611,1635,2755,1635,2759,1541,2924,1541,2928,1448,3054,1448,3059,1355,3207,1355,3210,1262,4548,1262,4553,1448,4679,1448,4684,1541,4802,1541,4806,1635,4929,1635,4933,1914,4953,1914,4958,2100,5097,2100,5101,2380,5199,2380e" filled="false" stroked="true" strokeweight="1.08pt" strokecolor="#113d38">
              <v:path arrowok="t"/>
              <v:stroke dashstyle="solid"/>
            </v:shape>
            <v:shape style="position:absolute;left:5177;top:2379;width:722;height:107" id="docshape371" coordorigin="5177,2380" coordsize="722,107" path="m5177,2380l5203,2380,5207,2392,5212,2404,5216,2417,5220,2429,5224,2442,5228,2455,5232,2467,5237,2468,5241,2468,5245,2468,5249,2469,5254,2469,5258,2469,5262,2470,5267,2470,5271,2470,5275,2471,5279,2471,5283,2471,5287,2472,5292,2473,5295,2473,5300,2473,5304,2474,5308,2474,5313,2474,5317,2475,5321,2475,5325,2475,5330,2476,5334,2476,5338,2476,5342,2477,5347,2477,5350,2477,5355,2478,5359,2478,5363,2478,5368,2479,5372,2480,5376,2480,5380,2480,5385,2481,5388,2481,5393,2481,5397,2482,5401,2482,5406,2482,5418,2482,5423,2483,5431,2483,5435,2483,5448,2483,5451,2484,5465,2484,5469,2484,5481,2484,5486,2485,5498,2485,5503,2485,5516,2485,5519,2486,5528,2486,5532,2485,5545,2485,5549,2485,5562,2485,5566,2484,5574,2484,5579,2484,5591,2484,5595,2483,5604,2483,5609,2483,5621,2483,5625,2482,5637,2482,5642,2482,5650,2482,5655,2481,5659,2480,5663,2478,5667,2477,5672,2476,5675,2475,5680,2474,5684,2473,5689,2472,5692,2471,5697,2470,5701,2469,5705,2468,5710,2467,5714,2465,5718,2464,5722,2463,5726,2462,5730,2461,5735,2460,5739,2459,5743,2458,5747,2457,5752,2456,5756,2455,5760,2454,5765,2453,5768,2451,5773,2450,5777,2449,5781,2448,5785,2448,5790,2447,5793,2446,5798,2445,5803,2445,5806,2444,5811,2443,5815,2442,5820,2442,5823,2441,5828,2440,5832,2440,5836,2438,5840,2438,5845,2437,5848,2436,5853,2436,5857,2435,5861,2434,5866,2434,5870,2432,5874,2432,5878,2431,5883,2430,5886,2430,5891,2429,5895,2428,5899,2428e" filled="false" stroked="true" strokeweight="1.08pt" strokecolor="#ffffff">
              <v:path arrowok="t"/>
              <v:stroke dashstyle="solid"/>
            </v:shape>
            <v:shape style="position:absolute;left:5177;top:2379;width:722;height:107" id="docshape372" coordorigin="5177,2380" coordsize="722,107" path="m5177,2380l5203,2380,5207,2392,5212,2404,5216,2417,5220,2429,5224,2442,5228,2455,5232,2467,5237,2468,5241,2468,5245,2468,5249,2469,5254,2469,5258,2469,5262,2470,5267,2470,5271,2470,5275,2471,5279,2471,5283,2471,5287,2472,5292,2473,5295,2473,5300,2473,5304,2474,5308,2474,5313,2474,5317,2475,5321,2475,5325,2475,5330,2476,5334,2476,5338,2476,5342,2477,5347,2477,5350,2477,5355,2478,5359,2478,5363,2478,5368,2479,5372,2480,5376,2480,5380,2480,5385,2481,5388,2481,5393,2481,5397,2482,5401,2482,5406,2482,5418,2482,5423,2483,5431,2483,5435,2483,5448,2483,5451,2484,5465,2484,5469,2484,5481,2484,5486,2485,5498,2485,5503,2485,5516,2485,5519,2486,5528,2486,5532,2485,5545,2485,5549,2485,5562,2485,5566,2484,5574,2484,5579,2484,5591,2484,5595,2483,5604,2483,5609,2483,5621,2483,5625,2482,5637,2482,5642,2482,5650,2482,5655,2481,5659,2480,5663,2478,5667,2477,5672,2476,5675,2475,5680,2474,5684,2473,5689,2472,5692,2471,5697,2470,5701,2469,5705,2468,5710,2467,5714,2465,5718,2464,5722,2463,5726,2462,5730,2461,5735,2460,5739,2459,5743,2458,5747,2457,5752,2456,5756,2455,5760,2454,5765,2453,5768,2451,5773,2450,5777,2449,5781,2448,5785,2448,5790,2447,5793,2446,5798,2445,5803,2445,5806,2444,5811,2443,5815,2442,5820,2442,5823,2441,5828,2440,5832,2440,5836,2438,5840,2438,5845,2437,5848,2436,5853,2436,5857,2435,5861,2434,5866,2434,5870,2432,5874,2432,5878,2431,5883,2430,5886,2430,5891,2429,5895,2428,5899,2428e" filled="false" stroked="true" strokeweight="1.08pt" strokecolor="#004d56">
              <v:path arrowok="t"/>
              <v:stroke dashstyle="solid"/>
            </v:shape>
            <v:shape style="position:absolute;left:467;top:3031;width:4681;height:186" id="docshape373" coordorigin="467,3031" coordsize="4681,186" path="m467,3217l3253,3217,3257,3124,3920,3124,3924,3031,5148,3031e" filled="false" stroked="true" strokeweight="1.08pt" strokecolor="#000000">
              <v:path arrowok="t"/>
              <v:stroke dashstyle="solid"/>
            </v:shape>
            <v:shape style="position:absolute;left:5165;top:3025;width:739;height:6" id="docshape374" coordorigin="5165,3025" coordsize="739,6" path="m5165,3031l5566,3031,5570,3031,5579,3031,5582,3030,5595,3030,5599,3030,5609,3030,5612,3029,5621,3029,5625,3029,5634,3029,5637,3028,5646,3028,5650,3028,5857,3028,5861,3027,5870,3027,5874,3026,5883,3026,5886,3026,5895,3026,5904,3025e" filled="false" stroked="true" strokeweight="1.08pt" strokecolor="#ffffff">
              <v:path arrowok="t"/>
              <v:stroke dashstyle="solid"/>
            </v:shape>
            <v:shape style="position:absolute;left:5165;top:3025;width:739;height:6" id="docshape375" coordorigin="5165,3025" coordsize="739,6" path="m5165,3031l5566,3031,5570,3031,5579,3031,5582,3030,5595,3030,5599,3030,5609,3030,5612,3029,5621,3029,5625,3029,5634,3029,5637,3028,5646,3028,5650,3028,5857,3028,5861,3027,5870,3027,5874,3026,5883,3026,5886,3026,5895,3026,5904,3025e" filled="false" stroked="true" strokeweight="1.08pt" strokecolor="#231f20">
              <v:path arrowok="t"/>
              <v:stroke dashstyle="solid"/>
            </v:shape>
            <v:shape style="position:absolute;left:471;top:1727;width:4673;height:745" id="docshape376" coordorigin="471,1728" coordsize="4673,745" path="m471,2473l2582,2473,2586,2426,2591,2380,2865,2380,2869,2287,3164,2287,3168,2193,3329,2193,3333,2100,3519,2100,3523,2007,3708,2007,3713,1914,3983,1914,3987,1821,4258,1821,4262,1728,5144,1728e" filled="false" stroked="true" strokeweight="1.08pt" strokecolor="#b29933">
              <v:path arrowok="t"/>
              <v:stroke dashstyle="solid"/>
            </v:shape>
            <v:shape style="position:absolute;left:5165;top:1727;width:734;height:43" id="docshape377" coordorigin="5165,1728" coordsize="734,43" path="m5165,1728l5203,1728,5207,1729,5212,1730,5216,1731,5220,1733,5224,1734,5228,1735,5232,1736,5237,1737,5241,1738,5245,1739,5249,1740,5254,1741,5258,1743,5262,1742,5267,1742,5271,1742,5275,1741,5279,1741,5283,1740,5287,1740,5292,1740,5295,1739,5300,1739,5304,1739,5308,1738,5313,1738,5317,1737,5321,1737,5325,1737,5330,1736,5334,1736,5338,1736,5342,1735,5347,1736,5350,1736,5355,1736,5359,1737,5363,1737,5368,1737,5372,1738,5376,1738,5380,1739,5385,1739,5388,1739,5393,1740,5397,1740,5401,1740,5406,1741,5410,1741,5414,1742,5418,1742,5423,1742,5426,1743,5431,1742,5439,1742,5443,1742,5456,1742,5461,1741,5473,1741,5478,1741,5486,1741,5490,1740,5503,1740,5507,1740,5519,1740,5524,1739,5532,1739,5536,1740,5541,1741,5545,1742,5549,1743,5554,1744,5558,1746,5562,1747,5566,1748,5570,1749,5574,1750,5579,1751,5582,1753,5587,1754,5591,1755,5595,1756,5599,1757,5604,1758,5609,1759,5612,1760,5617,1761,5621,1762,5625,1762,5629,1762,5634,1763,5637,1763,5642,1763,5646,1764,5650,1764,5655,1764,5659,1765,5663,1766,5667,1766,5672,1766,5675,1767,5680,1767,5684,1767,5689,1768,5692,1768,5697,1768,5701,1769,5705,1769,5710,1768,5718,1768,5722,1768,5735,1768,5739,1767,5752,1767,5756,1767,5765,1767,5768,1766,5781,1766,5785,1766,5793,1766,5798,1765,5811,1765,5815,1766,5823,1766,5828,1766,5836,1766,5840,1767,5848,1767,5853,1767,5861,1767,5866,1768,5874,1768,5878,1768,5886,1768,5891,1769,5895,1769,5899,1770e" filled="false" stroked="true" strokeweight="1.08pt" strokecolor="#ffffff">
              <v:path arrowok="t"/>
              <v:stroke dashstyle="solid"/>
            </v:shape>
            <v:shape style="position:absolute;left:5165;top:1727;width:734;height:43" id="docshape378" coordorigin="5165,1728" coordsize="734,43" path="m5165,1728l5203,1728,5207,1729,5212,1730,5216,1731,5220,1733,5224,1734,5228,1735,5232,1736,5237,1737,5241,1738,5245,1739,5249,1740,5254,1741,5258,1743,5262,1742,5267,1742,5271,1742,5275,1741,5279,1741,5283,1740,5287,1740,5292,1740,5295,1739,5300,1739,5304,1739,5308,1738,5313,1738,5317,1737,5321,1737,5325,1737,5330,1736,5334,1736,5338,1736,5342,1735,5347,1736,5350,1736,5355,1736,5359,1737,5363,1737,5368,1737,5372,1738,5376,1738,5380,1739,5385,1739,5388,1739,5393,1740,5397,1740,5401,1740,5406,1741,5410,1741,5414,1742,5418,1742,5423,1742,5426,1743,5431,1742,5439,1742,5443,1742,5456,1742,5461,1741,5473,1741,5478,1741,5486,1741,5490,1740,5503,1740,5507,1740,5519,1740,5524,1739,5532,1739,5536,1740,5541,1741,5545,1742,5549,1743,5554,1744,5558,1746,5562,1747,5566,1748,5570,1749,5574,1750,5579,1751,5582,1753,5587,1754,5591,1755,5595,1756,5599,1757,5604,1758,5609,1759,5612,1760,5617,1761,5621,1762,5625,1762,5629,1762,5634,1763,5637,1763,5642,1763,5646,1764,5650,1764,5655,1764,5659,1765,5663,1766,5667,1766,5672,1766,5675,1767,5680,1767,5684,1767,5689,1768,5692,1768,5697,1768,5701,1769,5705,1769,5710,1768,5718,1768,5722,1768,5735,1768,5739,1767,5752,1767,5756,1767,5765,1767,5768,1766,5781,1766,5785,1766,5793,1766,5798,1765,5811,1765,5815,1766,5823,1766,5828,1766,5836,1766,5840,1767,5848,1767,5853,1767,5861,1767,5866,1768,5874,1768,5878,1768,5886,1768,5891,1769,5895,1769,5899,1770e" filled="false" stroked="true" strokeweight="1.08pt" strokecolor="#bb9753">
              <v:path arrowok="t"/>
              <v:stroke dashstyle="solid"/>
            </v:shape>
            <v:shape style="position:absolute;left:183;top:207;width:6057;height:1588" type="#_x0000_t202" id="docshape379" filled="false" stroked="false">
              <v:textbox inset="0,0,0,0">
                <w:txbxContent>
                  <w:p>
                    <w:pPr>
                      <w:tabs>
                        <w:tab w:pos="1272" w:val="left" w:leader="none"/>
                      </w:tabs>
                      <w:spacing w:line="227" w:lineRule="exact" w:before="0"/>
                      <w:ind w:left="192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11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Official</w:t>
                    </w:r>
                    <w:r>
                      <w:rPr>
                        <w:rFonts w:ascii="Helvetica"/>
                        <w:b/>
                        <w:color w:val="113D38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Policy</w:t>
                    </w:r>
                    <w:r>
                      <w:rPr>
                        <w:rFonts w:ascii="Helvetica"/>
                        <w:b/>
                        <w:color w:val="113D38"/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Rates</w:t>
                    </w:r>
                    <w:r>
                      <w:rPr>
                        <w:rFonts w:ascii="Helvetica"/>
                        <w:b/>
                        <w:color w:val="113D38"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Forward</w:t>
                    </w:r>
                    <w:r>
                      <w:rPr>
                        <w:rFonts w:ascii="Helvetica"/>
                        <w:b/>
                        <w:color w:val="113D38"/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Interest</w:t>
                    </w:r>
                    <w:r>
                      <w:rPr>
                        <w:rFonts w:ascii="Helvetica"/>
                        <w:b/>
                        <w:color w:val="113D38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w w:val="95"/>
                        <w:sz w:val="20"/>
                      </w:rPr>
                      <w:t>Rates*</w:t>
                    </w:r>
                  </w:p>
                  <w:p>
                    <w:pPr>
                      <w:spacing w:line="180" w:lineRule="exact" w:before="75"/>
                      <w:ind w:left="1272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Daily</w:t>
                    </w:r>
                  </w:p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sz w:val="16"/>
                      </w:rPr>
                      <w:t>%</w:t>
                    </w:r>
                  </w:p>
                  <w:p>
                    <w:pPr>
                      <w:tabs>
                        <w:tab w:pos="5958" w:val="left" w:leader="none"/>
                      </w:tabs>
                      <w:spacing w:line="185" w:lineRule="exact" w:before="7"/>
                      <w:ind w:left="41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  <w:tab/>
                    </w:r>
                    <w:r>
                      <w:rPr>
                        <w:rFonts w:ascii="Helvetica"/>
                        <w:b/>
                        <w:position w:val="-1"/>
                        <w:sz w:val="14"/>
                      </w:rPr>
                      <w:t>6</w:t>
                    </w:r>
                  </w:p>
                  <w:p>
                    <w:pPr>
                      <w:spacing w:line="162" w:lineRule="exact" w:before="0"/>
                      <w:ind w:left="314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United</w:t>
                    </w:r>
                    <w:r>
                      <w:rPr>
                        <w:rFonts w:ascii="Helvetica"/>
                        <w:spacing w:val="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States</w:t>
                    </w:r>
                    <w:r>
                      <w:rPr>
                        <w:rFonts w:ascii="Helvetica"/>
                        <w:sz w:val="14"/>
                        <w:vertAlign w:val="superscript"/>
                      </w:rPr>
                      <w:t>1</w:t>
                    </w:r>
                  </w:p>
                  <w:p>
                    <w:pPr>
                      <w:tabs>
                        <w:tab w:pos="5958" w:val="left" w:leader="none"/>
                      </w:tabs>
                      <w:spacing w:before="23"/>
                      <w:ind w:left="41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1"/>
                        <w:sz w:val="14"/>
                      </w:rPr>
                      <w:t>5</w:t>
                      <w:tab/>
                    </w:r>
                    <w:r>
                      <w:rPr>
                        <w:rFonts w:ascii="Helvetica"/>
                        <w:b/>
                        <w:sz w:val="14"/>
                      </w:rPr>
                      <w:t>5</w:t>
                    </w:r>
                  </w:p>
                  <w:p>
                    <w:pPr>
                      <w:spacing w:before="9"/>
                      <w:ind w:left="349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w w:val="105"/>
                        <w:sz w:val="14"/>
                      </w:rPr>
                      <w:t>Canada</w:t>
                    </w:r>
                    <w:r>
                      <w:rPr>
                        <w:rFonts w:ascii="Helvetica"/>
                        <w:w w:val="105"/>
                        <w:sz w:val="14"/>
                        <w:vertAlign w:val="superscript"/>
                      </w:rPr>
                      <w:t>2</w:t>
                    </w:r>
                  </w:p>
                  <w:p>
                    <w:pPr>
                      <w:tabs>
                        <w:tab w:pos="5958" w:val="left" w:leader="none"/>
                      </w:tabs>
                      <w:spacing w:line="174" w:lineRule="exact" w:before="21"/>
                      <w:ind w:left="41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1"/>
                        <w:sz w:val="14"/>
                      </w:rPr>
                      <w:t>4</w:t>
                      <w:tab/>
                    </w: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24;top:1998;width:98;height:157" type="#_x0000_t202" id="docshape38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534;top:2044;width:719;height:187" type="#_x0000_t202" id="docshape381" filled="false" stroked="false">
              <v:textbox inset="0,0,0,0">
                <w:txbxContent>
                  <w:p>
                    <w:pPr>
                      <w:spacing w:line="163" w:lineRule="exact" w:before="24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Euro</w:t>
                    </w:r>
                    <w:r>
                      <w:rPr>
                        <w:rFonts w:ascii="Helvetica"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zone</w:t>
                    </w:r>
                    <w:r>
                      <w:rPr>
                        <w:rFonts w:ascii="Helvetica"/>
                        <w:sz w:val="14"/>
                        <w:vertAlign w:val="super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41;top:2010;width:98;height:157" type="#_x0000_t202" id="docshape38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224;top:2369;width:6016;height:169" type="#_x0000_t202" id="docshape383" filled="false" stroked="false">
              <v:textbox inset="0,0,0,0">
                <w:txbxContent>
                  <w:p>
                    <w:pPr>
                      <w:tabs>
                        <w:tab w:pos="5917" w:val="left" w:leader="none"/>
                      </w:tabs>
                      <w:spacing w:line="168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1"/>
                        <w:sz w:val="14"/>
                      </w:rPr>
                      <w:t>2</w:t>
                      <w:tab/>
                    </w: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24;top:2740;width:98;height:157" type="#_x0000_t202" id="docshape38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792;top:2802;width:461;height:188" type="#_x0000_t202" id="docshape385" filled="false" stroked="false">
              <v:textbox inset="0,0,0,0">
                <w:txbxContent>
                  <w:p>
                    <w:pPr>
                      <w:spacing w:line="187" w:lineRule="exact" w:before="0"/>
                      <w:ind w:left="0" w:right="0" w:firstLine="0"/>
                      <w:jc w:val="left"/>
                      <w:rPr>
                        <w:rFonts w:ascii="Helvetica"/>
                        <w:sz w:val="11"/>
                      </w:rPr>
                    </w:pPr>
                    <w:r>
                      <w:rPr>
                        <w:rFonts w:ascii="Helvetica"/>
                        <w:sz w:val="14"/>
                      </w:rPr>
                      <w:t>Japan</w:t>
                    </w:r>
                    <w:r>
                      <w:rPr>
                        <w:rFonts w:ascii="Helvetica"/>
                        <w:position w:val="6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41;top:2752;width:98;height:157" type="#_x0000_t202" id="docshape38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24;top:3111;width:98;height:157" type="#_x0000_t202" id="docshape38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41;top:3123;width:98;height:157" type="#_x0000_t202" id="docshape38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2;top:3482;width:145;height:157" type="#_x0000_t202" id="docshape38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6109;top:3542;width:145;height:157" type="#_x0000_t202" id="docshape39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846;top:3679;width:332;height:157" type="#_x0000_t202" id="docshape39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2004</w:t>
                    </w:r>
                  </w:p>
                </w:txbxContent>
              </v:textbox>
              <w10:wrap type="none"/>
            </v:shape>
            <v:shape style="position:absolute;left:1954;top:3679;width:332;height:157" type="#_x0000_t202" id="docshape39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2005</w:t>
                    </w:r>
                  </w:p>
                </w:txbxContent>
              </v:textbox>
              <w10:wrap type="none"/>
            </v:shape>
            <v:shape style="position:absolute;left:3065;top:3679;width:332;height:157" type="#_x0000_t202" id="docshape39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2006</w:t>
                    </w:r>
                  </w:p>
                </w:txbxContent>
              </v:textbox>
              <w10:wrap type="none"/>
            </v:shape>
            <v:shape style="position:absolute;left:4159;top:3679;width:332;height:157" type="#_x0000_t202" id="docshape39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2007</w:t>
                    </w:r>
                  </w:p>
                </w:txbxContent>
              </v:textbox>
              <w10:wrap type="none"/>
            </v:shape>
            <v:shape style="position:absolute;left:5256;top:3679;width:332;height:157" type="#_x0000_t202" id="docshape39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2008</w:t>
                    </w:r>
                  </w:p>
                </w:txbxContent>
              </v:textbox>
              <w10:wrap type="none"/>
            </v:shape>
            <v:shape style="position:absolute;left:480;top:3997;width:5685;height:797" type="#_x0000_t202" id="docshape39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  </w:t>
                    </w:r>
                    <w:r>
                      <w:rPr>
                        <w:rFonts w:ascii="Helvetica"/>
                        <w:spacing w:val="2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Solid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lines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are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official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interest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rates,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dotted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lines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are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forward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overnight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interest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rates.</w:t>
                    </w:r>
                  </w:p>
                  <w:p>
                    <w:pPr>
                      <w:spacing w:line="160" w:lineRule="exact" w:before="0"/>
                      <w:ind w:left="201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No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adjustments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are made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 term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premiums.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02" w:val="left" w:leader="none"/>
                      </w:tabs>
                      <w:spacing w:line="160" w:lineRule="exact" w:before="0"/>
                      <w:ind w:left="201" w:right="0" w:hanging="20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U.S.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forward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overnight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based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prices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federal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funds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futures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202" w:val="left" w:leader="none"/>
                      </w:tabs>
                      <w:spacing w:line="232" w:lineRule="auto" w:before="1"/>
                      <w:ind w:left="201" w:right="439" w:hanging="202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Canadian,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euro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zone,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Japanese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forward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overnight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rates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based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on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implied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forward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derived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from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respective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overnight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swap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markets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header="661" w:footer="832" w:top="1500" w:bottom="280" w:left="96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BodyText"/>
        <w:spacing w:line="170" w:lineRule="auto" w:before="171"/>
        <w:ind w:left="839" w:firstLine="360"/>
        <w:jc w:val="both"/>
      </w:pPr>
      <w:r>
        <w:rPr/>
        <w:t>Nonetheless, from the beginning of the financial market turbu-</w:t>
      </w:r>
      <w:r>
        <w:rPr>
          <w:spacing w:val="1"/>
        </w:rPr>
        <w:t> </w:t>
      </w:r>
      <w:r>
        <w:rPr/>
        <w:t>lence</w:t>
      </w:r>
      <w:r>
        <w:rPr>
          <w:spacing w:val="24"/>
        </w:rPr>
        <w:t> </w:t>
      </w:r>
      <w:r>
        <w:rPr/>
        <w:t>last</w:t>
      </w:r>
      <w:r>
        <w:rPr>
          <w:spacing w:val="25"/>
        </w:rPr>
        <w:t> </w:t>
      </w:r>
      <w:r>
        <w:rPr/>
        <w:t>summer</w:t>
      </w:r>
      <w:r>
        <w:rPr>
          <w:spacing w:val="25"/>
        </w:rPr>
        <w:t> </w:t>
      </w:r>
      <w:r>
        <w:rPr/>
        <w:t>until</w:t>
      </w:r>
      <w:r>
        <w:rPr>
          <w:spacing w:val="25"/>
        </w:rPr>
        <w:t> </w:t>
      </w:r>
      <w:r>
        <w:rPr/>
        <w:t>21</w:t>
      </w:r>
      <w:r>
        <w:rPr>
          <w:spacing w:val="25"/>
        </w:rPr>
        <w:t> </w:t>
      </w:r>
      <w:r>
        <w:rPr/>
        <w:t>April,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average</w:t>
      </w:r>
      <w:r>
        <w:rPr>
          <w:spacing w:val="25"/>
        </w:rPr>
        <w:t> </w:t>
      </w:r>
      <w:r>
        <w:rPr/>
        <w:t>spreads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differ-</w:t>
      </w:r>
      <w:r>
        <w:rPr>
          <w:spacing w:val="-50"/>
        </w:rPr>
        <w:t> </w:t>
      </w:r>
      <w:r>
        <w:rPr/>
        <w:t>ent types of market financing for banks increased by about 75 basis</w:t>
      </w:r>
      <w:r>
        <w:rPr>
          <w:spacing w:val="1"/>
        </w:rPr>
        <w:t> </w:t>
      </w:r>
      <w:r>
        <w:rPr/>
        <w:t>points relative to the overnight rate.</w:t>
      </w:r>
      <w:r>
        <w:rPr>
          <w:position w:val="8"/>
          <w:sz w:val="17"/>
        </w:rPr>
        <w:t>7</w:t>
      </w:r>
      <w:r>
        <w:rPr>
          <w:spacing w:val="1"/>
          <w:position w:val="8"/>
          <w:sz w:val="17"/>
        </w:rPr>
        <w:t> </w:t>
      </w:r>
      <w:r>
        <w:rPr/>
        <w:t>The tightening in credit con-</w:t>
      </w:r>
      <w:r>
        <w:rPr>
          <w:spacing w:val="1"/>
        </w:rPr>
        <w:t> </w:t>
      </w:r>
      <w:r>
        <w:rPr/>
        <w:t>ditions is most evident in the spreads paid by banks to issue bonds</w:t>
      </w:r>
      <w:r>
        <w:rPr>
          <w:spacing w:val="1"/>
        </w:rPr>
        <w:t> </w:t>
      </w:r>
      <w:r>
        <w:rPr/>
        <w:t>and</w:t>
      </w:r>
      <w:r>
        <w:rPr>
          <w:spacing w:val="45"/>
        </w:rPr>
        <w:t> </w:t>
      </w:r>
      <w:r>
        <w:rPr/>
        <w:t>senior</w:t>
      </w:r>
      <w:r>
        <w:rPr>
          <w:spacing w:val="46"/>
        </w:rPr>
        <w:t> </w:t>
      </w:r>
      <w:r>
        <w:rPr/>
        <w:t>deposit</w:t>
      </w:r>
      <w:r>
        <w:rPr>
          <w:spacing w:val="46"/>
        </w:rPr>
        <w:t> </w:t>
      </w:r>
      <w:r>
        <w:rPr/>
        <w:t>notes.</w:t>
      </w:r>
      <w:r>
        <w:rPr>
          <w:spacing w:val="46"/>
        </w:rPr>
        <w:t> </w:t>
      </w:r>
      <w:r>
        <w:rPr/>
        <w:t>Banks</w:t>
      </w:r>
      <w:r>
        <w:rPr>
          <w:spacing w:val="45"/>
        </w:rPr>
        <w:t> </w:t>
      </w:r>
      <w:r>
        <w:rPr/>
        <w:t>have</w:t>
      </w:r>
      <w:r>
        <w:rPr>
          <w:spacing w:val="46"/>
        </w:rPr>
        <w:t> </w:t>
      </w:r>
      <w:r>
        <w:rPr/>
        <w:t>shown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willingness</w:t>
      </w:r>
      <w:r>
        <w:rPr>
          <w:spacing w:val="46"/>
        </w:rPr>
        <w:t> </w:t>
      </w:r>
      <w:r>
        <w:rPr/>
        <w:t>to</w:t>
      </w:r>
      <w:r>
        <w:rPr>
          <w:spacing w:val="45"/>
        </w:rPr>
        <w:t> </w:t>
      </w:r>
      <w:r>
        <w:rPr/>
        <w:t>bor-</w:t>
      </w:r>
      <w:r>
        <w:rPr>
          <w:spacing w:val="-50"/>
        </w:rPr>
        <w:t> </w:t>
      </w:r>
      <w:r>
        <w:rPr/>
        <w:t>row</w:t>
      </w:r>
      <w:r>
        <w:rPr>
          <w:spacing w:val="40"/>
        </w:rPr>
        <w:t> </w:t>
      </w:r>
      <w:r>
        <w:rPr/>
        <w:t>at</w:t>
      </w:r>
      <w:r>
        <w:rPr>
          <w:spacing w:val="41"/>
        </w:rPr>
        <w:t> </w:t>
      </w:r>
      <w:r>
        <w:rPr/>
        <w:t>these</w:t>
      </w:r>
      <w:r>
        <w:rPr>
          <w:spacing w:val="40"/>
        </w:rPr>
        <w:t> </w:t>
      </w:r>
      <w:r>
        <w:rPr/>
        <w:t>higher</w:t>
      </w:r>
      <w:r>
        <w:rPr>
          <w:spacing w:val="41"/>
        </w:rPr>
        <w:t> </w:t>
      </w:r>
      <w:r>
        <w:rPr/>
        <w:t>spreads</w:t>
      </w:r>
      <w:r>
        <w:rPr>
          <w:spacing w:val="41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secure</w:t>
      </w:r>
      <w:r>
        <w:rPr>
          <w:spacing w:val="40"/>
        </w:rPr>
        <w:t> </w:t>
      </w:r>
      <w:r>
        <w:rPr/>
        <w:t>longer-term</w:t>
      </w:r>
      <w:r>
        <w:rPr>
          <w:spacing w:val="41"/>
        </w:rPr>
        <w:t> </w:t>
      </w:r>
      <w:r>
        <w:rPr/>
        <w:t>financ-</w:t>
      </w:r>
      <w:r>
        <w:rPr>
          <w:spacing w:val="-50"/>
        </w:rPr>
        <w:t> </w:t>
      </w:r>
      <w:r>
        <w:rPr/>
        <w:t>ing,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spreads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businesses and households. Nevertheless, the absolute cost of bor-</w:t>
      </w:r>
      <w:r>
        <w:rPr>
          <w:spacing w:val="1"/>
        </w:rPr>
        <w:t> </w:t>
      </w:r>
      <w:r>
        <w:rPr/>
        <w:t>rowing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banks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declined,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overnight</w:t>
      </w:r>
      <w:r>
        <w:rPr>
          <w:spacing w:val="1"/>
        </w:rPr>
        <w:t> </w:t>
      </w:r>
      <w:r>
        <w:rPr/>
        <w:t>rate</w:t>
      </w:r>
      <w:r>
        <w:rPr>
          <w:spacing w:val="1"/>
        </w:rPr>
        <w:t> </w:t>
      </w:r>
      <w:r>
        <w:rPr/>
        <w:t>was</w:t>
      </w:r>
      <w:r>
        <w:rPr>
          <w:spacing w:val="-50"/>
        </w:rPr>
        <w:t> </w:t>
      </w:r>
      <w:r>
        <w:rPr/>
        <w:t>reduced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100</w:t>
      </w:r>
      <w:r>
        <w:rPr>
          <w:spacing w:val="13"/>
        </w:rPr>
        <w:t> </w:t>
      </w:r>
      <w:r>
        <w:rPr/>
        <w:t>basis</w:t>
      </w:r>
      <w:r>
        <w:rPr>
          <w:spacing w:val="13"/>
        </w:rPr>
        <w:t> </w:t>
      </w:r>
      <w:r>
        <w:rPr/>
        <w:t>points</w:t>
      </w:r>
      <w:r>
        <w:rPr>
          <w:spacing w:val="13"/>
        </w:rPr>
        <w:t> </w:t>
      </w:r>
      <w:r>
        <w:rPr/>
        <w:t>over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period</w:t>
      </w:r>
      <w:r>
        <w:rPr>
          <w:spacing w:val="13"/>
        </w:rPr>
        <w:t> </w:t>
      </w:r>
      <w:r>
        <w:rPr/>
        <w:t>(Chart</w:t>
      </w:r>
      <w:r>
        <w:rPr>
          <w:spacing w:val="13"/>
        </w:rPr>
        <w:t> </w:t>
      </w:r>
      <w:r>
        <w:rPr/>
        <w:t>12).</w:t>
      </w:r>
    </w:p>
    <w:p>
      <w:pPr>
        <w:pStyle w:val="BodyText"/>
        <w:spacing w:line="172" w:lineRule="auto"/>
        <w:ind w:left="839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spread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borrowing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non-financial</w:t>
      </w:r>
      <w:r>
        <w:rPr>
          <w:spacing w:val="1"/>
        </w:rPr>
        <w:t> </w:t>
      </w:r>
      <w:r>
        <w:rPr/>
        <w:t>businesses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overnight</w:t>
      </w:r>
      <w:r>
        <w:rPr>
          <w:spacing w:val="30"/>
        </w:rPr>
        <w:t> </w:t>
      </w:r>
      <w:r>
        <w:rPr/>
        <w:t>rate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21</w:t>
      </w:r>
      <w:r>
        <w:rPr>
          <w:spacing w:val="30"/>
        </w:rPr>
        <w:t> </w:t>
      </w:r>
      <w:r>
        <w:rPr/>
        <w:t>April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risen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about</w:t>
      </w:r>
      <w:r>
        <w:rPr>
          <w:spacing w:val="-50"/>
        </w:rPr>
        <w:t> </w:t>
      </w:r>
      <w:r>
        <w:rPr/>
        <w:t>50</w:t>
      </w:r>
      <w:r>
        <w:rPr>
          <w:spacing w:val="50"/>
        </w:rPr>
        <w:t> </w:t>
      </w:r>
      <w:r>
        <w:rPr/>
        <w:t>basis</w:t>
      </w:r>
      <w:r>
        <w:rPr>
          <w:spacing w:val="51"/>
        </w:rPr>
        <w:t> </w:t>
      </w:r>
      <w:r>
        <w:rPr/>
        <w:t>points</w:t>
      </w:r>
      <w:r>
        <w:rPr>
          <w:spacing w:val="50"/>
        </w:rPr>
        <w:t> </w:t>
      </w:r>
      <w:r>
        <w:rPr/>
        <w:t>since</w:t>
      </w:r>
      <w:r>
        <w:rPr>
          <w:spacing w:val="51"/>
        </w:rPr>
        <w:t> </w:t>
      </w:r>
      <w:r>
        <w:rPr/>
        <w:t>the</w:t>
      </w:r>
      <w:r>
        <w:rPr>
          <w:spacing w:val="50"/>
        </w:rPr>
        <w:t> </w:t>
      </w:r>
      <w:r>
        <w:rPr/>
        <w:t>middle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/>
        <w:t>2007.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widening</w:t>
      </w:r>
      <w:r>
        <w:rPr>
          <w:spacing w:val="50"/>
        </w:rPr>
        <w:t> </w:t>
      </w:r>
      <w:r>
        <w:rPr/>
        <w:t>has</w:t>
      </w:r>
      <w:r>
        <w:rPr>
          <w:spacing w:val="51"/>
        </w:rPr>
        <w:t> </w:t>
      </w:r>
      <w:r>
        <w:rPr/>
        <w:t>been</w:t>
      </w:r>
      <w:r>
        <w:rPr>
          <w:spacing w:val="-50"/>
        </w:rPr>
        <w:t> </w:t>
      </w:r>
      <w:r>
        <w:rPr/>
        <w:t>more</w:t>
      </w:r>
      <w:r>
        <w:rPr>
          <w:spacing w:val="37"/>
        </w:rPr>
        <w:t> </w:t>
      </w:r>
      <w:r>
        <w:rPr/>
        <w:t>than</w:t>
      </w:r>
      <w:r>
        <w:rPr>
          <w:spacing w:val="38"/>
        </w:rPr>
        <w:t> </w:t>
      </w:r>
      <w:r>
        <w:rPr/>
        <w:t>offset</w:t>
      </w:r>
      <w:r>
        <w:rPr>
          <w:spacing w:val="38"/>
        </w:rPr>
        <w:t> </w:t>
      </w:r>
      <w:r>
        <w:rPr/>
        <w:t>by</w:t>
      </w:r>
      <w:r>
        <w:rPr>
          <w:spacing w:val="38"/>
        </w:rPr>
        <w:t> </w:t>
      </w:r>
      <w:r>
        <w:rPr/>
        <w:t>reductions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overnight</w:t>
      </w:r>
      <w:r>
        <w:rPr>
          <w:spacing w:val="38"/>
        </w:rPr>
        <w:t> </w:t>
      </w:r>
      <w:r>
        <w:rPr/>
        <w:t>rate.</w:t>
      </w:r>
      <w:r>
        <w:rPr>
          <w:spacing w:val="38"/>
        </w:rPr>
        <w:t> </w:t>
      </w:r>
      <w:r>
        <w:rPr/>
        <w:t>Nevertheless,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have</w:t>
      </w:r>
      <w:r>
        <w:rPr>
          <w:spacing w:val="52"/>
        </w:rPr>
        <w:t> </w:t>
      </w:r>
      <w:r>
        <w:rPr/>
        <w:t>tightened,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/>
        <w:t>access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bank financing for new clients has been reduced. Debt issuance by</w:t>
      </w:r>
      <w:r>
        <w:rPr>
          <w:spacing w:val="1"/>
        </w:rPr>
        <w:t> </w:t>
      </w:r>
      <w:r>
        <w:rPr/>
        <w:t>non-financial</w:t>
      </w:r>
      <w:r>
        <w:rPr>
          <w:spacing w:val="1"/>
        </w:rPr>
        <w:t> </w:t>
      </w:r>
      <w:r>
        <w:rPr/>
        <w:t>corporations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difficult,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new</w:t>
      </w:r>
      <w:r>
        <w:rPr>
          <w:spacing w:val="52"/>
        </w:rPr>
        <w:t> </w:t>
      </w:r>
      <w:r>
        <w:rPr/>
        <w:t>debt</w:t>
      </w:r>
      <w:r>
        <w:rPr>
          <w:spacing w:val="53"/>
        </w:rPr>
        <w:t> </w:t>
      </w:r>
      <w:r>
        <w:rPr/>
        <w:t>issues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priced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indicative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in</w:t>
      </w:r>
      <w:r>
        <w:rPr>
          <w:spacing w:val="-50"/>
        </w:rPr>
        <w:t> </w:t>
      </w:r>
      <w:r>
        <w:rPr/>
        <w:t>secondary markets. On the whole, the growth of business credit has</w:t>
      </w:r>
      <w:r>
        <w:rPr>
          <w:spacing w:val="1"/>
        </w:rPr>
        <w:t> </w:t>
      </w:r>
      <w:r>
        <w:rPr/>
        <w:t>remained elevated in the first quarter of 2008 (Chart 13). This partly</w:t>
      </w:r>
      <w:r>
        <w:rPr>
          <w:spacing w:val="1"/>
        </w:rPr>
        <w:t> </w:t>
      </w:r>
      <w:r>
        <w:rPr/>
        <w:t>reflects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substitution</w:t>
      </w:r>
      <w:r>
        <w:rPr>
          <w:spacing w:val="1"/>
        </w:rPr>
        <w:t> </w:t>
      </w:r>
      <w:r>
        <w:rPr/>
        <w:t>away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financing</w:t>
      </w:r>
      <w:r>
        <w:rPr>
          <w:spacing w:val="1"/>
        </w:rPr>
        <w:t> </w:t>
      </w:r>
      <w:r>
        <w:rPr/>
        <w:t>towards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financing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turbulent</w:t>
      </w:r>
      <w:r>
        <w:rPr>
          <w:spacing w:val="-2"/>
        </w:rPr>
        <w:t> </w:t>
      </w:r>
      <w:r>
        <w:rPr/>
        <w:t>environment.</w:t>
      </w:r>
    </w:p>
    <w:p>
      <w:pPr>
        <w:spacing w:line="192" w:lineRule="auto" w:before="156"/>
        <w:ind w:left="247" w:right="775" w:firstLine="0"/>
        <w:jc w:val="left"/>
        <w:rPr>
          <w:rFonts w:ascii="Palatino-BoldItalic"/>
          <w:b/>
          <w:i/>
          <w:sz w:val="21"/>
        </w:rPr>
      </w:pPr>
      <w:r>
        <w:rPr/>
        <w:br w:type="column"/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spreads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market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financing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for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banks,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rela-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tive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overnight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rate,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remain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elevated.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8"/>
        <w:rPr>
          <w:rFonts w:ascii="Palatino-BoldItalic"/>
          <w:b/>
          <w:i/>
          <w:sz w:val="35"/>
        </w:rPr>
      </w:pPr>
    </w:p>
    <w:p>
      <w:pPr>
        <w:spacing w:line="192" w:lineRule="auto" w:before="0"/>
        <w:ind w:left="247" w:right="869" w:firstLine="0"/>
        <w:jc w:val="both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Terms and conditions for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credit have tightened for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businesses.</w:t>
      </w:r>
    </w:p>
    <w:p>
      <w:pPr>
        <w:spacing w:after="0" w:line="192" w:lineRule="auto"/>
        <w:jc w:val="both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4" w:space="40"/>
            <w:col w:w="3536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4"/>
        <w:rPr>
          <w:rFonts w:ascii="Palatino-BoldItalic"/>
          <w:b/>
          <w:i/>
          <w:sz w:val="11"/>
        </w:rPr>
      </w:pPr>
    </w:p>
    <w:p>
      <w:pPr>
        <w:pStyle w:val="BodyText"/>
        <w:ind w:left="884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00.5pt;mso-position-horizontal-relative:char;mso-position-vertical-relative:line" id="docshapegroup397" coordorigin="0,0" coordsize="6447,4010">
            <v:rect style="position:absolute;left:15;top:15;width:6416;height:3979" id="docshape398" filled="false" stroked="true" strokeweight="1.56pt" strokecolor="#b29933">
              <v:stroke dashstyle="solid"/>
            </v:rect>
            <v:rect style="position:absolute;left:565;top:951;width:5328;height:2592" id="docshape399" filled="true" fillcolor="#f4f2e5" stroked="false">
              <v:fill type="solid"/>
            </v:rect>
            <v:shape style="position:absolute;left:560;top:1307;width:5345;height:2252" id="docshape400" coordorigin="561,1307" coordsize="5345,2252" path="m5905,3537l561,3537,561,3559,5905,3559,5905,3537xm5905,3166l561,3166,561,3187,5905,3187,5905,3166xm5905,2794l561,2794,561,2816,5905,2816,5905,2794xm5905,2422l561,2422,561,2444,5905,2444,5905,2422xm5905,2051l561,2051,561,2072,5905,2072,5905,2051xm5905,1679l561,1679,561,1700,5905,1700,5905,1679xm5905,1307l561,1307,561,1329,5905,1329,5905,1307xe" filled="true" fillcolor="#ffffff" stroked="false">
              <v:path arrowok="t"/>
              <v:fill type="solid"/>
            </v:shape>
            <v:shape style="position:absolute;left:1121;top:933;width:4247;height:2624" id="docshape401" coordorigin="1122,934" coordsize="4247,2624" path="m1122,3414l1122,3558m1659,3414l1659,3558m2171,3254l2171,3542m2733,3414l2733,3558m3246,3414l3246,3558m3782,946l3782,3548m4344,3414l4344,3558m4832,3414l4832,3558m5369,3264l5369,3552m1122,934l1122,1078m1659,934l1659,1078m2171,934l2171,1222m2733,934l2733,1078m3246,934l3246,1078m4344,934l4344,1078m4832,934l4832,1078m5369,934l5369,1222e" filled="false" stroked="true" strokeweight="1.08pt" strokecolor="#ffffff">
              <v:path arrowok="t"/>
              <v:stroke dashstyle="solid"/>
            </v:shape>
            <v:shape style="position:absolute;left:914;top:1310;width:4735;height:766" id="docshape402" coordorigin="914,1311" coordsize="4735,766" path="m1525,1601l1378,1630m1768,1459l1646,1564m1891,1348l1768,1459m2013,1445l1891,1348m2135,1437l2013,1445m2257,1489l2135,1437m2379,1459l2257,1489m2501,1489l2379,1459m2623,1519l2501,1489m2745,1564l2623,1519m2867,1549l2745,1564m2989,1422l2867,1549m3062,1363l2989,1422m3209,1333l3062,1363m3331,1459l3209,1333m3477,1377l3331,1459m3574,1311l3477,1377m3819,1392l3574,1311m3941,1445l3819,1392m4063,1630l3941,1445m1036,1794l914,1816m1158,1801l1036,1794m1256,1727l1158,1801m1378,1630l1256,1727m1646,1564l1525,1601m4185,1965l4063,1630m4307,1980l4185,1965m4429,2076l4307,1980m4551,1987l4429,2076m4673,1994l4551,1987m4795,2046l4673,1994m4844,2046l4795,2046m5039,2024l4844,2046m5137,2032l5039,2024m5259,1994l5137,2032m5406,1905l5259,1994m5527,1905l5406,1905m5649,1898l5527,1905e" filled="false" stroked="true" strokeweight="1.08pt" strokecolor="#113d38">
              <v:path arrowok="t"/>
              <v:stroke dashstyle="solid"/>
            </v:shape>
            <v:shape style="position:absolute;left:914;top:1957;width:4735;height:1197" id="docshape403" coordorigin="914,1957" coordsize="4735,1197" path="m1036,1965l914,1980m1158,1957l1036,1965m1256,1994l1158,1957m1378,2195l1256,1994m1525,2113l1378,2195m1646,2113l1525,2113m1768,2136l1646,2113m1891,2121l1768,2136m2013,2128l1891,2121m2135,2128l2013,2128m2257,2084l2135,2128m2379,2061l2257,2084m2501,2084l2379,2061m2623,2091l2501,2084m2745,2084l2623,2091m2867,2128l2745,2084m2989,2121l2867,2128m3062,2218l2989,2121m3209,2210l3062,2218m3331,2269l3209,2210m3477,2255l3331,2269m3574,2314l3477,2255m3819,2336l3574,2314m3941,2411l3819,2336m4063,2559l3941,2411m4185,2567l4063,2559m4307,2619l4185,2567m4429,2671l4307,2619m4551,2686l4429,2671m4673,2768l4551,2686m4795,2775l4673,2768m4844,2879l4795,2775m5039,2976l4844,2879m5137,3058l5039,2976m5259,3117l5137,3058m5406,3109l5259,3117m5527,3102l5406,3109m5649,3154l5527,3102e" filled="false" stroked="true" strokeweight="1.08pt" strokecolor="#660000">
              <v:path arrowok="t"/>
              <v:stroke dashstyle="solid"/>
            </v:shape>
            <v:shape style="position:absolute;left:914;top:1630;width:4735;height:1100" id="docshape404" coordorigin="914,1630" coordsize="4735,1100" path="m1036,1883l914,1913m1158,1868l1036,1883m1256,1839l1158,1868m1378,1757l1256,1839m1525,1764l1378,1757m1646,1734l1525,1764m1768,1720l1646,1734m1891,1630l1768,1720m2013,1794l1891,1630m2135,1757l2013,1794m2257,1749l2135,1757m2379,1757l2257,1749m2501,1816l2379,1757m2623,1876l2501,1816m2745,1920l2623,1876m2867,1913l2745,1920m2989,1868l2867,1913m3062,1868l2989,1868m3209,1824l3062,1868m3331,1913l3209,1824m3477,1861l3331,1913m3574,1831l3477,1861m3819,1890l3574,1831m3941,2084l3819,1890m4063,2269l3941,2084m4185,2388l4063,2269m4307,2426l4185,2388m4429,2470l4307,2426m4551,2485l4429,2470m4673,2478l4551,2485m4795,2530l4673,2478m4844,2597l4795,2530m5039,2708l4844,2597m5137,2730l5039,2708m5259,2716l5137,2730m5406,2716l5259,2716m5527,2723l5406,2716m5649,2730l5527,2723e" filled="false" stroked="true" strokeweight="1.08pt" strokecolor="#b29933">
              <v:path arrowok="t"/>
              <v:stroke dashstyle="solid"/>
            </v:shape>
            <v:shape style="position:absolute;left:375;top:207;width:3009;height:224" type="#_x0000_t202" id="docshape405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12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Bank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Funding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Costs</w:t>
                    </w:r>
                  </w:p>
                </w:txbxContent>
              </v:textbox>
              <w10:wrap type="none"/>
            </v:shape>
            <v:shape style="position:absolute;left:258;top:880;width:215;height:157" type="#_x0000_t202" id="docshape40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6.0</w:t>
                    </w:r>
                  </w:p>
                </w:txbxContent>
              </v:textbox>
              <w10:wrap type="none"/>
            </v:shape>
            <v:shape style="position:absolute;left:6025;top:880;width:215;height:157" type="#_x0000_t202" id="docshape40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6.0</w:t>
                    </w:r>
                  </w:p>
                </w:txbxContent>
              </v:textbox>
              <w10:wrap type="none"/>
            </v:shape>
            <v:shape style="position:absolute;left:258;top:1221;width:215;height:157" type="#_x0000_t202" id="docshape40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5.5</w:t>
                    </w:r>
                  </w:p>
                </w:txbxContent>
              </v:textbox>
              <w10:wrap type="none"/>
            </v:shape>
            <v:shape style="position:absolute;left:6025;top:1221;width:215;height:157" type="#_x0000_t202" id="docshape40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5.5</w:t>
                    </w:r>
                  </w:p>
                </w:txbxContent>
              </v:textbox>
              <w10:wrap type="none"/>
            </v:shape>
            <v:shape style="position:absolute;left:258;top:1593;width:215;height:157" type="#_x0000_t202" id="docshape41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4180;top:1387;width:1336;height:437" type="#_x0000_t202" id="docshape411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0"/>
                      <w:jc w:val="both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5-year debt swapped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into 3-month floating-</w:t>
                    </w:r>
                    <w:r>
                      <w:rPr>
                        <w:rFonts w:ascii="Helvetica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debt</w:t>
                    </w:r>
                  </w:p>
                </w:txbxContent>
              </v:textbox>
              <w10:wrap type="none"/>
            </v:shape>
            <v:shape style="position:absolute;left:6025;top:1593;width:215;height:157" type="#_x0000_t202" id="docshape41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5.0</w:t>
                    </w:r>
                  </w:p>
                </w:txbxContent>
              </v:textbox>
              <w10:wrap type="none"/>
            </v:shape>
            <v:shape style="position:absolute;left:258;top:1965;width:5982;height:157" type="#_x0000_t202" id="docshape413" filled="false" stroked="false">
              <v:textbox inset="0,0,0,0">
                <w:txbxContent>
                  <w:p>
                    <w:pPr>
                      <w:tabs>
                        <w:tab w:pos="5766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4.5</w:t>
                      <w:tab/>
                      <w:t>4.5</w:t>
                    </w:r>
                  </w:p>
                </w:txbxContent>
              </v:textbox>
              <w10:wrap type="none"/>
            </v:shape>
            <v:shape style="position:absolute;left:258;top:2336;width:215;height:157" type="#_x0000_t202" id="docshape41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4.0</w:t>
                    </w:r>
                  </w:p>
                </w:txbxContent>
              </v:textbox>
              <w10:wrap type="none"/>
            </v:shape>
            <v:shape style="position:absolute;left:1675;top:2242;width:1147;height:297" type="#_x0000_t202" id="docshape415" filled="false" stroked="false">
              <v:textbox inset="0,0,0,0">
                <w:txbxContent>
                  <w:p>
                    <w:pPr>
                      <w:spacing w:line="204" w:lineRule="auto" w:before="13"/>
                      <w:ind w:left="78" w:right="6" w:hanging="79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3-month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overnight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swap</w:t>
                    </w:r>
                    <w:r>
                      <w:rPr>
                        <w:rFonts w:ascii="Helvetica"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4546;top:2164;width:1694;height:329" type="#_x0000_t202" id="docshape416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3-month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Canadian-</w:t>
                    </w:r>
                  </w:p>
                  <w:p>
                    <w:pPr>
                      <w:tabs>
                        <w:tab w:pos="1478" w:val="left" w:leader="none"/>
                      </w:tabs>
                      <w:spacing w:line="182" w:lineRule="exact" w:before="0"/>
                      <w:ind w:left="53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dollar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offered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rate</w:t>
                      <w:tab/>
                    </w:r>
                    <w:r>
                      <w:rPr>
                        <w:rFonts w:ascii="Helvetica"/>
                        <w:b/>
                        <w:position w:val="-2"/>
                        <w:sz w:val="14"/>
                      </w:rPr>
                      <w:t>4.0</w:t>
                    </w:r>
                  </w:p>
                </w:txbxContent>
              </v:textbox>
              <w10:wrap type="none"/>
            </v:shape>
            <v:shape style="position:absolute;left:258;top:2708;width:215;height:157" type="#_x0000_t202" id="docshape41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3.5</w:t>
                    </w:r>
                  </w:p>
                </w:txbxContent>
              </v:textbox>
              <w10:wrap type="none"/>
            </v:shape>
            <v:shape style="position:absolute;left:6025;top:2708;width:215;height:157" type="#_x0000_t202" id="docshape41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3.5</w:t>
                    </w:r>
                  </w:p>
                </w:txbxContent>
              </v:textbox>
              <w10:wrap type="none"/>
            </v:shape>
            <v:shape style="position:absolute;left:258;top:3080;width:215;height:157" type="#_x0000_t202" id="docshape41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3.0</w:t>
                    </w:r>
                  </w:p>
                </w:txbxContent>
              </v:textbox>
              <w10:wrap type="none"/>
            </v:shape>
            <v:shape style="position:absolute;left:6025;top:3080;width:215;height:157" type="#_x0000_t202" id="docshape42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3.0</w:t>
                    </w:r>
                  </w:p>
                </w:txbxContent>
              </v:textbox>
              <w10:wrap type="none"/>
            </v:shape>
            <v:shape style="position:absolute;left:258;top:3421;width:215;height:157" type="#_x0000_t202" id="docshape42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6025;top:3421;width:215;height:157" type="#_x0000_t202" id="docshape42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2.5</w:t>
                    </w:r>
                  </w:p>
                </w:txbxContent>
              </v:textbox>
              <w10:wrap type="none"/>
            </v:shape>
            <v:shape style="position:absolute;left:2011;top:3641;width:3122;height:157" type="#_x0000_t202" id="docshape423" filled="false" stroked="false">
              <v:textbox inset="0,0,0,0">
                <w:txbxContent>
                  <w:p>
                    <w:pPr>
                      <w:tabs>
                        <w:tab w:pos="2790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2007</w:t>
                      <w:tab/>
                      <w:t>2008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pStyle w:val="BodyText"/>
        <w:spacing w:before="9"/>
        <w:rPr>
          <w:rFonts w:ascii="Palatino-BoldItalic"/>
          <w:b/>
          <w:i/>
          <w:sz w:val="9"/>
        </w:rPr>
      </w:pPr>
      <w:r>
        <w:rPr/>
        <w:pict>
          <v:shape style="position:absolute;margin-left:90.699997pt;margin-top:8.91pt;width:32.4pt;height:.1pt;mso-position-horizontal-relative:page;mso-position-vertical-relative:paragraph;z-index:-15708160;mso-wrap-distance-left:0;mso-wrap-distance-right:0" id="docshape424" coordorigin="1814,178" coordsize="648,0" path="m2462,178l1814,178e" filled="false" stroked="true" strokeweight=".36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1042" w:val="left" w:leader="none"/>
        </w:tabs>
        <w:spacing w:line="160" w:lineRule="auto" w:before="135" w:after="0"/>
        <w:ind w:left="840" w:right="3574" w:firstLine="0"/>
        <w:jc w:val="both"/>
        <w:rPr>
          <w:sz w:val="19"/>
        </w:rPr>
      </w:pPr>
      <w:r>
        <w:rPr>
          <w:sz w:val="19"/>
        </w:rPr>
        <w:t>The widening of the spread against the overnight rate understates the rise</w:t>
      </w:r>
      <w:r>
        <w:rPr>
          <w:spacing w:val="1"/>
          <w:sz w:val="19"/>
        </w:rPr>
        <w:t> </w:t>
      </w:r>
      <w:r>
        <w:rPr>
          <w:sz w:val="19"/>
        </w:rPr>
        <w:t>in credit spreads since it does not make allowance for market expectations of</w:t>
      </w:r>
      <w:r>
        <w:rPr>
          <w:spacing w:val="1"/>
          <w:sz w:val="19"/>
        </w:rPr>
        <w:t> </w:t>
      </w:r>
      <w:r>
        <w:rPr>
          <w:sz w:val="19"/>
        </w:rPr>
        <w:t>future declines in the overnight rate. Between August 2007 and 21 April, rela-</w:t>
      </w:r>
      <w:r>
        <w:rPr>
          <w:spacing w:val="-45"/>
          <w:sz w:val="19"/>
        </w:rPr>
        <w:t> </w:t>
      </w:r>
      <w:r>
        <w:rPr>
          <w:sz w:val="19"/>
        </w:rPr>
        <w:t>tive to the expected future overnight rate, the short-term funding spreads for</w:t>
      </w:r>
      <w:r>
        <w:rPr>
          <w:spacing w:val="1"/>
          <w:sz w:val="19"/>
        </w:rPr>
        <w:t> </w:t>
      </w:r>
      <w:r>
        <w:rPr>
          <w:sz w:val="19"/>
        </w:rPr>
        <w:t>banks increased by about 50 basis points, and the spreads on 5-year debt</w:t>
      </w:r>
      <w:r>
        <w:rPr>
          <w:spacing w:val="1"/>
          <w:sz w:val="19"/>
        </w:rPr>
        <w:t> </w:t>
      </w:r>
      <w:r>
        <w:rPr>
          <w:sz w:val="19"/>
        </w:rPr>
        <w:t>swapped</w:t>
      </w:r>
      <w:r>
        <w:rPr>
          <w:spacing w:val="-2"/>
          <w:sz w:val="19"/>
        </w:rPr>
        <w:t> </w:t>
      </w:r>
      <w:r>
        <w:rPr>
          <w:sz w:val="19"/>
        </w:rPr>
        <w:t>into</w:t>
      </w:r>
      <w:r>
        <w:rPr>
          <w:spacing w:val="-2"/>
          <w:sz w:val="19"/>
        </w:rPr>
        <w:t> </w:t>
      </w:r>
      <w:r>
        <w:rPr>
          <w:sz w:val="19"/>
        </w:rPr>
        <w:t>floating-rate</w:t>
      </w:r>
      <w:r>
        <w:rPr>
          <w:spacing w:val="-6"/>
          <w:sz w:val="19"/>
        </w:rPr>
        <w:t> </w:t>
      </w:r>
      <w:r>
        <w:rPr>
          <w:sz w:val="19"/>
        </w:rPr>
        <w:t>debt</w:t>
      </w:r>
      <w:r>
        <w:rPr>
          <w:spacing w:val="-2"/>
          <w:sz w:val="19"/>
        </w:rPr>
        <w:t> </w:t>
      </w:r>
      <w:r>
        <w:rPr>
          <w:sz w:val="19"/>
        </w:rPr>
        <w:t>increased</w:t>
      </w:r>
      <w:r>
        <w:rPr>
          <w:spacing w:val="-2"/>
          <w:sz w:val="19"/>
        </w:rPr>
        <w:t> </w:t>
      </w:r>
      <w:r>
        <w:rPr>
          <w:sz w:val="19"/>
        </w:rPr>
        <w:t>by</w:t>
      </w:r>
      <w:r>
        <w:rPr>
          <w:spacing w:val="-3"/>
          <w:sz w:val="19"/>
        </w:rPr>
        <w:t> </w:t>
      </w:r>
      <w:r>
        <w:rPr>
          <w:sz w:val="19"/>
        </w:rPr>
        <w:t>about</w:t>
      </w:r>
      <w:r>
        <w:rPr>
          <w:spacing w:val="-2"/>
          <w:sz w:val="19"/>
        </w:rPr>
        <w:t> </w:t>
      </w:r>
      <w:r>
        <w:rPr>
          <w:sz w:val="19"/>
        </w:rPr>
        <w:t>150</w:t>
      </w:r>
      <w:r>
        <w:rPr>
          <w:spacing w:val="-2"/>
          <w:sz w:val="19"/>
        </w:rPr>
        <w:t> </w:t>
      </w:r>
      <w:r>
        <w:rPr>
          <w:sz w:val="19"/>
        </w:rPr>
        <w:t>basis</w:t>
      </w:r>
      <w:r>
        <w:rPr>
          <w:spacing w:val="-3"/>
          <w:sz w:val="19"/>
        </w:rPr>
        <w:t> </w:t>
      </w:r>
      <w:r>
        <w:rPr>
          <w:sz w:val="19"/>
        </w:rPr>
        <w:t>points.</w:t>
      </w:r>
    </w:p>
    <w:p>
      <w:pPr>
        <w:spacing w:after="0" w:line="160" w:lineRule="auto"/>
        <w:jc w:val="both"/>
        <w:rPr>
          <w:sz w:val="19"/>
        </w:rPr>
        <w:sectPr>
          <w:type w:val="continuous"/>
          <w:pgSz w:w="12240" w:h="15840"/>
          <w:pgMar w:header="661" w:footer="832" w:top="1500" w:bottom="280" w:left="96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pgSz w:w="12240" w:h="15840"/>
          <w:pgMar w:header="661" w:footer="832" w:top="860" w:bottom="1020" w:left="960" w:right="340"/>
        </w:sectPr>
      </w:pPr>
    </w:p>
    <w:p>
      <w:pPr>
        <w:spacing w:line="192" w:lineRule="auto" w:before="156"/>
        <w:ind w:left="120" w:right="24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household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business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credit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remains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strong.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2"/>
        <w:rPr>
          <w:rFonts w:ascii="Palatino-BoldItalic"/>
          <w:b/>
          <w:i/>
          <w:sz w:val="44"/>
        </w:rPr>
      </w:pPr>
    </w:p>
    <w:p>
      <w:pPr>
        <w:spacing w:line="192" w:lineRule="auto" w:before="1"/>
        <w:ind w:left="120" w:right="24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Canadian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dollar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has</w:t>
      </w:r>
      <w:r>
        <w:rPr>
          <w:rFonts w:ascii="Palatino-BoldItalic"/>
          <w:b/>
          <w:i/>
          <w:color w:val="113D38"/>
          <w:spacing w:val="-5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recently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been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trading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range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5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roughly</w:t>
      </w:r>
      <w:r>
        <w:rPr>
          <w:rFonts w:ascii="Palatino-BoldItalic"/>
          <w:b/>
          <w:i/>
          <w:color w:val="113D38"/>
          <w:spacing w:val="5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97</w:t>
      </w:r>
      <w:r>
        <w:rPr>
          <w:rFonts w:ascii="Palatino-BoldItalic"/>
          <w:b/>
          <w:i/>
          <w:color w:val="113D38"/>
          <w:spacing w:val="5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100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cents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U.S.</w:t>
      </w:r>
    </w:p>
    <w:p>
      <w:pPr>
        <w:pStyle w:val="BodyText"/>
        <w:spacing w:line="172" w:lineRule="auto" w:before="169"/>
        <w:ind w:left="120" w:right="1457" w:firstLine="360"/>
        <w:jc w:val="both"/>
      </w:pPr>
      <w:r>
        <w:rPr/>
        <w:br w:type="column"/>
      </w:r>
      <w:r>
        <w:rPr/>
        <w:t>The</w:t>
      </w:r>
      <w:r>
        <w:rPr>
          <w:spacing w:val="36"/>
        </w:rPr>
        <w:t> </w:t>
      </w:r>
      <w:r>
        <w:rPr/>
        <w:t>spread</w:t>
      </w:r>
      <w:r>
        <w:rPr>
          <w:spacing w:val="37"/>
        </w:rPr>
        <w:t> </w:t>
      </w:r>
      <w:r>
        <w:rPr/>
        <w:t>between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costs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borrowing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households</w:t>
      </w:r>
      <w:r>
        <w:rPr>
          <w:spacing w:val="37"/>
        </w:rPr>
        <w:t> </w:t>
      </w:r>
      <w:r>
        <w:rPr/>
        <w:t>and</w:t>
      </w:r>
      <w:r>
        <w:rPr>
          <w:spacing w:val="-50"/>
        </w:rPr>
        <w:t> </w:t>
      </w:r>
      <w:r>
        <w:rPr/>
        <w:t>the overnight rate has also remained elevated and, as of 21 April, is</w:t>
      </w:r>
      <w:r>
        <w:rPr>
          <w:spacing w:val="1"/>
        </w:rPr>
        <w:t> </w:t>
      </w:r>
      <w:r>
        <w:rPr/>
        <w:t>estimated to be around 50 basis points higher than it was last sum-</w:t>
      </w:r>
      <w:r>
        <w:rPr>
          <w:spacing w:val="1"/>
        </w:rPr>
        <w:t> </w:t>
      </w:r>
      <w:r>
        <w:rPr/>
        <w:t>mer.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tightened</w:t>
      </w:r>
      <w:r>
        <w:rPr>
          <w:spacing w:val="41"/>
        </w:rPr>
        <w:t> </w:t>
      </w:r>
      <w:r>
        <w:rPr/>
        <w:t>to</w:t>
      </w:r>
      <w:r>
        <w:rPr>
          <w:spacing w:val="41"/>
        </w:rPr>
        <w:t> </w:t>
      </w:r>
      <w:r>
        <w:rPr/>
        <w:t>any</w:t>
      </w:r>
      <w:r>
        <w:rPr>
          <w:spacing w:val="42"/>
        </w:rPr>
        <w:t> </w:t>
      </w:r>
      <w:r>
        <w:rPr/>
        <w:t>extent,</w:t>
      </w:r>
      <w:r>
        <w:rPr>
          <w:spacing w:val="41"/>
        </w:rPr>
        <w:t> </w:t>
      </w:r>
      <w:r>
        <w:rPr/>
        <w:t>and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cost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borrowing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lower,</w:t>
      </w:r>
      <w:r>
        <w:rPr>
          <w:spacing w:val="42"/>
        </w:rPr>
        <w:t> </w:t>
      </w:r>
      <w:r>
        <w:rPr/>
        <w:t>given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declines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overnight</w:t>
      </w:r>
      <w:r>
        <w:rPr>
          <w:spacing w:val="1"/>
        </w:rPr>
        <w:t> </w:t>
      </w:r>
      <w:r>
        <w:rPr/>
        <w:t>interest</w:t>
      </w:r>
      <w:r>
        <w:rPr>
          <w:spacing w:val="1"/>
        </w:rPr>
        <w:t> </w:t>
      </w:r>
      <w:r>
        <w:rPr/>
        <w:t>rate.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borrowing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despite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deceleration</w:t>
      </w:r>
      <w:r>
        <w:rPr>
          <w:spacing w:val="52"/>
        </w:rPr>
        <w:t> </w:t>
      </w:r>
      <w:r>
        <w:rPr/>
        <w:t>thus</w:t>
      </w:r>
      <w:r>
        <w:rPr>
          <w:spacing w:val="53"/>
        </w:rPr>
        <w:t> </w:t>
      </w:r>
      <w:r>
        <w:rPr/>
        <w:t>far</w:t>
      </w:r>
      <w:r>
        <w:rPr>
          <w:spacing w:val="52"/>
        </w:rPr>
        <w:t> </w:t>
      </w:r>
      <w:r>
        <w:rPr/>
        <w:t>in</w:t>
      </w:r>
      <w:r>
        <w:rPr>
          <w:spacing w:val="1"/>
        </w:rPr>
        <w:t> </w:t>
      </w:r>
      <w:r>
        <w:rPr/>
        <w:t>2008. Continued vigorous demand for credit by households is asso-</w:t>
      </w:r>
      <w:r>
        <w:rPr>
          <w:spacing w:val="1"/>
        </w:rPr>
        <w:t> </w:t>
      </w:r>
      <w:r>
        <w:rPr/>
        <w:t>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growth</w:t>
      </w:r>
      <w:r>
        <w:rPr>
          <w:spacing w:val="53"/>
        </w:rPr>
        <w:t> </w:t>
      </w:r>
      <w:r>
        <w:rPr/>
        <w:t>in</w:t>
      </w:r>
      <w:r>
        <w:rPr>
          <w:spacing w:val="53"/>
        </w:rPr>
        <w:t> </w:t>
      </w:r>
      <w:r>
        <w:rPr/>
        <w:t>employment,</w:t>
      </w:r>
      <w:r>
        <w:rPr>
          <w:spacing w:val="53"/>
        </w:rPr>
        <w:t> </w:t>
      </w:r>
      <w:r>
        <w:rPr/>
        <w:t>sustained</w:t>
      </w:r>
      <w:r>
        <w:rPr>
          <w:spacing w:val="53"/>
        </w:rPr>
        <w:t> </w:t>
      </w:r>
      <w:r>
        <w:rPr/>
        <w:t>wage</w:t>
      </w:r>
      <w:r>
        <w:rPr>
          <w:spacing w:val="1"/>
        </w:rPr>
        <w:t> </w:t>
      </w:r>
      <w:r>
        <w:rPr/>
        <w:t>increases,</w:t>
      </w:r>
      <w:r>
        <w:rPr>
          <w:spacing w:val="48"/>
        </w:rPr>
        <w:t> </w:t>
      </w:r>
      <w:r>
        <w:rPr/>
        <w:t>increases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home</w:t>
      </w:r>
      <w:r>
        <w:rPr>
          <w:spacing w:val="48"/>
        </w:rPr>
        <w:t> </w:t>
      </w:r>
      <w:r>
        <w:rPr/>
        <w:t>equity,</w:t>
      </w:r>
      <w:r>
        <w:rPr>
          <w:spacing w:val="48"/>
        </w:rPr>
        <w:t> </w:t>
      </w:r>
      <w:r>
        <w:rPr/>
        <w:t>and</w:t>
      </w:r>
      <w:r>
        <w:rPr>
          <w:spacing w:val="49"/>
        </w:rPr>
        <w:t> </w:t>
      </w:r>
      <w:r>
        <w:rPr/>
        <w:t>decreases</w:t>
      </w:r>
      <w:r>
        <w:rPr>
          <w:spacing w:val="48"/>
        </w:rPr>
        <w:t> </w:t>
      </w:r>
      <w:r>
        <w:rPr/>
        <w:t>in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/>
        <w:t>effective</w:t>
      </w:r>
      <w:r>
        <w:rPr>
          <w:spacing w:val="-50"/>
        </w:rPr>
        <w:t> </w:t>
      </w:r>
      <w:r>
        <w:rPr/>
        <w:t>cost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borrowing.</w:t>
      </w:r>
    </w:p>
    <w:p>
      <w:pPr>
        <w:pStyle w:val="BodyText"/>
        <w:spacing w:before="8"/>
        <w:rPr>
          <w:sz w:val="19"/>
        </w:rPr>
      </w:pPr>
      <w:r>
        <w:rPr/>
        <w:pict>
          <v:group style="position:absolute;margin-left:198.759995pt;margin-top:17.373438pt;width:322.350pt;height:201.85pt;mso-position-horizontal-relative:page;mso-position-vertical-relative:paragraph;z-index:-15707648;mso-wrap-distance-left:0;mso-wrap-distance-right:0" id="docshapegroup425" coordorigin="3975,347" coordsize="6447,4037">
            <v:rect style="position:absolute;left:3990;top:363;width:6416;height:4006" id="docshape426" filled="false" stroked="true" strokeweight="1.56pt" strokecolor="#b29933">
              <v:stroke dashstyle="solid"/>
            </v:rect>
            <v:rect style="position:absolute;left:4453;top:1331;width:5492;height:2598" id="docshape427" filled="true" fillcolor="#f4f2e5" stroked="false">
              <v:fill type="solid"/>
            </v:rect>
            <v:shape style="position:absolute;left:4433;top:1732;width:5540;height:1869" id="docshape428" coordorigin="4433,1732" coordsize="5540,1869" path="m9973,3601l4433,3601m9973,3227l4433,3227m9973,2853l4433,2853m9973,2480l4433,2480m9973,2106l4433,2106m9973,1732l4433,1732e" filled="false" stroked="true" strokeweight="1.08pt" strokecolor="#ffffff">
              <v:path arrowok="t"/>
              <v:stroke dashstyle="solid"/>
            </v:shape>
            <v:shape style="position:absolute;left:5149;top:2536;width:46;height:40" id="docshape429" coordorigin="5150,2537" coordsize="46,40" path="m5150,2537l5172,2576,5195,2537,5172,2537,5150,2537xe" filled="false" stroked="true" strokeweight="1.08pt" strokecolor="#000000">
              <v:path arrowok="t"/>
              <v:stroke dashstyle="solid"/>
            </v:shape>
            <v:shape style="position:absolute;left:5149;top:2536;width:46;height:40" id="docshape430" coordorigin="5150,2537" coordsize="46,40" path="m5195,2537l5150,2537,5172,2576,5195,2537xe" filled="true" fillcolor="#000000" stroked="false">
              <v:path arrowok="t"/>
              <v:fill type="solid"/>
            </v:shape>
            <v:shape style="position:absolute;left:5172;top:1913;width:126;height:614" id="docshape431" coordorigin="5172,1913" coordsize="126,614" path="m5172,2527l5172,1913m5172,1913l5298,1913e" filled="false" stroked="true" strokeweight=".36pt" strokecolor="#000000">
              <v:path arrowok="t"/>
              <v:stroke dashstyle="solid"/>
            </v:shape>
            <v:shape style="position:absolute;left:4564;top:1331;width:5268;height:2666" id="docshape432" coordorigin="4565,1331" coordsize="5268,2666" path="m9832,3819l9832,3963m9706,3819l9706,3963m9581,3819l9581,3963m9456,3819l9456,3963m9330,3819l9330,3963m9203,3819l9203,3963m9078,3819l9078,3963m8955,3819l8955,3963m8828,3819l8828,3963m8702,3819l8702,3963m8577,3819l8577,3963m8453,3819l8453,3963m8327,3819l8327,3963m8201,3819l8201,3963m8076,3819l8076,3963m7953,3819l7953,3963m7826,3819l7826,3963m7700,3819l7700,3963m7575,3819l7575,3963m7450,3819l7450,3963m7323,3819l7323,3963m7197,3819l7197,3963m7072,3819l7072,3963m6948,3819l6948,3963m6822,3819l6822,3963m6696,3819l6696,3963m6571,3819l6571,3963m6447,3819l6447,3963m6321,3819l6321,3963m6195,3819l6195,3963m6070,3819l6070,3963m5946,3819l5946,3963m5820,3819l5820,3963m5693,3819l5693,3963m5568,3819l5568,3963m5443,3819l5443,3963m5317,3819l5317,3963m5191,3819l5191,3963m5066,3819l5066,3963m4942,3819l4942,3963m4816,3819l4816,3963m4690,3819l4690,3963m4565,3819l4565,3963m4942,1331l4942,3997m5443,1331l5443,3997m5946,1331l5946,3997m6447,1331l6447,3997m6948,1331l6948,3997m7450,1331l7450,3997m7953,1331l7953,3997m8453,1331l8453,3997m8955,1331l8955,3997m9456,1331l9456,3997m9832,1347l9832,1491m9706,1347l9706,1491m9581,1347l9581,1491m9456,1347l9456,1491m9330,1347l9330,1491m9203,1347l9203,1491m9078,1347l9078,1491m8955,1347l8955,1491m8828,1347l8828,1491m8702,1347l8702,1491m8577,1347l8577,1491m8453,1347l8453,1491m8327,1347l8327,1491m8201,1347l8201,1491m8076,1347l8076,1491m7953,1347l7953,1491m7826,1347l7826,1491m7700,1347l7700,1491m7575,1347l7575,1491m7450,1347l7450,1491m7323,1347l7323,1491m7197,1347l7197,1491m7072,1347l7072,1491m6948,1347l6948,1491m6822,1347l6822,1491m6696,1347l6696,1491m6571,1347l6571,1491m6447,1347l6447,1491m6321,1347l6321,1491m6195,1347l6195,1491m6070,1347l6070,1491m5946,1347l5946,1491m5820,1347l5820,1491m5693,1347l5693,1491m5568,1347l5568,1491m5443,1347l5443,1491m5317,1347l5317,1491m5191,1347l5191,1491m5066,1347l5066,1491m4942,1347l4942,1491m4816,1347l4816,1491m4690,1347l4690,1491m4565,1347l4565,1491e" filled="false" stroked="true" strokeweight="1.08pt" strokecolor="#ffffff">
              <v:path arrowok="t"/>
              <v:stroke dashstyle="solid"/>
            </v:shape>
            <v:line style="position:absolute" from="4462,2602" to="9958,2602" stroked="true" strokeweight=".84pt" strokecolor="#ffffff">
              <v:stroke dashstyle="solid"/>
            </v:line>
            <v:line style="position:absolute" from="4462,2602" to="9958,2602" stroked="true" strokeweight=".84pt" strokecolor="#004d56">
              <v:stroke dashstyle="solid"/>
            </v:line>
            <v:line style="position:absolute" from="4462,2937" to="9958,2937" stroked="true" strokeweight=".84pt" strokecolor="#ffffff">
              <v:stroke dashstyle="solid"/>
            </v:line>
            <v:line style="position:absolute" from="4462,2937" to="9958,2937" stroked="true" strokeweight=".84pt" strokecolor="#7a1e20">
              <v:stroke dashstyle="solid"/>
            </v:line>
            <v:shape style="position:absolute;left:4461;top:1597;width:5057;height:2099" id="docshape433" coordorigin="4462,1597" coordsize="5057,2099" path="m4462,1609l4502,1597,4543,1642,4585,1642,4627,1685,4669,1624,4711,1598,4753,1635,4795,1866,4837,2191,4879,2399,4921,2520,4963,2568,5004,2691,5045,2675,5086,2771,5128,2776,5170,2889,5212,2916,5255,3022,5296,2935,5338,2847,5380,2821,5422,2742,5465,2782,5506,2647,5547,2668,5589,2545,5631,2573,5672,2537,5715,2611,5757,2705,5799,2706,5841,2693,5882,2589,5925,2631,5968,2665,6007,2751,6048,2870,6090,3081,6132,3085,6174,3142,6216,3121,6258,3021,6300,2962,6342,3002,6384,3088,6426,3021,6468,3047,6509,3069,6550,3045,6591,2956,6633,3015,6675,3044,6717,3104,6760,3142,6802,3210,6843,3236,6885,3285,6927,3442,6970,3467,7010,3490,7051,3486,7092,3578,7135,3659,7176,3662,7218,3667,7261,3682,7303,3695,7345,3666,7387,3642,7428,3593,7471,3502,7512,3467,7553,3452,7595,3357,7637,3183,7679,3046,7721,2964,7763,2953,7805,2967,7847,3003,7889,2888,7931,2760,7973,2783,8014,2752,8055,2742,8096,2751,8138,2811,8180,2859,8222,2862,8265,2862,8307,2757,8348,2691,8390,2787,8432,2858,8475,2818,8515,2794,8556,2846,8597,2847,8640,2822,8681,2870,8723,2872,8766,2865,8807,2949,8850,3064,8892,2940,8933,2909,8976,2937,9017,2931,9057,2820,9099,2721,9141,2637,9183,2637,9225,2644,9267,2543,9309,2473,9351,2348,9392,2414,9435,2411,9477,2361,9518,2475e" filled="false" stroked="true" strokeweight="1.08pt" strokecolor="#660000">
              <v:path arrowok="t"/>
              <v:stroke dashstyle="solid"/>
            </v:shape>
            <v:shape style="position:absolute;left:4461;top:1695;width:5057;height:1462" id="docshape434" coordorigin="4462,1696" coordsize="5057,1462" path="m4462,2692l4502,2689,4543,2740,4585,2755,4627,2767,4669,2760,4711,2753,4753,2762,4795,2841,4837,2838,4879,2851,4921,2878,4963,2926,5004,3065,5045,3087,5086,3090,5128,3079,5170,3070,5212,3033,5255,3018,5296,2974,5338,2991,5380,2940,5422,2933,5465,2847,5506,2709,5547,2597,5589,2525,5631,2540,5672,2577,5715,2642,5757,2655,5799,2664,5841,2624,5882,2706,5925,2776,5968,2845,6007,2922,6048,3066,6090,3146,6132,3158,6174,3131,6216,3102,6258,3092,6300,3084,6342,3133,6384,3092,6426,2996,6468,2980,6509,2951,6550,2802,6591,2733,6633,2683,6675,2659,6717,2604,6760,2555,6802,2548,6843,2438,6885,2437,6927,2472,6970,2425,7010,2390,7051,2484,7092,2475,7135,2425,7176,2428,7218,2372,7261,2401,7303,2348,7345,2383,7387,2305,7428,2302,7471,2277,7512,2260,7553,2206,7595,2163,7637,2143,7679,2054,7721,2097,7763,2035,7805,2067,7847,2008,7889,2013,7931,1949,7973,1979,8014,1977,8055,1972,8096,2015,8138,2034,8180,2079,8222,2072,8265,2064,8307,1993,8348,2018,8390,2021,8432,2022,8475,1990,8515,1981,8556,1959,8597,1947,8640,1950,8681,1966,8723,1977,8766,2029,8807,2050,8850,2088,8892,2096,8933,2093,8976,2087,9017,2057,9057,2044,9099,2016,9141,2017,9183,1966,9225,1913,9267,1833,9309,1840,9351,1744,9392,1753,9435,1742,9477,1718,9518,1696e" filled="false" stroked="true" strokeweight="1.08pt" strokecolor="#113d38">
              <v:path arrowok="t"/>
              <v:stroke dashstyle="solid"/>
            </v:shape>
            <v:shape style="position:absolute;left:4657;top:2964;width:46;height:40" id="docshape435" coordorigin="4658,2964" coordsize="46,40" path="m4703,3004l4681,2964,4658,3004,4681,3004,4703,3004xe" filled="false" stroked="true" strokeweight="1.08pt" strokecolor="#000000">
              <v:path arrowok="t"/>
              <v:stroke dashstyle="solid"/>
            </v:shape>
            <v:shape style="position:absolute;left:4657;top:2964;width:46;height:40" id="docshape436" coordorigin="4658,2964" coordsize="46,40" path="m4681,2964l4658,3004,4703,3004,4681,2964xe" filled="true" fillcolor="#000000" stroked="false">
              <v:path arrowok="t"/>
              <v:fill type="solid"/>
            </v:shape>
            <v:shape style="position:absolute;left:4680;top:3013;width:107;height:455" id="docshape437" coordorigin="4680,3014" coordsize="107,455" path="m4681,3014l4681,3469m4680,3469l4787,3468e" filled="false" stroked="true" strokeweight=".36pt" strokecolor="#000000">
              <v:path arrowok="t"/>
              <v:stroke dashstyle="solid"/>
            </v:shape>
            <v:shape style="position:absolute;left:4350;top:555;width:4065;height:489" type="#_x0000_t202" id="docshape438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13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Business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Household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Credit</w:t>
                    </w:r>
                  </w:p>
                  <w:p>
                    <w:pPr>
                      <w:spacing w:line="186" w:lineRule="exact" w:before="74"/>
                      <w:ind w:left="1080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Year-over-year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percentage</w:t>
                    </w:r>
                    <w:r>
                      <w:rPr>
                        <w:rFonts w:ascii="Helvetica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Helvetica"/>
                        <w:sz w:val="16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4150;top:1293;width:176;height:157" type="#_x0000_t202" id="docshape43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0090;top:1293;width:176;height:157" type="#_x0000_t202" id="docshape44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4150;top:1636;width:176;height:157" type="#_x0000_t202" id="docshape44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7793;top:1646;width:1000;height:297" type="#_x0000_t202" id="docshape442" filled="false" stroked="false">
              <v:textbox inset="0,0,0,0">
                <w:txbxContent>
                  <w:p>
                    <w:pPr>
                      <w:spacing w:line="204" w:lineRule="auto" w:before="13"/>
                      <w:ind w:left="318" w:right="14" w:hanging="319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2"/>
                        <w:sz w:val="14"/>
                      </w:rPr>
                      <w:t>Total household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credit</w:t>
                    </w:r>
                  </w:p>
                </w:txbxContent>
              </v:textbox>
              <w10:wrap type="none"/>
            </v:shape>
            <v:shape style="position:absolute;left:10090;top:1636;width:176;height:157" type="#_x0000_t202" id="docshape44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12</w:t>
                    </w:r>
                  </w:p>
                </w:txbxContent>
              </v:textbox>
              <w10:wrap type="none"/>
            </v:shape>
            <v:shape style="position:absolute;left:4150;top:2010;width:176;height:157" type="#_x0000_t202" id="docshape44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321;top:1684;width:1312;height:437" type="#_x0000_t202" id="docshape445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88"/>
                      <w:jc w:val="both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Historical average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 household credit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from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1992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to</w:t>
                    </w:r>
                    <w:r>
                      <w:rPr>
                        <w:rFonts w:ascii="Helvetica"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present</w:t>
                    </w:r>
                  </w:p>
                </w:txbxContent>
              </v:textbox>
              <w10:wrap type="none"/>
            </v:shape>
            <v:shape style="position:absolute;left:10090;top:2010;width:176;height:157" type="#_x0000_t202" id="docshape44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228;top:2383;width:98;height:157" type="#_x0000_t202" id="docshape44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10168;top:2383;width:98;height:157" type="#_x0000_t202" id="docshape448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4228;top:2757;width:98;height:157" type="#_x0000_t202" id="docshape44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0168;top:2757;width:98;height:157" type="#_x0000_t202" id="docshape45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4228;top:3131;width:98;height:157" type="#_x0000_t202" id="docshape45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0168;top:3131;width:98;height:157" type="#_x0000_t202" id="docshape45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228;top:3505;width:98;height:157" type="#_x0000_t202" id="docshape45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819;top:3271;width:1312;height:437" type="#_x0000_t202" id="docshape454" filled="false" stroked="false">
              <v:textbox inset="0,0,0,0">
                <w:txbxContent>
                  <w:p>
                    <w:pPr>
                      <w:spacing w:line="204" w:lineRule="auto" w:before="13"/>
                      <w:ind w:left="102" w:right="94" w:hanging="1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Historical </w:t>
                    </w:r>
                    <w:r>
                      <w:rPr>
                        <w:rFonts w:ascii="Helvetica"/>
                        <w:sz w:val="14"/>
                      </w:rPr>
                      <w:t>average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business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credit</w:t>
                    </w:r>
                  </w:p>
                  <w:p>
                    <w:pPr>
                      <w:spacing w:line="14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from 1992 to present</w:t>
                    </w:r>
                  </w:p>
                </w:txbxContent>
              </v:textbox>
              <w10:wrap type="none"/>
            </v:shape>
            <v:shape style="position:absolute;left:7664;top:3260;width:904;height:297" type="#_x0000_t202" id="docshape455" filled="false" stroked="false">
              <v:textbox inset="0,0,0,0">
                <w:txbxContent>
                  <w:p>
                    <w:pPr>
                      <w:spacing w:line="204" w:lineRule="auto" w:before="13"/>
                      <w:ind w:left="270" w:right="10" w:hanging="271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2"/>
                        <w:sz w:val="14"/>
                      </w:rPr>
                      <w:t>Total business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credit</w:t>
                    </w:r>
                  </w:p>
                </w:txbxContent>
              </v:textbox>
              <w10:wrap type="none"/>
            </v:shape>
            <v:shape style="position:absolute;left:10168;top:3505;width:98;height:157" type="#_x0000_t202" id="docshape45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228;top:3848;width:6038;height:345" type="#_x0000_t202" id="docshape457" filled="false" stroked="false">
              <v:textbox inset="0,0,0,0">
                <w:txbxContent>
                  <w:p>
                    <w:pPr>
                      <w:tabs>
                        <w:tab w:pos="5939" w:val="left" w:leader="none"/>
                      </w:tabs>
                      <w:spacing w:line="159" w:lineRule="exact" w:before="0"/>
                      <w:ind w:left="-1" w:right="18" w:firstLine="0"/>
                      <w:jc w:val="center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  <w:tab/>
                    </w:r>
                    <w:r>
                      <w:rPr>
                        <w:rFonts w:ascii="Helvetica"/>
                        <w:b/>
                        <w:spacing w:val="-4"/>
                        <w:sz w:val="14"/>
                      </w:rPr>
                      <w:t>0</w:t>
                    </w:r>
                  </w:p>
                  <w:p>
                    <w:pPr>
                      <w:tabs>
                        <w:tab w:pos="1019" w:val="left" w:leader="none"/>
                        <w:tab w:pos="2024" w:val="left" w:leader="none"/>
                        <w:tab w:pos="3530" w:val="left" w:leader="none"/>
                        <w:tab w:pos="4534" w:val="left" w:leader="none"/>
                      </w:tabs>
                      <w:spacing w:line="164" w:lineRule="exact" w:before="21"/>
                      <w:ind w:left="0" w:right="81" w:firstLine="0"/>
                      <w:jc w:val="center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1998   </w:t>
                    </w:r>
                    <w:r>
                      <w:rPr>
                        <w:rFonts w:ascii="Helvetica"/>
                        <w:b/>
                        <w:spacing w:val="3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1999</w:t>
                      <w:tab/>
                      <w:t>2000   </w:t>
                    </w:r>
                    <w:r>
                      <w:rPr>
                        <w:rFonts w:ascii="Helvetica"/>
                        <w:b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2001</w:t>
                      <w:tab/>
                      <w:t>2002   </w:t>
                    </w:r>
                    <w:r>
                      <w:rPr>
                        <w:rFonts w:ascii="Helvetica"/>
                        <w:b/>
                        <w:spacing w:val="19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2003   </w:t>
                    </w:r>
                    <w:r>
                      <w:rPr>
                        <w:rFonts w:ascii="Helvetica"/>
                        <w:b/>
                        <w:spacing w:val="3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2004</w:t>
                      <w:tab/>
                      <w:t>2005   </w:t>
                    </w:r>
                    <w:r>
                      <w:rPr>
                        <w:rFonts w:ascii="Helvetica"/>
                        <w:b/>
                        <w:spacing w:val="1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2006</w:t>
                      <w:tab/>
                      <w:t>2007   </w:t>
                    </w:r>
                    <w:r>
                      <w:rPr>
                        <w:rFonts w:ascii="Helvetica"/>
                        <w:b/>
                        <w:spacing w:val="3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b/>
                        <w:sz w:val="14"/>
                      </w:rPr>
                      <w:t>2008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1"/>
        <w:ind w:left="2424"/>
        <w:jc w:val="left"/>
      </w:pPr>
      <w:bookmarkStart w:name="_TOC_250004" w:id="19"/>
      <w:r>
        <w:rPr/>
        <w:t>Exchange</w:t>
      </w:r>
      <w:r>
        <w:rPr>
          <w:spacing w:val="37"/>
        </w:rPr>
        <w:t> </w:t>
      </w:r>
      <w:bookmarkEnd w:id="19"/>
      <w:r>
        <w:rPr/>
        <w:t>Rates</w:t>
      </w:r>
    </w:p>
    <w:p>
      <w:pPr>
        <w:pStyle w:val="BodyText"/>
        <w:spacing w:line="172" w:lineRule="auto" w:before="168"/>
        <w:ind w:left="120" w:right="1457" w:firstLine="359"/>
        <w:jc w:val="both"/>
      </w:pP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January</w:t>
      </w:r>
      <w:r>
        <w:rPr>
          <w:spacing w:val="53"/>
        </w:rPr>
        <w:t> </w:t>
      </w:r>
      <w:r>
        <w:rPr>
          <w:i/>
        </w:rPr>
        <w:t>Update</w:t>
      </w:r>
      <w:r>
        <w:rPr/>
        <w:t>,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Canadian</w:t>
      </w:r>
      <w:r>
        <w:rPr>
          <w:spacing w:val="52"/>
        </w:rPr>
        <w:t> </w:t>
      </w:r>
      <w:r>
        <w:rPr/>
        <w:t>dollar</w:t>
      </w:r>
      <w:r>
        <w:rPr>
          <w:spacing w:val="53"/>
        </w:rPr>
        <w:t> </w:t>
      </w:r>
      <w:r>
        <w:rPr/>
        <w:t>has</w:t>
      </w:r>
      <w:r>
        <w:rPr>
          <w:spacing w:val="52"/>
        </w:rPr>
        <w:t> </w:t>
      </w:r>
      <w:r>
        <w:rPr/>
        <w:t>averaged</w:t>
      </w:r>
      <w:r>
        <w:rPr>
          <w:spacing w:val="1"/>
        </w:rPr>
        <w:t> </w:t>
      </w:r>
      <w:r>
        <w:rPr/>
        <w:t>100 cents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trading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roughly 97 to 100 cents U.S. (Chart 14). High prices for energy and</w:t>
      </w:r>
      <w:r>
        <w:rPr>
          <w:spacing w:val="1"/>
        </w:rPr>
        <w:t> </w:t>
      </w:r>
      <w:r>
        <w:rPr/>
        <w:t>metals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currency.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interest rate spread between Canada and the United States has wid-</w:t>
      </w:r>
      <w:r>
        <w:rPr>
          <w:spacing w:val="1"/>
        </w:rPr>
        <w:t> </w:t>
      </w:r>
      <w:r>
        <w:rPr/>
        <w:t>ened since January, the spread expected by the third quarter of 2008</w:t>
      </w:r>
      <w:r>
        <w:rPr>
          <w:spacing w:val="1"/>
        </w:rPr>
        <w:t> </w:t>
      </w:r>
      <w:r>
        <w:rPr/>
        <w:t>has narrowed, leading to some modest downward pressure on the</w:t>
      </w:r>
      <w:r>
        <w:rPr>
          <w:spacing w:val="1"/>
        </w:rPr>
        <w:t> </w:t>
      </w:r>
      <w:r>
        <w:rPr/>
        <w:t>currency.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/>
        <w:t>trade-weighted</w:t>
      </w:r>
      <w:r>
        <w:rPr>
          <w:spacing w:val="52"/>
        </w:rPr>
        <w:t> </w:t>
      </w:r>
      <w:r>
        <w:rPr/>
        <w:t>CERI-ex</w:t>
      </w:r>
      <w:r>
        <w:rPr>
          <w:spacing w:val="52"/>
        </w:rPr>
        <w:t> </w:t>
      </w:r>
      <w:r>
        <w:rPr/>
        <w:t>U.S.  has</w:t>
      </w:r>
      <w:r>
        <w:rPr>
          <w:spacing w:val="52"/>
        </w:rPr>
        <w:t> </w:t>
      </w:r>
      <w:r>
        <w:rPr/>
        <w:t>declined</w:t>
      </w:r>
      <w:r>
        <w:rPr>
          <w:spacing w:val="52"/>
        </w:rPr>
        <w:t> </w:t>
      </w:r>
      <w:r>
        <w:rPr/>
        <w:t>by</w:t>
      </w:r>
      <w:r>
        <w:rPr>
          <w:spacing w:val="52"/>
        </w:rPr>
        <w:t> </w:t>
      </w:r>
      <w:r>
        <w:rPr/>
        <w:t>about</w:t>
      </w:r>
    </w:p>
    <w:p>
      <w:pPr>
        <w:pStyle w:val="BodyText"/>
        <w:spacing w:line="172" w:lineRule="auto"/>
        <w:ind w:left="120" w:right="1458"/>
        <w:jc w:val="both"/>
      </w:pPr>
      <w:r>
        <w:rPr/>
        <w:t>4.2 per cent since the </w:t>
      </w:r>
      <w:r>
        <w:rPr>
          <w:i/>
        </w:rPr>
        <w:t>Update</w:t>
      </w:r>
      <w:r>
        <w:rPr/>
        <w:t>, reflecting the strength of both the euro</w:t>
      </w:r>
      <w:r>
        <w:rPr>
          <w:spacing w:val="1"/>
        </w:rPr>
        <w:t> </w:t>
      </w:r>
      <w:r>
        <w:rPr/>
        <w:t>and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Japanese</w:t>
      </w:r>
      <w:r>
        <w:rPr>
          <w:spacing w:val="32"/>
        </w:rPr>
        <w:t> </w:t>
      </w:r>
      <w:r>
        <w:rPr/>
        <w:t>yen,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well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concern</w:t>
      </w:r>
      <w:r>
        <w:rPr>
          <w:spacing w:val="32"/>
        </w:rPr>
        <w:t> </w:t>
      </w:r>
      <w:r>
        <w:rPr/>
        <w:t>about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negative</w:t>
      </w:r>
      <w:r>
        <w:rPr>
          <w:spacing w:val="32"/>
        </w:rPr>
        <w:t> </w:t>
      </w:r>
      <w:r>
        <w:rPr/>
        <w:t>effects</w:t>
      </w:r>
      <w:r>
        <w:rPr>
          <w:spacing w:val="-50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U.S.</w:t>
      </w:r>
      <w:r>
        <w:rPr>
          <w:spacing w:val="13"/>
        </w:rPr>
        <w:t> </w:t>
      </w:r>
      <w:r>
        <w:rPr/>
        <w:t>economic</w:t>
      </w:r>
      <w:r>
        <w:rPr>
          <w:spacing w:val="14"/>
        </w:rPr>
        <w:t> </w:t>
      </w:r>
      <w:r>
        <w:rPr/>
        <w:t>slowdown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Canadian</w:t>
      </w:r>
      <w:r>
        <w:rPr>
          <w:spacing w:val="13"/>
        </w:rPr>
        <w:t> </w:t>
      </w:r>
      <w:r>
        <w:rPr/>
        <w:t>economy.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2640" w:space="197"/>
            <w:col w:w="81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64"/>
        <w:rPr>
          <w:sz w:val="20"/>
        </w:rPr>
      </w:pPr>
      <w:r>
        <w:rPr>
          <w:sz w:val="20"/>
        </w:rPr>
        <w:pict>
          <v:group style="width:322.350pt;height:227.85pt;mso-position-horizontal-relative:char;mso-position-vertical-relative:line" id="docshapegroup458" coordorigin="0,0" coordsize="6447,4557">
            <v:rect style="position:absolute;left:15;top:15;width:6416;height:4526" id="docshape459" filled="false" stroked="true" strokeweight="1.56pt" strokecolor="#b29933">
              <v:stroke dashstyle="solid"/>
            </v:rect>
            <v:rect style="position:absolute;left:593;top:973;width:5247;height:2598" id="docshape460" filled="true" fillcolor="#f4f2e5" stroked="false">
              <v:fill type="solid"/>
            </v:rect>
            <v:shape style="position:absolute;left:592;top:967;width:5271;height:2617" id="docshape461" coordorigin="592,967" coordsize="5271,2617" path="m5862,3253l592,3253m5862,2926l592,2926m5862,2600l592,2600m5862,2273l592,2273m5862,1947l592,1947m5862,1620l592,1620m5862,1293l592,1293m1024,3440l1024,3584m1024,1111l1024,967m1463,3440l1463,3584m1463,1111l1463,967m1907,3440l1907,3584m1907,1111l1907,967m2785,3440l2785,3584m2785,1111l2785,967m3224,3440l3224,3584m3224,1111l3224,967m3663,3440l3663,3584m4540,3440l4540,3584m4979,3440l4979,3584m4979,1111l4979,967m5418,3440l5418,3584e" filled="false" stroked="true" strokeweight="1.08pt" strokecolor="#ffffff">
              <v:path arrowok="t"/>
              <v:stroke dashstyle="solid"/>
            </v:shape>
            <v:shape style="position:absolute;left:585;top:957;width:4054;height:2623" type="#_x0000_t75" id="docshape462" stroked="false">
              <v:imagedata r:id="rId34" o:title=""/>
            </v:shape>
            <v:line style="position:absolute" from="5418,1111" to="5418,967" stroked="true" strokeweight="1.08pt" strokecolor="#ffffff">
              <v:stroke dashstyle="solid"/>
            </v:line>
            <v:shape style="position:absolute;left:212;top:207;width:2781;height:834" type="#_x0000_t202" id="docshape463" filled="false" stroked="false">
              <v:textbox inset="0,0,0,0">
                <w:txbxContent>
                  <w:p>
                    <w:pPr>
                      <w:tabs>
                        <w:tab w:pos="1223" w:val="left" w:leader="none"/>
                      </w:tabs>
                      <w:spacing w:line="227" w:lineRule="exact" w:before="0"/>
                      <w:ind w:left="143" w:right="0" w:firstLine="0"/>
                      <w:jc w:val="center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14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Exchange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Rates</w:t>
                    </w:r>
                  </w:p>
                  <w:p>
                    <w:pPr>
                      <w:spacing w:before="75"/>
                      <w:ind w:left="61" w:right="0" w:firstLine="0"/>
                      <w:jc w:val="center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Daily</w:t>
                    </w:r>
                  </w:p>
                  <w:p>
                    <w:pPr>
                      <w:spacing w:line="240" w:lineRule="auto" w:before="2"/>
                      <w:rPr>
                        <w:rFonts w:ascii="Helvetica"/>
                        <w:sz w:val="15"/>
                      </w:rPr>
                    </w:pPr>
                  </w:p>
                  <w:p>
                    <w:pPr>
                      <w:spacing w:line="164" w:lineRule="exact" w:before="1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5925;top:671;width:332;height:383" type="#_x0000_t202" id="docshape464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sz w:val="16"/>
                      </w:rPr>
                      <w:t>US$</w:t>
                    </w:r>
                  </w:p>
                  <w:p>
                    <w:pPr>
                      <w:spacing w:line="164" w:lineRule="exact" w:before="36"/>
                      <w:ind w:left="29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1.15</w:t>
                    </w:r>
                  </w:p>
                </w:txbxContent>
              </v:textbox>
              <w10:wrap type="none"/>
            </v:shape>
            <v:shape style="position:absolute;left:212;top:1190;width:254;height:484" type="#_x0000_t202" id="docshape465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125</w:t>
                    </w:r>
                  </w:p>
                  <w:p>
                    <w:pPr>
                      <w:spacing w:line="240" w:lineRule="auto" w:before="5"/>
                      <w:rPr>
                        <w:rFonts w:ascii="Helvetica"/>
                        <w:b/>
                        <w:sz w:val="13"/>
                      </w:rPr>
                    </w:pPr>
                  </w:p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958;top:1267;width:1648;height:297" type="#_x0000_t202" id="docshape466" filled="false" stroked="false">
              <v:textbox inset="0,0,0,0">
                <w:txbxContent>
                  <w:p>
                    <w:pPr>
                      <w:spacing w:line="204" w:lineRule="auto" w:before="13"/>
                      <w:ind w:left="148" w:right="0" w:hanging="149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CERI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excluding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U.S.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dollar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scale,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1992=100)</w:t>
                    </w:r>
                  </w:p>
                </w:txbxContent>
              </v:textbox>
              <w10:wrap type="none"/>
            </v:shape>
            <v:shape style="position:absolute;left:5954;top:1203;width:293;height:157" type="#_x0000_t202" id="docshape46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1.10</w:t>
                    </w:r>
                  </w:p>
                </w:txbxContent>
              </v:textbox>
              <w10:wrap type="none"/>
            </v:shape>
            <v:shape style="position:absolute;left:4535;top:1463;width:1084;height:297" type="#_x0000_t202" id="docshape468" filled="false" stroked="false">
              <v:textbox inset="0,0,0,0">
                <w:txbxContent>
                  <w:p>
                    <w:pPr>
                      <w:spacing w:line="204" w:lineRule="auto" w:before="13"/>
                      <w:ind w:left="195" w:right="15" w:hanging="196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CERI*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</w:t>
                    </w:r>
                    <w:r>
                      <w:rPr>
                        <w:rFonts w:asci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scale,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1992=100)</w:t>
                    </w:r>
                  </w:p>
                </w:txbxContent>
              </v:textbox>
              <w10:wrap type="none"/>
            </v:shape>
            <v:shape style="position:absolute;left:5954;top:1530;width:293;height:157" type="#_x0000_t202" id="docshape469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1.05</w:t>
                    </w:r>
                  </w:p>
                </w:txbxContent>
              </v:textbox>
              <w10:wrap type="none"/>
            </v:shape>
            <v:shape style="position:absolute;left:212;top:1845;width:6036;height:497" type="#_x0000_t202" id="docshape470" filled="false" stroked="false">
              <v:textbox inset="0,0,0,0">
                <w:txbxContent>
                  <w:p>
                    <w:pPr>
                      <w:tabs>
                        <w:tab w:pos="5742" w:val="left" w:leader="none"/>
                      </w:tabs>
                      <w:spacing w:line="172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1"/>
                        <w:sz w:val="14"/>
                      </w:rPr>
                      <w:t>115</w:t>
                      <w:tab/>
                    </w:r>
                    <w:r>
                      <w:rPr>
                        <w:rFonts w:ascii="Helvetica"/>
                        <w:b/>
                        <w:sz w:val="14"/>
                      </w:rPr>
                      <w:t>1.00</w:t>
                    </w:r>
                  </w:p>
                  <w:p>
                    <w:pPr>
                      <w:spacing w:line="240" w:lineRule="auto" w:before="7"/>
                      <w:rPr>
                        <w:rFonts w:ascii="Helvetica"/>
                        <w:b/>
                        <w:sz w:val="12"/>
                      </w:rPr>
                    </w:pPr>
                  </w:p>
                  <w:p>
                    <w:pPr>
                      <w:tabs>
                        <w:tab w:pos="5742" w:val="left" w:leader="none"/>
                      </w:tabs>
                      <w:spacing w:line="17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1"/>
                        <w:sz w:val="14"/>
                      </w:rPr>
                      <w:t>110</w:t>
                      <w:tab/>
                    </w:r>
                    <w:r>
                      <w:rPr>
                        <w:rFonts w:ascii="Helvetica"/>
                        <w:b/>
                        <w:sz w:val="14"/>
                      </w:rPr>
                      <w:t>0.95</w:t>
                    </w:r>
                  </w:p>
                </w:txbxContent>
              </v:textbox>
              <w10:wrap type="none"/>
            </v:shape>
            <v:shape style="position:absolute;left:212;top:2500;width:5385;height:484" type="#_x0000_t202" id="docshape471" filled="false" stroked="false">
              <v:textbox inset="0,0,0,0">
                <w:txbxContent>
                  <w:p>
                    <w:pPr>
                      <w:tabs>
                        <w:tab w:pos="3697" w:val="left" w:leader="none"/>
                      </w:tabs>
                      <w:spacing w:line="239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9"/>
                        <w:sz w:val="14"/>
                      </w:rPr>
                      <w:t>105</w:t>
                      <w:tab/>
                    </w:r>
                    <w:r>
                      <w:rPr>
                        <w:rFonts w:ascii="Helvetica"/>
                        <w:sz w:val="14"/>
                      </w:rPr>
                      <w:t>U.S.-dollar</w:t>
                    </w:r>
                    <w:r>
                      <w:rPr>
                        <w:rFonts w:ascii="Helvetica"/>
                        <w:spacing w:val="-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trade-weighted</w:t>
                    </w:r>
                  </w:p>
                  <w:p>
                    <w:pPr>
                      <w:tabs>
                        <w:tab w:pos="3646" w:val="left" w:leader="none"/>
                      </w:tabs>
                      <w:spacing w:line="213" w:lineRule="auto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-8"/>
                        <w:sz w:val="14"/>
                      </w:rPr>
                      <w:t>100</w:t>
                      <w:tab/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1997=100)</w:t>
                    </w:r>
                  </w:p>
                </w:txbxContent>
              </v:textbox>
              <w10:wrap type="none"/>
            </v:shape>
            <v:shape style="position:absolute;left:5954;top:2512;width:293;height:484" type="#_x0000_t202" id="docshape47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0.90</w:t>
                    </w:r>
                  </w:p>
                  <w:p>
                    <w:pPr>
                      <w:spacing w:line="240" w:lineRule="auto" w:before="5"/>
                      <w:rPr>
                        <w:rFonts w:ascii="Helvetica"/>
                        <w:b/>
                        <w:sz w:val="13"/>
                      </w:rPr>
                    </w:pPr>
                  </w:p>
                  <w:p>
                    <w:pPr>
                      <w:spacing w:line="164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0.85</w:t>
                    </w:r>
                  </w:p>
                </w:txbxContent>
              </v:textbox>
              <w10:wrap type="none"/>
            </v:shape>
            <v:shape style="position:absolute;left:290;top:3155;width:176;height:157" type="#_x0000_t202" id="docshape47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95</w:t>
                    </w:r>
                  </w:p>
                </w:txbxContent>
              </v:textbox>
              <w10:wrap type="none"/>
            </v:shape>
            <v:shape style="position:absolute;left:759;top:2943;width:1497;height:437" type="#_x0000_t202" id="docshape474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0"/>
                      <w:jc w:val="center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Closing spot exchange</w:t>
                    </w:r>
                    <w:r>
                      <w:rPr>
                        <w:rFonts w:ascii="Helvetica" w:hAns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rate</w:t>
                    </w:r>
                    <w:r>
                      <w:rPr>
                        <w:rFonts w:ascii="Helvetica" w:hAns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vis-à-vis</w:t>
                    </w:r>
                    <w:r>
                      <w:rPr>
                        <w:rFonts w:ascii="Helvetica" w:hAns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U.S.</w:t>
                    </w:r>
                    <w:r>
                      <w:rPr>
                        <w:rFonts w:ascii="Helvetica" w:hAnsi="Helvetica"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dollar</w:t>
                    </w:r>
                    <w:r>
                      <w:rPr>
                        <w:rFonts w:ascii="Helvetica" w:hAns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(right scale)</w:t>
                    </w:r>
                  </w:p>
                </w:txbxContent>
              </v:textbox>
              <w10:wrap type="none"/>
            </v:shape>
            <v:shape style="position:absolute;left:5954;top:3167;width:293;height:157" type="#_x0000_t202" id="docshape47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0.80</w:t>
                    </w:r>
                  </w:p>
                </w:txbxContent>
              </v:textbox>
              <w10:wrap type="none"/>
            </v:shape>
            <v:shape style="position:absolute;left:290;top:3482;width:5958;height:921" type="#_x0000_t202" id="docshape476" filled="false" stroked="false">
              <v:textbox inset="0,0,0,0">
                <w:txbxContent>
                  <w:p>
                    <w:pPr>
                      <w:tabs>
                        <w:tab w:pos="5664" w:val="left" w:leader="none"/>
                      </w:tabs>
                      <w:spacing w:line="166" w:lineRule="exact" w:before="0"/>
                      <w:ind w:left="-1" w:right="18" w:firstLine="0"/>
                      <w:jc w:val="center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position w:val="1"/>
                        <w:sz w:val="14"/>
                      </w:rPr>
                      <w:t>90</w:t>
                      <w:tab/>
                    </w:r>
                    <w:r>
                      <w:rPr>
                        <w:rFonts w:ascii="Helvetica"/>
                        <w:b/>
                        <w:spacing w:val="-1"/>
                        <w:sz w:val="14"/>
                      </w:rPr>
                      <w:t>0.75</w:t>
                    </w:r>
                  </w:p>
                  <w:p>
                    <w:pPr>
                      <w:tabs>
                        <w:tab w:pos="1753" w:val="left" w:leader="none"/>
                        <w:tab w:pos="3514" w:val="left" w:leader="none"/>
                      </w:tabs>
                      <w:spacing w:line="161" w:lineRule="exact" w:before="0"/>
                      <w:ind w:left="0" w:right="65" w:firstLine="0"/>
                      <w:jc w:val="center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2006</w:t>
                      <w:tab/>
                      <w:t>2007</w:t>
                      <w:tab/>
                      <w:t>2008</w:t>
                    </w:r>
                  </w:p>
                  <w:p>
                    <w:pPr>
                      <w:spacing w:line="162" w:lineRule="exact" w:before="110"/>
                      <w:ind w:left="31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4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CERI: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Canadian-dollar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trade-weighted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index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(against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U.S.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dollar,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euro,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yen,</w:t>
                    </w:r>
                  </w:p>
                  <w:p>
                    <w:pPr>
                      <w:spacing w:line="160" w:lineRule="exact" w:before="0"/>
                      <w:ind w:left="518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U.K.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pound,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Mexican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peso,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Chinese</w:t>
                    </w:r>
                    <w:r>
                      <w:rPr>
                        <w:rFonts w:ascii="Helvetica"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renminbi)</w:t>
                    </w:r>
                  </w:p>
                  <w:p>
                    <w:pPr>
                      <w:spacing w:line="160" w:lineRule="exact" w:before="0"/>
                      <w:ind w:left="317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Sources: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Bank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of Canada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Federal Reserve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Bank of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St.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Louis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spacing w:line="192" w:lineRule="auto" w:before="297"/>
        <w:ind w:left="120" w:right="0" w:firstLine="0"/>
        <w:jc w:val="left"/>
        <w:rPr>
          <w:rFonts w:ascii="Palatino-BoldItalic"/>
          <w:b/>
          <w:i/>
          <w:sz w:val="21"/>
        </w:rPr>
      </w:pPr>
      <w:bookmarkStart w:name="The Outlook" w:id="20"/>
      <w:bookmarkEnd w:id="20"/>
      <w:r>
        <w:rPr/>
      </w:r>
      <w:bookmarkStart w:name="_bookmark3" w:id="21"/>
      <w:bookmarkEnd w:id="21"/>
      <w:r>
        <w:rPr/>
      </w:r>
      <w:r>
        <w:rPr>
          <w:rFonts w:ascii="Palatino-BoldItalic"/>
          <w:b/>
          <w:i/>
          <w:color w:val="113D38"/>
          <w:sz w:val="21"/>
        </w:rPr>
        <w:t>Global</w:t>
      </w:r>
      <w:r>
        <w:rPr>
          <w:rFonts w:ascii="Palatino-BoldItalic"/>
          <w:b/>
          <w:i/>
          <w:color w:val="113D38"/>
          <w:spacing w:val="3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economic</w:t>
      </w:r>
      <w:r>
        <w:rPr>
          <w:rFonts w:ascii="Palatino-BoldItalic"/>
          <w:b/>
          <w:i/>
          <w:color w:val="113D38"/>
          <w:spacing w:val="3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expected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slow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con-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siderably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2009.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5"/>
        <w:rPr>
          <w:rFonts w:ascii="Palatino-BoldItalic"/>
          <w:b/>
          <w:i/>
          <w:sz w:val="22"/>
        </w:rPr>
      </w:pPr>
    </w:p>
    <w:p>
      <w:pPr>
        <w:spacing w:line="192" w:lineRule="auto" w:before="0"/>
        <w:ind w:left="120" w:right="182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U.S.</w:t>
      </w:r>
      <w:r>
        <w:rPr>
          <w:rFonts w:ascii="Palatino-BoldItalic"/>
          <w:b/>
          <w:i/>
          <w:color w:val="113D38"/>
          <w:spacing w:val="2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domestic</w:t>
      </w:r>
      <w:r>
        <w:rPr>
          <w:rFonts w:ascii="Palatino-BoldItalic"/>
          <w:b/>
          <w:i/>
          <w:color w:val="113D38"/>
          <w:spacing w:val="2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demand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projected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remain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subdued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over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coming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year.</w:t>
      </w:r>
    </w:p>
    <w:p>
      <w:pPr>
        <w:spacing w:before="101"/>
        <w:ind w:left="2328" w:right="0" w:firstLine="0"/>
        <w:jc w:val="left"/>
        <w:rPr>
          <w:sz w:val="22"/>
        </w:rPr>
      </w:pPr>
      <w:r>
        <w:rPr/>
        <w:br w:type="column"/>
      </w:r>
      <w:r>
        <w:rPr>
          <w:sz w:val="28"/>
        </w:rPr>
        <w:t>4.</w:t>
      </w:r>
      <w:r>
        <w:rPr>
          <w:spacing w:val="47"/>
          <w:sz w:val="28"/>
        </w:rPr>
        <w:t> </w:t>
      </w:r>
      <w:r>
        <w:rPr>
          <w:sz w:val="28"/>
        </w:rPr>
        <w:t>T</w:t>
      </w:r>
      <w:r>
        <w:rPr>
          <w:sz w:val="22"/>
        </w:rPr>
        <w:t>HE</w:t>
      </w:r>
      <w:r>
        <w:rPr>
          <w:spacing w:val="62"/>
          <w:sz w:val="22"/>
        </w:rPr>
        <w:t> </w:t>
      </w:r>
      <w:r>
        <w:rPr>
          <w:sz w:val="28"/>
        </w:rPr>
        <w:t>O</w:t>
      </w:r>
      <w:r>
        <w:rPr>
          <w:sz w:val="22"/>
        </w:rPr>
        <w:t>UTLOOK</w:t>
      </w:r>
    </w:p>
    <w:p>
      <w:pPr>
        <w:pStyle w:val="BodyText"/>
        <w:spacing w:line="170" w:lineRule="auto" w:before="143"/>
        <w:ind w:left="120" w:right="1457" w:firstLine="360"/>
        <w:jc w:val="both"/>
      </w:pPr>
      <w:r>
        <w:rPr/>
        <w:t>The</w:t>
      </w:r>
      <w:r>
        <w:rPr>
          <w:spacing w:val="49"/>
        </w:rPr>
        <w:t> </w:t>
      </w:r>
      <w:r>
        <w:rPr/>
        <w:t>outlook</w:t>
      </w:r>
      <w:r>
        <w:rPr>
          <w:spacing w:val="49"/>
        </w:rPr>
        <w:t> </w:t>
      </w:r>
      <w:r>
        <w:rPr/>
        <w:t>for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Canadian</w:t>
      </w:r>
      <w:r>
        <w:rPr>
          <w:spacing w:val="49"/>
        </w:rPr>
        <w:t> </w:t>
      </w:r>
      <w:r>
        <w:rPr/>
        <w:t>economy</w:t>
      </w:r>
      <w:r>
        <w:rPr>
          <w:spacing w:val="49"/>
        </w:rPr>
        <w:t> </w:t>
      </w:r>
      <w:r>
        <w:rPr/>
        <w:t>through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the</w:t>
      </w:r>
      <w:r>
        <w:rPr>
          <w:spacing w:val="49"/>
        </w:rPr>
        <w:t> </w:t>
      </w:r>
      <w:r>
        <w:rPr/>
        <w:t>end</w:t>
      </w:r>
      <w:r>
        <w:rPr>
          <w:spacing w:val="50"/>
        </w:rPr>
        <w:t> </w:t>
      </w:r>
      <w:r>
        <w:rPr/>
        <w:t>of</w:t>
      </w:r>
      <w:r>
        <w:rPr>
          <w:spacing w:val="-51"/>
        </w:rPr>
        <w:t> </w:t>
      </w:r>
      <w:r>
        <w:rPr/>
        <w:t>2010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revised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January</w:t>
      </w:r>
      <w:r>
        <w:rPr>
          <w:spacing w:val="53"/>
        </w:rPr>
        <w:t> </w:t>
      </w:r>
      <w:r>
        <w:rPr>
          <w:i/>
        </w:rPr>
        <w:t>Update</w:t>
      </w:r>
      <w:r>
        <w:rPr>
          <w:i/>
          <w:spacing w:val="52"/>
        </w:rPr>
        <w:t> </w:t>
      </w:r>
      <w:r>
        <w:rPr/>
        <w:t>to</w:t>
      </w:r>
      <w:r>
        <w:rPr>
          <w:spacing w:val="1"/>
        </w:rPr>
        <w:t> </w:t>
      </w:r>
      <w:r>
        <w:rPr/>
        <w:t>reflect the effects of the weaker U.S. and global economies, and the</w:t>
      </w:r>
      <w:r>
        <w:rPr>
          <w:spacing w:val="1"/>
        </w:rPr>
        <w:t> </w:t>
      </w:r>
      <w:r>
        <w:rPr/>
        <w:t>tightening of credit conditions resulting from continuing strains in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markets.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base-case</w:t>
      </w:r>
      <w:r>
        <w:rPr>
          <w:spacing w:val="53"/>
        </w:rPr>
        <w:t> </w:t>
      </w:r>
      <w:r>
        <w:rPr/>
        <w:t>projection</w:t>
      </w:r>
      <w:r>
        <w:rPr>
          <w:spacing w:val="52"/>
        </w:rPr>
        <w:t> </w:t>
      </w:r>
      <w:r>
        <w:rPr/>
        <w:t>incorporates</w:t>
      </w:r>
      <w:r>
        <w:rPr>
          <w:spacing w:val="53"/>
        </w:rPr>
        <w:t> </w:t>
      </w:r>
      <w:r>
        <w:rPr/>
        <w:t>a</w:t>
      </w:r>
      <w:r>
        <w:rPr>
          <w:spacing w:val="52"/>
        </w:rPr>
        <w:t> </w:t>
      </w:r>
      <w:r>
        <w:rPr/>
        <w:t>number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assumptions.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the</w:t>
      </w:r>
      <w:r>
        <w:rPr>
          <w:spacing w:val="53"/>
        </w:rPr>
        <w:t> </w:t>
      </w:r>
      <w:r>
        <w:rPr/>
        <w:t>Canada/U.S.</w:t>
      </w:r>
      <w:r>
        <w:rPr>
          <w:spacing w:val="53"/>
        </w:rPr>
        <w:t> </w:t>
      </w:r>
      <w:r>
        <w:rPr/>
        <w:t>exchange</w:t>
      </w:r>
      <w:r>
        <w:rPr>
          <w:spacing w:val="53"/>
        </w:rPr>
        <w:t> </w:t>
      </w:r>
      <w:r>
        <w:rPr/>
        <w:t>rate</w:t>
      </w:r>
      <w:r>
        <w:rPr>
          <w:spacing w:val="53"/>
        </w:rPr>
        <w:t> </w:t>
      </w:r>
      <w:r>
        <w:rPr/>
        <w:t>is</w:t>
      </w:r>
      <w:r>
        <w:rPr>
          <w:spacing w:val="1"/>
        </w:rPr>
        <w:t> </w:t>
      </w:r>
      <w:r>
        <w:rPr/>
        <w:t>assumed to average 98 cents U.S., within the recent trading range.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evolve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line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futures</w:t>
      </w:r>
      <w:r>
        <w:rPr>
          <w:spacing w:val="52"/>
        </w:rPr>
        <w:t> </w:t>
      </w:r>
      <w:r>
        <w:rPr/>
        <w:t>prices.</w:t>
      </w:r>
      <w:r>
        <w:rPr>
          <w:spacing w:val="1"/>
        </w:rPr>
        <w:t> </w:t>
      </w:r>
      <w:r>
        <w:rPr/>
        <w:t>Third,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tighter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52"/>
        </w:rPr>
        <w:t> </w:t>
      </w:r>
      <w:r>
        <w:rPr/>
        <w:t>assumed</w:t>
      </w:r>
      <w:r>
        <w:rPr>
          <w:spacing w:val="53"/>
        </w:rPr>
        <w:t> </w:t>
      </w:r>
      <w:r>
        <w:rPr/>
        <w:t>to</w:t>
      </w:r>
      <w:r>
        <w:rPr>
          <w:spacing w:val="52"/>
        </w:rPr>
        <w:t> </w:t>
      </w:r>
      <w:r>
        <w:rPr/>
        <w:t>persist</w:t>
      </w:r>
      <w:r>
        <w:rPr>
          <w:spacing w:val="1"/>
        </w:rPr>
        <w:t> </w:t>
      </w:r>
      <w:r>
        <w:rPr/>
        <w:t>until 2009. Fourth, potential output growth is assumed to be 2.8 per</w:t>
      </w:r>
      <w:r>
        <w:rPr>
          <w:spacing w:val="1"/>
        </w:rPr>
        <w:t> </w:t>
      </w:r>
      <w:r>
        <w:rPr/>
        <w:t>cent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2008,</w:t>
      </w:r>
      <w:r>
        <w:rPr>
          <w:spacing w:val="26"/>
        </w:rPr>
        <w:t> </w:t>
      </w:r>
      <w:r>
        <w:rPr/>
        <w:t>2.7</w:t>
      </w:r>
      <w:r>
        <w:rPr>
          <w:spacing w:val="26"/>
        </w:rPr>
        <w:t> </w:t>
      </w:r>
      <w:r>
        <w:rPr/>
        <w:t>per</w:t>
      </w:r>
      <w:r>
        <w:rPr>
          <w:spacing w:val="26"/>
        </w:rPr>
        <w:t> </w:t>
      </w:r>
      <w:r>
        <w:rPr/>
        <w:t>cent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2009,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2.6</w:t>
      </w:r>
      <w:r>
        <w:rPr>
          <w:spacing w:val="26"/>
        </w:rPr>
        <w:t> </w:t>
      </w:r>
      <w:r>
        <w:rPr/>
        <w:t>per</w:t>
      </w:r>
      <w:r>
        <w:rPr>
          <w:spacing w:val="26"/>
        </w:rPr>
        <w:t> </w:t>
      </w:r>
      <w:r>
        <w:rPr/>
        <w:t>cent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2010.</w:t>
      </w:r>
      <w:r>
        <w:rPr>
          <w:position w:val="8"/>
          <w:sz w:val="17"/>
        </w:rPr>
        <w:t>8</w:t>
      </w:r>
      <w:r>
        <w:rPr>
          <w:spacing w:val="36"/>
          <w:position w:val="8"/>
          <w:sz w:val="17"/>
        </w:rPr>
        <w:t> </w:t>
      </w:r>
      <w:r>
        <w:rPr/>
        <w:t>Finally,</w:t>
      </w:r>
      <w:r>
        <w:rPr>
          <w:spacing w:val="-50"/>
        </w:rPr>
        <w:t> </w:t>
      </w:r>
      <w:r>
        <w:rPr/>
        <w:t>the base case is predicated upon a gradual and orderly resolution of</w:t>
      </w:r>
      <w:r>
        <w:rPr>
          <w:spacing w:val="1"/>
        </w:rPr>
        <w:t> </w:t>
      </w:r>
      <w:r>
        <w:rPr/>
        <w:t>global</w:t>
      </w:r>
      <w:r>
        <w:rPr>
          <w:spacing w:val="8"/>
        </w:rPr>
        <w:t> </w:t>
      </w:r>
      <w:r>
        <w:rPr/>
        <w:t>imbalances.</w:t>
      </w:r>
    </w:p>
    <w:p>
      <w:pPr>
        <w:pStyle w:val="Heading1"/>
        <w:spacing w:before="264"/>
        <w:ind w:left="1784"/>
        <w:jc w:val="left"/>
      </w:pPr>
      <w:bookmarkStart w:name="_TOC_250003" w:id="22"/>
      <w:r>
        <w:rPr/>
        <w:t>International</w:t>
      </w:r>
      <w:r>
        <w:rPr>
          <w:spacing w:val="61"/>
        </w:rPr>
        <w:t> </w:t>
      </w:r>
      <w:bookmarkEnd w:id="22"/>
      <w:r>
        <w:rPr/>
        <w:t>Background</w:t>
      </w:r>
    </w:p>
    <w:p>
      <w:pPr>
        <w:pStyle w:val="BodyText"/>
        <w:spacing w:line="172" w:lineRule="auto" w:before="169"/>
        <w:ind w:left="120" w:right="1457" w:firstLine="360"/>
        <w:jc w:val="both"/>
      </w:pPr>
      <w:r>
        <w:rPr/>
        <w:t>Global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</w:t>
      </w:r>
      <w:r>
        <w:rPr>
          <w:spacing w:val="52"/>
        </w:rPr>
        <w:t> </w:t>
      </w:r>
      <w:r>
        <w:rPr/>
        <w:t>to</w:t>
      </w:r>
      <w:r>
        <w:rPr>
          <w:spacing w:val="53"/>
        </w:rPr>
        <w:t> </w:t>
      </w:r>
      <w:r>
        <w:rPr/>
        <w:t>slow</w:t>
      </w:r>
      <w:r>
        <w:rPr>
          <w:spacing w:val="52"/>
        </w:rPr>
        <w:t> </w:t>
      </w:r>
      <w:r>
        <w:rPr/>
        <w:t>considerably</w:t>
      </w:r>
      <w:r>
        <w:rPr>
          <w:spacing w:val="53"/>
        </w:rPr>
        <w:t> </w:t>
      </w:r>
      <w:r>
        <w:rPr/>
        <w:t>in</w:t>
      </w:r>
      <w:r>
        <w:rPr>
          <w:spacing w:val="1"/>
        </w:rPr>
        <w:t> </w:t>
      </w:r>
      <w:r>
        <w:rPr/>
        <w:t>2008 and 2009 (Table 1) as a result of a deepening of the U.S. eco-</w:t>
      </w:r>
      <w:r>
        <w:rPr>
          <w:spacing w:val="1"/>
        </w:rPr>
        <w:t> </w:t>
      </w:r>
      <w:r>
        <w:rPr/>
        <w:t>nomic slowdown and its spillover to other economies, particularly</w:t>
      </w:r>
      <w:r>
        <w:rPr>
          <w:spacing w:val="1"/>
        </w:rPr>
        <w:t> </w:t>
      </w:r>
      <w:r>
        <w:rPr/>
        <w:t>those of the other major industrialized countries. In 2010, the global</w:t>
      </w:r>
      <w:r>
        <w:rPr>
          <w:spacing w:val="1"/>
        </w:rPr>
        <w:t> </w:t>
      </w:r>
      <w:r>
        <w:rPr/>
        <w:t>economy is projected to grow more strongly, as the turbulence in</w:t>
      </w:r>
      <w:r>
        <w:rPr>
          <w:spacing w:val="1"/>
        </w:rPr>
        <w:t> </w:t>
      </w:r>
      <w:r>
        <w:rPr/>
        <w:t>credit markets subsides, housing markets in the United States and</w:t>
      </w:r>
      <w:r>
        <w:rPr>
          <w:spacing w:val="1"/>
        </w:rPr>
        <w:t> </w:t>
      </w:r>
      <w:r>
        <w:rPr/>
        <w:t>Europe stabilize, and economies begin to rebuild domestic demand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reduce</w:t>
      </w:r>
      <w:r>
        <w:rPr>
          <w:spacing w:val="9"/>
        </w:rPr>
        <w:t> </w:t>
      </w:r>
      <w:r>
        <w:rPr/>
        <w:t>excess</w:t>
      </w:r>
      <w:r>
        <w:rPr>
          <w:spacing w:val="8"/>
        </w:rPr>
        <w:t> </w:t>
      </w:r>
      <w:r>
        <w:rPr/>
        <w:t>supply.</w:t>
      </w:r>
    </w:p>
    <w:p>
      <w:pPr>
        <w:pStyle w:val="BodyText"/>
        <w:spacing w:line="172" w:lineRule="auto"/>
        <w:ind w:left="120" w:right="1457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Bank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expects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GDP</w:t>
      </w:r>
      <w:r>
        <w:rPr>
          <w:spacing w:val="1"/>
        </w:rPr>
        <w:t> </w:t>
      </w:r>
      <w:r>
        <w:rPr/>
        <w:t>to</w:t>
      </w:r>
      <w:r>
        <w:rPr>
          <w:spacing w:val="52"/>
        </w:rPr>
        <w:t> </w:t>
      </w:r>
      <w:r>
        <w:rPr/>
        <w:t>decline</w:t>
      </w:r>
      <w:r>
        <w:rPr>
          <w:spacing w:val="53"/>
        </w:rPr>
        <w:t> </w:t>
      </w:r>
      <w:r>
        <w:rPr/>
        <w:t>marginally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spacing w:val="-50"/>
        </w:rPr>
        <w:t> </w:t>
      </w:r>
      <w:r>
        <w:rPr/>
        <w:t>first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2008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picks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2009.</w:t>
      </w:r>
      <w:r>
        <w:rPr>
          <w:spacing w:val="-50"/>
        </w:rPr>
        <w:t> </w:t>
      </w:r>
      <w:r>
        <w:rPr/>
        <w:t>Domestic demand in the United States is projected to remain sub-</w:t>
      </w:r>
      <w:r>
        <w:rPr>
          <w:spacing w:val="1"/>
        </w:rPr>
        <w:t> </w:t>
      </w:r>
      <w:r>
        <w:rPr/>
        <w:t>dued over the coming year as a result of declines in employment,</w:t>
      </w:r>
      <w:r>
        <w:rPr>
          <w:spacing w:val="1"/>
        </w:rPr>
        <w:t> </w:t>
      </w:r>
      <w:r>
        <w:rPr/>
        <w:t>sharp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gasoline</w:t>
      </w:r>
      <w:r>
        <w:rPr>
          <w:spacing w:val="1"/>
        </w:rPr>
        <w:t> </w:t>
      </w:r>
      <w:r>
        <w:rPr/>
        <w:t>prices,</w:t>
      </w:r>
      <w:r>
        <w:rPr>
          <w:spacing w:val="1"/>
        </w:rPr>
        <w:t> </w:t>
      </w:r>
      <w:r>
        <w:rPr/>
        <w:t>weaker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confidence,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weakening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sector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tightening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fall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house</w:t>
      </w:r>
      <w:r>
        <w:rPr>
          <w:spacing w:val="52"/>
        </w:rPr>
        <w:t> </w:t>
      </w:r>
      <w:r>
        <w:rPr/>
        <w:t>prices</w:t>
      </w:r>
      <w:r>
        <w:rPr>
          <w:spacing w:val="53"/>
        </w:rPr>
        <w:t> </w:t>
      </w:r>
      <w:r>
        <w:rPr/>
        <w:t>is</w:t>
      </w:r>
      <w:r>
        <w:rPr>
          <w:spacing w:val="52"/>
        </w:rPr>
        <w:t> </w:t>
      </w:r>
      <w:r>
        <w:rPr/>
        <w:t>pro-</w:t>
      </w:r>
      <w:r>
        <w:rPr>
          <w:spacing w:val="1"/>
        </w:rPr>
        <w:t> </w:t>
      </w:r>
      <w:r>
        <w:rPr/>
        <w:t>jected</w:t>
      </w:r>
      <w:r>
        <w:rPr>
          <w:spacing w:val="40"/>
        </w:rPr>
        <w:t> </w:t>
      </w:r>
      <w:r>
        <w:rPr/>
        <w:t>to</w:t>
      </w:r>
      <w:r>
        <w:rPr>
          <w:spacing w:val="41"/>
        </w:rPr>
        <w:t> </w:t>
      </w:r>
      <w:r>
        <w:rPr/>
        <w:t>continue</w:t>
      </w:r>
      <w:r>
        <w:rPr>
          <w:spacing w:val="40"/>
        </w:rPr>
        <w:t> </w:t>
      </w:r>
      <w:r>
        <w:rPr/>
        <w:t>until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second</w:t>
      </w:r>
      <w:r>
        <w:rPr>
          <w:spacing w:val="40"/>
        </w:rPr>
        <w:t> </w:t>
      </w:r>
      <w:r>
        <w:rPr/>
        <w:t>half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2009.</w:t>
      </w:r>
      <w:r>
        <w:rPr>
          <w:spacing w:val="40"/>
        </w:rPr>
        <w:t> </w:t>
      </w:r>
      <w:r>
        <w:rPr/>
        <w:t>Increased</w:t>
      </w:r>
      <w:r>
        <w:rPr>
          <w:spacing w:val="41"/>
        </w:rPr>
        <w:t> </w:t>
      </w:r>
      <w:r>
        <w:rPr/>
        <w:t>borrow-</w:t>
      </w:r>
      <w:r>
        <w:rPr>
          <w:spacing w:val="-50"/>
        </w:rPr>
        <w:t> </w:t>
      </w:r>
      <w:r>
        <w:rPr/>
        <w:t>ing</w:t>
      </w:r>
      <w:r>
        <w:rPr>
          <w:spacing w:val="1"/>
        </w:rPr>
        <w:t> </w:t>
      </w:r>
      <w:r>
        <w:rPr/>
        <w:t>spreads,</w:t>
      </w:r>
      <w:r>
        <w:rPr>
          <w:spacing w:val="1"/>
        </w:rPr>
        <w:t> </w:t>
      </w:r>
      <w:r>
        <w:rPr/>
        <w:t>reductions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availability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credit,</w:t>
      </w:r>
      <w:r>
        <w:rPr>
          <w:spacing w:val="52"/>
        </w:rPr>
        <w:t> </w:t>
      </w:r>
      <w:r>
        <w:rPr/>
        <w:t>and</w:t>
      </w:r>
      <w:r>
        <w:rPr>
          <w:spacing w:val="53"/>
        </w:rPr>
        <w:t> </w:t>
      </w:r>
      <w:r>
        <w:rPr/>
        <w:t>tighter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persist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2008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dissipate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2009.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2010,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stabilizes, heightened risk aversion dissipates, and financial institu-</w:t>
      </w:r>
      <w:r>
        <w:rPr>
          <w:spacing w:val="1"/>
        </w:rPr>
        <w:t> </w:t>
      </w:r>
      <w:r>
        <w:rPr/>
        <w:t>tions</w:t>
      </w:r>
      <w:r>
        <w:rPr>
          <w:spacing w:val="32"/>
        </w:rPr>
        <w:t> </w:t>
      </w:r>
      <w:r>
        <w:rPr/>
        <w:t>improve</w:t>
      </w:r>
      <w:r>
        <w:rPr>
          <w:spacing w:val="33"/>
        </w:rPr>
        <w:t> </w:t>
      </w:r>
      <w:r>
        <w:rPr/>
        <w:t>their</w:t>
      </w:r>
      <w:r>
        <w:rPr>
          <w:spacing w:val="33"/>
        </w:rPr>
        <w:t> </w:t>
      </w:r>
      <w:r>
        <w:rPr/>
        <w:t>capital</w:t>
      </w:r>
      <w:r>
        <w:rPr>
          <w:spacing w:val="32"/>
        </w:rPr>
        <w:t> </w:t>
      </w:r>
      <w:r>
        <w:rPr/>
        <w:t>positions,</w:t>
      </w:r>
      <w:r>
        <w:rPr>
          <w:spacing w:val="33"/>
        </w:rPr>
        <w:t> </w:t>
      </w:r>
      <w:r>
        <w:rPr/>
        <w:t>credit</w:t>
      </w:r>
      <w:r>
        <w:rPr>
          <w:spacing w:val="33"/>
        </w:rPr>
        <w:t> </w:t>
      </w:r>
      <w:r>
        <w:rPr/>
        <w:t>conditions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assumed</w:t>
      </w:r>
      <w:r>
        <w:rPr>
          <w:spacing w:val="-50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back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normal</w:t>
      </w:r>
      <w:r>
        <w:rPr>
          <w:spacing w:val="9"/>
        </w:rPr>
        <w:t> </w:t>
      </w:r>
      <w:r>
        <w:rPr/>
        <w:t>levels.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2556" w:space="281"/>
            <w:col w:w="81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2970"/>
        <w:rPr>
          <w:sz w:val="2"/>
        </w:rPr>
      </w:pPr>
      <w:r>
        <w:rPr>
          <w:sz w:val="2"/>
        </w:rPr>
        <w:pict>
          <v:group style="width:32.4pt;height:.4pt;mso-position-horizontal-relative:char;mso-position-vertical-relative:line" id="docshapegroup477" coordorigin="0,0" coordsize="648,8">
            <v:line style="position:absolute" from="648,4" to="0,4" stroked="true" strokeweight=".3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60" w:lineRule="auto" w:before="119"/>
        <w:ind w:left="2956" w:right="1457" w:firstLine="0"/>
        <w:jc w:val="both"/>
        <w:rPr>
          <w:sz w:val="19"/>
        </w:rPr>
      </w:pPr>
      <w:r>
        <w:rPr>
          <w:sz w:val="19"/>
        </w:rPr>
        <w:t>8.</w:t>
      </w:r>
      <w:r>
        <w:rPr>
          <w:spacing w:val="-6"/>
          <w:sz w:val="19"/>
        </w:rPr>
        <w:t> </w:t>
      </w:r>
      <w:r>
        <w:rPr>
          <w:sz w:val="19"/>
        </w:rPr>
        <w:t>Trend</w:t>
      </w:r>
      <w:r>
        <w:rPr>
          <w:spacing w:val="-5"/>
          <w:sz w:val="19"/>
        </w:rPr>
        <w:t> </w:t>
      </w:r>
      <w:r>
        <w:rPr>
          <w:sz w:val="19"/>
        </w:rPr>
        <w:t>labour</w:t>
      </w:r>
      <w:r>
        <w:rPr>
          <w:spacing w:val="-5"/>
          <w:sz w:val="19"/>
        </w:rPr>
        <w:t> </w:t>
      </w:r>
      <w:r>
        <w:rPr>
          <w:sz w:val="19"/>
        </w:rPr>
        <w:t>supply</w:t>
      </w:r>
      <w:r>
        <w:rPr>
          <w:spacing w:val="-5"/>
          <w:sz w:val="19"/>
        </w:rPr>
        <w:t> </w:t>
      </w:r>
      <w:r>
        <w:rPr>
          <w:sz w:val="19"/>
        </w:rPr>
        <w:t>growth</w:t>
      </w:r>
      <w:r>
        <w:rPr>
          <w:spacing w:val="-5"/>
          <w:sz w:val="19"/>
        </w:rPr>
        <w:t> </w:t>
      </w:r>
      <w:r>
        <w:rPr>
          <w:sz w:val="19"/>
        </w:rPr>
        <w:t>is</w:t>
      </w:r>
      <w:r>
        <w:rPr>
          <w:spacing w:val="-5"/>
          <w:sz w:val="19"/>
        </w:rPr>
        <w:t> </w:t>
      </w:r>
      <w:r>
        <w:rPr>
          <w:sz w:val="19"/>
        </w:rPr>
        <w:t>still</w:t>
      </w:r>
      <w:r>
        <w:rPr>
          <w:spacing w:val="-5"/>
          <w:sz w:val="19"/>
        </w:rPr>
        <w:t> </w:t>
      </w:r>
      <w:r>
        <w:rPr>
          <w:sz w:val="19"/>
        </w:rPr>
        <w:t>assumed</w:t>
      </w:r>
      <w:r>
        <w:rPr>
          <w:spacing w:val="-5"/>
          <w:sz w:val="19"/>
        </w:rPr>
        <w:t> </w:t>
      </w:r>
      <w:r>
        <w:rPr>
          <w:sz w:val="19"/>
        </w:rPr>
        <w:t>to</w:t>
      </w:r>
      <w:r>
        <w:rPr>
          <w:spacing w:val="-5"/>
          <w:sz w:val="19"/>
        </w:rPr>
        <w:t> </w:t>
      </w:r>
      <w:r>
        <w:rPr>
          <w:sz w:val="19"/>
        </w:rPr>
        <w:t>decline</w:t>
      </w:r>
      <w:r>
        <w:rPr>
          <w:spacing w:val="-5"/>
          <w:sz w:val="19"/>
        </w:rPr>
        <w:t> </w:t>
      </w:r>
      <w:r>
        <w:rPr>
          <w:sz w:val="19"/>
        </w:rPr>
        <w:t>by</w:t>
      </w:r>
      <w:r>
        <w:rPr>
          <w:spacing w:val="-5"/>
          <w:sz w:val="19"/>
        </w:rPr>
        <w:t> </w:t>
      </w:r>
      <w:r>
        <w:rPr>
          <w:sz w:val="19"/>
        </w:rPr>
        <w:t>about</w:t>
      </w:r>
      <w:r>
        <w:rPr>
          <w:spacing w:val="-5"/>
          <w:sz w:val="19"/>
        </w:rPr>
        <w:t> </w:t>
      </w:r>
      <w:r>
        <w:rPr>
          <w:sz w:val="19"/>
        </w:rPr>
        <w:t>0.1</w:t>
      </w:r>
      <w:r>
        <w:rPr>
          <w:spacing w:val="-5"/>
          <w:sz w:val="19"/>
        </w:rPr>
        <w:t> </w:t>
      </w:r>
      <w:r>
        <w:rPr>
          <w:sz w:val="19"/>
        </w:rPr>
        <w:t>per</w:t>
      </w:r>
      <w:r>
        <w:rPr>
          <w:spacing w:val="-5"/>
          <w:sz w:val="19"/>
        </w:rPr>
        <w:t> </w:t>
      </w:r>
      <w:r>
        <w:rPr>
          <w:sz w:val="19"/>
        </w:rPr>
        <w:t>cent</w:t>
      </w:r>
      <w:r>
        <w:rPr>
          <w:spacing w:val="-45"/>
          <w:sz w:val="19"/>
        </w:rPr>
        <w:t> </w:t>
      </w:r>
      <w:r>
        <w:rPr>
          <w:sz w:val="19"/>
        </w:rPr>
        <w:t>per</w:t>
      </w:r>
      <w:r>
        <w:rPr>
          <w:spacing w:val="-2"/>
          <w:sz w:val="19"/>
        </w:rPr>
        <w:t> </w:t>
      </w:r>
      <w:r>
        <w:rPr>
          <w:sz w:val="19"/>
        </w:rPr>
        <w:t>year</w:t>
      </w:r>
      <w:r>
        <w:rPr>
          <w:spacing w:val="-2"/>
          <w:sz w:val="19"/>
        </w:rPr>
        <w:t> </w:t>
      </w:r>
      <w:r>
        <w:rPr>
          <w:sz w:val="19"/>
        </w:rPr>
        <w:t>in</w:t>
      </w:r>
      <w:r>
        <w:rPr>
          <w:spacing w:val="-2"/>
          <w:sz w:val="19"/>
        </w:rPr>
        <w:t> </w:t>
      </w:r>
      <w:r>
        <w:rPr>
          <w:sz w:val="19"/>
        </w:rPr>
        <w:t>each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2"/>
          <w:sz w:val="19"/>
        </w:rPr>
        <w:t> </w:t>
      </w:r>
      <w:r>
        <w:rPr>
          <w:sz w:val="19"/>
        </w:rPr>
        <w:t>2009</w:t>
      </w:r>
      <w:r>
        <w:rPr>
          <w:spacing w:val="-2"/>
          <w:sz w:val="19"/>
        </w:rPr>
        <w:t> </w:t>
      </w:r>
      <w:r>
        <w:rPr>
          <w:sz w:val="19"/>
        </w:rPr>
        <w:t>and</w:t>
      </w:r>
      <w:r>
        <w:rPr>
          <w:spacing w:val="-2"/>
          <w:sz w:val="19"/>
        </w:rPr>
        <w:t> </w:t>
      </w:r>
      <w:r>
        <w:rPr>
          <w:sz w:val="19"/>
        </w:rPr>
        <w:t>2010</w:t>
      </w:r>
      <w:r>
        <w:rPr>
          <w:spacing w:val="-2"/>
          <w:sz w:val="19"/>
        </w:rPr>
        <w:t> </w:t>
      </w:r>
      <w:r>
        <w:rPr>
          <w:sz w:val="19"/>
        </w:rPr>
        <w:t>given</w:t>
      </w:r>
      <w:r>
        <w:rPr>
          <w:spacing w:val="-2"/>
          <w:sz w:val="19"/>
        </w:rPr>
        <w:t> </w:t>
      </w:r>
      <w:r>
        <w:rPr>
          <w:sz w:val="19"/>
        </w:rPr>
        <w:t>demographic</w:t>
      </w:r>
      <w:r>
        <w:rPr>
          <w:spacing w:val="-2"/>
          <w:sz w:val="19"/>
        </w:rPr>
        <w:t> </w:t>
      </w:r>
      <w:r>
        <w:rPr>
          <w:sz w:val="19"/>
        </w:rPr>
        <w:t>trends.</w:t>
      </w:r>
      <w:r>
        <w:rPr>
          <w:spacing w:val="-2"/>
          <w:sz w:val="19"/>
        </w:rPr>
        <w:t> </w:t>
      </w:r>
      <w:r>
        <w:rPr>
          <w:sz w:val="19"/>
        </w:rPr>
        <w:t>While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mix</w:t>
      </w:r>
      <w:r>
        <w:rPr>
          <w:spacing w:val="-2"/>
          <w:sz w:val="19"/>
        </w:rPr>
        <w:t> </w:t>
      </w:r>
      <w:r>
        <w:rPr>
          <w:sz w:val="19"/>
        </w:rPr>
        <w:t>of</w:t>
      </w:r>
      <w:r>
        <w:rPr>
          <w:spacing w:val="-45"/>
          <w:sz w:val="19"/>
        </w:rPr>
        <w:t> </w:t>
      </w:r>
      <w:r>
        <w:rPr>
          <w:sz w:val="19"/>
        </w:rPr>
        <w:t>trend labour supply growth and trend labour productivity growth has been</w:t>
      </w:r>
      <w:r>
        <w:rPr>
          <w:spacing w:val="1"/>
          <w:sz w:val="19"/>
        </w:rPr>
        <w:t> </w:t>
      </w:r>
      <w:r>
        <w:rPr>
          <w:sz w:val="19"/>
        </w:rPr>
        <w:t>different from that used in the Bank’s assumption for potential output, the</w:t>
      </w:r>
      <w:r>
        <w:rPr>
          <w:spacing w:val="1"/>
          <w:sz w:val="19"/>
        </w:rPr>
        <w:t> </w:t>
      </w:r>
      <w:r>
        <w:rPr>
          <w:sz w:val="19"/>
        </w:rPr>
        <w:t>aggregate</w:t>
      </w:r>
      <w:r>
        <w:rPr>
          <w:spacing w:val="-2"/>
          <w:sz w:val="19"/>
        </w:rPr>
        <w:t> </w:t>
      </w:r>
      <w:r>
        <w:rPr>
          <w:sz w:val="19"/>
        </w:rPr>
        <w:t>has</w:t>
      </w:r>
      <w:r>
        <w:rPr>
          <w:spacing w:val="-1"/>
          <w:sz w:val="19"/>
        </w:rPr>
        <w:t> </w:t>
      </w:r>
      <w:r>
        <w:rPr>
          <w:sz w:val="19"/>
        </w:rPr>
        <w:t>been</w:t>
      </w:r>
      <w:r>
        <w:rPr>
          <w:spacing w:val="-2"/>
          <w:sz w:val="19"/>
        </w:rPr>
        <w:t> </w:t>
      </w:r>
      <w:r>
        <w:rPr>
          <w:sz w:val="19"/>
        </w:rPr>
        <w:t>closer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assumption</w:t>
      </w:r>
      <w:r>
        <w:rPr>
          <w:spacing w:val="-2"/>
          <w:sz w:val="19"/>
        </w:rPr>
        <w:t> </w:t>
      </w:r>
      <w:r>
        <w:rPr>
          <w:sz w:val="19"/>
        </w:rPr>
        <w:t>than</w:t>
      </w:r>
      <w:r>
        <w:rPr>
          <w:spacing w:val="-2"/>
          <w:sz w:val="19"/>
        </w:rPr>
        <w:t> </w:t>
      </w:r>
      <w:r>
        <w:rPr>
          <w:sz w:val="19"/>
        </w:rPr>
        <w:t>the</w:t>
      </w:r>
      <w:r>
        <w:rPr>
          <w:spacing w:val="-2"/>
          <w:sz w:val="19"/>
        </w:rPr>
        <w:t> </w:t>
      </w:r>
      <w:r>
        <w:rPr>
          <w:sz w:val="19"/>
        </w:rPr>
        <w:t>individual</w:t>
      </w:r>
      <w:r>
        <w:rPr>
          <w:spacing w:val="-2"/>
          <w:sz w:val="19"/>
        </w:rPr>
        <w:t> </w:t>
      </w:r>
      <w:r>
        <w:rPr>
          <w:sz w:val="19"/>
        </w:rPr>
        <w:t>components.</w:t>
      </w:r>
    </w:p>
    <w:p>
      <w:pPr>
        <w:spacing w:after="0" w:line="160" w:lineRule="auto"/>
        <w:jc w:val="both"/>
        <w:rPr>
          <w:sz w:val="19"/>
        </w:rPr>
        <w:sectPr>
          <w:type w:val="continuous"/>
          <w:pgSz w:w="12240" w:h="15840"/>
          <w:pgMar w:header="661" w:footer="832" w:top="1500" w:bottom="280" w:left="96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936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8"/>
        <w:gridCol w:w="885"/>
        <w:gridCol w:w="952"/>
        <w:gridCol w:w="873"/>
        <w:gridCol w:w="1025"/>
        <w:gridCol w:w="895"/>
      </w:tblGrid>
      <w:tr>
        <w:trPr>
          <w:trHeight w:val="340" w:hRule="exact"/>
        </w:trPr>
        <w:tc>
          <w:tcPr>
            <w:tcW w:w="6378" w:type="dxa"/>
            <w:gridSpan w:val="6"/>
            <w:tcBorders>
              <w:bottom w:val="single" w:sz="6" w:space="0" w:color="B29933"/>
            </w:tcBorders>
          </w:tcPr>
          <w:p>
            <w:pPr>
              <w:pStyle w:val="TableParagraph"/>
              <w:tabs>
                <w:tab w:pos="921" w:val="left" w:leader="none"/>
              </w:tabs>
              <w:spacing w:before="24"/>
              <w:ind w:left="115"/>
              <w:rPr>
                <w:b/>
                <w:sz w:val="18"/>
              </w:rPr>
            </w:pPr>
            <w:r>
              <w:rPr>
                <w:b/>
                <w:color w:val="113D38"/>
                <w:sz w:val="18"/>
              </w:rPr>
              <w:t>Table</w:t>
            </w:r>
            <w:r>
              <w:rPr>
                <w:b/>
                <w:color w:val="113D38"/>
                <w:spacing w:val="-12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1</w:t>
              <w:tab/>
            </w:r>
            <w:r>
              <w:rPr>
                <w:b/>
                <w:color w:val="113D38"/>
                <w:spacing w:val="-8"/>
                <w:sz w:val="18"/>
              </w:rPr>
              <w:t>Projection</w:t>
            </w:r>
            <w:r>
              <w:rPr>
                <w:b/>
                <w:color w:val="113D38"/>
                <w:spacing w:val="-15"/>
                <w:sz w:val="18"/>
              </w:rPr>
              <w:t> </w:t>
            </w:r>
            <w:r>
              <w:rPr>
                <w:b/>
                <w:color w:val="113D38"/>
                <w:spacing w:val="-8"/>
                <w:sz w:val="18"/>
              </w:rPr>
              <w:t>for</w:t>
            </w:r>
            <w:r>
              <w:rPr>
                <w:b/>
                <w:color w:val="113D38"/>
                <w:spacing w:val="-15"/>
                <w:sz w:val="18"/>
              </w:rPr>
              <w:t> </w:t>
            </w:r>
            <w:r>
              <w:rPr>
                <w:b/>
                <w:color w:val="113D38"/>
                <w:spacing w:val="-7"/>
                <w:sz w:val="18"/>
              </w:rPr>
              <w:t>Global</w:t>
            </w:r>
            <w:r>
              <w:rPr>
                <w:b/>
                <w:color w:val="113D38"/>
                <w:spacing w:val="-14"/>
                <w:sz w:val="18"/>
              </w:rPr>
              <w:t> </w:t>
            </w:r>
            <w:r>
              <w:rPr>
                <w:b/>
                <w:color w:val="113D38"/>
                <w:spacing w:val="-7"/>
                <w:sz w:val="18"/>
              </w:rPr>
              <w:t>Economic</w:t>
            </w:r>
            <w:r>
              <w:rPr>
                <w:b/>
                <w:color w:val="113D38"/>
                <w:spacing w:val="-15"/>
                <w:sz w:val="18"/>
              </w:rPr>
              <w:t> </w:t>
            </w:r>
            <w:r>
              <w:rPr>
                <w:b/>
                <w:color w:val="113D38"/>
                <w:spacing w:val="-7"/>
                <w:sz w:val="18"/>
              </w:rPr>
              <w:t>Growth</w:t>
            </w:r>
          </w:p>
        </w:tc>
      </w:tr>
      <w:tr>
        <w:trPr>
          <w:trHeight w:val="251" w:hRule="exact"/>
        </w:trPr>
        <w:tc>
          <w:tcPr>
            <w:tcW w:w="1748" w:type="dxa"/>
            <w:vMerge w:val="restart"/>
            <w:tcBorders>
              <w:top w:val="single" w:sz="4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  <w:tcBorders>
              <w:top w:val="single" w:sz="4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9"/>
              <w:ind w:left="81" w:right="62"/>
              <w:jc w:val="center"/>
              <w:rPr>
                <w:sz w:val="16"/>
              </w:rPr>
            </w:pPr>
            <w:r>
              <w:rPr>
                <w:sz w:val="16"/>
              </w:rPr>
              <w:t>Share</w:t>
            </w:r>
          </w:p>
        </w:tc>
        <w:tc>
          <w:tcPr>
            <w:tcW w:w="3745" w:type="dxa"/>
            <w:gridSpan w:val="4"/>
            <w:vMerge w:val="restart"/>
            <w:tcBorders>
              <w:top w:val="single" w:sz="6" w:space="0" w:color="B29933"/>
              <w:left w:val="single" w:sz="6" w:space="0" w:color="B29933"/>
              <w:bottom w:val="single" w:sz="18" w:space="0" w:color="B29933"/>
            </w:tcBorders>
          </w:tcPr>
          <w:p>
            <w:pPr>
              <w:pStyle w:val="TableParagraph"/>
              <w:spacing w:before="7"/>
              <w:ind w:left="879"/>
              <w:rPr>
                <w:rFonts w:ascii="Times New Roman"/>
                <w:sz w:val="13"/>
              </w:rPr>
            </w:pPr>
            <w:r>
              <w:rPr>
                <w:sz w:val="16"/>
              </w:rPr>
              <w:t>Projected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growth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(per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cent)</w:t>
            </w:r>
            <w:r>
              <w:rPr>
                <w:rFonts w:ascii="Times New Roman"/>
                <w:position w:val="7"/>
                <w:sz w:val="13"/>
              </w:rPr>
              <w:t>b</w:t>
            </w:r>
          </w:p>
        </w:tc>
      </w:tr>
      <w:tr>
        <w:trPr>
          <w:trHeight w:val="108" w:hRule="exact"/>
        </w:trPr>
        <w:tc>
          <w:tcPr>
            <w:tcW w:w="174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 w:val="restart"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3"/>
              <w:ind w:left="222"/>
              <w:rPr>
                <w:sz w:val="16"/>
              </w:rPr>
            </w:pPr>
            <w:r>
              <w:rPr>
                <w:sz w:val="16"/>
              </w:rPr>
              <w:t>of real</w:t>
            </w:r>
          </w:p>
        </w:tc>
        <w:tc>
          <w:tcPr>
            <w:tcW w:w="3745" w:type="dxa"/>
            <w:gridSpan w:val="4"/>
            <w:vMerge/>
            <w:tcBorders>
              <w:top w:val="nil"/>
              <w:left w:val="single" w:sz="6" w:space="0" w:color="B29933"/>
              <w:bottom w:val="single" w:sz="18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" w:hRule="exact"/>
        </w:trPr>
        <w:tc>
          <w:tcPr>
            <w:tcW w:w="174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52" w:type="dxa"/>
            <w:tcBorders>
              <w:top w:val="single" w:sz="18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73" w:type="dxa"/>
            <w:tcBorders>
              <w:top w:val="single" w:sz="18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025" w:type="dxa"/>
            <w:tcBorders>
              <w:top w:val="single" w:sz="18" w:space="0" w:color="B29933"/>
              <w:left w:val="single" w:sz="6" w:space="0" w:color="B29933"/>
              <w:bottom w:val="nil"/>
              <w:right w:val="single" w:sz="4" w:space="0" w:color="B29933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95" w:type="dxa"/>
            <w:tcBorders>
              <w:top w:val="single" w:sz="18" w:space="0" w:color="B29933"/>
              <w:left w:val="single" w:sz="4" w:space="0" w:color="B29933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196" w:hRule="exact"/>
        </w:trPr>
        <w:tc>
          <w:tcPr>
            <w:tcW w:w="174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3" w:lineRule="exact" w:before="3"/>
              <w:ind w:left="82" w:right="62"/>
              <w:jc w:val="center"/>
              <w:rPr>
                <w:sz w:val="16"/>
              </w:rPr>
            </w:pPr>
            <w:r>
              <w:rPr>
                <w:sz w:val="16"/>
              </w:rPr>
              <w:t>global</w:t>
            </w:r>
          </w:p>
        </w:tc>
        <w:tc>
          <w:tcPr>
            <w:tcW w:w="952" w:type="dxa"/>
            <w:tcBorders>
              <w:top w:val="nil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73" w:type="dxa"/>
            <w:tcBorders>
              <w:top w:val="nil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5" w:type="dxa"/>
            <w:tcBorders>
              <w:top w:val="nil"/>
              <w:left w:val="single" w:sz="6" w:space="0" w:color="B29933"/>
              <w:bottom w:val="nil"/>
              <w:right w:val="single" w:sz="4" w:space="0" w:color="B29933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B29933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5" w:hRule="exact"/>
        </w:trPr>
        <w:tc>
          <w:tcPr>
            <w:tcW w:w="174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6" w:lineRule="exact"/>
              <w:ind w:left="82" w:right="61"/>
              <w:jc w:val="center"/>
              <w:rPr>
                <w:rFonts w:ascii="Times New Roman"/>
                <w:sz w:val="13"/>
              </w:rPr>
            </w:pPr>
            <w:r>
              <w:rPr>
                <w:sz w:val="16"/>
              </w:rPr>
              <w:t>GDP</w:t>
            </w:r>
            <w:r>
              <w:rPr>
                <w:rFonts w:ascii="Times New Roman"/>
                <w:position w:val="7"/>
                <w:sz w:val="13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86" w:lineRule="exact"/>
              <w:ind w:left="261"/>
              <w:rPr>
                <w:sz w:val="17"/>
              </w:rPr>
            </w:pPr>
            <w:r>
              <w:rPr>
                <w:sz w:val="17"/>
              </w:rPr>
              <w:t>2007</w:t>
            </w:r>
          </w:p>
        </w:tc>
        <w:tc>
          <w:tcPr>
            <w:tcW w:w="873" w:type="dxa"/>
            <w:tcBorders>
              <w:top w:val="nil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86" w:lineRule="exact"/>
              <w:ind w:left="167"/>
              <w:rPr>
                <w:sz w:val="17"/>
              </w:rPr>
            </w:pPr>
            <w:r>
              <w:rPr>
                <w:sz w:val="17"/>
              </w:rPr>
              <w:t>2008</w:t>
            </w:r>
          </w:p>
        </w:tc>
        <w:tc>
          <w:tcPr>
            <w:tcW w:w="1025" w:type="dxa"/>
            <w:tcBorders>
              <w:top w:val="nil"/>
              <w:left w:val="single" w:sz="6" w:space="0" w:color="B29933"/>
              <w:bottom w:val="nil"/>
              <w:right w:val="single" w:sz="4" w:space="0" w:color="B29933"/>
            </w:tcBorders>
          </w:tcPr>
          <w:p>
            <w:pPr>
              <w:pStyle w:val="TableParagraph"/>
              <w:spacing w:line="186" w:lineRule="exact"/>
              <w:ind w:right="297"/>
              <w:jc w:val="right"/>
              <w:rPr>
                <w:sz w:val="17"/>
              </w:rPr>
            </w:pPr>
            <w:r>
              <w:rPr>
                <w:sz w:val="17"/>
              </w:rPr>
              <w:t>2009</w:t>
            </w:r>
          </w:p>
        </w:tc>
        <w:tc>
          <w:tcPr>
            <w:tcW w:w="895" w:type="dxa"/>
            <w:tcBorders>
              <w:top w:val="nil"/>
              <w:left w:val="single" w:sz="4" w:space="0" w:color="B29933"/>
              <w:bottom w:val="nil"/>
            </w:tcBorders>
          </w:tcPr>
          <w:p>
            <w:pPr>
              <w:pStyle w:val="TableParagraph"/>
              <w:spacing w:line="186" w:lineRule="exact"/>
              <w:ind w:right="280"/>
              <w:jc w:val="right"/>
              <w:rPr>
                <w:sz w:val="17"/>
              </w:rPr>
            </w:pPr>
            <w:r>
              <w:rPr>
                <w:sz w:val="17"/>
              </w:rPr>
              <w:t>2010</w:t>
            </w:r>
          </w:p>
        </w:tc>
      </w:tr>
      <w:tr>
        <w:trPr>
          <w:trHeight w:val="306" w:hRule="exact"/>
        </w:trPr>
        <w:tc>
          <w:tcPr>
            <w:tcW w:w="174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5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1"/>
              <w:ind w:left="82" w:right="62"/>
              <w:jc w:val="center"/>
              <w:rPr>
                <w:sz w:val="16"/>
              </w:rPr>
            </w:pPr>
            <w:r>
              <w:rPr>
                <w:sz w:val="16"/>
              </w:rPr>
              <w:t>(per cent)</w:t>
            </w:r>
          </w:p>
        </w:tc>
        <w:tc>
          <w:tcPr>
            <w:tcW w:w="95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  <w:tcBorders>
              <w:top w:val="nil"/>
              <w:left w:val="single" w:sz="6" w:space="0" w:color="B29933"/>
              <w:bottom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5" w:type="dxa"/>
            <w:tcBorders>
              <w:top w:val="nil"/>
              <w:left w:val="single" w:sz="4" w:space="0" w:color="B29933"/>
              <w:bottom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0" w:hRule="exact"/>
        </w:trPr>
        <w:tc>
          <w:tcPr>
            <w:tcW w:w="174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7"/>
              <w:rPr>
                <w:sz w:val="16"/>
              </w:rPr>
            </w:pPr>
            <w:r>
              <w:rPr>
                <w:spacing w:val="-1"/>
                <w:sz w:val="16"/>
              </w:rPr>
              <w:t>United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States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148" w:right="62"/>
              <w:jc w:val="center"/>
              <w:rPr>
                <w:sz w:val="17"/>
              </w:rPr>
            </w:pPr>
            <w:r>
              <w:rPr>
                <w:sz w:val="17"/>
              </w:rPr>
              <w:t>22</w:t>
            </w:r>
          </w:p>
        </w:tc>
        <w:tc>
          <w:tcPr>
            <w:tcW w:w="95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73"/>
              <w:rPr>
                <w:sz w:val="16"/>
              </w:rPr>
            </w:pPr>
            <w:r>
              <w:rPr>
                <w:sz w:val="16"/>
              </w:rPr>
              <w:t>2.2 (2.2)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58"/>
              <w:rPr>
                <w:sz w:val="16"/>
              </w:rPr>
            </w:pPr>
            <w:r>
              <w:rPr>
                <w:sz w:val="16"/>
              </w:rPr>
              <w:t>1.0 (1.5)</w:t>
            </w:r>
          </w:p>
        </w:tc>
        <w:tc>
          <w:tcPr>
            <w:tcW w:w="102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1.7 (2.5)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4"/>
              <w:ind w:right="280"/>
              <w:jc w:val="right"/>
              <w:rPr>
                <w:sz w:val="17"/>
              </w:rPr>
            </w:pPr>
            <w:r>
              <w:rPr>
                <w:sz w:val="17"/>
              </w:rPr>
              <w:t>3.4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7"/>
              <w:rPr>
                <w:sz w:val="16"/>
              </w:rPr>
            </w:pPr>
            <w:r>
              <w:rPr>
                <w:spacing w:val="-1"/>
                <w:sz w:val="16"/>
              </w:rPr>
              <w:t>European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1"/>
                <w:sz w:val="16"/>
              </w:rPr>
              <w:t>Union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148" w:right="62"/>
              <w:jc w:val="center"/>
              <w:rPr>
                <w:sz w:val="17"/>
              </w:rPr>
            </w:pPr>
            <w:r>
              <w:rPr>
                <w:sz w:val="17"/>
              </w:rPr>
              <w:t>20</w:t>
            </w:r>
          </w:p>
        </w:tc>
        <w:tc>
          <w:tcPr>
            <w:tcW w:w="95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73"/>
              <w:rPr>
                <w:sz w:val="16"/>
              </w:rPr>
            </w:pPr>
            <w:r>
              <w:rPr>
                <w:sz w:val="16"/>
              </w:rPr>
              <w:t>2.7 (2.7)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58"/>
              <w:rPr>
                <w:sz w:val="16"/>
              </w:rPr>
            </w:pPr>
            <w:r>
              <w:rPr>
                <w:sz w:val="16"/>
              </w:rPr>
              <w:t>1.3 (1.8)</w:t>
            </w:r>
          </w:p>
        </w:tc>
        <w:tc>
          <w:tcPr>
            <w:tcW w:w="102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1.6 (1.9)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4"/>
              <w:ind w:right="280"/>
              <w:jc w:val="right"/>
              <w:rPr>
                <w:sz w:val="17"/>
              </w:rPr>
            </w:pPr>
            <w:r>
              <w:rPr>
                <w:sz w:val="17"/>
              </w:rPr>
              <w:t>2.2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7"/>
              <w:rPr>
                <w:sz w:val="16"/>
              </w:rPr>
            </w:pPr>
            <w:r>
              <w:rPr>
                <w:sz w:val="16"/>
              </w:rPr>
              <w:t>Japan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180"/>
              <w:jc w:val="center"/>
              <w:rPr>
                <w:sz w:val="17"/>
              </w:rPr>
            </w:pPr>
            <w:r>
              <w:rPr>
                <w:sz w:val="17"/>
              </w:rPr>
              <w:t>7</w:t>
            </w:r>
          </w:p>
        </w:tc>
        <w:tc>
          <w:tcPr>
            <w:tcW w:w="95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73"/>
              <w:rPr>
                <w:sz w:val="16"/>
              </w:rPr>
            </w:pPr>
            <w:r>
              <w:rPr>
                <w:sz w:val="16"/>
              </w:rPr>
              <w:t>2.0 (1.9)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58"/>
              <w:rPr>
                <w:sz w:val="16"/>
              </w:rPr>
            </w:pPr>
            <w:r>
              <w:rPr>
                <w:sz w:val="16"/>
              </w:rPr>
              <w:t>1.4 (1.6)</w:t>
            </w:r>
          </w:p>
        </w:tc>
        <w:tc>
          <w:tcPr>
            <w:tcW w:w="102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1.6 (1.8)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4"/>
              <w:ind w:right="280"/>
              <w:jc w:val="right"/>
              <w:rPr>
                <w:sz w:val="17"/>
              </w:rPr>
            </w:pPr>
            <w:r>
              <w:rPr>
                <w:sz w:val="17"/>
              </w:rPr>
              <w:t>1.8</w:t>
            </w:r>
          </w:p>
        </w:tc>
      </w:tr>
      <w:tr>
        <w:trPr>
          <w:trHeight w:val="362" w:hRule="exact"/>
        </w:trPr>
        <w:tc>
          <w:tcPr>
            <w:tcW w:w="174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60"/>
              <w:ind w:left="57"/>
              <w:rPr>
                <w:rFonts w:ascii="Times New Roman"/>
                <w:sz w:val="13"/>
              </w:rPr>
            </w:pPr>
            <w:r>
              <w:rPr>
                <w:sz w:val="16"/>
              </w:rPr>
              <w:t>China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Asian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NIEs</w:t>
            </w:r>
            <w:r>
              <w:rPr>
                <w:rFonts w:ascii="Times New Roman"/>
                <w:position w:val="6"/>
                <w:sz w:val="13"/>
              </w:rPr>
              <w:t>c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148" w:right="62"/>
              <w:jc w:val="center"/>
              <w:rPr>
                <w:sz w:val="17"/>
              </w:rPr>
            </w:pPr>
            <w:r>
              <w:rPr>
                <w:sz w:val="17"/>
              </w:rPr>
              <w:t>14</w:t>
            </w:r>
          </w:p>
        </w:tc>
        <w:tc>
          <w:tcPr>
            <w:tcW w:w="95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73"/>
              <w:rPr>
                <w:sz w:val="16"/>
              </w:rPr>
            </w:pPr>
            <w:r>
              <w:rPr>
                <w:sz w:val="16"/>
              </w:rPr>
              <w:t>10.2 (9.7)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58"/>
              <w:rPr>
                <w:sz w:val="16"/>
              </w:rPr>
            </w:pPr>
            <w:r>
              <w:rPr>
                <w:sz w:val="16"/>
              </w:rPr>
              <w:t>8.4 (8.9)</w:t>
            </w:r>
          </w:p>
        </w:tc>
        <w:tc>
          <w:tcPr>
            <w:tcW w:w="102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7.2 (7.5)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4"/>
              <w:ind w:right="280"/>
              <w:jc w:val="right"/>
              <w:rPr>
                <w:sz w:val="17"/>
              </w:rPr>
            </w:pPr>
            <w:r>
              <w:rPr>
                <w:sz w:val="17"/>
              </w:rPr>
              <w:t>7.3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top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57"/>
              <w:rPr>
                <w:sz w:val="16"/>
              </w:rPr>
            </w:pPr>
            <w:r>
              <w:rPr>
                <w:sz w:val="16"/>
              </w:rPr>
              <w:t>Others</w:t>
            </w:r>
          </w:p>
        </w:tc>
        <w:tc>
          <w:tcPr>
            <w:tcW w:w="885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4"/>
              <w:ind w:left="148" w:right="62"/>
              <w:jc w:val="center"/>
              <w:rPr>
                <w:sz w:val="17"/>
              </w:rPr>
            </w:pPr>
            <w:r>
              <w:rPr>
                <w:sz w:val="17"/>
              </w:rPr>
              <w:t>37</w:t>
            </w:r>
          </w:p>
        </w:tc>
        <w:tc>
          <w:tcPr>
            <w:tcW w:w="952" w:type="dxa"/>
            <w:tcBorders>
              <w:top w:val="single" w:sz="6" w:space="0" w:color="B29933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73"/>
              <w:rPr>
                <w:sz w:val="16"/>
              </w:rPr>
            </w:pPr>
            <w:r>
              <w:rPr>
                <w:sz w:val="16"/>
              </w:rPr>
              <w:t>6.3 (6.1)</w:t>
            </w:r>
          </w:p>
        </w:tc>
        <w:tc>
          <w:tcPr>
            <w:tcW w:w="873" w:type="dxa"/>
            <w:tcBorders>
              <w:top w:val="single" w:sz="6" w:space="0" w:color="B29933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58"/>
              <w:rPr>
                <w:sz w:val="16"/>
              </w:rPr>
            </w:pPr>
            <w:r>
              <w:rPr>
                <w:sz w:val="16"/>
              </w:rPr>
              <w:t>5.2 (5.5)</w:t>
            </w:r>
          </w:p>
        </w:tc>
        <w:tc>
          <w:tcPr>
            <w:tcW w:w="1025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4.6 (4.8)</w:t>
            </w:r>
          </w:p>
        </w:tc>
        <w:tc>
          <w:tcPr>
            <w:tcW w:w="895" w:type="dxa"/>
            <w:tcBorders>
              <w:top w:val="single" w:sz="6" w:space="0" w:color="B29933"/>
              <w:left w:val="single" w:sz="6" w:space="0" w:color="B29933"/>
            </w:tcBorders>
          </w:tcPr>
          <w:p>
            <w:pPr>
              <w:pStyle w:val="TableParagraph"/>
              <w:spacing w:before="44"/>
              <w:ind w:right="280"/>
              <w:jc w:val="right"/>
              <w:rPr>
                <w:sz w:val="17"/>
              </w:rPr>
            </w:pPr>
            <w:r>
              <w:rPr>
                <w:sz w:val="17"/>
              </w:rPr>
              <w:t>5.5</w:t>
            </w:r>
          </w:p>
        </w:tc>
      </w:tr>
      <w:tr>
        <w:trPr>
          <w:trHeight w:val="360" w:hRule="exact"/>
        </w:trPr>
        <w:tc>
          <w:tcPr>
            <w:tcW w:w="1748" w:type="dxa"/>
            <w:tcBorders>
              <w:right w:val="single" w:sz="4" w:space="0" w:color="B29933"/>
            </w:tcBorders>
          </w:tcPr>
          <w:p>
            <w:pPr>
              <w:pStyle w:val="TableParagraph"/>
              <w:spacing w:before="32"/>
              <w:ind w:left="57"/>
              <w:rPr>
                <w:sz w:val="16"/>
              </w:rPr>
            </w:pPr>
            <w:r>
              <w:rPr>
                <w:sz w:val="16"/>
              </w:rPr>
              <w:t>World</w:t>
            </w:r>
          </w:p>
        </w:tc>
        <w:tc>
          <w:tcPr>
            <w:tcW w:w="885" w:type="dxa"/>
            <w:tcBorders>
              <w:left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29"/>
              <w:ind w:left="272" w:right="275"/>
              <w:jc w:val="center"/>
              <w:rPr>
                <w:sz w:val="17"/>
              </w:rPr>
            </w:pPr>
            <w:r>
              <w:rPr>
                <w:sz w:val="17"/>
              </w:rPr>
              <w:t>100</w:t>
            </w:r>
          </w:p>
        </w:tc>
        <w:tc>
          <w:tcPr>
            <w:tcW w:w="952" w:type="dxa"/>
            <w:tcBorders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173"/>
              <w:rPr>
                <w:sz w:val="16"/>
              </w:rPr>
            </w:pPr>
            <w:r>
              <w:rPr>
                <w:sz w:val="16"/>
              </w:rPr>
              <w:t>4.9 (4.8)</w:t>
            </w:r>
          </w:p>
        </w:tc>
        <w:tc>
          <w:tcPr>
            <w:tcW w:w="873" w:type="dxa"/>
            <w:tcBorders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58"/>
              <w:rPr>
                <w:sz w:val="16"/>
              </w:rPr>
            </w:pPr>
            <w:r>
              <w:rPr>
                <w:sz w:val="16"/>
              </w:rPr>
              <w:t>3.7 (4.1)</w:t>
            </w:r>
          </w:p>
        </w:tc>
        <w:tc>
          <w:tcPr>
            <w:tcW w:w="1025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right="238"/>
              <w:jc w:val="right"/>
              <w:rPr>
                <w:sz w:val="16"/>
              </w:rPr>
            </w:pPr>
            <w:r>
              <w:rPr>
                <w:sz w:val="16"/>
              </w:rPr>
              <w:t>3.5 (3.9)</w:t>
            </w:r>
          </w:p>
        </w:tc>
        <w:tc>
          <w:tcPr>
            <w:tcW w:w="895" w:type="dxa"/>
            <w:tcBorders>
              <w:left w:val="single" w:sz="6" w:space="0" w:color="B29933"/>
            </w:tcBorders>
          </w:tcPr>
          <w:p>
            <w:pPr>
              <w:pStyle w:val="TableParagraph"/>
              <w:spacing w:before="29"/>
              <w:ind w:right="280"/>
              <w:jc w:val="right"/>
              <w:rPr>
                <w:sz w:val="17"/>
              </w:rPr>
            </w:pPr>
            <w:r>
              <w:rPr>
                <w:sz w:val="17"/>
              </w:rPr>
              <w:t>4.4</w:t>
            </w:r>
          </w:p>
        </w:tc>
      </w:tr>
    </w:tbl>
    <w:p>
      <w:pPr>
        <w:spacing w:after="0"/>
        <w:jc w:val="right"/>
        <w:rPr>
          <w:sz w:val="17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ListParagraph"/>
        <w:numPr>
          <w:ilvl w:val="0"/>
          <w:numId w:val="5"/>
        </w:numPr>
        <w:tabs>
          <w:tab w:pos="1277" w:val="left" w:leader="none"/>
        </w:tabs>
        <w:spacing w:line="259" w:lineRule="auto" w:before="22" w:after="0"/>
        <w:ind w:left="1276" w:right="859" w:hanging="284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GDP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shares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based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on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IMF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estimates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purchasing-power-parity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(PPP)</w:t>
      </w:r>
      <w:r>
        <w:rPr>
          <w:rFonts w:ascii="Helvetica"/>
          <w:spacing w:val="-38"/>
          <w:sz w:val="15"/>
        </w:rPr>
        <w:t> </w:t>
      </w:r>
      <w:r>
        <w:rPr>
          <w:rFonts w:ascii="Helvetica"/>
          <w:sz w:val="15"/>
        </w:rPr>
        <w:t>valuation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country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GDPs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for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2006.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Source: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IMF,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WEO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Update,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January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2008.</w:t>
      </w:r>
    </w:p>
    <w:p>
      <w:pPr>
        <w:pStyle w:val="ListParagraph"/>
        <w:numPr>
          <w:ilvl w:val="0"/>
          <w:numId w:val="5"/>
        </w:numPr>
        <w:tabs>
          <w:tab w:pos="1277" w:val="left" w:leader="none"/>
        </w:tabs>
        <w:spacing w:line="259" w:lineRule="auto" w:before="0" w:after="0"/>
        <w:ind w:left="1276" w:right="349" w:hanging="284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Numbers in parentheses are projections from the January 2008 </w:t>
      </w:r>
      <w:r>
        <w:rPr>
          <w:rFonts w:ascii="Helvetica"/>
          <w:i/>
          <w:sz w:val="15"/>
        </w:rPr>
        <w:t>Update </w:t>
      </w:r>
      <w:r>
        <w:rPr>
          <w:rFonts w:ascii="Helvetica"/>
          <w:sz w:val="15"/>
        </w:rPr>
        <w:t>adjusted using</w:t>
      </w:r>
      <w:r>
        <w:rPr>
          <w:rFonts w:ascii="Helvetica"/>
          <w:spacing w:val="-40"/>
          <w:sz w:val="15"/>
        </w:rPr>
        <w:t> </w:t>
      </w:r>
      <w:r>
        <w:rPr>
          <w:rFonts w:ascii="Helvetica"/>
          <w:sz w:val="15"/>
        </w:rPr>
        <w:t>revised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estimates for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purchasing-power parity.</w:t>
      </w:r>
    </w:p>
    <w:p>
      <w:pPr>
        <w:pStyle w:val="ListParagraph"/>
        <w:numPr>
          <w:ilvl w:val="0"/>
          <w:numId w:val="5"/>
        </w:numPr>
        <w:tabs>
          <w:tab w:pos="1277" w:val="left" w:leader="none"/>
        </w:tabs>
        <w:spacing w:line="259" w:lineRule="auto" w:before="0" w:after="0"/>
        <w:ind w:left="1276" w:right="701" w:hanging="284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NIEs are newly industrialized economies. These include Hong Kong (Special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Administrative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Region),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South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Korea,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Taiwan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(Province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China),</w:t>
      </w:r>
      <w:r>
        <w:rPr>
          <w:rFonts w:ascii="Helvetica"/>
          <w:spacing w:val="-6"/>
          <w:sz w:val="15"/>
        </w:rPr>
        <w:t> </w:t>
      </w:r>
      <w:r>
        <w:rPr>
          <w:rFonts w:ascii="Helvetica"/>
          <w:sz w:val="15"/>
        </w:rPr>
        <w:t>and</w:t>
      </w:r>
      <w:r>
        <w:rPr>
          <w:rFonts w:ascii="Helvetica"/>
          <w:spacing w:val="-5"/>
          <w:sz w:val="15"/>
        </w:rPr>
        <w:t> </w:t>
      </w:r>
      <w:r>
        <w:rPr>
          <w:rFonts w:ascii="Helvetica"/>
          <w:sz w:val="15"/>
        </w:rPr>
        <w:t>Singapore.</w:t>
      </w:r>
    </w:p>
    <w:p>
      <w:pPr>
        <w:spacing w:line="176" w:lineRule="exact" w:before="0"/>
        <w:ind w:left="993" w:right="0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Source: Bank of Canada</w:t>
      </w:r>
    </w:p>
    <w:p>
      <w:pPr>
        <w:pStyle w:val="BodyText"/>
        <w:spacing w:before="9"/>
        <w:rPr>
          <w:rFonts w:ascii="Helvetica"/>
          <w:sz w:val="16"/>
        </w:rPr>
      </w:pPr>
    </w:p>
    <w:p>
      <w:pPr>
        <w:pStyle w:val="BodyText"/>
        <w:spacing w:line="172" w:lineRule="auto"/>
        <w:ind w:left="839" w:firstLine="360"/>
        <w:jc w:val="both"/>
      </w:pPr>
      <w:r>
        <w:rPr/>
        <w:t>Several factors are helping to mitigate the weakness in the U.S.</w:t>
      </w:r>
      <w:r>
        <w:rPr>
          <w:spacing w:val="1"/>
        </w:rPr>
        <w:t> </w:t>
      </w:r>
      <w:r>
        <w:rPr/>
        <w:t>economy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2008,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will</w:t>
      </w:r>
      <w:r>
        <w:rPr>
          <w:spacing w:val="34"/>
        </w:rPr>
        <w:t> </w:t>
      </w:r>
      <w:r>
        <w:rPr/>
        <w:t>contribute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recovery</w:t>
      </w:r>
      <w:r>
        <w:rPr>
          <w:spacing w:val="35"/>
        </w:rPr>
        <w:t> </w:t>
      </w:r>
      <w:r>
        <w:rPr/>
        <w:t>through</w:t>
      </w:r>
      <w:r>
        <w:rPr>
          <w:spacing w:val="34"/>
        </w:rPr>
        <w:t> </w:t>
      </w:r>
      <w:r>
        <w:rPr/>
        <w:t>2009</w:t>
      </w:r>
      <w:r>
        <w:rPr>
          <w:spacing w:val="-50"/>
        </w:rPr>
        <w:t> </w:t>
      </w:r>
      <w:r>
        <w:rPr/>
        <w:t>and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monetary</w:t>
      </w:r>
      <w:r>
        <w:rPr>
          <w:spacing w:val="1"/>
        </w:rPr>
        <w:t> </w:t>
      </w:r>
      <w:r>
        <w:rPr/>
        <w:t>policy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eased</w:t>
      </w:r>
      <w:r>
        <w:rPr>
          <w:spacing w:val="1"/>
        </w:rPr>
        <w:t> </w:t>
      </w:r>
      <w:r>
        <w:rPr/>
        <w:t>considerably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recent</w:t>
      </w:r>
      <w:r>
        <w:rPr>
          <w:spacing w:val="-50"/>
        </w:rPr>
        <w:t> </w:t>
      </w:r>
      <w:r>
        <w:rPr/>
        <w:t>months,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demand.</w:t>
      </w:r>
      <w:r>
        <w:rPr>
          <w:spacing w:val="1"/>
        </w:rPr>
        <w:t> </w:t>
      </w:r>
      <w:r>
        <w:rPr/>
        <w:t>Second,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cumulative</w:t>
      </w:r>
      <w:r>
        <w:rPr>
          <w:spacing w:val="45"/>
        </w:rPr>
        <w:t> </w:t>
      </w:r>
      <w:r>
        <w:rPr/>
        <w:t>effect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depreciation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real</w:t>
      </w:r>
      <w:r>
        <w:rPr>
          <w:spacing w:val="45"/>
        </w:rPr>
        <w:t> </w:t>
      </w:r>
      <w:r>
        <w:rPr/>
        <w:t>effec-</w:t>
      </w:r>
      <w:r>
        <w:rPr>
          <w:spacing w:val="-50"/>
        </w:rPr>
        <w:t> </w:t>
      </w:r>
      <w:r>
        <w:rPr/>
        <w:t>tive U.S. exchange rate, coupled with solid economic growth in the</w:t>
      </w:r>
      <w:r>
        <w:rPr>
          <w:spacing w:val="1"/>
        </w:rPr>
        <w:t> </w:t>
      </w:r>
      <w:r>
        <w:rPr/>
        <w:t>rest</w:t>
      </w:r>
      <w:r>
        <w:rPr>
          <w:spacing w:val="35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world,</w:t>
      </w:r>
      <w:r>
        <w:rPr>
          <w:spacing w:val="36"/>
        </w:rPr>
        <w:t> </w:t>
      </w:r>
      <w:r>
        <w:rPr/>
        <w:t>will</w:t>
      </w:r>
      <w:r>
        <w:rPr>
          <w:spacing w:val="36"/>
        </w:rPr>
        <w:t> </w:t>
      </w:r>
      <w:r>
        <w:rPr/>
        <w:t>help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underpin</w:t>
      </w:r>
      <w:r>
        <w:rPr>
          <w:spacing w:val="36"/>
        </w:rPr>
        <w:t> </w:t>
      </w:r>
      <w:r>
        <w:rPr/>
        <w:t>export</w:t>
      </w:r>
      <w:r>
        <w:rPr>
          <w:spacing w:val="36"/>
        </w:rPr>
        <w:t> </w:t>
      </w:r>
      <w:r>
        <w:rPr/>
        <w:t>growth.</w:t>
      </w:r>
      <w:r>
        <w:rPr>
          <w:spacing w:val="35"/>
        </w:rPr>
        <w:t> </w:t>
      </w:r>
      <w:r>
        <w:rPr/>
        <w:t>Third,</w:t>
      </w:r>
      <w:r>
        <w:rPr>
          <w:spacing w:val="36"/>
        </w:rPr>
        <w:t> </w:t>
      </w:r>
      <w:r>
        <w:rPr/>
        <w:t>eas-</w:t>
      </w:r>
      <w:r>
        <w:rPr>
          <w:spacing w:val="-50"/>
        </w:rPr>
        <w:t> </w:t>
      </w:r>
      <w:r>
        <w:rPr/>
        <w:t>ing in credit conditions and the gradual elimination of excess hous-</w:t>
      </w:r>
      <w:r>
        <w:rPr>
          <w:spacing w:val="1"/>
        </w:rPr>
        <w:t> </w:t>
      </w:r>
      <w:r>
        <w:rPr/>
        <w:t>ing</w:t>
      </w:r>
      <w:r>
        <w:rPr>
          <w:spacing w:val="1"/>
        </w:rPr>
        <w:t> </w:t>
      </w:r>
      <w:r>
        <w:rPr/>
        <w:t>supply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resumption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the</w:t>
      </w:r>
      <w:r>
        <w:rPr>
          <w:spacing w:val="-50"/>
        </w:rPr>
        <w:t> </w:t>
      </w:r>
      <w:r>
        <w:rPr/>
        <w:t>latter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period.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U.S.</w:t>
      </w:r>
      <w:r>
        <w:rPr>
          <w:spacing w:val="1"/>
        </w:rPr>
        <w:t> </w:t>
      </w:r>
      <w:r>
        <w:rPr/>
        <w:t>government’s</w:t>
      </w:r>
      <w:r>
        <w:rPr>
          <w:spacing w:val="1"/>
        </w:rPr>
        <w:t> </w:t>
      </w:r>
      <w:r>
        <w:rPr/>
        <w:t>fiscal-</w:t>
      </w:r>
      <w:r>
        <w:rPr>
          <w:spacing w:val="1"/>
        </w:rPr>
        <w:t> </w:t>
      </w:r>
      <w:r>
        <w:rPr/>
        <w:t>stimulus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is</w:t>
      </w:r>
      <w:r>
        <w:rPr>
          <w:spacing w:val="53"/>
        </w:rPr>
        <w:t> </w:t>
      </w:r>
      <w:r>
        <w:rPr/>
        <w:t>expected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temporarily</w:t>
      </w:r>
      <w:r>
        <w:rPr>
          <w:spacing w:val="53"/>
        </w:rPr>
        <w:t> </w:t>
      </w:r>
      <w:r>
        <w:rPr/>
        <w:t>boost</w:t>
      </w:r>
      <w:r>
        <w:rPr>
          <w:spacing w:val="53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mid-2008.</w:t>
      </w:r>
    </w:p>
    <w:p>
      <w:pPr>
        <w:pStyle w:val="BodyText"/>
        <w:spacing w:line="172" w:lineRule="auto"/>
        <w:ind w:left="839" w:firstLine="360"/>
        <w:jc w:val="both"/>
      </w:pPr>
      <w:r>
        <w:rPr/>
        <w:t>Owing to the weaker profile for U.S. GDP growth and tighter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GDP</w:t>
      </w:r>
      <w:r>
        <w:rPr>
          <w:spacing w:val="1"/>
        </w:rPr>
        <w:t> </w:t>
      </w:r>
      <w:r>
        <w:rPr/>
        <w:t>growth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Europe</w:t>
      </w:r>
      <w:r>
        <w:rPr>
          <w:spacing w:val="52"/>
        </w:rPr>
        <w:t> </w:t>
      </w:r>
      <w:r>
        <w:rPr/>
        <w:t>and</w:t>
      </w:r>
      <w:r>
        <w:rPr>
          <w:spacing w:val="1"/>
        </w:rPr>
        <w:t> </w:t>
      </w:r>
      <w:r>
        <w:rPr/>
        <w:t>Japan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2008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2009,</w:t>
      </w:r>
      <w:r>
        <w:rPr>
          <w:spacing w:val="1"/>
        </w:rPr>
        <w:t> </w:t>
      </w:r>
      <w:r>
        <w:rPr/>
        <w:t>but</w:t>
      </w:r>
      <w:r>
        <w:rPr>
          <w:spacing w:val="52"/>
        </w:rPr>
        <w:t> </w:t>
      </w:r>
      <w:r>
        <w:rPr/>
        <w:t>are</w:t>
      </w:r>
      <w:r>
        <w:rPr>
          <w:spacing w:val="53"/>
        </w:rPr>
        <w:t> </w:t>
      </w:r>
      <w:r>
        <w:rPr/>
        <w:t>expected</w:t>
      </w:r>
      <w:r>
        <w:rPr>
          <w:spacing w:val="52"/>
        </w:rPr>
        <w:t> </w:t>
      </w:r>
      <w:r>
        <w:rPr/>
        <w:t>to</w:t>
      </w:r>
      <w:r>
        <w:rPr>
          <w:spacing w:val="1"/>
        </w:rPr>
        <w:t> </w:t>
      </w:r>
      <w:r>
        <w:rPr/>
        <w:t>move</w:t>
      </w:r>
      <w:r>
        <w:rPr>
          <w:spacing w:val="10"/>
        </w:rPr>
        <w:t> </w:t>
      </w:r>
      <w:r>
        <w:rPr/>
        <w:t>slightly</w:t>
      </w:r>
      <w:r>
        <w:rPr>
          <w:spacing w:val="11"/>
        </w:rPr>
        <w:t> </w:t>
      </w:r>
      <w:r>
        <w:rPr/>
        <w:t>above</w:t>
      </w:r>
      <w:r>
        <w:rPr>
          <w:spacing w:val="11"/>
        </w:rPr>
        <w:t> </w:t>
      </w:r>
      <w:r>
        <w:rPr/>
        <w:t>potential</w:t>
      </w:r>
      <w:r>
        <w:rPr>
          <w:spacing w:val="11"/>
        </w:rPr>
        <w:t> </w:t>
      </w:r>
      <w:r>
        <w:rPr/>
        <w:t>rates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2010.</w:t>
      </w:r>
    </w:p>
    <w:p>
      <w:pPr>
        <w:pStyle w:val="BodyText"/>
        <w:spacing w:line="172" w:lineRule="auto"/>
        <w:ind w:left="839" w:firstLine="360"/>
        <w:jc w:val="both"/>
      </w:pPr>
      <w:r>
        <w:rPr/>
        <w:t>Growth in China and in the newly industrialized Asian econo-</w:t>
      </w:r>
      <w:r>
        <w:rPr>
          <w:spacing w:val="1"/>
        </w:rPr>
        <w:t> </w:t>
      </w:r>
      <w:r>
        <w:rPr/>
        <w:t>mies is projected to remain strong but to moderate over the projec-</w:t>
      </w:r>
      <w:r>
        <w:rPr>
          <w:spacing w:val="1"/>
        </w:rPr>
        <w:t> </w:t>
      </w:r>
      <w:r>
        <w:rPr/>
        <w:t>tion</w:t>
      </w:r>
      <w:r>
        <w:rPr>
          <w:spacing w:val="1"/>
        </w:rPr>
        <w:t> </w:t>
      </w:r>
      <w:r>
        <w:rPr/>
        <w:t>horizon,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industrialized countries weakens, and tighter monetary policies are</w:t>
      </w:r>
      <w:r>
        <w:rPr>
          <w:spacing w:val="1"/>
        </w:rPr>
        <w:t> </w:t>
      </w:r>
      <w:r>
        <w:rPr/>
        <w:t>introduced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curb</w:t>
      </w:r>
      <w:r>
        <w:rPr>
          <w:spacing w:val="13"/>
        </w:rPr>
        <w:t> </w:t>
      </w:r>
      <w:r>
        <w:rPr/>
        <w:t>mounting</w:t>
      </w:r>
      <w:r>
        <w:rPr>
          <w:spacing w:val="13"/>
        </w:rPr>
        <w:t> </w:t>
      </w:r>
      <w:r>
        <w:rPr/>
        <w:t>inflationary</w:t>
      </w:r>
      <w:r>
        <w:rPr>
          <w:spacing w:val="13"/>
        </w:rPr>
        <w:t> </w:t>
      </w:r>
      <w:r>
        <w:rPr/>
        <w:t>pressures.</w:t>
      </w:r>
    </w:p>
    <w:p>
      <w:pPr>
        <w:pStyle w:val="BodyText"/>
        <w:spacing w:line="172" w:lineRule="auto"/>
        <w:ind w:left="839" w:firstLine="360"/>
        <w:jc w:val="both"/>
      </w:pPr>
      <w:r>
        <w:rPr/>
        <w:t>Prices for non-energy commodities are higher in the near term</w:t>
      </w:r>
      <w:r>
        <w:rPr>
          <w:spacing w:val="1"/>
        </w:rPr>
        <w:t> </w:t>
      </w:r>
      <w:r>
        <w:rPr/>
        <w:t>than</w:t>
      </w:r>
      <w:r>
        <w:rPr>
          <w:spacing w:val="29"/>
        </w:rPr>
        <w:t> </w:t>
      </w:r>
      <w:r>
        <w:rPr/>
        <w:t>projected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last</w:t>
      </w:r>
      <w:r>
        <w:rPr>
          <w:spacing w:val="30"/>
        </w:rPr>
        <w:t> </w:t>
      </w:r>
      <w:r>
        <w:rPr>
          <w:i/>
        </w:rPr>
        <w:t>Update</w:t>
      </w:r>
      <w:r>
        <w:rPr/>
        <w:t>,</w:t>
      </w:r>
      <w:r>
        <w:rPr>
          <w:spacing w:val="30"/>
        </w:rPr>
        <w:t> </w:t>
      </w:r>
      <w:r>
        <w:rPr/>
        <w:t>but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expected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ease</w:t>
      </w:r>
      <w:r>
        <w:rPr>
          <w:spacing w:val="30"/>
        </w:rPr>
        <w:t> </w:t>
      </w:r>
      <w:r>
        <w:rPr/>
        <w:t>by</w:t>
      </w:r>
      <w:r>
        <w:rPr>
          <w:spacing w:val="29"/>
        </w:rPr>
        <w:t> </w:t>
      </w:r>
      <w:r>
        <w:rPr/>
        <w:t>about</w:t>
      </w:r>
      <w:r>
        <w:rPr>
          <w:spacing w:val="-50"/>
        </w:rPr>
        <w:t> </w:t>
      </w:r>
      <w:r>
        <w:rPr/>
        <w:t>15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cent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2010.</w:t>
      </w:r>
      <w:r>
        <w:rPr>
          <w:spacing w:val="1"/>
        </w:rPr>
        <w:t> </w:t>
      </w:r>
      <w:r>
        <w:rPr/>
        <w:t>Supplies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-50"/>
        </w:rPr>
        <w:t> </w:t>
      </w:r>
      <w:r>
        <w:rPr/>
        <w:t>commodities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gradually</w:t>
      </w:r>
      <w:r>
        <w:rPr>
          <w:spacing w:val="1"/>
        </w:rPr>
        <w:t> </w:t>
      </w:r>
      <w:r>
        <w:rPr/>
        <w:t>adjust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capacity</w:t>
      </w:r>
      <w:r>
        <w:rPr>
          <w:spacing w:val="1"/>
        </w:rPr>
        <w:t> </w:t>
      </w:r>
      <w:r>
        <w:rPr/>
        <w:t>comes</w:t>
      </w:r>
      <w:r>
        <w:rPr>
          <w:spacing w:val="11"/>
        </w:rPr>
        <w:t> </w:t>
      </w:r>
      <w:r>
        <w:rPr/>
        <w:t>online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reductions</w:t>
      </w:r>
      <w:r>
        <w:rPr>
          <w:spacing w:val="11"/>
        </w:rPr>
        <w:t> </w:t>
      </w:r>
      <w:r>
        <w:rPr/>
        <w:t>arising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weather-related</w:t>
      </w:r>
      <w:r>
        <w:rPr>
          <w:spacing w:val="11"/>
        </w:rPr>
        <w:t> </w:t>
      </w:r>
      <w:r>
        <w:rPr/>
        <w:t>factors</w:t>
      </w:r>
    </w:p>
    <w:p>
      <w:pPr>
        <w:spacing w:line="240" w:lineRule="auto" w:before="0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2"/>
      </w:pPr>
    </w:p>
    <w:p>
      <w:pPr>
        <w:spacing w:line="304" w:lineRule="exact" w:before="0"/>
        <w:ind w:left="247" w:right="0" w:firstLine="0"/>
        <w:jc w:val="both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depreciation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</w:p>
    <w:p>
      <w:pPr>
        <w:spacing w:line="192" w:lineRule="auto" w:before="13"/>
        <w:ind w:left="247" w:right="1013" w:firstLine="0"/>
        <w:jc w:val="both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U.S. exchange rate will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help to underpin export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spacing w:line="192" w:lineRule="auto" w:before="276"/>
        <w:ind w:left="247" w:right="843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GDP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Europe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Japan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expected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pacing w:val="-2"/>
          <w:sz w:val="21"/>
        </w:rPr>
        <w:t>slow</w:t>
      </w:r>
      <w:r>
        <w:rPr>
          <w:rFonts w:ascii="Palatino-BoldItalic"/>
          <w:b/>
          <w:i/>
          <w:color w:val="113D38"/>
          <w:spacing w:val="-12"/>
          <w:sz w:val="21"/>
        </w:rPr>
        <w:t> </w:t>
      </w:r>
      <w:r>
        <w:rPr>
          <w:rFonts w:ascii="Palatino-BoldItalic"/>
          <w:b/>
          <w:i/>
          <w:color w:val="113D38"/>
          <w:spacing w:val="-2"/>
          <w:sz w:val="21"/>
        </w:rPr>
        <w:t>more</w:t>
      </w:r>
      <w:r>
        <w:rPr>
          <w:rFonts w:ascii="Palatino-BoldItalic"/>
          <w:b/>
          <w:i/>
          <w:color w:val="113D38"/>
          <w:spacing w:val="-11"/>
          <w:sz w:val="21"/>
        </w:rPr>
        <w:t> </w:t>
      </w:r>
      <w:r>
        <w:rPr>
          <w:rFonts w:ascii="Palatino-BoldItalic"/>
          <w:b/>
          <w:i/>
          <w:color w:val="113D38"/>
          <w:spacing w:val="-2"/>
          <w:sz w:val="21"/>
        </w:rPr>
        <w:t>than</w:t>
      </w:r>
      <w:r>
        <w:rPr>
          <w:rFonts w:ascii="Palatino-BoldItalic"/>
          <w:b/>
          <w:i/>
          <w:color w:val="113D38"/>
          <w:spacing w:val="-11"/>
          <w:sz w:val="21"/>
        </w:rPr>
        <w:t> </w:t>
      </w:r>
      <w:r>
        <w:rPr>
          <w:rFonts w:ascii="Palatino-BoldItalic"/>
          <w:b/>
          <w:i/>
          <w:color w:val="113D38"/>
          <w:spacing w:val="-2"/>
          <w:sz w:val="21"/>
        </w:rPr>
        <w:t>previously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projected.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7"/>
        <w:rPr>
          <w:rFonts w:ascii="Palatino-BoldItalic"/>
          <w:b/>
          <w:i/>
          <w:sz w:val="38"/>
        </w:rPr>
      </w:pPr>
    </w:p>
    <w:p>
      <w:pPr>
        <w:spacing w:line="192" w:lineRule="auto" w:before="0"/>
        <w:ind w:left="247" w:right="723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Prices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non-energy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commodities</w:t>
      </w:r>
      <w:r>
        <w:rPr>
          <w:rFonts w:ascii="Palatino-BoldItalic"/>
          <w:b/>
          <w:i/>
          <w:color w:val="113D38"/>
          <w:spacing w:val="3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are</w:t>
      </w:r>
      <w:r>
        <w:rPr>
          <w:rFonts w:ascii="Palatino-BoldItalic"/>
          <w:b/>
          <w:i/>
          <w:color w:val="113D38"/>
          <w:spacing w:val="3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expected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ease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by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about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15</w:t>
      </w:r>
      <w:r>
        <w:rPr>
          <w:rFonts w:ascii="Palatino-BoldItalic"/>
          <w:b/>
          <w:i/>
          <w:color w:val="113D38"/>
          <w:spacing w:val="1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over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projection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horizon.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4" w:space="40"/>
            <w:col w:w="3536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8"/>
        <w:rPr>
          <w:rFonts w:ascii="Palatino-BoldItalic"/>
          <w:b/>
          <w:i/>
          <w:sz w:val="25"/>
        </w:rPr>
      </w:pPr>
    </w:p>
    <w:p>
      <w:pPr>
        <w:spacing w:after="0"/>
        <w:rPr>
          <w:rFonts w:ascii="Palatino-BoldItalic"/>
          <w:sz w:val="25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BodyText"/>
        <w:spacing w:before="11"/>
        <w:rPr>
          <w:rFonts w:ascii="Palatino-BoldItalic"/>
          <w:b/>
          <w:i/>
          <w:sz w:val="40"/>
        </w:rPr>
      </w:pPr>
    </w:p>
    <w:p>
      <w:pPr>
        <w:spacing w:line="192" w:lineRule="auto" w:before="0"/>
        <w:ind w:left="119" w:right="11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Oil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price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futures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point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decline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oil</w:t>
      </w:r>
    </w:p>
    <w:p>
      <w:pPr>
        <w:spacing w:line="255" w:lineRule="exact" w:before="0"/>
        <w:ind w:left="119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prices</w:t>
      </w:r>
      <w:r>
        <w:rPr>
          <w:rFonts w:ascii="Palatino-BoldItalic"/>
          <w:b/>
          <w:i/>
          <w:color w:val="113D38"/>
          <w:spacing w:val="4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4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about</w:t>
      </w:r>
    </w:p>
    <w:p>
      <w:pPr>
        <w:spacing w:line="304" w:lineRule="exact" w:before="0"/>
        <w:ind w:left="119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pacing w:val="-1"/>
          <w:sz w:val="21"/>
        </w:rPr>
        <w:t>US$102</w:t>
      </w:r>
      <w:r>
        <w:rPr>
          <w:rFonts w:ascii="Palatino-BoldItalic"/>
          <w:b/>
          <w:i/>
          <w:color w:val="113D38"/>
          <w:spacing w:val="-12"/>
          <w:sz w:val="21"/>
        </w:rPr>
        <w:t> </w:t>
      </w:r>
      <w:r>
        <w:rPr>
          <w:rFonts w:ascii="Palatino-BoldItalic"/>
          <w:b/>
          <w:i/>
          <w:color w:val="113D38"/>
          <w:spacing w:val="-1"/>
          <w:sz w:val="21"/>
        </w:rPr>
        <w:t>per</w:t>
      </w:r>
      <w:r>
        <w:rPr>
          <w:rFonts w:ascii="Palatino-BoldItalic"/>
          <w:b/>
          <w:i/>
          <w:color w:val="113D38"/>
          <w:spacing w:val="-13"/>
          <w:sz w:val="21"/>
        </w:rPr>
        <w:t> </w:t>
      </w:r>
      <w:r>
        <w:rPr>
          <w:rFonts w:ascii="Palatino-BoldItalic"/>
          <w:b/>
          <w:i/>
          <w:color w:val="113D38"/>
          <w:spacing w:val="-1"/>
          <w:sz w:val="21"/>
        </w:rPr>
        <w:t>barrel</w:t>
      </w:r>
      <w:r>
        <w:rPr>
          <w:rFonts w:ascii="Palatino-BoldItalic"/>
          <w:b/>
          <w:i/>
          <w:color w:val="113D38"/>
          <w:spacing w:val="-12"/>
          <w:sz w:val="21"/>
        </w:rPr>
        <w:t> </w:t>
      </w:r>
      <w:r>
        <w:rPr>
          <w:rFonts w:ascii="Palatino-BoldItalic"/>
          <w:b/>
          <w:i/>
          <w:color w:val="113D38"/>
          <w:spacing w:val="-1"/>
          <w:sz w:val="21"/>
        </w:rPr>
        <w:t>by</w:t>
      </w:r>
      <w:r>
        <w:rPr>
          <w:rFonts w:ascii="Palatino-BoldItalic"/>
          <w:b/>
          <w:i/>
          <w:color w:val="113D38"/>
          <w:spacing w:val="-12"/>
          <w:sz w:val="21"/>
        </w:rPr>
        <w:t> </w:t>
      </w:r>
      <w:r>
        <w:rPr>
          <w:rFonts w:ascii="Palatino-BoldItalic"/>
          <w:b/>
          <w:i/>
          <w:color w:val="113D38"/>
          <w:spacing w:val="-1"/>
          <w:sz w:val="21"/>
        </w:rPr>
        <w:t>2010.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14"/>
        <w:rPr>
          <w:rFonts w:ascii="Palatino-BoldItalic"/>
          <w:b/>
          <w:i/>
          <w:sz w:val="28"/>
        </w:rPr>
      </w:pPr>
    </w:p>
    <w:p>
      <w:pPr>
        <w:spacing w:line="192" w:lineRule="auto" w:before="0"/>
        <w:ind w:left="120" w:right="11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Canadian</w:t>
      </w:r>
      <w:r>
        <w:rPr>
          <w:rFonts w:ascii="Palatino-BoldItalic"/>
          <w:b/>
          <w:i/>
          <w:color w:val="113D38"/>
          <w:spacing w:val="3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economy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projected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grow</w:t>
      </w:r>
      <w:r>
        <w:rPr>
          <w:rFonts w:ascii="Palatino-BoldItalic"/>
          <w:b/>
          <w:i/>
          <w:color w:val="113D38"/>
          <w:spacing w:val="1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by</w:t>
      </w:r>
    </w:p>
    <w:p>
      <w:pPr>
        <w:spacing w:line="255" w:lineRule="exact" w:before="0"/>
        <w:ind w:left="12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1.4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2008,</w:t>
      </w:r>
    </w:p>
    <w:p>
      <w:pPr>
        <w:spacing w:line="270" w:lineRule="exact" w:before="0"/>
        <w:ind w:left="12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2.4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2009,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and</w:t>
      </w:r>
    </w:p>
    <w:p>
      <w:pPr>
        <w:spacing w:line="304" w:lineRule="exact" w:before="0"/>
        <w:ind w:left="12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3.3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2010.</w:t>
      </w:r>
    </w:p>
    <w:p>
      <w:pPr>
        <w:pStyle w:val="BodyText"/>
        <w:spacing w:line="172" w:lineRule="auto" w:before="169"/>
        <w:ind w:left="119" w:right="1457"/>
        <w:jc w:val="both"/>
      </w:pPr>
      <w:r>
        <w:rPr/>
        <w:br w:type="column"/>
      </w:r>
      <w:r>
        <w:rPr/>
        <w:t>unwind.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global</w:t>
      </w:r>
      <w:r>
        <w:rPr>
          <w:spacing w:val="52"/>
        </w:rPr>
        <w:t> </w:t>
      </w:r>
      <w:r>
        <w:rPr/>
        <w:t>demand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/>
        <w:t>commodities</w:t>
      </w:r>
      <w:r>
        <w:rPr>
          <w:spacing w:val="53"/>
        </w:rPr>
        <w:t> </w:t>
      </w:r>
      <w:r>
        <w:rPr/>
        <w:t>should</w:t>
      </w:r>
      <w:r>
        <w:rPr>
          <w:spacing w:val="52"/>
        </w:rPr>
        <w:t> </w:t>
      </w:r>
      <w:r>
        <w:rPr/>
        <w:t>ease</w:t>
      </w:r>
      <w:r>
        <w:rPr>
          <w:spacing w:val="-50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result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slowing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world</w:t>
      </w:r>
      <w:r>
        <w:rPr>
          <w:spacing w:val="12"/>
        </w:rPr>
        <w:t> </w:t>
      </w:r>
      <w:r>
        <w:rPr/>
        <w:t>economic</w:t>
      </w:r>
      <w:r>
        <w:rPr>
          <w:spacing w:val="11"/>
        </w:rPr>
        <w:t> </w:t>
      </w:r>
      <w:r>
        <w:rPr/>
        <w:t>growth.</w:t>
      </w:r>
    </w:p>
    <w:p>
      <w:pPr>
        <w:pStyle w:val="BodyText"/>
        <w:spacing w:line="172" w:lineRule="auto"/>
        <w:ind w:left="119" w:right="1457" w:firstLine="360"/>
        <w:jc w:val="both"/>
        <w:rPr>
          <w:i/>
        </w:rPr>
      </w:pPr>
      <w:r>
        <w:rPr/>
        <w:t>Futures prices for crude oil are also higher than those in the Jan-</w:t>
      </w:r>
      <w:r>
        <w:rPr>
          <w:spacing w:val="1"/>
        </w:rPr>
        <w:t> </w:t>
      </w:r>
      <w:r>
        <w:rPr/>
        <w:t>uary </w:t>
      </w:r>
      <w:r>
        <w:rPr>
          <w:i/>
        </w:rPr>
        <w:t>Update </w:t>
      </w:r>
      <w:r>
        <w:rPr/>
        <w:t>(Chart 15). Based on futures prices as of the 10 days</w:t>
      </w:r>
      <w:r>
        <w:rPr>
          <w:spacing w:val="1"/>
        </w:rPr>
        <w:t> </w:t>
      </w:r>
      <w:r>
        <w:rPr/>
        <w:t>ending</w:t>
      </w:r>
      <w:r>
        <w:rPr>
          <w:spacing w:val="46"/>
        </w:rPr>
        <w:t> </w:t>
      </w:r>
      <w:r>
        <w:rPr/>
        <w:t>18</w:t>
      </w:r>
      <w:r>
        <w:rPr>
          <w:spacing w:val="47"/>
        </w:rPr>
        <w:t> </w:t>
      </w:r>
      <w:r>
        <w:rPr/>
        <w:t>April,</w:t>
      </w:r>
      <w:r>
        <w:rPr>
          <w:spacing w:val="47"/>
        </w:rPr>
        <w:t> </w:t>
      </w:r>
      <w:r>
        <w:rPr/>
        <w:t>prices</w:t>
      </w:r>
      <w:r>
        <w:rPr>
          <w:spacing w:val="47"/>
        </w:rPr>
        <w:t> </w:t>
      </w:r>
      <w:r>
        <w:rPr/>
        <w:t>for</w:t>
      </w:r>
      <w:r>
        <w:rPr>
          <w:spacing w:val="47"/>
        </w:rPr>
        <w:t> </w:t>
      </w:r>
      <w:r>
        <w:rPr/>
        <w:t>crude</w:t>
      </w:r>
      <w:r>
        <w:rPr>
          <w:spacing w:val="46"/>
        </w:rPr>
        <w:t> </w:t>
      </w:r>
      <w:r>
        <w:rPr/>
        <w:t>oil</w:t>
      </w:r>
      <w:r>
        <w:rPr>
          <w:spacing w:val="47"/>
        </w:rPr>
        <w:t> </w:t>
      </w:r>
      <w:r>
        <w:rPr/>
        <w:t>should</w:t>
      </w:r>
      <w:r>
        <w:rPr>
          <w:spacing w:val="47"/>
        </w:rPr>
        <w:t> </w:t>
      </w:r>
      <w:r>
        <w:rPr/>
        <w:t>ease</w:t>
      </w:r>
      <w:r>
        <w:rPr>
          <w:spacing w:val="47"/>
        </w:rPr>
        <w:t> </w:t>
      </w:r>
      <w:r>
        <w:rPr/>
        <w:t>by</w:t>
      </w:r>
      <w:r>
        <w:rPr>
          <w:spacing w:val="47"/>
        </w:rPr>
        <w:t> </w:t>
      </w:r>
      <w:r>
        <w:rPr/>
        <w:t>about</w:t>
      </w:r>
      <w:r>
        <w:rPr>
          <w:spacing w:val="46"/>
        </w:rPr>
        <w:t> </w:t>
      </w:r>
      <w:r>
        <w:rPr/>
        <w:t>10</w:t>
      </w:r>
      <w:r>
        <w:rPr>
          <w:spacing w:val="47"/>
        </w:rPr>
        <w:t> </w:t>
      </w:r>
      <w:r>
        <w:rPr/>
        <w:t>per</w:t>
      </w:r>
      <w:r>
        <w:rPr>
          <w:spacing w:val="-50"/>
        </w:rPr>
        <w:t> </w:t>
      </w:r>
      <w:r>
        <w:rPr/>
        <w:t>cent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over</w:t>
      </w:r>
      <w:r>
        <w:rPr>
          <w:spacing w:val="52"/>
        </w:rPr>
        <w:t> </w:t>
      </w:r>
      <w:r>
        <w:rPr/>
        <w:t>US$112</w:t>
      </w:r>
      <w:r>
        <w:rPr>
          <w:spacing w:val="53"/>
        </w:rPr>
        <w:t> </w:t>
      </w:r>
      <w:r>
        <w:rPr/>
        <w:t>per</w:t>
      </w:r>
      <w:r>
        <w:rPr>
          <w:spacing w:val="52"/>
        </w:rPr>
        <w:t> </w:t>
      </w:r>
      <w:r>
        <w:rPr/>
        <w:t>barrel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around US$102 per barrel in 2010. Futures prices for natural gas are</w:t>
      </w:r>
      <w:r>
        <w:rPr>
          <w:spacing w:val="1"/>
        </w:rPr>
        <w:t> </w:t>
      </w:r>
      <w:r>
        <w:rPr/>
        <w:t>also</w:t>
      </w:r>
      <w:r>
        <w:rPr>
          <w:spacing w:val="11"/>
        </w:rPr>
        <w:t> </w:t>
      </w:r>
      <w:r>
        <w:rPr/>
        <w:t>somewhat</w:t>
      </w:r>
      <w:r>
        <w:rPr>
          <w:spacing w:val="12"/>
        </w:rPr>
        <w:t> </w:t>
      </w:r>
      <w:r>
        <w:rPr/>
        <w:t>higher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January</w:t>
      </w:r>
      <w:r>
        <w:rPr>
          <w:spacing w:val="12"/>
        </w:rPr>
        <w:t> </w:t>
      </w:r>
      <w:r>
        <w:rPr>
          <w:i/>
        </w:rPr>
        <w:t>Update.</w:t>
      </w:r>
    </w:p>
    <w:p>
      <w:pPr>
        <w:pStyle w:val="BodyText"/>
        <w:spacing w:before="2"/>
        <w:rPr>
          <w:i/>
          <w:sz w:val="20"/>
        </w:rPr>
      </w:pPr>
      <w:r>
        <w:rPr/>
        <w:pict>
          <v:group style="position:absolute;margin-left:198.020004pt;margin-top:17.420792pt;width:322.350pt;height:238.55pt;mso-position-horizontal-relative:page;mso-position-vertical-relative:paragraph;z-index:-15706112;mso-wrap-distance-left:0;mso-wrap-distance-right:0" id="docshapegroup478" coordorigin="3960,348" coordsize="6447,4771">
            <v:rect style="position:absolute;left:3976;top:364;width:6416;height:4740" id="docshape479" filled="false" stroked="true" strokeweight="1.56pt" strokecolor="#b29933">
              <v:stroke dashstyle="solid"/>
            </v:rect>
            <v:rect style="position:absolute;left:4468;top:1373;width:5413;height:2598" id="docshape480" filled="true" fillcolor="#f4f2e5" stroked="false">
              <v:fill type="solid"/>
            </v:rect>
            <v:shape style="position:absolute;left:4454;top:1353;width:5452;height:2625" id="docshape481" coordorigin="4455,1353" coordsize="5452,2625" path="m9710,3833l9710,3978m9539,3833l9539,3978m9371,3833l9371,3978m9203,3833l9203,3978m9032,3833l9032,3978m8862,3833l8862,3978m8693,3833l8693,3978m8526,3833l8526,3978m8355,3833l8355,3978m8184,3833l8184,3978m8015,3833l8015,3978m7846,3833l7846,3978m7674,3833l7674,3978m7504,3833l7504,3978m7335,3833l7335,3978m7168,3833l7168,3978m6997,3833l6997,3978m6826,3833l6826,3978m6657,3833l6657,3978m6490,3833l6490,3978m6319,3833l6319,3978m6148,3833l6148,3978m5979,3833l5979,3978m5812,3833l5812,3978m5641,3833l5641,3978m5470,3833l5470,3978m5301,3833l5301,3978m5132,3833l5132,3978m4961,3833l4961,3978m4791,3833l4791,3978m4622,3833l4622,3978m5132,1353l5132,3978m5812,1353l5812,3978m6490,1353l6490,3978m7168,1353l7168,3978m7846,1353l7846,3978m8526,1353l8526,3978m9203,1353l9203,3978m9907,3761l4455,3761m9907,3544l4455,3544m9907,3326l4455,3326m9907,3108l4455,3108m9907,2891l4455,2891m9907,2674l4455,2674m9907,2456l4455,2456m9907,2239l4455,2239m9907,2021l4455,2021m9907,1804l4455,1804m9710,1362l9710,1506m9539,1362l9539,1506m9371,1362l9371,1506m9203,1362l9203,1506m9033,1362l9033,1506m8862,1362l8862,1506m8693,1362l8693,1506m8526,1362l8526,1506m8355,1362l8355,1506m8184,1362l8184,1506m8015,1362l8015,1506m7846,1362l7846,1506m7674,1362l7674,1506m7504,1362l7504,1506m7335,1362l7335,1506m7168,1362l7168,1506m6997,1362l6997,1506m6826,1362l6826,1506m6657,1362l6657,1506m6490,1362l6490,1506m6319,1362l6319,1506m6148,1362l6148,1506m5979,1362l5979,1506m5812,1362l5812,1506m5641,1362l5641,1506m5470,1362l5470,1506m5301,1362l5301,1506m5132,1362l5132,1506m4961,1362l4961,1506m4791,1362l4791,1506m4622,1362l4622,1506e" filled="false" stroked="true" strokeweight="1.08pt" strokecolor="#ffffff">
              <v:path arrowok="t"/>
              <v:stroke dashstyle="solid"/>
            </v:shape>
            <v:shape style="position:absolute;left:4477;top:2694;width:3514;height:1015" id="docshape482" coordorigin="4477,2694" coordsize="3514,1015" path="m7991,3175l7935,3268,7879,3331,7821,3423,7765,3423,7707,3462,7651,3541,7594,3521,7536,3522,7479,3399,7423,3370,7366,3373,7309,3426,7254,3336,7199,3492,7141,3469,7085,3396,7028,3563,6971,3663,6915,3421,6857,3527,6800,3527,6743,3522,6686,3421,6629,3449,6575,3379,6519,3253,6461,2789,6405,3072,6348,2694,6291,2802,6235,3163,6177,3370,6120,3420,6063,3494,6006,3415,5949,3444,5895,3533,5839,3531,5781,3480,5725,3538,5668,3504,5611,3647,5555,3608,5497,3552,5440,3515,5383,3513,5326,3578,5270,3614,5213,3612,5157,3533,5100,3534,5043,3708,4986,3694,4930,3697,4872,3659,4815,3652,4758,3565,4701,3565,4644,3625,4588,3551,4533,3363,4477,3607e" filled="false" stroked="true" strokeweight="1.08pt" strokecolor="#113d38">
              <v:path arrowok="t"/>
              <v:stroke dashstyle="solid"/>
            </v:shape>
            <v:shape style="position:absolute;left:4454;top:1365;width:5452;height:2616" id="docshape483" coordorigin="4455,1366" coordsize="5452,2616" path="m9907,1586l4455,1586m9907,1366l4455,1366m9907,3981l4455,3981e" filled="false" stroked="true" strokeweight="1.08pt" strokecolor="#ffffff">
              <v:path arrowok="t"/>
              <v:stroke dashstyle="solid"/>
            </v:shape>
            <v:line style="position:absolute" from="7994,1370" to="7994,3981" stroked="true" strokeweight=".84pt" strokecolor="#b29933">
              <v:stroke dashstyle="solid"/>
            </v:line>
            <v:shape style="position:absolute;left:8047;top:2972;width:1816;height:298" id="docshape484" coordorigin="8047,2973" coordsize="1816,298" path="m9863,3171l9806,3210,9749,3240,9692,3248,9636,3250,9578,3257,9521,3265,9465,3271,9407,3257,9351,3122,9296,3095,9240,3092,9183,3116,9126,3154,9069,3179,9012,3187,8956,3189,8898,3195,8841,3203,8784,3208,8727,3191,8671,3004,8616,2977,8560,2973,8503,2997,8446,3034,8389,3061,8333,3068,8276,3069,8218,3075,8161,3087,8105,3097,8047,3127e" filled="false" stroked="true" strokeweight="1.08pt" strokecolor="#ffffff">
              <v:path arrowok="t"/>
              <v:stroke dashstyle="solid"/>
            </v:shape>
            <v:shape style="position:absolute;left:8047;top:2972;width:1816;height:298" id="docshape485" coordorigin="8047,2973" coordsize="1816,298" path="m9863,3171l9806,3210,9749,3240,9692,3248,9636,3250,9578,3257,9521,3265,9465,3271,9407,3257,9351,3122,9296,3095,9240,3092,9183,3116,9126,3154,9069,3179,9012,3187,8956,3189,8898,3195,8841,3203,8784,3208,8727,3191,8671,3004,8616,2977,8560,2973,8503,2997,8446,3034,8389,3061,8333,3068,8276,3069,8218,3075,8161,3087,8105,3097,8047,3127e" filled="false" stroked="true" strokeweight="1.08pt" strokecolor="#231f20">
              <v:path arrowok="t"/>
              <v:stroke dashstyle="solid"/>
            </v:shape>
            <v:shape style="position:absolute;left:4477;top:1901;width:3514;height:1684" id="docshape486" coordorigin="4477,1901" coordsize="3514,1684" path="m7991,1901l7935,2118,7879,2171,7821,2198,7765,2133,7707,2326,7651,2463,7594,2622,7536,2587,7479,2729,7423,2816,7366,2807,7309,2880,7254,2909,7199,3009,7141,2848,7085,2907,7028,2916,6971,2802,6915,2607,6857,2578,6800,2653,6743,2653,6686,2680,6629,2829,6575,2858,6519,2776,6461,2906,6405,2930,6348,2840,6291,2768,6235,2784,6177,2921,6120,2972,6063,3112,6006,3044,5949,3021,5895,3154,5839,3178,5781,3255,5725,3142,5668,3042,5611,3201,5555,3220,5497,3313,5440,3371,5383,3321,5326,3399,5270,3400,5213,3443,5157,3454,5100,3498,5043,3524,4986,3539,4930,3581,4872,3511,4815,3530,4758,3531,4701,3585,4644,3583,4588,3474,4533,3417,4477,3482e" filled="false" stroked="true" strokeweight="1.08pt" strokecolor="#660000">
              <v:path arrowok="t"/>
              <v:stroke dashstyle="solid"/>
            </v:shape>
            <v:shape style="position:absolute;left:8047;top:1756;width:1816;height:230" id="docshape487" coordorigin="8047,1756" coordsize="1816,230" path="m9863,1986l9806,1985,9749,1983,9692,1981,9636,1979,9578,1976,9521,1973,9465,1969,9407,1965,9351,1961,9296,1957,9240,1953,9183,1948,9126,1943,9069,1938,9012,1932,8956,1925,8898,1918,8784,1901,8671,1883,8560,1861,8446,1838,8333,1813,8218,1783,8161,1768,8105,1756,8047,1813e" filled="false" stroked="true" strokeweight="1.08pt" strokecolor="#ffffff">
              <v:path arrowok="t"/>
              <v:stroke dashstyle="solid"/>
            </v:shape>
            <v:shape style="position:absolute;left:8047;top:1756;width:1816;height:230" id="docshape488" coordorigin="8047,1756" coordsize="1816,230" path="m9863,1986l9806,1985,9749,1983,9692,1981,9636,1979,9578,1976,9521,1973,9465,1969,9407,1965,9351,1961,9296,1957,9240,1953,9183,1948,9126,1943,9069,1938,9012,1932,8956,1925,8898,1918,8784,1901,8671,1883,8560,1861,8446,1838,8333,1813,8218,1783,8161,1768,8105,1756,8047,1813e" filled="false" stroked="true" strokeweight="1.08pt" strokecolor="#7a1e20">
              <v:path arrowok="t"/>
              <v:stroke dashstyle="solid"/>
            </v:shape>
            <v:shape style="position:absolute;left:4179;top:556;width:1194;height:3281" type="#_x0000_t202" id="docshape489" filled="false" stroked="false">
              <v:textbox inset="0,0,0,0">
                <w:txbxContent>
                  <w:p>
                    <w:pPr>
                      <w:spacing w:line="227" w:lineRule="exact" w:before="0"/>
                      <w:ind w:left="156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15</w:t>
                    </w:r>
                  </w:p>
                  <w:p>
                    <w:pPr>
                      <w:spacing w:line="240" w:lineRule="auto" w:before="11"/>
                      <w:rPr>
                        <w:rFonts w:ascii="Helvetica"/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sz w:val="16"/>
                      </w:rPr>
                      <w:t>US$/Million Btu</w:t>
                    </w:r>
                  </w:p>
                  <w:p>
                    <w:pPr>
                      <w:spacing w:before="54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26</w:t>
                    </w:r>
                  </w:p>
                  <w:p>
                    <w:pPr>
                      <w:spacing w:before="33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24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22</w:t>
                    </w:r>
                  </w:p>
                  <w:p>
                    <w:pPr>
                      <w:spacing w:before="52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18</w:t>
                    </w:r>
                  </w:p>
                  <w:p>
                    <w:pPr>
                      <w:spacing w:before="52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16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14</w:t>
                    </w:r>
                  </w:p>
                  <w:p>
                    <w:pPr>
                      <w:spacing w:before="52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12</w:t>
                    </w:r>
                  </w:p>
                  <w:p>
                    <w:pPr>
                      <w:spacing w:before="51"/>
                      <w:ind w:left="4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</w:t>
                    </w:r>
                  </w:p>
                  <w:p>
                    <w:pPr>
                      <w:spacing w:before="52"/>
                      <w:ind w:left="82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8</w:t>
                    </w:r>
                  </w:p>
                  <w:p>
                    <w:pPr>
                      <w:spacing w:before="51"/>
                      <w:ind w:left="82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  <w:p>
                    <w:pPr>
                      <w:spacing w:line="164" w:lineRule="exact" w:before="51"/>
                      <w:ind w:left="82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407;top:556;width:4832;height:898" type="#_x0000_t202" id="docshape490" filled="false" stroked="false">
              <v:textbox inset="0,0,0,0">
                <w:txbxContent>
                  <w:p>
                    <w:pPr>
                      <w:spacing w:line="227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Crude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Oil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Natural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Gas:</w:t>
                    </w:r>
                    <w:r>
                      <w:rPr>
                        <w:rFonts w:ascii="Helvetica"/>
                        <w:b/>
                        <w:color w:val="113D38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3"/>
                        <w:sz w:val="20"/>
                      </w:rPr>
                      <w:t>Spot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and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Futures</w:t>
                    </w:r>
                    <w:r>
                      <w:rPr>
                        <w:rFonts w:ascii="Helvetica"/>
                        <w:b/>
                        <w:color w:val="113D38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2"/>
                        <w:sz w:val="20"/>
                      </w:rPr>
                      <w:t>Prices</w:t>
                    </w:r>
                  </w:p>
                  <w:p>
                    <w:pPr>
                      <w:spacing w:line="187" w:lineRule="exact" w:before="75"/>
                      <w:ind w:left="8" w:right="0" w:firstLine="0"/>
                      <w:jc w:val="left"/>
                      <w:rPr>
                        <w:rFonts w:ascii="Helvetica"/>
                        <w:sz w:val="16"/>
                      </w:rPr>
                    </w:pPr>
                    <w:r>
                      <w:rPr>
                        <w:rFonts w:ascii="Helvetica"/>
                        <w:sz w:val="16"/>
                      </w:rPr>
                      <w:t>Monthly</w:t>
                    </w:r>
                  </w:p>
                  <w:p>
                    <w:pPr>
                      <w:spacing w:line="190" w:lineRule="exact" w:before="0"/>
                      <w:ind w:left="0" w:right="18" w:firstLine="0"/>
                      <w:jc w:val="right"/>
                      <w:rPr>
                        <w:rFonts w:ascii="Helvetica"/>
                        <w:b/>
                        <w:sz w:val="16"/>
                      </w:rPr>
                    </w:pPr>
                    <w:r>
                      <w:rPr>
                        <w:rFonts w:ascii="Helvetica"/>
                        <w:b/>
                        <w:sz w:val="16"/>
                      </w:rPr>
                      <w:t>US$/Barrel</w:t>
                    </w:r>
                  </w:p>
                  <w:p>
                    <w:pPr>
                      <w:spacing w:line="164" w:lineRule="exact" w:before="53"/>
                      <w:ind w:left="0" w:right="21" w:firstLine="0"/>
                      <w:jc w:val="righ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130</w:t>
                    </w:r>
                  </w:p>
                </w:txbxContent>
              </v:textbox>
              <w10:wrap type="none"/>
            </v:shape>
            <v:shape style="position:absolute;left:7945;top:1588;width:114;height:269" type="#_x0000_t202" id="docshape491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Helvetica"/>
                        <w:sz w:val="24"/>
                      </w:rPr>
                    </w:pPr>
                    <w:r>
                      <w:rPr>
                        <w:rFonts w:ascii="Helvetica"/>
                        <w:color w:val="660000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6906;top:2082;width:754;height:297" type="#_x0000_t202" id="docshape492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5" w:firstLine="85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Crude oil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(right</w:t>
                    </w:r>
                    <w:r>
                      <w:rPr>
                        <w:rFonts w:ascii="Helvetica"/>
                        <w:spacing w:val="-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8622;top:1991;width:1106;height:186" type="#_x0000_t202" id="docshape493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Crude oil</w:t>
                    </w:r>
                    <w:r>
                      <w:rPr>
                        <w:rFonts w:ascii="Helvetica" w:hAns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futures</w:t>
                    </w:r>
                    <w:r>
                      <w:rPr>
                        <w:rFonts w:ascii="Times New Roman" w:hAnsi="Times New Roman"/>
                        <w:position w:val="6"/>
                        <w:sz w:val="11"/>
                      </w:rPr>
                      <w:t>†</w:t>
                    </w:r>
                  </w:p>
                </w:txbxContent>
              </v:textbox>
              <w10:wrap type="none"/>
            </v:shape>
            <v:shape style="position:absolute;left:7955;top:2961;width:98;height:246" type="#_x0000_t202" id="docshape494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 w:hAnsi="Helvetica"/>
                        <w:sz w:val="22"/>
                      </w:rPr>
                    </w:pPr>
                    <w:r>
                      <w:rPr>
                        <w:rFonts w:ascii="Helvetica" w:hAnsi="Helvetica"/>
                        <w:color w:val="113D38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8471;top:3293;width:1258;height:186" type="#_x0000_t202" id="docshape495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Helvetica" w:hAnsi="Helvetica"/>
                        <w:sz w:val="14"/>
                      </w:rPr>
                      <w:t>Natural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gas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futures</w:t>
                    </w:r>
                    <w:r>
                      <w:rPr>
                        <w:rFonts w:ascii="Times New Roman" w:hAnsi="Times New Roman"/>
                        <w:position w:val="6"/>
                        <w:sz w:val="11"/>
                      </w:rPr>
                      <w:t>†</w:t>
                    </w:r>
                  </w:p>
                </w:txbxContent>
              </v:textbox>
              <w10:wrap type="none"/>
            </v:shape>
            <v:shape style="position:absolute;left:6021;top:3518;width:735;height:297" type="#_x0000_t202" id="docshape496" filled="false" stroked="false">
              <v:textbox inset="0,0,0,0">
                <w:txbxContent>
                  <w:p>
                    <w:pPr>
                      <w:spacing w:line="204" w:lineRule="auto" w:before="13"/>
                      <w:ind w:left="34" w:right="8" w:hanging="35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1"/>
                        <w:sz w:val="14"/>
                      </w:rPr>
                      <w:t>Natural </w:t>
                    </w:r>
                    <w:r>
                      <w:rPr>
                        <w:rFonts w:ascii="Helvetica"/>
                        <w:sz w:val="14"/>
                      </w:rPr>
                      <w:t>gas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(left scale)</w:t>
                    </w:r>
                  </w:p>
                </w:txbxContent>
              </v:textbox>
              <w10:wrap type="none"/>
            </v:shape>
            <v:shape style="position:absolute;left:4262;top:3899;width:98;height:157" type="#_x0000_t202" id="docshape49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982;top:1497;width:254;height:2559" type="#_x0000_t202" id="docshape498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120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110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100</w:t>
                    </w:r>
                  </w:p>
                  <w:p>
                    <w:pPr>
                      <w:spacing w:before="52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90</w:t>
                    </w:r>
                  </w:p>
                  <w:p>
                    <w:pPr>
                      <w:spacing w:before="51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80</w:t>
                    </w:r>
                  </w:p>
                  <w:p>
                    <w:pPr>
                      <w:spacing w:before="51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70</w:t>
                    </w:r>
                  </w:p>
                  <w:p>
                    <w:pPr>
                      <w:spacing w:before="52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60</w:t>
                    </w:r>
                  </w:p>
                  <w:p>
                    <w:pPr>
                      <w:spacing w:before="51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50</w:t>
                    </w:r>
                  </w:p>
                  <w:p>
                    <w:pPr>
                      <w:spacing w:before="52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40</w:t>
                    </w:r>
                  </w:p>
                  <w:p>
                    <w:pPr>
                      <w:spacing w:before="51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30</w:t>
                    </w:r>
                  </w:p>
                  <w:p>
                    <w:pPr>
                      <w:spacing w:before="51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</w:t>
                    </w:r>
                  </w:p>
                  <w:p>
                    <w:pPr>
                      <w:spacing w:line="164" w:lineRule="exact" w:before="52"/>
                      <w:ind w:left="77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4468;top:4055;width:5261;height:894" type="#_x0000_t202" id="docshape499" filled="false" stroked="false">
              <v:textbox inset="0,0,0,0">
                <w:txbxContent>
                  <w:p>
                    <w:pPr>
                      <w:tabs>
                        <w:tab w:pos="858" w:val="left" w:leader="none"/>
                        <w:tab w:pos="1537" w:val="left" w:leader="none"/>
                        <w:tab w:pos="2215" w:val="left" w:leader="none"/>
                        <w:tab w:pos="2893" w:val="left" w:leader="none"/>
                        <w:tab w:pos="3572" w:val="left" w:leader="none"/>
                        <w:tab w:pos="4251" w:val="left" w:leader="none"/>
                        <w:tab w:pos="4929" w:val="left" w:leader="none"/>
                      </w:tabs>
                      <w:spacing w:line="159" w:lineRule="exact" w:before="0"/>
                      <w:ind w:left="18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  <w:tab/>
                      <w:t>2009</w:t>
                      <w:tab/>
                      <w:t>2010</w:t>
                    </w:r>
                  </w:p>
                  <w:p>
                    <w:pPr>
                      <w:spacing w:line="240" w:lineRule="auto" w:before="8"/>
                      <w:rPr>
                        <w:rFonts w:ascii="Helvetica"/>
                        <w:b/>
                        <w:sz w:val="13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color w:val="660000"/>
                        <w:sz w:val="18"/>
                      </w:rPr>
                      <w:t>*</w:t>
                    </w:r>
                    <w:r>
                      <w:rPr>
                        <w:rFonts w:ascii="Helvetica"/>
                        <w:color w:val="660000"/>
                        <w:spacing w:val="23"/>
                        <w:sz w:val="18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Spot price for crude oil (18 April 2008)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144" w:val="left" w:leader="none"/>
                      </w:tabs>
                      <w:spacing w:before="0"/>
                      <w:ind w:left="144" w:right="0" w:hanging="144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Spot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price for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natural gas (18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April 2008)</w:t>
                    </w:r>
                  </w:p>
                  <w:p>
                    <w:pPr>
                      <w:spacing w:line="192" w:lineRule="exact" w:before="3"/>
                      <w:ind w:left="0" w:right="0" w:firstLine="0"/>
                      <w:jc w:val="left"/>
                      <w:rPr>
                        <w:rFonts w:ascii="Helvetica" w:hAnsi="Helvetica"/>
                        <w:sz w:val="14"/>
                      </w:rPr>
                    </w:pPr>
                    <w:r>
                      <w:rPr>
                        <w:rFonts w:ascii="Times New Roman" w:hAnsi="Times New Roman"/>
                        <w:position w:val="6"/>
                        <w:sz w:val="11"/>
                      </w:rPr>
                      <w:t>†</w:t>
                    </w:r>
                    <w:r>
                      <w:rPr>
                        <w:rFonts w:ascii="Times New Roman" w:hAnsi="Times New Roman"/>
                        <w:spacing w:val="31"/>
                        <w:position w:val="6"/>
                        <w:sz w:val="11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Based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on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an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average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of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futures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contracts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over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the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10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days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ending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18</w:t>
                    </w:r>
                    <w:r>
                      <w:rPr>
                        <w:rFonts w:ascii="Helvetica" w:hAnsi="Helvetica"/>
                        <w:spacing w:val="-2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April</w:t>
                    </w:r>
                    <w:r>
                      <w:rPr>
                        <w:rFonts w:ascii="Helvetica" w:hAns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 w:hAnsi="Helvetica"/>
                        <w:sz w:val="14"/>
                      </w:rPr>
                      <w:t>2008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"/>
        <w:rPr>
          <w:i/>
          <w:sz w:val="22"/>
        </w:rPr>
      </w:pPr>
    </w:p>
    <w:p>
      <w:pPr>
        <w:pStyle w:val="Heading1"/>
        <w:spacing w:before="0"/>
        <w:ind w:left="775"/>
        <w:jc w:val="left"/>
      </w:pPr>
      <w:bookmarkStart w:name="_TOC_250002" w:id="23"/>
      <w:r>
        <w:rPr/>
        <w:t>Aggregate</w:t>
      </w:r>
      <w:r>
        <w:rPr>
          <w:spacing w:val="31"/>
        </w:rPr>
        <w:t> </w:t>
      </w:r>
      <w:r>
        <w:rPr/>
        <w:t>Demand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Supply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bookmarkEnd w:id="23"/>
      <w:r>
        <w:rPr/>
        <w:t>Canada</w:t>
      </w:r>
    </w:p>
    <w:p>
      <w:pPr>
        <w:pStyle w:val="BodyText"/>
        <w:spacing w:line="172" w:lineRule="auto" w:before="168"/>
        <w:ind w:left="120" w:right="1456" w:firstLine="360"/>
        <w:jc w:val="both"/>
      </w:pPr>
      <w:r>
        <w:rPr/>
        <w:t>The</w:t>
      </w:r>
      <w:r>
        <w:rPr>
          <w:spacing w:val="1"/>
        </w:rPr>
        <w:t> </w:t>
      </w:r>
      <w:r>
        <w:rPr/>
        <w:t>outlook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Canadian</w:t>
      </w:r>
      <w:r>
        <w:rPr>
          <w:spacing w:val="53"/>
        </w:rPr>
        <w:t> </w:t>
      </w:r>
      <w:r>
        <w:rPr/>
        <w:t>economy</w:t>
      </w:r>
      <w:r>
        <w:rPr>
          <w:spacing w:val="53"/>
        </w:rPr>
        <w:t> </w:t>
      </w:r>
      <w:r>
        <w:rPr/>
        <w:t>has</w:t>
      </w:r>
      <w:r>
        <w:rPr>
          <w:spacing w:val="53"/>
        </w:rPr>
        <w:t> </w:t>
      </w:r>
      <w:r>
        <w:rPr/>
        <w:t>been</w:t>
      </w:r>
      <w:r>
        <w:rPr>
          <w:spacing w:val="53"/>
        </w:rPr>
        <w:t> </w:t>
      </w:r>
      <w:r>
        <w:rPr/>
        <w:t>directly</w:t>
      </w:r>
      <w:r>
        <w:rPr>
          <w:spacing w:val="1"/>
        </w:rPr>
        <w:t> </w:t>
      </w:r>
      <w:r>
        <w:rPr/>
        <w:t>affected by the downward revision to the economic outlook in 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strains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credit</w:t>
      </w:r>
      <w:r>
        <w:rPr>
          <w:spacing w:val="1"/>
        </w:rPr>
        <w:t> </w:t>
      </w:r>
      <w:r>
        <w:rPr/>
        <w:t>markets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institutions</w:t>
      </w:r>
      <w:r>
        <w:rPr>
          <w:spacing w:val="33"/>
        </w:rPr>
        <w:t> </w:t>
      </w:r>
      <w:r>
        <w:rPr/>
        <w:t>deleverage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risk</w:t>
      </w:r>
      <w:r>
        <w:rPr>
          <w:spacing w:val="34"/>
        </w:rPr>
        <w:t> </w:t>
      </w:r>
      <w:r>
        <w:rPr/>
        <w:t>is</w:t>
      </w:r>
      <w:r>
        <w:rPr>
          <w:spacing w:val="33"/>
        </w:rPr>
        <w:t> </w:t>
      </w:r>
      <w:r>
        <w:rPr/>
        <w:t>repriced.</w:t>
      </w:r>
      <w:r>
        <w:rPr>
          <w:spacing w:val="34"/>
        </w:rPr>
        <w:t> </w:t>
      </w:r>
      <w:r>
        <w:rPr/>
        <w:t>While</w:t>
      </w:r>
      <w:r>
        <w:rPr>
          <w:spacing w:val="32"/>
        </w:rPr>
        <w:t> </w:t>
      </w:r>
      <w:r>
        <w:rPr/>
        <w:t>credit</w:t>
      </w:r>
      <w:r>
        <w:rPr>
          <w:spacing w:val="34"/>
        </w:rPr>
        <w:t> </w:t>
      </w:r>
      <w:r>
        <w:rPr/>
        <w:t>conditions</w:t>
      </w:r>
      <w:r>
        <w:rPr>
          <w:spacing w:val="-50"/>
        </w:rPr>
        <w:t> </w:t>
      </w:r>
      <w:r>
        <w:rPr/>
        <w:t>for</w:t>
      </w:r>
      <w:r>
        <w:rPr>
          <w:spacing w:val="42"/>
        </w:rPr>
        <w:t> </w:t>
      </w:r>
      <w:r>
        <w:rPr/>
        <w:t>households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firms</w:t>
      </w:r>
      <w:r>
        <w:rPr>
          <w:spacing w:val="42"/>
        </w:rPr>
        <w:t> </w:t>
      </w:r>
      <w:r>
        <w:rPr/>
        <w:t>have</w:t>
      </w:r>
      <w:r>
        <w:rPr>
          <w:spacing w:val="43"/>
        </w:rPr>
        <w:t> </w:t>
      </w:r>
      <w:r>
        <w:rPr/>
        <w:t>tightened,</w:t>
      </w:r>
      <w:r>
        <w:rPr>
          <w:spacing w:val="42"/>
        </w:rPr>
        <w:t> </w:t>
      </w:r>
      <w:r>
        <w:rPr/>
        <w:t>lending</w:t>
      </w:r>
      <w:r>
        <w:rPr>
          <w:spacing w:val="42"/>
        </w:rPr>
        <w:t> </w:t>
      </w:r>
      <w:r>
        <w:rPr/>
        <w:t>rates</w:t>
      </w:r>
      <w:r>
        <w:rPr>
          <w:spacing w:val="42"/>
        </w:rPr>
        <w:t> </w:t>
      </w:r>
      <w:r>
        <w:rPr/>
        <w:t>do</w:t>
      </w:r>
      <w:r>
        <w:rPr>
          <w:spacing w:val="43"/>
        </w:rPr>
        <w:t> </w:t>
      </w:r>
      <w:r>
        <w:rPr/>
        <w:t>not</w:t>
      </w:r>
      <w:r>
        <w:rPr>
          <w:spacing w:val="42"/>
        </w:rPr>
        <w:t> </w:t>
      </w:r>
      <w:r>
        <w:rPr/>
        <w:t>yet</w:t>
      </w:r>
      <w:r>
        <w:rPr>
          <w:spacing w:val="-50"/>
        </w:rPr>
        <w:t> </w:t>
      </w:r>
      <w:r>
        <w:rPr/>
        <w:t>fully reflect the higher funding spreads for banks. It is assumed that</w:t>
      </w:r>
      <w:r>
        <w:rPr>
          <w:spacing w:val="1"/>
        </w:rPr>
        <w:t> </w:t>
      </w:r>
      <w:r>
        <w:rPr/>
        <w:t>these higher spreads will be passed on and that tighter credit condi-</w:t>
      </w:r>
      <w:r>
        <w:rPr>
          <w:spacing w:val="1"/>
        </w:rPr>
        <w:t> </w:t>
      </w:r>
      <w:r>
        <w:rPr/>
        <w:t>tions will persist through 2008. Credit spreads are then assumed to</w:t>
      </w:r>
      <w:r>
        <w:rPr>
          <w:spacing w:val="1"/>
        </w:rPr>
        <w:t> </w:t>
      </w:r>
      <w:r>
        <w:rPr/>
        <w:t>narrow</w:t>
      </w:r>
      <w:r>
        <w:rPr>
          <w:spacing w:val="24"/>
        </w:rPr>
        <w:t> </w:t>
      </w:r>
      <w:r>
        <w:rPr/>
        <w:t>gradually</w:t>
      </w:r>
      <w:r>
        <w:rPr>
          <w:spacing w:val="24"/>
        </w:rPr>
        <w:t> </w:t>
      </w:r>
      <w:r>
        <w:rPr/>
        <w:t>over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course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2009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stabilize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2010</w:t>
      </w:r>
      <w:r>
        <w:rPr>
          <w:spacing w:val="24"/>
        </w:rPr>
        <w:t> </w:t>
      </w:r>
      <w:r>
        <w:rPr/>
        <w:t>at</w:t>
      </w:r>
      <w:r>
        <w:rPr>
          <w:spacing w:val="-50"/>
        </w:rPr>
        <w:t> </w:t>
      </w:r>
      <w:r>
        <w:rPr/>
        <w:t>25</w:t>
      </w:r>
      <w:r>
        <w:rPr>
          <w:spacing w:val="15"/>
        </w:rPr>
        <w:t> </w:t>
      </w:r>
      <w:r>
        <w:rPr/>
        <w:t>basis</w:t>
      </w:r>
      <w:r>
        <w:rPr>
          <w:spacing w:val="15"/>
        </w:rPr>
        <w:t> </w:t>
      </w:r>
      <w:r>
        <w:rPr/>
        <w:t>points</w:t>
      </w:r>
      <w:r>
        <w:rPr>
          <w:spacing w:val="15"/>
        </w:rPr>
        <w:t> </w:t>
      </w:r>
      <w:r>
        <w:rPr/>
        <w:t>higher</w:t>
      </w:r>
      <w:r>
        <w:rPr>
          <w:spacing w:val="15"/>
        </w:rPr>
        <w:t> </w:t>
      </w:r>
      <w:r>
        <w:rPr/>
        <w:t>than</w:t>
      </w:r>
      <w:r>
        <w:rPr>
          <w:spacing w:val="15"/>
        </w:rPr>
        <w:t> </w:t>
      </w:r>
      <w:r>
        <w:rPr/>
        <w:t>their</w:t>
      </w:r>
      <w:r>
        <w:rPr>
          <w:spacing w:val="15"/>
        </w:rPr>
        <w:t> </w:t>
      </w:r>
      <w:r>
        <w:rPr/>
        <w:t>levels</w:t>
      </w:r>
      <w:r>
        <w:rPr>
          <w:spacing w:val="16"/>
        </w:rPr>
        <w:t> </w:t>
      </w:r>
      <w:r>
        <w:rPr/>
        <w:t>prior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turmoil.</w:t>
      </w:r>
    </w:p>
    <w:p>
      <w:pPr>
        <w:pStyle w:val="BodyText"/>
        <w:spacing w:line="172" w:lineRule="auto"/>
        <w:ind w:left="120" w:right="1457" w:firstLine="360"/>
        <w:jc w:val="both"/>
      </w:pPr>
      <w:r>
        <w:rPr/>
        <w:t>The</w:t>
      </w:r>
      <w:r>
        <w:rPr>
          <w:spacing w:val="45"/>
        </w:rPr>
        <w:t> </w:t>
      </w:r>
      <w:r>
        <w:rPr/>
        <w:t>Bank’s</w:t>
      </w:r>
      <w:r>
        <w:rPr>
          <w:spacing w:val="45"/>
        </w:rPr>
        <w:t> </w:t>
      </w:r>
      <w:r>
        <w:rPr/>
        <w:t>base-case</w:t>
      </w:r>
      <w:r>
        <w:rPr>
          <w:spacing w:val="45"/>
        </w:rPr>
        <w:t> </w:t>
      </w:r>
      <w:r>
        <w:rPr/>
        <w:t>projection</w:t>
      </w:r>
      <w:r>
        <w:rPr>
          <w:spacing w:val="46"/>
        </w:rPr>
        <w:t> </w:t>
      </w:r>
      <w:r>
        <w:rPr/>
        <w:t>for</w:t>
      </w:r>
      <w:r>
        <w:rPr>
          <w:spacing w:val="45"/>
        </w:rPr>
        <w:t> </w:t>
      </w:r>
      <w:r>
        <w:rPr/>
        <w:t>Canada</w:t>
      </w:r>
      <w:r>
        <w:rPr>
          <w:spacing w:val="45"/>
        </w:rPr>
        <w:t> </w:t>
      </w:r>
      <w:r>
        <w:rPr/>
        <w:t>is</w:t>
      </w:r>
      <w:r>
        <w:rPr>
          <w:spacing w:val="46"/>
        </w:rPr>
        <w:t> </w:t>
      </w:r>
      <w:r>
        <w:rPr/>
        <w:t>now</w:t>
      </w:r>
      <w:r>
        <w:rPr>
          <w:spacing w:val="45"/>
        </w:rPr>
        <w:t> </w:t>
      </w:r>
      <w:r>
        <w:rPr/>
        <w:t>weaker</w:t>
      </w:r>
      <w:r>
        <w:rPr>
          <w:spacing w:val="45"/>
        </w:rPr>
        <w:t> </w:t>
      </w:r>
      <w:r>
        <w:rPr/>
        <w:t>for</w:t>
      </w:r>
      <w:r>
        <w:rPr>
          <w:spacing w:val="-50"/>
        </w:rPr>
        <w:t> </w:t>
      </w:r>
      <w:r>
        <w:rPr/>
        <w:t>both 2008 and 2009 than that in the January </w:t>
      </w:r>
      <w:r>
        <w:rPr>
          <w:i/>
        </w:rPr>
        <w:t>Update </w:t>
      </w:r>
      <w:r>
        <w:rPr/>
        <w:t>(Table 2). On an</w:t>
      </w:r>
      <w:r>
        <w:rPr>
          <w:spacing w:val="1"/>
        </w:rPr>
        <w:t> </w:t>
      </w:r>
      <w:r>
        <w:rPr/>
        <w:t>average annual basis, the economy is projected to expand by 1.4 per</w:t>
      </w:r>
      <w:r>
        <w:rPr>
          <w:spacing w:val="1"/>
        </w:rPr>
        <w:t> </w:t>
      </w:r>
      <w:r>
        <w:rPr/>
        <w:t>cent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2008,</w:t>
      </w:r>
      <w:r>
        <w:rPr>
          <w:spacing w:val="10"/>
        </w:rPr>
        <w:t> </w:t>
      </w:r>
      <w:r>
        <w:rPr/>
        <w:t>2.4</w:t>
      </w:r>
      <w:r>
        <w:rPr>
          <w:spacing w:val="11"/>
        </w:rPr>
        <w:t> </w:t>
      </w:r>
      <w:r>
        <w:rPr/>
        <w:t>per</w:t>
      </w:r>
      <w:r>
        <w:rPr>
          <w:spacing w:val="10"/>
        </w:rPr>
        <w:t> </w:t>
      </w:r>
      <w:r>
        <w:rPr/>
        <w:t>cent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2009,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3.3</w:t>
      </w:r>
      <w:r>
        <w:rPr>
          <w:spacing w:val="10"/>
        </w:rPr>
        <w:t> </w:t>
      </w:r>
      <w:r>
        <w:rPr/>
        <w:t>per</w:t>
      </w:r>
      <w:r>
        <w:rPr>
          <w:spacing w:val="10"/>
        </w:rPr>
        <w:t> </w:t>
      </w:r>
      <w:r>
        <w:rPr/>
        <w:t>cent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2010</w:t>
      </w:r>
      <w:r>
        <w:rPr>
          <w:spacing w:val="10"/>
        </w:rPr>
        <w:t> </w:t>
      </w:r>
      <w:r>
        <w:rPr/>
        <w:t>(Chart</w:t>
      </w:r>
      <w:r>
        <w:rPr>
          <w:spacing w:val="10"/>
        </w:rPr>
        <w:t> </w:t>
      </w:r>
      <w:r>
        <w:rPr/>
        <w:t>16).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2561" w:space="276"/>
            <w:col w:w="81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907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977"/>
        <w:gridCol w:w="977"/>
        <w:gridCol w:w="977"/>
        <w:gridCol w:w="977"/>
      </w:tblGrid>
      <w:tr>
        <w:trPr>
          <w:trHeight w:val="532" w:hRule="atLeast"/>
        </w:trPr>
        <w:tc>
          <w:tcPr>
            <w:tcW w:w="6437" w:type="dxa"/>
            <w:gridSpan w:val="5"/>
            <w:tcBorders>
              <w:bottom w:val="single" w:sz="4" w:space="0" w:color="B29933"/>
            </w:tcBorders>
          </w:tcPr>
          <w:p>
            <w:pPr>
              <w:pStyle w:val="TableParagraph"/>
              <w:tabs>
                <w:tab w:pos="927" w:val="left" w:leader="none"/>
              </w:tabs>
              <w:spacing w:before="24"/>
              <w:ind w:left="121"/>
              <w:rPr>
                <w:b/>
                <w:sz w:val="18"/>
              </w:rPr>
            </w:pPr>
            <w:r>
              <w:rPr>
                <w:b/>
                <w:color w:val="113D38"/>
                <w:sz w:val="18"/>
              </w:rPr>
              <w:t>Table</w:t>
            </w:r>
            <w:r>
              <w:rPr>
                <w:b/>
                <w:color w:val="113D38"/>
                <w:spacing w:val="-12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2</w:t>
              <w:tab/>
            </w:r>
            <w:r>
              <w:rPr>
                <w:b/>
                <w:color w:val="113D38"/>
                <w:spacing w:val="-1"/>
                <w:sz w:val="18"/>
              </w:rPr>
              <w:t>Contributions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to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Average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Annual</w:t>
            </w:r>
            <w:r>
              <w:rPr>
                <w:b/>
                <w:color w:val="113D38"/>
                <w:spacing w:val="-10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Real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GDP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Growth</w:t>
            </w:r>
          </w:p>
          <w:p>
            <w:pPr>
              <w:pStyle w:val="TableParagraph"/>
              <w:spacing w:before="33"/>
              <w:ind w:left="927"/>
              <w:rPr>
                <w:sz w:val="16"/>
              </w:rPr>
            </w:pPr>
            <w:r>
              <w:rPr>
                <w:spacing w:val="-2"/>
                <w:sz w:val="16"/>
              </w:rPr>
              <w:t>Percentage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points*</w:t>
            </w:r>
          </w:p>
        </w:tc>
      </w:tr>
      <w:tr>
        <w:trPr>
          <w:trHeight w:val="320" w:hRule="atLeast"/>
        </w:trPr>
        <w:tc>
          <w:tcPr>
            <w:tcW w:w="2529" w:type="dxa"/>
            <w:tcBorders>
              <w:top w:val="single" w:sz="4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292"/>
              <w:rPr>
                <w:sz w:val="17"/>
              </w:rPr>
            </w:pPr>
            <w:r>
              <w:rPr>
                <w:sz w:val="17"/>
              </w:rPr>
              <w:t>2007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95" w:right="94"/>
              <w:jc w:val="center"/>
              <w:rPr>
                <w:sz w:val="17"/>
              </w:rPr>
            </w:pPr>
            <w:r>
              <w:rPr>
                <w:sz w:val="17"/>
              </w:rPr>
              <w:t>2008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4" w:space="0" w:color="B29933"/>
              <w:right w:val="single" w:sz="4" w:space="0" w:color="B29933"/>
            </w:tcBorders>
          </w:tcPr>
          <w:p>
            <w:pPr>
              <w:pStyle w:val="TableParagraph"/>
              <w:spacing w:before="47"/>
              <w:ind w:left="96" w:right="95"/>
              <w:jc w:val="center"/>
              <w:rPr>
                <w:sz w:val="17"/>
              </w:rPr>
            </w:pPr>
            <w:r>
              <w:rPr>
                <w:sz w:val="17"/>
              </w:rPr>
              <w:t>2009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4" w:space="0" w:color="B29933"/>
              <w:bottom w:val="single" w:sz="4" w:space="0" w:color="B29933"/>
            </w:tcBorders>
          </w:tcPr>
          <w:p>
            <w:pPr>
              <w:pStyle w:val="TableParagraph"/>
              <w:spacing w:before="47"/>
              <w:ind w:right="274"/>
              <w:jc w:val="right"/>
              <w:rPr>
                <w:sz w:val="17"/>
              </w:rPr>
            </w:pPr>
            <w:r>
              <w:rPr>
                <w:sz w:val="17"/>
              </w:rPr>
              <w:t>2010</w:t>
            </w:r>
          </w:p>
        </w:tc>
      </w:tr>
      <w:tr>
        <w:trPr>
          <w:trHeight w:val="347" w:hRule="atLeast"/>
        </w:trPr>
        <w:tc>
          <w:tcPr>
            <w:tcW w:w="2529" w:type="dxa"/>
            <w:tcBorders>
              <w:top w:val="single" w:sz="4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9"/>
              <w:ind w:left="121"/>
              <w:rPr>
                <w:sz w:val="16"/>
              </w:rPr>
            </w:pPr>
            <w:r>
              <w:rPr>
                <w:sz w:val="16"/>
              </w:rPr>
              <w:t>Consumption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9"/>
              <w:ind w:right="164"/>
              <w:jc w:val="right"/>
              <w:rPr>
                <w:sz w:val="16"/>
              </w:rPr>
            </w:pPr>
            <w:r>
              <w:rPr>
                <w:sz w:val="16"/>
              </w:rPr>
              <w:t>2.6 (2.2)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9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2.5 (2.2)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6" w:space="0" w:color="B29933"/>
              <w:bottom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49"/>
              <w:ind w:left="126" w:right="93"/>
              <w:jc w:val="center"/>
              <w:rPr>
                <w:sz w:val="16"/>
              </w:rPr>
            </w:pPr>
            <w:r>
              <w:rPr>
                <w:sz w:val="16"/>
              </w:rPr>
              <w:t>2.3 (2.4)</w:t>
            </w:r>
          </w:p>
        </w:tc>
        <w:tc>
          <w:tcPr>
            <w:tcW w:w="977" w:type="dxa"/>
            <w:tcBorders>
              <w:top w:val="single" w:sz="4" w:space="0" w:color="B29933"/>
              <w:left w:val="single" w:sz="4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9"/>
              <w:ind w:right="336"/>
              <w:jc w:val="right"/>
              <w:rPr>
                <w:sz w:val="16"/>
              </w:rPr>
            </w:pPr>
            <w:r>
              <w:rPr>
                <w:sz w:val="16"/>
              </w:rPr>
              <w:t>2.3</w:t>
            </w:r>
          </w:p>
        </w:tc>
      </w:tr>
      <w:tr>
        <w:trPr>
          <w:trHeight w:val="345" w:hRule="atLeast"/>
        </w:trPr>
        <w:tc>
          <w:tcPr>
            <w:tcW w:w="2529" w:type="dxa"/>
            <w:tcBorders>
              <w:top w:val="single" w:sz="4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Housing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164"/>
              <w:jc w:val="right"/>
              <w:rPr>
                <w:sz w:val="16"/>
              </w:rPr>
            </w:pPr>
            <w:r>
              <w:rPr>
                <w:sz w:val="16"/>
              </w:rPr>
              <w:t>0.2 (0.2)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0.1 (-0.1)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47"/>
              <w:ind w:left="126" w:right="94"/>
              <w:jc w:val="center"/>
              <w:rPr>
                <w:sz w:val="16"/>
              </w:rPr>
            </w:pPr>
            <w:r>
              <w:rPr>
                <w:sz w:val="16"/>
              </w:rPr>
              <w:t>-0.1 (0)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4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right="309"/>
              <w:jc w:val="right"/>
              <w:rPr>
                <w:sz w:val="16"/>
              </w:rPr>
            </w:pPr>
            <w:r>
              <w:rPr>
                <w:sz w:val="16"/>
              </w:rPr>
              <w:t>-0.1</w:t>
            </w:r>
          </w:p>
        </w:tc>
      </w:tr>
      <w:tr>
        <w:trPr>
          <w:trHeight w:val="345" w:hRule="atLeast"/>
        </w:trPr>
        <w:tc>
          <w:tcPr>
            <w:tcW w:w="2529" w:type="dxa"/>
            <w:tcBorders>
              <w:top w:val="single" w:sz="4" w:space="0" w:color="B29933"/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Government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142"/>
              <w:jc w:val="right"/>
              <w:rPr>
                <w:sz w:val="16"/>
              </w:rPr>
            </w:pPr>
            <w:r>
              <w:rPr>
                <w:sz w:val="16"/>
              </w:rPr>
              <w:t>0.8 (0.6)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0.9 (0.7)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47"/>
              <w:ind w:left="126" w:right="94"/>
              <w:jc w:val="center"/>
              <w:rPr>
                <w:sz w:val="16"/>
              </w:rPr>
            </w:pPr>
            <w:r>
              <w:rPr>
                <w:sz w:val="16"/>
              </w:rPr>
              <w:t>0.6 (0.6)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4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7"/>
              <w:ind w:right="336"/>
              <w:jc w:val="right"/>
              <w:rPr>
                <w:sz w:val="16"/>
              </w:rPr>
            </w:pPr>
            <w:r>
              <w:rPr>
                <w:sz w:val="16"/>
              </w:rPr>
              <w:t>0.6</w:t>
            </w:r>
          </w:p>
        </w:tc>
      </w:tr>
      <w:tr>
        <w:trPr>
          <w:trHeight w:val="330" w:hRule="atLeast"/>
        </w:trPr>
        <w:tc>
          <w:tcPr>
            <w:tcW w:w="2529" w:type="dxa"/>
            <w:tcBorders>
              <w:top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Business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fixed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investment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164"/>
              <w:jc w:val="right"/>
              <w:rPr>
                <w:sz w:val="16"/>
              </w:rPr>
            </w:pPr>
            <w:r>
              <w:rPr>
                <w:sz w:val="16"/>
              </w:rPr>
              <w:t>0.6 (0.6)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2"/>
              <w:jc w:val="center"/>
              <w:rPr>
                <w:sz w:val="16"/>
              </w:rPr>
            </w:pPr>
            <w:r>
              <w:rPr>
                <w:sz w:val="16"/>
              </w:rPr>
              <w:t>0.4 (0.5)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47"/>
              <w:ind w:left="126" w:right="93"/>
              <w:jc w:val="center"/>
              <w:rPr>
                <w:sz w:val="16"/>
              </w:rPr>
            </w:pPr>
            <w:r>
              <w:rPr>
                <w:sz w:val="16"/>
              </w:rPr>
              <w:t>0.4 (0.5)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4" w:space="0" w:color="B29933"/>
            </w:tcBorders>
          </w:tcPr>
          <w:p>
            <w:pPr>
              <w:pStyle w:val="TableParagraph"/>
              <w:spacing w:before="47"/>
              <w:ind w:right="336"/>
              <w:jc w:val="right"/>
              <w:rPr>
                <w:sz w:val="16"/>
              </w:rPr>
            </w:pPr>
            <w:r>
              <w:rPr>
                <w:sz w:val="16"/>
              </w:rPr>
              <w:t>0.4</w:t>
            </w:r>
          </w:p>
        </w:tc>
      </w:tr>
      <w:tr>
        <w:trPr>
          <w:trHeight w:val="315" w:hRule="atLeast"/>
        </w:trPr>
        <w:tc>
          <w:tcPr>
            <w:tcW w:w="2529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i/>
                <w:sz w:val="16"/>
              </w:rPr>
            </w:pPr>
            <w:r>
              <w:rPr>
                <w:i/>
                <w:sz w:val="16"/>
              </w:rPr>
              <w:t>Subtotal: Final domestic demand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right="165"/>
              <w:jc w:val="right"/>
              <w:rPr>
                <w:sz w:val="16"/>
              </w:rPr>
            </w:pPr>
            <w:r>
              <w:rPr>
                <w:sz w:val="16"/>
              </w:rPr>
              <w:t>4.2 (3.6)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3.9 (3.3)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32"/>
              <w:ind w:left="126" w:right="94"/>
              <w:jc w:val="center"/>
              <w:rPr>
                <w:sz w:val="16"/>
              </w:rPr>
            </w:pPr>
            <w:r>
              <w:rPr>
                <w:sz w:val="16"/>
              </w:rPr>
              <w:t>3.2 (3.5)</w:t>
            </w:r>
          </w:p>
        </w:tc>
        <w:tc>
          <w:tcPr>
            <w:tcW w:w="977" w:type="dxa"/>
            <w:tcBorders>
              <w:left w:val="single" w:sz="4" w:space="0" w:color="B29933"/>
            </w:tcBorders>
          </w:tcPr>
          <w:p>
            <w:pPr>
              <w:pStyle w:val="TableParagraph"/>
              <w:spacing w:before="32"/>
              <w:ind w:right="336"/>
              <w:jc w:val="right"/>
              <w:rPr>
                <w:sz w:val="16"/>
              </w:rPr>
            </w:pPr>
            <w:r>
              <w:rPr>
                <w:sz w:val="16"/>
              </w:rPr>
              <w:t>3.2</w:t>
            </w:r>
          </w:p>
        </w:tc>
      </w:tr>
      <w:tr>
        <w:trPr>
          <w:trHeight w:val="330" w:hRule="atLeast"/>
        </w:trPr>
        <w:tc>
          <w:tcPr>
            <w:tcW w:w="2529" w:type="dxa"/>
            <w:tcBorders>
              <w:bottom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sz w:val="16"/>
              </w:rPr>
            </w:pPr>
            <w:r>
              <w:rPr>
                <w:sz w:val="16"/>
              </w:rPr>
              <w:t>Exports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right="166"/>
              <w:jc w:val="right"/>
              <w:rPr>
                <w:sz w:val="16"/>
              </w:rPr>
            </w:pPr>
            <w:r>
              <w:rPr>
                <w:sz w:val="16"/>
              </w:rPr>
              <w:t>0.4 (0.6)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-1.3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(-0.1)</w:t>
            </w:r>
          </w:p>
        </w:tc>
        <w:tc>
          <w:tcPr>
            <w:tcW w:w="977" w:type="dxa"/>
            <w:tcBorders>
              <w:left w:val="single" w:sz="6" w:space="0" w:color="B29933"/>
              <w:bottom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32"/>
              <w:ind w:left="126" w:right="94"/>
              <w:jc w:val="center"/>
              <w:rPr>
                <w:sz w:val="16"/>
              </w:rPr>
            </w:pPr>
            <w:r>
              <w:rPr>
                <w:sz w:val="16"/>
              </w:rPr>
              <w:t>0.1 (0.4)</w:t>
            </w:r>
          </w:p>
        </w:tc>
        <w:tc>
          <w:tcPr>
            <w:tcW w:w="977" w:type="dxa"/>
            <w:tcBorders>
              <w:left w:val="single" w:sz="4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2"/>
              <w:ind w:right="336"/>
              <w:jc w:val="right"/>
              <w:rPr>
                <w:sz w:val="16"/>
              </w:rPr>
            </w:pPr>
            <w:r>
              <w:rPr>
                <w:sz w:val="16"/>
              </w:rPr>
              <w:t>1.2</w:t>
            </w:r>
          </w:p>
        </w:tc>
      </w:tr>
      <w:tr>
        <w:trPr>
          <w:trHeight w:val="330" w:hRule="atLeast"/>
        </w:trPr>
        <w:tc>
          <w:tcPr>
            <w:tcW w:w="2529" w:type="dxa"/>
            <w:tcBorders>
              <w:top w:val="single" w:sz="4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Imports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-1.9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(-1.7)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5" w:right="94"/>
              <w:jc w:val="center"/>
              <w:rPr>
                <w:sz w:val="16"/>
              </w:rPr>
            </w:pPr>
            <w:r>
              <w:rPr>
                <w:sz w:val="16"/>
              </w:rPr>
              <w:t>-1.1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(-1.3)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47"/>
              <w:ind w:left="126" w:right="95"/>
              <w:jc w:val="center"/>
              <w:rPr>
                <w:sz w:val="16"/>
              </w:rPr>
            </w:pPr>
            <w:r>
              <w:rPr>
                <w:sz w:val="16"/>
              </w:rPr>
              <w:t>-0.9 (-1.1)</w:t>
            </w:r>
          </w:p>
        </w:tc>
        <w:tc>
          <w:tcPr>
            <w:tcW w:w="977" w:type="dxa"/>
            <w:tcBorders>
              <w:top w:val="single" w:sz="6" w:space="0" w:color="B29933"/>
              <w:left w:val="single" w:sz="4" w:space="0" w:color="B29933"/>
            </w:tcBorders>
          </w:tcPr>
          <w:p>
            <w:pPr>
              <w:pStyle w:val="TableParagraph"/>
              <w:spacing w:before="47"/>
              <w:ind w:right="310"/>
              <w:jc w:val="right"/>
              <w:rPr>
                <w:sz w:val="16"/>
              </w:rPr>
            </w:pPr>
            <w:r>
              <w:rPr>
                <w:sz w:val="16"/>
              </w:rPr>
              <w:t>-1.1</w:t>
            </w:r>
          </w:p>
        </w:tc>
      </w:tr>
      <w:tr>
        <w:trPr>
          <w:trHeight w:val="315" w:hRule="atLeast"/>
        </w:trPr>
        <w:tc>
          <w:tcPr>
            <w:tcW w:w="2529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i/>
                <w:sz w:val="16"/>
              </w:rPr>
            </w:pPr>
            <w:r>
              <w:rPr>
                <w:i/>
                <w:sz w:val="16"/>
              </w:rPr>
              <w:t>Subtotal: Net exports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right="111"/>
              <w:jc w:val="right"/>
              <w:rPr>
                <w:sz w:val="16"/>
              </w:rPr>
            </w:pPr>
            <w:r>
              <w:rPr>
                <w:sz w:val="16"/>
              </w:rPr>
              <w:t>-1.5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(-1.1)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-2.4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(-1.4)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32"/>
              <w:ind w:left="126" w:right="95"/>
              <w:jc w:val="center"/>
              <w:rPr>
                <w:sz w:val="16"/>
              </w:rPr>
            </w:pPr>
            <w:r>
              <w:rPr>
                <w:sz w:val="16"/>
              </w:rPr>
              <w:t>-0.8 (-0.7)</w:t>
            </w:r>
          </w:p>
        </w:tc>
        <w:tc>
          <w:tcPr>
            <w:tcW w:w="977" w:type="dxa"/>
            <w:tcBorders>
              <w:left w:val="single" w:sz="4" w:space="0" w:color="B29933"/>
            </w:tcBorders>
          </w:tcPr>
          <w:p>
            <w:pPr>
              <w:pStyle w:val="TableParagraph"/>
              <w:spacing w:before="32"/>
              <w:ind w:right="336"/>
              <w:jc w:val="right"/>
              <w:rPr>
                <w:sz w:val="16"/>
              </w:rPr>
            </w:pPr>
            <w:r>
              <w:rPr>
                <w:sz w:val="16"/>
              </w:rPr>
              <w:t>0.1</w:t>
            </w:r>
          </w:p>
        </w:tc>
      </w:tr>
      <w:tr>
        <w:trPr>
          <w:trHeight w:val="315" w:hRule="atLeast"/>
        </w:trPr>
        <w:tc>
          <w:tcPr>
            <w:tcW w:w="2529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sz w:val="16"/>
              </w:rPr>
            </w:pPr>
            <w:r>
              <w:rPr>
                <w:sz w:val="16"/>
              </w:rPr>
              <w:t>Inventories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266"/>
              <w:rPr>
                <w:sz w:val="16"/>
              </w:rPr>
            </w:pPr>
            <w:r>
              <w:rPr>
                <w:sz w:val="16"/>
              </w:rPr>
              <w:t>0 (0.1)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-0.1(-0.1)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32"/>
              <w:ind w:left="126" w:right="94"/>
              <w:jc w:val="center"/>
              <w:rPr>
                <w:sz w:val="16"/>
              </w:rPr>
            </w:pPr>
            <w:r>
              <w:rPr>
                <w:sz w:val="16"/>
              </w:rPr>
              <w:t>0 (0)</w:t>
            </w:r>
          </w:p>
        </w:tc>
        <w:tc>
          <w:tcPr>
            <w:tcW w:w="977" w:type="dxa"/>
            <w:tcBorders>
              <w:left w:val="single" w:sz="4" w:space="0" w:color="B29933"/>
            </w:tcBorders>
          </w:tcPr>
          <w:p>
            <w:pPr>
              <w:pStyle w:val="TableParagraph"/>
              <w:spacing w:before="32"/>
              <w:ind w:left="32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2529" w:type="dxa"/>
            <w:tcBorders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1"/>
              <w:rPr>
                <w:i/>
                <w:sz w:val="16"/>
              </w:rPr>
            </w:pPr>
            <w:r>
              <w:rPr>
                <w:i/>
                <w:sz w:val="16"/>
              </w:rPr>
              <w:t>GDP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right="165"/>
              <w:jc w:val="right"/>
              <w:rPr>
                <w:sz w:val="16"/>
              </w:rPr>
            </w:pPr>
            <w:r>
              <w:rPr>
                <w:sz w:val="16"/>
              </w:rPr>
              <w:t>2.7 (2.6)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32"/>
              <w:ind w:left="125" w:right="93"/>
              <w:jc w:val="center"/>
              <w:rPr>
                <w:sz w:val="16"/>
              </w:rPr>
            </w:pPr>
            <w:r>
              <w:rPr>
                <w:sz w:val="16"/>
              </w:rPr>
              <w:t>1.4 (1.8)</w:t>
            </w:r>
          </w:p>
        </w:tc>
        <w:tc>
          <w:tcPr>
            <w:tcW w:w="977" w:type="dxa"/>
            <w:tcBorders>
              <w:left w:val="single" w:sz="6" w:space="0" w:color="B29933"/>
              <w:right w:val="single" w:sz="4" w:space="0" w:color="B29933"/>
            </w:tcBorders>
          </w:tcPr>
          <w:p>
            <w:pPr>
              <w:pStyle w:val="TableParagraph"/>
              <w:spacing w:before="32"/>
              <w:ind w:left="126" w:right="94"/>
              <w:jc w:val="center"/>
              <w:rPr>
                <w:sz w:val="16"/>
              </w:rPr>
            </w:pPr>
            <w:r>
              <w:rPr>
                <w:sz w:val="16"/>
              </w:rPr>
              <w:t>2.4 (2.8)</w:t>
            </w:r>
          </w:p>
        </w:tc>
        <w:tc>
          <w:tcPr>
            <w:tcW w:w="977" w:type="dxa"/>
            <w:tcBorders>
              <w:left w:val="single" w:sz="4" w:space="0" w:color="B29933"/>
            </w:tcBorders>
          </w:tcPr>
          <w:p>
            <w:pPr>
              <w:pStyle w:val="TableParagraph"/>
              <w:spacing w:before="32"/>
              <w:ind w:right="336"/>
              <w:jc w:val="right"/>
              <w:rPr>
                <w:sz w:val="16"/>
              </w:rPr>
            </w:pPr>
            <w:r>
              <w:rPr>
                <w:sz w:val="16"/>
              </w:rPr>
              <w:t>3.3</w:t>
            </w:r>
          </w:p>
        </w:tc>
      </w:tr>
    </w:tbl>
    <w:p>
      <w:pPr>
        <w:spacing w:after="0"/>
        <w:jc w:val="right"/>
        <w:rPr>
          <w:sz w:val="16"/>
        </w:rPr>
        <w:sectPr>
          <w:pgSz w:w="12240" w:h="15840"/>
          <w:pgMar w:header="661" w:footer="832" w:top="860" w:bottom="1020" w:left="960" w:right="340"/>
        </w:sectPr>
      </w:pPr>
    </w:p>
    <w:p>
      <w:pPr>
        <w:spacing w:line="204" w:lineRule="auto" w:before="41"/>
        <w:ind w:left="1093" w:right="0" w:hanging="131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*</w:t>
      </w:r>
      <w:r>
        <w:rPr>
          <w:rFonts w:ascii="Helvetica"/>
          <w:spacing w:val="27"/>
          <w:sz w:val="15"/>
        </w:rPr>
        <w:t> </w:t>
      </w:r>
      <w:r>
        <w:rPr>
          <w:rFonts w:ascii="Helvetica"/>
          <w:sz w:val="15"/>
        </w:rPr>
        <w:t>Figures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parentheses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are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from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base-case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projection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in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January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i/>
          <w:sz w:val="15"/>
        </w:rPr>
        <w:t>Monetary</w:t>
      </w:r>
      <w:r>
        <w:rPr>
          <w:rFonts w:ascii="Helvetica"/>
          <w:i/>
          <w:spacing w:val="-2"/>
          <w:sz w:val="15"/>
        </w:rPr>
        <w:t> </w:t>
      </w:r>
      <w:r>
        <w:rPr>
          <w:rFonts w:ascii="Helvetica"/>
          <w:i/>
          <w:sz w:val="15"/>
        </w:rPr>
        <w:t>Policy</w:t>
      </w:r>
      <w:r>
        <w:rPr>
          <w:rFonts w:ascii="Helvetica"/>
          <w:i/>
          <w:spacing w:val="-38"/>
          <w:sz w:val="15"/>
        </w:rPr>
        <w:t> </w:t>
      </w:r>
      <w:r>
        <w:rPr>
          <w:rFonts w:ascii="Helvetica"/>
          <w:i/>
          <w:sz w:val="15"/>
        </w:rPr>
        <w:t>Report Update</w:t>
      </w:r>
      <w:r>
        <w:rPr>
          <w:rFonts w:ascii="Helvetica"/>
          <w:sz w:val="15"/>
        </w:rPr>
        <w:t>.</w:t>
      </w:r>
    </w:p>
    <w:p>
      <w:pPr>
        <w:pStyle w:val="BodyText"/>
        <w:rPr>
          <w:rFonts w:ascii="Helvetica"/>
          <w:sz w:val="16"/>
        </w:rPr>
      </w:pPr>
    </w:p>
    <w:p>
      <w:pPr>
        <w:pStyle w:val="BodyText"/>
        <w:spacing w:before="11"/>
        <w:rPr>
          <w:rFonts w:ascii="Helvetica"/>
          <w:sz w:val="14"/>
        </w:rPr>
      </w:pPr>
    </w:p>
    <w:p>
      <w:pPr>
        <w:pStyle w:val="BodyText"/>
        <w:spacing w:line="172" w:lineRule="auto"/>
        <w:ind w:left="839" w:firstLine="360"/>
        <w:jc w:val="both"/>
      </w:pPr>
      <w:r>
        <w:rPr/>
        <w:t>The slowdown in Canadian activity in 2008 results mainly from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declines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exports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half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year,</w:t>
      </w:r>
      <w:r>
        <w:rPr>
          <w:spacing w:val="52"/>
        </w:rPr>
        <w:t> </w:t>
      </w:r>
      <w:r>
        <w:rPr/>
        <w:t>owing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weak</w:t>
      </w:r>
      <w:r>
        <w:rPr>
          <w:spacing w:val="38"/>
        </w:rPr>
        <w:t> </w:t>
      </w:r>
      <w:r>
        <w:rPr/>
        <w:t>U.S.</w:t>
      </w:r>
      <w:r>
        <w:rPr>
          <w:spacing w:val="38"/>
        </w:rPr>
        <w:t> </w:t>
      </w:r>
      <w:r>
        <w:rPr/>
        <w:t>demand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past</w:t>
      </w:r>
      <w:r>
        <w:rPr>
          <w:spacing w:val="38"/>
        </w:rPr>
        <w:t> </w:t>
      </w:r>
      <w:r>
        <w:rPr/>
        <w:t>appreciation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Canadian</w:t>
      </w:r>
      <w:r>
        <w:rPr>
          <w:spacing w:val="39"/>
        </w:rPr>
        <w:t> </w:t>
      </w:r>
      <w:r>
        <w:rPr/>
        <w:t>dol-</w:t>
      </w:r>
      <w:r>
        <w:rPr>
          <w:spacing w:val="-50"/>
        </w:rPr>
        <w:t> </w:t>
      </w:r>
      <w:r>
        <w:rPr/>
        <w:t>lar. Although growth in exports is expected to resume in the second</w:t>
      </w:r>
      <w:r>
        <w:rPr>
          <w:spacing w:val="1"/>
        </w:rPr>
        <w:t> </w:t>
      </w:r>
      <w:r>
        <w:rPr/>
        <w:t>half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year,</w:t>
      </w:r>
      <w:r>
        <w:rPr>
          <w:spacing w:val="25"/>
        </w:rPr>
        <w:t> </w:t>
      </w:r>
      <w:r>
        <w:rPr/>
        <w:t>solid</w:t>
      </w:r>
      <w:r>
        <w:rPr>
          <w:spacing w:val="24"/>
        </w:rPr>
        <w:t> </w:t>
      </w:r>
      <w:r>
        <w:rPr/>
        <w:t>advances</w:t>
      </w:r>
      <w:r>
        <w:rPr>
          <w:spacing w:val="25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5"/>
        </w:rPr>
        <w:t> </w:t>
      </w:r>
      <w:r>
        <w:rPr/>
        <w:t>expected</w:t>
      </w:r>
      <w:r>
        <w:rPr>
          <w:spacing w:val="24"/>
        </w:rPr>
        <w:t> </w:t>
      </w:r>
      <w:r>
        <w:rPr/>
        <w:t>before</w:t>
      </w:r>
      <w:r>
        <w:rPr>
          <w:spacing w:val="25"/>
        </w:rPr>
        <w:t> </w:t>
      </w:r>
      <w:r>
        <w:rPr/>
        <w:t>2010,</w:t>
      </w:r>
      <w:r>
        <w:rPr>
          <w:spacing w:val="24"/>
        </w:rPr>
        <w:t> </w:t>
      </w:r>
      <w:r>
        <w:rPr/>
        <w:t>given</w:t>
      </w:r>
      <w:r>
        <w:rPr>
          <w:spacing w:val="-50"/>
        </w:rPr>
        <w:t> </w:t>
      </w:r>
      <w:r>
        <w:rPr/>
        <w:t>the</w:t>
      </w:r>
      <w:r>
        <w:rPr>
          <w:spacing w:val="12"/>
        </w:rPr>
        <w:t> </w:t>
      </w:r>
      <w:r>
        <w:rPr/>
        <w:t>gradual</w:t>
      </w:r>
      <w:r>
        <w:rPr>
          <w:spacing w:val="12"/>
        </w:rPr>
        <w:t> </w:t>
      </w:r>
      <w:r>
        <w:rPr/>
        <w:t>recovery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demand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United</w:t>
      </w:r>
      <w:r>
        <w:rPr>
          <w:spacing w:val="12"/>
        </w:rPr>
        <w:t> </w:t>
      </w:r>
      <w:r>
        <w:rPr/>
        <w:t>States.</w:t>
      </w:r>
    </w:p>
    <w:p>
      <w:pPr>
        <w:spacing w:line="240" w:lineRule="auto" w:before="12"/>
        <w:rPr>
          <w:sz w:val="41"/>
        </w:rPr>
      </w:pPr>
      <w:r>
        <w:rPr/>
        <w:br w:type="column"/>
      </w:r>
      <w:r>
        <w:rPr>
          <w:sz w:val="41"/>
        </w:rPr>
      </w:r>
    </w:p>
    <w:p>
      <w:pPr>
        <w:spacing w:line="192" w:lineRule="auto" w:before="0"/>
        <w:ind w:left="247" w:right="1193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Canadian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exports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expected</w:t>
      </w:r>
      <w:r>
        <w:rPr>
          <w:rFonts w:ascii="Palatino-BoldItalic"/>
          <w:b/>
          <w:i/>
          <w:color w:val="113D38"/>
          <w:spacing w:val="2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resume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slowly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after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mid-2008.</w:t>
      </w:r>
    </w:p>
    <w:p>
      <w:pPr>
        <w:spacing w:after="0" w:line="192" w:lineRule="auto"/>
        <w:jc w:val="left"/>
        <w:rPr>
          <w:rFonts w:ascii="Palatino-BoldItalic"/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7364" w:space="40"/>
            <w:col w:w="3536"/>
          </w:cols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2" w:after="1"/>
        <w:rPr>
          <w:rFonts w:ascii="Palatino-BoldItalic"/>
          <w:b/>
          <w:i/>
          <w:sz w:val="14"/>
        </w:rPr>
      </w:pPr>
    </w:p>
    <w:p>
      <w:pPr>
        <w:pStyle w:val="BodyText"/>
        <w:ind w:left="944"/>
        <w:rPr>
          <w:rFonts w:ascii="Palatino-BoldItalic"/>
          <w:sz w:val="20"/>
        </w:rPr>
      </w:pPr>
      <w:r>
        <w:rPr>
          <w:rFonts w:ascii="Palatino-BoldItalic"/>
          <w:sz w:val="20"/>
        </w:rPr>
        <w:pict>
          <v:group style="width:322.350pt;height:215.45pt;mso-position-horizontal-relative:char;mso-position-vertical-relative:line" id="docshapegroup500" coordorigin="0,0" coordsize="6447,4309">
            <v:rect style="position:absolute;left:447;top:947;width:5483;height:2598" id="docshape501" filled="true" fillcolor="#f4f2e5" stroked="false">
              <v:fill type="solid"/>
            </v:rect>
            <v:rect style="position:absolute;left:15;top:15;width:6416;height:4278" id="docshape502" filled="false" stroked="true" strokeweight="1.56pt" strokecolor="#b29933">
              <v:stroke dashstyle="solid"/>
            </v:rect>
            <v:shape style="position:absolute;left:587;top:921;width:5188;height:2651" id="docshape503" coordorigin="588,921" coordsize="5188,2651" path="m5776,3428l5776,3572m5622,3428l5622,3572m5470,3428l5470,3572m5319,3428l5319,3572m5166,3428l5166,3572m5012,3428l5012,3572m4860,3428l4860,3572m4710,3428l4710,3572m4556,3428l4556,3572m4402,3428l4402,3572m4251,3428l4251,3572m4099,3428l4099,3572m3945,3428l3945,3572m3791,3428l3791,3572m3639,3428l3639,3572m3489,3428l3489,3572m3335,3428l3335,3572m3181,3428l3181,3572m3029,3428l3029,3572m2878,3428l2878,3572m2725,3428l2725,3572m2571,3428l2571,3572m2419,3428l2419,3572m2269,3428l2269,3572m2115,3428l2115,3572m1961,3428l1961,3572m1810,3428l1810,3572m1658,3428l1658,3572m1504,3428l1504,3572m1350,3428l1350,3572m1198,3428l1198,3572m1048,3428l1048,3572m894,3428l894,3572m741,3428l741,3572m588,3428l588,3572m1048,921l1048,3554m1658,921l1658,3554m2269,921l2269,3554m2878,921l2878,3554m3489,921l3489,3554m4099,921l4099,3554m4710,921l4710,3554m5319,921l5319,3554e" filled="false" stroked="true" strokeweight="1.08pt" strokecolor="#ffffff">
              <v:path arrowok="t"/>
              <v:stroke dashstyle="solid"/>
            </v:shape>
            <v:line style="position:absolute" from="448,2235" to="448,2257" stroked="true" strokeweight=".96pt" strokecolor="#ffffff">
              <v:stroke dashstyle="solid"/>
            </v:line>
            <v:shape style="position:absolute;left:577;top:2246;width:5363;height:2" id="docshape504" coordorigin="577,2246" coordsize="5363,0" path="m577,2246l608,2246m729,2246l760,2246m883,2246l914,2246m1036,2246l1523,2246m1646,2246l1677,2246m1798,2246l1828,2246m1950,2246l1981,2246m2104,2246l2134,2246m2258,2246l2438,2246m2560,2246l2590,2246m2713,2246l2744,2246m2867,2246l2898,2246m3017,2246l3507,2246m3627,2246l3658,2246m3779,2246l3810,2246m3933,2246l5940,2246e" filled="false" stroked="true" strokeweight=".96pt" strokecolor="#ffffff">
              <v:path arrowok="t"/>
              <v:stroke dashstyle="solid"/>
            </v:shape>
            <v:line style="position:absolute" from="448,1581" to="448,1603" stroked="true" strokeweight=".96pt" strokecolor="#ffffff">
              <v:stroke dashstyle="solid"/>
            </v:line>
            <v:shape style="position:absolute;left:577;top:1592;width:2014;height:2" id="docshape505" coordorigin="577,1592" coordsize="2014,0" path="m577,1592l1828,1592m1950,1592l1981,1592m2104,1592l2590,1592e" filled="false" stroked="true" strokeweight=".96pt" strokecolor="#ffffff">
              <v:path arrowok="t"/>
              <v:stroke dashstyle="solid"/>
            </v:shape>
            <v:shape style="position:absolute;left:2713;top:1573;width:3227;height:29" id="docshape506" coordorigin="2713,1573" coordsize="3227,29" path="m5940,1573l2713,1573,2713,1583,2713,1592,2713,1602,5940,1602,5940,1592,5940,1583,5940,1573xe" filled="true" fillcolor="#ffffff" stroked="false">
              <v:path arrowok="t"/>
              <v:fill type="solid"/>
            </v:shape>
            <v:shape style="position:absolute;left:1207;top:2068;width:46;height:40" id="docshape507" coordorigin="1207,2069" coordsize="46,40" path="m1207,2069l1230,2108,1253,2069,1230,2069,1207,2069xe" filled="false" stroked="true" strokeweight="1.08pt" strokecolor="#000000">
              <v:path arrowok="t"/>
              <v:stroke dashstyle="solid"/>
            </v:shape>
            <v:shape style="position:absolute;left:1207;top:2068;width:46;height:40" id="docshape508" coordorigin="1207,2069" coordsize="46,40" path="m1253,2069l1207,2069,1230,2108,1253,2069xe" filled="true" fillcolor="#000000" stroked="false">
              <v:path arrowok="t"/>
              <v:fill type="solid"/>
            </v:shape>
            <v:shape style="position:absolute;left:1230;top:1638;width:2;height:421" id="docshape509" coordorigin="1230,1638" coordsize="0,421" path="m1230,1638l1230,2059e" filled="true" fillcolor="#ffffff" stroked="false">
              <v:path arrowok="t"/>
              <v:fill type="solid"/>
            </v:shape>
            <v:line style="position:absolute" from="1230,2059" to="1230,1638" stroked="true" strokeweight=".36pt" strokecolor="#000000">
              <v:stroke dashstyle="solid"/>
            </v:line>
            <v:shape style="position:absolute;left:2633;top:1247;width:252;height:257" type="#_x0000_t75" id="docshape510" stroked="false">
              <v:imagedata r:id="rId35" o:title=""/>
            </v:shape>
            <v:shape style="position:absolute;left:587;top:937;width:5188;height:144" id="docshape511" coordorigin="588,938" coordsize="5188,144" path="m5776,938l5776,1082m5622,938l5622,1082m5470,938l5470,1082m5319,938l5319,1082m5166,938l5166,1082m5012,938l5012,1082m4860,938l4860,1082m4710,938l4710,1082m4556,938l4556,1082m4402,938l4402,1082m4251,938l4251,1082m4099,938l4099,1082m3945,938l3945,1082m3791,938l3791,1082m3639,938l3639,1082m3489,938l3489,1082m3335,938l3335,1082m3181,938l3181,1082m3029,938l3029,1082m2878,938l2878,1082m2725,938l2725,1082m2571,938l2571,1082m2419,938l2419,1082m2269,938l2269,1082m2115,938l2115,1082m1961,938l1961,1082m1810,938l1810,1082m1658,938l1658,1082m1504,938l1504,1082m1350,938l1350,1082m1198,938l1198,1082m1048,938l1048,1082m894,938l894,1082m741,938l741,1082m588,938l588,1082e" filled="false" stroked="true" strokeweight="1.08pt" strokecolor="#ffffff">
              <v:path arrowok="t"/>
              <v:stroke dashstyle="solid"/>
            </v:shape>
            <v:shape style="position:absolute;left:517;top:1630;width:3508;height:816" id="docshape512" coordorigin="517,1630" coordsize="3508,816" path="m4025,1954l3871,1896,3718,2036,3567,2223,3415,2271,3261,2109,3109,1875,2958,1706,2806,1847,2652,1948,2499,1942,2348,1829,2196,1745,2042,1630,1890,1873,1737,2317,1585,2397,1431,2445,1278,2254,1127,2015,975,1754,821,1717,668,2067,517,2215e" filled="false" stroked="true" strokeweight=".36pt" strokecolor="#b29933">
              <v:path arrowok="t"/>
              <v:stroke dashstyle="solid"/>
            </v:shape>
            <v:shape style="position:absolute;left:457;top:1274;width:3629;height:1786" id="docshape513" coordorigin="457,1274" coordsize="3629,1786" path="m577,1274l457,1274,457,2894,577,2894,577,1274xm729,2118l608,2118,608,2894,729,2894,729,2118xm883,1710l760,1710,760,2894,883,2894,883,1710xm1036,1905l914,1905,914,2894,1036,2894,1036,1905xm1187,2324l1067,2324,1067,2894,1187,2894,1187,2324xm1339,2894l1217,2894,1217,3060,1339,3060,1339,2894xm1493,2482l1369,2482,1369,2894,1493,2894,1493,2482xm1646,1707l1523,1707,1523,2894,1646,2894,1646,1707xm1798,2002l1677,2002,1677,2894,1798,2894,1798,2002xm1950,1289l1828,1289,1828,2894,1950,2894,1950,1289xm2104,1518l1981,1518,1981,2894,2104,2894,2104,1518xm2258,2162l2134,2162,2134,2894,2258,2894,2258,2162xm2408,2336l2287,2336,2287,2894,2408,2894,2408,2336xm2560,1746l2438,1746,2438,2894,2560,2894,2560,1746xm2713,1543l2590,1543,2590,2894,2713,2894,2713,1543xm2867,1759l2744,1759,2744,2894,2867,2894,2867,1759xm3017,1775l2898,1775,2898,2894,3017,2894,3017,1775xm3169,2417l3048,2417,3048,2894,3169,2894,3169,2417xm3323,2476l3200,2476,3200,2894,3323,2894,3323,2476xm3477,2409l3354,2409,3354,2894,3477,2894,3477,2409xm3627,1583l3507,1583,3507,2894,3627,2894,3627,1583xm3779,1667l3658,1667,3658,2894,3779,2894,3779,1667xm3933,1919l3810,1919,3810,2894,3933,2894,3933,1919xm4086,2635l3964,2635,3964,2894,4086,2894,4086,2635xe" filled="true" fillcolor="#b29933" stroked="false">
              <v:path arrowok="t"/>
              <v:fill type="solid"/>
            </v:shape>
            <v:line style="position:absolute" from="4117,2854" to="4117,2894" stroked="true" strokeweight=".36pt" strokecolor="#b29933">
              <v:stroke dashstyle="solid"/>
            </v:line>
            <v:line style="position:absolute" from="4117,2607" to="4117,2854" stroked="true" strokeweight=".36pt" strokecolor="#b29933">
              <v:stroke dashstyle="dash"/>
            </v:line>
            <v:shape style="position:absolute;left:4117;top:2567;width:40;height:40" id="docshape514" coordorigin="4117,2567" coordsize="40,40" path="m4157,2567l4117,2567,4117,2607e" filled="false" stroked="true" strokeweight=".36pt" strokecolor="#b29933">
              <v:path arrowok="t"/>
              <v:stroke dashstyle="solid"/>
            </v:shape>
            <v:line style="position:absolute" from="4199,2567" to="4157,2567" stroked="true" strokeweight=".36pt" strokecolor="#b29933">
              <v:stroke dashstyle="dash"/>
            </v:line>
            <v:shape style="position:absolute;left:4199;top:2567;width:40;height:40" id="docshape515" coordorigin="4199,2567" coordsize="40,40" path="m4239,2607l4239,2567,4199,2567e" filled="false" stroked="true" strokeweight=".36pt" strokecolor="#b29933">
              <v:path arrowok="t"/>
              <v:stroke dashstyle="solid"/>
            </v:shape>
            <v:line style="position:absolute" from="4239,2854" to="4239,2607" stroked="true" strokeweight=".36pt" strokecolor="#b29933">
              <v:stroke dashstyle="dash"/>
            </v:line>
            <v:shape style="position:absolute;left:4199;top:2853;width:40;height:40" id="docshape516" coordorigin="4199,2854" coordsize="40,40" path="m4199,2894l4239,2894,4239,2854e" filled="false" stroked="true" strokeweight=".36pt" strokecolor="#b29933">
              <v:path arrowok="t"/>
              <v:stroke dashstyle="solid"/>
            </v:shape>
            <v:line style="position:absolute" from="4157,2894" to="4199,2894" stroked="true" strokeweight=".36pt" strokecolor="#b29933">
              <v:stroke dashstyle="dash"/>
            </v:line>
            <v:shape style="position:absolute;left:4117;top:2853;width:152;height:40" id="docshape517" coordorigin="4117,2854" coordsize="152,40" path="m4117,2894l4157,2894m4269,2854l4269,2894e" filled="false" stroked="true" strokeweight=".36pt" strokecolor="#b29933">
              <v:path arrowok="t"/>
              <v:stroke dashstyle="solid"/>
            </v:shape>
            <v:line style="position:absolute" from="4269,2836" to="4269,2854" stroked="true" strokeweight=".36pt" strokecolor="#b29933">
              <v:stroke dashstyle="shortdot"/>
            </v:line>
            <v:shape style="position:absolute;left:4268;top:2795;width:40;height:40" id="docshape518" coordorigin="4269,2796" coordsize="40,40" path="m4309,2796l4269,2796,4269,2836e" filled="false" stroked="true" strokeweight=".36pt" strokecolor="#b29933">
              <v:path arrowok="t"/>
              <v:stroke dashstyle="solid"/>
            </v:shape>
            <v:line style="position:absolute" from="4351,2796" to="4309,2796" stroked="true" strokeweight=".36pt" strokecolor="#b29933">
              <v:stroke dashstyle="dash"/>
            </v:line>
            <v:shape style="position:absolute;left:4350;top:2795;width:40;height:40" id="docshape519" coordorigin="4351,2796" coordsize="40,40" path="m4391,2836l4391,2796,4351,2796e" filled="false" stroked="true" strokeweight=".36pt" strokecolor="#b29933">
              <v:path arrowok="t"/>
              <v:stroke dashstyle="solid"/>
            </v:shape>
            <v:line style="position:absolute" from="4391,2854" to="4391,2836" stroked="true" strokeweight=".36pt" strokecolor="#b29933">
              <v:stroke dashstyle="shortdot"/>
            </v:line>
            <v:shape style="position:absolute;left:4350;top:2853;width:40;height:40" id="docshape520" coordorigin="4351,2854" coordsize="40,40" path="m4351,2894l4391,2894,4391,2854e" filled="false" stroked="true" strokeweight=".36pt" strokecolor="#b29933">
              <v:path arrowok="t"/>
              <v:stroke dashstyle="solid"/>
            </v:shape>
            <v:line style="position:absolute" from="4309,2894" to="4351,2894" stroked="true" strokeweight=".36pt" strokecolor="#b29933">
              <v:stroke dashstyle="dash"/>
            </v:line>
            <v:shape style="position:absolute;left:4268;top:2853;width:153;height:40" id="docshape521" coordorigin="4269,2854" coordsize="153,40" path="m4269,2894l4309,2894m4421,2854l4421,2894e" filled="false" stroked="true" strokeweight=".36pt" strokecolor="#b29933">
              <v:path arrowok="t"/>
              <v:stroke dashstyle="solid"/>
            </v:shape>
            <v:line style="position:absolute" from="4421,2411" to="4421,2854" stroked="true" strokeweight=".36pt" strokecolor="#b29933">
              <v:stroke dashstyle="dash"/>
            </v:line>
            <v:shape style="position:absolute;left:4421;top:2371;width:40;height:40" id="docshape522" coordorigin="4421,2371" coordsize="40,40" path="m4461,2371l4421,2371,4421,2411e" filled="false" stroked="true" strokeweight=".36pt" strokecolor="#b29933">
              <v:path arrowok="t"/>
              <v:stroke dashstyle="solid"/>
            </v:shape>
            <v:line style="position:absolute" from="4504,2371" to="4461,2371" stroked="true" strokeweight=".36pt" strokecolor="#b29933">
              <v:stroke dashstyle="dash"/>
            </v:line>
            <v:shape style="position:absolute;left:4504;top:2371;width:40;height:40" id="docshape523" coordorigin="4504,2371" coordsize="40,40" path="m4544,2411l4544,2371,4504,2371e" filled="false" stroked="true" strokeweight=".36pt" strokecolor="#b29933">
              <v:path arrowok="t"/>
              <v:stroke dashstyle="solid"/>
            </v:shape>
            <v:line style="position:absolute" from="4544,2854" to="4544,2411" stroked="true" strokeweight=".36pt" strokecolor="#b29933">
              <v:stroke dashstyle="dash"/>
            </v:line>
            <v:shape style="position:absolute;left:4504;top:2853;width:40;height:40" id="docshape524" coordorigin="4504,2854" coordsize="40,40" path="m4504,2894l4544,2894,4544,2854e" filled="false" stroked="true" strokeweight=".36pt" strokecolor="#b29933">
              <v:path arrowok="t"/>
              <v:stroke dashstyle="solid"/>
            </v:shape>
            <v:line style="position:absolute" from="4461,2894" to="4504,2894" stroked="true" strokeweight=".36pt" strokecolor="#b29933">
              <v:stroke dashstyle="dash"/>
            </v:line>
            <v:shape style="position:absolute;left:4421;top:2853;width:154;height:40" id="docshape525" coordorigin="4421,2854" coordsize="154,40" path="m4421,2894l4461,2894m4575,2854l4575,2894e" filled="false" stroked="true" strokeweight=".36pt" strokecolor="#b29933">
              <v:path arrowok="t"/>
              <v:stroke dashstyle="solid"/>
            </v:shape>
            <v:line style="position:absolute" from="4575,2280" to="4575,2854" stroked="true" strokeweight=".36pt" strokecolor="#b29933">
              <v:stroke dashstyle="dash"/>
            </v:line>
            <v:shape style="position:absolute;left:4574;top:2240;width:40;height:40" id="docshape526" coordorigin="4575,2240" coordsize="40,40" path="m4615,2240l4575,2240,4575,2280e" filled="false" stroked="true" strokeweight=".36pt" strokecolor="#b29933">
              <v:path arrowok="t"/>
              <v:stroke dashstyle="solid"/>
            </v:shape>
            <v:line style="position:absolute" from="4658,2240" to="4615,2240" stroked="true" strokeweight=".36pt" strokecolor="#b29933">
              <v:stroke dashstyle="dash"/>
            </v:line>
            <v:shape style="position:absolute;left:4658;top:2240;width:40;height:40" id="docshape527" coordorigin="4658,2240" coordsize="40,40" path="m4698,2280l4698,2240,4658,2240e" filled="false" stroked="true" strokeweight=".36pt" strokecolor="#b29933">
              <v:path arrowok="t"/>
              <v:stroke dashstyle="solid"/>
            </v:shape>
            <v:line style="position:absolute" from="4698,2854" to="4698,2280" stroked="true" strokeweight=".36pt" strokecolor="#b29933">
              <v:stroke dashstyle="dash"/>
            </v:line>
            <v:shape style="position:absolute;left:4658;top:2853;width:40;height:40" id="docshape528" coordorigin="4658,2854" coordsize="40,40" path="m4658,2894l4698,2894,4698,2854e" filled="false" stroked="true" strokeweight=".36pt" strokecolor="#b29933">
              <v:path arrowok="t"/>
              <v:stroke dashstyle="solid"/>
            </v:shape>
            <v:line style="position:absolute" from="4615,2894" to="4658,2894" stroked="true" strokeweight=".36pt" strokecolor="#b29933">
              <v:stroke dashstyle="dash"/>
            </v:line>
            <v:shape style="position:absolute;left:4574;top:2853;width:154;height:40" id="docshape529" coordorigin="4575,2854" coordsize="154,40" path="m4575,2894l4615,2894m4728,2854l4728,2894e" filled="false" stroked="true" strokeweight=".36pt" strokecolor="#b29933">
              <v:path arrowok="t"/>
              <v:stroke dashstyle="solid"/>
            </v:shape>
            <v:line style="position:absolute" from="4728,2117" to="4728,2854" stroked="true" strokeweight=".36pt" strokecolor="#b29933">
              <v:stroke dashstyle="dash"/>
            </v:line>
            <v:shape style="position:absolute;left:4728;top:2076;width:40;height:40" id="docshape530" coordorigin="4728,2077" coordsize="40,40" path="m4768,2077l4728,2077,4728,2117e" filled="false" stroked="true" strokeweight=".36pt" strokecolor="#b29933">
              <v:path arrowok="t"/>
              <v:stroke dashstyle="solid"/>
            </v:shape>
            <v:line style="position:absolute" from="4808,2077" to="4768,2077" stroked="true" strokeweight=".36pt" strokecolor="#b29933">
              <v:stroke dashstyle="dash"/>
            </v:line>
            <v:shape style="position:absolute;left:4808;top:2076;width:40;height:40" id="docshape531" coordorigin="4808,2077" coordsize="40,40" path="m4848,2117l4848,2077,4808,2077e" filled="false" stroked="true" strokeweight=".36pt" strokecolor="#b29933">
              <v:path arrowok="t"/>
              <v:stroke dashstyle="solid"/>
            </v:shape>
            <v:line style="position:absolute" from="4848,2854" to="4848,2117" stroked="true" strokeweight=".36pt" strokecolor="#b29933">
              <v:stroke dashstyle="dash"/>
            </v:line>
            <v:shape style="position:absolute;left:4808;top:2853;width:40;height:40" id="docshape532" coordorigin="4808,2854" coordsize="40,40" path="m4808,2894l4848,2894,4848,2854e" filled="false" stroked="true" strokeweight=".36pt" strokecolor="#b29933">
              <v:path arrowok="t"/>
              <v:stroke dashstyle="solid"/>
            </v:shape>
            <v:line style="position:absolute" from="4768,2894" to="4808,2894" stroked="true" strokeweight=".36pt" strokecolor="#b29933">
              <v:stroke dashstyle="dash"/>
            </v:line>
            <v:shape style="position:absolute;left:4728;top:2853;width:151;height:40" id="docshape533" coordorigin="4728,2854" coordsize="151,40" path="m4728,2894l4768,2894m4878,2854l4878,2894e" filled="false" stroked="true" strokeweight=".36pt" strokecolor="#b29933">
              <v:path arrowok="t"/>
              <v:stroke dashstyle="solid"/>
            </v:shape>
            <v:line style="position:absolute" from="4878,1986" to="4878,2854" stroked="true" strokeweight=".36pt" strokecolor="#b29933">
              <v:stroke dashstyle="dash"/>
            </v:line>
            <v:shape style="position:absolute;left:4878;top:1946;width:40;height:40" id="docshape534" coordorigin="4878,1946" coordsize="40,40" path="m4918,1946l4878,1946,4878,1986e" filled="false" stroked="true" strokeweight=".36pt" strokecolor="#b29933">
              <v:path arrowok="t"/>
              <v:stroke dashstyle="solid"/>
            </v:shape>
            <v:line style="position:absolute" from="4960,1946" to="4918,1946" stroked="true" strokeweight=".36pt" strokecolor="#b29933">
              <v:stroke dashstyle="dash"/>
            </v:line>
            <v:shape style="position:absolute;left:4960;top:1946;width:40;height:40" id="docshape535" coordorigin="4960,1946" coordsize="40,40" path="m5000,1986l5000,1946,4960,1946e" filled="false" stroked="true" strokeweight=".36pt" strokecolor="#b29933">
              <v:path arrowok="t"/>
              <v:stroke dashstyle="solid"/>
            </v:shape>
            <v:line style="position:absolute" from="5000,2854" to="5000,1986" stroked="true" strokeweight=".36pt" strokecolor="#b29933">
              <v:stroke dashstyle="dash"/>
            </v:line>
            <v:shape style="position:absolute;left:4960;top:2853;width:40;height:40" id="docshape536" coordorigin="4960,2854" coordsize="40,40" path="m4960,2894l5000,2894,5000,2854e" filled="false" stroked="true" strokeweight=".36pt" strokecolor="#b29933">
              <v:path arrowok="t"/>
              <v:stroke dashstyle="solid"/>
            </v:shape>
            <v:line style="position:absolute" from="4918,2894" to="4960,2894" stroked="true" strokeweight=".36pt" strokecolor="#b29933">
              <v:stroke dashstyle="dash"/>
            </v:line>
            <v:shape style="position:absolute;left:4878;top:2853;width:153;height:40" id="docshape537" coordorigin="4878,2854" coordsize="153,40" path="m4878,2894l4918,2894m5031,2854l5031,2894e" filled="false" stroked="true" strokeweight=".36pt" strokecolor="#b29933">
              <v:path arrowok="t"/>
              <v:stroke dashstyle="solid"/>
            </v:shape>
            <v:line style="position:absolute" from="5031,1855" to="5031,2854" stroked="true" strokeweight=".36pt" strokecolor="#b29933">
              <v:stroke dashstyle="dash"/>
            </v:line>
            <v:shape style="position:absolute;left:5031;top:1815;width:40;height:40" id="docshape538" coordorigin="5031,1815" coordsize="40,40" path="m5071,1815l5031,1815,5031,1855e" filled="false" stroked="true" strokeweight=".36pt" strokecolor="#b29933">
              <v:path arrowok="t"/>
              <v:stroke dashstyle="solid"/>
            </v:shape>
            <v:line style="position:absolute" from="5114,1815" to="5071,1815" stroked="true" strokeweight=".36pt" strokecolor="#b29933">
              <v:stroke dashstyle="dash"/>
            </v:line>
            <v:shape style="position:absolute;left:5113;top:1815;width:40;height:40" id="docshape539" coordorigin="5114,1815" coordsize="40,40" path="m5154,1855l5154,1815,5114,1815e" filled="false" stroked="true" strokeweight=".36pt" strokecolor="#b29933">
              <v:path arrowok="t"/>
              <v:stroke dashstyle="solid"/>
            </v:shape>
            <v:line style="position:absolute" from="5154,2854" to="5154,1855" stroked="true" strokeweight=".36pt" strokecolor="#b29933">
              <v:stroke dashstyle="dash"/>
            </v:line>
            <v:shape style="position:absolute;left:5113;top:2853;width:40;height:40" id="docshape540" coordorigin="5114,2854" coordsize="40,40" path="m5114,2894l5154,2894,5154,2854e" filled="false" stroked="true" strokeweight=".36pt" strokecolor="#b29933">
              <v:path arrowok="t"/>
              <v:stroke dashstyle="solid"/>
            </v:shape>
            <v:line style="position:absolute" from="5071,2894" to="5114,2894" stroked="true" strokeweight=".36pt" strokecolor="#b29933">
              <v:stroke dashstyle="dash"/>
            </v:line>
            <v:shape style="position:absolute;left:5031;top:2853;width:154;height:40" id="docshape541" coordorigin="5031,2854" coordsize="154,40" path="m5031,2894l5071,2894m5184,2854l5184,2894e" filled="false" stroked="true" strokeweight=".36pt" strokecolor="#b29933">
              <v:path arrowok="t"/>
              <v:stroke dashstyle="solid"/>
            </v:shape>
            <v:line style="position:absolute" from="5184,1855" to="5184,2854" stroked="true" strokeweight=".36pt" strokecolor="#b29933">
              <v:stroke dashstyle="dash"/>
            </v:line>
            <v:shape style="position:absolute;left:5184;top:1815;width:40;height:40" id="docshape542" coordorigin="5184,1815" coordsize="40,40" path="m5224,1815l5184,1815,5184,1855e" filled="false" stroked="true" strokeweight=".36pt" strokecolor="#b29933">
              <v:path arrowok="t"/>
              <v:stroke dashstyle="solid"/>
            </v:shape>
            <v:line style="position:absolute" from="5268,1815" to="5224,1815" stroked="true" strokeweight=".36pt" strokecolor="#b29933">
              <v:stroke dashstyle="dash"/>
            </v:line>
            <v:shape style="position:absolute;left:5267;top:1815;width:40;height:40" id="docshape543" coordorigin="5268,1815" coordsize="40,40" path="m5308,1855l5308,1815,5268,1815e" filled="false" stroked="true" strokeweight=".36pt" strokecolor="#b29933">
              <v:path arrowok="t"/>
              <v:stroke dashstyle="solid"/>
            </v:shape>
            <v:line style="position:absolute" from="5308,2854" to="5308,1855" stroked="true" strokeweight=".36pt" strokecolor="#b29933">
              <v:stroke dashstyle="dash"/>
            </v:line>
            <v:shape style="position:absolute;left:5267;top:2853;width:40;height:40" id="docshape544" coordorigin="5268,2854" coordsize="40,40" path="m5268,2894l5308,2894,5308,2854e" filled="false" stroked="true" strokeweight=".36pt" strokecolor="#b29933">
              <v:path arrowok="t"/>
              <v:stroke dashstyle="solid"/>
            </v:shape>
            <v:line style="position:absolute" from="5224,2894" to="5268,2894" stroked="true" strokeweight=".36pt" strokecolor="#b29933">
              <v:stroke dashstyle="dash"/>
            </v:line>
            <v:shape style="position:absolute;left:5184;top:2853;width:153;height:40" id="docshape545" coordorigin="5184,2854" coordsize="153,40" path="m5184,2894l5224,2894m5337,2854l5337,2894e" filled="false" stroked="true" strokeweight=".36pt" strokecolor="#b29933">
              <v:path arrowok="t"/>
              <v:stroke dashstyle="solid"/>
            </v:shape>
            <v:line style="position:absolute" from="5337,1822" to="5337,2854" stroked="true" strokeweight=".36pt" strokecolor="#b29933">
              <v:stroke dashstyle="dash"/>
            </v:line>
            <v:shape style="position:absolute;left:5337;top:1782;width:40;height:40" id="docshape546" coordorigin="5337,1782" coordsize="40,40" path="m5377,1782l5337,1782,5337,1822e" filled="false" stroked="true" strokeweight=".36pt" strokecolor="#b29933">
              <v:path arrowok="t"/>
              <v:stroke dashstyle="solid"/>
            </v:shape>
            <v:line style="position:absolute" from="5418,1782" to="5377,1782" stroked="true" strokeweight=".36pt" strokecolor="#b29933">
              <v:stroke dashstyle="dash"/>
            </v:line>
            <v:shape style="position:absolute;left:5418;top:1782;width:40;height:40" id="docshape547" coordorigin="5418,1782" coordsize="40,40" path="m5458,1822l5458,1782,5418,1782e" filled="false" stroked="true" strokeweight=".36pt" strokecolor="#b29933">
              <v:path arrowok="t"/>
              <v:stroke dashstyle="solid"/>
            </v:shape>
            <v:line style="position:absolute" from="5458,2854" to="5458,1822" stroked="true" strokeweight=".36pt" strokecolor="#b29933">
              <v:stroke dashstyle="dash"/>
            </v:line>
            <v:shape style="position:absolute;left:5418;top:2853;width:40;height:40" id="docshape548" coordorigin="5418,2854" coordsize="40,40" path="m5418,2894l5458,2894,5458,2854e" filled="false" stroked="true" strokeweight=".36pt" strokecolor="#b29933">
              <v:path arrowok="t"/>
              <v:stroke dashstyle="solid"/>
            </v:shape>
            <v:line style="position:absolute" from="5377,2894" to="5418,2894" stroked="true" strokeweight=".36pt" strokecolor="#b29933">
              <v:stroke dashstyle="dash"/>
            </v:line>
            <v:shape style="position:absolute;left:5337;top:2853;width:151;height:40" id="docshape549" coordorigin="5337,2854" coordsize="151,40" path="m5337,2894l5377,2894m5488,2854l5488,2894e" filled="false" stroked="true" strokeweight=".36pt" strokecolor="#b29933">
              <v:path arrowok="t"/>
              <v:stroke dashstyle="solid"/>
            </v:shape>
            <v:line style="position:absolute" from="5488,1822" to="5488,2854" stroked="true" strokeweight=".36pt" strokecolor="#b29933">
              <v:stroke dashstyle="dash"/>
            </v:line>
            <v:shape style="position:absolute;left:5487;top:1782;width:40;height:40" id="docshape550" coordorigin="5488,1782" coordsize="40,40" path="m5528,1782l5488,1782,5488,1822e" filled="false" stroked="true" strokeweight=".36pt" strokecolor="#b29933">
              <v:path arrowok="t"/>
              <v:stroke dashstyle="solid"/>
            </v:shape>
            <v:line style="position:absolute" from="5570,1782" to="5528,1782" stroked="true" strokeweight=".36pt" strokecolor="#b29933">
              <v:stroke dashstyle="dash"/>
            </v:line>
            <v:shape style="position:absolute;left:5569;top:1782;width:40;height:40" id="docshape551" coordorigin="5570,1782" coordsize="40,40" path="m5610,1822l5610,1782,5570,1782e" filled="false" stroked="true" strokeweight=".36pt" strokecolor="#b29933">
              <v:path arrowok="t"/>
              <v:stroke dashstyle="solid"/>
            </v:shape>
            <v:line style="position:absolute" from="5610,2854" to="5610,1822" stroked="true" strokeweight=".36pt" strokecolor="#b29933">
              <v:stroke dashstyle="dash"/>
            </v:line>
            <v:shape style="position:absolute;left:5569;top:2853;width:40;height:40" id="docshape552" coordorigin="5570,2854" coordsize="40,40" path="m5570,2894l5610,2894,5610,2854e" filled="false" stroked="true" strokeweight=".36pt" strokecolor="#b29933">
              <v:path arrowok="t"/>
              <v:stroke dashstyle="solid"/>
            </v:shape>
            <v:line style="position:absolute" from="5528,2894" to="5570,2894" stroked="true" strokeweight=".36pt" strokecolor="#b29933">
              <v:stroke dashstyle="dash"/>
            </v:line>
            <v:shape style="position:absolute;left:5487;top:2853;width:153;height:40" id="docshape553" coordorigin="5488,2854" coordsize="153,40" path="m5488,2894l5528,2894m5641,2854l5641,2894e" filled="false" stroked="true" strokeweight=".36pt" strokecolor="#b29933">
              <v:path arrowok="t"/>
              <v:stroke dashstyle="solid"/>
            </v:shape>
            <v:line style="position:absolute" from="5641,1822" to="5641,2854" stroked="true" strokeweight=".36pt" strokecolor="#b29933">
              <v:stroke dashstyle="dash"/>
            </v:line>
            <v:shape style="position:absolute;left:5640;top:1782;width:40;height:40" id="docshape554" coordorigin="5641,1782" coordsize="40,40" path="m5681,1782l5641,1782,5641,1822e" filled="false" stroked="true" strokeweight=".36pt" strokecolor="#b29933">
              <v:path arrowok="t"/>
              <v:stroke dashstyle="solid"/>
            </v:shape>
            <v:line style="position:absolute" from="5723,1782" to="5681,1782" stroked="true" strokeweight=".36pt" strokecolor="#b29933">
              <v:stroke dashstyle="dash"/>
            </v:line>
            <v:shape style="position:absolute;left:5723;top:1782;width:40;height:40" id="docshape555" coordorigin="5723,1782" coordsize="40,40" path="m5763,1822l5763,1782,5723,1782e" filled="false" stroked="true" strokeweight=".36pt" strokecolor="#b29933">
              <v:path arrowok="t"/>
              <v:stroke dashstyle="solid"/>
            </v:shape>
            <v:line style="position:absolute" from="5763,2854" to="5763,1822" stroked="true" strokeweight=".36pt" strokecolor="#b29933">
              <v:stroke dashstyle="dash"/>
            </v:line>
            <v:shape style="position:absolute;left:5723;top:2853;width:40;height:40" id="docshape556" coordorigin="5723,2854" coordsize="40,40" path="m5723,2894l5763,2894,5763,2854e" filled="false" stroked="true" strokeweight=".36pt" strokecolor="#b29933">
              <v:path arrowok="t"/>
              <v:stroke dashstyle="solid"/>
            </v:shape>
            <v:line style="position:absolute" from="5681,2894" to="5723,2894" stroked="true" strokeweight=".36pt" strokecolor="#b29933">
              <v:stroke dashstyle="dash"/>
            </v:line>
            <v:shape style="position:absolute;left:5640;top:2853;width:154;height:40" id="docshape557" coordorigin="5641,2854" coordsize="154,40" path="m5641,2894l5681,2894m5794,2854l5794,2894e" filled="false" stroked="true" strokeweight=".36pt" strokecolor="#b29933">
              <v:path arrowok="t"/>
              <v:stroke dashstyle="solid"/>
            </v:shape>
            <v:line style="position:absolute" from="5794,1822" to="5794,2854" stroked="true" strokeweight=".36pt" strokecolor="#b29933">
              <v:stroke dashstyle="dash"/>
            </v:line>
            <v:shape style="position:absolute;left:5793;top:1782;width:40;height:40" id="docshape558" coordorigin="5794,1782" coordsize="40,40" path="m5834,1782l5794,1782,5794,1822e" filled="false" stroked="true" strokeweight=".36pt" strokecolor="#b29933">
              <v:path arrowok="t"/>
              <v:stroke dashstyle="solid"/>
            </v:shape>
            <v:line style="position:absolute" from="5877,1782" to="5834,1782" stroked="true" strokeweight=".36pt" strokecolor="#b29933">
              <v:stroke dashstyle="dash"/>
            </v:line>
            <v:shape style="position:absolute;left:5877;top:1782;width:40;height:40" id="docshape559" coordorigin="5877,1782" coordsize="40,40" path="m5917,1822l5917,1782,5877,1782e" filled="false" stroked="true" strokeweight=".36pt" strokecolor="#b29933">
              <v:path arrowok="t"/>
              <v:stroke dashstyle="solid"/>
            </v:shape>
            <v:line style="position:absolute" from="5917,2854" to="5917,1822" stroked="true" strokeweight=".36pt" strokecolor="#b29933">
              <v:stroke dashstyle="dash"/>
            </v:line>
            <v:shape style="position:absolute;left:5877;top:2853;width:40;height:40" id="docshape560" coordorigin="5877,2854" coordsize="40,40" path="m5877,2894l5917,2894,5917,2854e" filled="false" stroked="true" strokeweight=".36pt" strokecolor="#b29933">
              <v:path arrowok="t"/>
              <v:stroke dashstyle="solid"/>
            </v:shape>
            <v:line style="position:absolute" from="5834,2894" to="5877,2894" stroked="true" strokeweight=".36pt" strokecolor="#b29933">
              <v:stroke dashstyle="dash"/>
            </v:line>
            <v:line style="position:absolute" from="5794,2894" to="5834,2894" stroked="true" strokeweight=".36pt" strokecolor="#b29933">
              <v:stroke dashstyle="solid"/>
            </v:line>
            <v:shape style="position:absolute;left:517;top:1630;width:5339;height:964" id="docshape561" coordorigin="517,1630" coordsize="5339,964" path="m5856,1782l5702,1792,5549,1799,5398,1841,5246,1913,5092,2021,4940,2158,4789,2371,4636,2495,4483,2593,4329,2482,4178,2201,4025,1954,3871,1896,3718,2036,3567,2223,3415,2271,3261,2109,3109,1875,2958,1706,2806,1847,2652,1948,2499,1942,2348,1829,2196,1745,2042,1630,1890,1873,1737,2317,1585,2397,1431,2445,1278,2254,1127,2015,975,1754,821,1717,668,2067,517,2215e" filled="false" stroked="true" strokeweight="1.08pt" strokecolor="#660000">
              <v:path arrowok="t"/>
              <v:stroke dashstyle="solid"/>
            </v:shape>
            <v:shape style="position:absolute;left:4018;top:1782;width:1856;height:806" id="docshape562" coordorigin="4018,1782" coordsize="1856,806" path="m5874,1782l5718,1792,5563,1799,5410,1841,5256,1912,5100,2020,4946,2156,4792,2367,4638,2491,4482,2588,4327,2478,4173,2198,4018,1952e" filled="false" stroked="true" strokeweight="1.32pt" strokecolor="#ffffff">
              <v:path arrowok="t"/>
              <v:stroke dashstyle="solid"/>
            </v:shape>
            <v:shape style="position:absolute;left:4018;top:1782;width:1856;height:806" id="docshape563" coordorigin="4018,1782" coordsize="1856,806" path="m5874,1782l5718,1792,5563,1799,5410,1841,5256,1912,5100,2020,4946,2156,4792,2367,4638,2491,4482,2588,4327,2478,4173,2198,4018,1952e" filled="false" stroked="true" strokeweight="1.32pt" strokecolor="#7a1e20">
              <v:path arrowok="t"/>
              <v:stroke dashstyle="solid"/>
            </v:shape>
            <v:line style="position:absolute" from="5939,2899" to="436,2899" stroked="true" strokeweight=".6pt" strokecolor="#000000">
              <v:stroke dashstyle="solid"/>
            </v:line>
            <v:shape style="position:absolute;left:375;top:207;width:5012;height:224" type="#_x0000_t202" id="docshape564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23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20"/>
                      </w:rPr>
                    </w:pP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Chart</w:t>
                    </w:r>
                    <w:r>
                      <w:rPr>
                        <w:rFonts w:ascii="Helvetica"/>
                        <w:b/>
                        <w:color w:val="113D38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16</w:t>
                      <w:tab/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Real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Gross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Domestic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pacing w:val="-1"/>
                        <w:sz w:val="20"/>
                      </w:rPr>
                      <w:t>Product</w:t>
                    </w:r>
                    <w:r>
                      <w:rPr>
                        <w:rFonts w:ascii="Helvetica"/>
                        <w:b/>
                        <w:color w:val="113D38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for</w:t>
                    </w:r>
                    <w:r>
                      <w:rPr>
                        <w:rFonts w:ascii="Helvetica"/>
                        <w:b/>
                        <w:color w:val="113D38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Helvetica"/>
                        <w:b/>
                        <w:color w:val="113D38"/>
                        <w:sz w:val="20"/>
                      </w:rPr>
                      <w:t>Canada*</w:t>
                    </w:r>
                  </w:p>
                </w:txbxContent>
              </v:textbox>
              <w10:wrap type="none"/>
            </v:shape>
            <v:shape style="position:absolute;left:247;top:846;width:98;height:157" type="#_x0000_t202" id="docshape56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6092;top:846;width:98;height:157" type="#_x0000_t202" id="docshape56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247;top:1501;width:98;height:157" type="#_x0000_t202" id="docshape567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82;top:1123;width:926;height:437" type="#_x0000_t202" id="docshape568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0"/>
                      <w:jc w:val="center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pacing w:val="-2"/>
                        <w:sz w:val="14"/>
                      </w:rPr>
                      <w:t>Year-over-year</w:t>
                    </w:r>
                    <w:r>
                      <w:rPr>
                        <w:rFonts w:ascii="Helvetica"/>
                        <w:spacing w:val="-37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percentage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change</w:t>
                    </w:r>
                  </w:p>
                </w:txbxContent>
              </v:textbox>
              <w10:wrap type="none"/>
            </v:shape>
            <v:shape style="position:absolute;left:2922;top:1026;width:1310;height:437" type="#_x0000_t202" id="docshape569" filled="false" stroked="false">
              <v:textbox inset="0,0,0,0">
                <w:txbxContent>
                  <w:p>
                    <w:pPr>
                      <w:spacing w:line="204" w:lineRule="auto" w:before="13"/>
                      <w:ind w:left="0" w:right="18" w:firstLine="0"/>
                      <w:jc w:val="center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Quarter-over-quarter</w:t>
                    </w:r>
                    <w:r>
                      <w:rPr>
                        <w:rFonts w:ascii="Helvetica"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percentage change,</w:t>
                    </w:r>
                    <w:r>
                      <w:rPr>
                        <w:rFonts w:ascii="Helvetica"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at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annual rates</w:t>
                    </w:r>
                  </w:p>
                </w:txbxContent>
              </v:textbox>
              <w10:wrap type="none"/>
            </v:shape>
            <v:shape style="position:absolute;left:6092;top:1501;width:98;height:157" type="#_x0000_t202" id="docshape570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47;top:2155;width:98;height:157" type="#_x0000_t202" id="docshape571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092;top:2155;width:98;height:157" type="#_x0000_t202" id="docshape57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47;top:2809;width:98;height:157" type="#_x0000_t202" id="docshape573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092;top:2809;width:98;height:157" type="#_x0000_t202" id="docshape574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00;top:3463;width:145;height:157" type="#_x0000_t202" id="docshape575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6045;top:3463;width:145;height:157" type="#_x0000_t202" id="docshape57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436;top:3646;width:5357;height:471" type="#_x0000_t202" id="docshape577" filled="false" stroked="false">
              <v:textbox inset="0,0,0,0">
                <w:txbxContent>
                  <w:p>
                    <w:pPr>
                      <w:tabs>
                        <w:tab w:pos="752" w:val="left" w:leader="none"/>
                        <w:tab w:pos="1364" w:val="left" w:leader="none"/>
                        <w:tab w:pos="1974" w:val="left" w:leader="none"/>
                        <w:tab w:pos="2584" w:val="left" w:leader="none"/>
                        <w:tab w:pos="3194" w:val="left" w:leader="none"/>
                        <w:tab w:pos="3804" w:val="left" w:leader="none"/>
                        <w:tab w:pos="4415" w:val="left" w:leader="none"/>
                        <w:tab w:pos="5025" w:val="left" w:leader="none"/>
                      </w:tabs>
                      <w:spacing w:line="159" w:lineRule="exact" w:before="0"/>
                      <w:ind w:left="142" w:right="0" w:firstLine="0"/>
                      <w:jc w:val="left"/>
                      <w:rPr>
                        <w:rFonts w:ascii="Helvetica"/>
                        <w:b/>
                        <w:sz w:val="14"/>
                      </w:rPr>
                    </w:pPr>
                    <w:r>
                      <w:rPr>
                        <w:rFonts w:ascii="Helvetica"/>
                        <w:b/>
                        <w:sz w:val="14"/>
                      </w:rPr>
                      <w:t>2002</w:t>
                      <w:tab/>
                      <w:t>2003</w:t>
                      <w:tab/>
                      <w:t>2004</w:t>
                      <w:tab/>
                      <w:t>2005</w:t>
                      <w:tab/>
                      <w:t>2006</w:t>
                      <w:tab/>
                      <w:t>2007</w:t>
                      <w:tab/>
                      <w:t>2008</w:t>
                      <w:tab/>
                      <w:t>2009</w:t>
                      <w:tab/>
                      <w:t>2010</w:t>
                    </w:r>
                  </w:p>
                  <w:p>
                    <w:pPr>
                      <w:spacing w:line="240" w:lineRule="auto" w:before="5"/>
                      <w:rPr>
                        <w:rFonts w:ascii="Helvetica"/>
                        <w:b/>
                        <w:sz w:val="12"/>
                      </w:rPr>
                    </w:pPr>
                  </w:p>
                  <w:p>
                    <w:pPr>
                      <w:spacing w:line="163" w:lineRule="exact" w:before="0"/>
                      <w:ind w:left="0" w:right="0" w:firstLine="0"/>
                      <w:jc w:val="left"/>
                      <w:rPr>
                        <w:rFonts w:ascii="Helvetica"/>
                        <w:sz w:val="14"/>
                      </w:rPr>
                    </w:pPr>
                    <w:r>
                      <w:rPr>
                        <w:rFonts w:ascii="Helvetica"/>
                        <w:sz w:val="14"/>
                      </w:rPr>
                      <w:t>*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 broken line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and bars indicate</w:t>
                    </w:r>
                    <w:r>
                      <w:rPr>
                        <w:rFonts w:ascii="Helvetica"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Helvetica"/>
                        <w:sz w:val="14"/>
                      </w:rPr>
                      <w:t>the base-case projection.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Palatino-BoldItalic"/>
          <w:sz w:val="20"/>
        </w:rPr>
      </w:r>
    </w:p>
    <w:p>
      <w:pPr>
        <w:spacing w:after="0"/>
        <w:rPr>
          <w:rFonts w:ascii="Palatino-BoldItalic"/>
          <w:sz w:val="20"/>
        </w:rPr>
        <w:sectPr>
          <w:type w:val="continuous"/>
          <w:pgSz w:w="12240" w:h="15840"/>
          <w:pgMar w:header="661" w:footer="832" w:top="1500" w:bottom="280" w:left="960" w:right="340"/>
        </w:sectPr>
      </w:pPr>
    </w:p>
    <w:p>
      <w:pPr>
        <w:pStyle w:val="BodyText"/>
        <w:rPr>
          <w:rFonts w:ascii="Palatino-BoldItalic"/>
          <w:b/>
          <w:i/>
          <w:sz w:val="20"/>
        </w:rPr>
      </w:pPr>
    </w:p>
    <w:p>
      <w:pPr>
        <w:pStyle w:val="BodyText"/>
        <w:spacing w:before="8"/>
        <w:rPr>
          <w:rFonts w:ascii="Palatino-BoldItalic"/>
          <w:b/>
          <w:i/>
          <w:sz w:val="25"/>
        </w:rPr>
      </w:pPr>
    </w:p>
    <w:p>
      <w:pPr>
        <w:spacing w:after="0"/>
        <w:rPr>
          <w:rFonts w:ascii="Palatino-BoldItalic"/>
          <w:sz w:val="25"/>
        </w:rPr>
        <w:sectPr>
          <w:pgSz w:w="12240" w:h="15840"/>
          <w:pgMar w:header="661" w:footer="832" w:top="860" w:bottom="1020" w:left="960" w:right="340"/>
        </w:sect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3"/>
        <w:rPr>
          <w:rFonts w:ascii="Palatino-BoldItalic"/>
          <w:b/>
          <w:i/>
          <w:sz w:val="22"/>
        </w:rPr>
      </w:pPr>
    </w:p>
    <w:p>
      <w:pPr>
        <w:spacing w:line="192" w:lineRule="auto" w:before="1"/>
        <w:ind w:left="119" w:right="94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Growth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final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domestic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demand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expected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provide</w:t>
      </w:r>
      <w:r>
        <w:rPr>
          <w:rFonts w:ascii="Palatino-BoldItalic"/>
          <w:b/>
          <w:i/>
          <w:color w:val="113D38"/>
          <w:spacing w:val="1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important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support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economic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expansion.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8"/>
        <w:rPr>
          <w:rFonts w:ascii="Palatino-BoldItalic"/>
          <w:b/>
          <w:i/>
          <w:sz w:val="47"/>
        </w:rPr>
      </w:pPr>
    </w:p>
    <w:p>
      <w:pPr>
        <w:spacing w:line="192" w:lineRule="auto" w:before="0"/>
        <w:ind w:left="119" w:right="48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Canadian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economy</w:t>
      </w:r>
      <w:r>
        <w:rPr>
          <w:rFonts w:ascii="Palatino-BoldItalic"/>
          <w:b/>
          <w:i/>
          <w:color w:val="113D38"/>
          <w:spacing w:val="23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projected</w:t>
      </w:r>
      <w:r>
        <w:rPr>
          <w:rFonts w:ascii="Palatino-BoldItalic"/>
          <w:b/>
          <w:i/>
          <w:color w:val="113D38"/>
          <w:spacing w:val="2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be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modest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excess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supply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from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second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quarter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2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</w:t>
      </w:r>
      <w:r>
        <w:rPr>
          <w:rFonts w:ascii="Palatino-BoldItalic"/>
          <w:b/>
          <w:i/>
          <w:color w:val="113D38"/>
          <w:spacing w:val="22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mid-2010.</w:t>
      </w: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rPr>
          <w:rFonts w:ascii="Palatino-BoldItalic"/>
          <w:b/>
          <w:i/>
          <w:sz w:val="34"/>
        </w:rPr>
      </w:pPr>
    </w:p>
    <w:p>
      <w:pPr>
        <w:pStyle w:val="BodyText"/>
        <w:spacing w:before="8"/>
        <w:rPr>
          <w:rFonts w:ascii="Palatino-BoldItalic"/>
          <w:b/>
          <w:i/>
          <w:sz w:val="25"/>
        </w:rPr>
      </w:pPr>
    </w:p>
    <w:p>
      <w:pPr>
        <w:spacing w:line="192" w:lineRule="auto" w:before="1"/>
        <w:ind w:left="120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Core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projected</w:t>
      </w:r>
      <w:r>
        <w:rPr>
          <w:rFonts w:ascii="Palatino-BoldItalic"/>
          <w:b/>
          <w:i/>
          <w:color w:val="113D38"/>
          <w:spacing w:val="-4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return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2010.</w:t>
      </w:r>
    </w:p>
    <w:p>
      <w:pPr>
        <w:pStyle w:val="BodyText"/>
        <w:spacing w:line="172" w:lineRule="auto" w:before="169"/>
        <w:ind w:left="119" w:right="1457" w:firstLine="360"/>
        <w:jc w:val="both"/>
      </w:pPr>
      <w:r>
        <w:rPr/>
        <w:br w:type="column"/>
      </w:r>
      <w:r>
        <w:rPr/>
        <w:t>With growth in imports expected to remain strong, net exports</w:t>
      </w:r>
      <w:r>
        <w:rPr>
          <w:spacing w:val="1"/>
        </w:rPr>
        <w:t> </w:t>
      </w:r>
      <w:r>
        <w:rPr/>
        <w:t>exert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larger</w:t>
      </w:r>
      <w:r>
        <w:rPr>
          <w:spacing w:val="36"/>
        </w:rPr>
        <w:t> </w:t>
      </w:r>
      <w:r>
        <w:rPr/>
        <w:t>drag</w:t>
      </w:r>
      <w:r>
        <w:rPr>
          <w:spacing w:val="35"/>
        </w:rPr>
        <w:t> </w:t>
      </w:r>
      <w:r>
        <w:rPr/>
        <w:t>on</w:t>
      </w:r>
      <w:r>
        <w:rPr>
          <w:spacing w:val="36"/>
        </w:rPr>
        <w:t> </w:t>
      </w:r>
      <w:r>
        <w:rPr/>
        <w:t>overall</w:t>
      </w:r>
      <w:r>
        <w:rPr>
          <w:spacing w:val="35"/>
        </w:rPr>
        <w:t> </w:t>
      </w:r>
      <w:r>
        <w:rPr/>
        <w:t>growth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2008</w:t>
      </w:r>
      <w:r>
        <w:rPr>
          <w:spacing w:val="36"/>
        </w:rPr>
        <w:t> </w:t>
      </w:r>
      <w:r>
        <w:rPr/>
        <w:t>than</w:t>
      </w:r>
      <w:r>
        <w:rPr>
          <w:spacing w:val="35"/>
        </w:rPr>
        <w:t> </w:t>
      </w:r>
      <w:r>
        <w:rPr/>
        <w:t>was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case</w:t>
      </w:r>
      <w:r>
        <w:rPr>
          <w:spacing w:val="36"/>
        </w:rPr>
        <w:t> </w:t>
      </w:r>
      <w:r>
        <w:rPr/>
        <w:t>in</w:t>
      </w:r>
      <w:r>
        <w:rPr>
          <w:spacing w:val="-50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9"/>
        </w:rPr>
        <w:t> </w:t>
      </w:r>
      <w:r>
        <w:rPr>
          <w:i/>
        </w:rPr>
        <w:t>Update</w:t>
      </w:r>
      <w:r>
        <w:rPr/>
        <w:t>.</w:t>
      </w:r>
    </w:p>
    <w:p>
      <w:pPr>
        <w:pStyle w:val="BodyText"/>
        <w:spacing w:line="172" w:lineRule="auto"/>
        <w:ind w:left="119" w:right="1457" w:firstLine="360"/>
        <w:jc w:val="both"/>
      </w:pPr>
      <w:r>
        <w:rPr/>
        <w:t>Growth in final domestic demand is expected to provide impor-</w:t>
      </w:r>
      <w:r>
        <w:rPr>
          <w:spacing w:val="1"/>
        </w:rPr>
        <w:t> </w:t>
      </w:r>
      <w:r>
        <w:rPr/>
        <w:t>tant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expansion.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spending</w:t>
      </w:r>
      <w:r>
        <w:rPr>
          <w:spacing w:val="31"/>
        </w:rPr>
        <w:t> </w:t>
      </w:r>
      <w:r>
        <w:rPr/>
        <w:t>should</w:t>
      </w:r>
      <w:r>
        <w:rPr>
          <w:spacing w:val="33"/>
        </w:rPr>
        <w:t> </w:t>
      </w:r>
      <w:r>
        <w:rPr/>
        <w:t>remain</w:t>
      </w:r>
      <w:r>
        <w:rPr>
          <w:spacing w:val="33"/>
        </w:rPr>
        <w:t> </w:t>
      </w:r>
      <w:r>
        <w:rPr/>
        <w:t>strong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half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2008,</w:t>
      </w:r>
      <w:r>
        <w:rPr>
          <w:spacing w:val="33"/>
        </w:rPr>
        <w:t> </w:t>
      </w:r>
      <w:r>
        <w:rPr/>
        <w:t>before</w:t>
      </w:r>
      <w:r>
        <w:rPr>
          <w:spacing w:val="32"/>
        </w:rPr>
        <w:t> </w:t>
      </w:r>
      <w:r>
        <w:rPr/>
        <w:t>eas-</w:t>
      </w:r>
      <w:r>
        <w:rPr>
          <w:spacing w:val="-50"/>
        </w:rPr>
        <w:t> </w:t>
      </w:r>
      <w:r>
        <w:rPr/>
        <w:t>ing a little over the remainder of the projection period. These solid</w:t>
      </w:r>
      <w:r>
        <w:rPr>
          <w:spacing w:val="1"/>
        </w:rPr>
        <w:t> </w:t>
      </w:r>
      <w:r>
        <w:rPr/>
        <w:t>gains are supported by continued growth in real disposable income</w:t>
      </w:r>
      <w:r>
        <w:rPr>
          <w:spacing w:val="1"/>
        </w:rPr>
        <w:t> </w:t>
      </w:r>
      <w:r>
        <w:rPr/>
        <w:t>and household net worth, as well as the stimulus provided by mon-</w:t>
      </w:r>
      <w:r>
        <w:rPr>
          <w:spacing w:val="1"/>
        </w:rPr>
        <w:t> </w:t>
      </w:r>
      <w:r>
        <w:rPr/>
        <w:t>etary policy, although reduced U.S. growth will dampen consump-</w:t>
      </w:r>
      <w:r>
        <w:rPr>
          <w:spacing w:val="1"/>
        </w:rPr>
        <w:t> </w:t>
      </w:r>
      <w:r>
        <w:rPr/>
        <w:t>tion</w:t>
      </w:r>
      <w:r>
        <w:rPr>
          <w:spacing w:val="45"/>
        </w:rPr>
        <w:t> </w:t>
      </w:r>
      <w:r>
        <w:rPr/>
        <w:t>growth</w:t>
      </w:r>
      <w:r>
        <w:rPr>
          <w:spacing w:val="46"/>
        </w:rPr>
        <w:t> </w:t>
      </w:r>
      <w:r>
        <w:rPr/>
        <w:t>in</w:t>
      </w:r>
      <w:r>
        <w:rPr>
          <w:spacing w:val="46"/>
        </w:rPr>
        <w:t> </w:t>
      </w:r>
      <w:r>
        <w:rPr/>
        <w:t>Canada</w:t>
      </w:r>
      <w:r>
        <w:rPr>
          <w:spacing w:val="46"/>
        </w:rPr>
        <w:t> </w:t>
      </w:r>
      <w:r>
        <w:rPr/>
        <w:t>slightly</w:t>
      </w:r>
      <w:r>
        <w:rPr>
          <w:spacing w:val="46"/>
        </w:rPr>
        <w:t> </w:t>
      </w:r>
      <w:r>
        <w:rPr/>
        <w:t>through</w:t>
      </w:r>
      <w:r>
        <w:rPr>
          <w:spacing w:val="46"/>
        </w:rPr>
        <w:t> </w:t>
      </w:r>
      <w:r>
        <w:rPr/>
        <w:t>its</w:t>
      </w:r>
      <w:r>
        <w:rPr>
          <w:spacing w:val="46"/>
        </w:rPr>
        <w:t> </w:t>
      </w:r>
      <w:r>
        <w:rPr/>
        <w:t>effects</w:t>
      </w:r>
      <w:r>
        <w:rPr>
          <w:spacing w:val="46"/>
        </w:rPr>
        <w:t> </w:t>
      </w:r>
      <w:r>
        <w:rPr/>
        <w:t>on</w:t>
      </w:r>
      <w:r>
        <w:rPr>
          <w:spacing w:val="46"/>
        </w:rPr>
        <w:t> </w:t>
      </w:r>
      <w:r>
        <w:rPr/>
        <w:t>real</w:t>
      </w:r>
      <w:r>
        <w:rPr>
          <w:spacing w:val="46"/>
        </w:rPr>
        <w:t> </w:t>
      </w:r>
      <w:r>
        <w:rPr/>
        <w:t>income,</w:t>
      </w:r>
      <w:r>
        <w:rPr>
          <w:spacing w:val="-50"/>
        </w:rPr>
        <w:t> </w:t>
      </w:r>
      <w:r>
        <w:rPr/>
        <w:t>net</w:t>
      </w:r>
      <w:r>
        <w:rPr>
          <w:spacing w:val="1"/>
        </w:rPr>
        <w:t> </w:t>
      </w:r>
      <w:r>
        <w:rPr/>
        <w:t>worth,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confidence.</w:t>
      </w:r>
      <w:r>
        <w:rPr>
          <w:spacing w:val="1"/>
        </w:rPr>
        <w:t> </w:t>
      </w:r>
      <w:r>
        <w:rPr/>
        <w:t>Housing</w:t>
      </w:r>
      <w:r>
        <w:rPr>
          <w:spacing w:val="1"/>
        </w:rPr>
        <w:t> </w:t>
      </w:r>
      <w:r>
        <w:rPr/>
        <w:t>investment</w:t>
      </w:r>
      <w:r>
        <w:rPr>
          <w:spacing w:val="1"/>
        </w:rPr>
        <w:t> </w:t>
      </w:r>
      <w:r>
        <w:rPr/>
        <w:t>is</w:t>
      </w:r>
      <w:r>
        <w:rPr>
          <w:spacing w:val="52"/>
        </w:rPr>
        <w:t> </w:t>
      </w:r>
      <w:r>
        <w:rPr/>
        <w:t>projected</w:t>
      </w:r>
      <w:r>
        <w:rPr>
          <w:spacing w:val="53"/>
        </w:rPr>
        <w:t> </w:t>
      </w:r>
      <w:r>
        <w:rPr/>
        <w:t>to</w:t>
      </w:r>
      <w:r>
        <w:rPr>
          <w:spacing w:val="1"/>
        </w:rPr>
        <w:t> </w:t>
      </w:r>
      <w:r>
        <w:rPr/>
        <w:t>decline slightly over the projection period from the very high level</w:t>
      </w:r>
      <w:r>
        <w:rPr>
          <w:spacing w:val="1"/>
        </w:rPr>
        <w:t> </w:t>
      </w:r>
      <w:r>
        <w:rPr/>
        <w:t>reached last year (Technical Box 3). The tightening of credit condi-</w:t>
      </w:r>
      <w:r>
        <w:rPr>
          <w:spacing w:val="1"/>
        </w:rPr>
        <w:t> </w:t>
      </w:r>
      <w:r>
        <w:rPr/>
        <w:t>tions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Canada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also</w:t>
      </w:r>
      <w:r>
        <w:rPr>
          <w:spacing w:val="34"/>
        </w:rPr>
        <w:t> </w:t>
      </w:r>
      <w:r>
        <w:rPr/>
        <w:t>expected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have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slight</w:t>
      </w:r>
      <w:r>
        <w:rPr>
          <w:spacing w:val="34"/>
        </w:rPr>
        <w:t> </w:t>
      </w:r>
      <w:r>
        <w:rPr/>
        <w:t>moderating</w:t>
      </w:r>
      <w:r>
        <w:rPr>
          <w:spacing w:val="35"/>
        </w:rPr>
        <w:t> </w:t>
      </w:r>
      <w:r>
        <w:rPr/>
        <w:t>effect</w:t>
      </w:r>
      <w:r>
        <w:rPr>
          <w:spacing w:val="-50"/>
        </w:rPr>
        <w:t> </w:t>
      </w:r>
      <w:r>
        <w:rPr/>
        <w:t>on</w:t>
      </w:r>
      <w:r>
        <w:rPr>
          <w:spacing w:val="41"/>
        </w:rPr>
        <w:t> </w:t>
      </w:r>
      <w:r>
        <w:rPr/>
        <w:t>the</w:t>
      </w:r>
      <w:r>
        <w:rPr>
          <w:spacing w:val="42"/>
        </w:rPr>
        <w:t> </w:t>
      </w:r>
      <w:r>
        <w:rPr/>
        <w:t>growth</w:t>
      </w:r>
      <w:r>
        <w:rPr>
          <w:spacing w:val="44"/>
        </w:rPr>
        <w:t> </w:t>
      </w:r>
      <w:r>
        <w:rPr/>
        <w:t>of</w:t>
      </w:r>
      <w:r>
        <w:rPr>
          <w:spacing w:val="42"/>
        </w:rPr>
        <w:t> </w:t>
      </w:r>
      <w:r>
        <w:rPr/>
        <w:t>household</w:t>
      </w:r>
      <w:r>
        <w:rPr>
          <w:spacing w:val="42"/>
        </w:rPr>
        <w:t> </w:t>
      </w:r>
      <w:r>
        <w:rPr/>
        <w:t>spending,</w:t>
      </w:r>
      <w:r>
        <w:rPr>
          <w:spacing w:val="41"/>
        </w:rPr>
        <w:t> </w:t>
      </w:r>
      <w:r>
        <w:rPr/>
        <w:t>which</w:t>
      </w:r>
      <w:r>
        <w:rPr>
          <w:spacing w:val="42"/>
        </w:rPr>
        <w:t> </w:t>
      </w:r>
      <w:r>
        <w:rPr/>
        <w:t>should</w:t>
      </w:r>
      <w:r>
        <w:rPr>
          <w:spacing w:val="42"/>
        </w:rPr>
        <w:t> </w:t>
      </w:r>
      <w:r>
        <w:rPr/>
        <w:t>largely</w:t>
      </w:r>
      <w:r>
        <w:rPr>
          <w:spacing w:val="42"/>
        </w:rPr>
        <w:t> </w:t>
      </w:r>
      <w:r>
        <w:rPr/>
        <w:t>dissi-</w:t>
      </w:r>
      <w:r>
        <w:rPr>
          <w:spacing w:val="-50"/>
        </w:rPr>
        <w:t> </w:t>
      </w:r>
      <w:r>
        <w:rPr/>
        <w:t>pate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2010.</w:t>
      </w:r>
    </w:p>
    <w:p>
      <w:pPr>
        <w:pStyle w:val="BodyText"/>
        <w:spacing w:line="172" w:lineRule="auto"/>
        <w:ind w:left="119" w:right="1457" w:firstLine="360"/>
        <w:jc w:val="both"/>
      </w:pPr>
      <w:r>
        <w:rPr/>
        <w:t>The growth of business investment should ease during the pro-</w:t>
      </w:r>
      <w:r>
        <w:rPr>
          <w:spacing w:val="1"/>
        </w:rPr>
        <w:t> </w:t>
      </w:r>
      <w:r>
        <w:rPr/>
        <w:t>jection period from the strong pace registered in 2007, owing to the</w:t>
      </w:r>
      <w:r>
        <w:rPr>
          <w:spacing w:val="1"/>
        </w:rPr>
        <w:t> </w:t>
      </w:r>
      <w:r>
        <w:rPr/>
        <w:t>effects of slowing global economic growth, the tightening of credit</w:t>
      </w:r>
      <w:r>
        <w:rPr>
          <w:spacing w:val="1"/>
        </w:rPr>
        <w:t> </w:t>
      </w:r>
      <w:r>
        <w:rPr/>
        <w:t>conditions,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increased</w:t>
      </w:r>
      <w:r>
        <w:rPr>
          <w:spacing w:val="1"/>
        </w:rPr>
        <w:t> </w:t>
      </w:r>
      <w:r>
        <w:rPr/>
        <w:t>uncertainty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turbulence.</w:t>
      </w:r>
      <w:r>
        <w:rPr>
          <w:spacing w:val="1"/>
        </w:rPr>
        <w:t> </w:t>
      </w:r>
      <w:r>
        <w:rPr/>
        <w:t>Overall,</w:t>
      </w:r>
      <w:r>
        <w:rPr>
          <w:spacing w:val="1"/>
        </w:rPr>
        <w:t> </w:t>
      </w:r>
      <w:r>
        <w:rPr/>
        <w:t>gains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spending</w:t>
      </w:r>
      <w:r>
        <w:rPr>
          <w:spacing w:val="1"/>
        </w:rPr>
        <w:t> </w:t>
      </w:r>
      <w:r>
        <w:rPr/>
        <w:t>will,</w:t>
      </w:r>
      <w:r>
        <w:rPr>
          <w:spacing w:val="1"/>
        </w:rPr>
        <w:t> </w:t>
      </w:r>
      <w:r>
        <w:rPr/>
        <w:t>never-</w:t>
      </w:r>
      <w:r>
        <w:rPr>
          <w:spacing w:val="1"/>
        </w:rPr>
        <w:t> </w:t>
      </w:r>
      <w:r>
        <w:rPr/>
        <w:t>theless,</w:t>
      </w:r>
      <w:r>
        <w:rPr>
          <w:spacing w:val="1"/>
        </w:rPr>
        <w:t> </w:t>
      </w:r>
      <w:r>
        <w:rPr/>
        <w:t>stay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robust,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projects</w:t>
      </w:r>
      <w:r>
        <w:rPr>
          <w:spacing w:val="52"/>
        </w:rPr>
        <w:t> </w:t>
      </w:r>
      <w:r>
        <w:rPr/>
        <w:t>that</w:t>
      </w:r>
      <w:r>
        <w:rPr>
          <w:spacing w:val="53"/>
        </w:rPr>
        <w:t> </w:t>
      </w:r>
      <w:r>
        <w:rPr/>
        <w:t>have</w:t>
      </w:r>
      <w:r>
        <w:rPr>
          <w:spacing w:val="52"/>
        </w:rPr>
        <w:t> </w:t>
      </w:r>
      <w:r>
        <w:rPr/>
        <w:t>already</w:t>
      </w:r>
      <w:r>
        <w:rPr>
          <w:spacing w:val="1"/>
        </w:rPr>
        <w:t> </w:t>
      </w:r>
      <w:r>
        <w:rPr/>
        <w:t>started, the still-high levels of commodity prices, strong profits and</w:t>
      </w:r>
      <w:r>
        <w:rPr>
          <w:spacing w:val="1"/>
        </w:rPr>
        <w:t> </w:t>
      </w:r>
      <w:r>
        <w:rPr/>
        <w:t>solid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sheets,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reductions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3"/>
        </w:rPr>
        <w:t> </w:t>
      </w:r>
      <w:r>
        <w:rPr/>
        <w:t>prices</w:t>
      </w:r>
      <w:r>
        <w:rPr>
          <w:spacing w:val="53"/>
        </w:rPr>
        <w:t> </w:t>
      </w:r>
      <w:r>
        <w:rPr/>
        <w:t>of</w:t>
      </w:r>
      <w:r>
        <w:rPr>
          <w:spacing w:val="-50"/>
        </w:rPr>
        <w:t> </w:t>
      </w:r>
      <w:r>
        <w:rPr/>
        <w:t>imported</w:t>
      </w:r>
      <w:r>
        <w:rPr>
          <w:spacing w:val="10"/>
        </w:rPr>
        <w:t> </w:t>
      </w:r>
      <w:r>
        <w:rPr/>
        <w:t>machinery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equipment.</w:t>
      </w:r>
    </w:p>
    <w:p>
      <w:pPr>
        <w:pStyle w:val="BodyText"/>
        <w:spacing w:line="172" w:lineRule="auto"/>
        <w:ind w:left="119" w:right="1457" w:firstLine="360"/>
        <w:jc w:val="both"/>
      </w:pPr>
      <w:r>
        <w:rPr/>
        <w:t>The</w:t>
      </w:r>
      <w:r>
        <w:rPr>
          <w:spacing w:val="24"/>
        </w:rPr>
        <w:t> </w:t>
      </w:r>
      <w:r>
        <w:rPr/>
        <w:t>real</w:t>
      </w:r>
      <w:r>
        <w:rPr>
          <w:spacing w:val="24"/>
        </w:rPr>
        <w:t> </w:t>
      </w:r>
      <w:r>
        <w:rPr/>
        <w:t>growth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government</w:t>
      </w:r>
      <w:r>
        <w:rPr>
          <w:spacing w:val="24"/>
        </w:rPr>
        <w:t> </w:t>
      </w:r>
      <w:r>
        <w:rPr/>
        <w:t>spending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goods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services</w:t>
      </w:r>
      <w:r>
        <w:rPr>
          <w:spacing w:val="-50"/>
        </w:rPr>
        <w:t> </w:t>
      </w:r>
      <w:r>
        <w:rPr/>
        <w:t>is</w:t>
      </w:r>
      <w:r>
        <w:rPr>
          <w:spacing w:val="1"/>
        </w:rPr>
        <w:t> </w:t>
      </w:r>
      <w:r>
        <w:rPr/>
        <w:t>projected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decelerate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average</w:t>
      </w:r>
      <w:r>
        <w:rPr>
          <w:spacing w:val="52"/>
        </w:rPr>
        <w:t> </w:t>
      </w:r>
      <w:r>
        <w:rPr/>
        <w:t>just</w:t>
      </w:r>
      <w:r>
        <w:rPr>
          <w:spacing w:val="53"/>
        </w:rPr>
        <w:t> </w:t>
      </w:r>
      <w:r>
        <w:rPr/>
        <w:t>over</w:t>
      </w:r>
      <w:r>
        <w:rPr>
          <w:spacing w:val="52"/>
        </w:rPr>
        <w:t> </w:t>
      </w:r>
      <w:r>
        <w:rPr/>
        <w:t>3</w:t>
      </w:r>
      <w:r>
        <w:rPr>
          <w:spacing w:val="53"/>
        </w:rPr>
        <w:t> </w:t>
      </w:r>
      <w:r>
        <w:rPr/>
        <w:t>per</w:t>
      </w:r>
      <w:r>
        <w:rPr>
          <w:spacing w:val="52"/>
        </w:rPr>
        <w:t> </w:t>
      </w:r>
      <w:r>
        <w:rPr/>
        <w:t>cent</w:t>
      </w:r>
      <w:r>
        <w:rPr>
          <w:spacing w:val="1"/>
        </w:rPr>
        <w:t> </w:t>
      </w:r>
      <w:r>
        <w:rPr/>
        <w:t>through</w:t>
      </w:r>
      <w:r>
        <w:rPr>
          <w:spacing w:val="8"/>
        </w:rPr>
        <w:t> </w:t>
      </w:r>
      <w:r>
        <w:rPr/>
        <w:t>2010.</w:t>
      </w:r>
    </w:p>
    <w:p>
      <w:pPr>
        <w:pStyle w:val="BodyText"/>
        <w:spacing w:line="172" w:lineRule="auto"/>
        <w:ind w:left="119" w:right="1457" w:firstLine="360"/>
        <w:jc w:val="both"/>
      </w:pPr>
      <w:r>
        <w:rPr/>
        <w:t>Weaker</w:t>
      </w:r>
      <w:r>
        <w:rPr>
          <w:spacing w:val="1"/>
        </w:rPr>
        <w:t> </w:t>
      </w:r>
      <w:r>
        <w:rPr/>
        <w:t>near-term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Canadian</w:t>
      </w:r>
      <w:r>
        <w:rPr>
          <w:spacing w:val="53"/>
        </w:rPr>
        <w:t> </w:t>
      </w:r>
      <w:r>
        <w:rPr/>
        <w:t>economy</w:t>
      </w:r>
      <w:r>
        <w:rPr>
          <w:spacing w:val="52"/>
        </w:rPr>
        <w:t> </w:t>
      </w:r>
      <w:r>
        <w:rPr/>
        <w:t>to</w:t>
      </w:r>
      <w:r>
        <w:rPr>
          <w:spacing w:val="1"/>
        </w:rPr>
        <w:t> </w:t>
      </w:r>
      <w:r>
        <w:rPr/>
        <w:t>move into a position of excess supply in the second quarter of 2008,</w:t>
      </w:r>
      <w:r>
        <w:rPr>
          <w:spacing w:val="1"/>
        </w:rPr>
        <w:t> </w:t>
      </w:r>
      <w:r>
        <w:rPr/>
        <w:t>and spare production capacity continues to increase through early</w:t>
      </w:r>
      <w:r>
        <w:rPr>
          <w:spacing w:val="1"/>
        </w:rPr>
        <w:t> </w:t>
      </w:r>
      <w:r>
        <w:rPr/>
        <w:t>2009. In this base-case projection, accommodative monetary policy,</w:t>
      </w:r>
      <w:r>
        <w:rPr>
          <w:spacing w:val="1"/>
        </w:rPr>
        <w:t> </w:t>
      </w:r>
      <w:r>
        <w:rPr/>
        <w:t>including some further monetary stimulus in 2008, a gradual recov-</w:t>
      </w:r>
      <w:r>
        <w:rPr>
          <w:spacing w:val="1"/>
        </w:rPr>
        <w:t> </w:t>
      </w:r>
      <w:r>
        <w:rPr/>
        <w:t>ery in the U.S. economy, and the eventual return to more normal</w:t>
      </w:r>
      <w:r>
        <w:rPr>
          <w:spacing w:val="1"/>
        </w:rPr>
        <w:t> </w:t>
      </w:r>
      <w:r>
        <w:rPr/>
        <w:t>credit conditions globally and in Canada, all help to bring aggregate</w:t>
      </w:r>
      <w:r>
        <w:rPr>
          <w:spacing w:val="1"/>
        </w:rPr>
        <w:t> </w:t>
      </w:r>
      <w:r>
        <w:rPr/>
        <w:t>demand</w:t>
      </w:r>
      <w:r>
        <w:rPr>
          <w:spacing w:val="28"/>
        </w:rPr>
        <w:t> </w:t>
      </w:r>
      <w:r>
        <w:rPr/>
        <w:t>back</w:t>
      </w:r>
      <w:r>
        <w:rPr>
          <w:spacing w:val="29"/>
        </w:rPr>
        <w:t> </w:t>
      </w:r>
      <w:r>
        <w:rPr/>
        <w:t>into</w:t>
      </w:r>
      <w:r>
        <w:rPr>
          <w:spacing w:val="29"/>
        </w:rPr>
        <w:t> </w:t>
      </w:r>
      <w:r>
        <w:rPr/>
        <w:t>balance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aggregate</w:t>
      </w:r>
      <w:r>
        <w:rPr>
          <w:spacing w:val="29"/>
        </w:rPr>
        <w:t> </w:t>
      </w:r>
      <w:r>
        <w:rPr/>
        <w:t>supply</w:t>
      </w:r>
      <w:r>
        <w:rPr>
          <w:spacing w:val="28"/>
        </w:rPr>
        <w:t> </w:t>
      </w:r>
      <w:r>
        <w:rPr/>
        <w:t>around</w:t>
      </w:r>
      <w:r>
        <w:rPr>
          <w:spacing w:val="29"/>
        </w:rPr>
        <w:t> </w:t>
      </w:r>
      <w:r>
        <w:rPr/>
        <w:t>mid-2010.</w:t>
      </w:r>
    </w:p>
    <w:p>
      <w:pPr>
        <w:pStyle w:val="Heading1"/>
        <w:spacing w:before="245"/>
        <w:ind w:left="1803"/>
        <w:jc w:val="left"/>
      </w:pPr>
      <w:bookmarkStart w:name="_TOC_250001" w:id="24"/>
      <w:r>
        <w:rPr/>
        <w:t>The</w:t>
      </w:r>
      <w:r>
        <w:rPr>
          <w:spacing w:val="25"/>
        </w:rPr>
        <w:t> </w:t>
      </w:r>
      <w:r>
        <w:rPr/>
        <w:t>Outlook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bookmarkEnd w:id="24"/>
      <w:r>
        <w:rPr/>
        <w:t>Inflation</w:t>
      </w:r>
    </w:p>
    <w:p>
      <w:pPr>
        <w:pStyle w:val="BodyText"/>
        <w:spacing w:line="172" w:lineRule="auto" w:before="168"/>
        <w:ind w:left="120" w:right="1457" w:firstLine="360"/>
        <w:jc w:val="both"/>
      </w:pPr>
      <w:r>
        <w:rPr/>
        <w:t>Owing largely to the recent price-level adjustments for automo-</w:t>
      </w:r>
      <w:r>
        <w:rPr>
          <w:spacing w:val="1"/>
        </w:rPr>
        <w:t> </w:t>
      </w:r>
      <w:r>
        <w:rPr/>
        <w:t>biles, the core rate of inflation is projected to remain at about 1.3 per</w:t>
      </w:r>
      <w:r>
        <w:rPr>
          <w:spacing w:val="1"/>
        </w:rPr>
        <w:t> </w:t>
      </w:r>
      <w:r>
        <w:rPr/>
        <w:t>cent</w:t>
      </w:r>
      <w:r>
        <w:rPr>
          <w:spacing w:val="38"/>
        </w:rPr>
        <w:t> </w:t>
      </w:r>
      <w:r>
        <w:rPr/>
        <w:t>through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third</w:t>
      </w:r>
      <w:r>
        <w:rPr>
          <w:spacing w:val="38"/>
        </w:rPr>
        <w:t> </w:t>
      </w:r>
      <w:r>
        <w:rPr/>
        <w:t>quarter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2008</w:t>
      </w:r>
      <w:r>
        <w:rPr>
          <w:spacing w:val="39"/>
        </w:rPr>
        <w:t> </w:t>
      </w:r>
      <w:r>
        <w:rPr/>
        <w:t>(Table</w:t>
      </w:r>
      <w:r>
        <w:rPr>
          <w:spacing w:val="16"/>
        </w:rPr>
        <w:t> </w:t>
      </w:r>
      <w:r>
        <w:rPr/>
        <w:t>3).</w:t>
      </w:r>
      <w:r>
        <w:rPr>
          <w:spacing w:val="40"/>
        </w:rPr>
        <w:t> </w:t>
      </w:r>
      <w:r>
        <w:rPr/>
        <w:t>With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effect</w:t>
      </w:r>
      <w:r>
        <w:rPr>
          <w:spacing w:val="38"/>
        </w:rPr>
        <w:t> </w:t>
      </w:r>
      <w:r>
        <w:rPr/>
        <w:t>of</w:t>
      </w:r>
      <w:r>
        <w:rPr>
          <w:spacing w:val="-50"/>
        </w:rPr>
        <w:t> </w:t>
      </w:r>
      <w:r>
        <w:rPr/>
        <w:t>the price-level adjustments falling out of the year-over-year calcu-</w:t>
      </w:r>
      <w:r>
        <w:rPr>
          <w:spacing w:val="1"/>
        </w:rPr>
        <w:t> </w:t>
      </w:r>
      <w:r>
        <w:rPr/>
        <w:t>lation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fourth</w:t>
      </w:r>
      <w:r>
        <w:rPr>
          <w:spacing w:val="21"/>
        </w:rPr>
        <w:t> </w:t>
      </w:r>
      <w:r>
        <w:rPr/>
        <w:t>quarter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2008,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core</w:t>
      </w:r>
      <w:r>
        <w:rPr>
          <w:spacing w:val="21"/>
        </w:rPr>
        <w:t> </w:t>
      </w:r>
      <w:r>
        <w:rPr/>
        <w:t>rate</w:t>
      </w:r>
      <w:r>
        <w:rPr>
          <w:spacing w:val="21"/>
        </w:rPr>
        <w:t> </w:t>
      </w:r>
      <w:r>
        <w:rPr/>
        <w:t>moves</w:t>
      </w:r>
      <w:r>
        <w:rPr>
          <w:spacing w:val="22"/>
        </w:rPr>
        <w:t> </w:t>
      </w:r>
      <w:r>
        <w:rPr/>
        <w:t>up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about</w:t>
      </w:r>
    </w:p>
    <w:p>
      <w:pPr>
        <w:pStyle w:val="ListParagraph"/>
        <w:numPr>
          <w:ilvl w:val="1"/>
          <w:numId w:val="7"/>
        </w:numPr>
        <w:tabs>
          <w:tab w:pos="448" w:val="left" w:leader="none"/>
        </w:tabs>
        <w:spacing w:line="172" w:lineRule="auto" w:before="0" w:after="0"/>
        <w:ind w:left="120" w:right="1457" w:firstLine="0"/>
        <w:jc w:val="both"/>
        <w:rPr>
          <w:sz w:val="21"/>
        </w:rPr>
      </w:pPr>
      <w:r>
        <w:rPr>
          <w:sz w:val="21"/>
        </w:rPr>
        <w:t>per cent. Excess supply in the economy acts to keep the core rate</w:t>
      </w:r>
      <w:r>
        <w:rPr>
          <w:spacing w:val="1"/>
          <w:sz w:val="21"/>
        </w:rPr>
        <w:t> </w:t>
      </w:r>
      <w:r>
        <w:rPr>
          <w:sz w:val="21"/>
        </w:rPr>
        <w:t>below</w:t>
      </w:r>
      <w:r>
        <w:rPr>
          <w:spacing w:val="1"/>
          <w:sz w:val="21"/>
        </w:rPr>
        <w:t> </w:t>
      </w:r>
      <w:r>
        <w:rPr>
          <w:sz w:val="21"/>
        </w:rPr>
        <w:t>2</w:t>
      </w:r>
      <w:r>
        <w:rPr>
          <w:spacing w:val="1"/>
          <w:sz w:val="21"/>
        </w:rPr>
        <w:t> </w:t>
      </w:r>
      <w:r>
        <w:rPr>
          <w:sz w:val="21"/>
        </w:rPr>
        <w:t>per</w:t>
      </w:r>
      <w:r>
        <w:rPr>
          <w:spacing w:val="1"/>
          <w:sz w:val="21"/>
        </w:rPr>
        <w:t> </w:t>
      </w:r>
      <w:r>
        <w:rPr>
          <w:sz w:val="21"/>
        </w:rPr>
        <w:t>cent</w:t>
      </w:r>
      <w:r>
        <w:rPr>
          <w:spacing w:val="1"/>
          <w:sz w:val="21"/>
        </w:rPr>
        <w:t> </w:t>
      </w:r>
      <w:r>
        <w:rPr>
          <w:sz w:val="21"/>
        </w:rPr>
        <w:t>through</w:t>
      </w:r>
      <w:r>
        <w:rPr>
          <w:spacing w:val="1"/>
          <w:sz w:val="21"/>
        </w:rPr>
        <w:t> </w:t>
      </w:r>
      <w:r>
        <w:rPr>
          <w:sz w:val="21"/>
        </w:rPr>
        <w:t>2009.</w:t>
      </w:r>
      <w:r>
        <w:rPr>
          <w:spacing w:val="1"/>
          <w:sz w:val="21"/>
        </w:rPr>
        <w:t> </w:t>
      </w: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amount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excess</w:t>
      </w:r>
      <w:r>
        <w:rPr>
          <w:spacing w:val="1"/>
          <w:sz w:val="21"/>
        </w:rPr>
        <w:t> </w:t>
      </w:r>
      <w:r>
        <w:rPr>
          <w:sz w:val="21"/>
        </w:rPr>
        <w:t>supply</w:t>
      </w:r>
      <w:r>
        <w:rPr>
          <w:spacing w:val="1"/>
          <w:sz w:val="21"/>
        </w:rPr>
        <w:t> </w:t>
      </w:r>
      <w:r>
        <w:rPr>
          <w:sz w:val="21"/>
        </w:rPr>
        <w:t>diminishes,</w:t>
      </w:r>
      <w:r>
        <w:rPr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41"/>
          <w:sz w:val="21"/>
        </w:rPr>
        <w:t> </w:t>
      </w:r>
      <w:r>
        <w:rPr>
          <w:sz w:val="21"/>
        </w:rPr>
        <w:t>with</w:t>
      </w:r>
      <w:r>
        <w:rPr>
          <w:spacing w:val="42"/>
          <w:sz w:val="21"/>
        </w:rPr>
        <w:t> </w:t>
      </w:r>
      <w:r>
        <w:rPr>
          <w:sz w:val="21"/>
        </w:rPr>
        <w:t>the</w:t>
      </w:r>
      <w:r>
        <w:rPr>
          <w:spacing w:val="41"/>
          <w:sz w:val="21"/>
        </w:rPr>
        <w:t> </w:t>
      </w:r>
      <w:r>
        <w:rPr>
          <w:sz w:val="21"/>
        </w:rPr>
        <w:t>continuing</w:t>
      </w:r>
      <w:r>
        <w:rPr>
          <w:spacing w:val="42"/>
          <w:sz w:val="21"/>
        </w:rPr>
        <w:t> </w:t>
      </w:r>
      <w:r>
        <w:rPr>
          <w:sz w:val="21"/>
        </w:rPr>
        <w:t>upward</w:t>
      </w:r>
      <w:r>
        <w:rPr>
          <w:spacing w:val="41"/>
          <w:sz w:val="21"/>
        </w:rPr>
        <w:t> </w:t>
      </w:r>
      <w:r>
        <w:rPr>
          <w:sz w:val="21"/>
        </w:rPr>
        <w:t>pressure</w:t>
      </w:r>
      <w:r>
        <w:rPr>
          <w:spacing w:val="42"/>
          <w:sz w:val="21"/>
        </w:rPr>
        <w:t> </w:t>
      </w:r>
      <w:r>
        <w:rPr>
          <w:sz w:val="21"/>
        </w:rPr>
        <w:t>from</w:t>
      </w:r>
      <w:r>
        <w:rPr>
          <w:spacing w:val="41"/>
          <w:sz w:val="21"/>
        </w:rPr>
        <w:t> </w:t>
      </w:r>
      <w:r>
        <w:rPr>
          <w:sz w:val="21"/>
        </w:rPr>
        <w:t>higher</w:t>
      </w:r>
    </w:p>
    <w:p>
      <w:pPr>
        <w:spacing w:after="0" w:line="172" w:lineRule="auto"/>
        <w:jc w:val="both"/>
        <w:rPr>
          <w:sz w:val="21"/>
        </w:rPr>
        <w:sectPr>
          <w:type w:val="continuous"/>
          <w:pgSz w:w="12240" w:h="15840"/>
          <w:pgMar w:header="661" w:footer="832" w:top="1500" w:bottom="280" w:left="960" w:right="340"/>
          <w:cols w:num="2" w:equalWidth="0">
            <w:col w:w="2665" w:space="172"/>
            <w:col w:w="8103"/>
          </w:cols>
        </w:sectPr>
      </w:pPr>
    </w:p>
    <w:p>
      <w:pPr>
        <w:tabs>
          <w:tab w:pos="3560" w:val="left" w:leader="none"/>
          <w:tab w:pos="4786" w:val="left" w:leader="none"/>
          <w:tab w:pos="7157" w:val="left" w:leader="none"/>
        </w:tabs>
        <w:spacing w:before="76"/>
        <w:ind w:left="1877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113D38"/>
          <w:sz w:val="16"/>
        </w:rPr>
        <w:t>M</w:t>
      </w:r>
      <w:r>
        <w:rPr>
          <w:rFonts w:ascii="Arial" w:hAnsi="Arial"/>
          <w:color w:val="113D38"/>
          <w:spacing w:val="45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50"/>
          <w:sz w:val="16"/>
        </w:rPr>
        <w:t> </w:t>
      </w:r>
      <w:r>
        <w:rPr>
          <w:rFonts w:ascii="Arial" w:hAnsi="Arial"/>
          <w:color w:val="113D38"/>
          <w:sz w:val="16"/>
        </w:rPr>
        <w:t>N</w:t>
      </w:r>
      <w:r>
        <w:rPr>
          <w:rFonts w:ascii="Arial" w:hAnsi="Arial"/>
          <w:color w:val="113D38"/>
          <w:spacing w:val="35"/>
          <w:sz w:val="16"/>
        </w:rPr>
        <w:t> </w:t>
      </w:r>
      <w:r>
        <w:rPr>
          <w:rFonts w:ascii="Arial" w:hAnsi="Arial"/>
          <w:color w:val="113D38"/>
          <w:sz w:val="16"/>
        </w:rPr>
        <w:t>E</w:t>
      </w:r>
      <w:r>
        <w:rPr>
          <w:rFonts w:ascii="Arial" w:hAnsi="Arial"/>
          <w:color w:val="113D38"/>
          <w:spacing w:val="18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35"/>
          <w:sz w:val="16"/>
        </w:rPr>
        <w:t> </w:t>
      </w:r>
      <w:r>
        <w:rPr>
          <w:rFonts w:ascii="Arial" w:hAnsi="Arial"/>
          <w:color w:val="113D38"/>
          <w:sz w:val="16"/>
        </w:rPr>
        <w:t>A</w:t>
      </w:r>
      <w:r>
        <w:rPr>
          <w:rFonts w:ascii="Arial" w:hAnsi="Arial"/>
          <w:color w:val="113D38"/>
          <w:spacing w:val="41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28"/>
          <w:sz w:val="16"/>
        </w:rPr>
        <w:t> </w:t>
      </w:r>
      <w:r>
        <w:rPr>
          <w:rFonts w:ascii="Arial" w:hAnsi="Arial"/>
          <w:color w:val="113D38"/>
          <w:sz w:val="16"/>
        </w:rPr>
        <w:t>Y</w:t>
        <w:tab/>
        <w:t>P</w:t>
      </w:r>
      <w:r>
        <w:rPr>
          <w:rFonts w:ascii="Arial" w:hAnsi="Arial"/>
          <w:color w:val="113D38"/>
          <w:spacing w:val="44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44"/>
          <w:sz w:val="16"/>
        </w:rPr>
        <w:t> </w:t>
      </w:r>
      <w:r>
        <w:rPr>
          <w:rFonts w:ascii="Arial" w:hAnsi="Arial"/>
          <w:color w:val="113D38"/>
          <w:sz w:val="16"/>
        </w:rPr>
        <w:t>L</w:t>
      </w:r>
      <w:r>
        <w:rPr>
          <w:rFonts w:ascii="Arial" w:hAnsi="Arial"/>
          <w:color w:val="113D38"/>
          <w:spacing w:val="32"/>
          <w:sz w:val="16"/>
        </w:rPr>
        <w:t> </w:t>
      </w:r>
      <w:r>
        <w:rPr>
          <w:rFonts w:ascii="Arial" w:hAnsi="Arial"/>
          <w:color w:val="113D38"/>
          <w:sz w:val="16"/>
        </w:rPr>
        <w:t>I</w:t>
      </w:r>
      <w:r>
        <w:rPr>
          <w:rFonts w:ascii="Arial" w:hAnsi="Arial"/>
          <w:color w:val="113D38"/>
          <w:spacing w:val="44"/>
          <w:sz w:val="16"/>
        </w:rPr>
        <w:t> </w:t>
      </w:r>
      <w:r>
        <w:rPr>
          <w:rFonts w:ascii="Arial" w:hAnsi="Arial"/>
          <w:color w:val="113D38"/>
          <w:sz w:val="16"/>
        </w:rPr>
        <w:t>C</w:t>
      </w:r>
      <w:r>
        <w:rPr>
          <w:rFonts w:ascii="Arial" w:hAnsi="Arial"/>
          <w:color w:val="113D38"/>
          <w:spacing w:val="45"/>
          <w:sz w:val="16"/>
        </w:rPr>
        <w:t> </w:t>
      </w:r>
      <w:r>
        <w:rPr>
          <w:rFonts w:ascii="Arial" w:hAnsi="Arial"/>
          <w:color w:val="113D38"/>
          <w:sz w:val="16"/>
        </w:rPr>
        <w:t>Y</w:t>
        <w:tab/>
      </w:r>
      <w:r>
        <w:rPr>
          <w:rFonts w:ascii="Arial" w:hAnsi="Arial"/>
          <w:color w:val="113D38"/>
          <w:spacing w:val="34"/>
          <w:sz w:val="16"/>
        </w:rPr>
        <w:t>R</w:t>
      </w:r>
      <w:r>
        <w:rPr>
          <w:rFonts w:ascii="Arial" w:hAnsi="Arial"/>
          <w:color w:val="113D38"/>
          <w:sz w:val="16"/>
        </w:rPr>
        <w:t> E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45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41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19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9"/>
          <w:sz w:val="16"/>
        </w:rPr>
        <w:t> </w:t>
      </w:r>
      <w:r>
        <w:rPr>
          <w:rFonts w:ascii="Arial" w:hAnsi="Arial"/>
          <w:color w:val="113D38"/>
          <w:sz w:val="16"/>
        </w:rPr>
        <w:t>—</w:t>
      </w:r>
      <w:r>
        <w:rPr>
          <w:rFonts w:ascii="Arial" w:hAnsi="Arial"/>
          <w:color w:val="113D38"/>
          <w:spacing w:val="48"/>
          <w:sz w:val="16"/>
        </w:rPr>
        <w:t> </w:t>
      </w:r>
      <w:r>
        <w:rPr>
          <w:rFonts w:ascii="Arial" w:hAnsi="Arial"/>
          <w:color w:val="113D38"/>
          <w:sz w:val="16"/>
        </w:rPr>
        <w:t>A</w:t>
      </w:r>
      <w:r>
        <w:rPr>
          <w:rFonts w:ascii="Arial" w:hAnsi="Arial"/>
          <w:color w:val="113D38"/>
          <w:spacing w:val="43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29"/>
          <w:sz w:val="16"/>
        </w:rPr>
        <w:t> </w:t>
      </w:r>
      <w:r>
        <w:rPr>
          <w:rFonts w:ascii="Arial" w:hAnsi="Arial"/>
          <w:color w:val="113D38"/>
          <w:sz w:val="16"/>
        </w:rPr>
        <w:t>I</w:t>
      </w:r>
      <w:r>
        <w:rPr>
          <w:rFonts w:ascii="Arial" w:hAnsi="Arial"/>
          <w:color w:val="113D38"/>
          <w:spacing w:val="32"/>
          <w:sz w:val="16"/>
        </w:rPr>
        <w:t> </w:t>
      </w:r>
      <w:r>
        <w:rPr>
          <w:rFonts w:ascii="Arial" w:hAnsi="Arial"/>
          <w:color w:val="113D38"/>
          <w:sz w:val="16"/>
        </w:rPr>
        <w:t>L</w:t>
        <w:tab/>
      </w:r>
      <w:r>
        <w:rPr>
          <w:rFonts w:ascii="Arial" w:hAnsi="Arial"/>
          <w:color w:val="113D38"/>
          <w:spacing w:val="43"/>
          <w:sz w:val="16"/>
        </w:rPr>
        <w:t>2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43"/>
          <w:sz w:val="16"/>
        </w:rPr>
        <w:t>0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43"/>
          <w:sz w:val="16"/>
        </w:rPr>
        <w:t>0</w:t>
      </w:r>
      <w:r>
        <w:rPr>
          <w:rFonts w:ascii="Arial" w:hAnsi="Arial"/>
          <w:color w:val="113D38"/>
          <w:sz w:val="16"/>
        </w:rPr>
        <w:t> 8 </w:t>
      </w:r>
      <w:r>
        <w:rPr>
          <w:rFonts w:ascii="Arial" w:hAnsi="Arial"/>
          <w:color w:val="113D38"/>
          <w:spacing w:val="-2"/>
          <w:sz w:val="16"/>
        </w:rPr>
        <w:t> 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</w:rPr>
      </w:pPr>
    </w:p>
    <w:p>
      <w:pPr>
        <w:pStyle w:val="BodyText"/>
        <w:spacing w:line="307" w:lineRule="exact" w:before="100"/>
        <w:ind w:right="1342"/>
        <w:jc w:val="center"/>
      </w:pPr>
      <w:r>
        <w:rPr/>
        <w:pict>
          <v:group style="position:absolute;margin-left:89.220001pt;margin-top:-.459932pt;width:397.6pt;height:613.6pt;mso-position-horizontal-relative:page;mso-position-vertical-relative:paragraph;z-index:-17606144" id="docshapegroup580" coordorigin="1784,-9" coordsize="7952,12272">
            <v:rect style="position:absolute;left:1800;top:6;width:7920;height:12240" id="docshape581" filled="true" fillcolor="#fbf9f4" stroked="false">
              <v:fill type="solid"/>
            </v:rect>
            <v:rect style="position:absolute;left:1800;top:6;width:7920;height:12240" id="docshape582" filled="false" stroked="true" strokeweight="1.56pt" strokecolor="#b29933">
              <v:stroke dashstyle="solid"/>
            </v:rect>
            <v:shape style="position:absolute;left:2047;top:10171;width:648;height:2" id="docshape583" coordorigin="2047,10172" coordsize="648,0" path="m2695,10172l2047,10172m2695,10172l2047,10172e" filled="false" stroked="true" strokeweight=".36pt" strokecolor="#000000">
              <v:path arrowok="t"/>
              <v:stroke dashstyle="solid"/>
            </v:shape>
            <w10:wrap type="none"/>
          </v:group>
        </w:pict>
      </w:r>
      <w:r>
        <w:rPr/>
        <w:t>Technical</w:t>
      </w:r>
      <w:r>
        <w:rPr>
          <w:spacing w:val="14"/>
        </w:rPr>
        <w:t> </w:t>
      </w:r>
      <w:r>
        <w:rPr/>
        <w:t>Box</w:t>
      </w:r>
      <w:r>
        <w:rPr>
          <w:spacing w:val="14"/>
        </w:rPr>
        <w:t> </w:t>
      </w:r>
      <w:r>
        <w:rPr/>
        <w:t>3</w:t>
      </w:r>
    </w:p>
    <w:p>
      <w:pPr>
        <w:pStyle w:val="Heading3"/>
        <w:ind w:left="0"/>
      </w:pPr>
      <w:r>
        <w:rPr/>
        <w:t>Recent</w:t>
      </w:r>
      <w:r>
        <w:rPr>
          <w:spacing w:val="28"/>
        </w:rPr>
        <w:t> </w:t>
      </w:r>
      <w:r>
        <w:rPr/>
        <w:t>Developments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House</w:t>
      </w:r>
      <w:r>
        <w:rPr>
          <w:spacing w:val="29"/>
        </w:rPr>
        <w:t> </w:t>
      </w:r>
      <w:r>
        <w:rPr/>
        <w:t>Prices</w:t>
      </w:r>
    </w:p>
    <w:p>
      <w:pPr>
        <w:spacing w:line="192" w:lineRule="auto" w:before="178"/>
        <w:ind w:left="1080" w:right="2417" w:firstLine="360"/>
        <w:jc w:val="both"/>
        <w:rPr>
          <w:sz w:val="20"/>
        </w:rPr>
      </w:pPr>
      <w:r>
        <w:rPr>
          <w:sz w:val="20"/>
        </w:rPr>
        <w:t>The Canadian housing market remained strong over the past 18 months, with</w:t>
      </w:r>
      <w:r>
        <w:rPr>
          <w:spacing w:val="1"/>
          <w:sz w:val="20"/>
        </w:rPr>
        <w:t> </w:t>
      </w:r>
      <w:r>
        <w:rPr>
          <w:sz w:val="20"/>
        </w:rPr>
        <w:t>house prices continuing to rise—albeit at a slower pace.</w:t>
      </w:r>
      <w:r>
        <w:rPr>
          <w:rFonts w:ascii="Times New Roman" w:hAnsi="Times New Roman"/>
          <w:position w:val="8"/>
          <w:sz w:val="16"/>
        </w:rPr>
        <w:t>1</w:t>
      </w:r>
      <w:r>
        <w:rPr>
          <w:rFonts w:ascii="Times New Roman" w:hAnsi="Times New Roman"/>
          <w:spacing w:val="1"/>
          <w:position w:val="8"/>
          <w:sz w:val="16"/>
        </w:rPr>
        <w:t> </w:t>
      </w:r>
      <w:r>
        <w:rPr>
          <w:sz w:val="20"/>
        </w:rPr>
        <w:t>This contrasts with the</w:t>
      </w:r>
      <w:r>
        <w:rPr>
          <w:spacing w:val="1"/>
          <w:sz w:val="20"/>
        </w:rPr>
        <w:t> </w:t>
      </w:r>
      <w:r>
        <w:rPr>
          <w:sz w:val="20"/>
        </w:rPr>
        <w:t>experience in the United States where house prices have fallen steadily over 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46"/>
          <w:sz w:val="20"/>
        </w:rPr>
        <w:t> </w:t>
      </w:r>
      <w:r>
        <w:rPr>
          <w:sz w:val="20"/>
        </w:rPr>
        <w:t>period.</w:t>
      </w:r>
      <w:r>
        <w:rPr>
          <w:spacing w:val="47"/>
          <w:sz w:val="20"/>
        </w:rPr>
        <w:t> </w:t>
      </w:r>
      <w:r>
        <w:rPr>
          <w:sz w:val="20"/>
        </w:rPr>
        <w:t>The</w:t>
      </w:r>
      <w:r>
        <w:rPr>
          <w:spacing w:val="46"/>
          <w:sz w:val="20"/>
        </w:rPr>
        <w:t> </w:t>
      </w:r>
      <w:r>
        <w:rPr>
          <w:sz w:val="20"/>
        </w:rPr>
        <w:t>pace</w:t>
      </w:r>
      <w:r>
        <w:rPr>
          <w:spacing w:val="47"/>
          <w:sz w:val="20"/>
        </w:rPr>
        <w:t> </w:t>
      </w:r>
      <w:r>
        <w:rPr>
          <w:sz w:val="20"/>
        </w:rPr>
        <w:t>of</w:t>
      </w:r>
      <w:r>
        <w:rPr>
          <w:spacing w:val="47"/>
          <w:sz w:val="20"/>
        </w:rPr>
        <w:t> </w:t>
      </w:r>
      <w:r>
        <w:rPr>
          <w:sz w:val="20"/>
        </w:rPr>
        <w:t>increase</w:t>
      </w:r>
      <w:r>
        <w:rPr>
          <w:spacing w:val="46"/>
          <w:sz w:val="20"/>
        </w:rPr>
        <w:t> </w:t>
      </w:r>
      <w:r>
        <w:rPr>
          <w:sz w:val="20"/>
        </w:rPr>
        <w:t>in</w:t>
      </w:r>
      <w:r>
        <w:rPr>
          <w:spacing w:val="47"/>
          <w:sz w:val="20"/>
        </w:rPr>
        <w:t> </w:t>
      </w:r>
      <w:r>
        <w:rPr>
          <w:sz w:val="20"/>
        </w:rPr>
        <w:t>house</w:t>
      </w:r>
      <w:r>
        <w:rPr>
          <w:spacing w:val="46"/>
          <w:sz w:val="20"/>
        </w:rPr>
        <w:t> </w:t>
      </w:r>
      <w:r>
        <w:rPr>
          <w:sz w:val="20"/>
        </w:rPr>
        <w:t>prices</w:t>
      </w:r>
      <w:r>
        <w:rPr>
          <w:spacing w:val="47"/>
          <w:sz w:val="20"/>
        </w:rPr>
        <w:t> </w:t>
      </w:r>
      <w:r>
        <w:rPr>
          <w:sz w:val="20"/>
        </w:rPr>
        <w:t>in</w:t>
      </w:r>
      <w:r>
        <w:rPr>
          <w:spacing w:val="47"/>
          <w:sz w:val="20"/>
        </w:rPr>
        <w:t> </w:t>
      </w:r>
      <w:r>
        <w:rPr>
          <w:sz w:val="20"/>
        </w:rPr>
        <w:t>Canada</w:t>
      </w:r>
      <w:r>
        <w:rPr>
          <w:spacing w:val="46"/>
          <w:sz w:val="20"/>
        </w:rPr>
        <w:t> </w:t>
      </w:r>
      <w:r>
        <w:rPr>
          <w:sz w:val="20"/>
        </w:rPr>
        <w:t>should</w:t>
      </w:r>
      <w:r>
        <w:rPr>
          <w:spacing w:val="47"/>
          <w:sz w:val="20"/>
        </w:rPr>
        <w:t> </w:t>
      </w:r>
      <w:r>
        <w:rPr>
          <w:sz w:val="20"/>
        </w:rPr>
        <w:t>moderate</w:t>
      </w:r>
      <w:r>
        <w:rPr>
          <w:spacing w:val="-48"/>
          <w:sz w:val="20"/>
        </w:rPr>
        <w:t> </w:t>
      </w:r>
      <w:r>
        <w:rPr>
          <w:sz w:val="20"/>
        </w:rPr>
        <w:t>somewhat</w:t>
      </w:r>
      <w:r>
        <w:rPr>
          <w:spacing w:val="9"/>
          <w:sz w:val="20"/>
        </w:rPr>
        <w:t> </w:t>
      </w:r>
      <w:r>
        <w:rPr>
          <w:sz w:val="20"/>
        </w:rPr>
        <w:t>further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coming</w:t>
      </w:r>
      <w:r>
        <w:rPr>
          <w:spacing w:val="10"/>
          <w:sz w:val="20"/>
        </w:rPr>
        <w:t> </w:t>
      </w:r>
      <w:r>
        <w:rPr>
          <w:sz w:val="20"/>
        </w:rPr>
        <w:t>year.</w:t>
      </w:r>
    </w:p>
    <w:p>
      <w:pPr>
        <w:spacing w:line="189" w:lineRule="auto" w:before="2"/>
        <w:ind w:left="1080" w:right="2417" w:firstLine="360"/>
        <w:jc w:val="both"/>
        <w:rPr>
          <w:sz w:val="20"/>
        </w:rPr>
      </w:pPr>
      <w:r>
        <w:rPr>
          <w:sz w:val="20"/>
        </w:rPr>
        <w:t>The upward movement in Canadian house prices in recent years was largely</w:t>
      </w:r>
      <w:r>
        <w:rPr>
          <w:spacing w:val="1"/>
          <w:sz w:val="20"/>
        </w:rPr>
        <w:t> </w:t>
      </w:r>
      <w:r>
        <w:rPr>
          <w:sz w:val="20"/>
        </w:rPr>
        <w:t>related to income growth from strong employment, rising commodity prices, rela-</w:t>
      </w:r>
      <w:r>
        <w:rPr>
          <w:spacing w:val="1"/>
          <w:sz w:val="20"/>
        </w:rPr>
        <w:t> </w:t>
      </w:r>
      <w:r>
        <w:rPr>
          <w:sz w:val="20"/>
        </w:rPr>
        <w:t>tively low interest rates, and rising construction costs. Product innovation since</w:t>
      </w:r>
      <w:r>
        <w:rPr>
          <w:spacing w:val="1"/>
          <w:sz w:val="20"/>
        </w:rPr>
        <w:t> </w:t>
      </w:r>
      <w:r>
        <w:rPr>
          <w:sz w:val="20"/>
        </w:rPr>
        <w:t>2006, such as mortgages with longer amortization periods, zero down payments,</w:t>
      </w:r>
      <w:r>
        <w:rPr>
          <w:spacing w:val="1"/>
          <w:sz w:val="20"/>
        </w:rPr>
        <w:t> </w:t>
      </w:r>
      <w:r>
        <w:rPr>
          <w:sz w:val="20"/>
        </w:rPr>
        <w:t>and insured mortgages for Alt-A borrowers, have also reinforced the demand pres-</w:t>
      </w:r>
      <w:r>
        <w:rPr>
          <w:spacing w:val="1"/>
          <w:sz w:val="20"/>
        </w:rPr>
        <w:t> </w:t>
      </w:r>
      <w:r>
        <w:rPr>
          <w:sz w:val="20"/>
        </w:rPr>
        <w:t>sure in the housing market.</w:t>
      </w:r>
      <w:r>
        <w:rPr>
          <w:position w:val="8"/>
          <w:sz w:val="16"/>
        </w:rPr>
        <w:t>2 </w:t>
      </w:r>
      <w:r>
        <w:rPr>
          <w:sz w:val="20"/>
        </w:rPr>
        <w:t>A substantial proportion of new mortgages in Canada</w:t>
      </w:r>
      <w:r>
        <w:rPr>
          <w:spacing w:val="1"/>
          <w:sz w:val="20"/>
        </w:rPr>
        <w:t> </w:t>
      </w:r>
      <w:r>
        <w:rPr>
          <w:sz w:val="20"/>
        </w:rPr>
        <w:t>contain</w:t>
      </w:r>
      <w:r>
        <w:rPr>
          <w:spacing w:val="9"/>
          <w:sz w:val="20"/>
        </w:rPr>
        <w:t> </w:t>
      </w:r>
      <w:r>
        <w:rPr>
          <w:sz w:val="20"/>
        </w:rPr>
        <w:t>some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these</w:t>
      </w:r>
      <w:r>
        <w:rPr>
          <w:spacing w:val="9"/>
          <w:sz w:val="20"/>
        </w:rPr>
        <w:t> </w:t>
      </w:r>
      <w:r>
        <w:rPr>
          <w:sz w:val="20"/>
        </w:rPr>
        <w:t>features.</w:t>
      </w:r>
    </w:p>
    <w:p>
      <w:pPr>
        <w:spacing w:line="192" w:lineRule="auto" w:before="0"/>
        <w:ind w:left="1080" w:right="2417" w:firstLine="360"/>
        <w:jc w:val="both"/>
        <w:rPr>
          <w:sz w:val="20"/>
        </w:rPr>
      </w:pPr>
      <w:r>
        <w:rPr>
          <w:sz w:val="20"/>
        </w:rPr>
        <w:t>The Canadian subprime-mortgage market remains small, however, accounting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4"/>
          <w:sz w:val="20"/>
        </w:rPr>
        <w:t> </w:t>
      </w:r>
      <w:r>
        <w:rPr>
          <w:sz w:val="20"/>
        </w:rPr>
        <w:t>less</w:t>
      </w:r>
      <w:r>
        <w:rPr>
          <w:spacing w:val="24"/>
          <w:sz w:val="20"/>
        </w:rPr>
        <w:t> </w:t>
      </w:r>
      <w:r>
        <w:rPr>
          <w:sz w:val="20"/>
        </w:rPr>
        <w:t>than</w:t>
      </w:r>
      <w:r>
        <w:rPr>
          <w:spacing w:val="25"/>
          <w:sz w:val="20"/>
        </w:rPr>
        <w:t> </w:t>
      </w:r>
      <w:r>
        <w:rPr>
          <w:sz w:val="20"/>
        </w:rPr>
        <w:t>5</w:t>
      </w:r>
      <w:r>
        <w:rPr>
          <w:spacing w:val="24"/>
          <w:sz w:val="20"/>
        </w:rPr>
        <w:t> </w:t>
      </w:r>
      <w:r>
        <w:rPr>
          <w:sz w:val="20"/>
        </w:rPr>
        <w:t>per</w:t>
      </w:r>
      <w:r>
        <w:rPr>
          <w:spacing w:val="25"/>
          <w:sz w:val="20"/>
        </w:rPr>
        <w:t> </w:t>
      </w:r>
      <w:r>
        <w:rPr>
          <w:sz w:val="20"/>
        </w:rPr>
        <w:t>cent</w:t>
      </w:r>
      <w:r>
        <w:rPr>
          <w:spacing w:val="24"/>
          <w:sz w:val="20"/>
        </w:rPr>
        <w:t> </w:t>
      </w:r>
      <w:r>
        <w:rPr>
          <w:sz w:val="20"/>
        </w:rPr>
        <w:t>of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residential</w:t>
      </w:r>
      <w:r>
        <w:rPr>
          <w:spacing w:val="24"/>
          <w:sz w:val="20"/>
        </w:rPr>
        <w:t> </w:t>
      </w:r>
      <w:r>
        <w:rPr>
          <w:sz w:val="20"/>
        </w:rPr>
        <w:t>mortgage</w:t>
      </w:r>
      <w:r>
        <w:rPr>
          <w:spacing w:val="25"/>
          <w:sz w:val="20"/>
        </w:rPr>
        <w:t> </w:t>
      </w:r>
      <w:r>
        <w:rPr>
          <w:sz w:val="20"/>
        </w:rPr>
        <w:t>market,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4"/>
          <w:sz w:val="20"/>
        </w:rPr>
        <w:t> </w:t>
      </w:r>
      <w:r>
        <w:rPr>
          <w:sz w:val="20"/>
        </w:rPr>
        <w:t>it</w:t>
      </w:r>
      <w:r>
        <w:rPr>
          <w:spacing w:val="25"/>
          <w:sz w:val="20"/>
        </w:rPr>
        <w:t> </w:t>
      </w:r>
      <w:r>
        <w:rPr>
          <w:sz w:val="20"/>
        </w:rPr>
        <w:t>did</w:t>
      </w:r>
      <w:r>
        <w:rPr>
          <w:spacing w:val="24"/>
          <w:sz w:val="20"/>
        </w:rPr>
        <w:t> </w:t>
      </w:r>
      <w:r>
        <w:rPr>
          <w:sz w:val="20"/>
        </w:rPr>
        <w:t>not</w:t>
      </w:r>
      <w:r>
        <w:rPr>
          <w:spacing w:val="25"/>
          <w:sz w:val="20"/>
        </w:rPr>
        <w:t> </w:t>
      </w:r>
      <w:r>
        <w:rPr>
          <w:sz w:val="20"/>
        </w:rPr>
        <w:t>exhibit</w:t>
      </w:r>
      <w:r>
        <w:rPr>
          <w:spacing w:val="-4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excesses</w:t>
      </w:r>
      <w:r>
        <w:rPr>
          <w:spacing w:val="10"/>
          <w:sz w:val="20"/>
        </w:rPr>
        <w:t> </w:t>
      </w:r>
      <w:r>
        <w:rPr>
          <w:sz w:val="20"/>
        </w:rPr>
        <w:t>witnessed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United</w:t>
      </w:r>
      <w:r>
        <w:rPr>
          <w:spacing w:val="10"/>
          <w:sz w:val="20"/>
        </w:rPr>
        <w:t> </w:t>
      </w:r>
      <w:r>
        <w:rPr>
          <w:sz w:val="20"/>
        </w:rPr>
        <w:t>States.</w:t>
      </w:r>
    </w:p>
    <w:p>
      <w:pPr>
        <w:spacing w:line="189" w:lineRule="auto" w:before="0"/>
        <w:ind w:left="1080" w:right="2417" w:firstLine="360"/>
        <w:jc w:val="both"/>
        <w:rPr>
          <w:sz w:val="20"/>
        </w:rPr>
      </w:pPr>
      <w:r>
        <w:rPr>
          <w:sz w:val="20"/>
        </w:rPr>
        <w:t>The growth in house prices is expected to moderate further in Canada over the</w:t>
      </w:r>
      <w:r>
        <w:rPr>
          <w:spacing w:val="1"/>
          <w:sz w:val="20"/>
        </w:rPr>
        <w:t> </w:t>
      </w:r>
      <w:r>
        <w:rPr>
          <w:sz w:val="20"/>
        </w:rPr>
        <w:t>next year. The construction of new homes remains elevated, and supply has been</w:t>
      </w:r>
      <w:r>
        <w:rPr>
          <w:spacing w:val="1"/>
          <w:sz w:val="20"/>
        </w:rPr>
        <w:t> </w:t>
      </w:r>
      <w:r>
        <w:rPr>
          <w:sz w:val="20"/>
        </w:rPr>
        <w:t>increasing in the resale market. Demand should ease, since affordability has deteri-</w:t>
      </w:r>
      <w:r>
        <w:rPr>
          <w:spacing w:val="1"/>
          <w:sz w:val="20"/>
        </w:rPr>
        <w:t> </w:t>
      </w:r>
      <w:r>
        <w:rPr>
          <w:sz w:val="20"/>
        </w:rPr>
        <w:t>orated and economic growth is expected to slow. However, a general reversal in</w:t>
      </w:r>
      <w:r>
        <w:rPr>
          <w:spacing w:val="1"/>
          <w:sz w:val="20"/>
        </w:rPr>
        <w:t> </w:t>
      </w:r>
      <w:r>
        <w:rPr>
          <w:sz w:val="20"/>
        </w:rPr>
        <w:t>house prices is unlikely, as there are few signs of excess housing supply</w:t>
      </w:r>
      <w:r>
        <w:rPr>
          <w:position w:val="8"/>
          <w:sz w:val="16"/>
        </w:rPr>
        <w:t>3</w:t>
      </w:r>
      <w:r>
        <w:rPr>
          <w:sz w:val="20"/>
        </w:rPr>
        <w:t>: the pro-</w:t>
      </w:r>
      <w:r>
        <w:rPr>
          <w:spacing w:val="1"/>
          <w:sz w:val="20"/>
        </w:rPr>
        <w:t> </w:t>
      </w:r>
      <w:r>
        <w:rPr>
          <w:sz w:val="20"/>
        </w:rPr>
        <w:t>portion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newly</w:t>
      </w:r>
      <w:r>
        <w:rPr>
          <w:spacing w:val="1"/>
          <w:sz w:val="20"/>
        </w:rPr>
        <w:t> </w:t>
      </w:r>
      <w:r>
        <w:rPr>
          <w:sz w:val="20"/>
        </w:rPr>
        <w:t>completed</w:t>
      </w:r>
      <w:r>
        <w:rPr>
          <w:spacing w:val="1"/>
          <w:sz w:val="20"/>
        </w:rPr>
        <w:t> </w:t>
      </w:r>
      <w:r>
        <w:rPr>
          <w:sz w:val="20"/>
        </w:rPr>
        <w:t>unoccupied</w:t>
      </w:r>
      <w:r>
        <w:rPr>
          <w:spacing w:val="1"/>
          <w:sz w:val="20"/>
        </w:rPr>
        <w:t> </w:t>
      </w:r>
      <w:r>
        <w:rPr>
          <w:sz w:val="20"/>
        </w:rPr>
        <w:t>dwellings</w:t>
      </w:r>
      <w:r>
        <w:rPr>
          <w:spacing w:val="1"/>
          <w:sz w:val="20"/>
        </w:rPr>
        <w:t> </w:t>
      </w:r>
      <w:r>
        <w:rPr>
          <w:sz w:val="20"/>
        </w:rPr>
        <w:t>remains</w:t>
      </w:r>
      <w:r>
        <w:rPr>
          <w:spacing w:val="1"/>
          <w:sz w:val="20"/>
        </w:rPr>
        <w:t> </w:t>
      </w:r>
      <w:r>
        <w:rPr>
          <w:sz w:val="20"/>
        </w:rPr>
        <w:t>below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historical</w:t>
      </w:r>
      <w:r>
        <w:rPr>
          <w:spacing w:val="-47"/>
          <w:sz w:val="20"/>
        </w:rPr>
        <w:t> </w:t>
      </w:r>
      <w:r>
        <w:rPr>
          <w:sz w:val="20"/>
        </w:rPr>
        <w:t>average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well</w:t>
      </w:r>
      <w:r>
        <w:rPr>
          <w:spacing w:val="10"/>
          <w:sz w:val="20"/>
        </w:rPr>
        <w:t> </w:t>
      </w:r>
      <w:r>
        <w:rPr>
          <w:sz w:val="20"/>
        </w:rPr>
        <w:t>below</w:t>
      </w:r>
      <w:r>
        <w:rPr>
          <w:spacing w:val="9"/>
          <w:sz w:val="20"/>
        </w:rPr>
        <w:t> </w:t>
      </w:r>
      <w:r>
        <w:rPr>
          <w:sz w:val="20"/>
        </w:rPr>
        <w:t>its</w:t>
      </w:r>
      <w:r>
        <w:rPr>
          <w:spacing w:val="9"/>
          <w:sz w:val="20"/>
        </w:rPr>
        <w:t> </w:t>
      </w:r>
      <w:r>
        <w:rPr>
          <w:sz w:val="20"/>
        </w:rPr>
        <w:t>level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early</w:t>
      </w:r>
      <w:r>
        <w:rPr>
          <w:spacing w:val="9"/>
          <w:sz w:val="20"/>
        </w:rPr>
        <w:t> </w:t>
      </w:r>
      <w:r>
        <w:rPr>
          <w:sz w:val="20"/>
        </w:rPr>
        <w:t>1990s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0"/>
          <w:sz w:val="20"/>
        </w:rPr>
        <w:t> </w:t>
      </w:r>
      <w:r>
        <w:rPr>
          <w:sz w:val="20"/>
        </w:rPr>
        <w:t>most</w:t>
      </w:r>
      <w:r>
        <w:rPr>
          <w:spacing w:val="10"/>
          <w:sz w:val="20"/>
        </w:rPr>
        <w:t> </w:t>
      </w:r>
      <w:r>
        <w:rPr>
          <w:sz w:val="20"/>
        </w:rPr>
        <w:t>Canadian</w:t>
      </w:r>
      <w:r>
        <w:rPr>
          <w:spacing w:val="9"/>
          <w:sz w:val="20"/>
        </w:rPr>
        <w:t> </w:t>
      </w:r>
      <w:r>
        <w:rPr>
          <w:sz w:val="20"/>
        </w:rPr>
        <w:t>cities.</w:t>
      </w:r>
    </w:p>
    <w:p>
      <w:pPr>
        <w:spacing w:line="187" w:lineRule="auto" w:before="0"/>
        <w:ind w:left="1079" w:right="2417" w:firstLine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> </w:t>
      </w:r>
      <w:r>
        <w:rPr>
          <w:sz w:val="20"/>
        </w:rPr>
        <w:t>last</w:t>
      </w:r>
      <w:r>
        <w:rPr>
          <w:spacing w:val="41"/>
          <w:sz w:val="20"/>
        </w:rPr>
        <w:t> </w:t>
      </w:r>
      <w:r>
        <w:rPr>
          <w:sz w:val="20"/>
        </w:rPr>
        <w:t>two</w:t>
      </w:r>
      <w:r>
        <w:rPr>
          <w:spacing w:val="40"/>
          <w:sz w:val="20"/>
        </w:rPr>
        <w:t> </w:t>
      </w:r>
      <w:r>
        <w:rPr>
          <w:i/>
          <w:sz w:val="20"/>
        </w:rPr>
        <w:t>Monetary</w:t>
      </w:r>
      <w:r>
        <w:rPr>
          <w:i/>
          <w:spacing w:val="41"/>
          <w:sz w:val="20"/>
        </w:rPr>
        <w:t> </w:t>
      </w:r>
      <w:r>
        <w:rPr>
          <w:i/>
          <w:sz w:val="20"/>
        </w:rPr>
        <w:t>Policy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Reports</w:t>
      </w:r>
      <w:r>
        <w:rPr>
          <w:i/>
          <w:spacing w:val="41"/>
          <w:sz w:val="20"/>
        </w:rPr>
        <w:t> </w:t>
      </w:r>
      <w:r>
        <w:rPr>
          <w:sz w:val="20"/>
        </w:rPr>
        <w:t>indicated</w:t>
      </w:r>
      <w:r>
        <w:rPr>
          <w:spacing w:val="40"/>
          <w:sz w:val="20"/>
        </w:rPr>
        <w:t> </w:t>
      </w:r>
      <w:r>
        <w:rPr>
          <w:sz w:val="20"/>
        </w:rPr>
        <w:t>that</w:t>
      </w:r>
      <w:r>
        <w:rPr>
          <w:spacing w:val="41"/>
          <w:sz w:val="20"/>
        </w:rPr>
        <w:t> </w:t>
      </w:r>
      <w:r>
        <w:rPr>
          <w:sz w:val="20"/>
        </w:rPr>
        <w:t>rising</w:t>
      </w:r>
      <w:r>
        <w:rPr>
          <w:spacing w:val="40"/>
          <w:sz w:val="20"/>
        </w:rPr>
        <w:t> </w:t>
      </w:r>
      <w:r>
        <w:rPr>
          <w:sz w:val="20"/>
        </w:rPr>
        <w:t>house</w:t>
      </w:r>
      <w:r>
        <w:rPr>
          <w:spacing w:val="41"/>
          <w:sz w:val="20"/>
        </w:rPr>
        <w:t> </w:t>
      </w:r>
      <w:r>
        <w:rPr>
          <w:sz w:val="20"/>
        </w:rPr>
        <w:t>prices</w:t>
      </w:r>
      <w:r>
        <w:rPr>
          <w:spacing w:val="41"/>
          <w:sz w:val="20"/>
        </w:rPr>
        <w:t> </w:t>
      </w:r>
      <w:r>
        <w:rPr>
          <w:sz w:val="20"/>
        </w:rPr>
        <w:t>have</w:t>
      </w:r>
      <w:r>
        <w:rPr>
          <w:spacing w:val="-48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important</w:t>
      </w:r>
      <w:r>
        <w:rPr>
          <w:spacing w:val="1"/>
          <w:sz w:val="20"/>
        </w:rPr>
        <w:t> </w:t>
      </w:r>
      <w:r>
        <w:rPr>
          <w:sz w:val="20"/>
        </w:rPr>
        <w:t>contributor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growth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real</w:t>
      </w:r>
      <w:r>
        <w:rPr>
          <w:spacing w:val="1"/>
          <w:sz w:val="20"/>
        </w:rPr>
        <w:t> </w:t>
      </w:r>
      <w:r>
        <w:rPr>
          <w:sz w:val="20"/>
        </w:rPr>
        <w:t>household</w:t>
      </w:r>
      <w:r>
        <w:rPr>
          <w:spacing w:val="1"/>
          <w:sz w:val="20"/>
        </w:rPr>
        <w:t> </w:t>
      </w:r>
      <w:r>
        <w:rPr>
          <w:sz w:val="20"/>
        </w:rPr>
        <w:t>spending</w:t>
      </w:r>
      <w:r>
        <w:rPr>
          <w:spacing w:val="1"/>
          <w:sz w:val="20"/>
        </w:rPr>
        <w:t> </w:t>
      </w:r>
      <w:r>
        <w:rPr>
          <w:sz w:val="20"/>
        </w:rPr>
        <w:t>(through</w:t>
      </w:r>
      <w:r>
        <w:rPr>
          <w:spacing w:val="-47"/>
          <w:sz w:val="20"/>
        </w:rPr>
        <w:t> </w:t>
      </w:r>
      <w:r>
        <w:rPr>
          <w:sz w:val="20"/>
        </w:rPr>
        <w:t>home-equity borrowing).</w:t>
      </w:r>
      <w:r>
        <w:rPr>
          <w:position w:val="8"/>
          <w:sz w:val="16"/>
        </w:rPr>
        <w:t>4 </w:t>
      </w:r>
      <w:r>
        <w:rPr>
          <w:sz w:val="20"/>
        </w:rPr>
        <w:t>Going forward, the continued moderation in the growth</w:t>
      </w:r>
      <w:r>
        <w:rPr>
          <w:spacing w:val="1"/>
          <w:sz w:val="20"/>
        </w:rPr>
        <w:t> </w:t>
      </w:r>
      <w:r>
        <w:rPr>
          <w:sz w:val="20"/>
        </w:rPr>
        <w:t>of house prices should reduce the support to household spending coming from</w:t>
      </w:r>
      <w:r>
        <w:rPr>
          <w:spacing w:val="1"/>
          <w:sz w:val="20"/>
        </w:rPr>
        <w:t> </w:t>
      </w:r>
      <w:r>
        <w:rPr>
          <w:sz w:val="20"/>
        </w:rPr>
        <w:t>home equity, but this merits continued careful monitoring so that financial factors</w:t>
      </w:r>
      <w:r>
        <w:rPr>
          <w:spacing w:val="1"/>
          <w:sz w:val="20"/>
        </w:rPr>
        <w:t> </w:t>
      </w:r>
      <w:r>
        <w:rPr>
          <w:sz w:val="20"/>
        </w:rPr>
        <w:t>driving</w:t>
      </w:r>
      <w:r>
        <w:rPr>
          <w:spacing w:val="9"/>
          <w:sz w:val="20"/>
        </w:rPr>
        <w:t> </w:t>
      </w:r>
      <w:r>
        <w:rPr>
          <w:sz w:val="20"/>
        </w:rPr>
        <w:t>activity</w:t>
      </w:r>
      <w:r>
        <w:rPr>
          <w:spacing w:val="10"/>
          <w:sz w:val="20"/>
        </w:rPr>
        <w:t> </w:t>
      </w:r>
      <w:r>
        <w:rPr>
          <w:sz w:val="20"/>
        </w:rPr>
        <w:t>are</w:t>
      </w:r>
      <w:r>
        <w:rPr>
          <w:spacing w:val="10"/>
          <w:sz w:val="20"/>
        </w:rPr>
        <w:t> </w:t>
      </w:r>
      <w:r>
        <w:rPr>
          <w:sz w:val="20"/>
        </w:rPr>
        <w:t>fully</w:t>
      </w:r>
      <w:r>
        <w:rPr>
          <w:spacing w:val="10"/>
          <w:sz w:val="20"/>
        </w:rPr>
        <w:t> </w:t>
      </w:r>
      <w:r>
        <w:rPr>
          <w:sz w:val="20"/>
        </w:rPr>
        <w:t>taken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10"/>
          <w:sz w:val="20"/>
        </w:rPr>
        <w:t> </w:t>
      </w:r>
      <w:r>
        <w:rPr>
          <w:sz w:val="20"/>
        </w:rPr>
        <w:t>account.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4"/>
        </w:rPr>
      </w:pPr>
    </w:p>
    <w:p>
      <w:pPr>
        <w:pStyle w:val="ListParagraph"/>
        <w:numPr>
          <w:ilvl w:val="2"/>
          <w:numId w:val="7"/>
        </w:numPr>
        <w:tabs>
          <w:tab w:pos="1381" w:val="left" w:leader="none"/>
        </w:tabs>
        <w:spacing w:line="144" w:lineRule="auto" w:before="185" w:after="0"/>
        <w:ind w:left="1080" w:right="2777" w:firstLine="0"/>
        <w:jc w:val="both"/>
        <w:rPr>
          <w:sz w:val="18"/>
        </w:rPr>
      </w:pPr>
      <w:r>
        <w:rPr>
          <w:sz w:val="18"/>
        </w:rPr>
        <w:t>The rapid escalation and subsequent deceleration in house prices were particularly</w:t>
      </w:r>
      <w:r>
        <w:rPr>
          <w:spacing w:val="1"/>
          <w:sz w:val="18"/>
        </w:rPr>
        <w:t> </w:t>
      </w:r>
      <w:r>
        <w:rPr>
          <w:sz w:val="18"/>
        </w:rPr>
        <w:t>marked</w:t>
      </w:r>
      <w:r>
        <w:rPr>
          <w:spacing w:val="-1"/>
          <w:sz w:val="18"/>
        </w:rPr>
        <w:t> </w:t>
      </w:r>
      <w:r>
        <w:rPr>
          <w:sz w:val="18"/>
        </w:rPr>
        <w:t>in Alberta,</w:t>
      </w:r>
      <w:r>
        <w:rPr>
          <w:spacing w:val="-1"/>
          <w:sz w:val="18"/>
        </w:rPr>
        <w:t> </w:t>
      </w:r>
      <w:r>
        <w:rPr>
          <w:sz w:val="18"/>
        </w:rPr>
        <w:t>as a</w:t>
      </w:r>
      <w:r>
        <w:rPr>
          <w:spacing w:val="-1"/>
          <w:sz w:val="18"/>
        </w:rPr>
        <w:t> </w:t>
      </w:r>
      <w:r>
        <w:rPr>
          <w:sz w:val="18"/>
        </w:rPr>
        <w:t>result 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oil-related boom</w:t>
      </w:r>
      <w:r>
        <w:rPr>
          <w:spacing w:val="-2"/>
          <w:sz w:val="18"/>
        </w:rPr>
        <w:t> </w:t>
      </w:r>
      <w:r>
        <w:rPr>
          <w:sz w:val="18"/>
        </w:rPr>
        <w:t>in that</w:t>
      </w:r>
      <w:r>
        <w:rPr>
          <w:spacing w:val="-2"/>
          <w:sz w:val="18"/>
        </w:rPr>
        <w:t> </w:t>
      </w:r>
      <w:r>
        <w:rPr>
          <w:sz w:val="18"/>
        </w:rPr>
        <w:t>province.</w:t>
      </w:r>
    </w:p>
    <w:p>
      <w:pPr>
        <w:pStyle w:val="ListParagraph"/>
        <w:numPr>
          <w:ilvl w:val="2"/>
          <w:numId w:val="7"/>
        </w:numPr>
        <w:tabs>
          <w:tab w:pos="1381" w:val="left" w:leader="none"/>
        </w:tabs>
        <w:spacing w:line="144" w:lineRule="auto" w:before="2" w:after="0"/>
        <w:ind w:left="1080" w:right="2777" w:firstLine="0"/>
        <w:jc w:val="both"/>
        <w:rPr>
          <w:sz w:val="18"/>
        </w:rPr>
      </w:pPr>
      <w:r>
        <w:rPr>
          <w:sz w:val="18"/>
        </w:rPr>
        <w:t>See the June 2007 </w:t>
      </w:r>
      <w:r>
        <w:rPr>
          <w:i/>
          <w:sz w:val="18"/>
        </w:rPr>
        <w:t>Financial System Review </w:t>
      </w:r>
      <w:r>
        <w:rPr>
          <w:sz w:val="18"/>
        </w:rPr>
        <w:t>(FSR), pp. 23–24, for a list of product inno-</w:t>
      </w:r>
      <w:r>
        <w:rPr>
          <w:spacing w:val="1"/>
          <w:sz w:val="18"/>
        </w:rPr>
        <w:t> </w:t>
      </w:r>
      <w:r>
        <w:rPr>
          <w:sz w:val="18"/>
        </w:rPr>
        <w:t>vations in the mortgage-insurance market and the December 2007 FSR, Box 1, p. 8, for</w:t>
      </w:r>
      <w:r>
        <w:rPr>
          <w:spacing w:val="1"/>
          <w:sz w:val="18"/>
        </w:rPr>
        <w:t> </w:t>
      </w:r>
      <w:r>
        <w:rPr>
          <w:sz w:val="18"/>
        </w:rPr>
        <w:t>developments</w:t>
      </w:r>
      <w:r>
        <w:rPr>
          <w:spacing w:val="-1"/>
          <w:sz w:val="18"/>
        </w:rPr>
        <w:t> </w:t>
      </w:r>
      <w:r>
        <w:rPr>
          <w:sz w:val="18"/>
        </w:rPr>
        <w:t>in the</w:t>
      </w:r>
      <w:r>
        <w:rPr>
          <w:spacing w:val="-1"/>
          <w:sz w:val="18"/>
        </w:rPr>
        <w:t> </w:t>
      </w:r>
      <w:r>
        <w:rPr>
          <w:sz w:val="18"/>
        </w:rPr>
        <w:t>subprime-mortgage market.</w:t>
      </w:r>
    </w:p>
    <w:p>
      <w:pPr>
        <w:pStyle w:val="ListParagraph"/>
        <w:numPr>
          <w:ilvl w:val="2"/>
          <w:numId w:val="7"/>
        </w:numPr>
        <w:tabs>
          <w:tab w:pos="1381" w:val="left" w:leader="none"/>
        </w:tabs>
        <w:spacing w:line="144" w:lineRule="auto" w:before="3" w:after="0"/>
        <w:ind w:left="1080" w:right="2777" w:firstLine="0"/>
        <w:jc w:val="both"/>
        <w:rPr>
          <w:sz w:val="18"/>
        </w:rPr>
      </w:pPr>
      <w:r>
        <w:rPr>
          <w:sz w:val="18"/>
        </w:rPr>
        <w:t>This does not exclude the possibility of imbalances in some segments of local mar-</w:t>
      </w:r>
      <w:r>
        <w:rPr>
          <w:spacing w:val="1"/>
          <w:sz w:val="18"/>
        </w:rPr>
        <w:t> </w:t>
      </w:r>
      <w:r>
        <w:rPr>
          <w:sz w:val="18"/>
        </w:rPr>
        <w:t>kets.</w:t>
      </w:r>
    </w:p>
    <w:p>
      <w:pPr>
        <w:pStyle w:val="ListParagraph"/>
        <w:numPr>
          <w:ilvl w:val="2"/>
          <w:numId w:val="7"/>
        </w:numPr>
        <w:tabs>
          <w:tab w:pos="1381" w:val="left" w:leader="none"/>
        </w:tabs>
        <w:spacing w:line="216" w:lineRule="exact" w:before="0" w:after="0"/>
        <w:ind w:left="1380" w:right="0" w:hanging="301"/>
        <w:jc w:val="both"/>
        <w:rPr>
          <w:sz w:val="18"/>
        </w:rPr>
      </w:pPr>
      <w:r>
        <w:rPr>
          <w:sz w:val="18"/>
        </w:rPr>
        <w:t>See</w:t>
      </w:r>
      <w:r>
        <w:rPr>
          <w:spacing w:val="-1"/>
          <w:sz w:val="18"/>
        </w:rPr>
        <w:t> </w:t>
      </w:r>
      <w:r>
        <w:rPr>
          <w:sz w:val="18"/>
        </w:rPr>
        <w:t>Box 2 in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April 2007</w:t>
      </w:r>
      <w:r>
        <w:rPr>
          <w:spacing w:val="-2"/>
          <w:sz w:val="18"/>
        </w:rPr>
        <w:t> </w:t>
      </w:r>
      <w:r>
        <w:rPr>
          <w:i/>
          <w:sz w:val="18"/>
        </w:rPr>
        <w:t>Monetary Policy Report</w:t>
      </w:r>
      <w:r>
        <w:rPr>
          <w:sz w:val="18"/>
        </w:rPr>
        <w:t>.</w:t>
      </w:r>
    </w:p>
    <w:p>
      <w:pPr>
        <w:spacing w:after="0" w:line="216" w:lineRule="exact"/>
        <w:jc w:val="both"/>
        <w:rPr>
          <w:sz w:val="18"/>
        </w:rPr>
        <w:sectPr>
          <w:headerReference w:type="default" r:id="rId36"/>
          <w:footerReference w:type="default" r:id="rId37"/>
          <w:footerReference w:type="even" r:id="rId38"/>
          <w:pgSz w:w="12240" w:h="15840"/>
          <w:pgMar w:header="0" w:footer="832" w:top="600" w:bottom="1020" w:left="960" w:right="340"/>
          <w:pgNumType w:start="2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headerReference w:type="even" r:id="rId39"/>
          <w:pgSz w:w="12240" w:h="15840"/>
          <w:pgMar w:header="661" w:footer="832" w:top="860" w:bottom="1020" w:left="960" w:right="340"/>
        </w:sectPr>
      </w:pPr>
    </w:p>
    <w:p>
      <w:pPr>
        <w:pStyle w:val="BodyText"/>
        <w:spacing w:before="10"/>
        <w:rPr>
          <w:sz w:val="39"/>
        </w:rPr>
      </w:pPr>
    </w:p>
    <w:p>
      <w:pPr>
        <w:spacing w:line="192" w:lineRule="auto" w:before="0"/>
        <w:ind w:left="119" w:right="0" w:firstLine="0"/>
        <w:jc w:val="left"/>
        <w:rPr>
          <w:rFonts w:ascii="Palatino-BoldItalic"/>
          <w:b/>
          <w:i/>
          <w:sz w:val="21"/>
        </w:rPr>
      </w:pPr>
      <w:r>
        <w:rPr>
          <w:rFonts w:ascii="Palatino-BoldItalic"/>
          <w:b/>
          <w:i/>
          <w:color w:val="113D38"/>
          <w:sz w:val="21"/>
        </w:rPr>
        <w:t>Total</w:t>
      </w:r>
      <w:r>
        <w:rPr>
          <w:rFonts w:ascii="Palatino-BoldItalic"/>
          <w:b/>
          <w:i/>
          <w:color w:val="113D38"/>
          <w:spacing w:val="1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CPI</w:t>
      </w:r>
      <w:r>
        <w:rPr>
          <w:rFonts w:ascii="Palatino-BoldItalic"/>
          <w:b/>
          <w:i/>
          <w:color w:val="113D38"/>
          <w:spacing w:val="1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inflation,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excluding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effect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changes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</w:t>
      </w:r>
      <w:r>
        <w:rPr>
          <w:rFonts w:ascii="Palatino-BoldItalic"/>
          <w:b/>
          <w:i/>
          <w:color w:val="113D38"/>
          <w:spacing w:val="27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indirect</w:t>
      </w:r>
      <w:r>
        <w:rPr>
          <w:rFonts w:ascii="Palatino-BoldItalic"/>
          <w:b/>
          <w:i/>
          <w:color w:val="113D38"/>
          <w:spacing w:val="28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taxes,</w:t>
      </w:r>
      <w:r>
        <w:rPr>
          <w:rFonts w:ascii="Palatino-BoldItalic"/>
          <w:b/>
          <w:i/>
          <w:color w:val="113D38"/>
          <w:spacing w:val="-50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is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expected</w:t>
      </w:r>
      <w:r>
        <w:rPr>
          <w:rFonts w:ascii="Palatino-BoldItalic"/>
          <w:b/>
          <w:i/>
          <w:color w:val="113D38"/>
          <w:spacing w:val="16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to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average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above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per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cent</w:t>
      </w:r>
      <w:r>
        <w:rPr>
          <w:rFonts w:ascii="Palatino-BoldItalic"/>
          <w:b/>
          <w:i/>
          <w:color w:val="113D38"/>
          <w:spacing w:val="15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for</w:t>
      </w:r>
      <w:r>
        <w:rPr>
          <w:rFonts w:ascii="Palatino-BoldItalic"/>
          <w:b/>
          <w:i/>
          <w:color w:val="113D38"/>
          <w:spacing w:val="14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the</w:t>
      </w:r>
      <w:r>
        <w:rPr>
          <w:rFonts w:ascii="Palatino-BoldItalic"/>
          <w:b/>
          <w:i/>
          <w:color w:val="113D38"/>
          <w:spacing w:val="1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rest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of</w:t>
      </w:r>
      <w:r>
        <w:rPr>
          <w:rFonts w:ascii="Palatino-BoldItalic"/>
          <w:b/>
          <w:i/>
          <w:color w:val="113D38"/>
          <w:spacing w:val="9"/>
          <w:sz w:val="21"/>
        </w:rPr>
        <w:t> </w:t>
      </w:r>
      <w:r>
        <w:rPr>
          <w:rFonts w:ascii="Palatino-BoldItalic"/>
          <w:b/>
          <w:i/>
          <w:color w:val="113D38"/>
          <w:sz w:val="21"/>
        </w:rPr>
        <w:t>2008.</w:t>
      </w:r>
    </w:p>
    <w:p>
      <w:pPr>
        <w:pStyle w:val="BodyText"/>
        <w:spacing w:line="172" w:lineRule="auto" w:before="169"/>
        <w:ind w:left="119" w:right="1457"/>
        <w:jc w:val="both"/>
      </w:pPr>
      <w:r>
        <w:rPr/>
        <w:br w:type="column"/>
      </w:r>
      <w:r>
        <w:rPr/>
        <w:t>labour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energy</w:t>
      </w:r>
      <w:r>
        <w:rPr>
          <w:spacing w:val="46"/>
        </w:rPr>
        <w:t> </w:t>
      </w:r>
      <w:r>
        <w:rPr/>
        <w:t>costs,</w:t>
      </w:r>
      <w:r>
        <w:rPr>
          <w:spacing w:val="46"/>
        </w:rPr>
        <w:t> </w:t>
      </w:r>
      <w:r>
        <w:rPr/>
        <w:t>core</w:t>
      </w:r>
      <w:r>
        <w:rPr>
          <w:spacing w:val="47"/>
        </w:rPr>
        <w:t> </w:t>
      </w:r>
      <w:r>
        <w:rPr/>
        <w:t>inflation</w:t>
      </w:r>
      <w:r>
        <w:rPr>
          <w:spacing w:val="46"/>
        </w:rPr>
        <w:t> </w:t>
      </w:r>
      <w:r>
        <w:rPr/>
        <w:t>subsequently</w:t>
      </w:r>
      <w:r>
        <w:rPr>
          <w:spacing w:val="46"/>
        </w:rPr>
        <w:t> </w:t>
      </w:r>
      <w:r>
        <w:rPr/>
        <w:t>rises</w:t>
      </w:r>
      <w:r>
        <w:rPr>
          <w:spacing w:val="46"/>
        </w:rPr>
        <w:t> </w:t>
      </w:r>
      <w:r>
        <w:rPr/>
        <w:t>to</w:t>
      </w:r>
      <w:r>
        <w:rPr>
          <w:spacing w:val="47"/>
        </w:rPr>
        <w:t> </w:t>
      </w:r>
      <w:r>
        <w:rPr/>
        <w:t>2</w:t>
      </w:r>
      <w:r>
        <w:rPr>
          <w:spacing w:val="21"/>
        </w:rPr>
        <w:t> </w:t>
      </w:r>
      <w:r>
        <w:rPr/>
        <w:t>per</w:t>
      </w:r>
      <w:r>
        <w:rPr>
          <w:spacing w:val="-50"/>
        </w:rPr>
        <w:t> </w:t>
      </w:r>
      <w:r>
        <w:rPr/>
        <w:t>cent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2010,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little</w:t>
      </w:r>
      <w:r>
        <w:rPr>
          <w:spacing w:val="11"/>
        </w:rPr>
        <w:t> </w:t>
      </w:r>
      <w:r>
        <w:rPr/>
        <w:t>later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last</w:t>
      </w:r>
      <w:r>
        <w:rPr>
          <w:spacing w:val="11"/>
        </w:rPr>
        <w:t> </w:t>
      </w:r>
      <w:r>
        <w:rPr>
          <w:i/>
        </w:rPr>
        <w:t>Update</w:t>
      </w:r>
      <w:r>
        <w:rPr/>
        <w:t>.</w:t>
      </w:r>
    </w:p>
    <w:p>
      <w:pPr>
        <w:pStyle w:val="BodyText"/>
        <w:spacing w:line="172" w:lineRule="auto"/>
        <w:ind w:left="119" w:right="1457" w:firstLine="360"/>
        <w:jc w:val="both"/>
      </w:pPr>
      <w:r>
        <w:rPr/>
        <w:t>The outlook for the 12-month rate of increase in the total CPI</w:t>
      </w:r>
      <w:r>
        <w:rPr>
          <w:spacing w:val="1"/>
        </w:rPr>
        <w:t> </w:t>
      </w:r>
      <w:r>
        <w:rPr/>
        <w:t>reflects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revised</w:t>
      </w:r>
      <w:r>
        <w:rPr>
          <w:spacing w:val="1"/>
        </w:rPr>
        <w:t> </w:t>
      </w:r>
      <w:r>
        <w:rPr/>
        <w:t>projection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inflation,</w:t>
      </w:r>
      <w:r>
        <w:rPr>
          <w:spacing w:val="1"/>
        </w:rPr>
        <w:t> </w:t>
      </w:r>
      <w:r>
        <w:rPr/>
        <w:t>assumptions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futures</w:t>
      </w:r>
      <w:r>
        <w:rPr>
          <w:spacing w:val="52"/>
        </w:rPr>
        <w:t> </w:t>
      </w:r>
      <w:r>
        <w:rPr/>
        <w:t>prices,</w:t>
      </w:r>
      <w:r>
        <w:rPr>
          <w:spacing w:val="53"/>
        </w:rPr>
        <w:t> </w:t>
      </w:r>
      <w:r>
        <w:rPr/>
        <w:t>and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impact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indirect</w:t>
      </w:r>
      <w:r>
        <w:rPr>
          <w:spacing w:val="1"/>
        </w:rPr>
        <w:t> </w:t>
      </w:r>
      <w:r>
        <w:rPr/>
        <w:t>taxes.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CPI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2008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pro-</w:t>
      </w:r>
      <w:r>
        <w:rPr>
          <w:spacing w:val="-50"/>
        </w:rPr>
        <w:t> </w:t>
      </w:r>
      <w:r>
        <w:rPr/>
        <w:t>jected</w:t>
      </w:r>
      <w:r>
        <w:rPr>
          <w:spacing w:val="1"/>
        </w:rPr>
        <w:t> </w:t>
      </w:r>
      <w:r>
        <w:rPr/>
        <w:t>to be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than in</w:t>
      </w:r>
      <w:r>
        <w:rPr>
          <w:spacing w:val="1"/>
        </w:rPr>
        <w:t> </w:t>
      </w:r>
      <w:r>
        <w:rPr/>
        <w:t>the last</w:t>
      </w:r>
      <w:r>
        <w:rPr>
          <w:spacing w:val="1"/>
        </w:rPr>
        <w:t> </w:t>
      </w:r>
      <w:r>
        <w:rPr>
          <w:i/>
        </w:rPr>
        <w:t>Update</w:t>
      </w:r>
      <w:r>
        <w:rPr/>
        <w:t>, owing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effect</w:t>
      </w:r>
      <w:r>
        <w:rPr>
          <w:spacing w:val="52"/>
        </w:rPr>
        <w:t> </w:t>
      </w:r>
      <w:r>
        <w:rPr/>
        <w:t>of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futures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oil.</w:t>
      </w:r>
      <w:r>
        <w:rPr>
          <w:spacing w:val="1"/>
        </w:rPr>
        <w:t> </w:t>
      </w:r>
      <w:r>
        <w:rPr/>
        <w:t>Excluding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impact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1"/>
        </w:rPr>
        <w:t> </w:t>
      </w:r>
      <w:r>
        <w:rPr/>
        <w:t>recent</w:t>
      </w:r>
      <w:r>
        <w:rPr>
          <w:spacing w:val="49"/>
        </w:rPr>
        <w:t> </w:t>
      </w:r>
      <w:r>
        <w:rPr/>
        <w:t>changes</w:t>
      </w:r>
      <w:r>
        <w:rPr>
          <w:spacing w:val="49"/>
        </w:rPr>
        <w:t> </w:t>
      </w:r>
      <w:r>
        <w:rPr/>
        <w:t>in</w:t>
      </w:r>
      <w:r>
        <w:rPr>
          <w:spacing w:val="49"/>
        </w:rPr>
        <w:t> </w:t>
      </w:r>
      <w:r>
        <w:rPr/>
        <w:t>indirect</w:t>
      </w:r>
      <w:r>
        <w:rPr>
          <w:spacing w:val="50"/>
        </w:rPr>
        <w:t> </w:t>
      </w:r>
      <w:r>
        <w:rPr/>
        <w:t>taxes,</w:t>
      </w:r>
      <w:r>
        <w:rPr>
          <w:spacing w:val="49"/>
        </w:rPr>
        <w:t> </w:t>
      </w:r>
      <w:r>
        <w:rPr/>
        <w:t>total</w:t>
      </w:r>
      <w:r>
        <w:rPr>
          <w:spacing w:val="49"/>
        </w:rPr>
        <w:t> </w:t>
      </w:r>
      <w:r>
        <w:rPr/>
        <w:t>CPI</w:t>
      </w:r>
      <w:r>
        <w:rPr>
          <w:spacing w:val="49"/>
        </w:rPr>
        <w:t> </w:t>
      </w:r>
      <w:r>
        <w:rPr/>
        <w:t>inflation</w:t>
      </w:r>
      <w:r>
        <w:rPr>
          <w:spacing w:val="50"/>
        </w:rPr>
        <w:t> </w:t>
      </w:r>
      <w:r>
        <w:rPr/>
        <w:t>is</w:t>
      </w:r>
      <w:r>
        <w:rPr>
          <w:spacing w:val="49"/>
        </w:rPr>
        <w:t> </w:t>
      </w:r>
      <w:r>
        <w:rPr/>
        <w:t>projected</w:t>
      </w:r>
      <w:r>
        <w:rPr>
          <w:spacing w:val="49"/>
        </w:rPr>
        <w:t> </w:t>
      </w:r>
      <w:r>
        <w:rPr/>
        <w:t>to</w:t>
      </w:r>
      <w:r>
        <w:rPr>
          <w:spacing w:val="-50"/>
        </w:rPr>
        <w:t> </w:t>
      </w:r>
      <w:r>
        <w:rPr/>
        <w:t>average just under 2.5 per cent through the remainder of 2008 and</w:t>
      </w:r>
      <w:r>
        <w:rPr>
          <w:spacing w:val="1"/>
        </w:rPr>
        <w:t> </w:t>
      </w:r>
      <w:r>
        <w:rPr/>
        <w:t>then</w:t>
      </w:r>
      <w:r>
        <w:rPr>
          <w:spacing w:val="30"/>
        </w:rPr>
        <w:t> </w:t>
      </w:r>
      <w:r>
        <w:rPr/>
        <w:t>move</w:t>
      </w:r>
      <w:r>
        <w:rPr>
          <w:spacing w:val="31"/>
        </w:rPr>
        <w:t> </w:t>
      </w:r>
      <w:r>
        <w:rPr/>
        <w:t>slightly</w:t>
      </w:r>
      <w:r>
        <w:rPr>
          <w:spacing w:val="31"/>
        </w:rPr>
        <w:t> </w:t>
      </w:r>
      <w:r>
        <w:rPr/>
        <w:t>below</w:t>
      </w:r>
      <w:r>
        <w:rPr>
          <w:spacing w:val="32"/>
        </w:rPr>
        <w:t> </w:t>
      </w:r>
      <w:r>
        <w:rPr/>
        <w:t>2</w:t>
      </w:r>
      <w:r>
        <w:rPr>
          <w:spacing w:val="31"/>
        </w:rPr>
        <w:t> </w:t>
      </w:r>
      <w:r>
        <w:rPr/>
        <w:t>per</w:t>
      </w:r>
      <w:r>
        <w:rPr>
          <w:spacing w:val="31"/>
        </w:rPr>
        <w:t> </w:t>
      </w:r>
      <w:r>
        <w:rPr/>
        <w:t>cent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early</w:t>
      </w:r>
      <w:r>
        <w:rPr>
          <w:spacing w:val="31"/>
        </w:rPr>
        <w:t> </w:t>
      </w:r>
      <w:r>
        <w:rPr/>
        <w:t>2009,</w:t>
      </w:r>
      <w:r>
        <w:rPr>
          <w:spacing w:val="30"/>
        </w:rPr>
        <w:t> </w:t>
      </w:r>
      <w:r>
        <w:rPr/>
        <w:t>before</w:t>
      </w:r>
      <w:r>
        <w:rPr>
          <w:spacing w:val="32"/>
        </w:rPr>
        <w:t> </w:t>
      </w:r>
      <w:r>
        <w:rPr/>
        <w:t>returning</w:t>
      </w:r>
      <w:r>
        <w:rPr>
          <w:spacing w:val="-50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target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2010.</w:t>
      </w:r>
    </w:p>
    <w:p>
      <w:pPr>
        <w:spacing w:after="0" w:line="172" w:lineRule="auto"/>
        <w:jc w:val="both"/>
        <w:sectPr>
          <w:type w:val="continuous"/>
          <w:pgSz w:w="12240" w:h="15840"/>
          <w:pgMar w:header="0" w:footer="832" w:top="1500" w:bottom="280" w:left="960" w:right="340"/>
          <w:cols w:num="2" w:equalWidth="0">
            <w:col w:w="2611" w:space="226"/>
            <w:col w:w="8103"/>
          </w:cols>
        </w:sectPr>
      </w:pPr>
    </w:p>
    <w:p>
      <w:pPr>
        <w:pStyle w:val="BodyText"/>
        <w:spacing w:before="14"/>
        <w:rPr>
          <w:sz w:val="8"/>
        </w:rPr>
      </w:pPr>
    </w:p>
    <w:tbl>
      <w:tblPr>
        <w:tblW w:w="0" w:type="auto"/>
        <w:jc w:val="left"/>
        <w:tblInd w:w="2493" w:type="dxa"/>
        <w:tblBorders>
          <w:top w:val="double" w:sz="6" w:space="0" w:color="B29933"/>
          <w:left w:val="double" w:sz="6" w:space="0" w:color="B29933"/>
          <w:bottom w:val="double" w:sz="6" w:space="0" w:color="B29933"/>
          <w:right w:val="double" w:sz="6" w:space="0" w:color="B29933"/>
          <w:insideH w:val="double" w:sz="6" w:space="0" w:color="B29933"/>
          <w:insideV w:val="double" w:sz="6" w:space="0" w:color="B299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8"/>
        <w:gridCol w:w="602"/>
        <w:gridCol w:w="602"/>
        <w:gridCol w:w="602"/>
        <w:gridCol w:w="602"/>
        <w:gridCol w:w="602"/>
        <w:gridCol w:w="602"/>
        <w:gridCol w:w="602"/>
      </w:tblGrid>
      <w:tr>
        <w:trPr>
          <w:trHeight w:val="295" w:hRule="atLeast"/>
        </w:trPr>
        <w:tc>
          <w:tcPr>
            <w:tcW w:w="7012" w:type="dxa"/>
            <w:gridSpan w:val="8"/>
          </w:tcPr>
          <w:p>
            <w:pPr>
              <w:pStyle w:val="TableParagraph"/>
              <w:tabs>
                <w:tab w:pos="927" w:val="left" w:leader="none"/>
              </w:tabs>
              <w:spacing w:before="24"/>
              <w:ind w:left="121"/>
              <w:rPr>
                <w:b/>
                <w:sz w:val="18"/>
              </w:rPr>
            </w:pPr>
            <w:r>
              <w:rPr>
                <w:b/>
                <w:color w:val="113D38"/>
                <w:sz w:val="18"/>
              </w:rPr>
              <w:t>Table</w:t>
            </w:r>
            <w:r>
              <w:rPr>
                <w:b/>
                <w:color w:val="113D38"/>
                <w:spacing w:val="-12"/>
                <w:sz w:val="18"/>
              </w:rPr>
              <w:t> </w:t>
            </w:r>
            <w:r>
              <w:rPr>
                <w:b/>
                <w:color w:val="113D38"/>
                <w:sz w:val="18"/>
              </w:rPr>
              <w:t>3</w:t>
              <w:tab/>
            </w:r>
            <w:r>
              <w:rPr>
                <w:b/>
                <w:color w:val="113D38"/>
                <w:spacing w:val="-1"/>
                <w:sz w:val="18"/>
              </w:rPr>
              <w:t>Summary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of</w:t>
            </w:r>
            <w:r>
              <w:rPr>
                <w:b/>
                <w:color w:val="113D38"/>
                <w:spacing w:val="-12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the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Base-Case</w:t>
            </w:r>
            <w:r>
              <w:rPr>
                <w:b/>
                <w:color w:val="113D38"/>
                <w:spacing w:val="-11"/>
                <w:sz w:val="18"/>
              </w:rPr>
              <w:t> </w:t>
            </w:r>
            <w:r>
              <w:rPr>
                <w:b/>
                <w:color w:val="113D38"/>
                <w:spacing w:val="-1"/>
                <w:sz w:val="18"/>
              </w:rPr>
              <w:t>Projection*</w:t>
            </w:r>
          </w:p>
        </w:tc>
      </w:tr>
      <w:tr>
        <w:trPr>
          <w:trHeight w:val="330" w:hRule="atLeast"/>
        </w:trPr>
        <w:tc>
          <w:tcPr>
            <w:tcW w:w="2798" w:type="dxa"/>
            <w:vMerge w:val="restart"/>
            <w:tcBorders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tcBorders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103" w:right="72"/>
              <w:jc w:val="center"/>
              <w:rPr>
                <w:sz w:val="16"/>
              </w:rPr>
            </w:pPr>
            <w:r>
              <w:rPr>
                <w:sz w:val="16"/>
              </w:rPr>
              <w:t>2007</w:t>
            </w:r>
          </w:p>
        </w:tc>
        <w:tc>
          <w:tcPr>
            <w:tcW w:w="1806" w:type="dxa"/>
            <w:gridSpan w:val="3"/>
            <w:tcBorders>
              <w:left w:val="single" w:sz="18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698" w:right="667"/>
              <w:jc w:val="center"/>
              <w:rPr>
                <w:sz w:val="16"/>
              </w:rPr>
            </w:pPr>
            <w:r>
              <w:rPr>
                <w:sz w:val="16"/>
              </w:rPr>
              <w:t>2008</w:t>
            </w:r>
          </w:p>
        </w:tc>
        <w:tc>
          <w:tcPr>
            <w:tcW w:w="1204" w:type="dxa"/>
            <w:gridSpan w:val="2"/>
            <w:tcBorders>
              <w:left w:val="single" w:sz="18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32"/>
              <w:ind w:left="416"/>
              <w:rPr>
                <w:sz w:val="16"/>
              </w:rPr>
            </w:pPr>
            <w:r>
              <w:rPr>
                <w:sz w:val="16"/>
              </w:rPr>
              <w:t>2009</w:t>
            </w:r>
          </w:p>
        </w:tc>
        <w:tc>
          <w:tcPr>
            <w:tcW w:w="602" w:type="dxa"/>
            <w:tcBorders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32"/>
              <w:ind w:left="95" w:right="66"/>
              <w:jc w:val="center"/>
              <w:rPr>
                <w:sz w:val="16"/>
              </w:rPr>
            </w:pPr>
            <w:r>
              <w:rPr>
                <w:sz w:val="16"/>
              </w:rPr>
              <w:t>2010</w:t>
            </w:r>
          </w:p>
        </w:tc>
      </w:tr>
      <w:tr>
        <w:trPr>
          <w:trHeight w:val="345" w:hRule="atLeast"/>
        </w:trPr>
        <w:tc>
          <w:tcPr>
            <w:tcW w:w="2798" w:type="dxa"/>
            <w:vMerge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03" w:right="72"/>
              <w:jc w:val="center"/>
              <w:rPr>
                <w:sz w:val="16"/>
              </w:rPr>
            </w:pPr>
            <w:r>
              <w:rPr>
                <w:sz w:val="16"/>
              </w:rPr>
              <w:t>Q4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03" w:right="72"/>
              <w:jc w:val="center"/>
              <w:rPr>
                <w:sz w:val="16"/>
              </w:rPr>
            </w:pPr>
            <w:r>
              <w:rPr>
                <w:sz w:val="16"/>
              </w:rPr>
              <w:t>Q1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4" w:right="93"/>
              <w:jc w:val="center"/>
              <w:rPr>
                <w:sz w:val="16"/>
              </w:rPr>
            </w:pPr>
            <w:r>
              <w:rPr>
                <w:sz w:val="16"/>
              </w:rPr>
              <w:t>Q2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03" w:right="72"/>
              <w:jc w:val="center"/>
              <w:rPr>
                <w:sz w:val="16"/>
              </w:rPr>
            </w:pPr>
            <w:r>
              <w:rPr>
                <w:sz w:val="16"/>
              </w:rPr>
              <w:t>H2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02" w:right="72"/>
              <w:jc w:val="center"/>
              <w:rPr>
                <w:sz w:val="16"/>
              </w:rPr>
            </w:pPr>
            <w:r>
              <w:rPr>
                <w:sz w:val="16"/>
              </w:rPr>
              <w:t>H1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7"/>
              <w:ind w:left="102" w:right="72"/>
              <w:jc w:val="center"/>
              <w:rPr>
                <w:sz w:val="16"/>
              </w:rPr>
            </w:pPr>
            <w:r>
              <w:rPr>
                <w:sz w:val="16"/>
              </w:rPr>
              <w:t>H2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45" w:hRule="atLeast"/>
        </w:trPr>
        <w:tc>
          <w:tcPr>
            <w:tcW w:w="279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Real GDP</w:t>
            </w:r>
          </w:p>
          <w:p>
            <w:pPr>
              <w:pStyle w:val="TableParagraph"/>
              <w:spacing w:line="254" w:lineRule="auto" w:before="12"/>
              <w:ind w:left="121" w:right="34"/>
              <w:rPr>
                <w:sz w:val="16"/>
              </w:rPr>
            </w:pPr>
            <w:r>
              <w:rPr>
                <w:sz w:val="16"/>
              </w:rPr>
              <w:t>(quarterly growth or average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quarterly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growth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annual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rates)**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0.8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(1.5)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1.0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(0.6)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98"/>
              <w:rPr>
                <w:b/>
                <w:sz w:val="16"/>
              </w:rPr>
            </w:pPr>
            <w:r>
              <w:rPr>
                <w:b/>
                <w:sz w:val="16"/>
              </w:rPr>
              <w:t>0.3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44"/>
              <w:rPr>
                <w:i/>
                <w:sz w:val="16"/>
              </w:rPr>
            </w:pPr>
            <w:r>
              <w:rPr>
                <w:i/>
                <w:sz w:val="16"/>
              </w:rPr>
              <w:t>(2.0)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1.8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(2.3)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2.7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(3.1)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3.3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sz w:val="16"/>
              </w:rPr>
              <w:t>(3.2)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5"/>
              <w:ind w:left="94" w:right="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3.4</w:t>
            </w:r>
          </w:p>
        </w:tc>
      </w:tr>
      <w:tr>
        <w:trPr>
          <w:trHeight w:val="442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Real GDP</w:t>
            </w:r>
          </w:p>
          <w:p>
            <w:pPr>
              <w:pStyle w:val="TableParagraph"/>
              <w:spacing w:line="175" w:lineRule="exact" w:before="12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2.9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2.1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24" w:right="9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1.3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1.1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02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1.9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1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2.8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before="45"/>
              <w:ind w:left="94" w:right="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3.3</w:t>
            </w:r>
          </w:p>
        </w:tc>
      </w:tr>
      <w:tr>
        <w:trPr>
          <w:trHeight w:val="302" w:hRule="atLeast"/>
        </w:trPr>
        <w:tc>
          <w:tcPr>
            <w:tcW w:w="2798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(2.9)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(2.2)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24" w:right="9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(1.7)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2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(1.7)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02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(2.5)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1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(3.1)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2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Core inflation</w:t>
            </w:r>
          </w:p>
          <w:p>
            <w:pPr>
              <w:pStyle w:val="TableParagraph"/>
              <w:spacing w:line="175" w:lineRule="exact" w:before="12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1.6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1.4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24" w:right="9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1.3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02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1.7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1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1.8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before="45"/>
              <w:ind w:left="94" w:right="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2.0</w:t>
            </w:r>
          </w:p>
        </w:tc>
      </w:tr>
      <w:tr>
        <w:trPr>
          <w:trHeight w:val="302" w:hRule="atLeast"/>
        </w:trPr>
        <w:tc>
          <w:tcPr>
            <w:tcW w:w="2798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(1.6)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(1.4)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24" w:right="9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(1.3)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2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(1.6)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02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(1.9)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1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(2.0)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2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CPI</w:t>
            </w:r>
          </w:p>
          <w:p>
            <w:pPr>
              <w:pStyle w:val="TableParagraph"/>
              <w:spacing w:line="175" w:lineRule="exact" w:before="12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2.4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1.8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24" w:right="9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1.7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1.9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02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1.8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01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1.8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before="45"/>
              <w:ind w:left="94" w:right="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2.0</w:t>
            </w:r>
          </w:p>
        </w:tc>
      </w:tr>
      <w:tr>
        <w:trPr>
          <w:trHeight w:val="302" w:hRule="atLeast"/>
        </w:trPr>
        <w:tc>
          <w:tcPr>
            <w:tcW w:w="2798" w:type="dxa"/>
            <w:tcBorders>
              <w:top w:val="nil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(2.4)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(1.7)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24" w:right="9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(1.4)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2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(1.5)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02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(1.9)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1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(2.0)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945" w:hRule="atLeast"/>
        </w:trPr>
        <w:tc>
          <w:tcPr>
            <w:tcW w:w="2798" w:type="dxa"/>
            <w:tcBorders>
              <w:top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7"/>
              <w:ind w:left="121"/>
              <w:rPr>
                <w:sz w:val="16"/>
              </w:rPr>
            </w:pPr>
            <w:r>
              <w:rPr>
                <w:sz w:val="16"/>
              </w:rPr>
              <w:t>Total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CPI</w:t>
            </w:r>
          </w:p>
          <w:p>
            <w:pPr>
              <w:pStyle w:val="TableParagraph"/>
              <w:spacing w:line="254" w:lineRule="auto" w:before="12"/>
              <w:ind w:left="121" w:right="367"/>
              <w:rPr>
                <w:sz w:val="16"/>
              </w:rPr>
            </w:pPr>
            <w:r>
              <w:rPr>
                <w:sz w:val="16"/>
              </w:rPr>
              <w:t>(excluding the effect of changes</w:t>
            </w:r>
            <w:r>
              <w:rPr>
                <w:spacing w:val="-4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indirect taxes)</w:t>
            </w:r>
          </w:p>
          <w:p>
            <w:pPr>
              <w:pStyle w:val="TableParagraph"/>
              <w:spacing w:before="1"/>
              <w:ind w:left="121"/>
              <w:rPr>
                <w:sz w:val="16"/>
              </w:rPr>
            </w:pPr>
            <w:r>
              <w:rPr>
                <w:sz w:val="16"/>
              </w:rPr>
              <w:t>(year-over-year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percentage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change)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2.4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(2.4)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2.4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(2.2)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98"/>
              <w:rPr>
                <w:b/>
                <w:sz w:val="16"/>
              </w:rPr>
            </w:pPr>
            <w:r>
              <w:rPr>
                <w:b/>
                <w:sz w:val="16"/>
              </w:rPr>
              <w:t>2.2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44"/>
              <w:rPr>
                <w:i/>
                <w:sz w:val="16"/>
              </w:rPr>
            </w:pPr>
            <w:r>
              <w:rPr>
                <w:i/>
                <w:sz w:val="16"/>
              </w:rPr>
              <w:t>(1.9)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2.4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(2.0)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1.8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9"/>
              <w:rPr>
                <w:i/>
                <w:sz w:val="16"/>
              </w:rPr>
            </w:pPr>
            <w:r>
              <w:rPr>
                <w:i/>
                <w:sz w:val="16"/>
              </w:rPr>
              <w:t>(1.9)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45"/>
              <w:ind w:left="182"/>
              <w:rPr>
                <w:b/>
                <w:sz w:val="16"/>
              </w:rPr>
            </w:pPr>
            <w:r>
              <w:rPr>
                <w:b/>
                <w:sz w:val="16"/>
              </w:rPr>
              <w:t>1.8</w:t>
            </w:r>
          </w:p>
          <w:p>
            <w:pPr>
              <w:pStyle w:val="TableParagraph"/>
              <w:spacing w:before="12"/>
              <w:rPr>
                <w:rFonts w:ascii="Palatino"/>
                <w:sz w:val="12"/>
              </w:rPr>
            </w:pPr>
          </w:p>
          <w:p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sz w:val="16"/>
              </w:rPr>
              <w:t>(2.0)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single" w:sz="6" w:space="0" w:color="B29933"/>
            </w:tcBorders>
          </w:tcPr>
          <w:p>
            <w:pPr>
              <w:pStyle w:val="TableParagraph"/>
              <w:spacing w:before="45"/>
              <w:ind w:left="94" w:right="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2.0</w:t>
            </w:r>
          </w:p>
        </w:tc>
      </w:tr>
      <w:tr>
        <w:trPr>
          <w:trHeight w:val="242" w:hRule="atLeast"/>
        </w:trPr>
        <w:tc>
          <w:tcPr>
            <w:tcW w:w="2798" w:type="dxa"/>
            <w:tcBorders>
              <w:top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5" w:lineRule="exact" w:before="47"/>
              <w:ind w:left="121"/>
              <w:rPr>
                <w:sz w:val="16"/>
              </w:rPr>
            </w:pPr>
            <w:r>
              <w:rPr>
                <w:sz w:val="16"/>
              </w:rPr>
              <w:t>WTI ***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5"/>
              <w:ind w:left="124" w:right="9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5"/>
              <w:ind w:left="103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  <w:right w:val="single" w:sz="6" w:space="0" w:color="B29933"/>
            </w:tcBorders>
          </w:tcPr>
          <w:p>
            <w:pPr>
              <w:pStyle w:val="TableParagraph"/>
              <w:spacing w:line="177" w:lineRule="exact" w:before="45"/>
              <w:ind w:left="102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6" w:space="0" w:color="B29933"/>
              <w:bottom w:val="nil"/>
              <w:right w:val="single" w:sz="18" w:space="0" w:color="B29933"/>
            </w:tcBorders>
          </w:tcPr>
          <w:p>
            <w:pPr>
              <w:pStyle w:val="TableParagraph"/>
              <w:spacing w:line="177" w:lineRule="exact" w:before="45"/>
              <w:ind w:left="101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02" w:type="dxa"/>
            <w:tcBorders>
              <w:top w:val="single" w:sz="6" w:space="0" w:color="B29933"/>
              <w:left w:val="single" w:sz="18" w:space="0" w:color="B29933"/>
              <w:bottom w:val="nil"/>
            </w:tcBorders>
          </w:tcPr>
          <w:p>
            <w:pPr>
              <w:pStyle w:val="TableParagraph"/>
              <w:spacing w:line="177" w:lineRule="exact" w:before="45"/>
              <w:ind w:left="94" w:right="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</w:tr>
      <w:tr>
        <w:trPr>
          <w:trHeight w:val="287" w:hRule="atLeast"/>
        </w:trPr>
        <w:tc>
          <w:tcPr>
            <w:tcW w:w="2798" w:type="dxa"/>
            <w:tcBorders>
              <w:top w:val="nil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21"/>
              <w:rPr>
                <w:sz w:val="16"/>
              </w:rPr>
            </w:pPr>
            <w:r>
              <w:rPr>
                <w:sz w:val="16"/>
              </w:rPr>
              <w:t>(level)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(91)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(93)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24" w:right="93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(92)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3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(90)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  <w:right w:val="single" w:sz="6" w:space="0" w:color="B29933"/>
            </w:tcBorders>
          </w:tcPr>
          <w:p>
            <w:pPr>
              <w:pStyle w:val="TableParagraph"/>
              <w:spacing w:before="5"/>
              <w:ind w:left="102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(89)</w:t>
            </w:r>
          </w:p>
        </w:tc>
        <w:tc>
          <w:tcPr>
            <w:tcW w:w="602" w:type="dxa"/>
            <w:tcBorders>
              <w:top w:val="nil"/>
              <w:left w:val="single" w:sz="6" w:space="0" w:color="B29933"/>
              <w:right w:val="single" w:sz="18" w:space="0" w:color="B29933"/>
            </w:tcBorders>
          </w:tcPr>
          <w:p>
            <w:pPr>
              <w:pStyle w:val="TableParagraph"/>
              <w:spacing w:before="5"/>
              <w:ind w:left="101" w:right="72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(87)</w:t>
            </w:r>
          </w:p>
        </w:tc>
        <w:tc>
          <w:tcPr>
            <w:tcW w:w="602" w:type="dxa"/>
            <w:tcBorders>
              <w:top w:val="nil"/>
              <w:left w:val="single" w:sz="18" w:space="0" w:color="B29933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163" w:lineRule="exact" w:before="22"/>
        <w:ind w:left="2549" w:right="0" w:firstLine="0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*</w:t>
      </w:r>
      <w:r>
        <w:rPr>
          <w:rFonts w:ascii="Helvetica"/>
          <w:spacing w:val="73"/>
          <w:sz w:val="15"/>
        </w:rPr>
        <w:t> </w:t>
      </w:r>
      <w:r>
        <w:rPr>
          <w:rFonts w:ascii="Helvetica"/>
          <w:sz w:val="15"/>
        </w:rPr>
        <w:t>Figures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in parentheses are from the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January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i/>
          <w:sz w:val="15"/>
        </w:rPr>
        <w:t>Monetary Policy Report Update</w:t>
      </w:r>
      <w:r>
        <w:rPr>
          <w:rFonts w:ascii="Helvetica"/>
          <w:sz w:val="15"/>
        </w:rPr>
        <w:t>.</w:t>
      </w:r>
    </w:p>
    <w:p>
      <w:pPr>
        <w:spacing w:line="204" w:lineRule="auto" w:before="8"/>
        <w:ind w:left="2765" w:right="1272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**</w:t>
      </w:r>
      <w:r>
        <w:rPr>
          <w:rFonts w:ascii="Helvetica"/>
          <w:spacing w:val="1"/>
          <w:sz w:val="15"/>
        </w:rPr>
        <w:t> </w:t>
      </w:r>
      <w:r>
        <w:rPr>
          <w:rFonts w:ascii="Helvetica"/>
          <w:sz w:val="15"/>
        </w:rPr>
        <w:t>For half and full years, the number reported is the average of the respective quarter-to-quarter</w:t>
      </w:r>
      <w:r>
        <w:rPr>
          <w:rFonts w:ascii="Helvetica"/>
          <w:spacing w:val="-39"/>
          <w:sz w:val="15"/>
        </w:rPr>
        <w:t> </w:t>
      </w:r>
      <w:r>
        <w:rPr>
          <w:rFonts w:ascii="Helvetica"/>
          <w:sz w:val="15"/>
        </w:rPr>
        <w:t>percentage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growth at annual rates.</w:t>
      </w:r>
    </w:p>
    <w:p>
      <w:pPr>
        <w:spacing w:line="204" w:lineRule="auto" w:before="1"/>
        <w:ind w:left="2765" w:right="2066" w:hanging="216"/>
        <w:jc w:val="left"/>
        <w:rPr>
          <w:rFonts w:ascii="Helvetica"/>
          <w:sz w:val="15"/>
        </w:rPr>
      </w:pPr>
      <w:r>
        <w:rPr>
          <w:rFonts w:ascii="Helvetica"/>
          <w:sz w:val="15"/>
        </w:rPr>
        <w:t>***</w:t>
      </w:r>
      <w:r>
        <w:rPr>
          <w:rFonts w:ascii="Helvetica"/>
          <w:spacing w:val="-4"/>
          <w:sz w:val="15"/>
        </w:rPr>
        <w:t> </w:t>
      </w:r>
      <w:r>
        <w:rPr>
          <w:rFonts w:ascii="Helvetica"/>
          <w:sz w:val="15"/>
        </w:rPr>
        <w:t>Assumption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for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the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price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of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West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Texas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Intermediate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crude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oil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(US$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per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barrel),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based</w:t>
      </w:r>
      <w:r>
        <w:rPr>
          <w:rFonts w:ascii="Helvetica"/>
          <w:spacing w:val="-3"/>
          <w:sz w:val="15"/>
        </w:rPr>
        <w:t> </w:t>
      </w:r>
      <w:r>
        <w:rPr>
          <w:rFonts w:ascii="Helvetica"/>
          <w:sz w:val="15"/>
        </w:rPr>
        <w:t>on</w:t>
      </w:r>
      <w:r>
        <w:rPr>
          <w:rFonts w:ascii="Helvetica"/>
          <w:spacing w:val="-2"/>
          <w:sz w:val="15"/>
        </w:rPr>
        <w:t> </w:t>
      </w:r>
      <w:r>
        <w:rPr>
          <w:rFonts w:ascii="Helvetica"/>
          <w:sz w:val="15"/>
        </w:rPr>
        <w:t>an</w:t>
      </w:r>
      <w:r>
        <w:rPr>
          <w:rFonts w:ascii="Helvetica"/>
          <w:spacing w:val="-39"/>
          <w:sz w:val="15"/>
        </w:rPr>
        <w:t> </w:t>
      </w:r>
      <w:r>
        <w:rPr>
          <w:rFonts w:ascii="Helvetica"/>
          <w:sz w:val="15"/>
        </w:rPr>
        <w:t>average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of futures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contracts over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the 10 days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ending 18</w:t>
      </w:r>
      <w:r>
        <w:rPr>
          <w:rFonts w:ascii="Helvetica"/>
          <w:spacing w:val="-1"/>
          <w:sz w:val="15"/>
        </w:rPr>
        <w:t> </w:t>
      </w:r>
      <w:r>
        <w:rPr>
          <w:rFonts w:ascii="Helvetica"/>
          <w:sz w:val="15"/>
        </w:rPr>
        <w:t>April 2008.</w:t>
      </w:r>
    </w:p>
    <w:p>
      <w:pPr>
        <w:pStyle w:val="BodyText"/>
        <w:rPr>
          <w:rFonts w:ascii="Helvetica"/>
          <w:sz w:val="16"/>
        </w:rPr>
      </w:pPr>
    </w:p>
    <w:p>
      <w:pPr>
        <w:pStyle w:val="BodyText"/>
        <w:spacing w:before="8"/>
        <w:rPr>
          <w:rFonts w:ascii="Helvetica"/>
          <w:sz w:val="16"/>
        </w:rPr>
      </w:pPr>
    </w:p>
    <w:p>
      <w:pPr>
        <w:pStyle w:val="Heading1"/>
        <w:spacing w:before="0"/>
        <w:ind w:left="4935"/>
        <w:jc w:val="left"/>
      </w:pPr>
      <w:bookmarkStart w:name="_TOC_250000" w:id="25"/>
      <w:r>
        <w:rPr/>
        <w:t>Risks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bookmarkEnd w:id="25"/>
      <w:r>
        <w:rPr/>
        <w:t>Outlook</w:t>
      </w:r>
    </w:p>
    <w:p>
      <w:pPr>
        <w:pStyle w:val="BodyText"/>
        <w:spacing w:line="172" w:lineRule="auto" w:before="169"/>
        <w:ind w:left="2956" w:right="1457" w:firstLine="360"/>
        <w:jc w:val="both"/>
      </w:pPr>
      <w:r>
        <w:rPr/>
        <w:t>There are a number of risks around the Bank’s base-case projec-</w:t>
      </w:r>
      <w:r>
        <w:rPr>
          <w:spacing w:val="1"/>
        </w:rPr>
        <w:t> </w:t>
      </w:r>
      <w:r>
        <w:rPr/>
        <w:t>tion for inflation in Canada. The risks around the U.S. and global</w:t>
      </w:r>
      <w:r>
        <w:rPr>
          <w:spacing w:val="1"/>
        </w:rPr>
        <w:t> </w:t>
      </w:r>
      <w:r>
        <w:rPr/>
        <w:t>economic</w:t>
      </w:r>
      <w:r>
        <w:rPr>
          <w:spacing w:val="12"/>
        </w:rPr>
        <w:t> </w:t>
      </w:r>
      <w:r>
        <w:rPr/>
        <w:t>projections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considered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balanced.</w:t>
      </w:r>
    </w:p>
    <w:p>
      <w:pPr>
        <w:pStyle w:val="BodyText"/>
        <w:spacing w:line="172" w:lineRule="auto"/>
        <w:ind w:left="2956" w:right="1457" w:firstLine="360"/>
        <w:jc w:val="both"/>
      </w:pPr>
      <w:r>
        <w:rPr/>
        <w:t>On the upside, stronger domestic demand than assumed in the</w:t>
      </w:r>
      <w:r>
        <w:rPr>
          <w:spacing w:val="1"/>
        </w:rPr>
        <w:t> </w:t>
      </w:r>
      <w:r>
        <w:rPr/>
        <w:t>base-case</w:t>
      </w:r>
      <w:r>
        <w:rPr>
          <w:spacing w:val="50"/>
        </w:rPr>
        <w:t> </w:t>
      </w:r>
      <w:r>
        <w:rPr/>
        <w:t>projection,</w:t>
      </w:r>
      <w:r>
        <w:rPr>
          <w:spacing w:val="50"/>
        </w:rPr>
        <w:t> </w:t>
      </w:r>
      <w:r>
        <w:rPr/>
        <w:t>driven</w:t>
      </w:r>
      <w:r>
        <w:rPr>
          <w:spacing w:val="50"/>
        </w:rPr>
        <w:t> </w:t>
      </w:r>
      <w:r>
        <w:rPr/>
        <w:t>by</w:t>
      </w:r>
      <w:r>
        <w:rPr>
          <w:spacing w:val="50"/>
        </w:rPr>
        <w:t> </w:t>
      </w:r>
      <w:r>
        <w:rPr/>
        <w:t>solid</w:t>
      </w:r>
      <w:r>
        <w:rPr>
          <w:spacing w:val="50"/>
        </w:rPr>
        <w:t> </w:t>
      </w:r>
      <w:r>
        <w:rPr/>
        <w:t>wage</w:t>
      </w:r>
      <w:r>
        <w:rPr>
          <w:spacing w:val="50"/>
        </w:rPr>
        <w:t> </w:t>
      </w:r>
      <w:r>
        <w:rPr/>
        <w:t>gains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tight</w:t>
      </w:r>
      <w:r>
        <w:rPr>
          <w:spacing w:val="50"/>
        </w:rPr>
        <w:t> </w:t>
      </w:r>
      <w:r>
        <w:rPr/>
        <w:t>labour</w:t>
      </w:r>
      <w:r>
        <w:rPr>
          <w:spacing w:val="-50"/>
        </w:rPr>
        <w:t> </w:t>
      </w:r>
      <w:r>
        <w:rPr/>
        <w:t>market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continued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trade,</w:t>
      </w:r>
      <w:r>
        <w:rPr>
          <w:spacing w:val="1"/>
        </w:rPr>
        <w:t> </w:t>
      </w:r>
      <w:r>
        <w:rPr/>
        <w:t>could</w:t>
      </w:r>
    </w:p>
    <w:p>
      <w:pPr>
        <w:spacing w:after="0" w:line="172" w:lineRule="auto"/>
        <w:jc w:val="both"/>
        <w:sectPr>
          <w:type w:val="continuous"/>
          <w:pgSz w:w="12240" w:h="15840"/>
          <w:pgMar w:header="0" w:footer="832" w:top="1500" w:bottom="280" w:left="960" w:right="340"/>
        </w:sectPr>
      </w:pPr>
    </w:p>
    <w:p>
      <w:pPr>
        <w:tabs>
          <w:tab w:pos="2870" w:val="left" w:leader="none"/>
          <w:tab w:pos="4096" w:val="left" w:leader="none"/>
          <w:tab w:pos="6467" w:val="left" w:leader="none"/>
        </w:tabs>
        <w:spacing w:before="76"/>
        <w:ind w:left="1187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color w:val="113D38"/>
          <w:sz w:val="16"/>
        </w:rPr>
        <w:t>M</w:t>
      </w:r>
      <w:r>
        <w:rPr>
          <w:rFonts w:ascii="Arial" w:hAnsi="Arial"/>
          <w:color w:val="113D38"/>
          <w:spacing w:val="45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50"/>
          <w:sz w:val="16"/>
        </w:rPr>
        <w:t> </w:t>
      </w:r>
      <w:r>
        <w:rPr>
          <w:rFonts w:ascii="Arial" w:hAnsi="Arial"/>
          <w:color w:val="113D38"/>
          <w:sz w:val="16"/>
        </w:rPr>
        <w:t>N</w:t>
      </w:r>
      <w:r>
        <w:rPr>
          <w:rFonts w:ascii="Arial" w:hAnsi="Arial"/>
          <w:color w:val="113D38"/>
          <w:spacing w:val="35"/>
          <w:sz w:val="16"/>
        </w:rPr>
        <w:t> </w:t>
      </w:r>
      <w:r>
        <w:rPr>
          <w:rFonts w:ascii="Arial" w:hAnsi="Arial"/>
          <w:color w:val="113D38"/>
          <w:sz w:val="16"/>
        </w:rPr>
        <w:t>E</w:t>
      </w:r>
      <w:r>
        <w:rPr>
          <w:rFonts w:ascii="Arial" w:hAnsi="Arial"/>
          <w:color w:val="113D38"/>
          <w:spacing w:val="18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35"/>
          <w:sz w:val="16"/>
        </w:rPr>
        <w:t> </w:t>
      </w:r>
      <w:r>
        <w:rPr>
          <w:rFonts w:ascii="Arial" w:hAnsi="Arial"/>
          <w:color w:val="113D38"/>
          <w:sz w:val="16"/>
        </w:rPr>
        <w:t>A</w:t>
      </w:r>
      <w:r>
        <w:rPr>
          <w:rFonts w:ascii="Arial" w:hAnsi="Arial"/>
          <w:color w:val="113D38"/>
          <w:spacing w:val="41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28"/>
          <w:sz w:val="16"/>
        </w:rPr>
        <w:t> </w:t>
      </w:r>
      <w:r>
        <w:rPr>
          <w:rFonts w:ascii="Arial" w:hAnsi="Arial"/>
          <w:color w:val="113D38"/>
          <w:sz w:val="16"/>
        </w:rPr>
        <w:t>Y</w:t>
        <w:tab/>
        <w:t>P</w:t>
      </w:r>
      <w:r>
        <w:rPr>
          <w:rFonts w:ascii="Arial" w:hAnsi="Arial"/>
          <w:color w:val="113D38"/>
          <w:spacing w:val="44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44"/>
          <w:sz w:val="16"/>
        </w:rPr>
        <w:t> </w:t>
      </w:r>
      <w:r>
        <w:rPr>
          <w:rFonts w:ascii="Arial" w:hAnsi="Arial"/>
          <w:color w:val="113D38"/>
          <w:sz w:val="16"/>
        </w:rPr>
        <w:t>L</w:t>
      </w:r>
      <w:r>
        <w:rPr>
          <w:rFonts w:ascii="Arial" w:hAnsi="Arial"/>
          <w:color w:val="113D38"/>
          <w:spacing w:val="32"/>
          <w:sz w:val="16"/>
        </w:rPr>
        <w:t> </w:t>
      </w:r>
      <w:r>
        <w:rPr>
          <w:rFonts w:ascii="Arial" w:hAnsi="Arial"/>
          <w:color w:val="113D38"/>
          <w:sz w:val="16"/>
        </w:rPr>
        <w:t>I</w:t>
      </w:r>
      <w:r>
        <w:rPr>
          <w:rFonts w:ascii="Arial" w:hAnsi="Arial"/>
          <w:color w:val="113D38"/>
          <w:spacing w:val="44"/>
          <w:sz w:val="16"/>
        </w:rPr>
        <w:t> </w:t>
      </w:r>
      <w:r>
        <w:rPr>
          <w:rFonts w:ascii="Arial" w:hAnsi="Arial"/>
          <w:color w:val="113D38"/>
          <w:sz w:val="16"/>
        </w:rPr>
        <w:t>C</w:t>
      </w:r>
      <w:r>
        <w:rPr>
          <w:rFonts w:ascii="Arial" w:hAnsi="Arial"/>
          <w:color w:val="113D38"/>
          <w:spacing w:val="45"/>
          <w:sz w:val="16"/>
        </w:rPr>
        <w:t> </w:t>
      </w:r>
      <w:r>
        <w:rPr>
          <w:rFonts w:ascii="Arial" w:hAnsi="Arial"/>
          <w:color w:val="113D38"/>
          <w:sz w:val="16"/>
        </w:rPr>
        <w:t>Y</w:t>
        <w:tab/>
      </w:r>
      <w:r>
        <w:rPr>
          <w:rFonts w:ascii="Arial" w:hAnsi="Arial"/>
          <w:color w:val="113D38"/>
          <w:spacing w:val="34"/>
          <w:sz w:val="16"/>
        </w:rPr>
        <w:t>R</w:t>
      </w:r>
      <w:r>
        <w:rPr>
          <w:rFonts w:ascii="Arial" w:hAnsi="Arial"/>
          <w:color w:val="113D38"/>
          <w:sz w:val="16"/>
        </w:rPr>
        <w:t> E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45"/>
          <w:sz w:val="16"/>
        </w:rPr>
        <w:t> </w:t>
      </w:r>
      <w:r>
        <w:rPr>
          <w:rFonts w:ascii="Arial" w:hAnsi="Arial"/>
          <w:color w:val="113D38"/>
          <w:sz w:val="16"/>
        </w:rPr>
        <w:t>O</w:t>
      </w:r>
      <w:r>
        <w:rPr>
          <w:rFonts w:ascii="Arial" w:hAnsi="Arial"/>
          <w:color w:val="113D38"/>
          <w:spacing w:val="41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19"/>
          <w:sz w:val="16"/>
        </w:rPr>
        <w:t> </w:t>
      </w:r>
      <w:r>
        <w:rPr>
          <w:rFonts w:ascii="Arial" w:hAnsi="Arial"/>
          <w:color w:val="113D38"/>
          <w:sz w:val="16"/>
        </w:rPr>
        <w:t>T</w:t>
      </w:r>
      <w:r>
        <w:rPr>
          <w:rFonts w:ascii="Arial" w:hAnsi="Arial"/>
          <w:color w:val="113D38"/>
          <w:spacing w:val="29"/>
          <w:sz w:val="16"/>
        </w:rPr>
        <w:t> </w:t>
      </w:r>
      <w:r>
        <w:rPr>
          <w:rFonts w:ascii="Arial" w:hAnsi="Arial"/>
          <w:color w:val="113D38"/>
          <w:sz w:val="16"/>
        </w:rPr>
        <w:t>—</w:t>
      </w:r>
      <w:r>
        <w:rPr>
          <w:rFonts w:ascii="Arial" w:hAnsi="Arial"/>
          <w:color w:val="113D38"/>
          <w:spacing w:val="48"/>
          <w:sz w:val="16"/>
        </w:rPr>
        <w:t> </w:t>
      </w:r>
      <w:r>
        <w:rPr>
          <w:rFonts w:ascii="Arial" w:hAnsi="Arial"/>
          <w:color w:val="113D38"/>
          <w:sz w:val="16"/>
        </w:rPr>
        <w:t>A</w:t>
      </w:r>
      <w:r>
        <w:rPr>
          <w:rFonts w:ascii="Arial" w:hAnsi="Arial"/>
          <w:color w:val="113D38"/>
          <w:spacing w:val="43"/>
          <w:sz w:val="16"/>
        </w:rPr>
        <w:t> </w:t>
      </w:r>
      <w:r>
        <w:rPr>
          <w:rFonts w:ascii="Arial" w:hAnsi="Arial"/>
          <w:color w:val="113D38"/>
          <w:sz w:val="16"/>
        </w:rPr>
        <w:t>P</w:t>
      </w:r>
      <w:r>
        <w:rPr>
          <w:rFonts w:ascii="Arial" w:hAnsi="Arial"/>
          <w:color w:val="113D38"/>
          <w:spacing w:val="27"/>
          <w:sz w:val="16"/>
        </w:rPr>
        <w:t> </w:t>
      </w:r>
      <w:r>
        <w:rPr>
          <w:rFonts w:ascii="Arial" w:hAnsi="Arial"/>
          <w:color w:val="113D38"/>
          <w:sz w:val="16"/>
        </w:rPr>
        <w:t>R</w:t>
      </w:r>
      <w:r>
        <w:rPr>
          <w:rFonts w:ascii="Arial" w:hAnsi="Arial"/>
          <w:color w:val="113D38"/>
          <w:spacing w:val="29"/>
          <w:sz w:val="16"/>
        </w:rPr>
        <w:t> </w:t>
      </w:r>
      <w:r>
        <w:rPr>
          <w:rFonts w:ascii="Arial" w:hAnsi="Arial"/>
          <w:color w:val="113D38"/>
          <w:sz w:val="16"/>
        </w:rPr>
        <w:t>I</w:t>
      </w:r>
      <w:r>
        <w:rPr>
          <w:rFonts w:ascii="Arial" w:hAnsi="Arial"/>
          <w:color w:val="113D38"/>
          <w:spacing w:val="32"/>
          <w:sz w:val="16"/>
        </w:rPr>
        <w:t> </w:t>
      </w:r>
      <w:r>
        <w:rPr>
          <w:rFonts w:ascii="Arial" w:hAnsi="Arial"/>
          <w:color w:val="113D38"/>
          <w:sz w:val="16"/>
        </w:rPr>
        <w:t>L</w:t>
        <w:tab/>
      </w:r>
      <w:r>
        <w:rPr>
          <w:rFonts w:ascii="Arial" w:hAnsi="Arial"/>
          <w:color w:val="113D38"/>
          <w:spacing w:val="43"/>
          <w:sz w:val="16"/>
        </w:rPr>
        <w:t>2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43"/>
          <w:sz w:val="16"/>
        </w:rPr>
        <w:t>0</w:t>
      </w:r>
      <w:r>
        <w:rPr>
          <w:rFonts w:ascii="Arial" w:hAnsi="Arial"/>
          <w:color w:val="113D38"/>
          <w:sz w:val="16"/>
        </w:rPr>
        <w:t> </w:t>
      </w:r>
      <w:r>
        <w:rPr>
          <w:rFonts w:ascii="Arial" w:hAnsi="Arial"/>
          <w:color w:val="113D38"/>
          <w:spacing w:val="43"/>
          <w:sz w:val="16"/>
        </w:rPr>
        <w:t>0</w:t>
      </w:r>
      <w:r>
        <w:rPr>
          <w:rFonts w:ascii="Arial" w:hAnsi="Arial"/>
          <w:color w:val="113D38"/>
          <w:sz w:val="16"/>
        </w:rPr>
        <w:t> 8 </w:t>
      </w:r>
      <w:r>
        <w:rPr>
          <w:rFonts w:ascii="Arial" w:hAnsi="Arial"/>
          <w:color w:val="113D38"/>
          <w:spacing w:val="-2"/>
          <w:sz w:val="16"/>
        </w:rPr>
        <w:t> 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5"/>
        <w:rPr>
          <w:rFonts w:ascii="Arial"/>
          <w:sz w:val="24"/>
        </w:rPr>
      </w:pPr>
    </w:p>
    <w:p>
      <w:pPr>
        <w:pStyle w:val="BodyText"/>
        <w:spacing w:line="172" w:lineRule="auto"/>
        <w:ind w:left="840" w:right="3574"/>
        <w:jc w:val="both"/>
      </w:pPr>
      <w:r>
        <w:rPr/>
        <w:t>lead to higher inflation. Given the persistent weakness in Canada’s</w:t>
      </w:r>
      <w:r>
        <w:rPr>
          <w:spacing w:val="1"/>
        </w:rPr>
        <w:t> </w:t>
      </w:r>
      <w:r>
        <w:rPr/>
        <w:t>labour productivity growth, potential output growth could also be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intensify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upward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on</w:t>
      </w:r>
      <w:r>
        <w:rPr>
          <w:spacing w:val="-50"/>
        </w:rPr>
        <w:t> </w:t>
      </w:r>
      <w:r>
        <w:rPr/>
        <w:t>inflation.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commodities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emerging</w:t>
      </w:r>
      <w:r>
        <w:rPr>
          <w:spacing w:val="-50"/>
        </w:rPr>
        <w:t> </w:t>
      </w:r>
      <w:r>
        <w:rPr/>
        <w:t>markets remains robust and the ability of producers to increase glo-</w:t>
      </w:r>
      <w:r>
        <w:rPr>
          <w:spacing w:val="1"/>
        </w:rPr>
        <w:t> </w:t>
      </w:r>
      <w:r>
        <w:rPr/>
        <w:t>bal supplies is constrained, upward pressure on many commodity</w:t>
      </w:r>
      <w:r>
        <w:rPr>
          <w:spacing w:val="1"/>
        </w:rPr>
        <w:t> </w:t>
      </w:r>
      <w:r>
        <w:rPr/>
        <w:t>prices</w:t>
      </w:r>
      <w:r>
        <w:rPr>
          <w:spacing w:val="8"/>
        </w:rPr>
        <w:t> </w:t>
      </w:r>
      <w:r>
        <w:rPr/>
        <w:t>may</w:t>
      </w:r>
      <w:r>
        <w:rPr>
          <w:spacing w:val="9"/>
        </w:rPr>
        <w:t> </w:t>
      </w:r>
      <w:r>
        <w:rPr/>
        <w:t>intensify.</w:t>
      </w:r>
    </w:p>
    <w:p>
      <w:pPr>
        <w:pStyle w:val="BodyText"/>
        <w:spacing w:line="172" w:lineRule="auto"/>
        <w:ind w:left="840" w:right="3574" w:firstLine="360"/>
        <w:jc w:val="both"/>
      </w:pPr>
      <w:r>
        <w:rPr/>
        <w:t>Global</w:t>
      </w:r>
      <w:r>
        <w:rPr>
          <w:spacing w:val="1"/>
        </w:rPr>
        <w:t> </w:t>
      </w:r>
      <w:r>
        <w:rPr/>
        <w:t>inflationary</w:t>
      </w:r>
      <w:r>
        <w:rPr>
          <w:spacing w:val="1"/>
        </w:rPr>
        <w:t> </w:t>
      </w:r>
      <w:r>
        <w:rPr/>
        <w:t>pressures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pose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upside</w:t>
      </w:r>
      <w:r>
        <w:rPr>
          <w:spacing w:val="52"/>
        </w:rPr>
        <w:t> </w:t>
      </w:r>
      <w:r>
        <w:rPr/>
        <w:t>risk.</w:t>
      </w:r>
      <w:r>
        <w:rPr>
          <w:spacing w:val="53"/>
        </w:rPr>
        <w:t> </w:t>
      </w:r>
      <w:r>
        <w:rPr/>
        <w:t>They</w:t>
      </w:r>
      <w:r>
        <w:rPr>
          <w:spacing w:val="1"/>
        </w:rPr>
        <w:t> </w:t>
      </w:r>
      <w:r>
        <w:rPr/>
        <w:t>could spill over to Canada and lead to higher-than-projected infla-</w:t>
      </w:r>
      <w:r>
        <w:rPr>
          <w:spacing w:val="1"/>
        </w:rPr>
        <w:t> </w:t>
      </w:r>
      <w:r>
        <w:rPr/>
        <w:t>tion</w:t>
      </w:r>
      <w:r>
        <w:rPr>
          <w:spacing w:val="10"/>
        </w:rPr>
        <w:t> </w:t>
      </w:r>
      <w:r>
        <w:rPr/>
        <w:t>through</w:t>
      </w:r>
      <w:r>
        <w:rPr>
          <w:spacing w:val="10"/>
        </w:rPr>
        <w:t> </w:t>
      </w:r>
      <w:r>
        <w:rPr/>
        <w:t>increased</w:t>
      </w:r>
      <w:r>
        <w:rPr>
          <w:spacing w:val="11"/>
        </w:rPr>
        <w:t> </w:t>
      </w:r>
      <w:r>
        <w:rPr/>
        <w:t>costs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imports.</w:t>
      </w:r>
    </w:p>
    <w:p>
      <w:pPr>
        <w:pStyle w:val="BodyText"/>
        <w:spacing w:line="172" w:lineRule="auto"/>
        <w:ind w:left="840" w:right="3574" w:firstLine="360"/>
        <w:jc w:val="both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downside,</w:t>
      </w:r>
      <w:r>
        <w:rPr>
          <w:spacing w:val="1"/>
        </w:rPr>
        <w:t> </w:t>
      </w:r>
      <w:r>
        <w:rPr/>
        <w:t>weakness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United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industrialized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52"/>
        </w:rPr>
        <w:t> </w:t>
      </w:r>
      <w:r>
        <w:rPr/>
        <w:t>greater</w:t>
      </w:r>
      <w:r>
        <w:rPr>
          <w:spacing w:val="53"/>
        </w:rPr>
        <w:t> </w:t>
      </w:r>
      <w:r>
        <w:rPr/>
        <w:t>downward</w:t>
      </w:r>
      <w:r>
        <w:rPr>
          <w:spacing w:val="52"/>
        </w:rPr>
        <w:t> </w:t>
      </w:r>
      <w:r>
        <w:rPr/>
        <w:t>pressure</w:t>
      </w:r>
      <w:r>
        <w:rPr>
          <w:spacing w:val="-50"/>
        </w:rPr>
        <w:t> </w:t>
      </w:r>
      <w:r>
        <w:rPr/>
        <w:t>on</w:t>
      </w:r>
      <w:r>
        <w:rPr>
          <w:spacing w:val="1"/>
        </w:rPr>
        <w:t> </w:t>
      </w:r>
      <w:r>
        <w:rPr/>
        <w:t>commodity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52"/>
        </w:rPr>
        <w:t> </w:t>
      </w:r>
      <w:r>
        <w:rPr/>
        <w:t>case.</w:t>
      </w:r>
      <w:r>
        <w:rPr>
          <w:spacing w:val="53"/>
        </w:rPr>
        <w:t> </w:t>
      </w:r>
      <w:r>
        <w:rPr/>
        <w:t>This</w:t>
      </w:r>
      <w:r>
        <w:rPr>
          <w:spacing w:val="52"/>
        </w:rPr>
        <w:t> </w:t>
      </w:r>
      <w:r>
        <w:rPr/>
        <w:t>would</w:t>
      </w:r>
      <w:r>
        <w:rPr>
          <w:spacing w:val="-50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slowing</w:t>
      </w:r>
      <w:r>
        <w:rPr>
          <w:spacing w:val="52"/>
        </w:rPr>
        <w:t> </w:t>
      </w:r>
      <w:r>
        <w:rPr/>
        <w:t>the</w:t>
      </w:r>
      <w:r>
        <w:rPr>
          <w:spacing w:val="53"/>
        </w:rPr>
        <w:t> </w:t>
      </w:r>
      <w:r>
        <w:rPr/>
        <w:t>rate</w:t>
      </w:r>
      <w:r>
        <w:rPr>
          <w:spacing w:val="52"/>
        </w:rPr>
        <w:t> </w:t>
      </w:r>
      <w:r>
        <w:rPr/>
        <w:t>of</w:t>
      </w:r>
      <w:r>
        <w:rPr>
          <w:spacing w:val="53"/>
        </w:rPr>
        <w:t> </w:t>
      </w:r>
      <w:r>
        <w:rPr/>
        <w:t>increase</w:t>
      </w:r>
      <w:r>
        <w:rPr>
          <w:spacing w:val="52"/>
        </w:rPr>
        <w:t> </w:t>
      </w:r>
      <w:r>
        <w:rPr/>
        <w:t>in</w:t>
      </w:r>
      <w:r>
        <w:rPr>
          <w:spacing w:val="53"/>
        </w:rPr>
        <w:t> </w:t>
      </w:r>
      <w:r>
        <w:rPr/>
        <w:t>real</w:t>
      </w:r>
      <w:r>
        <w:rPr>
          <w:spacing w:val="52"/>
        </w:rPr>
        <w:t> </w:t>
      </w:r>
      <w:r>
        <w:rPr>
          <w:spacing w:val="10"/>
        </w:rPr>
        <w:t>incomes</w:t>
      </w:r>
      <w:r>
        <w:rPr>
          <w:spacing w:val="11"/>
        </w:rPr>
        <w:t> </w:t>
      </w:r>
      <w:r>
        <w:rPr/>
        <w:t>and</w:t>
      </w:r>
      <w:r>
        <w:rPr>
          <w:spacing w:val="1"/>
        </w:rPr>
        <w:t> </w:t>
      </w:r>
      <w:r>
        <w:rPr/>
        <w:t>domestic</w:t>
      </w:r>
      <w:r>
        <w:rPr>
          <w:spacing w:val="1"/>
        </w:rPr>
        <w:t> </w:t>
      </w:r>
      <w:r>
        <w:rPr/>
        <w:t>demand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Canada,</w:t>
      </w:r>
      <w:r>
        <w:rPr>
          <w:spacing w:val="1"/>
        </w:rPr>
        <w:t> </w:t>
      </w:r>
      <w:r>
        <w:rPr/>
        <w:t>putting</w:t>
      </w:r>
      <w:r>
        <w:rPr>
          <w:spacing w:val="1"/>
        </w:rPr>
        <w:t> </w:t>
      </w:r>
      <w:r>
        <w:rPr/>
        <w:t>downward</w:t>
      </w:r>
      <w:r>
        <w:rPr>
          <w:spacing w:val="1"/>
        </w:rPr>
        <w:t> </w:t>
      </w:r>
      <w:r>
        <w:rPr/>
        <w:t>pressure</w:t>
      </w:r>
      <w:r>
        <w:rPr>
          <w:spacing w:val="1"/>
        </w:rPr>
        <w:t> </w:t>
      </w:r>
      <w:r>
        <w:rPr/>
        <w:t>on</w:t>
      </w:r>
      <w:r>
        <w:rPr>
          <w:spacing w:val="-50"/>
        </w:rPr>
        <w:t> </w:t>
      </w:r>
      <w:r>
        <w:rPr/>
        <w:t>inflation.</w:t>
      </w:r>
    </w:p>
    <w:p>
      <w:pPr>
        <w:pStyle w:val="BodyText"/>
        <w:spacing w:line="172" w:lineRule="auto"/>
        <w:ind w:left="840" w:right="3574" w:firstLine="360"/>
        <w:jc w:val="both"/>
      </w:pPr>
      <w:r>
        <w:rPr/>
        <w:t>There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also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risk</w:t>
      </w:r>
      <w:r>
        <w:rPr>
          <w:spacing w:val="45"/>
        </w:rPr>
        <w:t> </w:t>
      </w:r>
      <w:r>
        <w:rPr/>
        <w:t>that</w:t>
      </w:r>
      <w:r>
        <w:rPr>
          <w:spacing w:val="44"/>
        </w:rPr>
        <w:t> </w:t>
      </w:r>
      <w:r>
        <w:rPr/>
        <w:t>market</w:t>
      </w:r>
      <w:r>
        <w:rPr>
          <w:spacing w:val="44"/>
        </w:rPr>
        <w:t> </w:t>
      </w:r>
      <w:r>
        <w:rPr/>
        <w:t>funding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Canadian</w:t>
      </w:r>
      <w:r>
        <w:rPr>
          <w:spacing w:val="45"/>
        </w:rPr>
        <w:t> </w:t>
      </w:r>
      <w:r>
        <w:rPr/>
        <w:t>banks</w:t>
      </w:r>
      <w:r>
        <w:rPr>
          <w:spacing w:val="-50"/>
        </w:rPr>
        <w:t> </w:t>
      </w:r>
      <w:r>
        <w:rPr/>
        <w:t>and</w:t>
      </w:r>
      <w:r>
        <w:rPr>
          <w:spacing w:val="43"/>
        </w:rPr>
        <w:t> </w:t>
      </w:r>
      <w:r>
        <w:rPr/>
        <w:t>firms</w:t>
      </w:r>
      <w:r>
        <w:rPr>
          <w:spacing w:val="43"/>
        </w:rPr>
        <w:t> </w:t>
      </w:r>
      <w:r>
        <w:rPr/>
        <w:t>could</w:t>
      </w:r>
      <w:r>
        <w:rPr>
          <w:spacing w:val="43"/>
        </w:rPr>
        <w:t> </w:t>
      </w:r>
      <w:r>
        <w:rPr/>
        <w:t>be</w:t>
      </w:r>
      <w:r>
        <w:rPr>
          <w:spacing w:val="43"/>
        </w:rPr>
        <w:t> </w:t>
      </w:r>
      <w:r>
        <w:rPr/>
        <w:t>more</w:t>
      </w:r>
      <w:r>
        <w:rPr>
          <w:spacing w:val="43"/>
        </w:rPr>
        <w:t> </w:t>
      </w:r>
      <w:r>
        <w:rPr/>
        <w:t>difficult</w:t>
      </w:r>
      <w:r>
        <w:rPr>
          <w:spacing w:val="44"/>
        </w:rPr>
        <w:t> </w:t>
      </w:r>
      <w:r>
        <w:rPr/>
        <w:t>than</w:t>
      </w:r>
      <w:r>
        <w:rPr>
          <w:spacing w:val="43"/>
        </w:rPr>
        <w:t> </w:t>
      </w:r>
      <w:r>
        <w:rPr/>
        <w:t>assumed,</w:t>
      </w:r>
      <w:r>
        <w:rPr>
          <w:spacing w:val="43"/>
        </w:rPr>
        <w:t> </w:t>
      </w:r>
      <w:r>
        <w:rPr/>
        <w:t>which</w:t>
      </w:r>
      <w:r>
        <w:rPr>
          <w:spacing w:val="43"/>
        </w:rPr>
        <w:t> </w:t>
      </w:r>
      <w:r>
        <w:rPr/>
        <w:t>could</w:t>
      </w:r>
      <w:r>
        <w:rPr>
          <w:spacing w:val="43"/>
        </w:rPr>
        <w:t> </w:t>
      </w:r>
      <w:r>
        <w:rPr/>
        <w:t>fur-</w:t>
      </w:r>
      <w:r>
        <w:rPr>
          <w:spacing w:val="-50"/>
        </w:rPr>
        <w:t> </w:t>
      </w:r>
      <w:r>
        <w:rPr/>
        <w:t>ther increase the cost and restrict the availability of credit for busi-</w:t>
      </w:r>
      <w:r>
        <w:rPr>
          <w:spacing w:val="1"/>
        </w:rPr>
        <w:t> </w:t>
      </w:r>
      <w:r>
        <w:rPr/>
        <w:t>ness</w:t>
      </w:r>
      <w:r>
        <w:rPr>
          <w:spacing w:val="9"/>
        </w:rPr>
        <w:t> </w:t>
      </w:r>
      <w:r>
        <w:rPr/>
        <w:t>investment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consumption.</w:t>
      </w:r>
    </w:p>
    <w:p>
      <w:pPr>
        <w:pStyle w:val="BodyText"/>
        <w:spacing w:line="172" w:lineRule="auto"/>
        <w:ind w:left="840" w:right="3574" w:firstLine="360"/>
        <w:jc w:val="both"/>
      </w:pPr>
      <w:r>
        <w:rPr/>
        <w:t>As</w:t>
      </w:r>
      <w:r>
        <w:rPr>
          <w:spacing w:val="44"/>
        </w:rPr>
        <w:t> </w:t>
      </w:r>
      <w:r>
        <w:rPr/>
        <w:t>well,</w:t>
      </w:r>
      <w:r>
        <w:rPr>
          <w:spacing w:val="44"/>
        </w:rPr>
        <w:t> </w:t>
      </w:r>
      <w:r>
        <w:rPr/>
        <w:t>there</w:t>
      </w:r>
      <w:r>
        <w:rPr>
          <w:spacing w:val="44"/>
        </w:rPr>
        <w:t> </w:t>
      </w:r>
      <w:r>
        <w:rPr/>
        <w:t>is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risk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greater</w:t>
      </w:r>
      <w:r>
        <w:rPr>
          <w:spacing w:val="44"/>
        </w:rPr>
        <w:t> </w:t>
      </w:r>
      <w:r>
        <w:rPr/>
        <w:t>direct</w:t>
      </w:r>
      <w:r>
        <w:rPr>
          <w:spacing w:val="44"/>
        </w:rPr>
        <w:t> </w:t>
      </w:r>
      <w:r>
        <w:rPr/>
        <w:t>downward</w:t>
      </w:r>
      <w:r>
        <w:rPr>
          <w:spacing w:val="44"/>
        </w:rPr>
        <w:t> </w:t>
      </w:r>
      <w:r>
        <w:rPr/>
        <w:t>pressure</w:t>
      </w:r>
      <w:r>
        <w:rPr>
          <w:spacing w:val="-50"/>
        </w:rPr>
        <w:t> </w:t>
      </w:r>
      <w:r>
        <w:rPr/>
        <w:t>on</w:t>
      </w:r>
      <w:r>
        <w:rPr>
          <w:spacing w:val="43"/>
        </w:rPr>
        <w:t> </w:t>
      </w:r>
      <w:r>
        <w:rPr/>
        <w:t>core</w:t>
      </w:r>
      <w:r>
        <w:rPr>
          <w:spacing w:val="44"/>
        </w:rPr>
        <w:t> </w:t>
      </w:r>
      <w:r>
        <w:rPr/>
        <w:t>goods</w:t>
      </w:r>
      <w:r>
        <w:rPr>
          <w:spacing w:val="43"/>
        </w:rPr>
        <w:t> </w:t>
      </w:r>
      <w:r>
        <w:rPr/>
        <w:t>prices</w:t>
      </w:r>
      <w:r>
        <w:rPr>
          <w:spacing w:val="43"/>
        </w:rPr>
        <w:t> </w:t>
      </w:r>
      <w:r>
        <w:rPr/>
        <w:t>related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past</w:t>
      </w:r>
      <w:r>
        <w:rPr>
          <w:spacing w:val="43"/>
        </w:rPr>
        <w:t> </w:t>
      </w:r>
      <w:r>
        <w:rPr/>
        <w:t>appreciation</w:t>
      </w:r>
      <w:r>
        <w:rPr>
          <w:spacing w:val="43"/>
        </w:rPr>
        <w:t> </w:t>
      </w:r>
      <w:r>
        <w:rPr/>
        <w:t>of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Cana-</w:t>
      </w:r>
      <w:r>
        <w:rPr>
          <w:spacing w:val="-50"/>
        </w:rPr>
        <w:t> </w:t>
      </w:r>
      <w:r>
        <w:rPr/>
        <w:t>dian dollar. The increased competitive pressures, which have been</w:t>
      </w:r>
      <w:r>
        <w:rPr>
          <w:spacing w:val="1"/>
        </w:rPr>
        <w:t> </w:t>
      </w:r>
      <w:r>
        <w:rPr/>
        <w:t>seen most importantly in the prices of automobiles, could spread to</w:t>
      </w:r>
      <w:r>
        <w:rPr>
          <w:spacing w:val="1"/>
        </w:rPr>
        <w:t> </w:t>
      </w:r>
      <w:r>
        <w:rPr/>
        <w:t>other</w:t>
      </w:r>
      <w:r>
        <w:rPr>
          <w:spacing w:val="8"/>
        </w:rPr>
        <w:t> </w:t>
      </w:r>
      <w:r>
        <w:rPr/>
        <w:t>sectors.</w:t>
      </w:r>
    </w:p>
    <w:p>
      <w:pPr>
        <w:pStyle w:val="BodyText"/>
        <w:spacing w:line="172" w:lineRule="auto"/>
        <w:ind w:left="840" w:right="3574" w:firstLine="360"/>
        <w:jc w:val="both"/>
      </w:pPr>
      <w:r>
        <w:rPr/>
        <w:t>Overall, the risks to the base-case projection for inflation appear</w:t>
      </w:r>
      <w:r>
        <w:rPr>
          <w:spacing w:val="1"/>
        </w:rPr>
        <w:t> </w:t>
      </w:r>
      <w:r>
        <w:rPr/>
        <w:t>balanced.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shape style="position:absolute;margin-left:92.349998pt;margin-top:25.5375pt;width:323pt;height:149.050pt;mso-position-horizontal-relative:page;mso-position-vertical-relative:paragraph;z-index:-15704576;mso-wrap-distance-left:0;mso-wrap-distance-right:0" type="#_x0000_t202" id="docshape588" filled="false" stroked="true" strokeweight="1.56pt" strokecolor="#113d38">
            <v:textbox inset="0,0,0,0">
              <w:txbxContent>
                <w:p>
                  <w:pPr>
                    <w:spacing w:line="187" w:lineRule="auto" w:before="194"/>
                    <w:ind w:left="224" w:right="221" w:firstLine="0"/>
                    <w:jc w:val="both"/>
                    <w:rPr>
                      <w:sz w:val="20"/>
                    </w:rPr>
                  </w:pPr>
                  <w:r>
                    <w:rPr>
                      <w:color w:val="113D38"/>
                      <w:sz w:val="20"/>
                    </w:rPr>
                    <w:t>The Bank of Canada’s </w:t>
                  </w:r>
                  <w:r>
                    <w:rPr>
                      <w:i/>
                      <w:color w:val="113D38"/>
                      <w:sz w:val="20"/>
                    </w:rPr>
                    <w:t>Monetary Policy Report </w:t>
                  </w:r>
                  <w:r>
                    <w:rPr>
                      <w:color w:val="113D38"/>
                      <w:sz w:val="20"/>
                    </w:rPr>
                    <w:t>is published semi-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annually in April and October. Regular </w:t>
                  </w:r>
                  <w:r>
                    <w:rPr>
                      <w:i/>
                      <w:color w:val="113D38"/>
                      <w:sz w:val="20"/>
                    </w:rPr>
                    <w:t>Updates </w:t>
                  </w:r>
                  <w:r>
                    <w:rPr>
                      <w:color w:val="113D38"/>
                      <w:sz w:val="20"/>
                    </w:rPr>
                    <w:t>are published in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July and January. Copies of the full </w:t>
                  </w:r>
                  <w:r>
                    <w:rPr>
                      <w:i/>
                      <w:color w:val="113D38"/>
                      <w:sz w:val="20"/>
                    </w:rPr>
                    <w:t>Report, </w:t>
                  </w:r>
                  <w:r>
                    <w:rPr>
                      <w:color w:val="113D38"/>
                      <w:sz w:val="20"/>
                    </w:rPr>
                    <w:t>the </w:t>
                  </w:r>
                  <w:r>
                    <w:rPr>
                      <w:i/>
                      <w:color w:val="113D38"/>
                      <w:sz w:val="20"/>
                    </w:rPr>
                    <w:t>Summary, </w:t>
                  </w:r>
                  <w:r>
                    <w:rPr>
                      <w:color w:val="113D38"/>
                      <w:sz w:val="20"/>
                    </w:rPr>
                    <w:t>and the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i/>
                      <w:color w:val="113D38"/>
                      <w:sz w:val="20"/>
                    </w:rPr>
                    <w:t>Update </w:t>
                  </w:r>
                  <w:r>
                    <w:rPr>
                      <w:color w:val="113D38"/>
                      <w:sz w:val="20"/>
                    </w:rPr>
                    <w:t>may be obtained by contacting Publications Distribution,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Communications Department, Bank of Canada, Ottawa, Ontario,</w:t>
                  </w:r>
                  <w:r>
                    <w:rPr>
                      <w:color w:val="113D38"/>
                      <w:spacing w:val="1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Canada</w:t>
                  </w:r>
                  <w:r>
                    <w:rPr>
                      <w:color w:val="113D38"/>
                      <w:spacing w:val="14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K1A</w:t>
                  </w:r>
                  <w:r>
                    <w:rPr>
                      <w:color w:val="113D38"/>
                      <w:spacing w:val="14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0G9.</w:t>
                  </w:r>
                </w:p>
                <w:p>
                  <w:pPr>
                    <w:spacing w:line="187" w:lineRule="auto" w:before="270"/>
                    <w:ind w:left="337" w:right="335" w:firstLine="0"/>
                    <w:jc w:val="center"/>
                    <w:rPr>
                      <w:sz w:val="20"/>
                    </w:rPr>
                  </w:pPr>
                  <w:r>
                    <w:rPr>
                      <w:color w:val="113D38"/>
                      <w:spacing w:val="-2"/>
                      <w:sz w:val="20"/>
                    </w:rPr>
                    <w:t>Telephone: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613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782-8248;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toll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free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in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North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America: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1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877</w:t>
                  </w:r>
                  <w:r>
                    <w:rPr>
                      <w:color w:val="113D38"/>
                      <w:spacing w:val="-10"/>
                      <w:sz w:val="20"/>
                    </w:rPr>
                    <w:t> </w:t>
                  </w:r>
                  <w:r>
                    <w:rPr>
                      <w:color w:val="113D38"/>
                      <w:spacing w:val="-2"/>
                      <w:sz w:val="20"/>
                    </w:rPr>
                    <w:t>782-8248;</w:t>
                  </w:r>
                  <w:r>
                    <w:rPr>
                      <w:color w:val="113D38"/>
                      <w:spacing w:val="-47"/>
                      <w:sz w:val="20"/>
                    </w:rPr>
                    <w:t> </w:t>
                  </w:r>
                  <w:r>
                    <w:rPr>
                      <w:color w:val="113D38"/>
                      <w:sz w:val="20"/>
                    </w:rPr>
                    <w:t>email:</w:t>
                  </w:r>
                  <w:r>
                    <w:rPr>
                      <w:color w:val="113D38"/>
                      <w:spacing w:val="15"/>
                      <w:sz w:val="20"/>
                    </w:rPr>
                    <w:t> </w:t>
                  </w:r>
                  <w:hyperlink r:id="rId41">
                    <w:r>
                      <w:rPr>
                        <w:color w:val="113D38"/>
                        <w:sz w:val="20"/>
                      </w:rPr>
                      <w:t>publications@bankofcanada.ca</w:t>
                    </w:r>
                  </w:hyperlink>
                </w:p>
                <w:p>
                  <w:pPr>
                    <w:spacing w:line="283" w:lineRule="exact" w:before="0"/>
                    <w:ind w:left="324" w:right="335" w:firstLine="0"/>
                    <w:jc w:val="center"/>
                    <w:rPr>
                      <w:sz w:val="20"/>
                    </w:rPr>
                  </w:pPr>
                  <w:r>
                    <w:rPr>
                      <w:color w:val="113D38"/>
                      <w:sz w:val="20"/>
                    </w:rPr>
                    <w:t>website:</w:t>
                  </w:r>
                  <w:r>
                    <w:rPr>
                      <w:color w:val="113D38"/>
                      <w:spacing w:val="-20"/>
                      <w:sz w:val="20"/>
                    </w:rPr>
                    <w:t> </w:t>
                  </w:r>
                  <w:hyperlink r:id="rId8">
                    <w:r>
                      <w:rPr>
                        <w:color w:val="0000FF"/>
                        <w:sz w:val="20"/>
                      </w:rPr>
                      <w:t>www.bankofcanada.ca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sectPr>
      <w:headerReference w:type="default" r:id="rId40"/>
      <w:pgSz w:w="12240" w:h="15840"/>
      <w:pgMar w:header="0" w:footer="832" w:top="600" w:bottom="1020" w:left="96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">
    <w:altName w:val="Courier"/>
    <w:charset w:val="0"/>
    <w:family w:val="roman"/>
    <w:pitch w:val="fixed"/>
  </w:font>
  <w:font w:name="Palatino">
    <w:altName w:val="Palatino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auto"/>
    <w:pitch w:val="variable"/>
  </w:font>
  <w:font w:name="Palatino-BoldItalic">
    <w:altName w:val="Palatino-BoldItalic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611776" type="#_x0000_t202" id="docshape277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611264" type="#_x0000_t202" id="docshape278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610752" type="#_x0000_t202" id="docshape578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610240" type="#_x0000_t202" id="docshape579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625088" type="#_x0000_t202" id="docshape18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1.850006pt;margin-top:739.423279pt;width:12.5pt;height:20.25pt;mso-position-horizontal-relative:page;mso-position-vertical-relative:page;z-index:-17624576" type="#_x0000_t202" id="docshape19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51.850006pt;margin-top:739.423279pt;width:12.5pt;height:20.25pt;mso-position-horizontal-relative:page;mso-position-vertical-relative:page;z-index:-17624064" type="#_x0000_t202" id="docshape2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9.850006pt;margin-top:739.423279pt;width:12.5pt;height:20.25pt;mso-position-horizontal-relative:page;mso-position-vertical-relative:page;z-index:-17623552" type="#_x0000_t202" id="docshape2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618432" type="#_x0000_t202" id="docshape10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617920" type="#_x0000_t202" id="docshape103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49.100006pt;margin-top:739.423279pt;width:18pt;height:20.25pt;mso-position-horizontal-relative:page;mso-position-vertical-relative:page;z-index:-17617408" type="#_x0000_t202" id="docshape24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7.100006pt;margin-top:739.423279pt;width:18pt;height:20.25pt;mso-position-horizontal-relative:page;mso-position-vertical-relative:page;z-index:-17616896" type="#_x0000_t202" id="docshape242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379967pt;margin-top:33.087814pt;width:24.4pt;height:10.95pt;mso-position-horizontal-relative:page;mso-position-vertical-relative:page;z-index:-17629696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M</w:t>
                </w:r>
                <w:r>
                  <w:rPr>
                    <w:rFonts w:ascii="Arial"/>
                    <w:color w:val="113D38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 </w:t>
                </w:r>
                <w:r>
                  <w:rPr>
                    <w:rFonts w:ascii="Arial"/>
                    <w:color w:val="113D38"/>
                    <w:spacing w:val="5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128.754623pt;margin-top:33.087814pt;width:53.4pt;height:10.95pt;mso-position-horizontal-relative:page;mso-position-vertical-relative:page;z-index:-17629184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E</w:t>
                </w:r>
                <w:r>
                  <w:rPr>
                    <w:rFonts w:ascii="Arial"/>
                    <w:color w:val="113D38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T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R</w:t>
                </w:r>
                <w:r>
                  <w:rPr>
                    <w:rFonts w:ascii="Arial"/>
                    <w:color w:val="113D38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190.527328pt;margin-top:33.087814pt;width:53.05pt;height:10.95pt;mso-position-horizontal-relative:page;mso-position-vertical-relative:page;z-index:-17628672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P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L</w:t>
                </w:r>
                <w:r>
                  <w:rPr>
                    <w:rFonts w:asci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I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45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814636pt;margin-top:33.087814pt;width:109.95pt;height:10.95pt;mso-position-horizontal-relative:page;mso-position-vertical-relative:page;z-index:-17628160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113D38"/>
                    <w:spacing w:val="34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z w:val="16"/>
                  </w:rPr>
                  <w:t> E</w:t>
                </w:r>
                <w:r>
                  <w:rPr>
                    <w:rFonts w:ascii="Arial" w:hAnsi="Arial"/>
                    <w:color w:val="113D38"/>
                    <w:spacing w:val="27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P</w:t>
                </w:r>
                <w:r>
                  <w:rPr>
                    <w:rFonts w:ascii="Arial" w:hAns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O</w:t>
                </w:r>
                <w:r>
                  <w:rPr>
                    <w:rFonts w:ascii="Arial" w:hAns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pacing w:val="1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T</w:t>
                </w:r>
                <w:r>
                  <w:rPr>
                    <w:rFonts w:ascii="Arial" w:hAnsi="Arial"/>
                    <w:color w:val="113D38"/>
                    <w:spacing w:val="28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—</w:t>
                </w:r>
                <w:r>
                  <w:rPr>
                    <w:rFonts w:ascii="Arial" w:hAnsi="Arial"/>
                    <w:color w:val="113D38"/>
                    <w:spacing w:val="4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A</w:t>
                </w:r>
                <w:r>
                  <w:rPr>
                    <w:rFonts w:ascii="Arial" w:hAns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P</w:t>
                </w:r>
                <w:r>
                  <w:rPr>
                    <w:rFonts w:ascii="Arial" w:hAnsi="Arial"/>
                    <w:color w:val="113D38"/>
                    <w:spacing w:val="28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pacing w:val="2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I</w:t>
                </w:r>
                <w:r>
                  <w:rPr>
                    <w:rFonts w:ascii="Arial" w:hAns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390564pt;margin-top:33.087814pt;width:37.4pt;height:10.95pt;mso-position-horizontal-relative:page;mso-position-vertical-relative:page;z-index:-17627648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43"/>
                    <w:sz w:val="16"/>
                  </w:rPr>
                  <w:t>2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43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43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8 </w:t>
                </w:r>
                <w:r>
                  <w:rPr>
                    <w:rFonts w:ascii="Arial"/>
                    <w:color w:val="113D38"/>
                    <w:spacing w:val="-2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548035pt;margin-top:33.087814pt;width:37pt;height:10.95pt;mso-position-horizontal-relative:page;mso-position-vertical-relative:page;z-index:-17609728" type="#_x0000_t202" id="docshape58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B</w:t>
                </w:r>
                <w:r>
                  <w:rPr>
                    <w:rFonts w:ascii="Arial"/>
                    <w:color w:val="113D38"/>
                    <w:spacing w:val="4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9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7.589355pt;margin-top:33.087814pt;width:17.4pt;height:10.95pt;mso-position-horizontal-relative:page;mso-position-vertical-relative:page;z-index:-17609216" type="#_x0000_t202" id="docshape58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835999pt;margin-top:33.087814pt;width:22.65pt;height:10.95pt;mso-position-horizontal-relative:page;mso-position-vertical-relative:page;z-index:-17608704" type="#_x0000_t202" id="docshape58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 </w:t>
                </w:r>
                <w:r>
                  <w:rPr>
                    <w:rFonts w:ascii="Arial"/>
                    <w:color w:val="113D38"/>
                    <w:spacing w:val="6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475952pt;margin-top:33.087814pt;width:38.550pt;height:10.95pt;mso-position-horizontal-relative:page;mso-position-vertical-relative:page;z-index:-17608192" type="#_x0000_t202" id="docshape58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5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5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D</w:t>
                </w:r>
                <w:r>
                  <w:rPr>
                    <w:rFonts w:ascii="Arial"/>
                    <w:color w:val="113D38"/>
                    <w:spacing w:val="5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548035pt;margin-top:33.087814pt;width:37pt;height:10.95pt;mso-position-horizontal-relative:page;mso-position-vertical-relative:page;z-index:-17627136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B</w:t>
                </w:r>
                <w:r>
                  <w:rPr>
                    <w:rFonts w:ascii="Arial"/>
                    <w:color w:val="113D38"/>
                    <w:spacing w:val="4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9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7.589355pt;margin-top:33.087814pt;width:17.4pt;height:10.95pt;mso-position-horizontal-relative:page;mso-position-vertical-relative:page;z-index:-17626624" type="#_x0000_t202" id="docshape1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835999pt;margin-top:33.087814pt;width:22.65pt;height:10.95pt;mso-position-horizontal-relative:page;mso-position-vertical-relative:page;z-index:-17626112" type="#_x0000_t202" id="docshape1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 </w:t>
                </w:r>
                <w:r>
                  <w:rPr>
                    <w:rFonts w:ascii="Arial"/>
                    <w:color w:val="113D38"/>
                    <w:spacing w:val="6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475952pt;margin-top:33.087814pt;width:38.550pt;height:10.95pt;mso-position-horizontal-relative:page;mso-position-vertical-relative:page;z-index:-17625600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5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5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D</w:t>
                </w:r>
                <w:r>
                  <w:rPr>
                    <w:rFonts w:ascii="Arial"/>
                    <w:color w:val="113D38"/>
                    <w:spacing w:val="5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379967pt;margin-top:33.087814pt;width:24.4pt;height:10.95pt;mso-position-horizontal-relative:page;mso-position-vertical-relative:page;z-index:-17623040" type="#_x0000_t202" id="docshape5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M</w:t>
                </w:r>
                <w:r>
                  <w:rPr>
                    <w:rFonts w:ascii="Arial"/>
                    <w:color w:val="113D38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 </w:t>
                </w:r>
                <w:r>
                  <w:rPr>
                    <w:rFonts w:ascii="Arial"/>
                    <w:color w:val="113D38"/>
                    <w:spacing w:val="5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128.754623pt;margin-top:33.087814pt;width:53.4pt;height:10.95pt;mso-position-horizontal-relative:page;mso-position-vertical-relative:page;z-index:-17622528" type="#_x0000_t202" id="docshape5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E</w:t>
                </w:r>
                <w:r>
                  <w:rPr>
                    <w:rFonts w:ascii="Arial"/>
                    <w:color w:val="113D38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T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R</w:t>
                </w:r>
                <w:r>
                  <w:rPr>
                    <w:rFonts w:ascii="Arial"/>
                    <w:color w:val="113D38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190.527328pt;margin-top:33.087814pt;width:53.05pt;height:10.95pt;mso-position-horizontal-relative:page;mso-position-vertical-relative:page;z-index:-17622016" type="#_x0000_t202" id="docshape5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P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L</w:t>
                </w:r>
                <w:r>
                  <w:rPr>
                    <w:rFonts w:asci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I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45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814636pt;margin-top:33.087814pt;width:109.95pt;height:10.95pt;mso-position-horizontal-relative:page;mso-position-vertical-relative:page;z-index:-17621504" type="#_x0000_t202" id="docshape5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113D38"/>
                    <w:spacing w:val="34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z w:val="16"/>
                  </w:rPr>
                  <w:t> E</w:t>
                </w:r>
                <w:r>
                  <w:rPr>
                    <w:rFonts w:ascii="Arial" w:hAnsi="Arial"/>
                    <w:color w:val="113D38"/>
                    <w:spacing w:val="27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P</w:t>
                </w:r>
                <w:r>
                  <w:rPr>
                    <w:rFonts w:ascii="Arial" w:hAns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O</w:t>
                </w:r>
                <w:r>
                  <w:rPr>
                    <w:rFonts w:ascii="Arial" w:hAns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pacing w:val="1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T</w:t>
                </w:r>
                <w:r>
                  <w:rPr>
                    <w:rFonts w:ascii="Arial" w:hAnsi="Arial"/>
                    <w:color w:val="113D38"/>
                    <w:spacing w:val="28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—</w:t>
                </w:r>
                <w:r>
                  <w:rPr>
                    <w:rFonts w:ascii="Arial" w:hAnsi="Arial"/>
                    <w:color w:val="113D38"/>
                    <w:spacing w:val="4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A</w:t>
                </w:r>
                <w:r>
                  <w:rPr>
                    <w:rFonts w:ascii="Arial" w:hAns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P</w:t>
                </w:r>
                <w:r>
                  <w:rPr>
                    <w:rFonts w:ascii="Arial" w:hAnsi="Arial"/>
                    <w:color w:val="113D38"/>
                    <w:spacing w:val="28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pacing w:val="2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I</w:t>
                </w:r>
                <w:r>
                  <w:rPr>
                    <w:rFonts w:ascii="Arial" w:hAns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390564pt;margin-top:33.087814pt;width:37.4pt;height:10.95pt;mso-position-horizontal-relative:page;mso-position-vertical-relative:page;z-index:-17620992" type="#_x0000_t202" id="docshape5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43"/>
                    <w:sz w:val="16"/>
                  </w:rPr>
                  <w:t>2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43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43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8 </w:t>
                </w:r>
                <w:r>
                  <w:rPr>
                    <w:rFonts w:ascii="Arial"/>
                    <w:color w:val="113D38"/>
                    <w:spacing w:val="-2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548035pt;margin-top:33.087814pt;width:37pt;height:10.95pt;mso-position-horizontal-relative:page;mso-position-vertical-relative:page;z-index:-17620480" type="#_x0000_t202" id="docshape5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B</w:t>
                </w:r>
                <w:r>
                  <w:rPr>
                    <w:rFonts w:ascii="Arial"/>
                    <w:color w:val="113D38"/>
                    <w:spacing w:val="4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9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7.589355pt;margin-top:33.087814pt;width:17.4pt;height:10.95pt;mso-position-horizontal-relative:page;mso-position-vertical-relative:page;z-index:-17619968" type="#_x0000_t202" id="docshape5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835999pt;margin-top:33.087814pt;width:22.65pt;height:10.95pt;mso-position-horizontal-relative:page;mso-position-vertical-relative:page;z-index:-17619456" type="#_x0000_t202" id="docshape5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 </w:t>
                </w:r>
                <w:r>
                  <w:rPr>
                    <w:rFonts w:ascii="Arial"/>
                    <w:color w:val="113D38"/>
                    <w:spacing w:val="6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475952pt;margin-top:33.087814pt;width:38.550pt;height:10.95pt;mso-position-horizontal-relative:page;mso-position-vertical-relative:page;z-index:-17618944" type="#_x0000_t202" id="docshape6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5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5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D</w:t>
                </w:r>
                <w:r>
                  <w:rPr>
                    <w:rFonts w:ascii="Arial"/>
                    <w:color w:val="113D38"/>
                    <w:spacing w:val="5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6.379967pt;margin-top:33.087814pt;width:24.4pt;height:10.95pt;mso-position-horizontal-relative:page;mso-position-vertical-relative:page;z-index:-17616384" type="#_x0000_t202" id="docshape24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M</w:t>
                </w:r>
                <w:r>
                  <w:rPr>
                    <w:rFonts w:ascii="Arial"/>
                    <w:color w:val="113D38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 </w:t>
                </w:r>
                <w:r>
                  <w:rPr>
                    <w:rFonts w:ascii="Arial"/>
                    <w:color w:val="113D38"/>
                    <w:spacing w:val="5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128.754623pt;margin-top:33.087814pt;width:53.4pt;height:10.95pt;mso-position-horizontal-relative:page;mso-position-vertical-relative:page;z-index:-17615872" type="#_x0000_t202" id="docshape24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E</w:t>
                </w:r>
                <w:r>
                  <w:rPr>
                    <w:rFonts w:ascii="Arial"/>
                    <w:color w:val="113D38"/>
                    <w:spacing w:val="1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T</w:t>
                </w:r>
                <w:r>
                  <w:rPr>
                    <w:rFonts w:ascii="Arial"/>
                    <w:color w:val="113D38"/>
                    <w:spacing w:val="3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R</w:t>
                </w:r>
                <w:r>
                  <w:rPr>
                    <w:rFonts w:ascii="Arial"/>
                    <w:color w:val="113D38"/>
                    <w:spacing w:val="27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190.527328pt;margin-top:33.087814pt;width:53.05pt;height:10.95pt;mso-position-horizontal-relative:page;mso-position-vertical-relative:page;z-index:-17615360" type="#_x0000_t202" id="docshape24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P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L</w:t>
                </w:r>
                <w:r>
                  <w:rPr>
                    <w:rFonts w:asci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I</w:t>
                </w:r>
                <w:r>
                  <w:rPr>
                    <w:rFonts w:asci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45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Y</w:t>
                </w:r>
              </w:p>
            </w:txbxContent>
          </v:textbox>
          <w10:wrap type="none"/>
        </v:shape>
      </w:pict>
    </w:r>
    <w:r>
      <w:rPr/>
      <w:pict>
        <v:shape style="position:absolute;margin-left:251.814636pt;margin-top:33.087814pt;width:109.95pt;height:10.95pt;mso-position-horizontal-relative:page;mso-position-vertical-relative:page;z-index:-17614848" type="#_x0000_t202" id="docshape24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color w:val="113D38"/>
                    <w:spacing w:val="34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z w:val="16"/>
                  </w:rPr>
                  <w:t> E</w:t>
                </w:r>
                <w:r>
                  <w:rPr>
                    <w:rFonts w:ascii="Arial" w:hAnsi="Arial"/>
                    <w:color w:val="113D38"/>
                    <w:spacing w:val="27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P</w:t>
                </w:r>
                <w:r>
                  <w:rPr>
                    <w:rFonts w:ascii="Arial" w:hAnsi="Arial"/>
                    <w:color w:val="113D38"/>
                    <w:spacing w:val="44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O</w:t>
                </w:r>
                <w:r>
                  <w:rPr>
                    <w:rFonts w:ascii="Arial" w:hAns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pacing w:val="1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T</w:t>
                </w:r>
                <w:r>
                  <w:rPr>
                    <w:rFonts w:ascii="Arial" w:hAnsi="Arial"/>
                    <w:color w:val="113D38"/>
                    <w:spacing w:val="28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—</w:t>
                </w:r>
                <w:r>
                  <w:rPr>
                    <w:rFonts w:ascii="Arial" w:hAnsi="Arial"/>
                    <w:color w:val="113D38"/>
                    <w:spacing w:val="4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A</w:t>
                </w:r>
                <w:r>
                  <w:rPr>
                    <w:rFonts w:ascii="Arial" w:hAnsi="Arial"/>
                    <w:color w:val="113D38"/>
                    <w:spacing w:val="4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P</w:t>
                </w:r>
                <w:r>
                  <w:rPr>
                    <w:rFonts w:ascii="Arial" w:hAnsi="Arial"/>
                    <w:color w:val="113D38"/>
                    <w:spacing w:val="28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R</w:t>
                </w:r>
                <w:r>
                  <w:rPr>
                    <w:rFonts w:ascii="Arial" w:hAnsi="Arial"/>
                    <w:color w:val="113D38"/>
                    <w:spacing w:val="29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I</w:t>
                </w:r>
                <w:r>
                  <w:rPr>
                    <w:rFonts w:ascii="Arial" w:hAnsi="Arial"/>
                    <w:color w:val="113D38"/>
                    <w:spacing w:val="32"/>
                    <w:sz w:val="16"/>
                  </w:rPr>
                  <w:t> </w:t>
                </w:r>
                <w:r>
                  <w:rPr>
                    <w:rFonts w:ascii="Arial" w:hAnsi="Arial"/>
                    <w:color w:val="113D38"/>
                    <w:sz w:val="16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0.390564pt;margin-top:33.087814pt;width:37.4pt;height:10.95pt;mso-position-horizontal-relative:page;mso-position-vertical-relative:page;z-index:-17614336" type="#_x0000_t202" id="docshape25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pacing w:val="43"/>
                    <w:sz w:val="16"/>
                  </w:rPr>
                  <w:t>2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43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pacing w:val="43"/>
                    <w:sz w:val="16"/>
                  </w:rPr>
                  <w:t>0</w:t>
                </w:r>
                <w:r>
                  <w:rPr>
                    <w:rFonts w:ascii="Arial"/>
                    <w:color w:val="113D38"/>
                    <w:sz w:val="16"/>
                  </w:rPr>
                  <w:t> 8 </w:t>
                </w:r>
                <w:r>
                  <w:rPr>
                    <w:rFonts w:ascii="Arial"/>
                    <w:color w:val="113D38"/>
                    <w:spacing w:val="-2"/>
                    <w:sz w:val="16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548035pt;margin-top:33.087814pt;width:37pt;height:10.95pt;mso-position-horizontal-relative:page;mso-position-vertical-relative:page;z-index:-17613824" type="#_x0000_t202" id="docshape25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B</w:t>
                </w:r>
                <w:r>
                  <w:rPr>
                    <w:rFonts w:ascii="Arial"/>
                    <w:color w:val="113D38"/>
                    <w:spacing w:val="4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48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39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K</w:t>
                </w:r>
              </w:p>
            </w:txbxContent>
          </v:textbox>
          <w10:wrap type="none"/>
        </v:shape>
      </w:pict>
    </w:r>
    <w:r>
      <w:rPr/>
      <w:pict>
        <v:shape style="position:absolute;margin-left:337.589355pt;margin-top:33.087814pt;width:17.4pt;height:10.95pt;mso-position-horizontal-relative:page;mso-position-vertical-relative:page;z-index:-17613312" type="#_x0000_t202" id="docshape25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O</w:t>
                </w:r>
                <w:r>
                  <w:rPr>
                    <w:rFonts w:ascii="Arial"/>
                    <w:color w:val="113D38"/>
                    <w:spacing w:val="4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F</w:t>
                </w:r>
              </w:p>
            </w:txbxContent>
          </v:textbox>
          <w10:wrap type="none"/>
        </v:shape>
      </w:pict>
    </w:r>
    <w:r>
      <w:rPr/>
      <w:pict>
        <v:shape style="position:absolute;margin-left:363.835999pt;margin-top:33.087814pt;width:22.65pt;height:10.95pt;mso-position-horizontal-relative:page;mso-position-vertical-relative:page;z-index:-17612800" type="#_x0000_t202" id="docshape25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C</w:t>
                </w:r>
                <w:r>
                  <w:rPr>
                    <w:rFonts w:ascii="Arial"/>
                    <w:color w:val="113D38"/>
                    <w:spacing w:val="4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 </w:t>
                </w:r>
                <w:r>
                  <w:rPr>
                    <w:rFonts w:ascii="Arial"/>
                    <w:color w:val="113D38"/>
                    <w:spacing w:val="6"/>
                    <w:sz w:val="16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384.475952pt;margin-top:33.087814pt;width:38.550pt;height:10.95pt;mso-position-horizontal-relative:page;mso-position-vertical-relative:page;z-index:-17612288" type="#_x0000_t202" id="docshape25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color w:val="113D38"/>
                    <w:sz w:val="16"/>
                  </w:rPr>
                  <w:t>N</w:t>
                </w:r>
                <w:r>
                  <w:rPr>
                    <w:rFonts w:ascii="Arial"/>
                    <w:color w:val="113D38"/>
                    <w:spacing w:val="5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  <w:r>
                  <w:rPr>
                    <w:rFonts w:ascii="Arial"/>
                    <w:color w:val="113D38"/>
                    <w:spacing w:val="50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D</w:t>
                </w:r>
                <w:r>
                  <w:rPr>
                    <w:rFonts w:ascii="Arial"/>
                    <w:color w:val="113D38"/>
                    <w:spacing w:val="51"/>
                    <w:sz w:val="16"/>
                  </w:rPr>
                  <w:t> </w:t>
                </w:r>
                <w:r>
                  <w:rPr>
                    <w:rFonts w:ascii="Arial"/>
                    <w:color w:val="113D38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"/>
      <w:lvlJc w:val="left"/>
      <w:pPr>
        <w:ind w:left="120" w:hanging="328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20" w:hanging="328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301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1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1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2" w:hanging="3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44" w:hanging="144"/>
      </w:pPr>
      <w:rPr>
        <w:rFonts w:hint="default" w:ascii="Helvetica" w:hAnsi="Helvetica" w:eastAsia="Helvetica" w:cs="Helvetica"/>
        <w:b w:val="0"/>
        <w:bCs w:val="0"/>
        <w:i w:val="0"/>
        <w:iCs w:val="0"/>
        <w:color w:val="113D38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4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6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8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2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6" w:hanging="14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276" w:hanging="284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8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5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1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8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7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01" w:hanging="202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5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3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2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9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7" w:hanging="2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201"/>
        <w:jc w:val="right"/>
      </w:pPr>
      <w:rPr>
        <w:rFonts w:hint="default" w:ascii="Palatino" w:hAnsi="Palatino" w:eastAsia="Palatino" w:cs="Palatino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493" w:hanging="216"/>
        <w:jc w:val="left"/>
      </w:pPr>
      <w:rPr>
        <w:rFonts w:hint="default" w:ascii="Helvetica" w:hAnsi="Helvetica" w:eastAsia="Helvetica" w:cs="Helvetica"/>
        <w:b w:val="0"/>
        <w:bCs w:val="0"/>
        <w:i w:val="0"/>
        <w:iCs w:val="0"/>
        <w:w w:val="100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3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1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8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6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*"/>
      <w:lvlJc w:val="left"/>
      <w:pPr>
        <w:ind w:left="1848" w:hanging="289"/>
      </w:pPr>
      <w:rPr>
        <w:rFonts w:hint="default" w:ascii="Palatino" w:hAnsi="Palatino" w:eastAsia="Palatino" w:cs="Palatino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515" w:hanging="241"/>
        <w:jc w:val="left"/>
      </w:pPr>
      <w:rPr>
        <w:rFonts w:hint="default" w:ascii="Palatino" w:hAnsi="Palatino" w:eastAsia="Palatino" w:cs="Palatino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3115" w:hanging="360"/>
        <w:jc w:val="left"/>
      </w:pPr>
      <w:rPr>
        <w:rFonts w:hint="default" w:ascii="Palatino" w:hAnsi="Palatino" w:eastAsia="Palatino" w:cs="Palatino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3600" w:hanging="297"/>
        <w:jc w:val="right"/>
      </w:pPr>
      <w:rPr>
        <w:rFonts w:hint="default" w:ascii="Palatino" w:hAnsi="Palatino" w:eastAsia="Palatino" w:cs="Palatino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8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7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5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4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2" w:hanging="29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48" w:hanging="288"/>
      </w:pPr>
      <w:rPr>
        <w:rFonts w:hint="default" w:ascii="Palatino" w:hAnsi="Palatino" w:eastAsia="Palatino" w:cs="Palatino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50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0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80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00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0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28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" w:hAnsi="Palatino" w:eastAsia="Palatino" w:cs="Palatino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351"/>
      <w:ind w:left="2508" w:hanging="241"/>
    </w:pPr>
    <w:rPr>
      <w:rFonts w:ascii="Palatino" w:hAnsi="Palatino" w:eastAsia="Palatino" w:cs="Palatino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326" w:lineRule="exact"/>
      <w:ind w:left="2515"/>
    </w:pPr>
    <w:rPr>
      <w:rFonts w:ascii="Palatino" w:hAnsi="Palatino" w:eastAsia="Palatino" w:cs="Palatino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line="280" w:lineRule="exact"/>
      <w:ind w:left="2755"/>
    </w:pPr>
    <w:rPr>
      <w:rFonts w:ascii="Palatino" w:hAnsi="Palatino" w:eastAsia="Palatino" w:cs="Palatino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line="280" w:lineRule="exact"/>
      <w:ind w:left="3326"/>
    </w:pPr>
    <w:rPr>
      <w:rFonts w:ascii="Palatino" w:hAnsi="Palatino" w:eastAsia="Palatino" w:cs="Palatino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" w:hAnsi="Palatino" w:eastAsia="Palatino" w:cs="Palatino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3"/>
      <w:jc w:val="center"/>
      <w:outlineLvl w:val="1"/>
    </w:pPr>
    <w:rPr>
      <w:rFonts w:ascii="Palatino" w:hAnsi="Palatino" w:eastAsia="Palatino" w:cs="Palatino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Palatino" w:hAnsi="Palatino" w:eastAsia="Palatino" w:cs="Palatino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07" w:lineRule="exact"/>
      <w:ind w:left="2098" w:right="1338"/>
      <w:jc w:val="center"/>
      <w:outlineLvl w:val="3"/>
    </w:pPr>
    <w:rPr>
      <w:rFonts w:ascii="Palatino" w:hAnsi="Palatino" w:eastAsia="Palatino" w:cs="Palatino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7"/>
      <w:ind w:left="2880"/>
    </w:pPr>
    <w:rPr>
      <w:rFonts w:ascii="Times New Roman" w:hAnsi="Times New Roman" w:eastAsia="Times New Roman" w:cs="Times New Roman"/>
      <w:sz w:val="100"/>
      <w:szCs w:val="1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47"/>
      <w:jc w:val="both"/>
    </w:pPr>
    <w:rPr>
      <w:rFonts w:ascii="Palatino" w:hAnsi="Palatino" w:eastAsia="Palatino" w:cs="Palatin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Helvetica" w:hAnsi="Helvetica" w:eastAsia="Helvetica" w:cs="Helvetic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bankofcanada.ca/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footer" Target="footer6.xml"/><Relationship Id="rId22" Type="http://schemas.openxmlformats.org/officeDocument/2006/relationships/footer" Target="footer7.xm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header" Target="header6.xml"/><Relationship Id="rId26" Type="http://schemas.openxmlformats.org/officeDocument/2006/relationships/footer" Target="footer8.xml"/><Relationship Id="rId27" Type="http://schemas.openxmlformats.org/officeDocument/2006/relationships/footer" Target="footer9.xml"/><Relationship Id="rId28" Type="http://schemas.openxmlformats.org/officeDocument/2006/relationships/header" Target="header7.xml"/><Relationship Id="rId29" Type="http://schemas.openxmlformats.org/officeDocument/2006/relationships/header" Target="header8.xml"/><Relationship Id="rId30" Type="http://schemas.openxmlformats.org/officeDocument/2006/relationships/image" Target="media/image8.png"/><Relationship Id="rId31" Type="http://schemas.openxmlformats.org/officeDocument/2006/relationships/footer" Target="footer10.xml"/><Relationship Id="rId32" Type="http://schemas.openxmlformats.org/officeDocument/2006/relationships/footer" Target="footer11.xml"/><Relationship Id="rId33" Type="http://schemas.openxmlformats.org/officeDocument/2006/relationships/image" Target="media/image9.png"/><Relationship Id="rId34" Type="http://schemas.openxmlformats.org/officeDocument/2006/relationships/image" Target="media/image10.png"/><Relationship Id="rId35" Type="http://schemas.openxmlformats.org/officeDocument/2006/relationships/image" Target="media/image11.png"/><Relationship Id="rId36" Type="http://schemas.openxmlformats.org/officeDocument/2006/relationships/header" Target="header9.xml"/><Relationship Id="rId37" Type="http://schemas.openxmlformats.org/officeDocument/2006/relationships/footer" Target="footer12.xml"/><Relationship Id="rId38" Type="http://schemas.openxmlformats.org/officeDocument/2006/relationships/footer" Target="footer13.xml"/><Relationship Id="rId39" Type="http://schemas.openxmlformats.org/officeDocument/2006/relationships/header" Target="header10.xml"/><Relationship Id="rId40" Type="http://schemas.openxmlformats.org/officeDocument/2006/relationships/header" Target="header11.xml"/><Relationship Id="rId41" Type="http://schemas.openxmlformats.org/officeDocument/2006/relationships/hyperlink" Target="mailto:publications@bankofcanada.ca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dc:subject>MPR - April 2008</dc:subject>
  <dc:title>Monetary Policy Report</dc:title>
  <dcterms:created xsi:type="dcterms:W3CDTF">2021-12-23T22:26:44Z</dcterms:created>
  <dcterms:modified xsi:type="dcterms:W3CDTF">2021-12-23T22:26:44Z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1995-03-24T00:00:00Z</vt:filetime>
  </property>
  <property fmtid="{D5CDD505-2E9C-101B-9397-08002B2CF9AE}" pid="3" name="Creator">
    <vt:lpwstr>FrameMaker 5.5.6.</vt:lpwstr>
  </property>
  <property fmtid="{D5CDD505-2E9C-101B-9397-08002B2CF9AE}" pid="4" name="LastSaved">
    <vt:filetime>2021-12-23T00:00:00Z</vt:filetime>
  </property>
</Properties>
</file>