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  <w:r>
        <w:rPr/>
        <w:pict>
          <v:group style="position:absolute;margin-left:0pt;margin-top:0pt;width:612pt;height:792pt;mso-position-horizontal-relative:page;mso-position-vertical-relative:page;z-index:-17133056" id="docshapegroup1" coordorigin="0,0" coordsize="12240,15840">
            <v:shape style="position:absolute;left:0;top:0;width:12240;height:15840" type="#_x0000_t75" id="docshape2" stroked="false">
              <v:imagedata r:id="rId6" o:title=""/>
            </v:shape>
            <v:shape style="position:absolute;left:1409;top:935;width:2008;height:403" type="#_x0000_t75" id="docshape3" stroked="false">
              <v:imagedata r:id="rId7" o:title=""/>
            </v:shape>
            <v:shape style="position:absolute;left:660;top:660;width:635;height:655" id="docshape4" coordorigin="660,660" coordsize="635,655" path="m811,887l775,887,775,1116,811,1116,811,887xm872,887l836,887,836,1116,872,1116,872,887xm934,887l898,887,898,1116,934,1116,934,887xm995,887l959,887,959,1116,995,1116,995,887xm1056,887l1020,887,1020,1116,1056,1116,1056,887xm1071,779l977,745,883,779,883,791,1071,791,1071,779xm1118,887l1082,887,1082,1116,1118,1116,1118,887xm1179,887l1143,887,1143,1116,1179,1116,1179,887xm1294,1248l1226,1248,1226,1247,1233,1232,1237,1222,1238,1212,1239,1196,1240,1182,1240,1178,1223,1172,1221,1172,1221,1167,1223,1166,1224,1166,1224,1166,1224,1164,1223,1160,1202,1160,1201,1164,1201,1166,1202,1166,1202,1166,1204,1167,1204,1172,1202,1172,1185,1178,1185,1182,1186,1196,1188,1215,1193,1231,1197,1243,1199,1247,1199,1248,1118,1248,1118,1277,1011,1277,1011,1166,943,1166,943,1277,836,1277,836,1248,755,1248,755,1247,762,1232,766,1221,767,1211,768,1196,769,1182,769,1178,752,1172,750,1172,750,1167,752,1166,753,1166,753,1166,753,1164,752,1160,731,1160,730,1164,730,1166,730,1166,731,1166,733,1167,733,1172,731,1172,714,1178,714,1182,715,1196,717,1215,722,1231,722,1232,726,1243,728,1247,728,1248,660,1248,660,1315,1294,1315,1294,1277,1294,1248xm1294,660l660,660,660,1118,692,1118,711,1099,711,872,734,872,734,792,850,792,850,758,954,719,954,705,1000,705,1000,719,1105,758,1105,792,1220,792,1220,872,1243,872,1243,1099,1262,1118,1294,1118,1294,66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9"/>
        <w:rPr>
          <w:rFonts w:ascii="Times New Roman"/>
        </w:rPr>
      </w:pPr>
    </w:p>
    <w:p>
      <w:pPr>
        <w:pStyle w:val="Title"/>
        <w:spacing w:before="169"/>
      </w:pPr>
      <w:bookmarkStart w:name="Monetary Policy Report - January 2017" w:id="1"/>
      <w:bookmarkEnd w:id="1"/>
      <w:r>
        <w:rPr/>
      </w:r>
      <w:r>
        <w:rPr>
          <w:color w:val="FFFFFF"/>
          <w:w w:val="65"/>
        </w:rPr>
        <w:t>Monetary</w:t>
      </w:r>
      <w:r>
        <w:rPr>
          <w:color w:val="FFFFFF"/>
          <w:spacing w:val="188"/>
        </w:rPr>
        <w:t> </w:t>
      </w:r>
      <w:r>
        <w:rPr>
          <w:color w:val="FFFFFF"/>
          <w:w w:val="65"/>
        </w:rPr>
        <w:t>Policy</w:t>
      </w:r>
    </w:p>
    <w:p>
      <w:pPr>
        <w:pStyle w:val="Title"/>
      </w:pPr>
      <w:r>
        <w:rPr>
          <w:color w:val="FFFFFF"/>
          <w:w w:val="75"/>
        </w:rPr>
        <w:t>Report</w:t>
      </w:r>
    </w:p>
    <w:p>
      <w:pPr>
        <w:pStyle w:val="Heading2"/>
        <w:spacing w:before="195"/>
        <w:ind w:left="2788"/>
      </w:pPr>
      <w:r>
        <w:rPr>
          <w:color w:val="FFFFFF"/>
          <w:w w:val="65"/>
        </w:rPr>
        <w:t>January</w:t>
      </w:r>
      <w:r>
        <w:rPr>
          <w:color w:val="FFFFFF"/>
          <w:spacing w:val="59"/>
        </w:rPr>
        <w:t> </w:t>
      </w:r>
      <w:r>
        <w:rPr>
          <w:color w:val="FFFFFF"/>
          <w:w w:val="65"/>
        </w:rPr>
        <w:t>2017</w:t>
      </w:r>
    </w:p>
    <w:p>
      <w:pPr>
        <w:spacing w:after="0"/>
        <w:sectPr>
          <w:footerReference w:type="default" r:id="rId5"/>
          <w:type w:val="continuous"/>
          <w:pgSz w:w="12240" w:h="15840"/>
          <w:pgMar w:footer="0" w:header="0" w:top="1500" w:bottom="280" w:left="660" w:right="680"/>
          <w:pgNumType w:start="3"/>
        </w:sectPr>
      </w:pPr>
    </w:p>
    <w:p>
      <w:pPr>
        <w:pStyle w:val="BodyText"/>
        <w:ind w:left="115"/>
      </w:pPr>
      <w:r>
        <w:rPr/>
        <w:pict>
          <v:group style="width:534pt;height:35.65pt;mso-position-horizontal-relative:char;mso-position-vertical-relative:line" id="docshapegroup5" coordorigin="0,0" coordsize="10680,713">
            <v:line style="position:absolute" from="0,653" to="10680,653" stroked="true" strokeweight=".5pt" strokecolor="#006976">
              <v:stroke dashstyle="solid"/>
            </v:line>
            <v:shape style="position:absolute;left:6882;top:299;width:250;height:369" id="docshape6" coordorigin="6883,300" coordsize="250,369" path="m7123,591l7072,535,7012,521,6982,515,6963,509,6953,503,6951,495,6951,488,6957,482,6972,474,6980,476,6988,477,6997,477,7034,470,7064,453,7085,425,7093,388,7092,373,7088,360,7083,347,7075,336,7132,330,7127,301,7062,322,7048,312,7032,305,7015,301,6996,300,6961,306,6930,323,6909,351,6902,388,6905,414,6915,435,6930,453,6950,466,6939,474,6931,482,6926,490,6924,500,6924,511,6931,520,6946,528,6919,544,6899,561,6887,580,6883,600,6891,629,6916,651,6953,664,7000,668,7048,663,7087,647,7113,623,7123,591xe" filled="false" stroked="true" strokeweight="4pt" strokecolor="#ffffff">
              <v:path arrowok="t"/>
              <v:stroke dashstyle="solid"/>
            </v:shape>
            <v:shape style="position:absolute;left:6869;top:280;width:268;height:407" type="#_x0000_t75" id="docshape7" stroked="false">
              <v:imagedata r:id="rId8" o:title=""/>
            </v:shape>
            <v:shape style="position:absolute;left:7160;top:302;width:228;height:366" id="docshape8" coordorigin="7161,302" coordsize="228,366" path="m7388,305l7361,305,7276,539,7187,302,7161,308,7263,570,7249,606,7241,624,7230,636,7218,643,7203,645,7195,645,7190,644,7186,644,7190,667,7193,668,7198,668,7202,668,7226,665,7245,655,7260,636,7273,609,7388,305xe" filled="false" stroked="true" strokeweight="4pt" strokecolor="#ffffff">
              <v:path arrowok="t"/>
              <v:stroke dashstyle="solid"/>
            </v:shape>
            <v:shape style="position:absolute;left:7350;top:119;width:147;height:302" type="#_x0000_t75" id="docshape9" stroked="false">
              <v:imagedata r:id="rId9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10680;height:713" type="#_x0000_t202" id="docshape10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006976"/>
                        <w:spacing w:val="-14"/>
                        <w:w w:val="90"/>
                        <w:sz w:val="56"/>
                      </w:rPr>
                      <w:t>Canada’s</w:t>
                    </w:r>
                    <w:r>
                      <w:rPr>
                        <w:color w:val="006976"/>
                        <w:spacing w:val="-38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4"/>
                        <w:w w:val="90"/>
                        <w:sz w:val="56"/>
                      </w:rPr>
                      <w:t>Inflation-Control</w:t>
                    </w:r>
                    <w:r>
                      <w:rPr>
                        <w:color w:val="006976"/>
                        <w:spacing w:val="-38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4"/>
                        <w:w w:val="90"/>
                        <w:sz w:val="56"/>
                      </w:rPr>
                      <w:t>Strategy</w:t>
                    </w:r>
                    <w:r>
                      <w:rPr>
                        <w:color w:val="006976"/>
                        <w:spacing w:val="-14"/>
                        <w:w w:val="90"/>
                        <w:position w:val="19"/>
                        <w:sz w:val="32"/>
                      </w:rPr>
                      <w:t>1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0" w:top="780" w:bottom="280" w:left="660" w:right="680"/>
        </w:sectPr>
      </w:pPr>
    </w:p>
    <w:p>
      <w:pPr>
        <w:pStyle w:val="Heading3"/>
        <w:spacing w:before="101"/>
        <w:ind w:left="120"/>
      </w:pPr>
      <w:r>
        <w:rPr>
          <w:color w:val="006976"/>
          <w:spacing w:val="-4"/>
          <w:w w:val="95"/>
        </w:rPr>
        <w:t>Inflation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targeting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and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economy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49" w:lineRule="auto" w:before="49" w:after="0"/>
        <w:ind w:left="359" w:right="39" w:hanging="240"/>
        <w:jc w:val="left"/>
        <w:rPr>
          <w:sz w:val="20"/>
        </w:rPr>
      </w:pPr>
      <w:r>
        <w:rPr>
          <w:color w:val="4D4D4F"/>
          <w:spacing w:val="-1"/>
          <w:sz w:val="20"/>
        </w:rPr>
        <w:t>The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-1"/>
          <w:sz w:val="20"/>
        </w:rPr>
        <w:t>Bank’s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-1"/>
          <w:sz w:val="20"/>
        </w:rPr>
        <w:t>mandate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-1"/>
          <w:sz w:val="20"/>
        </w:rPr>
        <w:t>is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-1"/>
          <w:sz w:val="20"/>
        </w:rPr>
        <w:t>to</w:t>
      </w:r>
      <w:r>
        <w:rPr>
          <w:color w:val="4D4D4F"/>
          <w:spacing w:val="-12"/>
          <w:sz w:val="20"/>
        </w:rPr>
        <w:t> </w:t>
      </w:r>
      <w:r>
        <w:rPr>
          <w:color w:val="4D4D4F"/>
          <w:spacing w:val="-1"/>
          <w:sz w:val="20"/>
        </w:rPr>
        <w:t>conduct</w:t>
      </w:r>
      <w:r>
        <w:rPr>
          <w:color w:val="4D4D4F"/>
          <w:spacing w:val="-13"/>
          <w:sz w:val="20"/>
        </w:rPr>
        <w:t> </w:t>
      </w:r>
      <w:r>
        <w:rPr>
          <w:color w:val="4D4D4F"/>
          <w:sz w:val="20"/>
        </w:rPr>
        <w:t>monetary</w:t>
      </w:r>
      <w:r>
        <w:rPr>
          <w:color w:val="4D4D4F"/>
          <w:spacing w:val="-13"/>
          <w:sz w:val="20"/>
        </w:rPr>
        <w:t> </w:t>
      </w:r>
      <w:r>
        <w:rPr>
          <w:color w:val="4D4D4F"/>
          <w:sz w:val="20"/>
        </w:rPr>
        <w:t>policy</w:t>
      </w:r>
      <w:r>
        <w:rPr>
          <w:color w:val="4D4D4F"/>
          <w:spacing w:val="-13"/>
          <w:sz w:val="20"/>
        </w:rPr>
        <w:t> </w:t>
      </w:r>
      <w:r>
        <w:rPr>
          <w:color w:val="4D4D4F"/>
          <w:sz w:val="20"/>
        </w:rPr>
        <w:t>to</w:t>
      </w:r>
      <w:r>
        <w:rPr>
          <w:color w:val="4D4D4F"/>
          <w:spacing w:val="-12"/>
          <w:sz w:val="20"/>
        </w:rPr>
        <w:t> </w:t>
      </w:r>
      <w:r>
        <w:rPr>
          <w:color w:val="4D4D4F"/>
          <w:sz w:val="20"/>
        </w:rPr>
        <w:t>pro-</w:t>
      </w:r>
      <w:r>
        <w:rPr>
          <w:color w:val="4D4D4F"/>
          <w:spacing w:val="-53"/>
          <w:sz w:val="20"/>
        </w:rPr>
        <w:t> </w:t>
      </w:r>
      <w:r>
        <w:rPr>
          <w:color w:val="4D4D4F"/>
          <w:spacing w:val="-3"/>
          <w:sz w:val="20"/>
        </w:rPr>
        <w:t>mote</w:t>
      </w:r>
      <w:r>
        <w:rPr>
          <w:color w:val="4D4D4F"/>
          <w:spacing w:val="-11"/>
          <w:sz w:val="20"/>
        </w:rPr>
        <w:t> </w:t>
      </w:r>
      <w:r>
        <w:rPr>
          <w:color w:val="4D4D4F"/>
          <w:spacing w:val="-3"/>
          <w:sz w:val="20"/>
        </w:rPr>
        <w:t>the</w:t>
      </w:r>
      <w:r>
        <w:rPr>
          <w:color w:val="4D4D4F"/>
          <w:spacing w:val="-10"/>
          <w:sz w:val="20"/>
        </w:rPr>
        <w:t> </w:t>
      </w:r>
      <w:r>
        <w:rPr>
          <w:color w:val="4D4D4F"/>
          <w:spacing w:val="-3"/>
          <w:sz w:val="20"/>
        </w:rPr>
        <w:t>economic</w:t>
      </w:r>
      <w:r>
        <w:rPr>
          <w:color w:val="4D4D4F"/>
          <w:spacing w:val="-10"/>
          <w:sz w:val="20"/>
        </w:rPr>
        <w:t> </w:t>
      </w:r>
      <w:r>
        <w:rPr>
          <w:color w:val="4D4D4F"/>
          <w:spacing w:val="-2"/>
          <w:sz w:val="20"/>
        </w:rPr>
        <w:t>and</w:t>
      </w:r>
      <w:r>
        <w:rPr>
          <w:color w:val="4D4D4F"/>
          <w:spacing w:val="-10"/>
          <w:sz w:val="20"/>
        </w:rPr>
        <w:t> </w:t>
      </w:r>
      <w:r>
        <w:rPr>
          <w:color w:val="4D4D4F"/>
          <w:spacing w:val="-2"/>
          <w:sz w:val="20"/>
        </w:rPr>
        <w:t>financial</w:t>
      </w:r>
      <w:r>
        <w:rPr>
          <w:color w:val="4D4D4F"/>
          <w:spacing w:val="-10"/>
          <w:sz w:val="20"/>
        </w:rPr>
        <w:t> </w:t>
      </w:r>
      <w:r>
        <w:rPr>
          <w:color w:val="4D4D4F"/>
          <w:spacing w:val="-2"/>
          <w:sz w:val="20"/>
        </w:rPr>
        <w:t>well-being</w:t>
      </w:r>
      <w:r>
        <w:rPr>
          <w:color w:val="4D4D4F"/>
          <w:spacing w:val="-10"/>
          <w:sz w:val="20"/>
        </w:rPr>
        <w:t> </w:t>
      </w:r>
      <w:r>
        <w:rPr>
          <w:color w:val="4D4D4F"/>
          <w:spacing w:val="-2"/>
          <w:sz w:val="20"/>
        </w:rPr>
        <w:t>of</w:t>
      </w:r>
      <w:r>
        <w:rPr>
          <w:color w:val="4D4D4F"/>
          <w:spacing w:val="-10"/>
          <w:sz w:val="20"/>
        </w:rPr>
        <w:t> </w:t>
      </w:r>
      <w:r>
        <w:rPr>
          <w:color w:val="4D4D4F"/>
          <w:spacing w:val="-2"/>
          <w:sz w:val="20"/>
        </w:rPr>
        <w:t>Canadians.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49" w:lineRule="auto" w:before="122" w:after="0"/>
        <w:ind w:left="359" w:right="64" w:hanging="240"/>
        <w:jc w:val="left"/>
        <w:rPr>
          <w:sz w:val="20"/>
        </w:rPr>
      </w:pPr>
      <w:r>
        <w:rPr>
          <w:color w:val="4D4D4F"/>
          <w:sz w:val="20"/>
        </w:rPr>
        <w:t>Canada’s experience with inflation targeting since 1991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has shown that the best way to foster confidence in the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value of money and to contribute to sustained economic</w:t>
      </w:r>
      <w:r>
        <w:rPr>
          <w:color w:val="4D4D4F"/>
          <w:spacing w:val="-53"/>
          <w:sz w:val="20"/>
        </w:rPr>
        <w:t> </w:t>
      </w:r>
      <w:r>
        <w:rPr>
          <w:color w:val="4D4D4F"/>
          <w:sz w:val="20"/>
        </w:rPr>
        <w:t>growth, employment gains and improved living stan-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dards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is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by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keeping</w:t>
      </w:r>
      <w:r>
        <w:rPr>
          <w:color w:val="4D4D4F"/>
          <w:spacing w:val="-3"/>
          <w:sz w:val="20"/>
        </w:rPr>
        <w:t> </w:t>
      </w:r>
      <w:r>
        <w:rPr>
          <w:color w:val="4D4D4F"/>
          <w:sz w:val="20"/>
        </w:rPr>
        <w:t>inflation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low,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stable</w:t>
      </w:r>
      <w:r>
        <w:rPr>
          <w:color w:val="4D4D4F"/>
          <w:spacing w:val="-3"/>
          <w:sz w:val="20"/>
        </w:rPr>
        <w:t> </w:t>
      </w:r>
      <w:r>
        <w:rPr>
          <w:color w:val="4D4D4F"/>
          <w:sz w:val="20"/>
        </w:rPr>
        <w:t>and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predictable.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49" w:lineRule="auto" w:before="124" w:after="0"/>
        <w:ind w:left="359" w:right="158" w:hanging="240"/>
        <w:jc w:val="left"/>
        <w:rPr>
          <w:sz w:val="20"/>
        </w:rPr>
      </w:pPr>
      <w:r>
        <w:rPr>
          <w:color w:val="4D4D4F"/>
          <w:sz w:val="20"/>
        </w:rPr>
        <w:t>In 2016, the Government and the Bank of Canada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renewed Canada’s inflation-control target for a further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five-year</w:t>
      </w:r>
      <w:r>
        <w:rPr>
          <w:color w:val="4D4D4F"/>
          <w:spacing w:val="-12"/>
          <w:sz w:val="20"/>
        </w:rPr>
        <w:t> </w:t>
      </w:r>
      <w:r>
        <w:rPr>
          <w:color w:val="4D4D4F"/>
          <w:sz w:val="20"/>
        </w:rPr>
        <w:t>period,</w:t>
      </w:r>
      <w:r>
        <w:rPr>
          <w:color w:val="4D4D4F"/>
          <w:spacing w:val="-11"/>
          <w:sz w:val="20"/>
        </w:rPr>
        <w:t> </w:t>
      </w:r>
      <w:r>
        <w:rPr>
          <w:color w:val="4D4D4F"/>
          <w:sz w:val="20"/>
        </w:rPr>
        <w:t>ending</w:t>
      </w:r>
      <w:r>
        <w:rPr>
          <w:color w:val="4D4D4F"/>
          <w:spacing w:val="-11"/>
          <w:sz w:val="20"/>
        </w:rPr>
        <w:t> </w:t>
      </w:r>
      <w:r>
        <w:rPr>
          <w:color w:val="4D4D4F"/>
          <w:sz w:val="20"/>
        </w:rPr>
        <w:t>31</w:t>
      </w:r>
      <w:r>
        <w:rPr>
          <w:color w:val="4D4D4F"/>
          <w:spacing w:val="-12"/>
          <w:sz w:val="20"/>
        </w:rPr>
        <w:t> </w:t>
      </w:r>
      <w:r>
        <w:rPr>
          <w:color w:val="4D4D4F"/>
          <w:sz w:val="20"/>
        </w:rPr>
        <w:t>December</w:t>
      </w:r>
      <w:r>
        <w:rPr>
          <w:color w:val="4D4D4F"/>
          <w:spacing w:val="-11"/>
          <w:sz w:val="20"/>
        </w:rPr>
        <w:t> </w:t>
      </w:r>
      <w:r>
        <w:rPr>
          <w:color w:val="4D4D4F"/>
          <w:sz w:val="20"/>
        </w:rPr>
        <w:t>2021.</w:t>
      </w:r>
      <w:r>
        <w:rPr>
          <w:color w:val="4D4D4F"/>
          <w:spacing w:val="-11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-12"/>
          <w:sz w:val="20"/>
        </w:rPr>
        <w:t> </w:t>
      </w:r>
      <w:r>
        <w:rPr>
          <w:color w:val="4D4D4F"/>
          <w:sz w:val="20"/>
        </w:rPr>
        <w:t>target,</w:t>
      </w:r>
      <w:r>
        <w:rPr>
          <w:color w:val="4D4D4F"/>
          <w:spacing w:val="-52"/>
          <w:sz w:val="20"/>
        </w:rPr>
        <w:t> </w:t>
      </w:r>
      <w:r>
        <w:rPr>
          <w:color w:val="4D4D4F"/>
          <w:sz w:val="20"/>
        </w:rPr>
        <w:t>as measured by the total consumer price index (CPI),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remains at the 2 per cent midpoint of the control range</w:t>
      </w:r>
      <w:r>
        <w:rPr>
          <w:color w:val="4D4D4F"/>
          <w:spacing w:val="1"/>
          <w:sz w:val="20"/>
        </w:rPr>
        <w:t> </w:t>
      </w:r>
      <w:r>
        <w:rPr>
          <w:color w:val="4D4D4F"/>
          <w:w w:val="105"/>
          <w:sz w:val="20"/>
        </w:rPr>
        <w:t>of</w:t>
      </w:r>
      <w:r>
        <w:rPr>
          <w:color w:val="4D4D4F"/>
          <w:spacing w:val="-8"/>
          <w:w w:val="105"/>
          <w:sz w:val="20"/>
        </w:rPr>
        <w:t> </w:t>
      </w:r>
      <w:r>
        <w:rPr>
          <w:color w:val="4D4D4F"/>
          <w:w w:val="105"/>
          <w:sz w:val="20"/>
        </w:rPr>
        <w:t>1</w:t>
      </w:r>
      <w:r>
        <w:rPr>
          <w:color w:val="4D4D4F"/>
          <w:spacing w:val="-7"/>
          <w:w w:val="105"/>
          <w:sz w:val="20"/>
        </w:rPr>
        <w:t> </w:t>
      </w:r>
      <w:r>
        <w:rPr>
          <w:color w:val="4D4D4F"/>
          <w:w w:val="105"/>
          <w:sz w:val="20"/>
        </w:rPr>
        <w:t>to</w:t>
      </w:r>
      <w:r>
        <w:rPr>
          <w:color w:val="4D4D4F"/>
          <w:spacing w:val="-8"/>
          <w:w w:val="105"/>
          <w:sz w:val="20"/>
        </w:rPr>
        <w:t> </w:t>
      </w:r>
      <w:r>
        <w:rPr>
          <w:color w:val="4D4D4F"/>
          <w:w w:val="105"/>
          <w:sz w:val="20"/>
        </w:rPr>
        <w:t>3</w:t>
      </w:r>
      <w:r>
        <w:rPr>
          <w:color w:val="4D4D4F"/>
          <w:spacing w:val="-7"/>
          <w:w w:val="105"/>
          <w:sz w:val="20"/>
        </w:rPr>
        <w:t> </w:t>
      </w:r>
      <w:r>
        <w:rPr>
          <w:color w:val="4D4D4F"/>
          <w:w w:val="105"/>
          <w:sz w:val="20"/>
        </w:rPr>
        <w:t>per</w:t>
      </w:r>
      <w:r>
        <w:rPr>
          <w:color w:val="4D4D4F"/>
          <w:spacing w:val="-8"/>
          <w:w w:val="105"/>
          <w:sz w:val="20"/>
        </w:rPr>
        <w:t> </w:t>
      </w:r>
      <w:r>
        <w:rPr>
          <w:color w:val="4D4D4F"/>
          <w:w w:val="105"/>
          <w:sz w:val="20"/>
        </w:rPr>
        <w:t>cent.</w:t>
      </w:r>
    </w:p>
    <w:p>
      <w:pPr>
        <w:pStyle w:val="BodyText"/>
        <w:spacing w:before="3"/>
        <w:rPr>
          <w:sz w:val="25"/>
        </w:rPr>
      </w:pPr>
    </w:p>
    <w:p>
      <w:pPr>
        <w:pStyle w:val="Heading3"/>
        <w:spacing w:before="1"/>
        <w:ind w:left="120"/>
      </w:pPr>
      <w:r>
        <w:rPr>
          <w:color w:val="006976"/>
          <w:spacing w:val="-3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monetary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policy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instrument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49" w:lineRule="auto" w:before="48" w:after="0"/>
        <w:ind w:left="359" w:right="38" w:hanging="240"/>
        <w:jc w:val="left"/>
        <w:rPr>
          <w:sz w:val="20"/>
        </w:rPr>
      </w:pPr>
      <w:r>
        <w:rPr>
          <w:color w:val="4D4D4F"/>
          <w:sz w:val="20"/>
        </w:rPr>
        <w:t>The Bank carries out monetary policy through changes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in the target for the overnight rate of interest.</w:t>
      </w:r>
      <w:r>
        <w:rPr>
          <w:b/>
          <w:color w:val="006976"/>
          <w:position w:val="7"/>
          <w:sz w:val="11"/>
        </w:rPr>
        <w:t>2 </w:t>
      </w:r>
      <w:r>
        <w:rPr>
          <w:color w:val="4D4D4F"/>
          <w:sz w:val="20"/>
        </w:rPr>
        <w:t>These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changes are transmitted to the economy through their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influence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on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market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interest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rates,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domestic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asset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prices</w:t>
      </w:r>
      <w:r>
        <w:rPr>
          <w:color w:val="4D4D4F"/>
          <w:spacing w:val="-52"/>
          <w:sz w:val="20"/>
        </w:rPr>
        <w:t> </w:t>
      </w:r>
      <w:r>
        <w:rPr>
          <w:color w:val="4D4D4F"/>
          <w:sz w:val="20"/>
        </w:rPr>
        <w:t>and the exchange rate, which affect total demand for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Canadian</w:t>
      </w:r>
      <w:r>
        <w:rPr>
          <w:color w:val="4D4D4F"/>
          <w:spacing w:val="2"/>
          <w:sz w:val="20"/>
        </w:rPr>
        <w:t> </w:t>
      </w:r>
      <w:r>
        <w:rPr>
          <w:color w:val="4D4D4F"/>
          <w:sz w:val="20"/>
        </w:rPr>
        <w:t>goods</w:t>
      </w:r>
      <w:r>
        <w:rPr>
          <w:color w:val="4D4D4F"/>
          <w:spacing w:val="2"/>
          <w:sz w:val="20"/>
        </w:rPr>
        <w:t> </w:t>
      </w:r>
      <w:r>
        <w:rPr>
          <w:color w:val="4D4D4F"/>
          <w:sz w:val="20"/>
        </w:rPr>
        <w:t>and</w:t>
      </w:r>
      <w:r>
        <w:rPr>
          <w:color w:val="4D4D4F"/>
          <w:spacing w:val="3"/>
          <w:sz w:val="20"/>
        </w:rPr>
        <w:t> </w:t>
      </w:r>
      <w:r>
        <w:rPr>
          <w:color w:val="4D4D4F"/>
          <w:sz w:val="20"/>
        </w:rPr>
        <w:t>services.</w:t>
      </w:r>
      <w:r>
        <w:rPr>
          <w:color w:val="4D4D4F"/>
          <w:spacing w:val="2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2"/>
          <w:sz w:val="20"/>
        </w:rPr>
        <w:t> </w:t>
      </w:r>
      <w:r>
        <w:rPr>
          <w:color w:val="4D4D4F"/>
          <w:sz w:val="20"/>
        </w:rPr>
        <w:t>balance</w:t>
      </w:r>
      <w:r>
        <w:rPr>
          <w:color w:val="4D4D4F"/>
          <w:spacing w:val="3"/>
          <w:sz w:val="20"/>
        </w:rPr>
        <w:t> </w:t>
      </w:r>
      <w:r>
        <w:rPr>
          <w:color w:val="4D4D4F"/>
          <w:sz w:val="20"/>
        </w:rPr>
        <w:t>between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this demand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and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economy’s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production capacity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is,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over time, the primary determinant of inflation pressures</w:t>
      </w:r>
      <w:r>
        <w:rPr>
          <w:color w:val="4D4D4F"/>
          <w:spacing w:val="-53"/>
          <w:sz w:val="20"/>
        </w:rPr>
        <w:t> </w:t>
      </w:r>
      <w:r>
        <w:rPr>
          <w:color w:val="4D4D4F"/>
          <w:sz w:val="20"/>
        </w:rPr>
        <w:t>in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economy.</w:t>
      </w:r>
    </w:p>
    <w:p>
      <w:pPr>
        <w:pStyle w:val="ListParagraph"/>
        <w:numPr>
          <w:ilvl w:val="0"/>
          <w:numId w:val="1"/>
        </w:numPr>
        <w:tabs>
          <w:tab w:pos="361" w:val="left" w:leader="none"/>
        </w:tabs>
        <w:spacing w:line="249" w:lineRule="auto" w:before="128" w:after="0"/>
        <w:ind w:left="360" w:right="170" w:hanging="240"/>
        <w:jc w:val="left"/>
        <w:rPr>
          <w:sz w:val="20"/>
        </w:rPr>
      </w:pPr>
      <w:r>
        <w:rPr>
          <w:color w:val="4D4D4F"/>
          <w:sz w:val="20"/>
        </w:rPr>
        <w:t>Monetary policy actions take time—usually from six to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eight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quarters—to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work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their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way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through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economy</w:t>
      </w:r>
      <w:r>
        <w:rPr>
          <w:color w:val="4D4D4F"/>
          <w:spacing w:val="-52"/>
          <w:sz w:val="20"/>
        </w:rPr>
        <w:t> </w:t>
      </w:r>
      <w:r>
        <w:rPr>
          <w:color w:val="4D4D4F"/>
          <w:sz w:val="20"/>
        </w:rPr>
        <w:t>and have their full effect on inflation. For this reason,</w:t>
      </w:r>
      <w:r>
        <w:rPr>
          <w:color w:val="4D4D4F"/>
          <w:spacing w:val="1"/>
          <w:sz w:val="20"/>
        </w:rPr>
        <w:t> </w:t>
      </w:r>
      <w:r>
        <w:rPr>
          <w:color w:val="4D4D4F"/>
          <w:w w:val="105"/>
          <w:sz w:val="20"/>
        </w:rPr>
        <w:t>monetary</w:t>
      </w:r>
      <w:r>
        <w:rPr>
          <w:color w:val="4D4D4F"/>
          <w:spacing w:val="-12"/>
          <w:w w:val="105"/>
          <w:sz w:val="20"/>
        </w:rPr>
        <w:t> </w:t>
      </w:r>
      <w:r>
        <w:rPr>
          <w:color w:val="4D4D4F"/>
          <w:w w:val="105"/>
          <w:sz w:val="20"/>
        </w:rPr>
        <w:t>policy</w:t>
      </w:r>
      <w:r>
        <w:rPr>
          <w:color w:val="4D4D4F"/>
          <w:spacing w:val="-11"/>
          <w:w w:val="105"/>
          <w:sz w:val="20"/>
        </w:rPr>
        <w:t> </w:t>
      </w:r>
      <w:r>
        <w:rPr>
          <w:color w:val="4D4D4F"/>
          <w:w w:val="105"/>
          <w:sz w:val="20"/>
        </w:rPr>
        <w:t>must</w:t>
      </w:r>
      <w:r>
        <w:rPr>
          <w:color w:val="4D4D4F"/>
          <w:spacing w:val="-12"/>
          <w:w w:val="105"/>
          <w:sz w:val="20"/>
        </w:rPr>
        <w:t> </w:t>
      </w:r>
      <w:r>
        <w:rPr>
          <w:color w:val="4D4D4F"/>
          <w:w w:val="105"/>
          <w:sz w:val="20"/>
        </w:rPr>
        <w:t>be</w:t>
      </w:r>
      <w:r>
        <w:rPr>
          <w:color w:val="4D4D4F"/>
          <w:spacing w:val="-11"/>
          <w:w w:val="105"/>
          <w:sz w:val="20"/>
        </w:rPr>
        <w:t> </w:t>
      </w:r>
      <w:r>
        <w:rPr>
          <w:color w:val="4D4D4F"/>
          <w:w w:val="105"/>
          <w:sz w:val="20"/>
        </w:rPr>
        <w:t>forward-looking.</w:t>
      </w:r>
    </w:p>
    <w:p>
      <w:pPr>
        <w:pStyle w:val="ListParagraph"/>
        <w:numPr>
          <w:ilvl w:val="0"/>
          <w:numId w:val="1"/>
        </w:numPr>
        <w:tabs>
          <w:tab w:pos="361" w:val="left" w:leader="none"/>
        </w:tabs>
        <w:spacing w:line="249" w:lineRule="auto" w:before="123" w:after="0"/>
        <w:ind w:left="360" w:right="50" w:hanging="240"/>
        <w:jc w:val="left"/>
        <w:rPr>
          <w:i/>
          <w:sz w:val="20"/>
        </w:rPr>
      </w:pPr>
      <w:r>
        <w:rPr>
          <w:color w:val="4D4D4F"/>
          <w:sz w:val="20"/>
        </w:rPr>
        <w:t>Consistent with its commitment to clear, transparent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communications,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2"/>
          <w:sz w:val="20"/>
        </w:rPr>
        <w:t> </w:t>
      </w:r>
      <w:r>
        <w:rPr>
          <w:color w:val="4D4D4F"/>
          <w:sz w:val="20"/>
        </w:rPr>
        <w:t>Bank</w:t>
      </w:r>
      <w:r>
        <w:rPr>
          <w:color w:val="4D4D4F"/>
          <w:spacing w:val="2"/>
          <w:sz w:val="20"/>
        </w:rPr>
        <w:t> </w:t>
      </w:r>
      <w:r>
        <w:rPr>
          <w:color w:val="4D4D4F"/>
          <w:sz w:val="20"/>
        </w:rPr>
        <w:t>regularly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reports</w:t>
      </w:r>
      <w:r>
        <w:rPr>
          <w:color w:val="4D4D4F"/>
          <w:spacing w:val="2"/>
          <w:sz w:val="20"/>
        </w:rPr>
        <w:t> </w:t>
      </w:r>
      <w:r>
        <w:rPr>
          <w:color w:val="4D4D4F"/>
          <w:sz w:val="20"/>
        </w:rPr>
        <w:t>its</w:t>
      </w:r>
      <w:r>
        <w:rPr>
          <w:color w:val="4D4D4F"/>
          <w:spacing w:val="2"/>
          <w:sz w:val="20"/>
        </w:rPr>
        <w:t> </w:t>
      </w:r>
      <w:r>
        <w:rPr>
          <w:color w:val="4D4D4F"/>
          <w:sz w:val="20"/>
        </w:rPr>
        <w:t>perspec-</w:t>
      </w:r>
      <w:r>
        <w:rPr>
          <w:color w:val="4D4D4F"/>
          <w:spacing w:val="-53"/>
          <w:sz w:val="20"/>
        </w:rPr>
        <w:t> </w:t>
      </w:r>
      <w:r>
        <w:rPr>
          <w:color w:val="4D4D4F"/>
          <w:sz w:val="20"/>
        </w:rPr>
        <w:t>tive on the forces at work on the economy and their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implications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for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inflation.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-5"/>
          <w:sz w:val="20"/>
        </w:rPr>
        <w:t> </w:t>
      </w:r>
      <w:r>
        <w:rPr>
          <w:i/>
          <w:color w:val="4D4D4F"/>
          <w:sz w:val="20"/>
        </w:rPr>
        <w:t>Monetary</w:t>
      </w:r>
      <w:r>
        <w:rPr>
          <w:i/>
          <w:color w:val="4D4D4F"/>
          <w:spacing w:val="-4"/>
          <w:sz w:val="20"/>
        </w:rPr>
        <w:t> </w:t>
      </w:r>
      <w:r>
        <w:rPr>
          <w:i/>
          <w:color w:val="4D4D4F"/>
          <w:sz w:val="20"/>
        </w:rPr>
        <w:t>Policy</w:t>
      </w:r>
      <w:r>
        <w:rPr>
          <w:i/>
          <w:color w:val="4D4D4F"/>
          <w:spacing w:val="-4"/>
          <w:sz w:val="20"/>
        </w:rPr>
        <w:t> </w:t>
      </w:r>
      <w:r>
        <w:rPr>
          <w:i/>
          <w:color w:val="4D4D4F"/>
          <w:sz w:val="20"/>
        </w:rPr>
        <w:t>Report</w:t>
      </w:r>
    </w:p>
    <w:p>
      <w:pPr>
        <w:pStyle w:val="BodyText"/>
        <w:spacing w:line="249" w:lineRule="auto" w:before="3"/>
        <w:ind w:left="360"/>
      </w:pPr>
      <w:r>
        <w:rPr>
          <w:color w:val="4D4D4F"/>
        </w:rPr>
        <w:t>is</w:t>
      </w:r>
      <w:r>
        <w:rPr>
          <w:color w:val="4D4D4F"/>
          <w:spacing w:val="-7"/>
        </w:rPr>
        <w:t> </w:t>
      </w:r>
      <w:r>
        <w:rPr>
          <w:color w:val="4D4D4F"/>
        </w:rPr>
        <w:t>a</w:t>
      </w:r>
      <w:r>
        <w:rPr>
          <w:color w:val="4D4D4F"/>
          <w:spacing w:val="-7"/>
        </w:rPr>
        <w:t> </w:t>
      </w:r>
      <w:r>
        <w:rPr>
          <w:color w:val="4D4D4F"/>
        </w:rPr>
        <w:t>key</w:t>
      </w:r>
      <w:r>
        <w:rPr>
          <w:color w:val="4D4D4F"/>
          <w:spacing w:val="-7"/>
        </w:rPr>
        <w:t> </w:t>
      </w:r>
      <w:r>
        <w:rPr>
          <w:color w:val="4D4D4F"/>
        </w:rPr>
        <w:t>element</w:t>
      </w:r>
      <w:r>
        <w:rPr>
          <w:color w:val="4D4D4F"/>
          <w:spacing w:val="-6"/>
        </w:rPr>
        <w:t> </w:t>
      </w:r>
      <w:r>
        <w:rPr>
          <w:color w:val="4D4D4F"/>
        </w:rPr>
        <w:t>of</w:t>
      </w:r>
      <w:r>
        <w:rPr>
          <w:color w:val="4D4D4F"/>
          <w:spacing w:val="-7"/>
        </w:rPr>
        <w:t> </w:t>
      </w:r>
      <w:r>
        <w:rPr>
          <w:color w:val="4D4D4F"/>
        </w:rPr>
        <w:t>this</w:t>
      </w:r>
      <w:r>
        <w:rPr>
          <w:color w:val="4D4D4F"/>
          <w:spacing w:val="-7"/>
        </w:rPr>
        <w:t> </w:t>
      </w:r>
      <w:r>
        <w:rPr>
          <w:color w:val="4D4D4F"/>
        </w:rPr>
        <w:t>approach.</w:t>
      </w:r>
      <w:r>
        <w:rPr>
          <w:color w:val="4D4D4F"/>
          <w:spacing w:val="-6"/>
        </w:rPr>
        <w:t> </w:t>
      </w:r>
      <w:r>
        <w:rPr>
          <w:color w:val="4D4D4F"/>
        </w:rPr>
        <w:t>Policy</w:t>
      </w:r>
      <w:r>
        <w:rPr>
          <w:color w:val="4D4D4F"/>
          <w:spacing w:val="-7"/>
        </w:rPr>
        <w:t> </w:t>
      </w:r>
      <w:r>
        <w:rPr>
          <w:color w:val="4D4D4F"/>
        </w:rPr>
        <w:t>decisions</w:t>
      </w:r>
      <w:r>
        <w:rPr>
          <w:color w:val="4D4D4F"/>
          <w:spacing w:val="-7"/>
        </w:rPr>
        <w:t> </w:t>
      </w:r>
      <w:r>
        <w:rPr>
          <w:color w:val="4D4D4F"/>
        </w:rPr>
        <w:t>are</w:t>
      </w:r>
      <w:r>
        <w:rPr>
          <w:color w:val="4D4D4F"/>
          <w:spacing w:val="-52"/>
        </w:rPr>
        <w:t> </w:t>
      </w:r>
      <w:r>
        <w:rPr>
          <w:color w:val="4D4D4F"/>
        </w:rPr>
        <w:t>typically</w:t>
      </w:r>
      <w:r>
        <w:rPr>
          <w:color w:val="4D4D4F"/>
          <w:spacing w:val="-2"/>
        </w:rPr>
        <w:t> </w:t>
      </w:r>
      <w:r>
        <w:rPr>
          <w:color w:val="4D4D4F"/>
        </w:rPr>
        <w:t>announced</w:t>
      </w:r>
      <w:r>
        <w:rPr>
          <w:color w:val="4D4D4F"/>
          <w:spacing w:val="-2"/>
        </w:rPr>
        <w:t> </w:t>
      </w:r>
      <w:r>
        <w:rPr>
          <w:color w:val="4D4D4F"/>
        </w:rPr>
        <w:t>on</w:t>
      </w:r>
      <w:r>
        <w:rPr>
          <w:color w:val="4D4D4F"/>
          <w:spacing w:val="-2"/>
        </w:rPr>
        <w:t> </w:t>
      </w:r>
      <w:r>
        <w:rPr>
          <w:color w:val="4D4D4F"/>
        </w:rPr>
        <w:t>eight</w:t>
      </w:r>
      <w:r>
        <w:rPr>
          <w:color w:val="4D4D4F"/>
          <w:spacing w:val="-2"/>
        </w:rPr>
        <w:t> </w:t>
      </w:r>
      <w:r>
        <w:rPr>
          <w:color w:val="4D4D4F"/>
        </w:rPr>
        <w:t>pre-set</w:t>
      </w:r>
      <w:r>
        <w:rPr>
          <w:color w:val="4D4D4F"/>
          <w:spacing w:val="-1"/>
        </w:rPr>
        <w:t> </w:t>
      </w:r>
      <w:r>
        <w:rPr>
          <w:color w:val="4D4D4F"/>
        </w:rPr>
        <w:t>days</w:t>
      </w:r>
      <w:r>
        <w:rPr>
          <w:color w:val="4D4D4F"/>
          <w:spacing w:val="-2"/>
        </w:rPr>
        <w:t> </w:t>
      </w:r>
      <w:r>
        <w:rPr>
          <w:color w:val="4D4D4F"/>
        </w:rPr>
        <w:t>during</w:t>
      </w:r>
      <w:r>
        <w:rPr>
          <w:color w:val="4D4D4F"/>
          <w:spacing w:val="-2"/>
        </w:rPr>
        <w:t> </w:t>
      </w:r>
      <w:r>
        <w:rPr>
          <w:color w:val="4D4D4F"/>
        </w:rPr>
        <w:t>the</w:t>
      </w:r>
    </w:p>
    <w:p>
      <w:pPr>
        <w:pStyle w:val="BodyText"/>
        <w:spacing w:line="249" w:lineRule="auto" w:before="115"/>
        <w:ind w:left="360" w:right="58"/>
      </w:pPr>
      <w:r>
        <w:rPr/>
        <w:br w:type="column"/>
      </w:r>
      <w:r>
        <w:rPr>
          <w:color w:val="4D4D4F"/>
        </w:rPr>
        <w:t>year, and full updates of the Bank’s outlook, including</w:t>
      </w:r>
      <w:r>
        <w:rPr>
          <w:color w:val="4D4D4F"/>
          <w:spacing w:val="1"/>
        </w:rPr>
        <w:t> </w:t>
      </w:r>
      <w:r>
        <w:rPr>
          <w:color w:val="4D4D4F"/>
        </w:rPr>
        <w:t>risks</w:t>
      </w:r>
      <w:r>
        <w:rPr>
          <w:color w:val="4D4D4F"/>
          <w:spacing w:val="-5"/>
        </w:rPr>
        <w:t> </w:t>
      </w:r>
      <w:r>
        <w:rPr>
          <w:color w:val="4D4D4F"/>
        </w:rPr>
        <w:t>to</w:t>
      </w:r>
      <w:r>
        <w:rPr>
          <w:color w:val="4D4D4F"/>
          <w:spacing w:val="-4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color w:val="4D4D4F"/>
        </w:rPr>
        <w:t>projection,</w:t>
      </w:r>
      <w:r>
        <w:rPr>
          <w:color w:val="4D4D4F"/>
          <w:spacing w:val="-4"/>
        </w:rPr>
        <w:t> </w:t>
      </w:r>
      <w:r>
        <w:rPr>
          <w:color w:val="4D4D4F"/>
        </w:rPr>
        <w:t>are</w:t>
      </w:r>
      <w:r>
        <w:rPr>
          <w:color w:val="4D4D4F"/>
          <w:spacing w:val="-5"/>
        </w:rPr>
        <w:t> </w:t>
      </w:r>
      <w:r>
        <w:rPr>
          <w:color w:val="4D4D4F"/>
        </w:rPr>
        <w:t>published</w:t>
      </w:r>
      <w:r>
        <w:rPr>
          <w:color w:val="4D4D4F"/>
          <w:spacing w:val="-4"/>
        </w:rPr>
        <w:t> </w:t>
      </w:r>
      <w:r>
        <w:rPr>
          <w:color w:val="4D4D4F"/>
        </w:rPr>
        <w:t>four</w:t>
      </w:r>
      <w:r>
        <w:rPr>
          <w:color w:val="4D4D4F"/>
          <w:spacing w:val="-4"/>
        </w:rPr>
        <w:t> </w:t>
      </w:r>
      <w:r>
        <w:rPr>
          <w:color w:val="4D4D4F"/>
        </w:rPr>
        <w:t>times</w:t>
      </w:r>
      <w:r>
        <w:rPr>
          <w:color w:val="4D4D4F"/>
          <w:spacing w:val="-4"/>
        </w:rPr>
        <w:t> </w:t>
      </w:r>
      <w:r>
        <w:rPr>
          <w:color w:val="4D4D4F"/>
        </w:rPr>
        <w:t>per</w:t>
      </w:r>
      <w:r>
        <w:rPr>
          <w:color w:val="4D4D4F"/>
          <w:spacing w:val="-5"/>
        </w:rPr>
        <w:t> </w:t>
      </w:r>
      <w:r>
        <w:rPr>
          <w:color w:val="4D4D4F"/>
        </w:rPr>
        <w:t>year</w:t>
      </w:r>
      <w:r>
        <w:rPr>
          <w:color w:val="4D4D4F"/>
          <w:spacing w:val="-52"/>
        </w:rPr>
        <w:t> </w:t>
      </w:r>
      <w:r>
        <w:rPr>
          <w:color w:val="4D4D4F"/>
        </w:rPr>
        <w:t>in</w:t>
      </w:r>
      <w:r>
        <w:rPr>
          <w:color w:val="4D4D4F"/>
          <w:spacing w:val="-5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i/>
          <w:color w:val="4D4D4F"/>
        </w:rPr>
        <w:t>Monetary</w:t>
      </w:r>
      <w:r>
        <w:rPr>
          <w:i/>
          <w:color w:val="4D4D4F"/>
          <w:spacing w:val="-4"/>
        </w:rPr>
        <w:t> </w:t>
      </w:r>
      <w:r>
        <w:rPr>
          <w:i/>
          <w:color w:val="4D4D4F"/>
        </w:rPr>
        <w:t>Policy</w:t>
      </w:r>
      <w:r>
        <w:rPr>
          <w:i/>
          <w:color w:val="4D4D4F"/>
          <w:spacing w:val="-4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.</w:t>
      </w:r>
    </w:p>
    <w:p>
      <w:pPr>
        <w:pStyle w:val="BodyText"/>
        <w:spacing w:before="1"/>
        <w:rPr>
          <w:sz w:val="25"/>
        </w:rPr>
      </w:pPr>
    </w:p>
    <w:p>
      <w:pPr>
        <w:spacing w:before="0"/>
        <w:ind w:left="120" w:right="0" w:firstLine="0"/>
        <w:jc w:val="left"/>
        <w:rPr>
          <w:i/>
          <w:sz w:val="30"/>
        </w:rPr>
      </w:pPr>
      <w:r>
        <w:rPr>
          <w:color w:val="006976"/>
          <w:spacing w:val="-1"/>
          <w:w w:val="90"/>
          <w:sz w:val="30"/>
        </w:rPr>
        <w:t>Inflation</w:t>
      </w:r>
      <w:r>
        <w:rPr>
          <w:color w:val="006976"/>
          <w:spacing w:val="-21"/>
          <w:w w:val="90"/>
          <w:sz w:val="30"/>
        </w:rPr>
        <w:t> </w:t>
      </w:r>
      <w:r>
        <w:rPr>
          <w:color w:val="006976"/>
          <w:spacing w:val="-1"/>
          <w:w w:val="90"/>
          <w:sz w:val="30"/>
        </w:rPr>
        <w:t>targeting</w:t>
      </w:r>
      <w:r>
        <w:rPr>
          <w:color w:val="006976"/>
          <w:spacing w:val="-21"/>
          <w:w w:val="90"/>
          <w:sz w:val="30"/>
        </w:rPr>
        <w:t> </w:t>
      </w:r>
      <w:r>
        <w:rPr>
          <w:color w:val="006976"/>
          <w:spacing w:val="-1"/>
          <w:w w:val="90"/>
          <w:sz w:val="30"/>
        </w:rPr>
        <w:t>is</w:t>
      </w:r>
      <w:r>
        <w:rPr>
          <w:color w:val="006976"/>
          <w:spacing w:val="-21"/>
          <w:w w:val="90"/>
          <w:sz w:val="30"/>
        </w:rPr>
        <w:t> </w:t>
      </w:r>
      <w:r>
        <w:rPr>
          <w:i/>
          <w:color w:val="006976"/>
          <w:spacing w:val="-1"/>
          <w:w w:val="90"/>
          <w:sz w:val="30"/>
        </w:rPr>
        <w:t>symmetric</w:t>
      </w:r>
      <w:r>
        <w:rPr>
          <w:i/>
          <w:color w:val="006976"/>
          <w:spacing w:val="-20"/>
          <w:w w:val="90"/>
          <w:sz w:val="30"/>
        </w:rPr>
        <w:t> </w:t>
      </w:r>
      <w:r>
        <w:rPr>
          <w:color w:val="006976"/>
          <w:spacing w:val="-1"/>
          <w:w w:val="90"/>
          <w:sz w:val="30"/>
        </w:rPr>
        <w:t>and</w:t>
      </w:r>
      <w:r>
        <w:rPr>
          <w:color w:val="006976"/>
          <w:spacing w:val="-21"/>
          <w:w w:val="90"/>
          <w:sz w:val="30"/>
        </w:rPr>
        <w:t> </w:t>
      </w:r>
      <w:r>
        <w:rPr>
          <w:i/>
          <w:color w:val="006976"/>
          <w:spacing w:val="-1"/>
          <w:w w:val="90"/>
          <w:sz w:val="30"/>
        </w:rPr>
        <w:t>flexible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49" w:lineRule="auto" w:before="49" w:after="0"/>
        <w:ind w:left="359" w:right="99" w:hanging="240"/>
        <w:jc w:val="left"/>
        <w:rPr>
          <w:sz w:val="20"/>
        </w:rPr>
      </w:pPr>
      <w:r>
        <w:rPr>
          <w:color w:val="4D4D4F"/>
          <w:sz w:val="20"/>
        </w:rPr>
        <w:t>Canada’s inflation-targeting approach is </w:t>
      </w:r>
      <w:r>
        <w:rPr>
          <w:i/>
          <w:color w:val="4D4D4F"/>
          <w:sz w:val="20"/>
        </w:rPr>
        <w:t>symmetric</w:t>
      </w:r>
      <w:r>
        <w:rPr>
          <w:color w:val="4D4D4F"/>
          <w:sz w:val="20"/>
        </w:rPr>
        <w:t>,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which means that the Bank is equally concerned about</w:t>
      </w:r>
      <w:r>
        <w:rPr>
          <w:color w:val="4D4D4F"/>
          <w:spacing w:val="1"/>
          <w:sz w:val="20"/>
        </w:rPr>
        <w:t> </w:t>
      </w:r>
      <w:r>
        <w:rPr>
          <w:color w:val="4D4D4F"/>
          <w:spacing w:val="-1"/>
          <w:sz w:val="20"/>
        </w:rPr>
        <w:t>inflation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-1"/>
          <w:sz w:val="20"/>
        </w:rPr>
        <w:t>rising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-1"/>
          <w:sz w:val="20"/>
        </w:rPr>
        <w:t>above</w:t>
      </w:r>
      <w:r>
        <w:rPr>
          <w:color w:val="4D4D4F"/>
          <w:spacing w:val="-12"/>
          <w:sz w:val="20"/>
        </w:rPr>
        <w:t> </w:t>
      </w:r>
      <w:r>
        <w:rPr>
          <w:color w:val="4D4D4F"/>
          <w:spacing w:val="-1"/>
          <w:sz w:val="20"/>
        </w:rPr>
        <w:t>or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-1"/>
          <w:sz w:val="20"/>
        </w:rPr>
        <w:t>falling</w:t>
      </w:r>
      <w:r>
        <w:rPr>
          <w:color w:val="4D4D4F"/>
          <w:spacing w:val="-12"/>
          <w:sz w:val="20"/>
        </w:rPr>
        <w:t> </w:t>
      </w:r>
      <w:r>
        <w:rPr>
          <w:color w:val="4D4D4F"/>
          <w:spacing w:val="-1"/>
          <w:sz w:val="20"/>
        </w:rPr>
        <w:t>below</w:t>
      </w:r>
      <w:r>
        <w:rPr>
          <w:color w:val="4D4D4F"/>
          <w:spacing w:val="-13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-12"/>
          <w:sz w:val="20"/>
        </w:rPr>
        <w:t> </w:t>
      </w:r>
      <w:r>
        <w:rPr>
          <w:color w:val="4D4D4F"/>
          <w:sz w:val="20"/>
        </w:rPr>
        <w:t>2</w:t>
      </w:r>
      <w:r>
        <w:rPr>
          <w:color w:val="4D4D4F"/>
          <w:spacing w:val="-13"/>
          <w:sz w:val="20"/>
        </w:rPr>
        <w:t> </w:t>
      </w:r>
      <w:r>
        <w:rPr>
          <w:color w:val="4D4D4F"/>
          <w:sz w:val="20"/>
        </w:rPr>
        <w:t>per</w:t>
      </w:r>
      <w:r>
        <w:rPr>
          <w:color w:val="4D4D4F"/>
          <w:spacing w:val="-12"/>
          <w:sz w:val="20"/>
        </w:rPr>
        <w:t> </w:t>
      </w:r>
      <w:r>
        <w:rPr>
          <w:color w:val="4D4D4F"/>
          <w:sz w:val="20"/>
        </w:rPr>
        <w:t>cent</w:t>
      </w:r>
      <w:r>
        <w:rPr>
          <w:color w:val="4D4D4F"/>
          <w:spacing w:val="-13"/>
          <w:sz w:val="20"/>
        </w:rPr>
        <w:t> </w:t>
      </w:r>
      <w:r>
        <w:rPr>
          <w:color w:val="4D4D4F"/>
          <w:sz w:val="20"/>
        </w:rPr>
        <w:t>target.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49" w:lineRule="auto" w:before="123" w:after="0"/>
        <w:ind w:left="359" w:right="109" w:hanging="240"/>
        <w:jc w:val="left"/>
        <w:rPr>
          <w:sz w:val="20"/>
        </w:rPr>
      </w:pPr>
      <w:r>
        <w:rPr>
          <w:color w:val="4D4D4F"/>
          <w:spacing w:val="-3"/>
          <w:w w:val="99"/>
          <w:sz w:val="20"/>
        </w:rPr>
        <w:t>C</w:t>
      </w:r>
      <w:r>
        <w:rPr>
          <w:color w:val="4D4D4F"/>
          <w:spacing w:val="-1"/>
          <w:w w:val="96"/>
          <w:sz w:val="20"/>
        </w:rPr>
        <w:t>a</w:t>
      </w:r>
      <w:r>
        <w:rPr>
          <w:color w:val="4D4D4F"/>
          <w:spacing w:val="-2"/>
          <w:w w:val="99"/>
          <w:sz w:val="20"/>
        </w:rPr>
        <w:t>nad</w:t>
      </w:r>
      <w:r>
        <w:rPr>
          <w:color w:val="4D4D4F"/>
          <w:spacing w:val="-7"/>
          <w:w w:val="99"/>
          <w:sz w:val="20"/>
        </w:rPr>
        <w:t>a</w:t>
      </w:r>
      <w:r>
        <w:rPr>
          <w:color w:val="4D4D4F"/>
          <w:spacing w:val="-12"/>
          <w:w w:val="125"/>
          <w:sz w:val="20"/>
        </w:rPr>
        <w:t>’</w:t>
      </w:r>
      <w:r>
        <w:rPr>
          <w:color w:val="4D4D4F"/>
          <w:sz w:val="20"/>
        </w:rPr>
        <w:t>s</w:t>
      </w:r>
      <w:r>
        <w:rPr>
          <w:color w:val="4D4D4F"/>
          <w:spacing w:val="-4"/>
          <w:sz w:val="20"/>
        </w:rPr>
        <w:t> </w:t>
      </w:r>
      <w:r>
        <w:rPr>
          <w:color w:val="4D4D4F"/>
          <w:spacing w:val="-2"/>
          <w:w w:val="99"/>
          <w:sz w:val="20"/>
        </w:rPr>
        <w:t>i</w:t>
      </w:r>
      <w:r>
        <w:rPr>
          <w:color w:val="4D4D4F"/>
          <w:spacing w:val="-2"/>
          <w:w w:val="99"/>
          <w:sz w:val="20"/>
        </w:rPr>
        <w:t>n</w:t>
      </w:r>
      <w:r>
        <w:rPr>
          <w:color w:val="4D4D4F"/>
          <w:w w:val="103"/>
          <w:sz w:val="20"/>
        </w:rPr>
        <w:t>f</w:t>
      </w:r>
      <w:r>
        <w:rPr>
          <w:color w:val="4D4D4F"/>
          <w:spacing w:val="-2"/>
          <w:w w:val="103"/>
          <w:sz w:val="20"/>
        </w:rPr>
        <w:t>l</w:t>
      </w:r>
      <w:r>
        <w:rPr>
          <w:color w:val="4D4D4F"/>
          <w:spacing w:val="-2"/>
          <w:w w:val="96"/>
          <w:sz w:val="20"/>
        </w:rPr>
        <w:t>a</w:t>
      </w:r>
      <w:r>
        <w:rPr>
          <w:color w:val="4D4D4F"/>
          <w:spacing w:val="-3"/>
          <w:w w:val="113"/>
          <w:sz w:val="20"/>
        </w:rPr>
        <w:t>t</w:t>
      </w:r>
      <w:r>
        <w:rPr>
          <w:color w:val="4D4D4F"/>
          <w:spacing w:val="-2"/>
          <w:w w:val="102"/>
          <w:sz w:val="20"/>
        </w:rPr>
        <w:t>i</w:t>
      </w:r>
      <w:r>
        <w:rPr>
          <w:color w:val="4D4D4F"/>
          <w:spacing w:val="-1"/>
          <w:w w:val="102"/>
          <w:sz w:val="20"/>
        </w:rPr>
        <w:t>o</w:t>
      </w:r>
      <w:r>
        <w:rPr>
          <w:color w:val="4D4D4F"/>
          <w:spacing w:val="-1"/>
          <w:w w:val="99"/>
          <w:sz w:val="20"/>
        </w:rPr>
        <w:t>n</w:t>
      </w:r>
      <w:r>
        <w:rPr>
          <w:color w:val="4D4D4F"/>
          <w:spacing w:val="-4"/>
          <w:w w:val="116"/>
          <w:sz w:val="20"/>
        </w:rPr>
        <w:t>-</w:t>
      </w:r>
      <w:r>
        <w:rPr>
          <w:color w:val="4D4D4F"/>
          <w:spacing w:val="-1"/>
          <w:w w:val="113"/>
          <w:sz w:val="20"/>
        </w:rPr>
        <w:t>t</w:t>
      </w:r>
      <w:r>
        <w:rPr>
          <w:color w:val="4D4D4F"/>
          <w:w w:val="96"/>
          <w:sz w:val="20"/>
        </w:rPr>
        <w:t>a</w:t>
      </w:r>
      <w:r>
        <w:rPr>
          <w:color w:val="4D4D4F"/>
          <w:spacing w:val="-2"/>
          <w:w w:val="99"/>
          <w:sz w:val="20"/>
        </w:rPr>
        <w:t>r</w:t>
      </w:r>
      <w:r>
        <w:rPr>
          <w:color w:val="4D4D4F"/>
          <w:spacing w:val="-1"/>
          <w:w w:val="103"/>
          <w:sz w:val="20"/>
        </w:rPr>
        <w:t>g</w:t>
      </w:r>
      <w:r>
        <w:rPr>
          <w:color w:val="4D4D4F"/>
          <w:spacing w:val="-2"/>
          <w:w w:val="96"/>
          <w:sz w:val="20"/>
        </w:rPr>
        <w:t>e</w:t>
      </w:r>
      <w:r>
        <w:rPr>
          <w:color w:val="4D4D4F"/>
          <w:spacing w:val="-3"/>
          <w:w w:val="113"/>
          <w:sz w:val="20"/>
        </w:rPr>
        <w:t>t</w:t>
      </w:r>
      <w:r>
        <w:rPr>
          <w:color w:val="4D4D4F"/>
          <w:spacing w:val="-2"/>
          <w:w w:val="99"/>
          <w:sz w:val="20"/>
        </w:rPr>
        <w:t>i</w:t>
      </w:r>
      <w:r>
        <w:rPr>
          <w:color w:val="4D4D4F"/>
          <w:spacing w:val="-2"/>
          <w:w w:val="101"/>
          <w:sz w:val="20"/>
        </w:rPr>
        <w:t>n</w:t>
      </w:r>
      <w:r>
        <w:rPr>
          <w:color w:val="4D4D4F"/>
          <w:w w:val="101"/>
          <w:sz w:val="20"/>
        </w:rPr>
        <w:t>g</w:t>
      </w:r>
      <w:r>
        <w:rPr>
          <w:color w:val="4D4D4F"/>
          <w:spacing w:val="-4"/>
          <w:sz w:val="20"/>
        </w:rPr>
        <w:t> </w:t>
      </w:r>
      <w:r>
        <w:rPr>
          <w:color w:val="4D4D4F"/>
          <w:spacing w:val="-1"/>
          <w:w w:val="106"/>
          <w:sz w:val="20"/>
        </w:rPr>
        <w:t>f</w:t>
      </w:r>
      <w:r>
        <w:rPr>
          <w:color w:val="4D4D4F"/>
          <w:spacing w:val="-1"/>
          <w:w w:val="99"/>
          <w:sz w:val="20"/>
        </w:rPr>
        <w:t>r</w:t>
      </w:r>
      <w:r>
        <w:rPr>
          <w:color w:val="4D4D4F"/>
          <w:spacing w:val="-1"/>
          <w:w w:val="96"/>
          <w:sz w:val="20"/>
        </w:rPr>
        <w:t>a</w:t>
      </w:r>
      <w:r>
        <w:rPr>
          <w:color w:val="4D4D4F"/>
          <w:spacing w:val="-2"/>
          <w:w w:val="102"/>
          <w:sz w:val="20"/>
        </w:rPr>
        <w:t>m</w:t>
      </w:r>
      <w:r>
        <w:rPr>
          <w:color w:val="4D4D4F"/>
          <w:spacing w:val="-4"/>
          <w:w w:val="96"/>
          <w:sz w:val="20"/>
        </w:rPr>
        <w:t>e</w:t>
      </w:r>
      <w:r>
        <w:rPr>
          <w:color w:val="4D4D4F"/>
          <w:spacing w:val="-5"/>
          <w:w w:val="104"/>
          <w:sz w:val="20"/>
        </w:rPr>
        <w:t>w</w:t>
      </w:r>
      <w:r>
        <w:rPr>
          <w:color w:val="4D4D4F"/>
          <w:spacing w:val="-1"/>
          <w:w w:val="103"/>
          <w:sz w:val="20"/>
        </w:rPr>
        <w:t>o</w:t>
      </w:r>
      <w:r>
        <w:rPr>
          <w:color w:val="4D4D4F"/>
          <w:spacing w:val="-1"/>
          <w:w w:val="99"/>
          <w:sz w:val="20"/>
        </w:rPr>
        <w:t>r</w:t>
      </w:r>
      <w:r>
        <w:rPr>
          <w:color w:val="4D4D4F"/>
          <w:w w:val="103"/>
          <w:sz w:val="20"/>
        </w:rPr>
        <w:t>k</w:t>
      </w:r>
      <w:r>
        <w:rPr>
          <w:color w:val="4D4D4F"/>
          <w:spacing w:val="-4"/>
          <w:sz w:val="20"/>
        </w:rPr>
        <w:t> </w:t>
      </w:r>
      <w:r>
        <w:rPr>
          <w:color w:val="4D4D4F"/>
          <w:spacing w:val="-2"/>
          <w:w w:val="99"/>
          <w:sz w:val="20"/>
        </w:rPr>
        <w:t>i</w:t>
      </w:r>
      <w:r>
        <w:rPr>
          <w:color w:val="4D4D4F"/>
          <w:sz w:val="20"/>
        </w:rPr>
        <w:t>s</w:t>
      </w:r>
      <w:r>
        <w:rPr>
          <w:color w:val="4D4D4F"/>
          <w:spacing w:val="-4"/>
          <w:sz w:val="20"/>
        </w:rPr>
        <w:t> </w:t>
      </w:r>
      <w:r>
        <w:rPr>
          <w:i/>
          <w:color w:val="4D4D4F"/>
          <w:spacing w:val="-1"/>
          <w:w w:val="233"/>
          <w:sz w:val="20"/>
        </w:rPr>
        <w:t>l</w:t>
      </w:r>
      <w:r>
        <w:rPr>
          <w:i/>
          <w:color w:val="4D4D4F"/>
          <w:spacing w:val="-3"/>
          <w:w w:val="96"/>
          <w:sz w:val="20"/>
        </w:rPr>
        <w:t>e</w:t>
      </w:r>
      <w:r>
        <w:rPr>
          <w:i/>
          <w:color w:val="4D4D4F"/>
          <w:spacing w:val="-1"/>
          <w:w w:val="97"/>
          <w:sz w:val="20"/>
        </w:rPr>
        <w:t>xi</w:t>
      </w:r>
      <w:r>
        <w:rPr>
          <w:i/>
          <w:color w:val="4D4D4F"/>
          <w:spacing w:val="-1"/>
          <w:w w:val="106"/>
          <w:sz w:val="20"/>
        </w:rPr>
        <w:t>b</w:t>
      </w:r>
      <w:r>
        <w:rPr>
          <w:i/>
          <w:color w:val="4D4D4F"/>
          <w:spacing w:val="-1"/>
          <w:w w:val="97"/>
          <w:sz w:val="20"/>
        </w:rPr>
        <w:t>l</w:t>
      </w:r>
      <w:r>
        <w:rPr>
          <w:i/>
          <w:color w:val="4D4D4F"/>
          <w:spacing w:val="-9"/>
          <w:w w:val="97"/>
          <w:sz w:val="20"/>
        </w:rPr>
        <w:t>e</w:t>
      </w:r>
      <w:r>
        <w:rPr>
          <w:color w:val="4D4D4F"/>
          <w:w w:val="100"/>
          <w:sz w:val="20"/>
        </w:rPr>
        <w:t>. </w:t>
      </w:r>
      <w:r>
        <w:rPr>
          <w:color w:val="4D4D4F"/>
          <w:sz w:val="20"/>
        </w:rPr>
        <w:t>Typically,</w:t>
      </w:r>
      <w:r>
        <w:rPr>
          <w:color w:val="4D4D4F"/>
          <w:spacing w:val="-10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-10"/>
          <w:sz w:val="20"/>
        </w:rPr>
        <w:t> </w:t>
      </w:r>
      <w:r>
        <w:rPr>
          <w:color w:val="4D4D4F"/>
          <w:sz w:val="20"/>
        </w:rPr>
        <w:t>Bank</w:t>
      </w:r>
      <w:r>
        <w:rPr>
          <w:color w:val="4D4D4F"/>
          <w:spacing w:val="-9"/>
          <w:sz w:val="20"/>
        </w:rPr>
        <w:t> </w:t>
      </w:r>
      <w:r>
        <w:rPr>
          <w:color w:val="4D4D4F"/>
          <w:sz w:val="20"/>
        </w:rPr>
        <w:t>seeks</w:t>
      </w:r>
      <w:r>
        <w:rPr>
          <w:color w:val="4D4D4F"/>
          <w:spacing w:val="-10"/>
          <w:sz w:val="20"/>
        </w:rPr>
        <w:t> </w:t>
      </w:r>
      <w:r>
        <w:rPr>
          <w:color w:val="4D4D4F"/>
          <w:sz w:val="20"/>
        </w:rPr>
        <w:t>to</w:t>
      </w:r>
      <w:r>
        <w:rPr>
          <w:color w:val="4D4D4F"/>
          <w:spacing w:val="-9"/>
          <w:sz w:val="20"/>
        </w:rPr>
        <w:t> </w:t>
      </w:r>
      <w:r>
        <w:rPr>
          <w:color w:val="4D4D4F"/>
          <w:sz w:val="20"/>
        </w:rPr>
        <w:t>return</w:t>
      </w:r>
      <w:r>
        <w:rPr>
          <w:color w:val="4D4D4F"/>
          <w:spacing w:val="-10"/>
          <w:sz w:val="20"/>
        </w:rPr>
        <w:t> </w:t>
      </w:r>
      <w:r>
        <w:rPr>
          <w:color w:val="4D4D4F"/>
          <w:sz w:val="20"/>
        </w:rPr>
        <w:t>inflation</w:t>
      </w:r>
      <w:r>
        <w:rPr>
          <w:color w:val="4D4D4F"/>
          <w:spacing w:val="-9"/>
          <w:sz w:val="20"/>
        </w:rPr>
        <w:t> </w:t>
      </w:r>
      <w:r>
        <w:rPr>
          <w:color w:val="4D4D4F"/>
          <w:sz w:val="20"/>
        </w:rPr>
        <w:t>to</w:t>
      </w:r>
      <w:r>
        <w:rPr>
          <w:color w:val="4D4D4F"/>
          <w:spacing w:val="-10"/>
          <w:sz w:val="20"/>
        </w:rPr>
        <w:t> </w:t>
      </w:r>
      <w:r>
        <w:rPr>
          <w:color w:val="4D4D4F"/>
          <w:sz w:val="20"/>
        </w:rPr>
        <w:t>target</w:t>
      </w:r>
      <w:r>
        <w:rPr>
          <w:color w:val="4D4D4F"/>
          <w:spacing w:val="-9"/>
          <w:sz w:val="20"/>
        </w:rPr>
        <w:t> </w:t>
      </w:r>
      <w:r>
        <w:rPr>
          <w:color w:val="4D4D4F"/>
          <w:sz w:val="20"/>
        </w:rPr>
        <w:t>over</w:t>
      </w:r>
      <w:r>
        <w:rPr>
          <w:color w:val="4D4D4F"/>
          <w:spacing w:val="-53"/>
          <w:sz w:val="20"/>
        </w:rPr>
        <w:t> </w:t>
      </w:r>
      <w:r>
        <w:rPr>
          <w:color w:val="4D4D4F"/>
          <w:sz w:val="20"/>
        </w:rPr>
        <w:t>a horizon of six to eight quarters. However, the most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appropriate horizon for returning inflation to target will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vary depending on the nature and persistence of the</w:t>
      </w:r>
      <w:r>
        <w:rPr>
          <w:color w:val="4D4D4F"/>
          <w:spacing w:val="1"/>
          <w:sz w:val="20"/>
        </w:rPr>
        <w:t> </w:t>
      </w:r>
      <w:r>
        <w:rPr>
          <w:color w:val="4D4D4F"/>
          <w:w w:val="105"/>
          <w:sz w:val="20"/>
        </w:rPr>
        <w:t>shocks</w:t>
      </w:r>
      <w:r>
        <w:rPr>
          <w:color w:val="4D4D4F"/>
          <w:spacing w:val="-10"/>
          <w:w w:val="105"/>
          <w:sz w:val="20"/>
        </w:rPr>
        <w:t> </w:t>
      </w:r>
      <w:r>
        <w:rPr>
          <w:color w:val="4D4D4F"/>
          <w:w w:val="105"/>
          <w:sz w:val="20"/>
        </w:rPr>
        <w:t>buffeting</w:t>
      </w:r>
      <w:r>
        <w:rPr>
          <w:color w:val="4D4D4F"/>
          <w:spacing w:val="-9"/>
          <w:w w:val="105"/>
          <w:sz w:val="20"/>
        </w:rPr>
        <w:t> </w:t>
      </w:r>
      <w:r>
        <w:rPr>
          <w:color w:val="4D4D4F"/>
          <w:w w:val="105"/>
          <w:sz w:val="20"/>
        </w:rPr>
        <w:t>the</w:t>
      </w:r>
      <w:r>
        <w:rPr>
          <w:color w:val="4D4D4F"/>
          <w:spacing w:val="-9"/>
          <w:w w:val="105"/>
          <w:sz w:val="20"/>
        </w:rPr>
        <w:t> </w:t>
      </w:r>
      <w:r>
        <w:rPr>
          <w:color w:val="4D4D4F"/>
          <w:w w:val="105"/>
          <w:sz w:val="20"/>
        </w:rPr>
        <w:t>economy.</w:t>
      </w:r>
    </w:p>
    <w:p>
      <w:pPr>
        <w:pStyle w:val="BodyText"/>
        <w:spacing w:before="3"/>
        <w:rPr>
          <w:sz w:val="25"/>
        </w:rPr>
      </w:pPr>
    </w:p>
    <w:p>
      <w:pPr>
        <w:pStyle w:val="Heading3"/>
        <w:ind w:left="120"/>
      </w:pPr>
      <w:r>
        <w:rPr>
          <w:color w:val="006976"/>
          <w:spacing w:val="-7"/>
        </w:rPr>
        <w:t>Monitoring</w:t>
      </w:r>
      <w:r>
        <w:rPr>
          <w:color w:val="006976"/>
          <w:spacing w:val="-30"/>
        </w:rPr>
        <w:t> </w:t>
      </w:r>
      <w:r>
        <w:rPr>
          <w:color w:val="006976"/>
          <w:spacing w:val="-6"/>
        </w:rPr>
        <w:t>inflation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49" w:lineRule="auto" w:before="49" w:after="0"/>
        <w:ind w:left="359" w:right="270" w:hanging="240"/>
        <w:jc w:val="left"/>
        <w:rPr>
          <w:sz w:val="20"/>
        </w:rPr>
      </w:pPr>
      <w:r>
        <w:rPr>
          <w:color w:val="4D4D4F"/>
          <w:sz w:val="20"/>
        </w:rPr>
        <w:t>In the short run, the prices of certain CPI components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can</w:t>
      </w:r>
      <w:r>
        <w:rPr>
          <w:color w:val="4D4D4F"/>
          <w:spacing w:val="-7"/>
          <w:sz w:val="20"/>
        </w:rPr>
        <w:t> </w:t>
      </w:r>
      <w:r>
        <w:rPr>
          <w:color w:val="4D4D4F"/>
          <w:sz w:val="20"/>
        </w:rPr>
        <w:t>be</w:t>
      </w:r>
      <w:r>
        <w:rPr>
          <w:color w:val="4D4D4F"/>
          <w:spacing w:val="-7"/>
          <w:sz w:val="20"/>
        </w:rPr>
        <w:t> </w:t>
      </w:r>
      <w:r>
        <w:rPr>
          <w:color w:val="4D4D4F"/>
          <w:sz w:val="20"/>
        </w:rPr>
        <w:t>particularly</w:t>
      </w:r>
      <w:r>
        <w:rPr>
          <w:color w:val="4D4D4F"/>
          <w:spacing w:val="-7"/>
          <w:sz w:val="20"/>
        </w:rPr>
        <w:t> </w:t>
      </w:r>
      <w:r>
        <w:rPr>
          <w:color w:val="4D4D4F"/>
          <w:sz w:val="20"/>
        </w:rPr>
        <w:t>volatile.</w:t>
      </w:r>
      <w:r>
        <w:rPr>
          <w:color w:val="4D4D4F"/>
          <w:spacing w:val="-6"/>
          <w:sz w:val="20"/>
        </w:rPr>
        <w:t> </w:t>
      </w:r>
      <w:r>
        <w:rPr>
          <w:color w:val="4D4D4F"/>
          <w:sz w:val="20"/>
        </w:rPr>
        <w:t>These</w:t>
      </w:r>
      <w:r>
        <w:rPr>
          <w:color w:val="4D4D4F"/>
          <w:spacing w:val="-7"/>
          <w:sz w:val="20"/>
        </w:rPr>
        <w:t> </w:t>
      </w:r>
      <w:r>
        <w:rPr>
          <w:color w:val="4D4D4F"/>
          <w:sz w:val="20"/>
        </w:rPr>
        <w:t>components,</w:t>
      </w:r>
      <w:r>
        <w:rPr>
          <w:color w:val="4D4D4F"/>
          <w:spacing w:val="-7"/>
          <w:sz w:val="20"/>
        </w:rPr>
        <w:t> </w:t>
      </w:r>
      <w:r>
        <w:rPr>
          <w:color w:val="4D4D4F"/>
          <w:sz w:val="20"/>
        </w:rPr>
        <w:t>as</w:t>
      </w:r>
      <w:r>
        <w:rPr>
          <w:color w:val="4D4D4F"/>
          <w:spacing w:val="-7"/>
          <w:sz w:val="20"/>
        </w:rPr>
        <w:t> </w:t>
      </w:r>
      <w:r>
        <w:rPr>
          <w:color w:val="4D4D4F"/>
          <w:sz w:val="20"/>
        </w:rPr>
        <w:t>well</w:t>
      </w:r>
      <w:r>
        <w:rPr>
          <w:color w:val="4D4D4F"/>
          <w:spacing w:val="-52"/>
          <w:sz w:val="20"/>
        </w:rPr>
        <w:t> </w:t>
      </w:r>
      <w:r>
        <w:rPr>
          <w:color w:val="4D4D4F"/>
          <w:sz w:val="20"/>
        </w:rPr>
        <w:t>as changes in indirect taxes such as GST, can cause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sizable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fluctuations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in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total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CPI.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49" w:lineRule="auto" w:before="123" w:after="0"/>
        <w:ind w:left="359" w:right="155" w:hanging="240"/>
        <w:jc w:val="left"/>
        <w:rPr>
          <w:sz w:val="20"/>
        </w:rPr>
      </w:pPr>
      <w:r>
        <w:rPr>
          <w:color w:val="4D4D4F"/>
          <w:sz w:val="20"/>
        </w:rPr>
        <w:t>In setting monetary policy, the Bank seeks to look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through such transitory movements in total CPI inflation</w:t>
      </w:r>
      <w:r>
        <w:rPr>
          <w:color w:val="4D4D4F"/>
          <w:spacing w:val="-53"/>
          <w:sz w:val="20"/>
        </w:rPr>
        <w:t> </w:t>
      </w:r>
      <w:r>
        <w:rPr>
          <w:color w:val="4D4D4F"/>
          <w:sz w:val="20"/>
        </w:rPr>
        <w:t>and focuses on a set of “core” inflation measures that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better reflect the underlying trend of inflation. In this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sense, these measures act as an operational guide to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help</w:t>
      </w:r>
      <w:r>
        <w:rPr>
          <w:color w:val="4D4D4F"/>
          <w:spacing w:val="-10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-10"/>
          <w:sz w:val="20"/>
        </w:rPr>
        <w:t> </w:t>
      </w:r>
      <w:r>
        <w:rPr>
          <w:color w:val="4D4D4F"/>
          <w:sz w:val="20"/>
        </w:rPr>
        <w:t>Bank</w:t>
      </w:r>
      <w:r>
        <w:rPr>
          <w:color w:val="4D4D4F"/>
          <w:spacing w:val="-10"/>
          <w:sz w:val="20"/>
        </w:rPr>
        <w:t> </w:t>
      </w:r>
      <w:r>
        <w:rPr>
          <w:color w:val="4D4D4F"/>
          <w:sz w:val="20"/>
        </w:rPr>
        <w:t>achieve</w:t>
      </w:r>
      <w:r>
        <w:rPr>
          <w:color w:val="4D4D4F"/>
          <w:spacing w:val="-9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-10"/>
          <w:sz w:val="20"/>
        </w:rPr>
        <w:t> </w:t>
      </w:r>
      <w:r>
        <w:rPr>
          <w:color w:val="4D4D4F"/>
          <w:sz w:val="20"/>
        </w:rPr>
        <w:t>total</w:t>
      </w:r>
      <w:r>
        <w:rPr>
          <w:color w:val="4D4D4F"/>
          <w:spacing w:val="-10"/>
          <w:sz w:val="20"/>
        </w:rPr>
        <w:t> </w:t>
      </w:r>
      <w:r>
        <w:rPr>
          <w:color w:val="4D4D4F"/>
          <w:sz w:val="20"/>
        </w:rPr>
        <w:t>CPI</w:t>
      </w:r>
      <w:r>
        <w:rPr>
          <w:color w:val="4D4D4F"/>
          <w:spacing w:val="-9"/>
          <w:sz w:val="20"/>
        </w:rPr>
        <w:t> </w:t>
      </w:r>
      <w:r>
        <w:rPr>
          <w:color w:val="4D4D4F"/>
          <w:sz w:val="20"/>
        </w:rPr>
        <w:t>inflation</w:t>
      </w:r>
      <w:r>
        <w:rPr>
          <w:color w:val="4D4D4F"/>
          <w:spacing w:val="-10"/>
          <w:sz w:val="20"/>
        </w:rPr>
        <w:t> </w:t>
      </w:r>
      <w:r>
        <w:rPr>
          <w:color w:val="4D4D4F"/>
          <w:sz w:val="20"/>
        </w:rPr>
        <w:t>target.</w:t>
      </w:r>
      <w:r>
        <w:rPr>
          <w:color w:val="4D4D4F"/>
          <w:spacing w:val="-10"/>
          <w:sz w:val="20"/>
        </w:rPr>
        <w:t> </w:t>
      </w:r>
      <w:r>
        <w:rPr>
          <w:color w:val="4D4D4F"/>
          <w:sz w:val="20"/>
        </w:rPr>
        <w:t>They</w:t>
      </w:r>
      <w:r>
        <w:rPr>
          <w:color w:val="4D4D4F"/>
          <w:spacing w:val="-52"/>
          <w:sz w:val="20"/>
        </w:rPr>
        <w:t> </w:t>
      </w:r>
      <w:r>
        <w:rPr>
          <w:color w:val="4D4D4F"/>
          <w:sz w:val="20"/>
        </w:rPr>
        <w:t>are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not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a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replacement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for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total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CPI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inflation.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49" w:lineRule="auto" w:before="126" w:after="0"/>
        <w:ind w:left="359" w:right="144" w:hanging="240"/>
        <w:jc w:val="left"/>
        <w:rPr>
          <w:sz w:val="20"/>
        </w:rPr>
      </w:pPr>
      <w:r>
        <w:rPr>
          <w:color w:val="4D4D4F"/>
          <w:sz w:val="20"/>
        </w:rPr>
        <w:t>The Bank’s three preferred measures of core inflation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are CPI-trim, which excludes CPI components whose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rates of change in a given month are the most extreme;</w:t>
      </w:r>
      <w:r>
        <w:rPr>
          <w:color w:val="4D4D4F"/>
          <w:spacing w:val="-53"/>
          <w:sz w:val="20"/>
        </w:rPr>
        <w:t> </w:t>
      </w:r>
      <w:r>
        <w:rPr>
          <w:color w:val="4D4D4F"/>
          <w:sz w:val="20"/>
        </w:rPr>
        <w:t>CPI-median, which corresponds to the price change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located</w:t>
      </w:r>
      <w:r>
        <w:rPr>
          <w:color w:val="4D4D4F"/>
          <w:spacing w:val="-7"/>
          <w:sz w:val="20"/>
        </w:rPr>
        <w:t> </w:t>
      </w:r>
      <w:r>
        <w:rPr>
          <w:color w:val="4D4D4F"/>
          <w:sz w:val="20"/>
        </w:rPr>
        <w:t>at</w:t>
      </w:r>
      <w:r>
        <w:rPr>
          <w:color w:val="4D4D4F"/>
          <w:spacing w:val="-6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-7"/>
          <w:sz w:val="20"/>
        </w:rPr>
        <w:t> </w:t>
      </w:r>
      <w:r>
        <w:rPr>
          <w:color w:val="4D4D4F"/>
          <w:sz w:val="20"/>
        </w:rPr>
        <w:t>50th</w:t>
      </w:r>
      <w:r>
        <w:rPr>
          <w:color w:val="4D4D4F"/>
          <w:spacing w:val="-6"/>
          <w:sz w:val="20"/>
        </w:rPr>
        <w:t> </w:t>
      </w:r>
      <w:r>
        <w:rPr>
          <w:color w:val="4D4D4F"/>
          <w:sz w:val="20"/>
        </w:rPr>
        <w:t>percentile</w:t>
      </w:r>
      <w:r>
        <w:rPr>
          <w:color w:val="4D4D4F"/>
          <w:spacing w:val="-7"/>
          <w:sz w:val="20"/>
        </w:rPr>
        <w:t> </w:t>
      </w:r>
      <w:r>
        <w:rPr>
          <w:color w:val="4D4D4F"/>
          <w:sz w:val="20"/>
        </w:rPr>
        <w:t>(in</w:t>
      </w:r>
      <w:r>
        <w:rPr>
          <w:color w:val="4D4D4F"/>
          <w:spacing w:val="-6"/>
          <w:sz w:val="20"/>
        </w:rPr>
        <w:t> </w:t>
      </w:r>
      <w:r>
        <w:rPr>
          <w:color w:val="4D4D4F"/>
          <w:sz w:val="20"/>
        </w:rPr>
        <w:t>terms</w:t>
      </w:r>
      <w:r>
        <w:rPr>
          <w:color w:val="4D4D4F"/>
          <w:spacing w:val="-7"/>
          <w:sz w:val="20"/>
        </w:rPr>
        <w:t> </w:t>
      </w:r>
      <w:r>
        <w:rPr>
          <w:color w:val="4D4D4F"/>
          <w:sz w:val="20"/>
        </w:rPr>
        <w:t>of</w:t>
      </w:r>
      <w:r>
        <w:rPr>
          <w:color w:val="4D4D4F"/>
          <w:spacing w:val="-6"/>
          <w:sz w:val="20"/>
        </w:rPr>
        <w:t> </w:t>
      </w:r>
      <w:r>
        <w:rPr>
          <w:color w:val="4D4D4F"/>
          <w:sz w:val="20"/>
        </w:rPr>
        <w:t>basket</w:t>
      </w:r>
      <w:r>
        <w:rPr>
          <w:color w:val="4D4D4F"/>
          <w:spacing w:val="-7"/>
          <w:sz w:val="20"/>
        </w:rPr>
        <w:t> </w:t>
      </w:r>
      <w:r>
        <w:rPr>
          <w:color w:val="4D4D4F"/>
          <w:sz w:val="20"/>
        </w:rPr>
        <w:t>weight)</w:t>
      </w:r>
      <w:r>
        <w:rPr>
          <w:color w:val="4D4D4F"/>
          <w:spacing w:val="-52"/>
          <w:sz w:val="20"/>
        </w:rPr>
        <w:t> </w:t>
      </w:r>
      <w:r>
        <w:rPr>
          <w:color w:val="4D4D4F"/>
          <w:sz w:val="20"/>
        </w:rPr>
        <w:t>of the distribution of price changes; and CPI-common,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which uses a statistical procedure to track common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price</w:t>
      </w:r>
      <w:r>
        <w:rPr>
          <w:color w:val="4D4D4F"/>
          <w:spacing w:val="-6"/>
          <w:sz w:val="20"/>
        </w:rPr>
        <w:t> </w:t>
      </w:r>
      <w:r>
        <w:rPr>
          <w:color w:val="4D4D4F"/>
          <w:sz w:val="20"/>
        </w:rPr>
        <w:t>changes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across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categories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in</w:t>
      </w:r>
      <w:r>
        <w:rPr>
          <w:color w:val="4D4D4F"/>
          <w:spacing w:val="-6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CPI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basket.</w:t>
      </w:r>
    </w:p>
    <w:p>
      <w:pPr>
        <w:spacing w:after="0" w:line="249" w:lineRule="auto"/>
        <w:jc w:val="left"/>
        <w:rPr>
          <w:sz w:val="20"/>
        </w:rPr>
        <w:sectPr>
          <w:type w:val="continuous"/>
          <w:pgSz w:w="12240" w:h="15840"/>
          <w:pgMar w:header="0" w:footer="0" w:top="1500" w:bottom="280" w:left="660" w:right="680"/>
          <w:cols w:num="2" w:equalWidth="0">
            <w:col w:w="5381" w:space="79"/>
            <w:col w:w="5440"/>
          </w:cols>
        </w:sectPr>
      </w:pPr>
    </w:p>
    <w:p>
      <w:pPr>
        <w:pStyle w:val="BodyText"/>
        <w:spacing w:before="2" w:after="1"/>
        <w:rPr>
          <w:sz w:val="28"/>
        </w:rPr>
      </w:pPr>
    </w:p>
    <w:p>
      <w:pPr>
        <w:pStyle w:val="BodyText"/>
        <w:spacing w:line="20" w:lineRule="exact"/>
        <w:ind w:left="120"/>
        <w:rPr>
          <w:sz w:val="2"/>
        </w:rPr>
      </w:pPr>
      <w:r>
        <w:rPr>
          <w:sz w:val="2"/>
        </w:rPr>
        <w:pict>
          <v:group style="width:261pt;height:.5pt;mso-position-horizontal-relative:char;mso-position-vertical-relative:line" id="docshapegroup11" coordorigin="0,0" coordsize="5220,10">
            <v:line style="position:absolute" from="0,5" to="5220,5" stroked="true" strokeweight=".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2"/>
        </w:numPr>
        <w:tabs>
          <w:tab w:pos="360" w:val="left" w:leader="none"/>
        </w:tabs>
        <w:spacing w:line="268" w:lineRule="auto" w:before="93" w:after="0"/>
        <w:ind w:left="359" w:right="510" w:hanging="220"/>
        <w:jc w:val="left"/>
        <w:rPr>
          <w:sz w:val="14"/>
        </w:rPr>
      </w:pPr>
      <w:r>
        <w:rPr>
          <w:color w:val="4D4D4F"/>
          <w:spacing w:val="1"/>
          <w:w w:val="97"/>
          <w:sz w:val="14"/>
        </w:rPr>
        <w:t>S</w:t>
      </w:r>
      <w:r>
        <w:rPr>
          <w:color w:val="4D4D4F"/>
          <w:spacing w:val="2"/>
          <w:w w:val="96"/>
          <w:sz w:val="14"/>
        </w:rPr>
        <w:t>e</w:t>
      </w:r>
      <w:r>
        <w:rPr>
          <w:color w:val="4D4D4F"/>
          <w:w w:val="96"/>
          <w:sz w:val="14"/>
        </w:rPr>
        <w:t>e</w:t>
      </w:r>
      <w:r>
        <w:rPr>
          <w:color w:val="4D4D4F"/>
          <w:spacing w:val="-3"/>
          <w:sz w:val="14"/>
        </w:rPr>
        <w:t> </w:t>
      </w:r>
      <w:r>
        <w:rPr>
          <w:i/>
          <w:color w:val="006976"/>
          <w:w w:val="103"/>
          <w:sz w:val="14"/>
        </w:rPr>
        <w:t>J</w:t>
      </w:r>
      <w:hyperlink r:id="rId10">
        <w:r>
          <w:rPr>
            <w:i/>
            <w:color w:val="006976"/>
            <w:spacing w:val="1"/>
            <w:w w:val="103"/>
            <w:sz w:val="14"/>
          </w:rPr>
          <w:t>o</w:t>
        </w:r>
        <w:r>
          <w:rPr>
            <w:i/>
            <w:color w:val="006976"/>
            <w:spacing w:val="1"/>
            <w:w w:val="99"/>
            <w:sz w:val="14"/>
          </w:rPr>
          <w:t>i</w:t>
        </w:r>
        <w:r>
          <w:rPr>
            <w:i/>
            <w:color w:val="006976"/>
            <w:w w:val="99"/>
            <w:sz w:val="14"/>
          </w:rPr>
          <w:t>n</w:t>
        </w:r>
        <w:r>
          <w:rPr>
            <w:i/>
            <w:color w:val="006976"/>
            <w:w w:val="113"/>
            <w:sz w:val="14"/>
          </w:rPr>
          <w:t>t</w:t>
        </w:r>
        <w:r>
          <w:rPr>
            <w:i/>
            <w:color w:val="006976"/>
            <w:spacing w:val="-3"/>
            <w:sz w:val="14"/>
          </w:rPr>
          <w:t> </w:t>
        </w:r>
        <w:r>
          <w:rPr>
            <w:i/>
            <w:color w:val="006976"/>
            <w:spacing w:val="1"/>
            <w:w w:val="97"/>
            <w:sz w:val="14"/>
          </w:rPr>
          <w:t>S</w:t>
        </w:r>
        <w:r>
          <w:rPr>
            <w:i/>
            <w:color w:val="006976"/>
            <w:spacing w:val="1"/>
            <w:w w:val="113"/>
            <w:sz w:val="14"/>
          </w:rPr>
          <w:t>t</w:t>
        </w:r>
        <w:r>
          <w:rPr>
            <w:i/>
            <w:color w:val="006976"/>
            <w:w w:val="93"/>
            <w:sz w:val="14"/>
          </w:rPr>
          <w:t>a</w:t>
        </w:r>
        <w:r>
          <w:rPr>
            <w:i/>
            <w:color w:val="006976"/>
            <w:w w:val="113"/>
            <w:sz w:val="14"/>
          </w:rPr>
          <w:t>t</w:t>
        </w:r>
        <w:r>
          <w:rPr>
            <w:i/>
            <w:color w:val="006976"/>
            <w:spacing w:val="2"/>
            <w:w w:val="96"/>
            <w:sz w:val="14"/>
          </w:rPr>
          <w:t>e</w:t>
        </w:r>
        <w:r>
          <w:rPr>
            <w:i/>
            <w:color w:val="006976"/>
            <w:spacing w:val="1"/>
            <w:w w:val="102"/>
            <w:sz w:val="14"/>
          </w:rPr>
          <w:t>m</w:t>
        </w:r>
        <w:r>
          <w:rPr>
            <w:i/>
            <w:color w:val="006976"/>
            <w:spacing w:val="2"/>
            <w:w w:val="96"/>
            <w:sz w:val="14"/>
          </w:rPr>
          <w:t>e</w:t>
        </w:r>
        <w:r>
          <w:rPr>
            <w:i/>
            <w:color w:val="006976"/>
            <w:w w:val="99"/>
            <w:sz w:val="14"/>
          </w:rPr>
          <w:t>n</w:t>
        </w:r>
        <w:r>
          <w:rPr>
            <w:i/>
            <w:color w:val="006976"/>
            <w:w w:val="113"/>
            <w:sz w:val="14"/>
          </w:rPr>
          <w:t>t</w:t>
        </w:r>
        <w:r>
          <w:rPr>
            <w:i/>
            <w:color w:val="006976"/>
            <w:spacing w:val="-3"/>
            <w:sz w:val="14"/>
          </w:rPr>
          <w:t> </w:t>
        </w:r>
        <w:r>
          <w:rPr>
            <w:i/>
            <w:color w:val="006976"/>
            <w:w w:val="103"/>
            <w:sz w:val="14"/>
          </w:rPr>
          <w:t>o</w:t>
        </w:r>
        <w:r>
          <w:rPr>
            <w:i/>
            <w:color w:val="006976"/>
            <w:w w:val="106"/>
            <w:sz w:val="14"/>
          </w:rPr>
          <w:t>f</w:t>
        </w:r>
        <w:r>
          <w:rPr>
            <w:i/>
            <w:color w:val="006976"/>
            <w:spacing w:val="-3"/>
            <w:sz w:val="14"/>
          </w:rPr>
          <w:t> </w:t>
        </w:r>
        <w:r>
          <w:rPr>
            <w:i/>
            <w:color w:val="006976"/>
            <w:w w:val="113"/>
            <w:sz w:val="14"/>
          </w:rPr>
          <w:t>t</w:t>
        </w:r>
        <w:r>
          <w:rPr>
            <w:i/>
            <w:color w:val="006976"/>
            <w:spacing w:val="1"/>
            <w:w w:val="99"/>
            <w:sz w:val="14"/>
          </w:rPr>
          <w:t>h</w:t>
        </w:r>
        <w:r>
          <w:rPr>
            <w:i/>
            <w:color w:val="006976"/>
            <w:w w:val="96"/>
            <w:sz w:val="14"/>
          </w:rPr>
          <w:t>e</w:t>
        </w:r>
        <w:r>
          <w:rPr>
            <w:i/>
            <w:color w:val="006976"/>
            <w:spacing w:val="-3"/>
            <w:sz w:val="14"/>
          </w:rPr>
          <w:t> </w:t>
        </w:r>
        <w:r>
          <w:rPr>
            <w:i/>
            <w:color w:val="006976"/>
            <w:spacing w:val="1"/>
            <w:w w:val="97"/>
            <w:sz w:val="14"/>
          </w:rPr>
          <w:t>G</w:t>
        </w:r>
        <w:r>
          <w:rPr>
            <w:i/>
            <w:color w:val="006976"/>
            <w:spacing w:val="-1"/>
            <w:w w:val="103"/>
            <w:sz w:val="14"/>
          </w:rPr>
          <w:t>o</w:t>
        </w:r>
        <w:r>
          <w:rPr>
            <w:i/>
            <w:color w:val="006976"/>
            <w:spacing w:val="-1"/>
            <w:w w:val="96"/>
            <w:sz w:val="14"/>
          </w:rPr>
          <w:t>v</w:t>
        </w:r>
        <w:r>
          <w:rPr>
            <w:i/>
            <w:color w:val="006976"/>
            <w:spacing w:val="2"/>
            <w:w w:val="96"/>
            <w:sz w:val="14"/>
          </w:rPr>
          <w:t>e</w:t>
        </w:r>
        <w:r>
          <w:rPr>
            <w:i/>
            <w:color w:val="006976"/>
            <w:spacing w:val="2"/>
            <w:w w:val="99"/>
            <w:sz w:val="14"/>
          </w:rPr>
          <w:t>r</w:t>
        </w:r>
        <w:r>
          <w:rPr>
            <w:i/>
            <w:color w:val="006976"/>
            <w:spacing w:val="1"/>
            <w:w w:val="99"/>
            <w:sz w:val="14"/>
          </w:rPr>
          <w:t>n</w:t>
        </w:r>
        <w:r>
          <w:rPr>
            <w:i/>
            <w:color w:val="006976"/>
            <w:spacing w:val="1"/>
            <w:w w:val="102"/>
            <w:sz w:val="14"/>
          </w:rPr>
          <w:t>m</w:t>
        </w:r>
        <w:r>
          <w:rPr>
            <w:i/>
            <w:color w:val="006976"/>
            <w:spacing w:val="2"/>
            <w:w w:val="96"/>
            <w:sz w:val="14"/>
          </w:rPr>
          <w:t>e</w:t>
        </w:r>
        <w:r>
          <w:rPr>
            <w:i/>
            <w:color w:val="006976"/>
            <w:w w:val="99"/>
            <w:sz w:val="14"/>
          </w:rPr>
          <w:t>n</w:t>
        </w:r>
        <w:r>
          <w:rPr>
            <w:i/>
            <w:color w:val="006976"/>
            <w:w w:val="113"/>
            <w:sz w:val="14"/>
          </w:rPr>
          <w:t>t</w:t>
        </w:r>
        <w:r>
          <w:rPr>
            <w:i/>
            <w:color w:val="006976"/>
            <w:spacing w:val="-3"/>
            <w:sz w:val="14"/>
          </w:rPr>
          <w:t> </w:t>
        </w:r>
        <w:r>
          <w:rPr>
            <w:i/>
            <w:color w:val="006976"/>
            <w:w w:val="103"/>
            <w:sz w:val="14"/>
          </w:rPr>
          <w:t>o</w:t>
        </w:r>
        <w:r>
          <w:rPr>
            <w:i/>
            <w:color w:val="006976"/>
            <w:w w:val="106"/>
            <w:sz w:val="14"/>
          </w:rPr>
          <w:t>f</w:t>
        </w:r>
        <w:r>
          <w:rPr>
            <w:i/>
            <w:color w:val="006976"/>
            <w:spacing w:val="-3"/>
            <w:sz w:val="14"/>
          </w:rPr>
          <w:t> </w:t>
        </w:r>
        <w:r>
          <w:rPr>
            <w:i/>
            <w:color w:val="006976"/>
            <w:spacing w:val="1"/>
            <w:w w:val="99"/>
            <w:sz w:val="14"/>
          </w:rPr>
          <w:t>C</w:t>
        </w:r>
        <w:r>
          <w:rPr>
            <w:i/>
            <w:color w:val="006976"/>
            <w:spacing w:val="2"/>
            <w:w w:val="93"/>
            <w:sz w:val="14"/>
          </w:rPr>
          <w:t>a</w:t>
        </w:r>
        <w:r>
          <w:rPr>
            <w:i/>
            <w:color w:val="006976"/>
            <w:spacing w:val="2"/>
            <w:w w:val="99"/>
            <w:sz w:val="14"/>
          </w:rPr>
          <w:t>n</w:t>
        </w:r>
        <w:r>
          <w:rPr>
            <w:i/>
            <w:color w:val="006976"/>
            <w:spacing w:val="1"/>
            <w:w w:val="93"/>
            <w:sz w:val="14"/>
          </w:rPr>
          <w:t>a</w:t>
        </w:r>
        <w:r>
          <w:rPr>
            <w:i/>
            <w:color w:val="006976"/>
            <w:spacing w:val="2"/>
            <w:w w:val="106"/>
            <w:sz w:val="14"/>
          </w:rPr>
          <w:t>d</w:t>
        </w:r>
        <w:r>
          <w:rPr>
            <w:i/>
            <w:color w:val="006976"/>
            <w:w w:val="93"/>
            <w:sz w:val="14"/>
          </w:rPr>
          <w:t>a</w:t>
        </w:r>
        <w:r>
          <w:rPr>
            <w:i/>
            <w:color w:val="006976"/>
            <w:spacing w:val="-3"/>
            <w:sz w:val="14"/>
          </w:rPr>
          <w:t> </w:t>
        </w:r>
        <w:r>
          <w:rPr>
            <w:i/>
            <w:color w:val="006976"/>
            <w:spacing w:val="2"/>
            <w:w w:val="93"/>
            <w:sz w:val="14"/>
          </w:rPr>
          <w:t>a</w:t>
        </w:r>
        <w:r>
          <w:rPr>
            <w:i/>
            <w:color w:val="006976"/>
            <w:spacing w:val="1"/>
            <w:w w:val="99"/>
            <w:sz w:val="14"/>
          </w:rPr>
          <w:t>n</w:t>
        </w:r>
        <w:r>
          <w:rPr>
            <w:i/>
            <w:color w:val="006976"/>
            <w:w w:val="106"/>
            <w:sz w:val="14"/>
          </w:rPr>
          <w:t>d</w:t>
        </w:r>
        <w:r>
          <w:rPr>
            <w:i/>
            <w:color w:val="006976"/>
            <w:spacing w:val="-3"/>
            <w:sz w:val="14"/>
          </w:rPr>
          <w:t> </w:t>
        </w:r>
        <w:r>
          <w:rPr>
            <w:i/>
            <w:color w:val="006976"/>
            <w:w w:val="113"/>
            <w:sz w:val="14"/>
          </w:rPr>
          <w:t>t</w:t>
        </w:r>
        <w:r>
          <w:rPr>
            <w:i/>
            <w:color w:val="006976"/>
            <w:spacing w:val="1"/>
            <w:w w:val="99"/>
            <w:sz w:val="14"/>
          </w:rPr>
          <w:t>h</w:t>
        </w:r>
        <w:r>
          <w:rPr>
            <w:i/>
            <w:color w:val="006976"/>
            <w:w w:val="96"/>
            <w:sz w:val="14"/>
          </w:rPr>
          <w:t>e</w:t>
        </w:r>
        <w:r>
          <w:rPr>
            <w:i/>
            <w:color w:val="006976"/>
            <w:spacing w:val="-3"/>
            <w:sz w:val="14"/>
          </w:rPr>
          <w:t> </w:t>
        </w:r>
        <w:r>
          <w:rPr>
            <w:i/>
            <w:color w:val="006976"/>
            <w:spacing w:val="2"/>
            <w:w w:val="102"/>
            <w:sz w:val="14"/>
          </w:rPr>
          <w:t>B</w:t>
        </w:r>
        <w:r>
          <w:rPr>
            <w:i/>
            <w:color w:val="006976"/>
            <w:spacing w:val="2"/>
            <w:w w:val="93"/>
            <w:sz w:val="14"/>
          </w:rPr>
          <w:t>a</w:t>
        </w:r>
        <w:r>
          <w:rPr>
            <w:i/>
            <w:color w:val="006976"/>
            <w:spacing w:val="1"/>
            <w:w w:val="99"/>
            <w:sz w:val="14"/>
          </w:rPr>
          <w:t>n</w:t>
        </w:r>
        <w:r>
          <w:rPr>
            <w:i/>
            <w:color w:val="006976"/>
            <w:w w:val="96"/>
            <w:sz w:val="14"/>
          </w:rPr>
          <w:t>k</w:t>
        </w:r>
        <w:r>
          <w:rPr>
            <w:i/>
            <w:color w:val="006976"/>
            <w:spacing w:val="-3"/>
            <w:sz w:val="14"/>
          </w:rPr>
          <w:t> </w:t>
        </w:r>
        <w:r>
          <w:rPr>
            <w:i/>
            <w:color w:val="006976"/>
            <w:w w:val="103"/>
            <w:sz w:val="14"/>
          </w:rPr>
          <w:t>o</w:t>
        </w:r>
        <w:r>
          <w:rPr>
            <w:i/>
            <w:color w:val="006976"/>
            <w:w w:val="106"/>
            <w:sz w:val="14"/>
          </w:rPr>
          <w:t>f</w:t>
        </w:r>
        <w:r>
          <w:rPr>
            <w:i/>
            <w:color w:val="006976"/>
            <w:spacing w:val="-3"/>
            <w:sz w:val="14"/>
          </w:rPr>
          <w:t> </w:t>
        </w:r>
        <w:r>
          <w:rPr>
            <w:i/>
            <w:color w:val="006976"/>
            <w:spacing w:val="1"/>
            <w:w w:val="99"/>
            <w:sz w:val="14"/>
          </w:rPr>
          <w:t>C</w:t>
        </w:r>
        <w:r>
          <w:rPr>
            <w:i/>
            <w:color w:val="006976"/>
            <w:spacing w:val="2"/>
            <w:w w:val="93"/>
            <w:sz w:val="14"/>
          </w:rPr>
          <w:t>a</w:t>
        </w:r>
        <w:r>
          <w:rPr>
            <w:i/>
            <w:color w:val="006976"/>
            <w:spacing w:val="2"/>
            <w:w w:val="99"/>
            <w:sz w:val="14"/>
          </w:rPr>
          <w:t>n</w:t>
        </w:r>
        <w:r>
          <w:rPr>
            <w:i/>
            <w:color w:val="006976"/>
            <w:spacing w:val="1"/>
            <w:w w:val="93"/>
            <w:sz w:val="14"/>
          </w:rPr>
          <w:t>a</w:t>
        </w:r>
        <w:r>
          <w:rPr>
            <w:i/>
            <w:color w:val="006976"/>
            <w:spacing w:val="2"/>
            <w:w w:val="106"/>
            <w:sz w:val="14"/>
          </w:rPr>
          <w:t>d</w:t>
        </w:r>
        <w:r>
          <w:rPr>
            <w:i/>
            <w:color w:val="006976"/>
            <w:w w:val="93"/>
            <w:sz w:val="14"/>
          </w:rPr>
          <w:t>a</w:t>
        </w:r>
        <w:r>
          <w:rPr>
            <w:i/>
            <w:color w:val="006976"/>
            <w:spacing w:val="-3"/>
            <w:sz w:val="14"/>
          </w:rPr>
          <w:t> </w:t>
        </w:r>
        <w:r>
          <w:rPr>
            <w:i/>
            <w:color w:val="006976"/>
            <w:spacing w:val="1"/>
            <w:w w:val="103"/>
            <w:sz w:val="14"/>
          </w:rPr>
          <w:t>o</w:t>
        </w:r>
        <w:r>
          <w:rPr>
            <w:i/>
            <w:color w:val="006976"/>
            <w:w w:val="99"/>
            <w:sz w:val="14"/>
          </w:rPr>
          <w:t>n</w:t>
        </w:r>
        <w:r>
          <w:rPr>
            <w:i/>
            <w:color w:val="006976"/>
            <w:spacing w:val="-3"/>
            <w:sz w:val="14"/>
          </w:rPr>
          <w:t> </w:t>
        </w:r>
        <w:r>
          <w:rPr>
            <w:i/>
            <w:color w:val="006976"/>
            <w:w w:val="113"/>
            <w:sz w:val="14"/>
          </w:rPr>
          <w:t>t</w:t>
        </w:r>
        <w:r>
          <w:rPr>
            <w:i/>
            <w:color w:val="006976"/>
            <w:spacing w:val="1"/>
            <w:w w:val="99"/>
            <w:sz w:val="14"/>
          </w:rPr>
          <w:t>h</w:t>
        </w:r>
        <w:r>
          <w:rPr>
            <w:i/>
            <w:color w:val="006976"/>
            <w:w w:val="96"/>
            <w:sz w:val="14"/>
          </w:rPr>
          <w:t>e</w:t>
        </w:r>
        <w:r>
          <w:rPr>
            <w:i/>
            <w:color w:val="006976"/>
            <w:spacing w:val="-3"/>
            <w:sz w:val="14"/>
          </w:rPr>
          <w:t> </w:t>
        </w:r>
        <w:r>
          <w:rPr>
            <w:i/>
            <w:color w:val="006976"/>
            <w:spacing w:val="1"/>
            <w:w w:val="94"/>
            <w:sz w:val="14"/>
          </w:rPr>
          <w:t>R</w:t>
        </w:r>
        <w:r>
          <w:rPr>
            <w:i/>
            <w:color w:val="006976"/>
            <w:spacing w:val="2"/>
            <w:w w:val="96"/>
            <w:sz w:val="14"/>
          </w:rPr>
          <w:t>e</w:t>
        </w:r>
        <w:r>
          <w:rPr>
            <w:i/>
            <w:color w:val="006976"/>
            <w:spacing w:val="1"/>
            <w:w w:val="99"/>
            <w:sz w:val="14"/>
          </w:rPr>
          <w:t>n</w:t>
        </w:r>
        <w:r>
          <w:rPr>
            <w:i/>
            <w:color w:val="006976"/>
            <w:w w:val="96"/>
            <w:sz w:val="14"/>
          </w:rPr>
          <w:t>e</w:t>
        </w:r>
        <w:r>
          <w:rPr>
            <w:i/>
            <w:color w:val="006976"/>
            <w:spacing w:val="-1"/>
            <w:w w:val="105"/>
            <w:sz w:val="14"/>
          </w:rPr>
          <w:t>w</w:t>
        </w:r>
        <w:r>
          <w:rPr>
            <w:i/>
            <w:color w:val="006976"/>
            <w:spacing w:val="2"/>
            <w:w w:val="93"/>
            <w:sz w:val="14"/>
          </w:rPr>
          <w:t>a</w:t>
        </w:r>
        <w:r>
          <w:rPr>
            <w:i/>
            <w:color w:val="006976"/>
            <w:w w:val="99"/>
            <w:sz w:val="14"/>
          </w:rPr>
          <w:t>l</w:t>
        </w:r>
        <w:r>
          <w:rPr>
            <w:i/>
            <w:color w:val="006976"/>
            <w:spacing w:val="-3"/>
            <w:sz w:val="14"/>
          </w:rPr>
          <w:t> </w:t>
        </w:r>
        <w:r>
          <w:rPr>
            <w:i/>
            <w:color w:val="006976"/>
            <w:w w:val="103"/>
            <w:sz w:val="14"/>
          </w:rPr>
          <w:t>o</w:t>
        </w:r>
        <w:r>
          <w:rPr>
            <w:i/>
            <w:color w:val="006976"/>
            <w:w w:val="106"/>
            <w:sz w:val="14"/>
          </w:rPr>
          <w:t>f</w:t>
        </w:r>
        <w:r>
          <w:rPr>
            <w:i/>
            <w:color w:val="006976"/>
            <w:spacing w:val="-3"/>
            <w:sz w:val="14"/>
          </w:rPr>
          <w:t> </w:t>
        </w:r>
        <w:r>
          <w:rPr>
            <w:i/>
            <w:color w:val="006976"/>
            <w:w w:val="113"/>
            <w:sz w:val="14"/>
          </w:rPr>
          <w:t>t</w:t>
        </w:r>
        <w:r>
          <w:rPr>
            <w:i/>
            <w:color w:val="006976"/>
            <w:spacing w:val="1"/>
            <w:w w:val="99"/>
            <w:sz w:val="14"/>
          </w:rPr>
          <w:t>h</w:t>
        </w:r>
        <w:r>
          <w:rPr>
            <w:i/>
            <w:color w:val="006976"/>
            <w:w w:val="96"/>
            <w:sz w:val="14"/>
          </w:rPr>
          <w:t>e</w:t>
        </w:r>
        <w:r>
          <w:rPr>
            <w:i/>
            <w:color w:val="006976"/>
            <w:spacing w:val="-3"/>
            <w:sz w:val="14"/>
          </w:rPr>
          <w:t> </w:t>
        </w:r>
        <w:r>
          <w:rPr>
            <w:i/>
            <w:color w:val="006976"/>
            <w:w w:val="93"/>
            <w:sz w:val="14"/>
          </w:rPr>
          <w:t>I</w:t>
        </w:r>
        <w:r>
          <w:rPr>
            <w:i/>
            <w:color w:val="006976"/>
            <w:spacing w:val="1"/>
            <w:w w:val="99"/>
            <w:sz w:val="14"/>
          </w:rPr>
          <w:t>n</w:t>
        </w:r>
        <w:r>
          <w:rPr>
            <w:i/>
            <w:color w:val="006976"/>
            <w:spacing w:val="1"/>
            <w:w w:val="233"/>
            <w:sz w:val="14"/>
          </w:rPr>
          <w:t>l</w:t>
        </w:r>
        <w:r>
          <w:rPr>
            <w:i/>
            <w:color w:val="006976"/>
            <w:w w:val="93"/>
            <w:sz w:val="14"/>
          </w:rPr>
          <w:t>a</w:t>
        </w:r>
        <w:r>
          <w:rPr>
            <w:i/>
            <w:color w:val="006976"/>
            <w:w w:val="113"/>
            <w:sz w:val="14"/>
          </w:rPr>
          <w:t>t</w:t>
        </w:r>
        <w:r>
          <w:rPr>
            <w:i/>
            <w:color w:val="006976"/>
            <w:w w:val="99"/>
            <w:sz w:val="14"/>
          </w:rPr>
          <w:t>i</w:t>
        </w:r>
        <w:r>
          <w:rPr>
            <w:i/>
            <w:color w:val="006976"/>
            <w:spacing w:val="1"/>
            <w:w w:val="103"/>
            <w:sz w:val="14"/>
          </w:rPr>
          <w:t>o</w:t>
        </w:r>
        <w:r>
          <w:rPr>
            <w:i/>
            <w:color w:val="006976"/>
            <w:spacing w:val="2"/>
            <w:w w:val="99"/>
            <w:sz w:val="14"/>
          </w:rPr>
          <w:t>n</w:t>
        </w:r>
        <w:r>
          <w:rPr>
            <w:i/>
            <w:color w:val="006976"/>
            <w:spacing w:val="3"/>
            <w:w w:val="116"/>
            <w:sz w:val="14"/>
          </w:rPr>
          <w:t>-</w:t>
        </w:r>
        <w:r>
          <w:rPr>
            <w:i/>
            <w:color w:val="006976"/>
            <w:spacing w:val="1"/>
            <w:w w:val="99"/>
            <w:sz w:val="14"/>
          </w:rPr>
          <w:t>C</w:t>
        </w:r>
        <w:r>
          <w:rPr>
            <w:i/>
            <w:color w:val="006976"/>
            <w:spacing w:val="1"/>
            <w:w w:val="103"/>
            <w:sz w:val="14"/>
          </w:rPr>
          <w:t>o</w:t>
        </w:r>
        <w:r>
          <w:rPr>
            <w:i/>
            <w:color w:val="006976"/>
            <w:w w:val="99"/>
            <w:sz w:val="14"/>
          </w:rPr>
          <w:t>n</w:t>
        </w:r>
        <w:r>
          <w:rPr>
            <w:i/>
            <w:color w:val="006976"/>
            <w:w w:val="113"/>
            <w:sz w:val="14"/>
          </w:rPr>
          <w:t>t</w:t>
        </w:r>
        <w:r>
          <w:rPr>
            <w:i/>
            <w:color w:val="006976"/>
            <w:spacing w:val="1"/>
            <w:w w:val="99"/>
            <w:sz w:val="14"/>
          </w:rPr>
          <w:t>r</w:t>
        </w:r>
        <w:r>
          <w:rPr>
            <w:i/>
            <w:color w:val="006976"/>
            <w:spacing w:val="1"/>
            <w:w w:val="103"/>
            <w:sz w:val="14"/>
          </w:rPr>
          <w:t>o</w:t>
        </w:r>
        <w:r>
          <w:rPr>
            <w:i/>
            <w:color w:val="006976"/>
            <w:w w:val="99"/>
            <w:sz w:val="14"/>
          </w:rPr>
          <w:t>l</w:t>
        </w:r>
        <w:r>
          <w:rPr>
            <w:i/>
            <w:color w:val="006976"/>
            <w:spacing w:val="-3"/>
            <w:sz w:val="14"/>
          </w:rPr>
          <w:t> </w:t>
        </w:r>
        <w:r>
          <w:rPr>
            <w:i/>
            <w:color w:val="006976"/>
            <w:spacing w:val="-9"/>
            <w:w w:val="93"/>
            <w:sz w:val="14"/>
          </w:rPr>
          <w:t>T</w:t>
        </w:r>
        <w:r>
          <w:rPr>
            <w:i/>
            <w:color w:val="006976"/>
            <w:spacing w:val="2"/>
            <w:w w:val="93"/>
            <w:sz w:val="14"/>
          </w:rPr>
          <w:t>a</w:t>
        </w:r>
        <w:r>
          <w:rPr>
            <w:i/>
            <w:color w:val="006976"/>
            <w:spacing w:val="1"/>
            <w:w w:val="99"/>
            <w:sz w:val="14"/>
          </w:rPr>
          <w:t>r</w:t>
        </w:r>
        <w:r>
          <w:rPr>
            <w:i/>
            <w:color w:val="006976"/>
            <w:spacing w:val="2"/>
            <w:w w:val="103"/>
            <w:sz w:val="14"/>
          </w:rPr>
          <w:t>g</w:t>
        </w:r>
        <w:r>
          <w:rPr>
            <w:i/>
            <w:color w:val="006976"/>
            <w:w w:val="96"/>
            <w:sz w:val="14"/>
          </w:rPr>
          <w:t>e</w:t>
        </w:r>
        <w:r>
          <w:rPr>
            <w:i/>
            <w:color w:val="006976"/>
            <w:w w:val="113"/>
            <w:sz w:val="14"/>
          </w:rPr>
          <w:t>t</w:t>
        </w:r>
        <w:r>
          <w:rPr>
            <w:i/>
            <w:color w:val="006976"/>
            <w:spacing w:val="-3"/>
            <w:sz w:val="14"/>
          </w:rPr>
          <w:t> </w:t>
        </w:r>
        <w:r>
          <w:rPr>
            <w:color w:val="4D4D4F"/>
            <w:spacing w:val="-1"/>
            <w:w w:val="77"/>
            <w:sz w:val="14"/>
          </w:rPr>
          <w:t>(</w:t>
        </w:r>
        <w:r>
          <w:rPr>
            <w:color w:val="4D4D4F"/>
            <w:spacing w:val="-5"/>
            <w:w w:val="99"/>
            <w:sz w:val="14"/>
          </w:rPr>
          <w:t>2</w:t>
        </w:r>
      </w:hyperlink>
      <w:r>
        <w:rPr>
          <w:color w:val="4D4D4F"/>
          <w:w w:val="99"/>
          <w:sz w:val="14"/>
        </w:rPr>
        <w:t>4</w:t>
      </w:r>
      <w:r>
        <w:rPr>
          <w:color w:val="4D4D4F"/>
          <w:spacing w:val="-3"/>
          <w:sz w:val="14"/>
        </w:rPr>
        <w:t> </w:t>
      </w:r>
      <w:r>
        <w:rPr>
          <w:color w:val="4D4D4F"/>
          <w:spacing w:val="1"/>
          <w:w w:val="97"/>
          <w:sz w:val="14"/>
        </w:rPr>
        <w:t>O</w:t>
      </w:r>
      <w:r>
        <w:rPr>
          <w:color w:val="4D4D4F"/>
          <w:spacing w:val="1"/>
          <w:w w:val="107"/>
          <w:sz w:val="14"/>
        </w:rPr>
        <w:t>c</w:t>
      </w:r>
      <w:r>
        <w:rPr>
          <w:color w:val="4D4D4F"/>
          <w:spacing w:val="-2"/>
          <w:w w:val="113"/>
          <w:sz w:val="14"/>
        </w:rPr>
        <w:t>t</w:t>
      </w:r>
      <w:r>
        <w:rPr>
          <w:color w:val="4D4D4F"/>
          <w:w w:val="103"/>
          <w:sz w:val="14"/>
        </w:rPr>
        <w:t>o</w:t>
      </w:r>
      <w:r>
        <w:rPr>
          <w:color w:val="4D4D4F"/>
          <w:spacing w:val="1"/>
          <w:w w:val="106"/>
          <w:sz w:val="14"/>
        </w:rPr>
        <w:t>b</w:t>
      </w:r>
      <w:r>
        <w:rPr>
          <w:color w:val="4D4D4F"/>
          <w:spacing w:val="2"/>
          <w:w w:val="96"/>
          <w:sz w:val="14"/>
        </w:rPr>
        <w:t>e</w:t>
      </w:r>
      <w:r>
        <w:rPr>
          <w:color w:val="4D4D4F"/>
          <w:w w:val="99"/>
          <w:sz w:val="14"/>
        </w:rPr>
        <w:t>r</w:t>
      </w:r>
      <w:r>
        <w:rPr>
          <w:color w:val="4D4D4F"/>
          <w:spacing w:val="-3"/>
          <w:w w:val="99"/>
          <w:sz w:val="14"/>
        </w:rPr>
        <w:t> </w:t>
      </w:r>
      <w:r>
        <w:rPr>
          <w:color w:val="4D4D4F"/>
          <w:spacing w:val="-1"/>
          <w:w w:val="99"/>
          <w:sz w:val="14"/>
        </w:rPr>
        <w:t>2</w:t>
      </w:r>
      <w:r>
        <w:rPr>
          <w:color w:val="4D4D4F"/>
          <w:spacing w:val="-3"/>
          <w:w w:val="99"/>
          <w:sz w:val="14"/>
        </w:rPr>
        <w:t>0</w:t>
      </w:r>
      <w:r>
        <w:rPr>
          <w:color w:val="4D4D4F"/>
          <w:spacing w:val="-6"/>
          <w:w w:val="99"/>
          <w:sz w:val="14"/>
        </w:rPr>
        <w:t>1</w:t>
      </w:r>
      <w:r>
        <w:rPr>
          <w:color w:val="4D4D4F"/>
          <w:w w:val="99"/>
          <w:sz w:val="14"/>
        </w:rPr>
        <w:t>6</w:t>
      </w:r>
      <w:r>
        <w:rPr>
          <w:color w:val="4D4D4F"/>
          <w:w w:val="77"/>
          <w:sz w:val="14"/>
        </w:rPr>
        <w:t>)</w:t>
      </w:r>
      <w:r>
        <w:rPr>
          <w:color w:val="4D4D4F"/>
          <w:spacing w:val="-3"/>
          <w:sz w:val="14"/>
        </w:rPr>
        <w:t> </w:t>
      </w:r>
      <w:r>
        <w:rPr>
          <w:color w:val="4D4D4F"/>
          <w:spacing w:val="1"/>
          <w:w w:val="96"/>
          <w:sz w:val="14"/>
        </w:rPr>
        <w:t>a</w:t>
      </w:r>
      <w:r>
        <w:rPr>
          <w:color w:val="4D4D4F"/>
          <w:spacing w:val="1"/>
          <w:w w:val="99"/>
          <w:sz w:val="14"/>
        </w:rPr>
        <w:t>n</w:t>
      </w:r>
      <w:r>
        <w:rPr>
          <w:color w:val="4D4D4F"/>
          <w:w w:val="106"/>
          <w:sz w:val="14"/>
        </w:rPr>
        <w:t>d</w:t>
      </w:r>
      <w:r>
        <w:rPr>
          <w:color w:val="4D4D4F"/>
          <w:spacing w:val="-3"/>
          <w:sz w:val="14"/>
        </w:rPr>
        <w:t> </w:t>
      </w:r>
      <w:hyperlink r:id="rId11">
        <w:r>
          <w:rPr>
            <w:i/>
            <w:color w:val="006976"/>
            <w:spacing w:val="1"/>
            <w:w w:val="95"/>
            <w:sz w:val="14"/>
          </w:rPr>
          <w:t>R</w:t>
        </w:r>
        <w:r>
          <w:rPr>
            <w:i/>
            <w:color w:val="006976"/>
            <w:spacing w:val="2"/>
            <w:w w:val="95"/>
            <w:sz w:val="14"/>
          </w:rPr>
          <w:t>e</w:t>
        </w:r>
        <w:r>
          <w:rPr>
            <w:i/>
            <w:color w:val="006976"/>
            <w:spacing w:val="1"/>
            <w:w w:val="98"/>
            <w:sz w:val="14"/>
          </w:rPr>
          <w:t>n</w:t>
        </w:r>
        <w:r>
          <w:rPr>
            <w:i/>
            <w:color w:val="006976"/>
            <w:w w:val="98"/>
            <w:sz w:val="14"/>
          </w:rPr>
          <w:t>e</w:t>
        </w:r>
        <w:r>
          <w:rPr>
            <w:i/>
            <w:color w:val="006976"/>
            <w:spacing w:val="-1"/>
            <w:w w:val="105"/>
            <w:sz w:val="14"/>
          </w:rPr>
          <w:t>w</w:t>
        </w:r>
        <w:r>
          <w:rPr>
            <w:i/>
            <w:color w:val="006976"/>
            <w:spacing w:val="2"/>
            <w:w w:val="93"/>
            <w:sz w:val="14"/>
          </w:rPr>
          <w:t>a</w:t>
        </w:r>
        <w:r>
          <w:rPr>
            <w:i/>
            <w:color w:val="006976"/>
            <w:w w:val="99"/>
            <w:sz w:val="14"/>
          </w:rPr>
          <w:t>l</w:t>
        </w:r>
        <w:r>
          <w:rPr>
            <w:i/>
            <w:color w:val="006976"/>
            <w:spacing w:val="-3"/>
            <w:sz w:val="14"/>
          </w:rPr>
          <w:t> </w:t>
        </w:r>
        <w:r>
          <w:rPr>
            <w:i/>
            <w:color w:val="006976"/>
            <w:w w:val="103"/>
            <w:sz w:val="14"/>
          </w:rPr>
          <w:t>o</w:t>
        </w:r>
        <w:r>
          <w:rPr>
            <w:i/>
            <w:color w:val="006976"/>
            <w:w w:val="106"/>
            <w:sz w:val="14"/>
          </w:rPr>
          <w:t>f</w:t>
        </w:r>
        <w:r>
          <w:rPr>
            <w:i/>
            <w:color w:val="006976"/>
            <w:spacing w:val="-3"/>
            <w:sz w:val="14"/>
          </w:rPr>
          <w:t> </w:t>
        </w:r>
        <w:r>
          <w:rPr>
            <w:i/>
            <w:color w:val="006976"/>
            <w:w w:val="113"/>
            <w:sz w:val="14"/>
          </w:rPr>
          <w:t>t</w:t>
        </w:r>
        <w:r>
          <w:rPr>
            <w:i/>
            <w:color w:val="006976"/>
            <w:spacing w:val="1"/>
            <w:w w:val="98"/>
            <w:sz w:val="14"/>
          </w:rPr>
          <w:t>he</w:t>
        </w:r>
      </w:hyperlink>
      <w:r>
        <w:rPr>
          <w:i/>
          <w:color w:val="006976"/>
          <w:spacing w:val="1"/>
          <w:w w:val="98"/>
          <w:sz w:val="14"/>
        </w:rPr>
        <w:t> </w:t>
      </w:r>
      <w:r>
        <w:rPr>
          <w:i/>
          <w:color w:val="006976"/>
          <w:w w:val="93"/>
          <w:sz w:val="14"/>
        </w:rPr>
        <w:t>I</w:t>
      </w:r>
      <w:hyperlink r:id="rId11">
        <w:r>
          <w:rPr>
            <w:i/>
            <w:color w:val="006976"/>
            <w:spacing w:val="1"/>
            <w:w w:val="99"/>
            <w:sz w:val="14"/>
          </w:rPr>
          <w:t>n</w:t>
        </w:r>
        <w:r>
          <w:rPr>
            <w:i/>
            <w:color w:val="006976"/>
            <w:spacing w:val="1"/>
            <w:w w:val="233"/>
            <w:sz w:val="14"/>
          </w:rPr>
          <w:t>l</w:t>
        </w:r>
        <w:r>
          <w:rPr>
            <w:i/>
            <w:color w:val="006976"/>
            <w:w w:val="93"/>
            <w:sz w:val="14"/>
          </w:rPr>
          <w:t>a</w:t>
        </w:r>
        <w:r>
          <w:rPr>
            <w:i/>
            <w:color w:val="006976"/>
            <w:w w:val="113"/>
            <w:sz w:val="14"/>
          </w:rPr>
          <w:t>t</w:t>
        </w:r>
        <w:r>
          <w:rPr>
            <w:i/>
            <w:color w:val="006976"/>
            <w:w w:val="99"/>
            <w:sz w:val="14"/>
          </w:rPr>
          <w:t>i</w:t>
        </w:r>
        <w:r>
          <w:rPr>
            <w:i/>
            <w:color w:val="006976"/>
            <w:spacing w:val="1"/>
            <w:w w:val="101"/>
            <w:sz w:val="14"/>
          </w:rPr>
          <w:t>o</w:t>
        </w:r>
        <w:r>
          <w:rPr>
            <w:i/>
            <w:color w:val="006976"/>
            <w:spacing w:val="2"/>
            <w:w w:val="101"/>
            <w:sz w:val="14"/>
          </w:rPr>
          <w:t>n</w:t>
        </w:r>
        <w:r>
          <w:rPr>
            <w:i/>
            <w:color w:val="006976"/>
            <w:spacing w:val="3"/>
            <w:w w:val="116"/>
            <w:sz w:val="14"/>
          </w:rPr>
          <w:t>-</w:t>
        </w:r>
        <w:r>
          <w:rPr>
            <w:i/>
            <w:color w:val="006976"/>
            <w:spacing w:val="1"/>
            <w:w w:val="99"/>
            <w:sz w:val="14"/>
          </w:rPr>
          <w:t>C</w:t>
        </w:r>
        <w:r>
          <w:rPr>
            <w:i/>
            <w:color w:val="006976"/>
            <w:spacing w:val="1"/>
            <w:w w:val="101"/>
            <w:sz w:val="14"/>
          </w:rPr>
          <w:t>o</w:t>
        </w:r>
        <w:r>
          <w:rPr>
            <w:i/>
            <w:color w:val="006976"/>
            <w:w w:val="101"/>
            <w:sz w:val="14"/>
          </w:rPr>
          <w:t>n</w:t>
        </w:r>
        <w:r>
          <w:rPr>
            <w:i/>
            <w:color w:val="006976"/>
            <w:w w:val="113"/>
            <w:sz w:val="14"/>
          </w:rPr>
          <w:t>t</w:t>
        </w:r>
        <w:r>
          <w:rPr>
            <w:i/>
            <w:color w:val="006976"/>
            <w:spacing w:val="1"/>
            <w:w w:val="99"/>
            <w:sz w:val="14"/>
          </w:rPr>
          <w:t>r</w:t>
        </w:r>
        <w:r>
          <w:rPr>
            <w:i/>
            <w:color w:val="006976"/>
            <w:spacing w:val="1"/>
            <w:w w:val="102"/>
            <w:sz w:val="14"/>
          </w:rPr>
          <w:t>o</w:t>
        </w:r>
        <w:r>
          <w:rPr>
            <w:i/>
            <w:color w:val="006976"/>
            <w:w w:val="102"/>
            <w:sz w:val="14"/>
          </w:rPr>
          <w:t>l</w:t>
        </w:r>
        <w:r>
          <w:rPr>
            <w:i/>
            <w:color w:val="006976"/>
            <w:spacing w:val="-3"/>
            <w:sz w:val="14"/>
          </w:rPr>
          <w:t> </w:t>
        </w:r>
        <w:r>
          <w:rPr>
            <w:i/>
            <w:color w:val="006976"/>
            <w:spacing w:val="-9"/>
            <w:w w:val="93"/>
            <w:sz w:val="14"/>
          </w:rPr>
          <w:t>T</w:t>
        </w:r>
        <w:r>
          <w:rPr>
            <w:i/>
            <w:color w:val="006976"/>
            <w:spacing w:val="2"/>
            <w:w w:val="93"/>
            <w:sz w:val="14"/>
          </w:rPr>
          <w:t>a</w:t>
        </w:r>
        <w:r>
          <w:rPr>
            <w:i/>
            <w:color w:val="006976"/>
            <w:spacing w:val="1"/>
            <w:w w:val="99"/>
            <w:sz w:val="14"/>
          </w:rPr>
          <w:t>r</w:t>
        </w:r>
        <w:r>
          <w:rPr>
            <w:i/>
            <w:color w:val="006976"/>
            <w:spacing w:val="2"/>
            <w:w w:val="103"/>
            <w:sz w:val="14"/>
          </w:rPr>
          <w:t>g</w:t>
        </w:r>
        <w:r>
          <w:rPr>
            <w:i/>
            <w:color w:val="006976"/>
            <w:w w:val="96"/>
            <w:sz w:val="14"/>
          </w:rPr>
          <w:t>e</w:t>
        </w:r>
        <w:r>
          <w:rPr>
            <w:i/>
            <w:color w:val="006976"/>
            <w:spacing w:val="-1"/>
            <w:w w:val="113"/>
            <w:sz w:val="14"/>
          </w:rPr>
          <w:t>t</w:t>
        </w:r>
        <w:r>
          <w:rPr>
            <w:i/>
            <w:color w:val="006976"/>
            <w:w w:val="100"/>
            <w:sz w:val="14"/>
          </w:rPr>
          <w:t>:</w:t>
        </w:r>
        <w:r>
          <w:rPr>
            <w:i/>
            <w:color w:val="006976"/>
            <w:spacing w:val="-3"/>
            <w:sz w:val="14"/>
          </w:rPr>
          <w:t> </w:t>
        </w:r>
        <w:r>
          <w:rPr>
            <w:i/>
            <w:color w:val="006976"/>
            <w:spacing w:val="2"/>
            <w:w w:val="102"/>
            <w:sz w:val="14"/>
          </w:rPr>
          <w:t>B</w:t>
        </w:r>
        <w:r>
          <w:rPr>
            <w:i/>
            <w:color w:val="006976"/>
            <w:spacing w:val="1"/>
            <w:w w:val="99"/>
            <w:sz w:val="14"/>
          </w:rPr>
          <w:t>ac</w:t>
        </w:r>
        <w:r>
          <w:rPr>
            <w:i/>
            <w:color w:val="006976"/>
            <w:spacing w:val="-1"/>
            <w:w w:val="96"/>
            <w:sz w:val="14"/>
          </w:rPr>
          <w:t>k</w:t>
        </w:r>
        <w:r>
          <w:rPr>
            <w:i/>
            <w:color w:val="006976"/>
            <w:spacing w:val="2"/>
            <w:w w:val="103"/>
            <w:sz w:val="14"/>
          </w:rPr>
          <w:t>g</w:t>
        </w:r>
        <w:r>
          <w:rPr>
            <w:i/>
            <w:color w:val="006976"/>
            <w:spacing w:val="1"/>
            <w:w w:val="99"/>
            <w:sz w:val="14"/>
          </w:rPr>
          <w:t>r</w:t>
        </w:r>
        <w:r>
          <w:rPr>
            <w:i/>
            <w:color w:val="006976"/>
            <w:spacing w:val="1"/>
            <w:w w:val="103"/>
            <w:sz w:val="14"/>
          </w:rPr>
          <w:t>o</w:t>
        </w:r>
        <w:r>
          <w:rPr>
            <w:i/>
            <w:color w:val="006976"/>
            <w:spacing w:val="1"/>
            <w:w w:val="99"/>
            <w:sz w:val="14"/>
          </w:rPr>
          <w:t>un</w:t>
        </w:r>
        <w:r>
          <w:rPr>
            <w:i/>
            <w:color w:val="006976"/>
            <w:w w:val="106"/>
            <w:sz w:val="14"/>
          </w:rPr>
          <w:t>d</w:t>
        </w:r>
        <w:r>
          <w:rPr>
            <w:i/>
            <w:color w:val="006976"/>
            <w:spacing w:val="-3"/>
            <w:sz w:val="14"/>
          </w:rPr>
          <w:t> </w:t>
        </w:r>
        <w:r>
          <w:rPr>
            <w:i/>
            <w:color w:val="006976"/>
            <w:w w:val="93"/>
            <w:sz w:val="14"/>
          </w:rPr>
          <w:t>I</w:t>
        </w:r>
        <w:r>
          <w:rPr>
            <w:i/>
            <w:color w:val="006976"/>
            <w:w w:val="99"/>
            <w:sz w:val="14"/>
          </w:rPr>
          <w:t>n</w:t>
        </w:r>
        <w:r>
          <w:rPr>
            <w:i/>
            <w:color w:val="006976"/>
            <w:w w:val="106"/>
            <w:sz w:val="14"/>
          </w:rPr>
          <w:t>f</w:t>
        </w:r>
        <w:r>
          <w:rPr>
            <w:i/>
            <w:color w:val="006976"/>
            <w:spacing w:val="1"/>
            <w:w w:val="102"/>
            <w:sz w:val="14"/>
          </w:rPr>
          <w:t>o</w:t>
        </w:r>
        <w:r>
          <w:rPr>
            <w:i/>
            <w:color w:val="006976"/>
            <w:spacing w:val="2"/>
            <w:w w:val="102"/>
            <w:sz w:val="14"/>
          </w:rPr>
          <w:t>r</w:t>
        </w:r>
        <w:r>
          <w:rPr>
            <w:i/>
            <w:color w:val="006976"/>
            <w:spacing w:val="2"/>
            <w:w w:val="102"/>
            <w:sz w:val="14"/>
          </w:rPr>
          <w:t>m</w:t>
        </w:r>
        <w:r>
          <w:rPr>
            <w:i/>
            <w:color w:val="006976"/>
            <w:w w:val="93"/>
            <w:sz w:val="14"/>
          </w:rPr>
          <w:t>a</w:t>
        </w:r>
        <w:r>
          <w:rPr>
            <w:i/>
            <w:color w:val="006976"/>
            <w:w w:val="113"/>
            <w:sz w:val="14"/>
          </w:rPr>
          <w:t>t</w:t>
        </w:r>
        <w:r>
          <w:rPr>
            <w:i/>
            <w:color w:val="006976"/>
            <w:w w:val="99"/>
            <w:sz w:val="14"/>
          </w:rPr>
          <w:t>i</w:t>
        </w:r>
        <w:r>
          <w:rPr>
            <w:i/>
            <w:color w:val="006976"/>
            <w:spacing w:val="1"/>
            <w:w w:val="101"/>
            <w:sz w:val="14"/>
          </w:rPr>
          <w:t>o</w:t>
        </w:r>
        <w:r>
          <w:rPr>
            <w:i/>
            <w:color w:val="006976"/>
            <w:spacing w:val="-4"/>
            <w:w w:val="101"/>
            <w:sz w:val="14"/>
          </w:rPr>
          <w:t>n</w:t>
        </w:r>
        <w:r>
          <w:rPr>
            <w:i/>
            <w:color w:val="006976"/>
            <w:spacing w:val="-2"/>
            <w:sz w:val="14"/>
          </w:rPr>
          <w:t>—</w:t>
        </w:r>
        <w:r>
          <w:rPr>
            <w:i/>
            <w:color w:val="006976"/>
            <w:spacing w:val="2"/>
            <w:w w:val="97"/>
            <w:sz w:val="14"/>
          </w:rPr>
          <w:t>O</w:t>
        </w:r>
        <w:r>
          <w:rPr>
            <w:i/>
            <w:color w:val="006976"/>
            <w:w w:val="107"/>
            <w:sz w:val="14"/>
          </w:rPr>
          <w:t>c</w:t>
        </w:r>
        <w:r>
          <w:rPr>
            <w:i/>
            <w:color w:val="006976"/>
            <w:spacing w:val="-1"/>
            <w:w w:val="113"/>
            <w:sz w:val="14"/>
          </w:rPr>
          <w:t>t</w:t>
        </w:r>
        <w:r>
          <w:rPr>
            <w:i/>
            <w:color w:val="006976"/>
            <w:spacing w:val="1"/>
            <w:w w:val="104"/>
            <w:sz w:val="14"/>
          </w:rPr>
          <w:t>o</w:t>
        </w:r>
        <w:r>
          <w:rPr>
            <w:i/>
            <w:color w:val="006976"/>
            <w:spacing w:val="2"/>
            <w:w w:val="104"/>
            <w:sz w:val="14"/>
          </w:rPr>
          <w:t>b</w:t>
        </w:r>
        <w:r>
          <w:rPr>
            <w:i/>
            <w:color w:val="006976"/>
            <w:spacing w:val="2"/>
            <w:w w:val="96"/>
            <w:sz w:val="14"/>
          </w:rPr>
          <w:t>e</w:t>
        </w:r>
        <w:r>
          <w:rPr>
            <w:i/>
            <w:color w:val="006976"/>
            <w:w w:val="99"/>
            <w:sz w:val="14"/>
          </w:rPr>
          <w:t>r</w:t>
        </w:r>
        <w:r>
          <w:rPr>
            <w:i/>
            <w:color w:val="006976"/>
            <w:spacing w:val="-3"/>
            <w:w w:val="99"/>
            <w:sz w:val="14"/>
          </w:rPr>
          <w:t> </w:t>
        </w:r>
        <w:r>
          <w:rPr>
            <w:i/>
            <w:color w:val="006976"/>
            <w:spacing w:val="-1"/>
            <w:w w:val="99"/>
            <w:sz w:val="14"/>
          </w:rPr>
          <w:t>2</w:t>
        </w:r>
        <w:r>
          <w:rPr>
            <w:i/>
            <w:color w:val="006976"/>
            <w:spacing w:val="-5"/>
            <w:w w:val="99"/>
            <w:sz w:val="14"/>
          </w:rPr>
          <w:t>0</w:t>
        </w:r>
        <w:r>
          <w:rPr>
            <w:i/>
            <w:color w:val="006976"/>
            <w:spacing w:val="-7"/>
            <w:w w:val="99"/>
            <w:sz w:val="14"/>
          </w:rPr>
          <w:t>1</w:t>
        </w:r>
        <w:r>
          <w:rPr>
            <w:i/>
            <w:color w:val="006976"/>
            <w:spacing w:val="-3"/>
            <w:w w:val="99"/>
            <w:sz w:val="14"/>
          </w:rPr>
          <w:t>6</w:t>
        </w:r>
        <w:r>
          <w:rPr>
            <w:color w:val="4D4D4F"/>
            <w:w w:val="100"/>
            <w:sz w:val="14"/>
          </w:rPr>
          <w:t>,</w:t>
        </w:r>
        <w:r>
          <w:rPr>
            <w:color w:val="4D4D4F"/>
            <w:spacing w:val="-3"/>
            <w:sz w:val="14"/>
          </w:rPr>
          <w:t> </w:t>
        </w:r>
        <w:r>
          <w:rPr>
            <w:color w:val="4D4D4F"/>
            <w:spacing w:val="1"/>
            <w:w w:val="104"/>
            <w:sz w:val="14"/>
          </w:rPr>
          <w:t>w</w:t>
        </w:r>
      </w:hyperlink>
      <w:r>
        <w:rPr>
          <w:color w:val="4D4D4F"/>
          <w:w w:val="99"/>
          <w:sz w:val="14"/>
        </w:rPr>
        <w:t>h</w:t>
      </w:r>
      <w:r>
        <w:rPr>
          <w:color w:val="4D4D4F"/>
          <w:spacing w:val="1"/>
          <w:w w:val="99"/>
          <w:sz w:val="14"/>
        </w:rPr>
        <w:t>i</w:t>
      </w:r>
      <w:r>
        <w:rPr>
          <w:color w:val="4D4D4F"/>
          <w:spacing w:val="1"/>
          <w:w w:val="107"/>
          <w:sz w:val="14"/>
        </w:rPr>
        <w:t>c</w:t>
      </w:r>
      <w:r>
        <w:rPr>
          <w:color w:val="4D4D4F"/>
          <w:w w:val="99"/>
          <w:sz w:val="14"/>
        </w:rPr>
        <w:t>h</w:t>
      </w:r>
      <w:r>
        <w:rPr>
          <w:color w:val="4D4D4F"/>
          <w:spacing w:val="-3"/>
          <w:sz w:val="14"/>
        </w:rPr>
        <w:t> </w:t>
      </w:r>
      <w:r>
        <w:rPr>
          <w:color w:val="4D4D4F"/>
          <w:spacing w:val="1"/>
          <w:w w:val="96"/>
          <w:sz w:val="14"/>
        </w:rPr>
        <w:t>a</w:t>
      </w:r>
      <w:r>
        <w:rPr>
          <w:color w:val="4D4D4F"/>
          <w:w w:val="99"/>
          <w:sz w:val="14"/>
        </w:rPr>
        <w:t>r</w:t>
      </w:r>
      <w:r>
        <w:rPr>
          <w:color w:val="4D4D4F"/>
          <w:w w:val="96"/>
          <w:sz w:val="14"/>
        </w:rPr>
        <w:t>e</w:t>
      </w:r>
      <w:r>
        <w:rPr>
          <w:color w:val="4D4D4F"/>
          <w:spacing w:val="-3"/>
          <w:sz w:val="14"/>
        </w:rPr>
        <w:t> </w:t>
      </w:r>
      <w:r>
        <w:rPr>
          <w:color w:val="4D4D4F"/>
          <w:spacing w:val="1"/>
          <w:w w:val="106"/>
          <w:sz w:val="14"/>
        </w:rPr>
        <w:t>b</w:t>
      </w:r>
      <w:r>
        <w:rPr>
          <w:color w:val="4D4D4F"/>
          <w:w w:val="103"/>
          <w:sz w:val="14"/>
        </w:rPr>
        <w:t>o</w:t>
      </w:r>
      <w:r>
        <w:rPr>
          <w:color w:val="4D4D4F"/>
          <w:w w:val="113"/>
          <w:sz w:val="14"/>
        </w:rPr>
        <w:t>t</w:t>
      </w:r>
      <w:r>
        <w:rPr>
          <w:color w:val="4D4D4F"/>
          <w:w w:val="99"/>
          <w:sz w:val="14"/>
        </w:rPr>
        <w:t>h</w:t>
      </w:r>
      <w:r>
        <w:rPr>
          <w:color w:val="4D4D4F"/>
          <w:spacing w:val="-3"/>
          <w:sz w:val="14"/>
        </w:rPr>
        <w:t> </w:t>
      </w:r>
      <w:r>
        <w:rPr>
          <w:color w:val="4D4D4F"/>
          <w:spacing w:val="-1"/>
          <w:w w:val="96"/>
          <w:sz w:val="14"/>
        </w:rPr>
        <w:t>a</w:t>
      </w:r>
      <w:r>
        <w:rPr>
          <w:color w:val="4D4D4F"/>
          <w:spacing w:val="-1"/>
          <w:sz w:val="14"/>
        </w:rPr>
        <w:t>v</w:t>
      </w:r>
      <w:r>
        <w:rPr>
          <w:color w:val="4D4D4F"/>
          <w:spacing w:val="1"/>
          <w:w w:val="96"/>
          <w:sz w:val="14"/>
        </w:rPr>
        <w:t>a</w:t>
      </w:r>
      <w:r>
        <w:rPr>
          <w:color w:val="4D4D4F"/>
          <w:w w:val="99"/>
          <w:sz w:val="14"/>
        </w:rPr>
        <w:t>il</w:t>
      </w:r>
      <w:r>
        <w:rPr>
          <w:color w:val="4D4D4F"/>
          <w:spacing w:val="1"/>
          <w:w w:val="96"/>
          <w:sz w:val="14"/>
        </w:rPr>
        <w:t>a</w:t>
      </w:r>
      <w:r>
        <w:rPr>
          <w:color w:val="4D4D4F"/>
          <w:spacing w:val="1"/>
          <w:w w:val="106"/>
          <w:sz w:val="14"/>
        </w:rPr>
        <w:t>b</w:t>
      </w:r>
      <w:r>
        <w:rPr>
          <w:color w:val="4D4D4F"/>
          <w:w w:val="99"/>
          <w:sz w:val="14"/>
        </w:rPr>
        <w:t>l</w:t>
      </w:r>
      <w:r>
        <w:rPr>
          <w:color w:val="4D4D4F"/>
          <w:w w:val="96"/>
          <w:sz w:val="14"/>
        </w:rPr>
        <w:t>e</w:t>
      </w:r>
      <w:r>
        <w:rPr>
          <w:color w:val="4D4D4F"/>
          <w:spacing w:val="-3"/>
          <w:sz w:val="14"/>
        </w:rPr>
        <w:t> </w:t>
      </w:r>
      <w:r>
        <w:rPr>
          <w:color w:val="4D4D4F"/>
          <w:spacing w:val="1"/>
          <w:w w:val="103"/>
          <w:sz w:val="14"/>
        </w:rPr>
        <w:t>o</w:t>
      </w:r>
      <w:r>
        <w:rPr>
          <w:color w:val="4D4D4F"/>
          <w:w w:val="99"/>
          <w:sz w:val="14"/>
        </w:rPr>
        <w:t>n</w:t>
      </w:r>
      <w:r>
        <w:rPr>
          <w:color w:val="4D4D4F"/>
          <w:spacing w:val="-3"/>
          <w:sz w:val="14"/>
        </w:rPr>
        <w:t> </w:t>
      </w:r>
      <w:r>
        <w:rPr>
          <w:color w:val="4D4D4F"/>
          <w:w w:val="113"/>
          <w:sz w:val="14"/>
        </w:rPr>
        <w:t>t</w:t>
      </w:r>
      <w:r>
        <w:rPr>
          <w:color w:val="4D4D4F"/>
          <w:w w:val="99"/>
          <w:sz w:val="14"/>
        </w:rPr>
        <w:t>h</w:t>
      </w:r>
      <w:r>
        <w:rPr>
          <w:color w:val="4D4D4F"/>
          <w:w w:val="96"/>
          <w:sz w:val="14"/>
        </w:rPr>
        <w:t>e</w:t>
      </w:r>
      <w:r>
        <w:rPr>
          <w:color w:val="4D4D4F"/>
          <w:spacing w:val="-3"/>
          <w:sz w:val="14"/>
        </w:rPr>
        <w:t> </w:t>
      </w:r>
      <w:r>
        <w:rPr>
          <w:color w:val="4D4D4F"/>
          <w:w w:val="102"/>
          <w:sz w:val="14"/>
        </w:rPr>
        <w:t>B</w:t>
      </w:r>
      <w:r>
        <w:rPr>
          <w:color w:val="4D4D4F"/>
          <w:spacing w:val="1"/>
          <w:w w:val="96"/>
          <w:sz w:val="14"/>
        </w:rPr>
        <w:t>a</w:t>
      </w:r>
      <w:r>
        <w:rPr>
          <w:color w:val="4D4D4F"/>
          <w:w w:val="99"/>
          <w:sz w:val="14"/>
        </w:rPr>
        <w:t>n</w:t>
      </w:r>
      <w:r>
        <w:rPr>
          <w:color w:val="4D4D4F"/>
          <w:w w:val="103"/>
          <w:sz w:val="14"/>
        </w:rPr>
        <w:t>k</w:t>
      </w:r>
      <w:r>
        <w:rPr>
          <w:color w:val="4D4D4F"/>
          <w:spacing w:val="-6"/>
          <w:w w:val="125"/>
          <w:sz w:val="14"/>
        </w:rPr>
        <w:t>’</w:t>
      </w:r>
      <w:r>
        <w:rPr>
          <w:color w:val="4D4D4F"/>
          <w:sz w:val="14"/>
        </w:rPr>
        <w:t>s</w:t>
      </w:r>
      <w:r>
        <w:rPr>
          <w:color w:val="4D4D4F"/>
          <w:spacing w:val="-3"/>
          <w:sz w:val="14"/>
        </w:rPr>
        <w:t> </w:t>
      </w:r>
      <w:r>
        <w:rPr>
          <w:color w:val="4D4D4F"/>
          <w:spacing w:val="-1"/>
          <w:w w:val="104"/>
          <w:sz w:val="14"/>
        </w:rPr>
        <w:t>w</w:t>
      </w:r>
      <w:r>
        <w:rPr>
          <w:color w:val="4D4D4F"/>
          <w:spacing w:val="1"/>
          <w:w w:val="96"/>
          <w:sz w:val="14"/>
        </w:rPr>
        <w:t>e</w:t>
      </w:r>
      <w:r>
        <w:rPr>
          <w:color w:val="4D4D4F"/>
          <w:spacing w:val="1"/>
          <w:w w:val="106"/>
          <w:sz w:val="14"/>
        </w:rPr>
        <w:t>b</w:t>
      </w:r>
      <w:r>
        <w:rPr>
          <w:color w:val="4D4D4F"/>
          <w:spacing w:val="1"/>
          <w:sz w:val="14"/>
        </w:rPr>
        <w:t>s</w:t>
      </w:r>
      <w:r>
        <w:rPr>
          <w:color w:val="4D4D4F"/>
          <w:spacing w:val="1"/>
          <w:w w:val="99"/>
          <w:sz w:val="14"/>
        </w:rPr>
        <w:t>i</w:t>
      </w:r>
      <w:r>
        <w:rPr>
          <w:color w:val="4D4D4F"/>
          <w:spacing w:val="-2"/>
          <w:w w:val="113"/>
          <w:sz w:val="14"/>
        </w:rPr>
        <w:t>t</w:t>
      </w:r>
      <w:r>
        <w:rPr>
          <w:color w:val="4D4D4F"/>
          <w:spacing w:val="-1"/>
          <w:w w:val="96"/>
          <w:sz w:val="14"/>
        </w:rPr>
        <w:t>e</w:t>
      </w:r>
      <w:r>
        <w:rPr>
          <w:color w:val="4D4D4F"/>
          <w:w w:val="100"/>
          <w:sz w:val="14"/>
        </w:rPr>
        <w:t>.</w:t>
      </w:r>
    </w:p>
    <w:p>
      <w:pPr>
        <w:pStyle w:val="ListParagraph"/>
        <w:numPr>
          <w:ilvl w:val="0"/>
          <w:numId w:val="2"/>
        </w:numPr>
        <w:tabs>
          <w:tab w:pos="360" w:val="left" w:leader="none"/>
        </w:tabs>
        <w:spacing w:line="268" w:lineRule="auto" w:before="120" w:after="0"/>
        <w:ind w:left="359" w:right="268" w:hanging="220"/>
        <w:jc w:val="left"/>
        <w:rPr>
          <w:sz w:val="14"/>
        </w:rPr>
      </w:pPr>
      <w:r>
        <w:rPr>
          <w:color w:val="4D4D4F"/>
          <w:sz w:val="14"/>
        </w:rPr>
        <w:t>When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interest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very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low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levels,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has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its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disposal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suite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extraordinary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policy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could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used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provide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additional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monetary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stimulus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and/or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improve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credit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market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conditions.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hyperlink r:id="rId12">
        <w:r>
          <w:rPr>
            <w:i/>
            <w:color w:val="006976"/>
            <w:sz w:val="14"/>
          </w:rPr>
          <w:t>Framework</w:t>
        </w:r>
        <w:r>
          <w:rPr>
            <w:i/>
            <w:color w:val="006976"/>
            <w:spacing w:val="4"/>
            <w:sz w:val="14"/>
          </w:rPr>
          <w:t> </w:t>
        </w:r>
        <w:r>
          <w:rPr>
            <w:i/>
            <w:color w:val="006976"/>
            <w:sz w:val="14"/>
          </w:rPr>
          <w:t>for</w:t>
        </w:r>
        <w:r>
          <w:rPr>
            <w:i/>
            <w:color w:val="006976"/>
            <w:spacing w:val="4"/>
            <w:sz w:val="14"/>
          </w:rPr>
          <w:t> </w:t>
        </w:r>
        <w:r>
          <w:rPr>
            <w:i/>
            <w:color w:val="006976"/>
            <w:sz w:val="14"/>
          </w:rPr>
          <w:t>Conducting</w:t>
        </w:r>
        <w:r>
          <w:rPr>
            <w:i/>
            <w:color w:val="006976"/>
            <w:spacing w:val="4"/>
            <w:sz w:val="14"/>
          </w:rPr>
          <w:t> </w:t>
        </w:r>
        <w:r>
          <w:rPr>
            <w:i/>
            <w:color w:val="006976"/>
            <w:sz w:val="14"/>
          </w:rPr>
          <w:t>Monetary</w:t>
        </w:r>
        <w:r>
          <w:rPr>
            <w:i/>
            <w:color w:val="006976"/>
            <w:spacing w:val="4"/>
            <w:sz w:val="14"/>
          </w:rPr>
          <w:t> </w:t>
        </w:r>
        <w:r>
          <w:rPr>
            <w:i/>
            <w:color w:val="006976"/>
            <w:sz w:val="14"/>
          </w:rPr>
          <w:t>Policy</w:t>
        </w:r>
        <w:r>
          <w:rPr>
            <w:i/>
            <w:color w:val="006976"/>
            <w:spacing w:val="4"/>
            <w:sz w:val="14"/>
          </w:rPr>
          <w:t> </w:t>
        </w:r>
        <w:r>
          <w:rPr>
            <w:i/>
            <w:color w:val="006976"/>
            <w:sz w:val="14"/>
          </w:rPr>
          <w:t>at</w:t>
        </w:r>
        <w:r>
          <w:rPr>
            <w:i/>
            <w:color w:val="006976"/>
            <w:spacing w:val="4"/>
            <w:sz w:val="14"/>
          </w:rPr>
          <w:t> </w:t>
        </w:r>
        <w:r>
          <w:rPr>
            <w:i/>
            <w:color w:val="006976"/>
            <w:sz w:val="14"/>
          </w:rPr>
          <w:t>Low</w:t>
        </w:r>
        <w:r>
          <w:rPr>
            <w:i/>
            <w:color w:val="006976"/>
            <w:spacing w:val="4"/>
            <w:sz w:val="14"/>
          </w:rPr>
          <w:t> </w:t>
        </w:r>
        <w:r>
          <w:rPr>
            <w:i/>
            <w:color w:val="006976"/>
            <w:sz w:val="14"/>
          </w:rPr>
          <w:t>Interest</w:t>
        </w:r>
        <w:r>
          <w:rPr>
            <w:i/>
            <w:color w:val="006976"/>
            <w:spacing w:val="4"/>
            <w:sz w:val="14"/>
          </w:rPr>
          <w:t> </w:t>
        </w:r>
        <w:r>
          <w:rPr>
            <w:i/>
            <w:color w:val="006976"/>
            <w:sz w:val="14"/>
          </w:rPr>
          <w:t>Rates</w:t>
        </w:r>
        <w:r>
          <w:rPr>
            <w:color w:val="4D4D4F"/>
            <w:sz w:val="14"/>
          </w:rPr>
          <w:t>,</w:t>
        </w:r>
        <w:r>
          <w:rPr>
            <w:color w:val="4D4D4F"/>
            <w:spacing w:val="4"/>
            <w:sz w:val="14"/>
          </w:rPr>
          <w:t> </w:t>
        </w:r>
        <w:r>
          <w:rPr>
            <w:color w:val="4D4D4F"/>
            <w:sz w:val="14"/>
          </w:rPr>
          <w:t>a</w:t>
        </w:r>
      </w:hyperlink>
      <w:r>
        <w:rPr>
          <w:color w:val="4D4D4F"/>
          <w:sz w:val="14"/>
        </w:rPr>
        <w:t>vailable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website,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describes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these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principles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guiding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their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use.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7"/>
        </w:rPr>
      </w:pPr>
      <w:r>
        <w:rPr/>
        <w:pict>
          <v:shape style="position:absolute;margin-left:39pt;margin-top:11.490758pt;width:534pt;height:.1pt;mso-position-horizontal-relative:page;mso-position-vertical-relative:paragraph;z-index:-15727104;mso-wrap-distance-left:0;mso-wrap-distance-right:0" id="docshape12" coordorigin="780,230" coordsize="10680,0" path="m780,230l11460,230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14"/>
        </w:rPr>
      </w:pPr>
    </w:p>
    <w:p>
      <w:pPr>
        <w:spacing w:before="1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The</w:t>
      </w:r>
      <w:r>
        <w:rPr>
          <w:color w:val="4D4D4F"/>
          <w:spacing w:val="15"/>
          <w:w w:val="95"/>
          <w:sz w:val="16"/>
        </w:rPr>
        <w:t> </w:t>
      </w:r>
      <w:r>
        <w:rPr>
          <w:i/>
          <w:color w:val="4D4D4F"/>
          <w:w w:val="95"/>
          <w:sz w:val="16"/>
        </w:rPr>
        <w:t>Monetary</w:t>
      </w:r>
      <w:r>
        <w:rPr>
          <w:i/>
          <w:color w:val="4D4D4F"/>
          <w:spacing w:val="15"/>
          <w:w w:val="95"/>
          <w:sz w:val="16"/>
        </w:rPr>
        <w:t> </w:t>
      </w:r>
      <w:r>
        <w:rPr>
          <w:i/>
          <w:color w:val="4D4D4F"/>
          <w:w w:val="95"/>
          <w:sz w:val="16"/>
        </w:rPr>
        <w:t>Policy</w:t>
      </w:r>
      <w:r>
        <w:rPr>
          <w:i/>
          <w:color w:val="4D4D4F"/>
          <w:spacing w:val="15"/>
          <w:w w:val="95"/>
          <w:sz w:val="16"/>
        </w:rPr>
        <w:t> </w:t>
      </w:r>
      <w:r>
        <w:rPr>
          <w:i/>
          <w:color w:val="4D4D4F"/>
          <w:w w:val="95"/>
          <w:sz w:val="16"/>
        </w:rPr>
        <w:t>Report</w:t>
      </w:r>
      <w:r>
        <w:rPr>
          <w:i/>
          <w:color w:val="4D4D4F"/>
          <w:spacing w:val="16"/>
          <w:w w:val="95"/>
          <w:sz w:val="16"/>
        </w:rPr>
        <w:t> </w:t>
      </w:r>
      <w:r>
        <w:rPr>
          <w:color w:val="4D4D4F"/>
          <w:w w:val="95"/>
          <w:sz w:val="16"/>
        </w:rPr>
        <w:t>is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available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on</w:t>
      </w:r>
      <w:r>
        <w:rPr>
          <w:color w:val="4D4D4F"/>
          <w:spacing w:val="16"/>
          <w:w w:val="95"/>
          <w:sz w:val="16"/>
        </w:rPr>
        <w:t> </w:t>
      </w:r>
      <w:r>
        <w:rPr>
          <w:color w:val="4D4D4F"/>
          <w:w w:val="95"/>
          <w:sz w:val="16"/>
        </w:rPr>
        <w:t>the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Bank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of</w:t>
      </w:r>
      <w:r>
        <w:rPr>
          <w:color w:val="4D4D4F"/>
          <w:spacing w:val="16"/>
          <w:w w:val="95"/>
          <w:sz w:val="16"/>
        </w:rPr>
        <w:t> </w:t>
      </w:r>
      <w:r>
        <w:rPr>
          <w:color w:val="4D4D4F"/>
          <w:w w:val="95"/>
          <w:sz w:val="16"/>
        </w:rPr>
        <w:t>Canada’s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website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a</w:t>
      </w:r>
      <w:hyperlink r:id="rId13">
        <w:r>
          <w:rPr>
            <w:color w:val="4D4D4F"/>
            <w:w w:val="95"/>
            <w:sz w:val="16"/>
          </w:rPr>
          <w:t>t</w:t>
        </w:r>
        <w:r>
          <w:rPr>
            <w:color w:val="4D4D4F"/>
            <w:spacing w:val="16"/>
            <w:w w:val="95"/>
            <w:sz w:val="16"/>
          </w:rPr>
          <w:t> </w:t>
        </w:r>
        <w:r>
          <w:rPr>
            <w:color w:val="006976"/>
            <w:w w:val="95"/>
            <w:sz w:val="16"/>
          </w:rPr>
          <w:t>bankofcanada.ca</w:t>
        </w:r>
        <w:r>
          <w:rPr>
            <w:color w:val="4D4D4F"/>
            <w:w w:val="95"/>
            <w:sz w:val="16"/>
          </w:rPr>
          <w:t>.</w:t>
        </w:r>
      </w:hyperlink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header="0" w:footer="0" w:top="1500" w:bottom="280" w:left="660" w:right="680"/>
        </w:sectPr>
      </w:pPr>
    </w:p>
    <w:p>
      <w:pPr>
        <w:spacing w:before="116"/>
        <w:ind w:left="120" w:right="0" w:firstLine="0"/>
        <w:jc w:val="left"/>
        <w:rPr>
          <w:sz w:val="16"/>
        </w:rPr>
      </w:pPr>
      <w:r>
        <w:rPr>
          <w:color w:val="4D4D4F"/>
          <w:sz w:val="16"/>
        </w:rPr>
        <w:t>For</w:t>
      </w:r>
      <w:r>
        <w:rPr>
          <w:color w:val="4D4D4F"/>
          <w:spacing w:val="19"/>
          <w:sz w:val="16"/>
        </w:rPr>
        <w:t> </w:t>
      </w:r>
      <w:r>
        <w:rPr>
          <w:color w:val="4D4D4F"/>
          <w:sz w:val="16"/>
        </w:rPr>
        <w:t>further</w:t>
      </w:r>
      <w:r>
        <w:rPr>
          <w:color w:val="4D4D4F"/>
          <w:spacing w:val="20"/>
          <w:sz w:val="16"/>
        </w:rPr>
        <w:t> </w:t>
      </w:r>
      <w:r>
        <w:rPr>
          <w:color w:val="4D4D4F"/>
          <w:sz w:val="16"/>
        </w:rPr>
        <w:t>information,</w:t>
      </w:r>
      <w:r>
        <w:rPr>
          <w:color w:val="4D4D4F"/>
          <w:spacing w:val="19"/>
          <w:sz w:val="16"/>
        </w:rPr>
        <w:t> </w:t>
      </w:r>
      <w:r>
        <w:rPr>
          <w:color w:val="4D4D4F"/>
          <w:sz w:val="16"/>
        </w:rPr>
        <w:t>contact:</w:t>
      </w:r>
    </w:p>
    <w:p>
      <w:pPr>
        <w:spacing w:line="235" w:lineRule="auto" w:before="119"/>
        <w:ind w:left="120" w:right="119" w:firstLine="0"/>
        <w:jc w:val="left"/>
        <w:rPr>
          <w:sz w:val="16"/>
        </w:rPr>
      </w:pPr>
      <w:r>
        <w:rPr>
          <w:color w:val="4D4D4F"/>
          <w:sz w:val="16"/>
        </w:rPr>
        <w:t>Public Information</w:t>
      </w:r>
      <w:r>
        <w:rPr>
          <w:color w:val="4D4D4F"/>
          <w:spacing w:val="1"/>
          <w:sz w:val="16"/>
        </w:rPr>
        <w:t> </w:t>
      </w:r>
      <w:r>
        <w:rPr>
          <w:color w:val="4D4D4F"/>
          <w:w w:val="95"/>
          <w:sz w:val="16"/>
        </w:rPr>
        <w:t>Communications</w:t>
      </w:r>
      <w:r>
        <w:rPr>
          <w:color w:val="4D4D4F"/>
          <w:spacing w:val="1"/>
          <w:w w:val="95"/>
          <w:sz w:val="16"/>
        </w:rPr>
        <w:t> </w:t>
      </w:r>
      <w:r>
        <w:rPr>
          <w:color w:val="4D4D4F"/>
          <w:w w:val="95"/>
          <w:sz w:val="16"/>
        </w:rPr>
        <w:t>Department</w:t>
      </w:r>
      <w:r>
        <w:rPr>
          <w:color w:val="4D4D4F"/>
          <w:spacing w:val="-40"/>
          <w:w w:val="95"/>
          <w:sz w:val="16"/>
        </w:rPr>
        <w:t> </w:t>
      </w:r>
      <w:r>
        <w:rPr>
          <w:color w:val="4D4D4F"/>
          <w:sz w:val="16"/>
        </w:rPr>
        <w:t>Bank</w:t>
      </w:r>
      <w:r>
        <w:rPr>
          <w:color w:val="4D4D4F"/>
          <w:spacing w:val="-1"/>
          <w:sz w:val="16"/>
        </w:rPr>
        <w:t> </w:t>
      </w:r>
      <w:r>
        <w:rPr>
          <w:color w:val="4D4D4F"/>
          <w:sz w:val="16"/>
        </w:rPr>
        <w:t>of</w:t>
      </w:r>
      <w:r>
        <w:rPr>
          <w:color w:val="4D4D4F"/>
          <w:spacing w:val="-1"/>
          <w:sz w:val="16"/>
        </w:rPr>
        <w:t> </w:t>
      </w:r>
      <w:r>
        <w:rPr>
          <w:color w:val="4D4D4F"/>
          <w:sz w:val="16"/>
        </w:rPr>
        <w:t>Canada</w:t>
      </w:r>
    </w:p>
    <w:p>
      <w:pPr>
        <w:spacing w:line="235" w:lineRule="auto" w:before="0"/>
        <w:ind w:left="120" w:right="119" w:firstLine="0"/>
        <w:jc w:val="left"/>
        <w:rPr>
          <w:sz w:val="16"/>
        </w:rPr>
      </w:pPr>
      <w:r>
        <w:rPr>
          <w:color w:val="4D4D4F"/>
          <w:w w:val="95"/>
          <w:sz w:val="16"/>
        </w:rPr>
        <w:t>234</w:t>
      </w:r>
      <w:r>
        <w:rPr>
          <w:color w:val="4D4D4F"/>
          <w:spacing w:val="9"/>
          <w:w w:val="95"/>
          <w:sz w:val="16"/>
        </w:rPr>
        <w:t> </w:t>
      </w:r>
      <w:r>
        <w:rPr>
          <w:color w:val="4D4D4F"/>
          <w:w w:val="95"/>
          <w:sz w:val="16"/>
        </w:rPr>
        <w:t>Laurier</w:t>
      </w:r>
      <w:r>
        <w:rPr>
          <w:color w:val="4D4D4F"/>
          <w:spacing w:val="10"/>
          <w:w w:val="95"/>
          <w:sz w:val="16"/>
        </w:rPr>
        <w:t> </w:t>
      </w:r>
      <w:r>
        <w:rPr>
          <w:color w:val="4D4D4F"/>
          <w:w w:val="95"/>
          <w:sz w:val="16"/>
        </w:rPr>
        <w:t>Avenue</w:t>
      </w:r>
      <w:r>
        <w:rPr>
          <w:color w:val="4D4D4F"/>
          <w:spacing w:val="10"/>
          <w:w w:val="95"/>
          <w:sz w:val="16"/>
        </w:rPr>
        <w:t> </w:t>
      </w:r>
      <w:r>
        <w:rPr>
          <w:color w:val="4D4D4F"/>
          <w:w w:val="95"/>
          <w:sz w:val="16"/>
        </w:rPr>
        <w:t>West</w:t>
      </w:r>
      <w:r>
        <w:rPr>
          <w:color w:val="4D4D4F"/>
          <w:spacing w:val="1"/>
          <w:w w:val="95"/>
          <w:sz w:val="16"/>
        </w:rPr>
        <w:t> </w:t>
      </w:r>
      <w:r>
        <w:rPr>
          <w:color w:val="4D4D4F"/>
          <w:w w:val="95"/>
          <w:sz w:val="16"/>
        </w:rPr>
        <w:t>Ottawa,</w:t>
      </w:r>
      <w:r>
        <w:rPr>
          <w:color w:val="4D4D4F"/>
          <w:spacing w:val="10"/>
          <w:w w:val="95"/>
          <w:sz w:val="16"/>
        </w:rPr>
        <w:t> </w:t>
      </w:r>
      <w:r>
        <w:rPr>
          <w:color w:val="4D4D4F"/>
          <w:w w:val="95"/>
          <w:sz w:val="16"/>
        </w:rPr>
        <w:t>Ontario</w:t>
      </w:r>
      <w:r>
        <w:rPr>
          <w:color w:val="4D4D4F"/>
          <w:spacing w:val="22"/>
          <w:w w:val="95"/>
          <w:sz w:val="16"/>
        </w:rPr>
        <w:t> </w:t>
      </w:r>
      <w:r>
        <w:rPr>
          <w:color w:val="4D4D4F"/>
          <w:w w:val="95"/>
          <w:sz w:val="16"/>
        </w:rPr>
        <w:t>K1A</w:t>
      </w:r>
      <w:r>
        <w:rPr>
          <w:color w:val="4D4D4F"/>
          <w:spacing w:val="11"/>
          <w:w w:val="95"/>
          <w:sz w:val="16"/>
        </w:rPr>
        <w:t> </w:t>
      </w:r>
      <w:r>
        <w:rPr>
          <w:color w:val="4D4D4F"/>
          <w:w w:val="95"/>
          <w:sz w:val="16"/>
        </w:rPr>
        <w:t>0G9</w:t>
      </w:r>
    </w:p>
    <w:p>
      <w:pPr>
        <w:spacing w:line="182" w:lineRule="exact" w:before="116"/>
        <w:ind w:left="120" w:right="0" w:firstLine="0"/>
        <w:jc w:val="left"/>
        <w:rPr>
          <w:sz w:val="16"/>
        </w:rPr>
      </w:pPr>
      <w:r>
        <w:rPr/>
        <w:br w:type="column"/>
      </w:r>
      <w:r>
        <w:rPr>
          <w:color w:val="4D4D4F"/>
          <w:w w:val="95"/>
          <w:sz w:val="16"/>
        </w:rPr>
        <w:t>Telephone:</w:t>
      </w:r>
      <w:r>
        <w:rPr>
          <w:color w:val="4D4D4F"/>
          <w:spacing w:val="-5"/>
          <w:w w:val="95"/>
          <w:sz w:val="16"/>
        </w:rPr>
        <w:t> </w:t>
      </w:r>
      <w:r>
        <w:rPr>
          <w:color w:val="4D4D4F"/>
          <w:w w:val="95"/>
          <w:sz w:val="16"/>
        </w:rPr>
        <w:t>613-782-8111;</w:t>
      </w:r>
    </w:p>
    <w:p>
      <w:pPr>
        <w:spacing w:line="180" w:lineRule="exact" w:before="0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1-800-303-1282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(toll-free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in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North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America)</w:t>
      </w:r>
    </w:p>
    <w:p>
      <w:pPr>
        <w:spacing w:line="182" w:lineRule="exact" w:before="0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Email:</w:t>
      </w:r>
      <w:r>
        <w:rPr>
          <w:color w:val="4D4D4F"/>
          <w:spacing w:val="22"/>
          <w:w w:val="95"/>
          <w:sz w:val="16"/>
        </w:rPr>
        <w:t> </w:t>
      </w:r>
      <w:hyperlink r:id="rId14">
        <w:r>
          <w:rPr>
            <w:color w:val="006976"/>
            <w:w w:val="95"/>
            <w:sz w:val="16"/>
          </w:rPr>
          <w:t>info@bankofcanada.ca</w:t>
        </w:r>
        <w:r>
          <w:rPr>
            <w:color w:val="4D4D4F"/>
            <w:w w:val="95"/>
            <w:sz w:val="16"/>
          </w:rPr>
          <w:t>;</w:t>
        </w:r>
        <w:r>
          <w:rPr>
            <w:color w:val="4D4D4F"/>
            <w:spacing w:val="22"/>
            <w:w w:val="95"/>
            <w:sz w:val="16"/>
          </w:rPr>
          <w:t> </w:t>
        </w:r>
      </w:hyperlink>
      <w:r>
        <w:rPr>
          <w:color w:val="4D4D4F"/>
          <w:w w:val="95"/>
          <w:sz w:val="16"/>
        </w:rPr>
        <w:t>Website</w:t>
      </w:r>
      <w:hyperlink r:id="rId13">
        <w:r>
          <w:rPr>
            <w:color w:val="4D4D4F"/>
            <w:w w:val="95"/>
            <w:sz w:val="16"/>
          </w:rPr>
          <w:t>:</w:t>
        </w:r>
        <w:r>
          <w:rPr>
            <w:color w:val="4D4D4F"/>
            <w:spacing w:val="22"/>
            <w:w w:val="95"/>
            <w:sz w:val="16"/>
          </w:rPr>
          <w:t> </w:t>
        </w:r>
        <w:r>
          <w:rPr>
            <w:color w:val="006976"/>
            <w:w w:val="95"/>
            <w:sz w:val="16"/>
          </w:rPr>
          <w:t>bankofcanada.ca</w:t>
        </w:r>
      </w:hyperlink>
    </w:p>
    <w:p>
      <w:pPr>
        <w:spacing w:line="182" w:lineRule="exact" w:before="116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ISSN</w:t>
      </w:r>
      <w:r>
        <w:rPr>
          <w:color w:val="4D4D4F"/>
          <w:spacing w:val="2"/>
          <w:w w:val="95"/>
          <w:sz w:val="16"/>
        </w:rPr>
        <w:t> </w:t>
      </w:r>
      <w:r>
        <w:rPr>
          <w:color w:val="4D4D4F"/>
          <w:w w:val="95"/>
          <w:sz w:val="16"/>
        </w:rPr>
        <w:t>1201-8783</w:t>
      </w:r>
      <w:r>
        <w:rPr>
          <w:color w:val="4D4D4F"/>
          <w:spacing w:val="3"/>
          <w:w w:val="95"/>
          <w:sz w:val="16"/>
        </w:rPr>
        <w:t> </w:t>
      </w:r>
      <w:r>
        <w:rPr>
          <w:color w:val="4D4D4F"/>
          <w:w w:val="95"/>
          <w:sz w:val="16"/>
        </w:rPr>
        <w:t>(Print)</w:t>
      </w:r>
    </w:p>
    <w:p>
      <w:pPr>
        <w:spacing w:line="180" w:lineRule="exact" w:before="0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ISSN</w:t>
      </w:r>
      <w:r>
        <w:rPr>
          <w:color w:val="4D4D4F"/>
          <w:spacing w:val="-1"/>
          <w:w w:val="95"/>
          <w:sz w:val="16"/>
        </w:rPr>
        <w:t> </w:t>
      </w:r>
      <w:r>
        <w:rPr>
          <w:color w:val="4D4D4F"/>
          <w:w w:val="95"/>
          <w:sz w:val="16"/>
        </w:rPr>
        <w:t>1490-1234 (Online)</w:t>
      </w:r>
    </w:p>
    <w:p>
      <w:pPr>
        <w:spacing w:line="182" w:lineRule="exact" w:before="0"/>
        <w:ind w:left="120" w:right="0" w:firstLine="0"/>
        <w:jc w:val="left"/>
        <w:rPr>
          <w:sz w:val="16"/>
        </w:rPr>
      </w:pPr>
      <w:r>
        <w:rPr>
          <w:color w:val="4D4D4F"/>
          <w:sz w:val="16"/>
        </w:rPr>
        <w:t>©</w:t>
      </w:r>
      <w:r>
        <w:rPr>
          <w:color w:val="4D4D4F"/>
          <w:spacing w:val="-7"/>
          <w:sz w:val="16"/>
        </w:rPr>
        <w:t> </w:t>
      </w:r>
      <w:r>
        <w:rPr>
          <w:color w:val="4D4D4F"/>
          <w:sz w:val="16"/>
        </w:rPr>
        <w:t>Bank</w:t>
      </w:r>
      <w:r>
        <w:rPr>
          <w:color w:val="4D4D4F"/>
          <w:spacing w:val="-7"/>
          <w:sz w:val="16"/>
        </w:rPr>
        <w:t> </w:t>
      </w:r>
      <w:r>
        <w:rPr>
          <w:color w:val="4D4D4F"/>
          <w:sz w:val="16"/>
        </w:rPr>
        <w:t>of</w:t>
      </w:r>
      <w:r>
        <w:rPr>
          <w:color w:val="4D4D4F"/>
          <w:spacing w:val="-7"/>
          <w:sz w:val="16"/>
        </w:rPr>
        <w:t> </w:t>
      </w:r>
      <w:r>
        <w:rPr>
          <w:color w:val="4D4D4F"/>
          <w:sz w:val="16"/>
        </w:rPr>
        <w:t>Canada</w:t>
      </w:r>
      <w:r>
        <w:rPr>
          <w:color w:val="4D4D4F"/>
          <w:spacing w:val="-6"/>
          <w:sz w:val="16"/>
        </w:rPr>
        <w:t> </w:t>
      </w:r>
      <w:r>
        <w:rPr>
          <w:color w:val="4D4D4F"/>
          <w:sz w:val="16"/>
        </w:rPr>
        <w:t>2017</w:t>
      </w:r>
    </w:p>
    <w:p>
      <w:pPr>
        <w:spacing w:after="0" w:line="182" w:lineRule="exact"/>
        <w:jc w:val="left"/>
        <w:rPr>
          <w:sz w:val="16"/>
        </w:rPr>
        <w:sectPr>
          <w:type w:val="continuous"/>
          <w:pgSz w:w="12240" w:h="15840"/>
          <w:pgMar w:header="0" w:footer="0" w:top="1500" w:bottom="280" w:left="660" w:right="680"/>
          <w:cols w:num="2" w:equalWidth="0">
            <w:col w:w="2487" w:space="2973"/>
            <w:col w:w="5440"/>
          </w:cols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position w:val="3"/>
          <w:sz w:val="20"/>
        </w:rPr>
        <w:pict>
          <v:group style="width:31.75pt;height:32.75pt;mso-position-horizontal-relative:char;mso-position-vertical-relative:line" id="docshapegroup13" coordorigin="0,0" coordsize="635,655">
            <v:shape style="position:absolute;left:0;top:0;width:635;height:655" id="docshape14" coordorigin="0,0" coordsize="635,655" path="m151,227l115,227,115,456,151,456,151,227xm212,227l176,227,176,456,212,456,212,227xm274,227l238,227,238,456,274,456,274,227xm335,227l299,227,299,456,335,456,335,227xm396,227l360,227,360,456,396,456,396,227xm411,119l317,85,223,119,223,131,411,131,411,119xm458,227l422,227,422,456,458,456,458,227xm519,227l483,227,483,456,519,456,519,227xm634,588l566,588,566,587,573,572,577,562,578,552,579,536,580,522,580,518,563,512,561,512,561,507,563,506,564,506,564,506,564,504,563,500,542,500,541,504,541,506,542,506,542,506,544,507,544,512,542,512,525,518,525,522,526,536,528,555,533,571,537,583,539,587,539,588,458,588,458,617,351,617,351,506,283,506,283,617,176,617,176,588,95,588,95,587,102,572,106,561,107,551,108,536,109,522,109,518,92,512,90,512,90,507,92,506,93,506,93,506,93,504,92,500,71,500,70,504,70,506,70,506,71,506,73,507,73,512,71,512,54,518,54,522,55,536,57,555,62,571,62,572,66,583,68,587,68,588,0,588,0,655,634,655,634,617,634,588xm634,0l0,0,0,458,32,458,51,439,51,212,74,212,74,132,190,132,190,98,294,59,294,45,340,45,340,59,445,98,445,132,560,132,560,212,583,212,583,439,602,458,634,458,634,0xe" filled="true" fillcolor="#006976" stroked="false">
              <v:path arrowok="t"/>
              <v:fill type="solid"/>
            </v:shape>
          </v:group>
        </w:pict>
      </w:r>
      <w:r>
        <w:rPr>
          <w:position w:val="3"/>
          <w:sz w:val="20"/>
        </w:rPr>
      </w:r>
      <w:r>
        <w:rPr>
          <w:rFonts w:ascii="Times New Roman"/>
          <w:spacing w:val="44"/>
          <w:position w:val="3"/>
          <w:sz w:val="20"/>
        </w:rPr>
        <w:t> </w:t>
      </w:r>
      <w:r>
        <w:rPr>
          <w:spacing w:val="44"/>
          <w:sz w:val="20"/>
        </w:rPr>
        <w:drawing>
          <wp:inline distT="0" distB="0" distL="0" distR="0">
            <wp:extent cx="1285078" cy="257460"/>
            <wp:effectExtent l="0" t="0" r="0" b="0"/>
            <wp:docPr id="1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078" cy="2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4"/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5"/>
        </w:rPr>
      </w:pPr>
      <w:r>
        <w:rPr/>
        <w:pict>
          <v:group style="position:absolute;margin-left:70pt;margin-top:9.851484pt;width:472pt;height:35.65pt;mso-position-horizontal-relative:page;mso-position-vertical-relative:paragraph;z-index:-15726080;mso-wrap-distance-left:0;mso-wrap-distance-right:0" id="docshapegroup15" coordorigin="1400,197" coordsize="9440,713">
            <v:line style="position:absolute" from="1400,850" to="10840,850" stroked="true" strokeweight=".5pt" strokecolor="#006976">
              <v:stroke dashstyle="solid"/>
            </v:line>
            <v:shape style="position:absolute;left:3291;top:499;width:228;height:366" id="docshape16" coordorigin="3292,499" coordsize="228,366" path="m3519,502l3492,502,3407,736,3318,499,3292,505,3394,767,3380,803,3371,821,3361,833,3349,840,3334,842,3326,842,3321,841,3317,841,3321,864,3324,865,3329,865,3333,865,3357,862,3376,852,3391,833,3404,806,3519,502xe" filled="false" stroked="true" strokeweight="4pt" strokecolor="#ffffff">
              <v:path arrowok="t"/>
              <v:stroke dashstyle="solid"/>
            </v:shape>
            <v:shape style="position:absolute;left:4642;top:499;width:228;height:366" id="docshape17" coordorigin="4643,499" coordsize="228,366" path="m4870,502l4842,502,4758,736,4668,499,4643,505,4745,767,4731,803,4722,821,4712,833,4700,840,4685,842,4677,842,4672,841,4668,841,4672,864,4675,865,4679,865,4684,865,4708,862,4726,852,4742,833,4755,806,4870,502xe" filled="false" stroked="true" strokeweight="4pt" strokecolor="#ffffff">
              <v:path arrowok="t"/>
              <v:stroke dashstyle="solid"/>
            </v:shape>
            <v:shape style="position:absolute;left:5576;top:496;width:218;height:371" id="docshape18" coordorigin="5577,497" coordsize="218,371" path="m5794,627l5786,569,5762,528,5728,504,5686,497,5660,500,5638,509,5619,523,5602,540,5596,502,5577,502,5577,867,5603,861,5603,755,5619,761,5636,765,5654,768,5674,769,5719,760,5758,734,5785,689,5794,627xe" filled="false" stroked="true" strokeweight="4pt" strokecolor="#ffffff">
              <v:path arrowok="t"/>
              <v:stroke dashstyle="solid"/>
            </v:shape>
            <v:shape style="position:absolute;left:5562;top:456;width:727;height:355" type="#_x0000_t75" id="docshape19" stroked="false">
              <v:imagedata r:id="rId16" o:title=""/>
            </v:shape>
            <v:shape style="position:absolute;left:6277;top:403;width:139;height:367" id="docshape20" coordorigin="6277,403" coordsize="139,367" path="m6416,764l6412,743,6406,745,6394,747,6386,747,6367,745,6354,738,6347,725,6345,706,6345,525,6412,525,6409,502,6345,502,6345,403,6318,409,6318,502,6277,502,6277,525,6318,525,6318,710,6323,738,6335,757,6355,767,6380,770,6395,770,6410,767,6416,764xe" filled="false" stroked="true" strokeweight="4pt" strokecolor="#ffffff">
              <v:path arrowok="t"/>
              <v:stroke dashstyle="solid"/>
            </v:shape>
            <v:shape style="position:absolute;left:1400;top:197;width:9440;height:713" type="#_x0000_t202" id="docshape21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006976"/>
                        <w:spacing w:val="-7"/>
                        <w:w w:val="90"/>
                        <w:sz w:val="56"/>
                      </w:rPr>
                      <w:t>Monetary</w:t>
                    </w:r>
                    <w:r>
                      <w:rPr>
                        <w:color w:val="006976"/>
                        <w:spacing w:val="-39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6"/>
                        <w:w w:val="90"/>
                        <w:sz w:val="56"/>
                      </w:rPr>
                      <w:t>Policy</w:t>
                    </w:r>
                    <w:r>
                      <w:rPr>
                        <w:color w:val="006976"/>
                        <w:spacing w:val="-39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6"/>
                        <w:w w:val="90"/>
                        <w:sz w:val="56"/>
                      </w:rPr>
                      <w:t>Report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49"/>
        <w:ind w:left="740" w:right="0" w:firstLine="0"/>
        <w:jc w:val="left"/>
        <w:rPr>
          <w:sz w:val="22"/>
        </w:rPr>
      </w:pPr>
      <w:r>
        <w:rPr>
          <w:color w:val="4D4D4F"/>
          <w:w w:val="95"/>
          <w:sz w:val="22"/>
        </w:rPr>
        <w:t>January</w:t>
      </w:r>
      <w:r>
        <w:rPr>
          <w:color w:val="4D4D4F"/>
          <w:spacing w:val="-10"/>
          <w:w w:val="95"/>
          <w:sz w:val="22"/>
        </w:rPr>
        <w:t> </w:t>
      </w:r>
      <w:r>
        <w:rPr>
          <w:color w:val="4D4D4F"/>
          <w:w w:val="95"/>
          <w:sz w:val="22"/>
        </w:rPr>
        <w:t>2017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spacing w:before="103"/>
        <w:ind w:left="740"/>
      </w:pP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report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Governing</w:t>
      </w:r>
      <w:r>
        <w:rPr>
          <w:color w:val="4D4D4F"/>
          <w:spacing w:val="3"/>
        </w:rPr>
        <w:t> </w:t>
      </w:r>
      <w:r>
        <w:rPr>
          <w:color w:val="4D4D4F"/>
        </w:rPr>
        <w:t>Council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Canada:</w:t>
      </w:r>
    </w:p>
    <w:p>
      <w:pPr>
        <w:pStyle w:val="BodyText"/>
        <w:spacing w:before="10"/>
        <w:ind w:left="740"/>
      </w:pPr>
      <w:r>
        <w:rPr>
          <w:color w:val="4D4D4F"/>
        </w:rPr>
        <w:t>Stephen</w:t>
      </w:r>
      <w:r>
        <w:rPr>
          <w:color w:val="4D4D4F"/>
          <w:spacing w:val="-5"/>
        </w:rPr>
        <w:t> </w:t>
      </w:r>
      <w:r>
        <w:rPr>
          <w:color w:val="4D4D4F"/>
        </w:rPr>
        <w:t>S.</w:t>
      </w:r>
      <w:r>
        <w:rPr>
          <w:color w:val="4D4D4F"/>
          <w:spacing w:val="-5"/>
        </w:rPr>
        <w:t> </w:t>
      </w:r>
      <w:r>
        <w:rPr>
          <w:color w:val="4D4D4F"/>
        </w:rPr>
        <w:t>Poloz,</w:t>
      </w:r>
      <w:r>
        <w:rPr>
          <w:color w:val="4D4D4F"/>
          <w:spacing w:val="-5"/>
        </w:rPr>
        <w:t> </w:t>
      </w:r>
      <w:r>
        <w:rPr>
          <w:color w:val="4D4D4F"/>
        </w:rPr>
        <w:t>Carolyn</w:t>
      </w:r>
      <w:r>
        <w:rPr>
          <w:color w:val="4D4D4F"/>
          <w:spacing w:val="-4"/>
        </w:rPr>
        <w:t> </w:t>
      </w:r>
      <w:r>
        <w:rPr>
          <w:color w:val="4D4D4F"/>
        </w:rPr>
        <w:t>Wilkins,</w:t>
      </w:r>
      <w:r>
        <w:rPr>
          <w:color w:val="4D4D4F"/>
          <w:spacing w:val="-5"/>
        </w:rPr>
        <w:t> </w:t>
      </w:r>
      <w:r>
        <w:rPr>
          <w:color w:val="4D4D4F"/>
        </w:rPr>
        <w:t>Timothy</w:t>
      </w:r>
      <w:r>
        <w:rPr>
          <w:color w:val="4D4D4F"/>
          <w:spacing w:val="-5"/>
        </w:rPr>
        <w:t> </w:t>
      </w:r>
      <w:r>
        <w:rPr>
          <w:color w:val="4D4D4F"/>
        </w:rPr>
        <w:t>Lane,</w:t>
      </w:r>
      <w:r>
        <w:rPr>
          <w:color w:val="4D4D4F"/>
          <w:spacing w:val="-5"/>
        </w:rPr>
        <w:t> </w:t>
      </w:r>
      <w:r>
        <w:rPr>
          <w:color w:val="4D4D4F"/>
        </w:rPr>
        <w:t>Lawrence</w:t>
      </w:r>
      <w:r>
        <w:rPr>
          <w:color w:val="4D4D4F"/>
          <w:spacing w:val="-4"/>
        </w:rPr>
        <w:t> </w:t>
      </w:r>
      <w:r>
        <w:rPr>
          <w:color w:val="4D4D4F"/>
        </w:rPr>
        <w:t>Schembri,</w:t>
      </w:r>
      <w:r>
        <w:rPr>
          <w:color w:val="4D4D4F"/>
          <w:spacing w:val="-5"/>
        </w:rPr>
        <w:t> </w:t>
      </w:r>
      <w:r>
        <w:rPr>
          <w:color w:val="4D4D4F"/>
        </w:rPr>
        <w:t>Lynn</w:t>
      </w:r>
      <w:r>
        <w:rPr>
          <w:color w:val="4D4D4F"/>
          <w:spacing w:val="-5"/>
        </w:rPr>
        <w:t> </w:t>
      </w:r>
      <w:r>
        <w:rPr>
          <w:color w:val="4D4D4F"/>
        </w:rPr>
        <w:t>Patterson</w:t>
      </w:r>
      <w:r>
        <w:rPr>
          <w:color w:val="4D4D4F"/>
          <w:spacing w:val="-4"/>
        </w:rPr>
        <w:t> </w:t>
      </w:r>
      <w:r>
        <w:rPr>
          <w:color w:val="4D4D4F"/>
        </w:rPr>
        <w:t>and</w:t>
      </w:r>
      <w:r>
        <w:rPr>
          <w:color w:val="4D4D4F"/>
          <w:spacing w:val="-5"/>
        </w:rPr>
        <w:t> </w:t>
      </w:r>
      <w:r>
        <w:rPr>
          <w:color w:val="4D4D4F"/>
        </w:rPr>
        <w:t>Sylvain</w:t>
      </w:r>
      <w:r>
        <w:rPr>
          <w:color w:val="4D4D4F"/>
          <w:spacing w:val="-5"/>
        </w:rPr>
        <w:t> </w:t>
      </w:r>
      <w:r>
        <w:rPr>
          <w:color w:val="4D4D4F"/>
        </w:rPr>
        <w:t>Leduc.</w:t>
      </w: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70pt;margin-top:10.65737pt;width:472pt;height:.1pt;mso-position-horizontal-relative:page;mso-position-vertical-relative:paragraph;z-index:-15725568;mso-wrap-distance-left:0;mso-wrap-distance-right:0" id="docshape22" coordorigin="1400,213" coordsize="9440,0" path="m1400,213l10840,213e" filled="false" stroked="true" strokeweight=".496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0" w:top="660" w:bottom="280" w:left="66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7"/>
        </w:rPr>
      </w:pPr>
    </w:p>
    <w:p>
      <w:pPr>
        <w:pStyle w:val="Heading1"/>
        <w:tabs>
          <w:tab w:pos="9779" w:val="left" w:leader="none"/>
        </w:tabs>
        <w:rPr>
          <w:u w:val="none"/>
        </w:rPr>
      </w:pPr>
      <w:bookmarkStart w:name="Contents" w:id="2"/>
      <w:bookmarkEnd w:id="2"/>
      <w:r>
        <w:rPr>
          <w:u w:val="none"/>
        </w:rPr>
      </w:r>
      <w:r>
        <w:rPr>
          <w:color w:val="006976"/>
          <w:u w:val="single" w:color="006976"/>
        </w:rPr>
        <w:t>Contents</w:t>
        <w:tab/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339" w:val="right" w:leader="dot"/>
            </w:tabs>
            <w:spacing w:before="216"/>
            <w:rPr>
              <w:rFonts w:ascii="Arial Unicode MS"/>
              <w:sz w:val="20"/>
            </w:rPr>
          </w:pPr>
          <w:hyperlink w:history="true" w:anchor="_bookmark0">
            <w:r>
              <w:rPr>
                <w:color w:val="006976"/>
                <w:w w:val="95"/>
              </w:rPr>
              <w:t>Global</w:t>
            </w:r>
            <w:r>
              <w:rPr>
                <w:color w:val="006976"/>
                <w:spacing w:val="-17"/>
                <w:w w:val="95"/>
              </w:rPr>
              <w:t> </w:t>
            </w:r>
            <w:r>
              <w:rPr>
                <w:color w:val="006976"/>
                <w:w w:val="95"/>
              </w:rPr>
              <w:t>Economy</w:t>
              <w:tab/>
            </w:r>
            <w:r>
              <w:rPr>
                <w:rFonts w:ascii="Arial Unicode MS"/>
                <w:w w:val="95"/>
                <w:sz w:val="20"/>
              </w:rPr>
              <w:t>1</w:t>
            </w:r>
          </w:hyperlink>
        </w:p>
        <w:p>
          <w:pPr>
            <w:pStyle w:val="TOC2"/>
            <w:tabs>
              <w:tab w:pos="8339" w:val="right" w:leader="dot"/>
            </w:tabs>
            <w:spacing w:before="71"/>
            <w:rPr>
              <w:sz w:val="20"/>
            </w:rPr>
          </w:pPr>
          <w:hyperlink w:history="true" w:anchor="_bookmark0">
            <w:r>
              <w:rPr>
                <w:w w:val="90"/>
              </w:rPr>
              <w:t>Global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financial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conditions</w:t>
              <w:tab/>
            </w:r>
            <w:r>
              <w:rPr>
                <w:w w:val="90"/>
                <w:sz w:val="20"/>
              </w:rPr>
              <w:t>1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1">
            <w:r>
              <w:rPr/>
              <w:t>United</w:t>
            </w:r>
            <w:r>
              <w:rPr>
                <w:spacing w:val="-17"/>
              </w:rPr>
              <w:t> </w:t>
            </w:r>
            <w:r>
              <w:rPr/>
              <w:t>States</w:t>
              <w:tab/>
            </w:r>
            <w:r>
              <w:rPr>
                <w:sz w:val="20"/>
              </w:rPr>
              <w:t>2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2">
            <w:r>
              <w:rPr>
                <w:w w:val="90"/>
              </w:rPr>
              <w:t>Other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advanced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economies</w:t>
              <w:tab/>
            </w:r>
            <w:r>
              <w:rPr>
                <w:w w:val="90"/>
                <w:sz w:val="20"/>
              </w:rPr>
              <w:t>4</w:t>
            </w:r>
          </w:hyperlink>
        </w:p>
        <w:p>
          <w:pPr>
            <w:pStyle w:val="TOC2"/>
            <w:tabs>
              <w:tab w:pos="8339" w:val="right" w:leader="dot"/>
            </w:tabs>
            <w:spacing w:before="66"/>
            <w:rPr>
              <w:sz w:val="20"/>
            </w:rPr>
          </w:pPr>
          <w:hyperlink w:history="true" w:anchor="_bookmark3">
            <w:r>
              <w:rPr>
                <w:w w:val="90"/>
              </w:rPr>
              <w:t>Emerging-market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economies</w:t>
              <w:tab/>
            </w:r>
            <w:r>
              <w:rPr>
                <w:w w:val="90"/>
                <w:sz w:val="20"/>
              </w:rPr>
              <w:t>5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3">
            <w:r>
              <w:rPr/>
              <w:t>Commodity</w:t>
            </w:r>
            <w:r>
              <w:rPr>
                <w:spacing w:val="-18"/>
              </w:rPr>
              <w:t> </w:t>
            </w:r>
            <w:r>
              <w:rPr/>
              <w:t>prices</w:t>
              <w:tab/>
            </w:r>
            <w:r>
              <w:rPr>
                <w:sz w:val="20"/>
              </w:rPr>
              <w:t>5</w:t>
            </w:r>
          </w:hyperlink>
        </w:p>
        <w:p>
          <w:pPr>
            <w:pStyle w:val="TOC1"/>
            <w:tabs>
              <w:tab w:pos="8339" w:val="right" w:leader="dot"/>
            </w:tabs>
            <w:rPr>
              <w:rFonts w:ascii="Arial Unicode MS"/>
              <w:sz w:val="20"/>
            </w:rPr>
          </w:pPr>
          <w:hyperlink w:history="true" w:anchor="_bookmark4">
            <w:r>
              <w:rPr>
                <w:color w:val="006976"/>
              </w:rPr>
              <w:t>Canadian</w:t>
            </w:r>
            <w:r>
              <w:rPr>
                <w:color w:val="006976"/>
                <w:spacing w:val="-21"/>
              </w:rPr>
              <w:t> </w:t>
            </w:r>
            <w:r>
              <w:rPr>
                <w:color w:val="006976"/>
              </w:rPr>
              <w:t>Economy</w:t>
              <w:tab/>
            </w:r>
            <w:r>
              <w:rPr>
                <w:rFonts w:ascii="Arial Unicode MS"/>
                <w:sz w:val="20"/>
              </w:rPr>
              <w:t>7</w:t>
            </w:r>
          </w:hyperlink>
        </w:p>
        <w:p>
          <w:pPr>
            <w:pStyle w:val="TOC3"/>
            <w:tabs>
              <w:tab w:pos="8339" w:val="right" w:leader="dot"/>
            </w:tabs>
            <w:spacing w:before="32"/>
          </w:pPr>
          <w:r>
            <w:rPr>
              <w:w w:val="90"/>
            </w:rPr>
            <w:t>Box</w:t>
          </w:r>
          <w:r>
            <w:rPr>
              <w:spacing w:val="-10"/>
              <w:w w:val="90"/>
            </w:rPr>
            <w:t> </w:t>
          </w:r>
          <w:r>
            <w:rPr>
              <w:w w:val="90"/>
            </w:rPr>
            <w:t>1:</w:t>
          </w:r>
          <w:r>
            <w:rPr>
              <w:spacing w:val="-9"/>
              <w:w w:val="90"/>
            </w:rPr>
            <w:t> </w:t>
          </w:r>
          <w:r>
            <w:rPr>
              <w:w w:val="90"/>
            </w:rPr>
            <w:t>Key</w:t>
          </w:r>
          <w:r>
            <w:rPr>
              <w:spacing w:val="-9"/>
              <w:w w:val="90"/>
            </w:rPr>
            <w:t> </w:t>
          </w:r>
          <w:r>
            <w:rPr>
              <w:w w:val="90"/>
            </w:rPr>
            <w:t>Inputs</w:t>
          </w:r>
          <w:r>
            <w:rPr>
              <w:spacing w:val="-9"/>
              <w:w w:val="90"/>
            </w:rPr>
            <w:t> </w:t>
          </w:r>
          <w:r>
            <w:rPr>
              <w:w w:val="90"/>
            </w:rPr>
            <w:t>to</w:t>
          </w:r>
          <w:r>
            <w:rPr>
              <w:spacing w:val="-9"/>
              <w:w w:val="90"/>
            </w:rPr>
            <w:t> </w:t>
          </w:r>
          <w:r>
            <w:rPr>
              <w:w w:val="90"/>
            </w:rPr>
            <w:t>the</w:t>
          </w:r>
          <w:r>
            <w:rPr>
              <w:spacing w:val="-9"/>
              <w:w w:val="90"/>
            </w:rPr>
            <w:t> </w:t>
          </w:r>
          <w:r>
            <w:rPr>
              <w:w w:val="90"/>
            </w:rPr>
            <w:t>Base-Case</w:t>
          </w:r>
          <w:r>
            <w:rPr>
              <w:spacing w:val="-9"/>
              <w:w w:val="90"/>
            </w:rPr>
            <w:t> </w:t>
          </w:r>
          <w:r>
            <w:rPr>
              <w:w w:val="90"/>
            </w:rPr>
            <w:t>Projection</w:t>
            <w:tab/>
            <w:t>8</w:t>
          </w:r>
        </w:p>
        <w:p>
          <w:pPr>
            <w:pStyle w:val="TOC2"/>
            <w:tabs>
              <w:tab w:pos="8339" w:val="right" w:leader="dot"/>
            </w:tabs>
            <w:spacing w:before="71"/>
            <w:rPr>
              <w:sz w:val="20"/>
            </w:rPr>
          </w:pPr>
          <w:hyperlink w:history="true" w:anchor="_bookmark5">
            <w:r>
              <w:rPr>
                <w:w w:val="90"/>
              </w:rPr>
              <w:t>Recent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developments</w:t>
              <w:tab/>
            </w:r>
            <w:r>
              <w:rPr>
                <w:w w:val="90"/>
                <w:sz w:val="20"/>
              </w:rPr>
              <w:t>9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6">
            <w:r>
              <w:rPr/>
              <w:t>Economic</w:t>
            </w:r>
            <w:r>
              <w:rPr>
                <w:spacing w:val="-18"/>
              </w:rPr>
              <w:t> </w:t>
            </w:r>
            <w:r>
              <w:rPr/>
              <w:t>slack</w:t>
              <w:tab/>
            </w:r>
            <w:r>
              <w:rPr>
                <w:sz w:val="20"/>
              </w:rPr>
              <w:t>10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6">
            <w:r>
              <w:rPr/>
              <w:t>Inflation</w:t>
              <w:tab/>
            </w:r>
            <w:r>
              <w:rPr>
                <w:sz w:val="20"/>
              </w:rPr>
              <w:t>10</w:t>
            </w:r>
          </w:hyperlink>
        </w:p>
        <w:p>
          <w:pPr>
            <w:pStyle w:val="TOC3"/>
            <w:tabs>
              <w:tab w:pos="8336" w:val="right" w:leader="dot"/>
            </w:tabs>
            <w:spacing w:before="27"/>
          </w:pPr>
          <w:r>
            <w:rPr>
              <w:w w:val="90"/>
            </w:rPr>
            <w:t>Box</w:t>
          </w:r>
          <w:r>
            <w:rPr>
              <w:spacing w:val="-9"/>
              <w:w w:val="90"/>
            </w:rPr>
            <w:t> </w:t>
          </w:r>
          <w:r>
            <w:rPr>
              <w:w w:val="90"/>
            </w:rPr>
            <w:t>2:</w:t>
          </w:r>
          <w:r>
            <w:rPr>
              <w:spacing w:val="-9"/>
              <w:w w:val="90"/>
            </w:rPr>
            <w:t> </w:t>
          </w:r>
          <w:r>
            <w:rPr>
              <w:w w:val="90"/>
            </w:rPr>
            <w:t>New</w:t>
          </w:r>
          <w:r>
            <w:rPr>
              <w:spacing w:val="-8"/>
              <w:w w:val="90"/>
            </w:rPr>
            <w:t> </w:t>
          </w:r>
          <w:r>
            <w:rPr>
              <w:w w:val="90"/>
            </w:rPr>
            <w:t>Measures</w:t>
          </w:r>
          <w:r>
            <w:rPr>
              <w:spacing w:val="-9"/>
              <w:w w:val="90"/>
            </w:rPr>
            <w:t> </w:t>
          </w:r>
          <w:r>
            <w:rPr>
              <w:w w:val="90"/>
            </w:rPr>
            <w:t>of</w:t>
          </w:r>
          <w:r>
            <w:rPr>
              <w:spacing w:val="-9"/>
              <w:w w:val="90"/>
            </w:rPr>
            <w:t> </w:t>
          </w:r>
          <w:r>
            <w:rPr>
              <w:w w:val="90"/>
            </w:rPr>
            <w:t>Core</w:t>
          </w:r>
          <w:r>
            <w:rPr>
              <w:spacing w:val="-8"/>
              <w:w w:val="90"/>
            </w:rPr>
            <w:t> </w:t>
          </w:r>
          <w:r>
            <w:rPr>
              <w:w w:val="90"/>
            </w:rPr>
            <w:t>Inflation</w:t>
            <w:tab/>
            <w:t>12</w:t>
          </w:r>
        </w:p>
        <w:p>
          <w:pPr>
            <w:pStyle w:val="TOC2"/>
            <w:tabs>
              <w:tab w:pos="8337" w:val="right" w:leader="dot"/>
            </w:tabs>
            <w:spacing w:before="71"/>
            <w:rPr>
              <w:sz w:val="20"/>
            </w:rPr>
          </w:pPr>
          <w:hyperlink w:history="true" w:anchor="_bookmark7">
            <w:r>
              <w:rPr/>
              <w:t>Economic</w:t>
            </w:r>
            <w:r>
              <w:rPr>
                <w:spacing w:val="-18"/>
              </w:rPr>
              <w:t> </w:t>
            </w:r>
            <w:r>
              <w:rPr/>
              <w:t>outlook</w:t>
              <w:tab/>
            </w:r>
            <w:r>
              <w:rPr>
                <w:sz w:val="20"/>
              </w:rPr>
              <w:t>13</w:t>
            </w:r>
          </w:hyperlink>
        </w:p>
        <w:p>
          <w:pPr>
            <w:pStyle w:val="TOC2"/>
            <w:tabs>
              <w:tab w:pos="8337" w:val="right" w:leader="dot"/>
            </w:tabs>
            <w:rPr>
              <w:sz w:val="20"/>
            </w:rPr>
          </w:pPr>
          <w:hyperlink w:history="true" w:anchor="_bookmark8">
            <w:r>
              <w:rPr/>
              <w:t>Exports</w:t>
              <w:tab/>
            </w:r>
            <w:r>
              <w:rPr>
                <w:sz w:val="20"/>
              </w:rPr>
              <w:t>14</w:t>
            </w:r>
          </w:hyperlink>
        </w:p>
        <w:p>
          <w:pPr>
            <w:pStyle w:val="TOC3"/>
            <w:tabs>
              <w:tab w:pos="8339" w:val="right" w:leader="dot"/>
            </w:tabs>
          </w:pPr>
          <w:r>
            <w:rPr>
              <w:w w:val="90"/>
            </w:rPr>
            <w:t>Box</w:t>
          </w:r>
          <w:r>
            <w:rPr>
              <w:spacing w:val="-9"/>
              <w:w w:val="90"/>
            </w:rPr>
            <w:t> </w:t>
          </w:r>
          <w:r>
            <w:rPr>
              <w:w w:val="90"/>
            </w:rPr>
            <w:t>3:</w:t>
          </w:r>
          <w:r>
            <w:rPr>
              <w:spacing w:val="-9"/>
              <w:w w:val="90"/>
            </w:rPr>
            <w:t> </w:t>
          </w:r>
          <w:r>
            <w:rPr>
              <w:w w:val="90"/>
            </w:rPr>
            <w:t>A</w:t>
          </w:r>
          <w:r>
            <w:rPr>
              <w:spacing w:val="-9"/>
              <w:w w:val="90"/>
            </w:rPr>
            <w:t> </w:t>
          </w:r>
          <w:r>
            <w:rPr>
              <w:w w:val="90"/>
            </w:rPr>
            <w:t>Revised</w:t>
          </w:r>
          <w:r>
            <w:rPr>
              <w:spacing w:val="-9"/>
              <w:w w:val="90"/>
            </w:rPr>
            <w:t> </w:t>
          </w:r>
          <w:r>
            <w:rPr>
              <w:w w:val="90"/>
            </w:rPr>
            <w:t>Framework</w:t>
          </w:r>
          <w:r>
            <w:rPr>
              <w:spacing w:val="-9"/>
              <w:w w:val="90"/>
            </w:rPr>
            <w:t> </w:t>
          </w:r>
          <w:r>
            <w:rPr>
              <w:w w:val="90"/>
            </w:rPr>
            <w:t>for</w:t>
          </w:r>
          <w:r>
            <w:rPr>
              <w:spacing w:val="-9"/>
              <w:w w:val="90"/>
            </w:rPr>
            <w:t> </w:t>
          </w:r>
          <w:r>
            <w:rPr>
              <w:w w:val="90"/>
            </w:rPr>
            <w:t>Forecasting</w:t>
          </w:r>
          <w:r>
            <w:rPr>
              <w:spacing w:val="-9"/>
              <w:w w:val="90"/>
            </w:rPr>
            <w:t> </w:t>
          </w:r>
          <w:r>
            <w:rPr>
              <w:w w:val="90"/>
            </w:rPr>
            <w:t>Exports</w:t>
            <w:tab/>
            <w:t>15</w:t>
          </w:r>
        </w:p>
        <w:p>
          <w:pPr>
            <w:pStyle w:val="TOC2"/>
            <w:tabs>
              <w:tab w:pos="8338" w:val="right" w:leader="dot"/>
            </w:tabs>
            <w:spacing w:before="71"/>
            <w:rPr>
              <w:sz w:val="20"/>
            </w:rPr>
          </w:pPr>
          <w:hyperlink w:history="true" w:anchor="_bookmark9">
            <w:r>
              <w:rPr/>
              <w:t>Investment</w:t>
              <w:tab/>
            </w:r>
            <w:r>
              <w:rPr>
                <w:sz w:val="20"/>
              </w:rPr>
              <w:t>16</w:t>
            </w:r>
          </w:hyperlink>
        </w:p>
        <w:p>
          <w:pPr>
            <w:pStyle w:val="TOC2"/>
            <w:tabs>
              <w:tab w:pos="8336" w:val="right" w:leader="dot"/>
            </w:tabs>
            <w:rPr>
              <w:sz w:val="20"/>
            </w:rPr>
          </w:pPr>
          <w:hyperlink w:history="true" w:anchor="_bookmark10">
            <w:r>
              <w:rPr/>
              <w:t>Consumption</w:t>
              <w:tab/>
            </w:r>
            <w:r>
              <w:rPr>
                <w:sz w:val="20"/>
              </w:rPr>
              <w:t>17</w:t>
            </w:r>
          </w:hyperlink>
        </w:p>
        <w:p>
          <w:pPr>
            <w:pStyle w:val="TOC2"/>
            <w:tabs>
              <w:tab w:pos="8339" w:val="right" w:leader="dot"/>
            </w:tabs>
            <w:spacing w:before="66"/>
            <w:rPr>
              <w:sz w:val="20"/>
            </w:rPr>
          </w:pPr>
          <w:hyperlink w:history="true" w:anchor="_bookmark11">
            <w:r>
              <w:rPr/>
              <w:t>Inflation</w:t>
            </w:r>
            <w:r>
              <w:rPr>
                <w:spacing w:val="-18"/>
              </w:rPr>
              <w:t> </w:t>
            </w:r>
            <w:r>
              <w:rPr/>
              <w:t>outlook</w:t>
              <w:tab/>
            </w:r>
            <w:r>
              <w:rPr>
                <w:sz w:val="20"/>
              </w:rPr>
              <w:t>18</w:t>
            </w:r>
          </w:hyperlink>
        </w:p>
        <w:p>
          <w:pPr>
            <w:pStyle w:val="TOC1"/>
            <w:tabs>
              <w:tab w:pos="8340" w:val="right" w:leader="dot"/>
            </w:tabs>
            <w:rPr>
              <w:rFonts w:ascii="Arial Unicode MS"/>
              <w:sz w:val="20"/>
            </w:rPr>
          </w:pPr>
          <w:hyperlink w:history="true" w:anchor="_bookmark12">
            <w:r>
              <w:rPr>
                <w:color w:val="006976"/>
                <w:spacing w:val="-2"/>
                <w:w w:val="95"/>
              </w:rPr>
              <w:t>Risks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to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the</w:t>
            </w:r>
            <w:r>
              <w:rPr>
                <w:color w:val="006976"/>
                <w:spacing w:val="-15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Inflation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Outlook</w:t>
              <w:tab/>
            </w:r>
            <w:r>
              <w:rPr>
                <w:rFonts w:ascii="Arial Unicode MS"/>
                <w:spacing w:val="-1"/>
                <w:w w:val="95"/>
                <w:sz w:val="20"/>
              </w:rPr>
              <w:t>21</w:t>
            </w:r>
          </w:hyperlink>
        </w:p>
      </w:sdtContent>
    </w:sdt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7"/>
        <w:rPr>
          <w:rFonts w:ascii="Arial Unicode MS"/>
          <w:sz w:val="22"/>
        </w:rPr>
      </w:pPr>
      <w:r>
        <w:rPr/>
        <w:pict>
          <v:shape style="position:absolute;margin-left:89.5pt;margin-top:16.28828pt;width:433pt;height:.1pt;mso-position-horizontal-relative:page;mso-position-vertical-relative:paragraph;z-index:-15725056;mso-wrap-distance-left:0;mso-wrap-distance-right:0" id="docshape23" coordorigin="1790,326" coordsize="8660,0" path="m1790,326l10450,326e" filled="false" stroked="true" strokeweight=".5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Arial Unicode MS"/>
          <w:sz w:val="22"/>
        </w:rPr>
        <w:sectPr>
          <w:pgSz w:w="12240" w:h="15840"/>
          <w:pgMar w:header="0" w:footer="0" w:top="1500" w:bottom="280" w:left="660" w:right="680"/>
        </w:sect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0"/>
        <w:rPr>
          <w:rFonts w:ascii="Arial Unicode MS"/>
          <w:sz w:val="25"/>
        </w:rPr>
      </w:pPr>
    </w:p>
    <w:p>
      <w:pPr>
        <w:pStyle w:val="BodyText"/>
        <w:ind w:left="2015"/>
        <w:rPr>
          <w:rFonts w:ascii="Arial Unicode MS"/>
        </w:rPr>
      </w:pPr>
      <w:bookmarkStart w:name="_bookmark0" w:id="3"/>
      <w:bookmarkEnd w:id="3"/>
      <w:r>
        <w:rPr/>
      </w:r>
      <w:r>
        <w:rPr>
          <w:rFonts w:ascii="Arial Unicode MS"/>
        </w:rPr>
        <w:pict>
          <v:group style="width:344pt;height:35.65pt;mso-position-horizontal-relative:char;mso-position-vertical-relative:line" id="docshapegroup28" coordorigin="0,0" coordsize="6880,713">
            <v:line style="position:absolute" from="0,653" to="6880,653" stroked="true" strokeweight=".5pt" strokecolor="#006976">
              <v:stroke dashstyle="solid"/>
            </v:line>
            <v:shape style="position:absolute;left:3246;top:302;width:228;height:366" id="docshape29" coordorigin="3246,302" coordsize="228,366" path="m3474,305l3446,305,3362,539,3272,302,3246,308,3349,570,3335,606,3326,624,3316,636,3304,643,3288,645,3281,645,3276,644,3272,644,3276,667,3279,668,3283,668,3288,668,3311,665,3330,655,3345,636,3358,609,3474,305xe" filled="false" stroked="true" strokeweight="4pt" strokecolor="#ffffff">
              <v:path arrowok="t"/>
              <v:stroke dashstyle="solid"/>
            </v:shape>
            <v:shape style="position:absolute;left:0;top:0;width:6880;height:713" type="#_x0000_t202" id="docshape30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bookmarkStart w:name="Global Economy" w:id="4"/>
                    <w:bookmarkEnd w:id="4"/>
                    <w:r>
                      <w:rPr/>
                    </w:r>
                    <w:bookmarkStart w:name="Bond yields have risen, though financial" w:id="5"/>
                    <w:bookmarkEnd w:id="5"/>
                    <w:r>
                      <w:rPr/>
                    </w:r>
                    <w:r>
                      <w:rPr>
                        <w:color w:val="006976"/>
                        <w:w w:val="85"/>
                        <w:sz w:val="56"/>
                      </w:rPr>
                      <w:t>Global</w:t>
                    </w:r>
                    <w:r>
                      <w:rPr>
                        <w:color w:val="006976"/>
                        <w:spacing w:val="-4"/>
                        <w:w w:val="85"/>
                        <w:sz w:val="56"/>
                      </w:rPr>
                      <w:t> </w:t>
                    </w:r>
                    <w:r>
                      <w:rPr>
                        <w:color w:val="006976"/>
                        <w:w w:val="85"/>
                        <w:sz w:val="56"/>
                      </w:rPr>
                      <w:t>Economy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Unicode MS"/>
        </w:rPr>
      </w:r>
    </w:p>
    <w:p>
      <w:pPr>
        <w:pStyle w:val="BodyText"/>
        <w:spacing w:before="9"/>
        <w:rPr>
          <w:rFonts w:ascii="Arial Unicode MS"/>
          <w:sz w:val="10"/>
        </w:rPr>
      </w:pPr>
    </w:p>
    <w:p>
      <w:pPr>
        <w:pStyle w:val="BodyText"/>
        <w:spacing w:line="249" w:lineRule="auto" w:before="103"/>
        <w:ind w:left="2020" w:right="2011"/>
      </w:pP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global</w:t>
      </w:r>
      <w:r>
        <w:rPr>
          <w:color w:val="4D4D4F"/>
          <w:spacing w:val="5"/>
        </w:rPr>
        <w:t> </w:t>
      </w:r>
      <w:r>
        <w:rPr>
          <w:color w:val="4D4D4F"/>
        </w:rPr>
        <w:t>economy</w:t>
      </w:r>
      <w:r>
        <w:rPr>
          <w:color w:val="4D4D4F"/>
          <w:spacing w:val="5"/>
        </w:rPr>
        <w:t> </w:t>
      </w:r>
      <w:r>
        <w:rPr>
          <w:color w:val="4D4D4F"/>
        </w:rPr>
        <w:t>improved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second</w:t>
      </w:r>
      <w:r>
        <w:rPr>
          <w:color w:val="4D4D4F"/>
          <w:spacing w:val="5"/>
        </w:rPr>
        <w:t> </w:t>
      </w:r>
      <w:r>
        <w:rPr>
          <w:color w:val="4D4D4F"/>
        </w:rPr>
        <w:t>half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2016,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economic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forecast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continue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strengthen</w:t>
      </w:r>
      <w:r>
        <w:rPr>
          <w:color w:val="4D4D4F"/>
          <w:spacing w:val="9"/>
        </w:rPr>
        <w:t> </w:t>
      </w:r>
      <w:r>
        <w:rPr>
          <w:color w:val="4D4D4F"/>
        </w:rPr>
        <w:t>over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projection</w:t>
      </w:r>
      <w:r>
        <w:rPr>
          <w:color w:val="4D4D4F"/>
          <w:spacing w:val="9"/>
        </w:rPr>
        <w:t> </w:t>
      </w:r>
      <w:r>
        <w:rPr>
          <w:color w:val="4D4D4F"/>
        </w:rPr>
        <w:t>horizon.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particular,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real</w:t>
      </w:r>
      <w:r>
        <w:rPr>
          <w:color w:val="4D4D4F"/>
          <w:spacing w:val="7"/>
        </w:rPr>
        <w:t> </w:t>
      </w:r>
      <w:r>
        <w:rPr>
          <w:color w:val="4D4D4F"/>
        </w:rPr>
        <w:t>gross</w:t>
      </w:r>
      <w:r>
        <w:rPr>
          <w:color w:val="4D4D4F"/>
          <w:spacing w:val="7"/>
        </w:rPr>
        <w:t> </w:t>
      </w:r>
      <w:r>
        <w:rPr>
          <w:color w:val="4D4D4F"/>
        </w:rPr>
        <w:t>domestic</w:t>
      </w:r>
      <w:r>
        <w:rPr>
          <w:color w:val="4D4D4F"/>
          <w:spacing w:val="7"/>
        </w:rPr>
        <w:t> </w:t>
      </w:r>
      <w:r>
        <w:rPr>
          <w:color w:val="4D4D4F"/>
        </w:rPr>
        <w:t>product</w:t>
      </w:r>
      <w:r>
        <w:rPr>
          <w:color w:val="4D4D4F"/>
          <w:spacing w:val="8"/>
        </w:rPr>
        <w:t> </w:t>
      </w:r>
      <w:r>
        <w:rPr>
          <w:color w:val="4D4D4F"/>
        </w:rPr>
        <w:t>(GDP)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United</w:t>
      </w:r>
      <w:r>
        <w:rPr>
          <w:color w:val="4D4D4F"/>
          <w:spacing w:val="7"/>
        </w:rPr>
        <w:t> </w:t>
      </w:r>
      <w:r>
        <w:rPr>
          <w:color w:val="4D4D4F"/>
        </w:rPr>
        <w:t>States</w:t>
      </w:r>
      <w:r>
        <w:rPr>
          <w:color w:val="4D4D4F"/>
          <w:spacing w:val="-52"/>
        </w:rPr>
        <w:t> </w:t>
      </w:r>
      <w:r>
        <w:rPr>
          <w:color w:val="4D4D4F"/>
        </w:rPr>
        <w:t>picked</w:t>
      </w:r>
      <w:r>
        <w:rPr>
          <w:color w:val="4D4D4F"/>
          <w:spacing w:val="6"/>
        </w:rPr>
        <w:t> </w:t>
      </w:r>
      <w:r>
        <w:rPr>
          <w:color w:val="4D4D4F"/>
        </w:rPr>
        <w:t>up</w:t>
      </w:r>
      <w:r>
        <w:rPr>
          <w:color w:val="4D4D4F"/>
          <w:spacing w:val="6"/>
        </w:rPr>
        <w:t> </w:t>
      </w:r>
      <w:r>
        <w:rPr>
          <w:color w:val="4D4D4F"/>
        </w:rPr>
        <w:t>after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weak</w:t>
      </w:r>
      <w:r>
        <w:rPr>
          <w:color w:val="4D4D4F"/>
          <w:spacing w:val="6"/>
        </w:rPr>
        <w:t> </w:t>
      </w:r>
      <w:r>
        <w:rPr>
          <w:color w:val="4D4D4F"/>
        </w:rPr>
        <w:t>first</w:t>
      </w:r>
      <w:r>
        <w:rPr>
          <w:color w:val="4D4D4F"/>
          <w:spacing w:val="7"/>
        </w:rPr>
        <w:t> </w:t>
      </w:r>
      <w:r>
        <w:rPr>
          <w:color w:val="4D4D4F"/>
        </w:rPr>
        <w:t>half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year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remain</w:t>
      </w:r>
      <w:r>
        <w:rPr>
          <w:color w:val="4D4D4F"/>
          <w:spacing w:val="6"/>
        </w:rPr>
        <w:t> </w:t>
      </w:r>
      <w:r>
        <w:rPr>
          <w:color w:val="4D4D4F"/>
        </w:rPr>
        <w:t>solid.</w:t>
      </w:r>
    </w:p>
    <w:p>
      <w:pPr>
        <w:pStyle w:val="BodyText"/>
        <w:spacing w:line="249" w:lineRule="auto" w:before="3"/>
        <w:ind w:left="2020" w:right="2464"/>
      </w:pPr>
      <w:r>
        <w:rPr>
          <w:color w:val="4D4D4F"/>
        </w:rPr>
        <w:t>Meanwhile,</w:t>
      </w:r>
      <w:r>
        <w:rPr>
          <w:color w:val="4D4D4F"/>
          <w:spacing w:val="8"/>
        </w:rPr>
        <w:t> </w:t>
      </w:r>
      <w:r>
        <w:rPr>
          <w:color w:val="4D4D4F"/>
        </w:rPr>
        <w:t>contractionary</w:t>
      </w:r>
      <w:r>
        <w:rPr>
          <w:color w:val="4D4D4F"/>
          <w:spacing w:val="8"/>
        </w:rPr>
        <w:t> </w:t>
      </w:r>
      <w:r>
        <w:rPr>
          <w:color w:val="4D4D4F"/>
        </w:rPr>
        <w:t>pressures</w:t>
      </w:r>
      <w:r>
        <w:rPr>
          <w:color w:val="4D4D4F"/>
          <w:spacing w:val="8"/>
        </w:rPr>
        <w:t> </w:t>
      </w:r>
      <w:r>
        <w:rPr>
          <w:color w:val="4D4D4F"/>
        </w:rPr>
        <w:t>appear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have</w:t>
      </w:r>
      <w:r>
        <w:rPr>
          <w:color w:val="4D4D4F"/>
          <w:spacing w:val="8"/>
        </w:rPr>
        <w:t> </w:t>
      </w:r>
      <w:r>
        <w:rPr>
          <w:color w:val="4D4D4F"/>
        </w:rPr>
        <w:t>reached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trough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some</w:t>
      </w:r>
      <w:r>
        <w:rPr>
          <w:color w:val="4D4D4F"/>
          <w:spacing w:val="4"/>
        </w:rPr>
        <w:t> </w:t>
      </w:r>
      <w:r>
        <w:rPr>
          <w:color w:val="4D4D4F"/>
        </w:rPr>
        <w:t>emerging-market</w:t>
      </w:r>
      <w:r>
        <w:rPr>
          <w:color w:val="4D4D4F"/>
          <w:spacing w:val="4"/>
        </w:rPr>
        <w:t> </w:t>
      </w:r>
      <w:r>
        <w:rPr>
          <w:color w:val="4D4D4F"/>
        </w:rPr>
        <w:t>economies</w:t>
      </w:r>
      <w:r>
        <w:rPr>
          <w:color w:val="4D4D4F"/>
          <w:spacing w:val="3"/>
        </w:rPr>
        <w:t> </w:t>
      </w:r>
      <w:r>
        <w:rPr>
          <w:color w:val="4D4D4F"/>
        </w:rPr>
        <w:t>(EMEs).</w:t>
      </w:r>
      <w:r>
        <w:rPr>
          <w:color w:val="4D4D4F"/>
          <w:spacing w:val="4"/>
        </w:rPr>
        <w:t> </w:t>
      </w:r>
      <w:r>
        <w:rPr>
          <w:color w:val="4D4D4F"/>
        </w:rPr>
        <w:t>Overall,</w:t>
      </w:r>
      <w:r>
        <w:rPr>
          <w:color w:val="4D4D4F"/>
          <w:spacing w:val="4"/>
        </w:rPr>
        <w:t> </w:t>
      </w:r>
      <w:r>
        <w:rPr>
          <w:color w:val="4D4D4F"/>
        </w:rPr>
        <w:t>global</w:t>
      </w:r>
      <w:r>
        <w:rPr>
          <w:color w:val="4D4D4F"/>
          <w:spacing w:val="3"/>
        </w:rPr>
        <w:t> </w:t>
      </w:r>
      <w:r>
        <w:rPr>
          <w:color w:val="4D4D4F"/>
        </w:rPr>
        <w:t>economic</w:t>
      </w:r>
    </w:p>
    <w:p>
      <w:pPr>
        <w:pStyle w:val="BodyText"/>
        <w:spacing w:line="249" w:lineRule="auto" w:before="1"/>
        <w:ind w:left="2020" w:right="2164"/>
      </w:pP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projected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increase</w:t>
      </w:r>
      <w:r>
        <w:rPr>
          <w:color w:val="4D4D4F"/>
          <w:spacing w:val="8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just</w:t>
      </w:r>
      <w:r>
        <w:rPr>
          <w:color w:val="4D4D4F"/>
          <w:spacing w:val="8"/>
        </w:rPr>
        <w:t> </w:t>
      </w:r>
      <w:r>
        <w:rPr>
          <w:color w:val="4D4D4F"/>
        </w:rPr>
        <w:t>under</w:t>
      </w:r>
      <w:r>
        <w:rPr>
          <w:color w:val="4D4D4F"/>
          <w:spacing w:val="9"/>
        </w:rPr>
        <w:t> </w:t>
      </w:r>
      <w:r>
        <w:rPr>
          <w:color w:val="4D4D4F"/>
        </w:rPr>
        <w:t>3</w:t>
      </w:r>
      <w:r>
        <w:rPr>
          <w:color w:val="4D4D4F"/>
          <w:spacing w:val="8"/>
        </w:rPr>
        <w:t> </w:t>
      </w:r>
      <w:r>
        <w:rPr>
          <w:color w:val="4D4D4F"/>
        </w:rPr>
        <w:t>per</w:t>
      </w:r>
      <w:r>
        <w:rPr>
          <w:color w:val="4D4D4F"/>
          <w:spacing w:val="9"/>
        </w:rPr>
        <w:t> </w:t>
      </w:r>
      <w:r>
        <w:rPr>
          <w:color w:val="4D4D4F"/>
        </w:rPr>
        <w:t>cent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2016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about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3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1/2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per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cent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by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2018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(Table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1).</w:t>
      </w:r>
    </w:p>
    <w:p>
      <w:pPr>
        <w:pStyle w:val="BodyText"/>
        <w:spacing w:line="249" w:lineRule="auto" w:before="122"/>
        <w:ind w:left="2020" w:right="2011"/>
      </w:pP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outlook,</w:t>
      </w:r>
      <w:r>
        <w:rPr>
          <w:color w:val="4D4D4F"/>
          <w:spacing w:val="5"/>
        </w:rPr>
        <w:t> </w:t>
      </w:r>
      <w:r>
        <w:rPr>
          <w:color w:val="4D4D4F"/>
        </w:rPr>
        <w:t>however,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subject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considerable</w:t>
      </w:r>
      <w:r>
        <w:rPr>
          <w:color w:val="4D4D4F"/>
          <w:spacing w:val="5"/>
        </w:rPr>
        <w:t> </w:t>
      </w:r>
      <w:r>
        <w:rPr>
          <w:color w:val="4D4D4F"/>
        </w:rPr>
        <w:t>uncertainty,</w:t>
      </w:r>
      <w:r>
        <w:rPr>
          <w:color w:val="4D4D4F"/>
          <w:spacing w:val="5"/>
        </w:rPr>
        <w:t> </w:t>
      </w:r>
      <w:r>
        <w:rPr>
          <w:color w:val="4D4D4F"/>
        </w:rPr>
        <w:t>given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unknowns</w:t>
      </w:r>
      <w:r>
        <w:rPr>
          <w:color w:val="4D4D4F"/>
          <w:spacing w:val="10"/>
        </w:rPr>
        <w:t> </w:t>
      </w:r>
      <w:r>
        <w:rPr>
          <w:color w:val="4D4D4F"/>
        </w:rPr>
        <w:t>around</w:t>
      </w:r>
      <w:r>
        <w:rPr>
          <w:color w:val="4D4D4F"/>
          <w:spacing w:val="10"/>
        </w:rPr>
        <w:t> </w:t>
      </w:r>
      <w:r>
        <w:rPr>
          <w:color w:val="4D4D4F"/>
        </w:rPr>
        <w:t>policy</w:t>
      </w:r>
      <w:r>
        <w:rPr>
          <w:color w:val="4D4D4F"/>
          <w:spacing w:val="11"/>
        </w:rPr>
        <w:t> </w:t>
      </w:r>
      <w:r>
        <w:rPr>
          <w:color w:val="4D4D4F"/>
        </w:rPr>
        <w:t>actions</w:t>
      </w:r>
      <w:r>
        <w:rPr>
          <w:color w:val="4D4D4F"/>
          <w:spacing w:val="10"/>
        </w:rPr>
        <w:t> </w:t>
      </w:r>
      <w:r>
        <w:rPr>
          <w:color w:val="4D4D4F"/>
        </w:rPr>
        <w:t>by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incoming</w:t>
      </w:r>
      <w:r>
        <w:rPr>
          <w:color w:val="4D4D4F"/>
          <w:spacing w:val="10"/>
        </w:rPr>
        <w:t> </w:t>
      </w:r>
      <w:r>
        <w:rPr>
          <w:color w:val="4D4D4F"/>
        </w:rPr>
        <w:t>US</w:t>
      </w:r>
      <w:r>
        <w:rPr>
          <w:color w:val="4D4D4F"/>
          <w:spacing w:val="11"/>
        </w:rPr>
        <w:t> </w:t>
      </w:r>
      <w:r>
        <w:rPr>
          <w:color w:val="4D4D4F"/>
        </w:rPr>
        <w:t>administration,</w:t>
      </w:r>
      <w:r>
        <w:rPr>
          <w:color w:val="4D4D4F"/>
          <w:spacing w:val="10"/>
        </w:rPr>
        <w:t> </w:t>
      </w:r>
      <w:r>
        <w:rPr>
          <w:color w:val="4D4D4F"/>
        </w:rPr>
        <w:t>par-</w:t>
      </w:r>
      <w:r>
        <w:rPr>
          <w:color w:val="4D4D4F"/>
          <w:spacing w:val="1"/>
        </w:rPr>
        <w:t> </w:t>
      </w:r>
      <w:r>
        <w:rPr>
          <w:color w:val="4D4D4F"/>
        </w:rPr>
        <w:t>ticularly</w:t>
      </w:r>
      <w:r>
        <w:rPr>
          <w:color w:val="4D4D4F"/>
          <w:spacing w:val="15"/>
        </w:rPr>
        <w:t> </w:t>
      </w:r>
      <w:r>
        <w:rPr>
          <w:color w:val="4D4D4F"/>
        </w:rPr>
        <w:t>concerning</w:t>
      </w:r>
      <w:r>
        <w:rPr>
          <w:color w:val="4D4D4F"/>
          <w:spacing w:val="15"/>
        </w:rPr>
        <w:t> </w:t>
      </w:r>
      <w:r>
        <w:rPr>
          <w:color w:val="4D4D4F"/>
        </w:rPr>
        <w:t>trade.</w:t>
      </w:r>
      <w:r>
        <w:rPr>
          <w:color w:val="4D4D4F"/>
          <w:spacing w:val="15"/>
        </w:rPr>
        <w:t> </w:t>
      </w:r>
      <w:r>
        <w:rPr>
          <w:color w:val="4D4D4F"/>
        </w:rPr>
        <w:t>These</w:t>
      </w:r>
      <w:r>
        <w:rPr>
          <w:color w:val="4D4D4F"/>
          <w:spacing w:val="15"/>
        </w:rPr>
        <w:t> </w:t>
      </w:r>
      <w:r>
        <w:rPr>
          <w:color w:val="4D4D4F"/>
        </w:rPr>
        <w:t>potential</w:t>
      </w:r>
      <w:r>
        <w:rPr>
          <w:color w:val="4D4D4F"/>
          <w:spacing w:val="15"/>
        </w:rPr>
        <w:t> </w:t>
      </w:r>
      <w:r>
        <w:rPr>
          <w:color w:val="4D4D4F"/>
        </w:rPr>
        <w:t>policy</w:t>
      </w:r>
      <w:r>
        <w:rPr>
          <w:color w:val="4D4D4F"/>
          <w:spacing w:val="15"/>
        </w:rPr>
        <w:t> </w:t>
      </w:r>
      <w:r>
        <w:rPr>
          <w:color w:val="4D4D4F"/>
        </w:rPr>
        <w:t>changes</w:t>
      </w:r>
      <w:r>
        <w:rPr>
          <w:color w:val="4D4D4F"/>
          <w:spacing w:val="15"/>
        </w:rPr>
        <w:t> </w:t>
      </w:r>
      <w:r>
        <w:rPr>
          <w:color w:val="4D4D4F"/>
        </w:rPr>
        <w:t>pose</w:t>
      </w:r>
      <w:r>
        <w:rPr>
          <w:color w:val="4D4D4F"/>
          <w:spacing w:val="15"/>
        </w:rPr>
        <w:t> </w:t>
      </w:r>
      <w:r>
        <w:rPr>
          <w:color w:val="4D4D4F"/>
        </w:rPr>
        <w:t>important</w:t>
      </w:r>
      <w:r>
        <w:rPr>
          <w:color w:val="4D4D4F"/>
          <w:spacing w:val="-53"/>
        </w:rPr>
        <w:t> </w:t>
      </w:r>
      <w:r>
        <w:rPr>
          <w:color w:val="4D4D4F"/>
        </w:rPr>
        <w:t>risks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current</w:t>
      </w:r>
      <w:r>
        <w:rPr>
          <w:color w:val="4D4D4F"/>
          <w:spacing w:val="9"/>
        </w:rPr>
        <w:t> </w:t>
      </w:r>
      <w:r>
        <w:rPr>
          <w:color w:val="4D4D4F"/>
        </w:rPr>
        <w:t>projection,</w:t>
      </w:r>
      <w:r>
        <w:rPr>
          <w:color w:val="4D4D4F"/>
          <w:spacing w:val="10"/>
        </w:rPr>
        <w:t> </w:t>
      </w:r>
      <w:r>
        <w:rPr>
          <w:color w:val="4D4D4F"/>
        </w:rPr>
        <w:t>which</w:t>
      </w:r>
      <w:r>
        <w:rPr>
          <w:color w:val="4D4D4F"/>
          <w:spacing w:val="9"/>
        </w:rPr>
        <w:t> </w:t>
      </w:r>
      <w:r>
        <w:rPr>
          <w:color w:val="4D4D4F"/>
        </w:rPr>
        <w:t>will</w:t>
      </w:r>
      <w:r>
        <w:rPr>
          <w:color w:val="4D4D4F"/>
          <w:spacing w:val="9"/>
        </w:rPr>
        <w:t> </w:t>
      </w:r>
      <w:r>
        <w:rPr>
          <w:color w:val="4D4D4F"/>
        </w:rPr>
        <w:t>be</w:t>
      </w:r>
      <w:r>
        <w:rPr>
          <w:color w:val="4D4D4F"/>
          <w:spacing w:val="9"/>
        </w:rPr>
        <w:t> </w:t>
      </w:r>
      <w:r>
        <w:rPr>
          <w:color w:val="4D4D4F"/>
        </w:rPr>
        <w:t>updated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future</w:t>
      </w:r>
      <w:r>
        <w:rPr>
          <w:color w:val="4D4D4F"/>
          <w:spacing w:val="9"/>
        </w:rPr>
        <w:t> </w:t>
      </w:r>
      <w:r>
        <w:rPr>
          <w:color w:val="4D4D4F"/>
        </w:rPr>
        <w:t>reports</w:t>
      </w:r>
      <w:r>
        <w:rPr>
          <w:color w:val="4D4D4F"/>
          <w:spacing w:val="9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additional details</w:t>
      </w:r>
      <w:r>
        <w:rPr>
          <w:color w:val="4D4D4F"/>
          <w:spacing w:val="1"/>
        </w:rPr>
        <w:t> </w:t>
      </w:r>
      <w:r>
        <w:rPr>
          <w:color w:val="4D4D4F"/>
        </w:rPr>
        <w:t>become available.</w:t>
      </w:r>
    </w:p>
    <w:p>
      <w:pPr>
        <w:spacing w:before="181"/>
        <w:ind w:left="2020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3"/>
          <w:sz w:val="18"/>
        </w:rPr>
        <w:t> </w:t>
      </w:r>
      <w:r>
        <w:rPr>
          <w:b/>
          <w:color w:val="006976"/>
          <w:sz w:val="18"/>
        </w:rPr>
        <w:t>1:</w:t>
      </w:r>
      <w:r>
        <w:rPr>
          <w:b/>
          <w:color w:val="006976"/>
          <w:spacing w:val="-2"/>
          <w:sz w:val="18"/>
        </w:rPr>
        <w:t> </w:t>
      </w:r>
      <w:r>
        <w:rPr>
          <w:b/>
          <w:sz w:val="18"/>
        </w:rPr>
        <w:t>Projection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global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economic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growth</w:t>
      </w:r>
    </w:p>
    <w:p>
      <w:pPr>
        <w:pStyle w:val="BodyText"/>
        <w:spacing w:before="6"/>
        <w:rPr>
          <w:b/>
          <w:sz w:val="6"/>
        </w:rPr>
      </w:pPr>
    </w:p>
    <w:tbl>
      <w:tblPr>
        <w:tblW w:w="0" w:type="auto"/>
        <w:jc w:val="left"/>
        <w:tblInd w:w="20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02"/>
        <w:gridCol w:w="1674"/>
        <w:gridCol w:w="926"/>
        <w:gridCol w:w="926"/>
        <w:gridCol w:w="926"/>
        <w:gridCol w:w="926"/>
      </w:tblGrid>
      <w:tr>
        <w:trPr>
          <w:trHeight w:val="259" w:hRule="atLeast"/>
        </w:trPr>
        <w:tc>
          <w:tcPr>
            <w:tcW w:w="1502" w:type="dxa"/>
            <w:vMerge w:val="restart"/>
            <w:tcBorders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674" w:type="dxa"/>
            <w:vMerge w:val="restart"/>
            <w:tcBorders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235" w:lineRule="auto" w:before="134"/>
              <w:ind w:left="261" w:hanging="146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Share</w:t>
            </w:r>
            <w:r>
              <w:rPr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real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global</w:t>
            </w:r>
            <w:r>
              <w:rPr>
                <w:color w:val="006976"/>
                <w:spacing w:val="-43"/>
                <w:w w:val="105"/>
                <w:sz w:val="16"/>
              </w:rPr>
              <w:t> </w:t>
            </w:r>
            <w:r>
              <w:rPr>
                <w:color w:val="006976"/>
                <w:sz w:val="16"/>
              </w:rPr>
              <w:t>GDP</w:t>
            </w:r>
            <w:r>
              <w:rPr>
                <w:color w:val="006976"/>
                <w:sz w:val="16"/>
                <w:vertAlign w:val="superscript"/>
              </w:rPr>
              <w:t>a</w:t>
            </w:r>
            <w:r>
              <w:rPr>
                <w:color w:val="006976"/>
                <w:spacing w:val="-5"/>
                <w:sz w:val="16"/>
                <w:vertAlign w:val="baseline"/>
              </w:rPr>
              <w:t> </w:t>
            </w:r>
            <w:r>
              <w:rPr>
                <w:color w:val="006976"/>
                <w:sz w:val="16"/>
                <w:vertAlign w:val="baseline"/>
              </w:rPr>
              <w:t>(per</w:t>
            </w:r>
            <w:r>
              <w:rPr>
                <w:color w:val="006976"/>
                <w:spacing w:val="1"/>
                <w:sz w:val="16"/>
                <w:vertAlign w:val="baseline"/>
              </w:rPr>
              <w:t> </w:t>
            </w:r>
            <w:r>
              <w:rPr>
                <w:color w:val="006976"/>
                <w:sz w:val="16"/>
                <w:vertAlign w:val="baseline"/>
              </w:rPr>
              <w:t>cent)</w:t>
            </w:r>
          </w:p>
        </w:tc>
        <w:tc>
          <w:tcPr>
            <w:tcW w:w="3704" w:type="dxa"/>
            <w:gridSpan w:val="4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806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Projected</w:t>
            </w:r>
            <w:r>
              <w:rPr>
                <w:color w:val="006976"/>
                <w:spacing w:val="-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growth</w:t>
            </w:r>
            <w:r>
              <w:rPr>
                <w:color w:val="006976"/>
                <w:w w:val="105"/>
                <w:sz w:val="16"/>
                <w:vertAlign w:val="superscript"/>
              </w:rPr>
              <w:t>b</w:t>
            </w:r>
            <w:r>
              <w:rPr>
                <w:color w:val="006976"/>
                <w:spacing w:val="-4"/>
                <w:w w:val="105"/>
                <w:sz w:val="16"/>
                <w:vertAlign w:val="baseline"/>
              </w:rPr>
              <w:t> </w:t>
            </w:r>
            <w:r>
              <w:rPr>
                <w:color w:val="006976"/>
                <w:w w:val="105"/>
                <w:sz w:val="16"/>
                <w:vertAlign w:val="baseline"/>
              </w:rPr>
              <w:t>(per cent)</w:t>
            </w:r>
          </w:p>
        </w:tc>
      </w:tr>
      <w:tr>
        <w:trPr>
          <w:trHeight w:val="259" w:hRule="atLeast"/>
        </w:trPr>
        <w:tc>
          <w:tcPr>
            <w:tcW w:w="1502" w:type="dxa"/>
            <w:vMerge/>
            <w:tcBorders>
              <w:top w:val="nil"/>
              <w:left w:val="nil"/>
              <w:bottom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74" w:type="dxa"/>
            <w:vMerge/>
            <w:tcBorders>
              <w:top w:val="nil"/>
              <w:bottom w:val="single" w:sz="6" w:space="0" w:color="939598"/>
              <w:right w:val="single" w:sz="2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7" w:right="151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2015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7" w:right="150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2016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7" w:right="154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159" w:right="153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</w:tr>
      <w:tr>
        <w:trPr>
          <w:trHeight w:val="264" w:hRule="atLeast"/>
        </w:trPr>
        <w:tc>
          <w:tcPr>
            <w:tcW w:w="1502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36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United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States</w:t>
            </w:r>
          </w:p>
        </w:tc>
        <w:tc>
          <w:tcPr>
            <w:tcW w:w="1674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762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16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4" w:right="156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2.6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(2.6)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2" w:right="156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1.6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(1.5)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37" w:right="156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2.2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(2.1)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159" w:right="16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2.3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(2.0)</w:t>
            </w:r>
          </w:p>
        </w:tc>
      </w:tr>
      <w:tr>
        <w:trPr>
          <w:trHeight w:val="269" w:hRule="atLeast"/>
        </w:trPr>
        <w:tc>
          <w:tcPr>
            <w:tcW w:w="150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sz w:val="16"/>
              </w:rPr>
              <w:t>Euro</w:t>
            </w:r>
            <w:r>
              <w:rPr>
                <w:color w:val="006976"/>
                <w:spacing w:val="1"/>
                <w:sz w:val="16"/>
              </w:rPr>
              <w:t> </w:t>
            </w:r>
            <w:r>
              <w:rPr>
                <w:color w:val="006976"/>
                <w:sz w:val="16"/>
              </w:rPr>
              <w:t>area</w:t>
            </w:r>
          </w:p>
        </w:tc>
        <w:tc>
          <w:tcPr>
            <w:tcW w:w="1674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764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12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52" w:right="156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1.9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(1.9)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50" w:right="156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1.6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(1.6)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53" w:right="156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1.3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(1.3)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58" w:right="160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1.5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(1.5)</w:t>
            </w:r>
          </w:p>
        </w:tc>
      </w:tr>
      <w:tr>
        <w:trPr>
          <w:trHeight w:val="269" w:hRule="atLeast"/>
        </w:trPr>
        <w:tc>
          <w:tcPr>
            <w:tcW w:w="150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Japan</w:t>
            </w:r>
          </w:p>
        </w:tc>
        <w:tc>
          <w:tcPr>
            <w:tcW w:w="1674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755"/>
              <w:jc w:val="right"/>
              <w:rPr>
                <w:sz w:val="16"/>
              </w:rPr>
            </w:pPr>
            <w:r>
              <w:rPr>
                <w:color w:val="4D4D4F"/>
                <w:w w:val="99"/>
                <w:sz w:val="16"/>
              </w:rPr>
              <w:t>4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57" w:right="149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1.2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(0.6)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57" w:right="15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1.0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(0.6)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57" w:right="153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1.0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(0.8)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59" w:right="159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0.9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(0.8)</w:t>
            </w:r>
          </w:p>
        </w:tc>
      </w:tr>
      <w:tr>
        <w:trPr>
          <w:trHeight w:val="269" w:hRule="atLeast"/>
        </w:trPr>
        <w:tc>
          <w:tcPr>
            <w:tcW w:w="150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China</w:t>
            </w:r>
          </w:p>
        </w:tc>
        <w:tc>
          <w:tcPr>
            <w:tcW w:w="1674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767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17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56" w:right="156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6.9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(6.9)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56" w:right="156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6.6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(6.5)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53" w:right="156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6.3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(6.4)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58" w:right="16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6.4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(6.3)</w:t>
            </w:r>
          </w:p>
        </w:tc>
      </w:tr>
      <w:tr>
        <w:trPr>
          <w:trHeight w:val="449" w:hRule="atLeast"/>
        </w:trPr>
        <w:tc>
          <w:tcPr>
            <w:tcW w:w="150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35" w:lineRule="auto" w:before="44"/>
              <w:ind w:left="39" w:right="22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Oil-importing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EMEs</w:t>
            </w:r>
            <w:r>
              <w:rPr>
                <w:color w:val="006976"/>
                <w:w w:val="105"/>
                <w:sz w:val="16"/>
                <w:vertAlign w:val="superscript"/>
              </w:rPr>
              <w:t>c</w:t>
            </w:r>
          </w:p>
        </w:tc>
        <w:tc>
          <w:tcPr>
            <w:tcW w:w="1674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right="755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32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left="154" w:right="156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3.5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(3.4)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left="154" w:right="156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3.3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(3.4)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left="155" w:right="156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3.6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(3.8)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131"/>
              <w:ind w:left="155" w:right="16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4.4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(4.3)</w:t>
            </w:r>
          </w:p>
        </w:tc>
      </w:tr>
      <w:tr>
        <w:trPr>
          <w:trHeight w:val="264" w:hRule="atLeast"/>
        </w:trPr>
        <w:tc>
          <w:tcPr>
            <w:tcW w:w="1502" w:type="dxa"/>
            <w:tcBorders>
              <w:top w:val="single" w:sz="2" w:space="0" w:color="939598"/>
              <w:left w:val="nil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Rest</w:t>
            </w:r>
            <w:r>
              <w:rPr>
                <w:color w:val="006976"/>
                <w:spacing w:val="-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 the world</w:t>
            </w:r>
            <w:r>
              <w:rPr>
                <w:color w:val="006976"/>
                <w:w w:val="105"/>
                <w:sz w:val="16"/>
                <w:vertAlign w:val="superscript"/>
              </w:rPr>
              <w:t>d</w:t>
            </w:r>
          </w:p>
        </w:tc>
        <w:tc>
          <w:tcPr>
            <w:tcW w:w="1674" w:type="dxa"/>
            <w:tcBorders>
              <w:top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763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19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51" w:right="156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(1.3)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57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1.0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(0.9)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2" w:right="156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2.1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(1.9)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ind w:left="159" w:right="16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3.0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(3.0)</w:t>
            </w:r>
          </w:p>
        </w:tc>
      </w:tr>
      <w:tr>
        <w:trPr>
          <w:trHeight w:val="259" w:hRule="atLeast"/>
        </w:trPr>
        <w:tc>
          <w:tcPr>
            <w:tcW w:w="1502" w:type="dxa"/>
            <w:tcBorders>
              <w:left w:val="nil"/>
            </w:tcBorders>
          </w:tcPr>
          <w:p>
            <w:pPr>
              <w:pStyle w:val="TableParagraph"/>
              <w:spacing w:before="36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World</w:t>
            </w:r>
          </w:p>
        </w:tc>
        <w:tc>
          <w:tcPr>
            <w:tcW w:w="1674" w:type="dxa"/>
            <w:tcBorders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755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100</w:t>
            </w:r>
          </w:p>
        </w:tc>
        <w:tc>
          <w:tcPr>
            <w:tcW w:w="926" w:type="dxa"/>
            <w:tcBorders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6" w:right="156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3.3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(3.2)</w:t>
            </w:r>
          </w:p>
        </w:tc>
        <w:tc>
          <w:tcPr>
            <w:tcW w:w="926" w:type="dxa"/>
            <w:tcBorders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6" w:right="156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2.9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(2.8)</w:t>
            </w:r>
          </w:p>
        </w:tc>
        <w:tc>
          <w:tcPr>
            <w:tcW w:w="926" w:type="dxa"/>
            <w:tcBorders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7" w:right="156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(3.2)</w:t>
            </w:r>
          </w:p>
        </w:tc>
        <w:tc>
          <w:tcPr>
            <w:tcW w:w="926" w:type="dxa"/>
            <w:tcBorders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159" w:right="159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3.6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(3.5)</w:t>
            </w:r>
          </w:p>
        </w:tc>
      </w:tr>
    </w:tbl>
    <w:p>
      <w:pPr>
        <w:pStyle w:val="ListParagraph"/>
        <w:numPr>
          <w:ilvl w:val="0"/>
          <w:numId w:val="3"/>
        </w:numPr>
        <w:tabs>
          <w:tab w:pos="2180" w:val="left" w:leader="none"/>
        </w:tabs>
        <w:spacing w:line="240" w:lineRule="auto" w:before="83" w:after="0"/>
        <w:ind w:left="2180" w:right="2292" w:hanging="160"/>
        <w:jc w:val="left"/>
        <w:rPr>
          <w:sz w:val="14"/>
        </w:rPr>
      </w:pPr>
      <w:r>
        <w:rPr>
          <w:color w:val="4D4D4F"/>
          <w:sz w:val="14"/>
        </w:rPr>
        <w:t>GDP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shares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based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International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Monetary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Fund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(IMF)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purchasing-power-parity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valuation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country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GDPs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2015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IMF’s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October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2016</w:t>
      </w:r>
      <w:r>
        <w:rPr>
          <w:color w:val="4D4D4F"/>
          <w:spacing w:val="-2"/>
          <w:sz w:val="14"/>
        </w:rPr>
        <w:t> </w:t>
      </w:r>
      <w:r>
        <w:rPr>
          <w:i/>
          <w:color w:val="4D4D4F"/>
          <w:sz w:val="14"/>
        </w:rPr>
        <w:t>World</w:t>
      </w:r>
      <w:r>
        <w:rPr>
          <w:i/>
          <w:color w:val="4D4D4F"/>
          <w:spacing w:val="-1"/>
          <w:sz w:val="14"/>
        </w:rPr>
        <w:t> </w:t>
      </w:r>
      <w:r>
        <w:rPr>
          <w:i/>
          <w:color w:val="4D4D4F"/>
          <w:sz w:val="14"/>
        </w:rPr>
        <w:t>Economic</w:t>
      </w:r>
      <w:r>
        <w:rPr>
          <w:i/>
          <w:color w:val="4D4D4F"/>
          <w:spacing w:val="-1"/>
          <w:sz w:val="14"/>
        </w:rPr>
        <w:t> </w:t>
      </w:r>
      <w:r>
        <w:rPr>
          <w:i/>
          <w:color w:val="4D4D4F"/>
          <w:sz w:val="14"/>
        </w:rPr>
        <w:t>Outlook</w:t>
      </w:r>
      <w:r>
        <w:rPr>
          <w:color w:val="4D4D4F"/>
          <w:sz w:val="14"/>
        </w:rPr>
        <w:t>.</w:t>
      </w:r>
    </w:p>
    <w:p>
      <w:pPr>
        <w:pStyle w:val="ListParagraph"/>
        <w:numPr>
          <w:ilvl w:val="0"/>
          <w:numId w:val="3"/>
        </w:numPr>
        <w:tabs>
          <w:tab w:pos="2180" w:val="left" w:leader="none"/>
        </w:tabs>
        <w:spacing w:line="240" w:lineRule="auto" w:before="38" w:after="0"/>
        <w:ind w:left="2180" w:right="0" w:hanging="160"/>
        <w:jc w:val="left"/>
        <w:rPr>
          <w:sz w:val="14"/>
        </w:rPr>
      </w:pPr>
      <w:r>
        <w:rPr>
          <w:color w:val="4D4D4F"/>
          <w:sz w:val="14"/>
        </w:rPr>
        <w:t>Numbers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projections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used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previous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Report.</w:t>
      </w:r>
    </w:p>
    <w:p>
      <w:pPr>
        <w:pStyle w:val="ListParagraph"/>
        <w:numPr>
          <w:ilvl w:val="0"/>
          <w:numId w:val="3"/>
        </w:numPr>
        <w:tabs>
          <w:tab w:pos="2180" w:val="left" w:leader="none"/>
        </w:tabs>
        <w:spacing w:line="240" w:lineRule="auto" w:before="39" w:after="0"/>
        <w:ind w:left="2180" w:right="2191" w:hanging="16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oil-importing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emerging-market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(EMEs)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grouping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excludes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China.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composed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large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emerging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markets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Asia,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Latin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America,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Middle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Africa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(such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India,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Brazil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South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Africa)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well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newly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industrialized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(such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South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Korea).</w:t>
      </w:r>
    </w:p>
    <w:p>
      <w:pPr>
        <w:pStyle w:val="ListParagraph"/>
        <w:numPr>
          <w:ilvl w:val="0"/>
          <w:numId w:val="3"/>
        </w:numPr>
        <w:tabs>
          <w:tab w:pos="2181" w:val="left" w:leader="none"/>
        </w:tabs>
        <w:spacing w:line="240" w:lineRule="auto" w:before="37" w:after="0"/>
        <w:ind w:left="2180" w:right="2011" w:hanging="160"/>
        <w:jc w:val="left"/>
        <w:rPr>
          <w:sz w:val="14"/>
        </w:rPr>
      </w:pPr>
      <w:r>
        <w:rPr>
          <w:color w:val="4D4D4F"/>
          <w:sz w:val="14"/>
        </w:rPr>
        <w:t>“Rest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world”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grouping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all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included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first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five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regions.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composed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 oil-exporting emerging markets (such as Russia, Nigeria and Saudi Arabia) and other advanced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(such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Canada,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United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Kingdom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Australia).</w:t>
      </w:r>
    </w:p>
    <w:p>
      <w:pPr>
        <w:spacing w:before="37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</w:r>
    </w:p>
    <w:p>
      <w:pPr>
        <w:pStyle w:val="BodyText"/>
        <w:rPr>
          <w:sz w:val="16"/>
        </w:rPr>
      </w:pPr>
    </w:p>
    <w:p>
      <w:pPr>
        <w:pStyle w:val="Heading3"/>
        <w:spacing w:line="223" w:lineRule="auto" w:before="98"/>
      </w:pPr>
      <w:r>
        <w:rPr>
          <w:color w:val="006976"/>
          <w:spacing w:val="-6"/>
          <w:w w:val="95"/>
        </w:rPr>
        <w:t>Bond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yields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have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risen,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though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financial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conditions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remain</w:t>
      </w:r>
      <w:r>
        <w:rPr>
          <w:color w:val="006976"/>
          <w:spacing w:val="-76"/>
          <w:w w:val="95"/>
        </w:rPr>
        <w:t> </w:t>
      </w:r>
      <w:r>
        <w:rPr>
          <w:color w:val="006976"/>
        </w:rPr>
        <w:t>accommodative</w:t>
      </w:r>
    </w:p>
    <w:p>
      <w:pPr>
        <w:pStyle w:val="BodyText"/>
        <w:spacing w:line="249" w:lineRule="auto" w:before="53"/>
        <w:ind w:left="2020" w:right="2011"/>
      </w:pPr>
      <w:r>
        <w:rPr>
          <w:color w:val="4D4D4F"/>
        </w:rPr>
        <w:t>Yields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long-term</w:t>
      </w:r>
      <w:r>
        <w:rPr>
          <w:color w:val="4D4D4F"/>
          <w:spacing w:val="5"/>
        </w:rPr>
        <w:t> </w:t>
      </w:r>
      <w:r>
        <w:rPr>
          <w:color w:val="4D4D4F"/>
        </w:rPr>
        <w:t>government</w:t>
      </w:r>
      <w:r>
        <w:rPr>
          <w:color w:val="4D4D4F"/>
          <w:spacing w:val="6"/>
        </w:rPr>
        <w:t> </w:t>
      </w:r>
      <w:r>
        <w:rPr>
          <w:color w:val="4D4D4F"/>
        </w:rPr>
        <w:t>bonds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United</w:t>
      </w:r>
      <w:r>
        <w:rPr>
          <w:color w:val="4D4D4F"/>
          <w:spacing w:val="5"/>
        </w:rPr>
        <w:t> </w:t>
      </w:r>
      <w:r>
        <w:rPr>
          <w:color w:val="4D4D4F"/>
        </w:rPr>
        <w:t>States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risen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levels prevailing in mid-2015 (Chart 1). This increase mainly reflects market</w:t>
      </w:r>
      <w:r>
        <w:rPr>
          <w:color w:val="4D4D4F"/>
          <w:spacing w:val="-53"/>
        </w:rPr>
        <w:t> </w:t>
      </w:r>
      <w:r>
        <w:rPr>
          <w:color w:val="4D4D4F"/>
        </w:rPr>
        <w:t>expectations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shift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policy</w:t>
      </w:r>
      <w:r>
        <w:rPr>
          <w:color w:val="4D4D4F"/>
          <w:spacing w:val="10"/>
        </w:rPr>
        <w:t> </w:t>
      </w:r>
      <w:r>
        <w:rPr>
          <w:color w:val="4D4D4F"/>
        </w:rPr>
        <w:t>mix</w:t>
      </w:r>
      <w:r>
        <w:rPr>
          <w:color w:val="4D4D4F"/>
          <w:spacing w:val="11"/>
        </w:rPr>
        <w:t> </w:t>
      </w:r>
      <w:r>
        <w:rPr>
          <w:color w:val="4D4D4F"/>
        </w:rPr>
        <w:t>under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incoming</w:t>
      </w:r>
      <w:r>
        <w:rPr>
          <w:color w:val="4D4D4F"/>
          <w:spacing w:val="11"/>
        </w:rPr>
        <w:t> </w:t>
      </w:r>
      <w:r>
        <w:rPr>
          <w:color w:val="4D4D4F"/>
        </w:rPr>
        <w:t>US</w:t>
      </w:r>
      <w:r>
        <w:rPr>
          <w:color w:val="4D4D4F"/>
          <w:spacing w:val="10"/>
        </w:rPr>
        <w:t> </w:t>
      </w:r>
      <w:r>
        <w:rPr>
          <w:color w:val="4D4D4F"/>
        </w:rPr>
        <w:t>administra-</w:t>
      </w:r>
      <w:r>
        <w:rPr>
          <w:color w:val="4D4D4F"/>
          <w:spacing w:val="-52"/>
        </w:rPr>
        <w:t> </w:t>
      </w:r>
      <w:r>
        <w:rPr>
          <w:color w:val="4D4D4F"/>
        </w:rPr>
        <w:t>tion,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10"/>
        </w:rPr>
        <w:t> </w:t>
      </w:r>
      <w:r>
        <w:rPr>
          <w:color w:val="4D4D4F"/>
        </w:rPr>
        <w:t>an</w:t>
      </w:r>
      <w:r>
        <w:rPr>
          <w:color w:val="4D4D4F"/>
          <w:spacing w:val="10"/>
        </w:rPr>
        <w:t> </w:t>
      </w:r>
      <w:r>
        <w:rPr>
          <w:color w:val="4D4D4F"/>
        </w:rPr>
        <w:t>anticipated</w:t>
      </w:r>
      <w:r>
        <w:rPr>
          <w:color w:val="4D4D4F"/>
          <w:spacing w:val="10"/>
        </w:rPr>
        <w:t> </w:t>
      </w:r>
      <w:r>
        <w:rPr>
          <w:color w:val="4D4D4F"/>
        </w:rPr>
        <w:t>fiscal</w:t>
      </w:r>
      <w:r>
        <w:rPr>
          <w:color w:val="4D4D4F"/>
          <w:spacing w:val="9"/>
        </w:rPr>
        <w:t> </w:t>
      </w:r>
      <w:r>
        <w:rPr>
          <w:color w:val="4D4D4F"/>
        </w:rPr>
        <w:t>expansion</w:t>
      </w:r>
      <w:r>
        <w:rPr>
          <w:color w:val="4D4D4F"/>
          <w:spacing w:val="10"/>
        </w:rPr>
        <w:t> </w:t>
      </w:r>
      <w:r>
        <w:rPr>
          <w:color w:val="4D4D4F"/>
        </w:rPr>
        <w:t>bringing</w:t>
      </w:r>
      <w:r>
        <w:rPr>
          <w:color w:val="4D4D4F"/>
          <w:spacing w:val="10"/>
        </w:rPr>
        <w:t> </w:t>
      </w:r>
      <w:r>
        <w:rPr>
          <w:color w:val="4D4D4F"/>
        </w:rPr>
        <w:t>higher</w:t>
      </w:r>
      <w:r>
        <w:rPr>
          <w:color w:val="4D4D4F"/>
          <w:spacing w:val="10"/>
        </w:rPr>
        <w:t> </w:t>
      </w:r>
      <w:r>
        <w:rPr>
          <w:color w:val="4D4D4F"/>
        </w:rPr>
        <w:t>growth,</w:t>
      </w:r>
      <w:r>
        <w:rPr>
          <w:color w:val="4D4D4F"/>
          <w:spacing w:val="10"/>
        </w:rPr>
        <w:t> </w:t>
      </w:r>
      <w:r>
        <w:rPr>
          <w:color w:val="4D4D4F"/>
        </w:rPr>
        <w:t>inflation</w:t>
      </w:r>
    </w:p>
    <w:p>
      <w:pPr>
        <w:spacing w:after="0" w:line="249" w:lineRule="auto"/>
        <w:sectPr>
          <w:headerReference w:type="default" r:id="rId17"/>
          <w:headerReference w:type="even" r:id="rId18"/>
          <w:pgSz w:w="12240" w:h="15840"/>
          <w:pgMar w:header="804" w:footer="0" w:top="1260" w:bottom="280" w:left="660" w:right="680"/>
          <w:pgNumType w:start="1"/>
        </w:sectPr>
      </w:pPr>
    </w:p>
    <w:p>
      <w:pPr>
        <w:spacing w:line="254" w:lineRule="auto" w:before="124"/>
        <w:ind w:left="2860" w:right="2464" w:hanging="836"/>
        <w:jc w:val="left"/>
        <w:rPr>
          <w:b/>
          <w:sz w:val="18"/>
        </w:rPr>
      </w:pPr>
      <w:bookmarkStart w:name="_bookmark1" w:id="6"/>
      <w:bookmarkEnd w:id="6"/>
      <w:r>
        <w:rPr/>
      </w:r>
      <w:bookmarkStart w:name="The US economy is expected to strengthen" w:id="7"/>
      <w:bookmarkEnd w:id="7"/>
      <w:r>
        <w:rPr/>
      </w:r>
      <w:r>
        <w:rPr>
          <w:b/>
          <w:color w:val="006974"/>
          <w:spacing w:val="-3"/>
          <w:sz w:val="18"/>
        </w:rPr>
        <w:t>Chart</w:t>
      </w:r>
      <w:r>
        <w:rPr>
          <w:b/>
          <w:color w:val="006974"/>
          <w:spacing w:val="-6"/>
          <w:sz w:val="18"/>
        </w:rPr>
        <w:t> </w:t>
      </w:r>
      <w:r>
        <w:rPr>
          <w:b/>
          <w:color w:val="006974"/>
          <w:spacing w:val="-3"/>
          <w:sz w:val="18"/>
        </w:rPr>
        <w:t>1:</w:t>
      </w:r>
      <w:r>
        <w:rPr>
          <w:b/>
          <w:color w:val="006974"/>
          <w:spacing w:val="22"/>
          <w:sz w:val="18"/>
        </w:rPr>
        <w:t> </w:t>
      </w:r>
      <w:r>
        <w:rPr>
          <w:b/>
          <w:spacing w:val="-2"/>
          <w:sz w:val="18"/>
        </w:rPr>
        <w:t>Long-term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sovereign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bond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yields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have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risen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to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mid-2015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levels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in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some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countries</w:t>
      </w:r>
    </w:p>
    <w:p>
      <w:pPr>
        <w:spacing w:before="39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Daily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after="0"/>
        <w:jc w:val="left"/>
        <w:rPr>
          <w:sz w:val="14"/>
        </w:rPr>
        <w:sectPr>
          <w:pgSz w:w="12240" w:h="15840"/>
          <w:pgMar w:header="804" w:footer="0" w:top="1620" w:bottom="280" w:left="660" w:right="680"/>
        </w:sectPr>
      </w:pPr>
    </w:p>
    <w:p>
      <w:pPr>
        <w:pStyle w:val="BodyText"/>
        <w:spacing w:before="9"/>
        <w:rPr>
          <w:sz w:val="13"/>
        </w:rPr>
      </w:pPr>
    </w:p>
    <w:p>
      <w:pPr>
        <w:spacing w:line="312" w:lineRule="auto" w:before="0"/>
        <w:ind w:left="2548" w:right="34" w:firstLine="0"/>
        <w:jc w:val="left"/>
        <w:rPr>
          <w:sz w:val="14"/>
        </w:rPr>
      </w:pPr>
      <w:r>
        <w:rPr/>
        <w:pict>
          <v:group style="position:absolute;margin-left:175.318405pt;margin-top:14.423892pt;width:252.75pt;height:139pt;mso-position-horizontal-relative:page;mso-position-vertical-relative:paragraph;z-index:-17125376" id="docshapegroup31" coordorigin="3506,288" coordsize="5055,2780">
            <v:line style="position:absolute" from="3514,2372" to="8554,2372" stroked="true" strokeweight=".75pt" strokecolor="#000000">
              <v:stroke dashstyle="solid"/>
            </v:line>
            <v:line style="position:absolute" from="8554,3061" to="8554,309" stroked="true" strokeweight=".75pt" strokecolor="#000000">
              <v:stroke dashstyle="solid"/>
            </v:line>
            <v:line style="position:absolute" from="8038,3061" to="8038,309" stroked="true" strokeweight=".75pt" strokecolor="#000000">
              <v:stroke dashstyle="solid"/>
            </v:line>
            <v:shape style="position:absolute;left:8473;top:308;width:80;height:2753" id="docshape32" coordorigin="8474,309" coordsize="80,2753" path="m8474,3061l8554,3061m8474,2372l8554,2372m8474,1684l8554,1684m8474,997l8554,997m8474,309l8554,309e" filled="false" stroked="true" strokeweight=".75pt" strokecolor="#000000">
              <v:path arrowok="t"/>
              <v:stroke dashstyle="solid"/>
            </v:shape>
            <v:line style="position:absolute" from="3514,3061" to="3514,309" stroked="true" strokeweight=".75pt" strokecolor="#000000">
              <v:stroke dashstyle="solid"/>
            </v:line>
            <v:shape style="position:absolute;left:3512;top:308;width:80;height:2753" id="docshape33" coordorigin="3512,309" coordsize="80,2753" path="m3512,3061l3592,3061m3512,2372l3592,2372m3512,1684l3592,1684m3512,997l3592,997m3512,309l3592,309e" filled="false" stroked="true" strokeweight=".75pt" strokecolor="#000000">
              <v:path arrowok="t"/>
              <v:stroke dashstyle="solid"/>
            </v:shape>
            <v:line style="position:absolute" from="3514,3061" to="8554,3061" stroked="true" strokeweight=".75pt" strokecolor="#000000">
              <v:stroke dashstyle="solid"/>
            </v:line>
            <v:line style="position:absolute" from="8385,2981" to="8385,3061" stroked="true" strokeweight=".75pt" strokecolor="#000000">
              <v:stroke dashstyle="solid"/>
            </v:line>
            <v:line style="position:absolute" from="6801,2981" to="6801,3061" stroked="true" strokeweight=".75pt" strokecolor="#000000">
              <v:stroke dashstyle="solid"/>
            </v:line>
            <v:line style="position:absolute" from="5220,2981" to="5220,3061" stroked="true" strokeweight=".75pt" strokecolor="#000000">
              <v:stroke dashstyle="solid"/>
            </v:line>
            <v:line style="position:absolute" from="3640,2981" to="3640,3061" stroked="true" strokeweight=".75pt" strokecolor="#000000">
              <v:stroke dashstyle="solid"/>
            </v:line>
            <v:line style="position:absolute" from="8385,3001" to="8385,3061" stroked="true" strokeweight=".75pt" strokecolor="#000000">
              <v:stroke dashstyle="solid"/>
            </v:line>
            <v:line style="position:absolute" from="7987,3021" to="7987,3061" stroked="true" strokeweight=".75pt" strokecolor="#000000">
              <v:stroke dashstyle="solid"/>
            </v:line>
            <v:line style="position:absolute" from="7588,3021" to="7588,3061" stroked="true" strokeweight=".75pt" strokecolor="#000000">
              <v:stroke dashstyle="solid"/>
            </v:line>
            <v:line style="position:absolute" from="7194,3021" to="7194,3061" stroked="true" strokeweight=".75pt" strokecolor="#000000">
              <v:stroke dashstyle="solid"/>
            </v:line>
            <v:line style="position:absolute" from="6801,3001" to="6801,3061" stroked="true" strokeweight=".75pt" strokecolor="#000000">
              <v:stroke dashstyle="solid"/>
            </v:line>
            <v:line style="position:absolute" from="6402,3021" to="6402,3061" stroked="true" strokeweight=".75pt" strokecolor="#000000">
              <v:stroke dashstyle="solid"/>
            </v:line>
            <v:line style="position:absolute" from="6004,3021" to="6004,3061" stroked="true" strokeweight=".75pt" strokecolor="#000000">
              <v:stroke dashstyle="solid"/>
            </v:line>
            <v:line style="position:absolute" from="5609,3021" to="5609,3061" stroked="true" strokeweight=".75pt" strokecolor="#000000">
              <v:stroke dashstyle="solid"/>
            </v:line>
            <v:line style="position:absolute" from="5220,3001" to="5220,3061" stroked="true" strokeweight=".75pt" strokecolor="#000000">
              <v:stroke dashstyle="solid"/>
            </v:line>
            <v:line style="position:absolute" from="4822,3021" to="4822,3061" stroked="true" strokeweight=".75pt" strokecolor="#000000">
              <v:stroke dashstyle="solid"/>
            </v:line>
            <v:line style="position:absolute" from="4423,3021" to="4423,3061" stroked="true" strokeweight=".75pt" strokecolor="#000000">
              <v:stroke dashstyle="solid"/>
            </v:line>
            <v:line style="position:absolute" from="4030,3021" to="4030,3061" stroked="true" strokeweight=".75pt" strokecolor="#000000">
              <v:stroke dashstyle="solid"/>
            </v:line>
            <v:line style="position:absolute" from="3640,3001" to="3640,3061" stroked="true" strokeweight=".75pt" strokecolor="#000000">
              <v:stroke dashstyle="solid"/>
            </v:line>
            <v:shape style="position:absolute;left:3627;top:288;width:4813;height:2302" type="#_x0000_t75" id="docshape34" stroked="false">
              <v:imagedata r:id="rId19" o:title=""/>
            </v:shape>
            <v:shape style="position:absolute;left:6406;top:292;width:1027;height:164" type="#_x0000_t202" id="docshape35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October</w:t>
                    </w:r>
                    <w:r>
                      <w:rPr>
                        <w:color w:val="4D4D4F"/>
                        <w:spacing w:val="24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4"/>
        </w:rPr>
        <w:t>Basis points</w:t>
      </w:r>
      <w:r>
        <w:rPr>
          <w:spacing w:val="-36"/>
          <w:sz w:val="14"/>
        </w:rPr>
        <w:t> </w:t>
      </w:r>
      <w:r>
        <w:rPr>
          <w:sz w:val="14"/>
        </w:rPr>
        <w:t>600</w:t>
      </w:r>
    </w:p>
    <w:p>
      <w:pPr>
        <w:spacing w:line="240" w:lineRule="auto" w:before="9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0"/>
        <w:ind w:left="0" w:right="2686" w:firstLine="0"/>
        <w:jc w:val="right"/>
        <w:rPr>
          <w:sz w:val="14"/>
        </w:rPr>
      </w:pPr>
      <w:r>
        <w:rPr>
          <w:sz w:val="14"/>
        </w:rPr>
        <w:t>Basis</w:t>
      </w:r>
      <w:r>
        <w:rPr>
          <w:spacing w:val="12"/>
          <w:sz w:val="14"/>
        </w:rPr>
        <w:t> </w:t>
      </w:r>
      <w:r>
        <w:rPr>
          <w:sz w:val="14"/>
        </w:rPr>
        <w:t>points</w:t>
      </w:r>
    </w:p>
    <w:p>
      <w:pPr>
        <w:spacing w:before="43"/>
        <w:ind w:left="0" w:right="2686" w:firstLine="0"/>
        <w:jc w:val="right"/>
        <w:rPr>
          <w:sz w:val="14"/>
        </w:rPr>
      </w:pPr>
      <w:r>
        <w:rPr>
          <w:sz w:val="14"/>
        </w:rPr>
        <w:t>300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3357" w:space="1539"/>
            <w:col w:w="6004"/>
          </w:cols>
        </w:sectPr>
      </w:pPr>
    </w:p>
    <w:p>
      <w:pPr>
        <w:pStyle w:val="BodyText"/>
      </w:pPr>
    </w:p>
    <w:p>
      <w:pPr>
        <w:pStyle w:val="BodyText"/>
        <w:spacing w:before="8"/>
        <w:rPr>
          <w:sz w:val="21"/>
        </w:rPr>
      </w:pPr>
    </w:p>
    <w:p>
      <w:pPr>
        <w:tabs>
          <w:tab w:pos="5429" w:val="left" w:leader="none"/>
        </w:tabs>
        <w:spacing w:before="0"/>
        <w:ind w:left="0" w:right="137" w:firstLine="0"/>
        <w:jc w:val="center"/>
        <w:rPr>
          <w:sz w:val="14"/>
        </w:rPr>
      </w:pPr>
      <w:r>
        <w:rPr>
          <w:sz w:val="14"/>
        </w:rPr>
        <w:t>500</w:t>
        <w:tab/>
        <w:t>200</w:t>
      </w:r>
    </w:p>
    <w:p>
      <w:pPr>
        <w:pStyle w:val="BodyText"/>
      </w:pPr>
    </w:p>
    <w:p>
      <w:pPr>
        <w:pStyle w:val="BodyText"/>
        <w:spacing w:before="10"/>
        <w:rPr>
          <w:sz w:val="16"/>
        </w:rPr>
      </w:pPr>
    </w:p>
    <w:p>
      <w:pPr>
        <w:tabs>
          <w:tab w:pos="5429" w:val="left" w:leader="none"/>
        </w:tabs>
        <w:spacing w:before="105"/>
        <w:ind w:left="0" w:right="137" w:firstLine="0"/>
        <w:jc w:val="center"/>
        <w:rPr>
          <w:sz w:val="14"/>
        </w:rPr>
      </w:pPr>
      <w:r>
        <w:rPr>
          <w:sz w:val="14"/>
        </w:rPr>
        <w:t>400</w:t>
        <w:tab/>
        <w:t>100</w:t>
      </w:r>
    </w:p>
    <w:p>
      <w:pPr>
        <w:pStyle w:val="BodyText"/>
      </w:pPr>
    </w:p>
    <w:p>
      <w:pPr>
        <w:pStyle w:val="BodyText"/>
        <w:rPr>
          <w:sz w:val="17"/>
        </w:rPr>
      </w:pPr>
    </w:p>
    <w:p>
      <w:pPr>
        <w:tabs>
          <w:tab w:pos="8133" w:val="left" w:leader="none"/>
        </w:tabs>
        <w:spacing w:before="103"/>
        <w:ind w:left="2548" w:right="0" w:firstLine="0"/>
        <w:jc w:val="left"/>
        <w:rPr>
          <w:sz w:val="14"/>
        </w:rPr>
      </w:pPr>
      <w:r>
        <w:rPr>
          <w:sz w:val="14"/>
        </w:rPr>
        <w:t>300</w:t>
        <w:tab/>
        <w:t>0</w:t>
      </w:r>
    </w:p>
    <w:p>
      <w:pPr>
        <w:pStyle w:val="BodyText"/>
      </w:pPr>
    </w:p>
    <w:p>
      <w:pPr>
        <w:pStyle w:val="BodyText"/>
        <w:spacing w:before="1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before="102"/>
        <w:ind w:left="0" w:right="0" w:firstLine="0"/>
        <w:jc w:val="right"/>
        <w:rPr>
          <w:sz w:val="14"/>
        </w:rPr>
      </w:pPr>
      <w:r>
        <w:rPr>
          <w:sz w:val="14"/>
        </w:rPr>
        <w:t>200</w:t>
      </w:r>
    </w:p>
    <w:p>
      <w:pPr>
        <w:spacing w:line="240" w:lineRule="auto" w:before="3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tabs>
          <w:tab w:pos="2367" w:val="left" w:leader="none"/>
          <w:tab w:pos="3949" w:val="left" w:leader="none"/>
        </w:tabs>
        <w:spacing w:before="0"/>
        <w:ind w:left="785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34784" from="295.524994pt,21.470806pt" to="306.024994pt,21.470806pt" stroked="true" strokeweight="1.25pt" strokecolor="#00aeef">
            <v:stroke dashstyle="solid"/>
            <w10:wrap type="none"/>
          </v:line>
        </w:pict>
      </w:r>
      <w:r>
        <w:rPr>
          <w:sz w:val="14"/>
        </w:rPr>
        <w:t>2014</w:t>
        <w:tab/>
        <w:t>2015</w:t>
        <w:tab/>
      </w:r>
      <w:r>
        <w:rPr>
          <w:spacing w:val="-2"/>
          <w:sz w:val="14"/>
        </w:rPr>
        <w:t>2016</w:t>
      </w:r>
    </w:p>
    <w:p>
      <w:pPr>
        <w:spacing w:line="152" w:lineRule="exact" w:before="102"/>
        <w:ind w:left="800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-100</w:t>
      </w:r>
    </w:p>
    <w:p>
      <w:pPr>
        <w:spacing w:line="152" w:lineRule="exact" w:before="0"/>
        <w:ind w:left="535" w:right="0" w:firstLine="0"/>
        <w:jc w:val="left"/>
        <w:rPr>
          <w:sz w:val="14"/>
        </w:rPr>
      </w:pPr>
      <w:r>
        <w:rPr>
          <w:sz w:val="14"/>
        </w:rPr>
        <w:t>2017</w:t>
      </w:r>
    </w:p>
    <w:p>
      <w:pPr>
        <w:spacing w:after="0" w:line="152" w:lineRule="exact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3" w:equalWidth="0">
            <w:col w:w="2783" w:space="40"/>
            <w:col w:w="4261" w:space="39"/>
            <w:col w:w="3777"/>
          </w:cols>
        </w:sectPr>
      </w:pPr>
    </w:p>
    <w:p>
      <w:pPr>
        <w:pStyle w:val="BodyText"/>
        <w:spacing w:before="5"/>
        <w:rPr>
          <w:sz w:val="16"/>
        </w:rPr>
      </w:pPr>
    </w:p>
    <w:p>
      <w:pPr>
        <w:spacing w:before="1"/>
        <w:ind w:left="313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33760" from="176.625pt,3.99093pt" to="187.125pt,3.99093pt" stroked="true" strokeweight="1.25pt" strokecolor="#c5281c">
            <v:stroke dashstyle="solid"/>
            <w10:wrap type="none"/>
          </v:line>
        </w:pict>
      </w:r>
      <w:r>
        <w:rPr>
          <w:color w:val="4D4D4F"/>
          <w:sz w:val="14"/>
        </w:rPr>
        <w:t>China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9"/>
        <w:ind w:left="3139" w:right="0" w:hanging="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34272" from="176.625pt,4.89093pt" to="187.125pt,4.89093pt" stroked="true" strokeweight="1.25pt" strokecolor="#3e268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35296" from="295.524994pt,4.89093pt" to="306.024994pt,4.89093pt" stroked="true" strokeweight="1.25pt" strokecolor="#21963e">
            <v:stroke dashstyle="solid"/>
            <w10:wrap type="none"/>
          </v:line>
        </w:pict>
      </w:r>
      <w:r>
        <w:rPr>
          <w:color w:val="4D4D4F"/>
          <w:sz w:val="14"/>
        </w:rPr>
        <w:t>Emerging-market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China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40" w:lineRule="auto" w:before="5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268" w:lineRule="auto" w:before="1"/>
        <w:ind w:left="475" w:right="3730" w:firstLine="0"/>
        <w:jc w:val="left"/>
        <w:rPr>
          <w:sz w:val="14"/>
        </w:rPr>
      </w:pPr>
      <w:r>
        <w:rPr>
          <w:color w:val="4D4D4F"/>
          <w:sz w:val="14"/>
        </w:rPr>
        <w:t>United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States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5"/>
          <w:sz w:val="14"/>
        </w:rPr>
        <w:t> </w:t>
      </w:r>
      <w:r>
        <w:rPr>
          <w:color w:val="4D4D4F"/>
          <w:sz w:val="14"/>
        </w:rPr>
        <w:t>Germany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Japan (right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4997" w:space="40"/>
            <w:col w:w="5863"/>
          </w:cols>
        </w:sectPr>
      </w:pPr>
    </w:p>
    <w:p>
      <w:pPr>
        <w:spacing w:line="220" w:lineRule="atLeast" w:before="100"/>
        <w:ind w:left="2020" w:right="2011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35808" from="295.524994pt,-5.108387pt" to="306.024994pt,-5.108387pt" stroked="true" strokeweight="1.25pt" strokecolor="#ffcb05">
            <v:stroke dashstyle="solid"/>
            <w10:wrap type="none"/>
          </v:line>
        </w:pict>
      </w:r>
      <w:r>
        <w:rPr>
          <w:color w:val="4D4D4F"/>
          <w:sz w:val="14"/>
        </w:rPr>
        <w:t>Note: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“Emerging-market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China”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weighted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yields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23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countries.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Sources: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J.P.Morgan,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national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sources,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Reuters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Tullett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Prebon</w:t>
      </w:r>
    </w:p>
    <w:p>
      <w:pPr>
        <w:tabs>
          <w:tab w:pos="6744" w:val="left" w:leader="none"/>
        </w:tabs>
        <w:spacing w:before="1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Information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via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Haver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Analytics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13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2017</w:t>
      </w:r>
    </w:p>
    <w:p>
      <w:pPr>
        <w:pStyle w:val="BodyText"/>
        <w:spacing w:before="7"/>
        <w:rPr>
          <w:sz w:val="9"/>
        </w:rPr>
      </w:pPr>
      <w:r>
        <w:rPr/>
        <w:pict>
          <v:shape style="position:absolute;margin-left:134pt;margin-top:6.740702pt;width:344pt;height:.1pt;mso-position-horizontal-relative:page;mso-position-vertical-relative:paragraph;z-index:-15724032;mso-wrap-distance-left:0;mso-wrap-distance-right:0" id="docshape36" coordorigin="2680,135" coordsize="6880,0" path="m2680,135l9560,135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011"/>
      </w:pP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policy</w:t>
      </w:r>
      <w:r>
        <w:rPr>
          <w:color w:val="4D4D4F"/>
          <w:spacing w:val="4"/>
        </w:rPr>
        <w:t> </w:t>
      </w:r>
      <w:r>
        <w:rPr>
          <w:color w:val="4D4D4F"/>
        </w:rPr>
        <w:t>interest</w:t>
      </w:r>
      <w:r>
        <w:rPr>
          <w:color w:val="4D4D4F"/>
          <w:spacing w:val="4"/>
        </w:rPr>
        <w:t> </w:t>
      </w:r>
      <w:r>
        <w:rPr>
          <w:color w:val="4D4D4F"/>
        </w:rPr>
        <w:t>rates.</w:t>
      </w:r>
      <w:r>
        <w:rPr>
          <w:color w:val="4D4D4F"/>
          <w:spacing w:val="4"/>
        </w:rPr>
        <w:t> </w:t>
      </w:r>
      <w:r>
        <w:rPr>
          <w:color w:val="4D4D4F"/>
        </w:rPr>
        <w:t>Long-term</w:t>
      </w:r>
      <w:r>
        <w:rPr>
          <w:color w:val="4D4D4F"/>
          <w:spacing w:val="4"/>
        </w:rPr>
        <w:t> </w:t>
      </w:r>
      <w:r>
        <w:rPr>
          <w:color w:val="4D4D4F"/>
        </w:rPr>
        <w:t>yields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also</w:t>
      </w:r>
      <w:r>
        <w:rPr>
          <w:color w:val="4D4D4F"/>
          <w:spacing w:val="4"/>
        </w:rPr>
        <w:t> </w:t>
      </w:r>
      <w:r>
        <w:rPr>
          <w:color w:val="4D4D4F"/>
        </w:rPr>
        <w:t>risen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many</w:t>
      </w:r>
      <w:r>
        <w:rPr>
          <w:color w:val="4D4D4F"/>
          <w:spacing w:val="5"/>
        </w:rPr>
        <w:t> </w:t>
      </w:r>
      <w:r>
        <w:rPr>
          <w:color w:val="4D4D4F"/>
        </w:rPr>
        <w:t>other</w:t>
      </w:r>
      <w:r>
        <w:rPr>
          <w:color w:val="4D4D4F"/>
          <w:spacing w:val="1"/>
        </w:rPr>
        <w:t> </w:t>
      </w:r>
      <w:r>
        <w:rPr>
          <w:color w:val="4D4D4F"/>
        </w:rPr>
        <w:t>advanced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emerging</w:t>
      </w:r>
      <w:r>
        <w:rPr>
          <w:color w:val="4D4D4F"/>
          <w:spacing w:val="5"/>
        </w:rPr>
        <w:t> </w:t>
      </w:r>
      <w:r>
        <w:rPr>
          <w:color w:val="4D4D4F"/>
        </w:rPr>
        <w:t>economies,</w:t>
      </w:r>
      <w:r>
        <w:rPr>
          <w:color w:val="4D4D4F"/>
          <w:spacing w:val="5"/>
        </w:rPr>
        <w:t> </w:t>
      </w:r>
      <w:r>
        <w:rPr>
          <w:color w:val="4D4D4F"/>
        </w:rPr>
        <w:t>albeit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lesser</w:t>
      </w:r>
      <w:r>
        <w:rPr>
          <w:color w:val="4D4D4F"/>
          <w:spacing w:val="5"/>
        </w:rPr>
        <w:t> </w:t>
      </w:r>
      <w:r>
        <w:rPr>
          <w:color w:val="4D4D4F"/>
        </w:rPr>
        <w:t>degree.</w:t>
      </w:r>
      <w:r>
        <w:rPr>
          <w:color w:val="4D4D4F"/>
          <w:spacing w:val="5"/>
        </w:rPr>
        <w:t> </w:t>
      </w:r>
      <w:r>
        <w:rPr>
          <w:color w:val="4D4D4F"/>
        </w:rPr>
        <w:t>Ongoing</w:t>
      </w:r>
      <w:r>
        <w:rPr>
          <w:color w:val="4D4D4F"/>
          <w:spacing w:val="1"/>
        </w:rPr>
        <w:t> </w:t>
      </w:r>
      <w:r>
        <w:rPr>
          <w:color w:val="4D4D4F"/>
        </w:rPr>
        <w:t>monetary</w:t>
      </w:r>
      <w:r>
        <w:rPr>
          <w:color w:val="4D4D4F"/>
          <w:spacing w:val="5"/>
        </w:rPr>
        <w:t> </w:t>
      </w:r>
      <w:r>
        <w:rPr>
          <w:color w:val="4D4D4F"/>
        </w:rPr>
        <w:t>policy</w:t>
      </w:r>
      <w:r>
        <w:rPr>
          <w:color w:val="4D4D4F"/>
          <w:spacing w:val="5"/>
        </w:rPr>
        <w:t> </w:t>
      </w:r>
      <w:r>
        <w:rPr>
          <w:color w:val="4D4D4F"/>
        </w:rPr>
        <w:t>stimulus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limited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rise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yields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euro</w:t>
      </w:r>
      <w:r>
        <w:rPr>
          <w:color w:val="4D4D4F"/>
          <w:spacing w:val="5"/>
        </w:rPr>
        <w:t> </w:t>
      </w:r>
      <w:r>
        <w:rPr>
          <w:color w:val="4D4D4F"/>
        </w:rPr>
        <w:t>area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-52"/>
        </w:rPr>
        <w:t> </w:t>
      </w:r>
      <w:r>
        <w:rPr>
          <w:color w:val="4D4D4F"/>
        </w:rPr>
        <w:t>Japan.</w:t>
      </w:r>
    </w:p>
    <w:p>
      <w:pPr>
        <w:pStyle w:val="BodyText"/>
        <w:spacing w:line="249" w:lineRule="auto" w:before="123"/>
        <w:ind w:left="2020" w:right="2022"/>
      </w:pP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this</w:t>
      </w:r>
      <w:r>
        <w:rPr>
          <w:color w:val="4D4D4F"/>
          <w:spacing w:val="1"/>
        </w:rPr>
        <w:t> </w:t>
      </w:r>
      <w:r>
        <w:rPr>
          <w:color w:val="4D4D4F"/>
        </w:rPr>
        <w:t>context,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US</w:t>
      </w:r>
      <w:r>
        <w:rPr>
          <w:color w:val="4D4D4F"/>
          <w:spacing w:val="1"/>
        </w:rPr>
        <w:t> </w:t>
      </w:r>
      <w:r>
        <w:rPr>
          <w:color w:val="4D4D4F"/>
        </w:rPr>
        <w:t>dollar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continued</w:t>
      </w:r>
      <w:r>
        <w:rPr>
          <w:color w:val="4D4D4F"/>
          <w:spacing w:val="55"/>
        </w:rPr>
        <w:t> </w:t>
      </w:r>
      <w:r>
        <w:rPr>
          <w:color w:val="4D4D4F"/>
        </w:rPr>
        <w:t>to</w:t>
      </w:r>
      <w:r>
        <w:rPr>
          <w:color w:val="4D4D4F"/>
          <w:spacing w:val="56"/>
        </w:rPr>
        <w:t> </w:t>
      </w:r>
      <w:r>
        <w:rPr>
          <w:color w:val="4D4D4F"/>
        </w:rPr>
        <w:t>appreciate</w:t>
      </w:r>
      <w:r>
        <w:rPr>
          <w:color w:val="4D4D4F"/>
          <w:spacing w:val="55"/>
        </w:rPr>
        <w:t> </w:t>
      </w:r>
      <w:r>
        <w:rPr>
          <w:color w:val="4D4D4F"/>
        </w:rPr>
        <w:t>against</w:t>
      </w:r>
      <w:r>
        <w:rPr>
          <w:color w:val="4D4D4F"/>
          <w:spacing w:val="56"/>
        </w:rPr>
        <w:t> </w:t>
      </w:r>
      <w:r>
        <w:rPr>
          <w:color w:val="4D4D4F"/>
        </w:rPr>
        <w:t>most</w:t>
      </w:r>
      <w:r>
        <w:rPr>
          <w:color w:val="4D4D4F"/>
          <w:spacing w:val="-53"/>
        </w:rPr>
        <w:t> </w:t>
      </w:r>
      <w:r>
        <w:rPr>
          <w:color w:val="4D4D4F"/>
        </w:rPr>
        <w:t>other</w:t>
      </w:r>
      <w:r>
        <w:rPr>
          <w:color w:val="4D4D4F"/>
          <w:spacing w:val="10"/>
        </w:rPr>
        <w:t> </w:t>
      </w:r>
      <w:r>
        <w:rPr>
          <w:color w:val="4D4D4F"/>
        </w:rPr>
        <w:t>advanced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emerging-market</w:t>
      </w:r>
      <w:r>
        <w:rPr>
          <w:color w:val="4D4D4F"/>
          <w:spacing w:val="11"/>
        </w:rPr>
        <w:t> </w:t>
      </w:r>
      <w:r>
        <w:rPr>
          <w:color w:val="4D4D4F"/>
        </w:rPr>
        <w:t>currencies,</w:t>
      </w:r>
      <w:r>
        <w:rPr>
          <w:color w:val="4D4D4F"/>
          <w:spacing w:val="11"/>
        </w:rPr>
        <w:t> </w:t>
      </w:r>
      <w:r>
        <w:rPr>
          <w:color w:val="4D4D4F"/>
        </w:rPr>
        <w:t>reaching</w:t>
      </w:r>
      <w:r>
        <w:rPr>
          <w:color w:val="4D4D4F"/>
          <w:spacing w:val="11"/>
        </w:rPr>
        <w:t> </w:t>
      </w:r>
      <w:r>
        <w:rPr>
          <w:color w:val="4D4D4F"/>
        </w:rPr>
        <w:t>its</w:t>
      </w:r>
      <w:r>
        <w:rPr>
          <w:color w:val="4D4D4F"/>
          <w:spacing w:val="11"/>
        </w:rPr>
        <w:t> </w:t>
      </w:r>
      <w:r>
        <w:rPr>
          <w:color w:val="4D4D4F"/>
        </w:rPr>
        <w:t>highest</w:t>
      </w:r>
      <w:r>
        <w:rPr>
          <w:color w:val="4D4D4F"/>
          <w:spacing w:val="11"/>
        </w:rPr>
        <w:t> </w:t>
      </w:r>
      <w:r>
        <w:rPr>
          <w:color w:val="4D4D4F"/>
        </w:rPr>
        <w:t>level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nearly</w:t>
      </w:r>
      <w:r>
        <w:rPr>
          <w:color w:val="4D4D4F"/>
          <w:spacing w:val="1"/>
        </w:rPr>
        <w:t> </w:t>
      </w:r>
      <w:r>
        <w:rPr>
          <w:color w:val="4D4D4F"/>
        </w:rPr>
        <w:t>15</w:t>
      </w:r>
      <w:r>
        <w:rPr>
          <w:color w:val="4D4D4F"/>
          <w:spacing w:val="2"/>
        </w:rPr>
        <w:t> </w:t>
      </w:r>
      <w:r>
        <w:rPr>
          <w:color w:val="4D4D4F"/>
        </w:rPr>
        <w:t>years</w:t>
      </w:r>
      <w:r>
        <w:rPr>
          <w:color w:val="4D4D4F"/>
          <w:spacing w:val="1"/>
        </w:rPr>
        <w:t> </w:t>
      </w:r>
      <w:r>
        <w:rPr>
          <w:color w:val="4D4D4F"/>
        </w:rPr>
        <w:t>on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nominal</w:t>
      </w:r>
      <w:r>
        <w:rPr>
          <w:color w:val="4D4D4F"/>
          <w:spacing w:val="2"/>
        </w:rPr>
        <w:t> </w:t>
      </w:r>
      <w:r>
        <w:rPr>
          <w:color w:val="4D4D4F"/>
        </w:rPr>
        <w:t>trade-weighted</w:t>
      </w:r>
      <w:r>
        <w:rPr>
          <w:color w:val="4D4D4F"/>
          <w:spacing w:val="1"/>
        </w:rPr>
        <w:t> </w:t>
      </w:r>
      <w:r>
        <w:rPr>
          <w:color w:val="4D4D4F"/>
        </w:rPr>
        <w:t>basis.</w:t>
      </w:r>
      <w:r>
        <w:rPr>
          <w:color w:val="4D4D4F"/>
          <w:spacing w:val="2"/>
        </w:rPr>
        <w:t> </w:t>
      </w:r>
      <w:r>
        <w:rPr>
          <w:color w:val="4D4D4F"/>
        </w:rPr>
        <w:t>This</w:t>
      </w:r>
      <w:r>
        <w:rPr>
          <w:color w:val="4D4D4F"/>
          <w:spacing w:val="1"/>
        </w:rPr>
        <w:t> </w:t>
      </w:r>
      <w:r>
        <w:rPr>
          <w:color w:val="4D4D4F"/>
        </w:rPr>
        <w:t>exchange</w:t>
      </w:r>
      <w:r>
        <w:rPr>
          <w:color w:val="4D4D4F"/>
          <w:spacing w:val="1"/>
        </w:rPr>
        <w:t> </w:t>
      </w:r>
      <w:r>
        <w:rPr>
          <w:color w:val="4D4D4F"/>
        </w:rPr>
        <w:t>rate</w:t>
      </w:r>
      <w:r>
        <w:rPr>
          <w:color w:val="4D4D4F"/>
          <w:spacing w:val="1"/>
        </w:rPr>
        <w:t> </w:t>
      </w:r>
      <w:r>
        <w:rPr>
          <w:color w:val="4D4D4F"/>
        </w:rPr>
        <w:t>adjustment</w:t>
      </w:r>
      <w:r>
        <w:rPr>
          <w:color w:val="4D4D4F"/>
          <w:spacing w:val="6"/>
        </w:rPr>
        <w:t> </w:t>
      </w:r>
      <w:r>
        <w:rPr>
          <w:color w:val="4D4D4F"/>
        </w:rPr>
        <w:t>should</w:t>
      </w:r>
      <w:r>
        <w:rPr>
          <w:color w:val="4D4D4F"/>
          <w:spacing w:val="6"/>
        </w:rPr>
        <w:t> </w:t>
      </w:r>
      <w:r>
        <w:rPr>
          <w:color w:val="4D4D4F"/>
        </w:rPr>
        <w:t>help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redistribute</w:t>
      </w:r>
      <w:r>
        <w:rPr>
          <w:color w:val="4D4D4F"/>
          <w:spacing w:val="6"/>
        </w:rPr>
        <w:t> </w:t>
      </w:r>
      <w:r>
        <w:rPr>
          <w:color w:val="4D4D4F"/>
        </w:rPr>
        <w:t>global</w:t>
      </w:r>
      <w:r>
        <w:rPr>
          <w:color w:val="4D4D4F"/>
          <w:spacing w:val="7"/>
        </w:rPr>
        <w:t> </w:t>
      </w:r>
      <w:r>
        <w:rPr>
          <w:color w:val="4D4D4F"/>
        </w:rPr>
        <w:t>demand.</w:t>
      </w:r>
      <w:r>
        <w:rPr>
          <w:color w:val="4D4D4F"/>
          <w:spacing w:val="6"/>
        </w:rPr>
        <w:t> </w:t>
      </w:r>
      <w:r>
        <w:rPr>
          <w:color w:val="4D4D4F"/>
        </w:rPr>
        <w:t>At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same</w:t>
      </w:r>
      <w:r>
        <w:rPr>
          <w:color w:val="4D4D4F"/>
          <w:spacing w:val="6"/>
        </w:rPr>
        <w:t> </w:t>
      </w:r>
      <w:r>
        <w:rPr>
          <w:color w:val="4D4D4F"/>
        </w:rPr>
        <w:t>time,</w:t>
      </w:r>
      <w:r>
        <w:rPr>
          <w:color w:val="4D4D4F"/>
          <w:spacing w:val="1"/>
        </w:rPr>
        <w:t> </w:t>
      </w:r>
      <w:r>
        <w:rPr>
          <w:color w:val="4D4D4F"/>
        </w:rPr>
        <w:t>positive</w:t>
      </w:r>
      <w:r>
        <w:rPr>
          <w:color w:val="4D4D4F"/>
          <w:spacing w:val="10"/>
        </w:rPr>
        <w:t> </w:t>
      </w:r>
      <w:r>
        <w:rPr>
          <w:color w:val="4D4D4F"/>
        </w:rPr>
        <w:t>market</w:t>
      </w:r>
      <w:r>
        <w:rPr>
          <w:color w:val="4D4D4F"/>
          <w:spacing w:val="10"/>
        </w:rPr>
        <w:t> </w:t>
      </w:r>
      <w:r>
        <w:rPr>
          <w:color w:val="4D4D4F"/>
        </w:rPr>
        <w:t>sentiment</w:t>
      </w:r>
      <w:r>
        <w:rPr>
          <w:color w:val="4D4D4F"/>
          <w:spacing w:val="11"/>
        </w:rPr>
        <w:t> </w:t>
      </w:r>
      <w:r>
        <w:rPr>
          <w:color w:val="4D4D4F"/>
        </w:rPr>
        <w:t>about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US</w:t>
      </w:r>
      <w:r>
        <w:rPr>
          <w:color w:val="4D4D4F"/>
          <w:spacing w:val="10"/>
        </w:rPr>
        <w:t> </w:t>
      </w:r>
      <w:r>
        <w:rPr>
          <w:color w:val="4D4D4F"/>
        </w:rPr>
        <w:t>economy</w:t>
      </w:r>
      <w:r>
        <w:rPr>
          <w:color w:val="4D4D4F"/>
          <w:spacing w:val="11"/>
        </w:rPr>
        <w:t> </w:t>
      </w:r>
      <w:r>
        <w:rPr>
          <w:color w:val="4D4D4F"/>
        </w:rPr>
        <w:t>has</w:t>
      </w:r>
      <w:r>
        <w:rPr>
          <w:color w:val="4D4D4F"/>
          <w:spacing w:val="10"/>
        </w:rPr>
        <w:t> </w:t>
      </w:r>
      <w:r>
        <w:rPr>
          <w:color w:val="4D4D4F"/>
        </w:rPr>
        <w:t>led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increased</w:t>
      </w:r>
      <w:r>
        <w:rPr>
          <w:color w:val="4D4D4F"/>
          <w:spacing w:val="10"/>
        </w:rPr>
        <w:t> </w:t>
      </w:r>
      <w:r>
        <w:rPr>
          <w:color w:val="4D4D4F"/>
        </w:rPr>
        <w:t>port-</w:t>
      </w:r>
      <w:r>
        <w:rPr>
          <w:color w:val="4D4D4F"/>
          <w:spacing w:val="1"/>
        </w:rPr>
        <w:t> </w:t>
      </w:r>
      <w:r>
        <w:rPr>
          <w:color w:val="4D4D4F"/>
        </w:rPr>
        <w:t>folio</w:t>
      </w:r>
      <w:r>
        <w:rPr>
          <w:color w:val="4D4D4F"/>
          <w:spacing w:val="10"/>
        </w:rPr>
        <w:t> </w:t>
      </w:r>
      <w:r>
        <w:rPr>
          <w:color w:val="4D4D4F"/>
        </w:rPr>
        <w:t>outflows</w:t>
      </w:r>
      <w:r>
        <w:rPr>
          <w:color w:val="4D4D4F"/>
          <w:spacing w:val="10"/>
        </w:rPr>
        <w:t> </w:t>
      </w:r>
      <w:r>
        <w:rPr>
          <w:color w:val="4D4D4F"/>
        </w:rPr>
        <w:t>from</w:t>
      </w:r>
      <w:r>
        <w:rPr>
          <w:color w:val="4D4D4F"/>
          <w:spacing w:val="10"/>
        </w:rPr>
        <w:t> </w:t>
      </w:r>
      <w:r>
        <w:rPr>
          <w:color w:val="4D4D4F"/>
        </w:rPr>
        <w:t>several</w:t>
      </w:r>
      <w:r>
        <w:rPr>
          <w:color w:val="4D4D4F"/>
          <w:spacing w:val="10"/>
        </w:rPr>
        <w:t> </w:t>
      </w:r>
      <w:r>
        <w:rPr>
          <w:color w:val="4D4D4F"/>
        </w:rPr>
        <w:t>EMEs</w:t>
      </w:r>
      <w:r>
        <w:rPr>
          <w:color w:val="4D4D4F"/>
          <w:spacing w:val="10"/>
        </w:rPr>
        <w:t> </w:t>
      </w:r>
      <w:r>
        <w:rPr>
          <w:color w:val="4D4D4F"/>
        </w:rPr>
        <w:t>since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October</w:t>
      </w:r>
      <w:r>
        <w:rPr>
          <w:color w:val="4D4D4F"/>
          <w:spacing w:val="10"/>
        </w:rPr>
        <w:t> </w:t>
      </w:r>
      <w:r>
        <w:rPr>
          <w:color w:val="4D4D4F"/>
        </w:rPr>
        <w:t>Report,</w:t>
      </w:r>
      <w:r>
        <w:rPr>
          <w:color w:val="4D4D4F"/>
          <w:spacing w:val="11"/>
        </w:rPr>
        <w:t> </w:t>
      </w:r>
      <w:r>
        <w:rPr>
          <w:color w:val="4D4D4F"/>
        </w:rPr>
        <w:t>contributing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-53"/>
        </w:rPr>
        <w:t> </w:t>
      </w:r>
      <w:r>
        <w:rPr>
          <w:color w:val="4D4D4F"/>
        </w:rPr>
        <w:t>tightening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financial</w:t>
      </w:r>
      <w:r>
        <w:rPr>
          <w:color w:val="4D4D4F"/>
          <w:spacing w:val="4"/>
        </w:rPr>
        <w:t> </w:t>
      </w:r>
      <w:r>
        <w:rPr>
          <w:color w:val="4D4D4F"/>
        </w:rPr>
        <w:t>conditions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some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these</w:t>
      </w:r>
      <w:r>
        <w:rPr>
          <w:color w:val="4D4D4F"/>
          <w:spacing w:val="4"/>
        </w:rPr>
        <w:t> </w:t>
      </w:r>
      <w:r>
        <w:rPr>
          <w:color w:val="4D4D4F"/>
        </w:rPr>
        <w:t>economies</w:t>
      </w:r>
      <w:r>
        <w:rPr>
          <w:color w:val="4D4D4F"/>
          <w:spacing w:val="4"/>
        </w:rPr>
        <w:t> </w:t>
      </w:r>
      <w:r>
        <w:rPr>
          <w:color w:val="4D4D4F"/>
        </w:rPr>
        <w:t>(Chart</w:t>
      </w:r>
      <w:r>
        <w:rPr>
          <w:color w:val="4D4D4F"/>
          <w:spacing w:val="4"/>
        </w:rPr>
        <w:t> </w:t>
      </w:r>
      <w:r>
        <w:rPr>
          <w:color w:val="4D4D4F"/>
        </w:rPr>
        <w:t>2).</w:t>
      </w:r>
    </w:p>
    <w:p>
      <w:pPr>
        <w:pStyle w:val="BodyText"/>
        <w:spacing w:line="249" w:lineRule="auto" w:before="126"/>
        <w:ind w:left="2020" w:right="2011"/>
      </w:pPr>
      <w:r>
        <w:rPr>
          <w:color w:val="4D4D4F"/>
        </w:rPr>
        <w:t>Expectations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stronger</w:t>
      </w:r>
      <w:r>
        <w:rPr>
          <w:color w:val="4D4D4F"/>
          <w:spacing w:val="8"/>
        </w:rPr>
        <w:t> </w:t>
      </w:r>
      <w:r>
        <w:rPr>
          <w:color w:val="4D4D4F"/>
        </w:rPr>
        <w:t>US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have</w:t>
      </w:r>
      <w:r>
        <w:rPr>
          <w:color w:val="4D4D4F"/>
          <w:spacing w:val="8"/>
        </w:rPr>
        <w:t> </w:t>
      </w:r>
      <w:r>
        <w:rPr>
          <w:color w:val="4D4D4F"/>
        </w:rPr>
        <w:t>also</w:t>
      </w:r>
      <w:r>
        <w:rPr>
          <w:color w:val="4D4D4F"/>
          <w:spacing w:val="9"/>
        </w:rPr>
        <w:t> </w:t>
      </w:r>
      <w:r>
        <w:rPr>
          <w:color w:val="4D4D4F"/>
        </w:rPr>
        <w:t>supported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rally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stock</w:t>
      </w:r>
      <w:r>
        <w:rPr>
          <w:color w:val="4D4D4F"/>
          <w:spacing w:val="1"/>
        </w:rPr>
        <w:t> </w:t>
      </w:r>
      <w:r>
        <w:rPr>
          <w:color w:val="4D4D4F"/>
        </w:rPr>
        <w:t>markets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advanced</w:t>
      </w:r>
      <w:r>
        <w:rPr>
          <w:color w:val="4D4D4F"/>
          <w:spacing w:val="9"/>
        </w:rPr>
        <w:t> </w:t>
      </w:r>
      <w:r>
        <w:rPr>
          <w:color w:val="4D4D4F"/>
        </w:rPr>
        <w:t>economies.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presumption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incoming</w:t>
      </w:r>
      <w:r>
        <w:rPr>
          <w:color w:val="4D4D4F"/>
          <w:spacing w:val="8"/>
        </w:rPr>
        <w:t> </w:t>
      </w:r>
      <w:r>
        <w:rPr>
          <w:color w:val="4D4D4F"/>
        </w:rPr>
        <w:t>US</w:t>
      </w:r>
      <w:r>
        <w:rPr>
          <w:color w:val="4D4D4F"/>
          <w:spacing w:val="1"/>
        </w:rPr>
        <w:t> </w:t>
      </w:r>
      <w:r>
        <w:rPr>
          <w:color w:val="4D4D4F"/>
        </w:rPr>
        <w:t>administration</w:t>
      </w:r>
      <w:r>
        <w:rPr>
          <w:color w:val="4D4D4F"/>
          <w:spacing w:val="9"/>
        </w:rPr>
        <w:t> </w:t>
      </w:r>
      <w:r>
        <w:rPr>
          <w:color w:val="4D4D4F"/>
        </w:rPr>
        <w:t>will</w:t>
      </w:r>
      <w:r>
        <w:rPr>
          <w:color w:val="4D4D4F"/>
          <w:spacing w:val="10"/>
        </w:rPr>
        <w:t> </w:t>
      </w:r>
      <w:r>
        <w:rPr>
          <w:color w:val="4D4D4F"/>
        </w:rPr>
        <w:t>cut</w:t>
      </w:r>
      <w:r>
        <w:rPr>
          <w:color w:val="4D4D4F"/>
          <w:spacing w:val="10"/>
        </w:rPr>
        <w:t> </w:t>
      </w:r>
      <w:r>
        <w:rPr>
          <w:color w:val="4D4D4F"/>
        </w:rPr>
        <w:t>corporate</w:t>
      </w:r>
      <w:r>
        <w:rPr>
          <w:color w:val="4D4D4F"/>
          <w:spacing w:val="10"/>
        </w:rPr>
        <w:t> </w:t>
      </w:r>
      <w:r>
        <w:rPr>
          <w:color w:val="4D4D4F"/>
        </w:rPr>
        <w:t>taxes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roll</w:t>
      </w:r>
      <w:r>
        <w:rPr>
          <w:color w:val="4D4D4F"/>
          <w:spacing w:val="10"/>
        </w:rPr>
        <w:t> </w:t>
      </w:r>
      <w:r>
        <w:rPr>
          <w:color w:val="4D4D4F"/>
        </w:rPr>
        <w:t>back</w:t>
      </w:r>
      <w:r>
        <w:rPr>
          <w:color w:val="4D4D4F"/>
          <w:spacing w:val="9"/>
        </w:rPr>
        <w:t> </w:t>
      </w:r>
      <w:r>
        <w:rPr>
          <w:color w:val="4D4D4F"/>
        </w:rPr>
        <w:t>regulations</w:t>
      </w:r>
      <w:r>
        <w:rPr>
          <w:color w:val="4D4D4F"/>
          <w:spacing w:val="10"/>
        </w:rPr>
        <w:t> </w:t>
      </w:r>
      <w:r>
        <w:rPr>
          <w:color w:val="4D4D4F"/>
        </w:rPr>
        <w:t>has</w:t>
      </w:r>
      <w:r>
        <w:rPr>
          <w:color w:val="4D4D4F"/>
          <w:spacing w:val="10"/>
        </w:rPr>
        <w:t> </w:t>
      </w:r>
      <w:r>
        <w:rPr>
          <w:color w:val="4D4D4F"/>
        </w:rPr>
        <w:t>likely</w:t>
      </w:r>
      <w:r>
        <w:rPr>
          <w:color w:val="4D4D4F"/>
          <w:spacing w:val="-52"/>
        </w:rPr>
        <w:t> </w:t>
      </w:r>
      <w:r>
        <w:rPr>
          <w:color w:val="4D4D4F"/>
        </w:rPr>
        <w:t>contributed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strong</w:t>
      </w:r>
      <w:r>
        <w:rPr>
          <w:color w:val="4D4D4F"/>
          <w:spacing w:val="7"/>
        </w:rPr>
        <w:t> </w:t>
      </w:r>
      <w:r>
        <w:rPr>
          <w:color w:val="4D4D4F"/>
        </w:rPr>
        <w:t>gains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US</w:t>
      </w:r>
      <w:r>
        <w:rPr>
          <w:color w:val="4D4D4F"/>
          <w:spacing w:val="7"/>
        </w:rPr>
        <w:t> </w:t>
      </w:r>
      <w:r>
        <w:rPr>
          <w:color w:val="4D4D4F"/>
        </w:rPr>
        <w:t>equities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domestic</w:t>
      </w:r>
      <w:r>
        <w:rPr>
          <w:color w:val="4D4D4F"/>
          <w:spacing w:val="7"/>
        </w:rPr>
        <w:t> </w:t>
      </w:r>
      <w:r>
        <w:rPr>
          <w:color w:val="4D4D4F"/>
        </w:rPr>
        <w:t>exposures.</w:t>
      </w:r>
    </w:p>
    <w:p>
      <w:pPr>
        <w:pStyle w:val="BodyText"/>
        <w:spacing w:before="10"/>
        <w:rPr>
          <w:sz w:val="26"/>
        </w:rPr>
      </w:pPr>
    </w:p>
    <w:p>
      <w:pPr>
        <w:pStyle w:val="Heading3"/>
        <w:spacing w:line="223" w:lineRule="auto"/>
        <w:ind w:right="2464"/>
      </w:pPr>
      <w:r>
        <w:rPr>
          <w:color w:val="006976"/>
          <w:spacing w:val="-7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US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economy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expected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strengthen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in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2017</w:t>
      </w:r>
      <w:r>
        <w:rPr>
          <w:color w:val="006976"/>
          <w:spacing w:val="-76"/>
          <w:w w:val="95"/>
        </w:rPr>
        <w:t> </w:t>
      </w:r>
      <w:r>
        <w:rPr>
          <w:color w:val="006976"/>
        </w:rPr>
        <w:t>and</w:t>
      </w:r>
      <w:r>
        <w:rPr>
          <w:color w:val="006976"/>
          <w:spacing w:val="-47"/>
        </w:rPr>
        <w:t> </w:t>
      </w:r>
      <w:r>
        <w:rPr>
          <w:color w:val="006976"/>
        </w:rPr>
        <w:t>2018</w:t>
      </w:r>
    </w:p>
    <w:p>
      <w:pPr>
        <w:pStyle w:val="BodyText"/>
        <w:spacing w:line="249" w:lineRule="auto" w:before="53"/>
        <w:ind w:left="2020" w:right="2267"/>
        <w:jc w:val="both"/>
      </w:pPr>
      <w:r>
        <w:rPr>
          <w:color w:val="4D4D4F"/>
        </w:rPr>
        <w:t>The underlying dynamics of the US economy remain largely as outlined 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October</w:t>
      </w:r>
      <w:r>
        <w:rPr>
          <w:color w:val="4D4D4F"/>
          <w:spacing w:val="13"/>
        </w:rPr>
        <w:t> </w:t>
      </w:r>
      <w:r>
        <w:rPr>
          <w:color w:val="4D4D4F"/>
        </w:rPr>
        <w:t>projection.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3"/>
        </w:rPr>
        <w:t> </w:t>
      </w:r>
      <w:r>
        <w:rPr>
          <w:color w:val="4D4D4F"/>
        </w:rPr>
        <w:t>expected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rebound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second</w:t>
      </w:r>
      <w:r>
        <w:rPr>
          <w:color w:val="4D4D4F"/>
          <w:spacing w:val="13"/>
        </w:rPr>
        <w:t> </w:t>
      </w:r>
      <w:r>
        <w:rPr>
          <w:color w:val="4D4D4F"/>
        </w:rPr>
        <w:t>half</w:t>
      </w:r>
      <w:r>
        <w:rPr>
          <w:color w:val="4D4D4F"/>
          <w:spacing w:val="-53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2016</w:t>
      </w:r>
      <w:r>
        <w:rPr>
          <w:color w:val="4D4D4F"/>
          <w:spacing w:val="7"/>
        </w:rPr>
        <w:t> </w:t>
      </w:r>
      <w:r>
        <w:rPr>
          <w:color w:val="4D4D4F"/>
        </w:rPr>
        <w:t>after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weaker</w:t>
      </w:r>
      <w:r>
        <w:rPr>
          <w:color w:val="4D4D4F"/>
          <w:spacing w:val="7"/>
        </w:rPr>
        <w:t> </w:t>
      </w:r>
      <w:r>
        <w:rPr>
          <w:color w:val="4D4D4F"/>
        </w:rPr>
        <w:t>first</w:t>
      </w:r>
      <w:r>
        <w:rPr>
          <w:color w:val="4D4D4F"/>
          <w:spacing w:val="7"/>
        </w:rPr>
        <w:t> </w:t>
      </w:r>
      <w:r>
        <w:rPr>
          <w:color w:val="4D4D4F"/>
        </w:rPr>
        <w:t>half,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part</w:t>
      </w:r>
      <w:r>
        <w:rPr>
          <w:color w:val="4D4D4F"/>
          <w:spacing w:val="8"/>
        </w:rPr>
        <w:t> </w:t>
      </w:r>
      <w:r>
        <w:rPr>
          <w:color w:val="4D4D4F"/>
        </w:rPr>
        <w:t>reflecting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positive</w:t>
      </w:r>
      <w:r>
        <w:rPr>
          <w:color w:val="4D4D4F"/>
          <w:spacing w:val="7"/>
        </w:rPr>
        <w:t> </w:t>
      </w:r>
      <w:r>
        <w:rPr>
          <w:color w:val="4D4D4F"/>
        </w:rPr>
        <w:t>contribution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inventory</w:t>
      </w:r>
      <w:r>
        <w:rPr>
          <w:color w:val="4D4D4F"/>
          <w:spacing w:val="2"/>
        </w:rPr>
        <w:t> </w:t>
      </w:r>
      <w:r>
        <w:rPr>
          <w:color w:val="4D4D4F"/>
        </w:rPr>
        <w:t>investment.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profile</w:t>
      </w:r>
      <w:r>
        <w:rPr>
          <w:color w:val="4D4D4F"/>
          <w:spacing w:val="2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2017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2018</w:t>
      </w:r>
      <w:r>
        <w:rPr>
          <w:color w:val="4D4D4F"/>
          <w:spacing w:val="2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been</w:t>
      </w:r>
    </w:p>
    <w:p>
      <w:pPr>
        <w:pStyle w:val="BodyText"/>
        <w:spacing w:line="249" w:lineRule="auto" w:before="3"/>
        <w:ind w:left="2020" w:right="2011"/>
      </w:pPr>
      <w:r>
        <w:rPr>
          <w:color w:val="4D4D4F"/>
        </w:rPr>
        <w:t>revised</w:t>
      </w:r>
      <w:r>
        <w:rPr>
          <w:color w:val="4D4D4F"/>
          <w:spacing w:val="7"/>
        </w:rPr>
        <w:t> </w:t>
      </w:r>
      <w:r>
        <w:rPr>
          <w:color w:val="4D4D4F"/>
        </w:rPr>
        <w:t>upward,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about</w:t>
      </w:r>
      <w:r>
        <w:rPr>
          <w:color w:val="4D4D4F"/>
          <w:spacing w:val="7"/>
        </w:rPr>
        <w:t> </w:t>
      </w:r>
      <w:r>
        <w:rPr>
          <w:color w:val="4D4D4F"/>
        </w:rPr>
        <w:t>0.1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0.3</w:t>
      </w:r>
      <w:r>
        <w:rPr>
          <w:color w:val="4D4D4F"/>
          <w:spacing w:val="7"/>
        </w:rPr>
        <w:t> </w:t>
      </w:r>
      <w:r>
        <w:rPr>
          <w:color w:val="4D4D4F"/>
        </w:rPr>
        <w:t>percentage</w:t>
      </w:r>
      <w:r>
        <w:rPr>
          <w:color w:val="4D4D4F"/>
          <w:spacing w:val="7"/>
        </w:rPr>
        <w:t> </w:t>
      </w:r>
      <w:r>
        <w:rPr>
          <w:color w:val="4D4D4F"/>
        </w:rPr>
        <w:t>points,</w:t>
      </w:r>
      <w:r>
        <w:rPr>
          <w:color w:val="4D4D4F"/>
          <w:spacing w:val="7"/>
        </w:rPr>
        <w:t> </w:t>
      </w:r>
      <w:r>
        <w:rPr>
          <w:color w:val="4D4D4F"/>
        </w:rPr>
        <w:t>respectively,</w:t>
      </w:r>
      <w:r>
        <w:rPr>
          <w:color w:val="4D4D4F"/>
          <w:spacing w:val="7"/>
        </w:rPr>
        <w:t> </w:t>
      </w:r>
      <w:r>
        <w:rPr>
          <w:color w:val="4D4D4F"/>
        </w:rPr>
        <w:t>taking</w:t>
      </w:r>
      <w:r>
        <w:rPr>
          <w:color w:val="4D4D4F"/>
          <w:spacing w:val="-53"/>
        </w:rPr>
        <w:t> </w:t>
      </w:r>
      <w:r>
        <w:rPr>
          <w:color w:val="4D4D4F"/>
        </w:rPr>
        <w:t>into</w:t>
      </w:r>
      <w:r>
        <w:rPr>
          <w:color w:val="4D4D4F"/>
          <w:spacing w:val="9"/>
        </w:rPr>
        <w:t> </w:t>
      </w:r>
      <w:r>
        <w:rPr>
          <w:color w:val="4D4D4F"/>
        </w:rPr>
        <w:t>account</w:t>
      </w:r>
      <w:r>
        <w:rPr>
          <w:color w:val="4D4D4F"/>
          <w:spacing w:val="10"/>
        </w:rPr>
        <w:t> </w:t>
      </w:r>
      <w:r>
        <w:rPr>
          <w:color w:val="4D4D4F"/>
        </w:rPr>
        <w:t>initial</w:t>
      </w:r>
      <w:r>
        <w:rPr>
          <w:color w:val="4D4D4F"/>
          <w:spacing w:val="9"/>
        </w:rPr>
        <w:t> </w:t>
      </w:r>
      <w:r>
        <w:rPr>
          <w:color w:val="4D4D4F"/>
        </w:rPr>
        <w:t>assumptions</w:t>
      </w:r>
      <w:r>
        <w:rPr>
          <w:color w:val="4D4D4F"/>
          <w:spacing w:val="10"/>
        </w:rPr>
        <w:t> </w:t>
      </w:r>
      <w:r>
        <w:rPr>
          <w:color w:val="4D4D4F"/>
        </w:rPr>
        <w:t>about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anticipated</w:t>
      </w:r>
      <w:r>
        <w:rPr>
          <w:color w:val="4D4D4F"/>
          <w:spacing w:val="10"/>
        </w:rPr>
        <w:t> </w:t>
      </w:r>
      <w:r>
        <w:rPr>
          <w:color w:val="4D4D4F"/>
        </w:rPr>
        <w:t>shift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fiscal</w:t>
      </w:r>
      <w:r>
        <w:rPr>
          <w:color w:val="4D4D4F"/>
          <w:spacing w:val="9"/>
        </w:rPr>
        <w:t> </w:t>
      </w:r>
      <w:r>
        <w:rPr>
          <w:color w:val="4D4D4F"/>
        </w:rPr>
        <w:t>policy.</w:t>
      </w:r>
    </w:p>
    <w:p>
      <w:pPr>
        <w:pStyle w:val="BodyText"/>
        <w:spacing w:line="249" w:lineRule="auto" w:before="2"/>
        <w:ind w:left="2020" w:right="2011"/>
      </w:pPr>
      <w:r>
        <w:rPr>
          <w:color w:val="4D4D4F"/>
        </w:rPr>
        <w:t>Stronger</w:t>
      </w:r>
      <w:r>
        <w:rPr>
          <w:color w:val="4D4D4F"/>
          <w:spacing w:val="14"/>
        </w:rPr>
        <w:t> </w:t>
      </w:r>
      <w:r>
        <w:rPr>
          <w:color w:val="4D4D4F"/>
        </w:rPr>
        <w:t>growth</w:t>
      </w:r>
      <w:r>
        <w:rPr>
          <w:color w:val="4D4D4F"/>
          <w:spacing w:val="15"/>
        </w:rPr>
        <w:t> </w:t>
      </w:r>
      <w:r>
        <w:rPr>
          <w:color w:val="4D4D4F"/>
        </w:rPr>
        <w:t>prospects</w:t>
      </w:r>
      <w:r>
        <w:rPr>
          <w:color w:val="4D4D4F"/>
          <w:spacing w:val="14"/>
        </w:rPr>
        <w:t> </w:t>
      </w:r>
      <w:r>
        <w:rPr>
          <w:color w:val="4D4D4F"/>
        </w:rPr>
        <w:t>are</w:t>
      </w:r>
      <w:r>
        <w:rPr>
          <w:color w:val="4D4D4F"/>
          <w:spacing w:val="15"/>
        </w:rPr>
        <w:t> </w:t>
      </w:r>
      <w:r>
        <w:rPr>
          <w:color w:val="4D4D4F"/>
        </w:rPr>
        <w:t>reflected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5"/>
        </w:rPr>
        <w:t> </w:t>
      </w:r>
      <w:r>
        <w:rPr>
          <w:color w:val="4D4D4F"/>
        </w:rPr>
        <w:t>improvements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5"/>
        </w:rPr>
        <w:t> </w:t>
      </w:r>
      <w:r>
        <w:rPr>
          <w:color w:val="4D4D4F"/>
        </w:rPr>
        <w:t>indicators</w:t>
      </w:r>
      <w:r>
        <w:rPr>
          <w:color w:val="4D4D4F"/>
          <w:spacing w:val="14"/>
        </w:rPr>
        <w:t> </w:t>
      </w:r>
      <w:r>
        <w:rPr>
          <w:color w:val="4D4D4F"/>
        </w:rPr>
        <w:t>of</w:t>
      </w:r>
      <w:r>
        <w:rPr>
          <w:color w:val="4D4D4F"/>
          <w:spacing w:val="-52"/>
        </w:rPr>
        <w:t> </w:t>
      </w:r>
      <w:r>
        <w:rPr>
          <w:color w:val="4D4D4F"/>
        </w:rPr>
        <w:t>business</w:t>
      </w:r>
      <w:r>
        <w:rPr>
          <w:color w:val="4D4D4F"/>
          <w:spacing w:val="2"/>
        </w:rPr>
        <w:t> </w:t>
      </w:r>
      <w:r>
        <w:rPr>
          <w:color w:val="4D4D4F"/>
        </w:rPr>
        <w:t>optimism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consumer</w:t>
      </w:r>
      <w:r>
        <w:rPr>
          <w:color w:val="4D4D4F"/>
          <w:spacing w:val="3"/>
        </w:rPr>
        <w:t> </w:t>
      </w:r>
      <w:r>
        <w:rPr>
          <w:color w:val="4D4D4F"/>
        </w:rPr>
        <w:t>confidence</w:t>
      </w:r>
      <w:r>
        <w:rPr>
          <w:color w:val="4D4D4F"/>
          <w:spacing w:val="2"/>
        </w:rPr>
        <w:t> </w:t>
      </w:r>
      <w:r>
        <w:rPr>
          <w:color w:val="4D4D4F"/>
        </w:rPr>
        <w:t>(Chart</w:t>
      </w:r>
      <w:r>
        <w:rPr>
          <w:color w:val="4D4D4F"/>
          <w:spacing w:val="2"/>
        </w:rPr>
        <w:t> </w:t>
      </w:r>
      <w:r>
        <w:rPr>
          <w:color w:val="4D4D4F"/>
        </w:rPr>
        <w:t>3).</w:t>
      </w:r>
    </w:p>
    <w:p>
      <w:pPr>
        <w:spacing w:after="0" w:line="249" w:lineRule="auto"/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202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37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line="254" w:lineRule="auto" w:before="112"/>
        <w:ind w:left="2860" w:right="2719" w:hanging="836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2:</w:t>
      </w:r>
      <w:r>
        <w:rPr>
          <w:b/>
          <w:color w:val="006974"/>
          <w:spacing w:val="13"/>
          <w:sz w:val="18"/>
        </w:rPr>
        <w:t> </w:t>
      </w:r>
      <w:r>
        <w:rPr>
          <w:b/>
          <w:spacing w:val="-1"/>
          <w:sz w:val="18"/>
        </w:rPr>
        <w:t>Emerging-market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economies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have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seen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net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portfolio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outflows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since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October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Report</w:t>
      </w:r>
    </w:p>
    <w:p>
      <w:pPr>
        <w:spacing w:before="39"/>
        <w:ind w:left="2860" w:right="0" w:firstLine="0"/>
        <w:jc w:val="left"/>
        <w:rPr>
          <w:sz w:val="14"/>
        </w:rPr>
      </w:pPr>
      <w:r>
        <w:rPr>
          <w:color w:val="4D4D4F"/>
          <w:w w:val="105"/>
          <w:sz w:val="14"/>
        </w:rPr>
        <w:t>Monthly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data</w:t>
      </w:r>
    </w:p>
    <w:p>
      <w:pPr>
        <w:pStyle w:val="BodyText"/>
        <w:spacing w:before="8"/>
        <w:rPr>
          <w:sz w:val="13"/>
        </w:rPr>
      </w:pPr>
    </w:p>
    <w:p>
      <w:pPr>
        <w:spacing w:before="1"/>
        <w:ind w:left="0" w:right="2735" w:firstLine="0"/>
        <w:jc w:val="right"/>
        <w:rPr>
          <w:sz w:val="14"/>
        </w:rPr>
      </w:pPr>
      <w:r>
        <w:rPr>
          <w:sz w:val="14"/>
        </w:rPr>
        <w:t>US$</w:t>
      </w:r>
      <w:r>
        <w:rPr>
          <w:spacing w:val="4"/>
          <w:sz w:val="14"/>
        </w:rPr>
        <w:t> </w:t>
      </w:r>
      <w:r>
        <w:rPr>
          <w:sz w:val="14"/>
        </w:rPr>
        <w:t>billions</w:t>
      </w:r>
    </w:p>
    <w:p>
      <w:pPr>
        <w:spacing w:before="55"/>
        <w:ind w:left="0" w:right="2735" w:firstLine="0"/>
        <w:jc w:val="right"/>
        <w:rPr>
          <w:sz w:val="14"/>
        </w:rPr>
      </w:pPr>
      <w:r>
        <w:rPr/>
        <w:pict>
          <v:group style="position:absolute;margin-left:175.318405pt;margin-top:6.610938pt;width:252.75pt;height:138.75pt;mso-position-horizontal-relative:page;mso-position-vertical-relative:paragraph;z-index:15740416" id="docshapegroup38" coordorigin="3506,132" coordsize="5055,2775">
            <v:shape style="position:absolute;left:7929;top:139;width:2;height:2760" id="docshape39" coordorigin="7930,140" coordsize="0,2760" path="m7930,2325l7930,2900m7930,140l7930,1562e" filled="false" stroked="true" strokeweight=".75pt" strokecolor="#000000">
              <v:path arrowok="t"/>
              <v:stroke dashstyle="solid"/>
            </v:shape>
            <v:shape style="position:absolute;left:7405;top:1791;width:1149;height:8" id="docshape40" coordorigin="7406,1792" coordsize="1149,8" path="m7406,1799l7854,1799m7406,1792l7455,1792m7605,1792l7655,1792m7804,1792l7854,1792m8004,1799l8554,1799m8004,1792l8554,1792e" filled="false" stroked="true" strokeweight=".3748pt" strokecolor="#000000">
              <v:path arrowok="t"/>
              <v:stroke dashstyle="solid"/>
            </v:shape>
            <v:shape style="position:absolute;left:7455;top:1409;width:947;height:677" id="docshape41" coordorigin="7455,1409" coordsize="947,677" path="m7605,1409l7455,1409,7455,1795,7605,1795,7605,1409xm7804,1558l7655,1558,7655,1795,7804,1795,7804,1558xm8004,1562l7854,1562,7854,1795,8004,1795,8004,1562xm8203,1795l8053,1795,8053,2086,8203,2086,8203,1795xm8402,1795l8253,1795,8253,1821,8402,1821,8402,1795xe" filled="true" fillcolor="#00aeef" stroked="false">
              <v:path arrowok="t"/>
              <v:fill type="solid"/>
            </v:shape>
            <v:shape style="position:absolute;left:6008;top:1791;width:1248;height:8" id="docshape42" coordorigin="6009,1792" coordsize="1248,8" path="m6009,1799l6059,1799m6208,1799l6258,1799m6408,1799l7256,1799m6009,1792l6457,1792m6607,1792l6658,1792m6808,1792l7057,1792m7206,1792l7256,1792e" filled="false" stroked="true" strokeweight=".3748pt" strokecolor="#000000">
              <v:path arrowok="t"/>
              <v:stroke dashstyle="solid"/>
            </v:shape>
            <v:shape style="position:absolute;left:6058;top:1032;width:1347;height:1048" id="docshape43" coordorigin="6059,1032" coordsize="1347,1048" path="m6208,1795l6059,1795,6059,2079,6208,2079,6208,1795xm6408,1736l6258,1736,6258,1795,6408,1795,6408,1736xm6607,1159l6457,1159,6457,1795,6607,1795,6607,1159xm6808,1568l6658,1568,6658,1795,6808,1795,6808,1568xm7007,1795l6857,1795,6857,1827,7007,1827,7007,1795xm7206,1450l7057,1450,7057,1795,7206,1795,7206,1450xm7406,1032l7256,1032,7256,1795,7406,1795,7406,1032xe" filled="true" fillcolor="#00aeef" stroked="false">
              <v:path arrowok="t"/>
              <v:fill type="solid"/>
            </v:shape>
            <v:shape style="position:absolute;left:5809;top:1791;width:50;height:8" id="docshape44" coordorigin="5810,1792" coordsize="50,8" path="m5810,1799l5859,1799m5810,1792l5859,1792e" filled="false" stroked="true" strokeweight=".3748pt" strokecolor="#000000">
              <v:path arrowok="t"/>
              <v:stroke dashstyle="solid"/>
            </v:shape>
            <v:rect style="position:absolute;left:5859;top:1795;width:150;height:187" id="docshape45" filled="true" fillcolor="#00aeef" stroked="false">
              <v:fill type="solid"/>
            </v:rect>
            <v:shape style="position:absolute;left:3513;top:1791;width:2147;height:8" id="docshape46" coordorigin="3514,1792" coordsize="2147,8" path="m3514,1799l4863,1799m3514,1792l3665,1792m3815,1792l3865,1792m4014,1792l4064,1792m4214,1792l4263,1792m4413,1792l4463,1792m5012,1799l5062,1799m5212,1799l5261,1799m5411,1799l5660,1799m4612,1792l5660,1792e" filled="false" stroked="true" strokeweight=".3748pt" strokecolor="#000000">
              <v:path arrowok="t"/>
              <v:stroke dashstyle="solid"/>
            </v:shape>
            <v:shape style="position:absolute;left:3665;top:1195;width:2145;height:1099" id="docshape47" coordorigin="3665,1195" coordsize="2145,1099" path="m3815,1626l3665,1626,3665,1795,3815,1795,3815,1626xm4014,1543l3865,1543,3865,1795,4014,1795,4014,1543xm4214,1448l4064,1448,4064,1795,4214,1795,4214,1448xm4413,1195l4263,1195,4263,1795,4413,1795,4413,1195xm4612,1528l4463,1528,4463,1795,4612,1795,4612,1528xm4812,1778l4662,1778,4662,1795,4812,1795,4812,1778xm5012,1795l4863,1795,4863,1895,5012,1895,5012,1795xm5212,1795l5062,1795,5062,2293,5212,2293,5212,1795xm5411,1795l5261,1795,5261,1944,5411,1944,5411,1795xm5610,1795l5461,1795,5461,1831,5610,1831,5610,1795xm5810,1795l5660,1795,5660,1973,5810,1973,5810,1795xe" filled="true" fillcolor="#00aeef" stroked="false">
              <v:path arrowok="t"/>
              <v:fill type="solid"/>
            </v:shape>
            <v:shape style="position:absolute;left:3665;top:258;width:4737;height:2532" id="docshape48" coordorigin="3665,258" coordsize="4737,2532" path="m3815,258l3665,258,3665,1626,3815,1626,3815,258xm4014,1443l3865,1443,3865,1543,4014,1543,4014,1443xm4214,1795l4064,1795,4064,1855,4214,1855,4214,1795xm4413,947l4263,947,4263,1195,4413,1195,4413,947xm4612,1795l4463,1795,4463,1816,4612,1816,4612,1795xm4812,1626l4662,1626,4662,1778,4812,1778,4812,1626xm5012,1895l4863,1895,4863,2334,5012,2334,5012,1895xm5212,2293l5062,2293,5062,2397,5212,2397,5212,2293xm5411,1944l5261,1944,5261,1965,5411,1965,5411,1944xm5610,1831l5461,1831,5461,2033,5610,2033,5610,1831xm5810,1651l5660,1651,5660,1795,5810,1795,5810,1651xm6009,1702l5859,1702,5859,1795,6009,1795,6009,1702xm6208,2079l6059,2079,6059,2319,6208,2319,6208,2079xm6408,1795l6258,1795,6258,2465,6408,2465,6408,1795xm6607,818l6457,818,6457,1159,6607,1159,6607,818xm6808,1164l6658,1164,6658,1568,6808,1568,6808,1164xm7007,1827l6857,1827,6857,2247,7007,2247,7007,1827xm7206,947l7057,947,7057,1450,7206,1450,7206,947xm7406,1795l7256,1795,7256,1942,7406,1942,7406,1795xm7605,1299l7455,1299,7455,1409,7605,1409,7605,1299xm7804,1352l7655,1352,7655,1558,7804,1558,7804,1352xm8004,1795l7854,1795,7854,2325,8004,2325,8004,1795xm8203,2086l8053,2086,8053,2789,8203,2789,8203,2086xm8402,1821l8253,1821,8253,1918,8402,1918,8402,1821xe" filled="true" fillcolor="#c5281c" stroked="false">
              <v:path arrowok="t"/>
              <v:fill type="solid"/>
            </v:shape>
            <v:line style="position:absolute" from="8554,2900" to="8554,140" stroked="true" strokeweight=".75pt" strokecolor="#000000">
              <v:stroke dashstyle="solid"/>
            </v:line>
            <v:shape style="position:absolute;left:8473;top:139;width:80;height:2760" id="docshape49" coordorigin="8474,140" coordsize="80,2760" path="m8474,2900l8554,2900m8474,2346l8554,2346m8474,1795l8554,1795m8474,1244l8554,1244m8474,691l8554,691m8474,140l8554,140e" filled="false" stroked="true" strokeweight=".75pt" strokecolor="#000000">
              <v:path arrowok="t"/>
              <v:stroke dashstyle="solid"/>
            </v:shape>
            <v:line style="position:absolute" from="3514,2900" to="3514,140" stroked="true" strokeweight=".75pt" strokecolor="#000000">
              <v:stroke dashstyle="solid"/>
            </v:line>
            <v:shape style="position:absolute;left:3509;top:139;width:80;height:2760" id="docshape50" coordorigin="3510,140" coordsize="80,2760" path="m3510,2900l3590,2900m3510,2346l3590,2346m3510,1795l3590,1795m3510,1244l3590,1244m3510,691l3590,691m3510,140l3590,140e" filled="false" stroked="true" strokeweight=".75pt" strokecolor="#000000">
              <v:path arrowok="t"/>
              <v:stroke dashstyle="solid"/>
            </v:shape>
            <v:line style="position:absolute" from="3514,2900" to="8554,2900" stroked="true" strokeweight=".75pt" strokecolor="#000000">
              <v:stroke dashstyle="solid"/>
            </v:line>
            <v:line style="position:absolute" from="8428,2820" to="8428,2900" stroked="true" strokeweight=".75pt" strokecolor="#000000">
              <v:stroke dashstyle="solid"/>
            </v:line>
            <v:line style="position:absolute" from="6034,2820" to="6034,2900" stroked="true" strokeweight=".75pt" strokecolor="#000000">
              <v:stroke dashstyle="solid"/>
            </v:line>
            <v:line style="position:absolute" from="3640,2820" to="3640,2900" stroked="true" strokeweight=".75pt" strokecolor="#000000">
              <v:stroke dashstyle="solid"/>
            </v:line>
            <v:line style="position:absolute" from="8428,2840" to="8428,2900" stroked="true" strokeweight=".75pt" strokecolor="#000000">
              <v:stroke dashstyle="solid"/>
            </v:line>
            <v:line style="position:absolute" from="7830,2860" to="7830,2900" stroked="true" strokeweight=".75pt" strokecolor="#000000">
              <v:stroke dashstyle="solid"/>
            </v:line>
            <v:line style="position:absolute" from="7231,2860" to="7231,2900" stroked="true" strokeweight=".75pt" strokecolor="#000000">
              <v:stroke dashstyle="solid"/>
            </v:line>
            <v:line style="position:absolute" from="6633,2860" to="6633,2900" stroked="true" strokeweight=".75pt" strokecolor="#000000">
              <v:stroke dashstyle="solid"/>
            </v:line>
            <v:line style="position:absolute" from="6034,2840" to="6034,2900" stroked="true" strokeweight=".75pt" strokecolor="#000000">
              <v:stroke dashstyle="solid"/>
            </v:line>
            <v:line style="position:absolute" from="5435,2860" to="5435,2900" stroked="true" strokeweight=".75pt" strokecolor="#000000">
              <v:stroke dashstyle="solid"/>
            </v:line>
            <v:line style="position:absolute" from="4837,2860" to="4837,2900" stroked="true" strokeweight=".75pt" strokecolor="#000000">
              <v:stroke dashstyle="solid"/>
            </v:line>
            <v:line style="position:absolute" from="4239,2860" to="4239,2900" stroked="true" strokeweight=".75pt" strokecolor="#000000">
              <v:stroke dashstyle="solid"/>
            </v:line>
            <v:line style="position:absolute" from="3640,2840" to="3640,2900" stroked="true" strokeweight=".75pt" strokecolor="#000000">
              <v:stroke dashstyle="solid"/>
            </v:line>
            <v:shape style="position:absolute;left:3739;top:258;width:4589;height:2532" id="docshape51" coordorigin="3740,258" coordsize="4589,2532" path="m3740,258l3940,1443,4139,1507,4339,947,4538,1552,4738,1626,4937,2334,5136,2397,5336,1965,5535,2033,5735,1829,5935,1886,6134,2319,6334,2406,6533,818,6732,1164,6932,2247,7131,947,7330,1178,7531,1299,7730,1352,7930,2090,8129,2789,8328,1918e" filled="false" stroked="true" strokeweight="1.25pt" strokecolor="#000000">
              <v:path arrowok="t"/>
              <v:stroke dashstyle="solid"/>
            </v:shape>
            <v:line style="position:absolute" from="7380,227" to="7841,227" stroked="true" strokeweight=".75pt" strokecolor="#000000">
              <v:stroke dashstyle="solid"/>
            </v:line>
            <v:shape style="position:absolute;left:7766;top:157;width:75;height:139" id="docshape52" coordorigin="7767,157" coordsize="75,139" path="m7767,157l7841,227,7767,296e" filled="false" stroked="true" strokeweight=".75pt" strokecolor="#000000">
              <v:path arrowok="t"/>
              <v:stroke dashstyle="solid"/>
            </v:shape>
            <v:shape style="position:absolute;left:6279;top:143;width:1027;height:164" type="#_x0000_t202" id="docshape53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October</w:t>
                    </w:r>
                    <w:r>
                      <w:rPr>
                        <w:color w:val="4D4D4F"/>
                        <w:spacing w:val="24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4"/>
        </w:rPr>
        <w:t>45</w:t>
      </w:r>
    </w:p>
    <w:p>
      <w:pPr>
        <w:pStyle w:val="BodyText"/>
        <w:spacing w:before="10"/>
        <w:rPr>
          <w:sz w:val="24"/>
        </w:rPr>
      </w:pPr>
    </w:p>
    <w:p>
      <w:pPr>
        <w:spacing w:before="102"/>
        <w:ind w:left="0" w:right="2735" w:firstLine="0"/>
        <w:jc w:val="right"/>
        <w:rPr>
          <w:sz w:val="14"/>
        </w:rPr>
      </w:pPr>
      <w:r>
        <w:rPr>
          <w:sz w:val="14"/>
        </w:rPr>
        <w:t>30</w:t>
      </w:r>
    </w:p>
    <w:p>
      <w:pPr>
        <w:pStyle w:val="BodyText"/>
        <w:spacing w:before="10"/>
        <w:rPr>
          <w:sz w:val="24"/>
        </w:rPr>
      </w:pPr>
    </w:p>
    <w:p>
      <w:pPr>
        <w:spacing w:before="102"/>
        <w:ind w:left="0" w:right="2735" w:firstLine="0"/>
        <w:jc w:val="right"/>
        <w:rPr>
          <w:sz w:val="14"/>
        </w:rPr>
      </w:pPr>
      <w:r>
        <w:rPr>
          <w:sz w:val="14"/>
        </w:rPr>
        <w:t>15</w:t>
      </w:r>
    </w:p>
    <w:p>
      <w:pPr>
        <w:pStyle w:val="BodyText"/>
        <w:spacing w:before="9"/>
        <w:rPr>
          <w:sz w:val="24"/>
        </w:rPr>
      </w:pPr>
    </w:p>
    <w:p>
      <w:pPr>
        <w:spacing w:before="102"/>
        <w:ind w:left="0" w:right="2735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spacing w:before="10"/>
        <w:rPr>
          <w:sz w:val="24"/>
        </w:rPr>
      </w:pPr>
    </w:p>
    <w:p>
      <w:pPr>
        <w:spacing w:before="102"/>
        <w:ind w:left="0" w:right="2735" w:firstLine="0"/>
        <w:jc w:val="right"/>
        <w:rPr>
          <w:sz w:val="14"/>
        </w:rPr>
      </w:pPr>
      <w:r>
        <w:rPr>
          <w:w w:val="105"/>
          <w:sz w:val="14"/>
        </w:rPr>
        <w:t>-15</w:t>
      </w:r>
    </w:p>
    <w:p>
      <w:pPr>
        <w:pStyle w:val="BodyText"/>
        <w:spacing w:before="10"/>
        <w:rPr>
          <w:sz w:val="24"/>
        </w:rPr>
      </w:pPr>
    </w:p>
    <w:p>
      <w:pPr>
        <w:spacing w:line="161" w:lineRule="exact" w:before="102"/>
        <w:ind w:left="5354" w:right="137" w:firstLine="0"/>
        <w:jc w:val="center"/>
        <w:rPr>
          <w:sz w:val="14"/>
        </w:rPr>
      </w:pPr>
      <w:r>
        <w:rPr>
          <w:w w:val="105"/>
          <w:sz w:val="14"/>
        </w:rPr>
        <w:t>-30</w:t>
      </w:r>
    </w:p>
    <w:p>
      <w:pPr>
        <w:tabs>
          <w:tab w:pos="2393" w:val="left" w:leader="none"/>
        </w:tabs>
        <w:spacing w:line="161" w:lineRule="exact" w:before="0"/>
        <w:ind w:left="0" w:right="150" w:firstLine="0"/>
        <w:jc w:val="center"/>
        <w:rPr>
          <w:sz w:val="14"/>
        </w:rPr>
      </w:pPr>
      <w:r>
        <w:rPr>
          <w:sz w:val="14"/>
        </w:rPr>
        <w:t>2015</w:t>
        <w:tab/>
        <w:t>2016</w:t>
      </w:r>
    </w:p>
    <w:p>
      <w:pPr>
        <w:tabs>
          <w:tab w:pos="4278" w:val="left" w:leader="none"/>
          <w:tab w:pos="5513" w:val="left" w:leader="none"/>
        </w:tabs>
        <w:spacing w:before="119"/>
        <w:ind w:left="3138" w:right="0" w:firstLine="0"/>
        <w:jc w:val="left"/>
        <w:rPr>
          <w:sz w:val="14"/>
        </w:rPr>
      </w:pPr>
      <w:r>
        <w:rPr/>
        <w:pict>
          <v:rect style="position:absolute;margin-left:176pt;margin-top:7.515924pt;width:12pt;height:5pt;mso-position-horizontal-relative:page;mso-position-vertical-relative:paragraph;z-index:15738880" id="docshape54" filled="true" fillcolor="#c5281c" stroked="false">
            <v:fill type="solid"/>
            <w10:wrap type="none"/>
          </v:rect>
        </w:pict>
      </w:r>
      <w:r>
        <w:rPr/>
        <w:pict>
          <v:rect style="position:absolute;margin-left:233pt;margin-top:7.515924pt;width:12pt;height:5pt;mso-position-horizontal-relative:page;mso-position-vertical-relative:paragraph;z-index:-17122304" id="docshape55" filled="true" fillcolor="#00aeef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-17121792" from="295.625pt,9.888824pt" to="306.125pt,9.888824pt" stroked="true" strokeweight="1.25pt" strokecolor="#000000">
            <v:stroke dashstyle="solid"/>
            <w10:wrap type="none"/>
          </v:line>
        </w:pict>
      </w:r>
      <w:r>
        <w:rPr>
          <w:color w:val="4D4D4F"/>
          <w:w w:val="105"/>
          <w:sz w:val="14"/>
        </w:rPr>
        <w:t>Debt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flows</w:t>
        <w:tab/>
        <w:t>Equity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flows</w:t>
        <w:tab/>
        <w:t>Total</w:t>
      </w:r>
    </w:p>
    <w:p>
      <w:pPr>
        <w:pStyle w:val="BodyText"/>
        <w:spacing w:before="6"/>
        <w:rPr>
          <w:sz w:val="15"/>
        </w:rPr>
      </w:pPr>
    </w:p>
    <w:p>
      <w:pPr>
        <w:spacing w:line="268" w:lineRule="auto" w:before="0"/>
        <w:ind w:left="2020" w:right="2164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This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chart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shows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net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equity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net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debt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flows.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“Total”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refers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sum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these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two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components.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cover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25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emerging-market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economies,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including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China.</w:t>
      </w:r>
    </w:p>
    <w:p>
      <w:pPr>
        <w:tabs>
          <w:tab w:pos="6772" w:val="left" w:leader="none"/>
        </w:tabs>
        <w:spacing w:before="4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Source: Institute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International Finance</w:t>
        <w:tab/>
        <w:t>Last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December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2016</w:t>
      </w:r>
    </w:p>
    <w:p>
      <w:pPr>
        <w:pStyle w:val="BodyText"/>
        <w:spacing w:before="7"/>
        <w:rPr>
          <w:sz w:val="11"/>
        </w:rPr>
      </w:pPr>
      <w:r>
        <w:rPr/>
        <w:pict>
          <v:shape style="position:absolute;margin-left:134pt;margin-top:7.89245pt;width:344pt;height:.1pt;mso-position-horizontal-relative:page;mso-position-vertical-relative:paragraph;z-index:-15719936;mso-wrap-distance-left:0;mso-wrap-distance-right:0" id="docshape56" coordorigin="2680,158" coordsize="6880,0" path="m2680,158l9560,158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804" w:footer="0" w:top="1260" w:bottom="280" w:left="660" w:right="680"/>
        </w:sectPr>
      </w:pPr>
    </w:p>
    <w:p>
      <w:pPr>
        <w:spacing w:line="254" w:lineRule="auto" w:before="54"/>
        <w:ind w:left="2860" w:right="0" w:hanging="836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5"/>
          <w:sz w:val="18"/>
        </w:rPr>
        <w:t> </w:t>
      </w:r>
      <w:r>
        <w:rPr>
          <w:b/>
          <w:color w:val="006974"/>
          <w:spacing w:val="-2"/>
          <w:sz w:val="18"/>
        </w:rPr>
        <w:t>3:</w:t>
      </w:r>
      <w:r>
        <w:rPr>
          <w:b/>
          <w:color w:val="006974"/>
          <w:spacing w:val="23"/>
          <w:sz w:val="18"/>
        </w:rPr>
        <w:t> </w:t>
      </w:r>
      <w:r>
        <w:rPr>
          <w:b/>
          <w:spacing w:val="-2"/>
          <w:sz w:val="18"/>
        </w:rPr>
        <w:t>Business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optimism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and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consumer</w:t>
      </w:r>
      <w:r>
        <w:rPr>
          <w:b/>
          <w:spacing w:val="-9"/>
          <w:sz w:val="18"/>
        </w:rPr>
        <w:t> </w:t>
      </w:r>
      <w:r>
        <w:rPr>
          <w:b/>
          <w:spacing w:val="-2"/>
          <w:sz w:val="18"/>
        </w:rPr>
        <w:t>confidence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have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risen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United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States</w:t>
      </w:r>
    </w:p>
    <w:p>
      <w:pPr>
        <w:spacing w:before="39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Index: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2016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100,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92" w:lineRule="auto" w:before="104"/>
        <w:ind w:left="2524" w:right="4734" w:firstLine="0"/>
        <w:jc w:val="center"/>
        <w:rPr>
          <w:sz w:val="14"/>
        </w:rPr>
      </w:pPr>
      <w:r>
        <w:rPr/>
        <w:pict>
          <v:group style="position:absolute;margin-left:175.318405pt;margin-top:19.36911pt;width:252.75pt;height:138.75pt;mso-position-horizontal-relative:page;mso-position-vertical-relative:paragraph;z-index:-17119232" id="docshapegroup57" coordorigin="3506,387" coordsize="5055,2775">
            <v:line style="position:absolute" from="8554,3155" to="8554,395" stroked="true" strokeweight=".75pt" strokecolor="#000000">
              <v:stroke dashstyle="solid"/>
            </v:line>
            <v:shape style="position:absolute;left:8473;top:394;width:80;height:2760" id="docshape58" coordorigin="8474,395" coordsize="80,2760" path="m8474,3155l8554,3155m8474,2235l8554,2235m8474,1315l8554,1315m8474,395l8554,395e" filled="false" stroked="true" strokeweight=".75pt" strokecolor="#000000">
              <v:path arrowok="t"/>
              <v:stroke dashstyle="solid"/>
            </v:shape>
            <v:line style="position:absolute" from="7431,3155" to="7431,395" stroked="true" strokeweight=".75pt" strokecolor="#000000">
              <v:stroke dashstyle="solid"/>
            </v:line>
            <v:line style="position:absolute" from="3514,3155" to="3514,395" stroked="true" strokeweight=".75pt" strokecolor="#000000">
              <v:stroke dashstyle="solid"/>
            </v:line>
            <v:shape style="position:absolute;left:3511;top:394;width:80;height:2760" id="docshape59" coordorigin="3512,395" coordsize="80,2760" path="m3512,3155l3592,3155m3512,2235l3592,2235m3512,1315l3592,1315m3512,395l3592,395e" filled="false" stroked="true" strokeweight=".75pt" strokecolor="#000000">
              <v:path arrowok="t"/>
              <v:stroke dashstyle="solid"/>
            </v:shape>
            <v:line style="position:absolute" from="3514,3155" to="8554,3155" stroked="true" strokeweight=".75pt" strokecolor="#000000">
              <v:stroke dashstyle="solid"/>
            </v:line>
            <v:line style="position:absolute" from="8428,3075" to="8428,3155" stroked="true" strokeweight=".75pt" strokecolor="#000000">
              <v:stroke dashstyle="solid"/>
            </v:line>
            <v:line style="position:absolute" from="3640,3075" to="3640,3155" stroked="true" strokeweight=".75pt" strokecolor="#000000">
              <v:stroke dashstyle="solid"/>
            </v:line>
            <v:line style="position:absolute" from="8428,3092" to="8428,3155" stroked="true" strokeweight=".75pt" strokecolor="#000000">
              <v:stroke dashstyle="solid"/>
            </v:line>
            <v:line style="position:absolute" from="8029,3115" to="8029,3155" stroked="true" strokeweight=".75pt" strokecolor="#000000">
              <v:stroke dashstyle="solid"/>
            </v:line>
            <v:line style="position:absolute" from="7630,3115" to="7630,3155" stroked="true" strokeweight=".75pt" strokecolor="#000000">
              <v:stroke dashstyle="solid"/>
            </v:line>
            <v:line style="position:absolute" from="7232,3115" to="7232,3155" stroked="true" strokeweight=".75pt" strokecolor="#000000">
              <v:stroke dashstyle="solid"/>
            </v:line>
            <v:line style="position:absolute" from="6833,3115" to="6833,3155" stroked="true" strokeweight=".75pt" strokecolor="#000000">
              <v:stroke dashstyle="solid"/>
            </v:line>
            <v:line style="position:absolute" from="6433,3115" to="6433,3155" stroked="true" strokeweight=".75pt" strokecolor="#000000">
              <v:stroke dashstyle="solid"/>
            </v:line>
            <v:line style="position:absolute" from="6034,3115" to="6034,3155" stroked="true" strokeweight=".75pt" strokecolor="#000000">
              <v:stroke dashstyle="solid"/>
            </v:line>
            <v:line style="position:absolute" from="5635,3115" to="5635,3155" stroked="true" strokeweight=".75pt" strokecolor="#000000">
              <v:stroke dashstyle="solid"/>
            </v:line>
            <v:line style="position:absolute" from="5236,3115" to="5236,3155" stroked="true" strokeweight=".75pt" strokecolor="#000000">
              <v:stroke dashstyle="solid"/>
            </v:line>
            <v:line style="position:absolute" from="4838,3115" to="4838,3155" stroked="true" strokeweight=".75pt" strokecolor="#000000">
              <v:stroke dashstyle="solid"/>
            </v:line>
            <v:line style="position:absolute" from="4437,3115" to="4437,3155" stroked="true" strokeweight=".75pt" strokecolor="#000000">
              <v:stroke dashstyle="solid"/>
            </v:line>
            <v:line style="position:absolute" from="4039,3115" to="4039,3155" stroked="true" strokeweight=".75pt" strokecolor="#000000">
              <v:stroke dashstyle="solid"/>
            </v:line>
            <v:line style="position:absolute" from="3640,3092" to="3640,3155" stroked="true" strokeweight=".75pt" strokecolor="#000000">
              <v:stroke dashstyle="solid"/>
            </v:line>
            <v:shape style="position:absolute;left:3639;top:1615;width:4788;height:1101" id="docshape60" coordorigin="3640,1616" coordsize="4788,1101" path="m3640,2235l4039,2265,4437,2335,4838,2536,5236,1966,5635,2087,6034,2436,6433,2455,6833,2315,7232,2716,7630,2055,8029,1616,8428,1627e" filled="false" stroked="true" strokeweight="1.25pt" strokecolor="#21963e">
              <v:path arrowok="t"/>
              <v:stroke dashstyle="solid"/>
            </v:shape>
            <v:shape style="position:absolute;left:3639;top:1073;width:4390;height:1287" id="docshape61" coordorigin="3640,1073" coordsize="4390,1287" path="m3640,2235l4039,2326,4437,2360,4838,2262,5236,2235,5635,2173,6034,2165,6433,2182,6833,2209,7232,2129,7630,1788,8029,1073e" filled="false" stroked="true" strokeweight="1.25pt" strokecolor="#00aeef">
              <v:path arrowok="t"/>
              <v:stroke dashstyle="solid"/>
            </v:shape>
            <v:shape style="position:absolute;left:3639;top:655;width:4390;height:1580" id="docshape62" coordorigin="3640,656" coordsize="4390,1580" path="m3640,2235l4039,2050,4437,1446,4838,1957,5236,1724,5635,1724,6034,1540,6433,1260,6833,1306,7232,1213,7630,656,8029,1353e" filled="false" stroked="true" strokeweight="1.25pt" strokecolor="#c5281c">
              <v:path arrowok="t"/>
              <v:stroke dashstyle="solid"/>
            </v:shape>
            <v:line style="position:absolute" from="6918,487" to="7379,487" stroked="true" strokeweight=".75pt" strokecolor="#000000">
              <v:stroke dashstyle="solid"/>
            </v:line>
            <v:shape style="position:absolute;left:7304;top:417;width:75;height:139" id="docshape63" coordorigin="7305,417" coordsize="75,139" path="m7305,417l7379,487,7305,556e" filled="false" stroked="true" strokeweight=".75pt" strokecolor="#000000">
              <v:path arrowok="t"/>
              <v:stroke dashstyle="solid"/>
            </v:shape>
            <v:shape style="position:absolute;left:5818;top:403;width:1027;height:164" type="#_x0000_t202" id="docshape64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October</w:t>
                    </w:r>
                    <w:r>
                      <w:rPr>
                        <w:color w:val="4D4D4F"/>
                        <w:spacing w:val="24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4"/>
        </w:rPr>
        <w:t>Index</w:t>
      </w:r>
      <w:r>
        <w:rPr>
          <w:spacing w:val="-36"/>
          <w:sz w:val="14"/>
        </w:rPr>
        <w:t> </w:t>
      </w:r>
      <w:r>
        <w:rPr>
          <w:sz w:val="14"/>
        </w:rPr>
        <w:t>160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21"/>
        </w:rPr>
      </w:pPr>
    </w:p>
    <w:p>
      <w:pPr>
        <w:spacing w:line="285" w:lineRule="auto" w:before="0"/>
        <w:ind w:left="307" w:right="2692" w:hanging="127"/>
        <w:jc w:val="left"/>
        <w:rPr>
          <w:sz w:val="14"/>
        </w:rPr>
      </w:pPr>
      <w:r>
        <w:rPr>
          <w:sz w:val="14"/>
        </w:rPr>
        <w:t>Index</w:t>
      </w:r>
      <w:r>
        <w:rPr>
          <w:spacing w:val="-36"/>
          <w:sz w:val="14"/>
        </w:rPr>
        <w:t> </w:t>
      </w:r>
      <w:r>
        <w:rPr>
          <w:sz w:val="14"/>
        </w:rPr>
        <w:t>120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7607" w:space="40"/>
            <w:col w:w="3253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3"/>
        </w:rPr>
      </w:pPr>
    </w:p>
    <w:p>
      <w:pPr>
        <w:tabs>
          <w:tab w:pos="5413" w:val="left" w:leader="none"/>
        </w:tabs>
        <w:spacing w:before="1"/>
        <w:ind w:left="0" w:right="170" w:firstLine="0"/>
        <w:jc w:val="center"/>
        <w:rPr>
          <w:sz w:val="14"/>
        </w:rPr>
      </w:pPr>
      <w:r>
        <w:rPr>
          <w:sz w:val="14"/>
        </w:rPr>
        <w:t>130</w:t>
        <w:tab/>
        <w:t>110</w:t>
      </w: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7"/>
        </w:rPr>
      </w:pPr>
    </w:p>
    <w:p>
      <w:pPr>
        <w:tabs>
          <w:tab w:pos="5413" w:val="left" w:leader="none"/>
        </w:tabs>
        <w:spacing w:before="104"/>
        <w:ind w:left="0" w:right="170" w:firstLine="0"/>
        <w:jc w:val="center"/>
        <w:rPr>
          <w:sz w:val="14"/>
        </w:rPr>
      </w:pPr>
      <w:r>
        <w:rPr>
          <w:sz w:val="14"/>
        </w:rPr>
        <w:t>100</w:t>
        <w:tab/>
        <w:t>100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line="154" w:lineRule="exact" w:before="103"/>
        <w:ind w:left="0" w:right="316" w:firstLine="0"/>
        <w:jc w:val="right"/>
        <w:rPr>
          <w:sz w:val="14"/>
        </w:rPr>
      </w:pPr>
      <w:r>
        <w:rPr>
          <w:sz w:val="14"/>
        </w:rPr>
        <w:t>70</w:t>
      </w:r>
    </w:p>
    <w:p>
      <w:pPr>
        <w:spacing w:line="154" w:lineRule="exact" w:before="0"/>
        <w:ind w:left="0" w:right="0" w:firstLine="0"/>
        <w:jc w:val="right"/>
        <w:rPr>
          <w:sz w:val="14"/>
        </w:rPr>
      </w:pPr>
      <w:r>
        <w:rPr>
          <w:sz w:val="14"/>
        </w:rPr>
        <w:t>Jan</w:t>
      </w:r>
    </w:p>
    <w:p>
      <w:pPr>
        <w:spacing w:line="240" w:lineRule="auto" w:before="8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tabs>
          <w:tab w:pos="2150" w:val="left" w:leader="none"/>
          <w:tab w:pos="3321" w:val="left" w:leader="none"/>
        </w:tabs>
        <w:spacing w:line="261" w:lineRule="auto" w:before="0"/>
        <w:ind w:left="2085" w:right="0" w:hanging="1151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1440" from="270.625pt,26.344011pt" to="281.125pt,26.344011pt" stroked="true" strokeweight="1.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1952" from="362.625pt,26.344011pt" to="373.125pt,26.344011pt" stroked="true" strokeweight="1.25pt" strokecolor="#21963e">
            <v:stroke dashstyle="solid"/>
            <w10:wrap type="none"/>
          </v:line>
        </w:pict>
      </w:r>
      <w:r>
        <w:rPr>
          <w:sz w:val="14"/>
        </w:rPr>
        <w:t>Apr</w:t>
        <w:tab/>
        <w:tab/>
        <w:t>Jul</w:t>
        <w:tab/>
        <w:t>Oct</w:t>
      </w:r>
      <w:r>
        <w:rPr>
          <w:spacing w:val="-36"/>
          <w:sz w:val="14"/>
        </w:rPr>
        <w:t> </w:t>
      </w:r>
      <w:r>
        <w:rPr>
          <w:sz w:val="14"/>
        </w:rPr>
        <w:t>2016</w:t>
      </w:r>
    </w:p>
    <w:p>
      <w:pPr>
        <w:spacing w:line="154" w:lineRule="exact" w:before="103"/>
        <w:ind w:left="1311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90</w:t>
      </w:r>
    </w:p>
    <w:p>
      <w:pPr>
        <w:spacing w:line="261" w:lineRule="auto" w:before="0"/>
        <w:ind w:left="891" w:right="2957" w:firstLine="42"/>
        <w:jc w:val="left"/>
        <w:rPr>
          <w:sz w:val="14"/>
        </w:rPr>
      </w:pPr>
      <w:r>
        <w:rPr>
          <w:sz w:val="14"/>
        </w:rPr>
        <w:t>Jan</w:t>
      </w:r>
      <w:r>
        <w:rPr>
          <w:spacing w:val="1"/>
          <w:sz w:val="14"/>
        </w:rPr>
        <w:t> </w:t>
      </w:r>
      <w:r>
        <w:rPr>
          <w:sz w:val="14"/>
        </w:rPr>
        <w:t>2017</w:t>
      </w:r>
    </w:p>
    <w:p>
      <w:pPr>
        <w:spacing w:after="0" w:line="261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3" w:equalWidth="0">
            <w:col w:w="3093" w:space="40"/>
            <w:col w:w="3548" w:space="39"/>
            <w:col w:w="4180"/>
          </w:cols>
        </w:sectPr>
      </w:pPr>
    </w:p>
    <w:p>
      <w:pPr>
        <w:spacing w:line="268" w:lineRule="auto" w:before="90"/>
        <w:ind w:left="3139" w:right="-5" w:hanging="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0928" from="176.625pt,8.440921pt" to="187.125pt,8.440921pt" stroked="true" strokeweight="1.25pt" strokecolor="#c5281c">
            <v:stroke dashstyle="solid"/>
            <w10:wrap type="none"/>
          </v:line>
        </w:pict>
      </w:r>
      <w:r>
        <w:rPr>
          <w:color w:val="4D4D4F"/>
          <w:sz w:val="14"/>
        </w:rPr>
        <w:t>Small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uncertainty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90"/>
        <w:ind w:left="420" w:right="0" w:hanging="7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Small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optimism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90"/>
        <w:ind w:left="428" w:right="2386" w:hanging="7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Consumer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confidence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(right 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3" w:equalWidth="0">
            <w:col w:w="4560" w:space="40"/>
            <w:col w:w="1792" w:space="39"/>
            <w:col w:w="4469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spacing w:line="268" w:lineRule="auto" w:before="1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National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Federation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Independent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University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Michigan</w:t>
      </w:r>
    </w:p>
    <w:p>
      <w:pPr>
        <w:spacing w:line="160" w:lineRule="exact" w:before="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via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Haver Analytics</w:t>
      </w:r>
    </w:p>
    <w:p>
      <w:pPr>
        <w:spacing w:line="240" w:lineRule="auto" w:before="9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line="268" w:lineRule="auto" w:before="1"/>
        <w:ind w:left="1373" w:right="1998" w:firstLine="108"/>
        <w:jc w:val="right"/>
        <w:rPr>
          <w:sz w:val="14"/>
        </w:rPr>
      </w:pPr>
      <w:r>
        <w:rPr>
          <w:color w:val="4D4D4F"/>
          <w:sz w:val="14"/>
        </w:rPr>
        <w:t>Last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observations: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uncertainty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optimism,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December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2016;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consumer</w:t>
      </w:r>
    </w:p>
    <w:p>
      <w:pPr>
        <w:spacing w:line="160" w:lineRule="exact" w:before="0"/>
        <w:ind w:left="0" w:right="1998" w:firstLine="0"/>
        <w:jc w:val="right"/>
        <w:rPr>
          <w:sz w:val="14"/>
        </w:rPr>
      </w:pPr>
      <w:r>
        <w:rPr>
          <w:color w:val="4D4D4F"/>
          <w:sz w:val="14"/>
        </w:rPr>
        <w:t>confidence,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2017</w:t>
      </w:r>
    </w:p>
    <w:p>
      <w:pPr>
        <w:spacing w:after="0" w:line="160" w:lineRule="exact"/>
        <w:jc w:val="righ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4850" w:space="40"/>
            <w:col w:w="6010"/>
          </w:cols>
        </w:sectPr>
      </w:pPr>
    </w:p>
    <w:p>
      <w:pPr>
        <w:pStyle w:val="BodyText"/>
        <w:spacing w:before="5"/>
        <w:rPr>
          <w:sz w:val="12"/>
        </w:rPr>
      </w:pPr>
    </w:p>
    <w:p>
      <w:pPr>
        <w:pStyle w:val="BodyText"/>
        <w:spacing w:line="20" w:lineRule="exact"/>
        <w:ind w:left="202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65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0"/>
        <w:rPr>
          <w:sz w:val="6"/>
        </w:rPr>
      </w:pPr>
    </w:p>
    <w:p>
      <w:pPr>
        <w:pStyle w:val="BodyText"/>
        <w:spacing w:line="249" w:lineRule="auto" w:before="103"/>
        <w:ind w:left="2020" w:right="2011"/>
      </w:pPr>
      <w:r>
        <w:rPr>
          <w:color w:val="4D4D4F"/>
        </w:rPr>
        <w:t>While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nature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timing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fiscal</w:t>
      </w:r>
      <w:r>
        <w:rPr>
          <w:color w:val="4D4D4F"/>
          <w:spacing w:val="5"/>
        </w:rPr>
        <w:t> </w:t>
      </w:r>
      <w:r>
        <w:rPr>
          <w:color w:val="4D4D4F"/>
        </w:rPr>
        <w:t>policy</w:t>
      </w:r>
      <w:r>
        <w:rPr>
          <w:color w:val="4D4D4F"/>
          <w:spacing w:val="5"/>
        </w:rPr>
        <w:t> </w:t>
      </w:r>
      <w:r>
        <w:rPr>
          <w:color w:val="4D4D4F"/>
        </w:rPr>
        <w:t>changes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United</w:t>
      </w:r>
      <w:r>
        <w:rPr>
          <w:color w:val="4D4D4F"/>
          <w:spacing w:val="4"/>
        </w:rPr>
        <w:t> </w:t>
      </w:r>
      <w:r>
        <w:rPr>
          <w:color w:val="4D4D4F"/>
        </w:rPr>
        <w:t>States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1"/>
        </w:rPr>
        <w:t> </w:t>
      </w:r>
      <w:r>
        <w:rPr>
          <w:color w:val="4D4D4F"/>
        </w:rPr>
        <w:t>unknown,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base-case</w:t>
      </w:r>
      <w:r>
        <w:rPr>
          <w:color w:val="4D4D4F"/>
          <w:spacing w:val="11"/>
        </w:rPr>
        <w:t> </w:t>
      </w:r>
      <w:r>
        <w:rPr>
          <w:color w:val="4D4D4F"/>
        </w:rPr>
        <w:t>projection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US</w:t>
      </w:r>
      <w:r>
        <w:rPr>
          <w:color w:val="4D4D4F"/>
          <w:spacing w:val="11"/>
        </w:rPr>
        <w:t> </w:t>
      </w:r>
      <w:r>
        <w:rPr>
          <w:color w:val="4D4D4F"/>
        </w:rPr>
        <w:t>economy</w:t>
      </w:r>
      <w:r>
        <w:rPr>
          <w:color w:val="4D4D4F"/>
          <w:spacing w:val="10"/>
        </w:rPr>
        <w:t> </w:t>
      </w:r>
      <w:r>
        <w:rPr>
          <w:color w:val="4D4D4F"/>
        </w:rPr>
        <w:t>embeds</w:t>
      </w:r>
      <w:r>
        <w:rPr>
          <w:color w:val="4D4D4F"/>
          <w:spacing w:val="11"/>
        </w:rPr>
        <w:t> </w:t>
      </w:r>
      <w:r>
        <w:rPr>
          <w:color w:val="4D4D4F"/>
        </w:rPr>
        <w:t>an</w:t>
      </w:r>
      <w:r>
        <w:rPr>
          <w:color w:val="4D4D4F"/>
          <w:spacing w:val="11"/>
        </w:rPr>
        <w:t> </w:t>
      </w:r>
      <w:r>
        <w:rPr>
          <w:color w:val="4D4D4F"/>
        </w:rPr>
        <w:t>element</w:t>
      </w:r>
      <w:r>
        <w:rPr>
          <w:color w:val="4D4D4F"/>
          <w:spacing w:val="-5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fiscal</w:t>
      </w:r>
      <w:r>
        <w:rPr>
          <w:color w:val="4D4D4F"/>
          <w:spacing w:val="5"/>
        </w:rPr>
        <w:t> </w:t>
      </w:r>
      <w:r>
        <w:rPr>
          <w:color w:val="4D4D4F"/>
        </w:rPr>
        <w:t>expansion,</w:t>
      </w:r>
      <w:r>
        <w:rPr>
          <w:color w:val="4D4D4F"/>
          <w:spacing w:val="5"/>
        </w:rPr>
        <w:t> </w:t>
      </w:r>
      <w:r>
        <w:rPr>
          <w:color w:val="4D4D4F"/>
        </w:rPr>
        <w:t>which</w:t>
      </w:r>
      <w:r>
        <w:rPr>
          <w:color w:val="4D4D4F"/>
          <w:spacing w:val="4"/>
        </w:rPr>
        <w:t> </w:t>
      </w:r>
      <w:r>
        <w:rPr>
          <w:color w:val="4D4D4F"/>
        </w:rPr>
        <w:t>boosts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level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GDP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about</w:t>
      </w:r>
      <w:r>
        <w:rPr>
          <w:color w:val="4D4D4F"/>
          <w:spacing w:val="5"/>
        </w:rPr>
        <w:t> </w:t>
      </w:r>
      <w:r>
        <w:rPr>
          <w:color w:val="4D4D4F"/>
        </w:rPr>
        <w:t>0.5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</w:p>
    <w:p>
      <w:pPr>
        <w:pStyle w:val="BodyText"/>
        <w:spacing w:line="249" w:lineRule="auto" w:before="3"/>
        <w:ind w:left="2020" w:right="2176"/>
        <w:jc w:val="both"/>
      </w:pPr>
      <w:r>
        <w:rPr>
          <w:color w:val="4D4D4F"/>
        </w:rPr>
        <w:t>by the end of 2018.</w:t>
      </w:r>
      <w:r>
        <w:rPr>
          <w:b/>
          <w:color w:val="006976"/>
          <w:position w:val="7"/>
          <w:sz w:val="11"/>
        </w:rPr>
        <w:t>1</w:t>
      </w:r>
      <w:r>
        <w:rPr>
          <w:b/>
          <w:color w:val="006976"/>
          <w:spacing w:val="1"/>
          <w:position w:val="7"/>
          <w:sz w:val="11"/>
        </w:rPr>
        <w:t> </w:t>
      </w:r>
      <w:r>
        <w:rPr>
          <w:color w:val="4D4D4F"/>
        </w:rPr>
        <w:t>Considerable uncertainty remains regarding the scale</w:t>
      </w:r>
      <w:r>
        <w:rPr>
          <w:color w:val="4D4D4F"/>
          <w:spacing w:val="1"/>
        </w:rPr>
        <w:t> </w:t>
      </w:r>
      <w:r>
        <w:rPr>
          <w:color w:val="4D4D4F"/>
        </w:rPr>
        <w:t>of any future cuts in tax rates and the extent to which they may be accom-</w:t>
      </w:r>
      <w:r>
        <w:rPr>
          <w:color w:val="4D4D4F"/>
          <w:spacing w:val="1"/>
        </w:rPr>
        <w:t> </w:t>
      </w:r>
      <w:r>
        <w:rPr>
          <w:color w:val="4D4D4F"/>
        </w:rPr>
        <w:t>panied</w:t>
      </w:r>
      <w:r>
        <w:rPr>
          <w:color w:val="4D4D4F"/>
          <w:spacing w:val="10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offsetting</w:t>
      </w:r>
      <w:r>
        <w:rPr>
          <w:color w:val="4D4D4F"/>
          <w:spacing w:val="10"/>
        </w:rPr>
        <w:t> </w:t>
      </w:r>
      <w:r>
        <w:rPr>
          <w:color w:val="4D4D4F"/>
        </w:rPr>
        <w:t>measures</w:t>
      </w:r>
      <w:r>
        <w:rPr>
          <w:color w:val="4D4D4F"/>
          <w:spacing w:val="10"/>
        </w:rPr>
        <w:t> </w:t>
      </w:r>
      <w:r>
        <w:rPr>
          <w:color w:val="4D4D4F"/>
        </w:rPr>
        <w:t>that</w:t>
      </w:r>
      <w:r>
        <w:rPr>
          <w:color w:val="4D4D4F"/>
          <w:spacing w:val="10"/>
        </w:rPr>
        <w:t> </w:t>
      </w:r>
      <w:r>
        <w:rPr>
          <w:color w:val="4D4D4F"/>
        </w:rPr>
        <w:t>will</w:t>
      </w:r>
      <w:r>
        <w:rPr>
          <w:color w:val="4D4D4F"/>
          <w:spacing w:val="11"/>
        </w:rPr>
        <w:t> </w:t>
      </w:r>
      <w:r>
        <w:rPr>
          <w:color w:val="4D4D4F"/>
        </w:rPr>
        <w:t>affect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tax</w:t>
      </w:r>
      <w:r>
        <w:rPr>
          <w:color w:val="4D4D4F"/>
          <w:spacing w:val="10"/>
        </w:rPr>
        <w:t> </w:t>
      </w:r>
      <w:r>
        <w:rPr>
          <w:color w:val="4D4D4F"/>
        </w:rPr>
        <w:t>base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changes</w:t>
      </w:r>
    </w:p>
    <w:p>
      <w:pPr>
        <w:pStyle w:val="BodyText"/>
        <w:spacing w:before="9"/>
        <w:rPr>
          <w:sz w:val="5"/>
        </w:rPr>
      </w:pPr>
      <w:r>
        <w:rPr/>
        <w:pict>
          <v:shape style="position:absolute;margin-left:134pt;margin-top:4.538287pt;width:344pt;height:.1pt;mso-position-horizontal-relative:page;mso-position-vertical-relative:paragraph;z-index:-15718912;mso-wrap-distance-left:0;mso-wrap-distance-right:0" id="docshape66" coordorigin="2680,91" coordsize="6880,0" path="m2680,91l9560,91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"/>
        </w:numPr>
        <w:tabs>
          <w:tab w:pos="2260" w:val="left" w:leader="none"/>
        </w:tabs>
        <w:spacing w:line="240" w:lineRule="auto" w:before="83" w:after="0"/>
        <w:ind w:left="2259" w:right="0" w:hanging="220"/>
        <w:jc w:val="left"/>
        <w:rPr>
          <w:sz w:val="14"/>
        </w:rPr>
      </w:pPr>
      <w:r>
        <w:rPr>
          <w:color w:val="4D4D4F"/>
          <w:sz w:val="14"/>
        </w:rPr>
        <w:t>This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assumed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come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form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cuts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personal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corporate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taxes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amounting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cumulative</w:t>
      </w:r>
    </w:p>
    <w:p>
      <w:pPr>
        <w:spacing w:line="268" w:lineRule="auto" w:before="19"/>
        <w:ind w:left="2260" w:right="2011" w:firstLine="0"/>
        <w:jc w:val="left"/>
        <w:rPr>
          <w:sz w:val="14"/>
        </w:rPr>
      </w:pPr>
      <w:r>
        <w:rPr>
          <w:color w:val="4D4D4F"/>
          <w:sz w:val="14"/>
        </w:rPr>
        <w:t>1.4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GDP.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overall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effect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aggregate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demand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based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multipliers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drawn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from the literature.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before="124"/>
        <w:ind w:left="2023" w:right="0" w:firstLine="0"/>
        <w:jc w:val="left"/>
        <w:rPr>
          <w:b/>
          <w:sz w:val="18"/>
        </w:rPr>
      </w:pPr>
      <w:bookmarkStart w:name="_bookmark2" w:id="8"/>
      <w:bookmarkEnd w:id="8"/>
      <w:r>
        <w:rPr/>
      </w:r>
      <w:bookmarkStart w:name="The growth outlook for other advanced ec" w:id="9"/>
      <w:bookmarkEnd w:id="9"/>
      <w:r>
        <w:rPr/>
      </w: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4:</w:t>
      </w:r>
      <w:r>
        <w:rPr>
          <w:b/>
          <w:color w:val="006974"/>
          <w:spacing w:val="111"/>
          <w:sz w:val="18"/>
        </w:rPr>
        <w:t> </w:t>
      </w:r>
      <w:r>
        <w:rPr>
          <w:b/>
          <w:spacing w:val="-1"/>
          <w:sz w:val="18"/>
        </w:rPr>
        <w:t>US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wage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rising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as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labour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market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tightens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Quarterly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data</w:t>
      </w:r>
    </w:p>
    <w:p>
      <w:pPr>
        <w:pStyle w:val="BodyText"/>
        <w:spacing w:before="9"/>
        <w:rPr>
          <w:sz w:val="13"/>
        </w:rPr>
      </w:pPr>
    </w:p>
    <w:p>
      <w:pPr>
        <w:tabs>
          <w:tab w:pos="5293" w:val="left" w:leader="none"/>
        </w:tabs>
        <w:spacing w:before="0"/>
        <w:ind w:left="0" w:right="228" w:firstLine="0"/>
        <w:jc w:val="center"/>
        <w:rPr>
          <w:sz w:val="14"/>
        </w:rPr>
      </w:pPr>
      <w:r>
        <w:rPr>
          <w:w w:val="110"/>
          <w:sz w:val="14"/>
        </w:rPr>
        <w:t>%</w:t>
        <w:tab/>
        <w:t>%</w:t>
      </w:r>
    </w:p>
    <w:p>
      <w:pPr>
        <w:tabs>
          <w:tab w:pos="5355" w:val="left" w:leader="none"/>
        </w:tabs>
        <w:spacing w:before="45"/>
        <w:ind w:left="0" w:right="228" w:firstLine="0"/>
        <w:jc w:val="center"/>
        <w:rPr>
          <w:sz w:val="14"/>
        </w:rPr>
      </w:pPr>
      <w:r>
        <w:rPr/>
        <w:pict>
          <v:group style="position:absolute;margin-left:175.318405pt;margin-top:6.656897pt;width:252.75pt;height:138.75pt;mso-position-horizontal-relative:page;mso-position-vertical-relative:paragraph;z-index:-17116672" id="docshapegroup67" coordorigin="3506,133" coordsize="5055,2775">
            <v:line style="position:absolute" from="8554,2901" to="8554,141" stroked="true" strokeweight=".75pt" strokecolor="#000000">
              <v:stroke dashstyle="solid"/>
            </v:line>
            <v:shape style="position:absolute;left:8473;top:140;width:80;height:2760" id="docshape68" coordorigin="8474,141" coordsize="80,2760" path="m8474,2901l8554,2901m8474,1981l8554,1981m8474,1061l8554,1061m8474,141l8554,141e" filled="false" stroked="true" strokeweight=".75pt" strokecolor="#000000">
              <v:path arrowok="t"/>
              <v:stroke dashstyle="solid"/>
            </v:shape>
            <v:line style="position:absolute" from="3514,2901" to="3514,141" stroked="true" strokeweight=".75pt" strokecolor="#000000">
              <v:stroke dashstyle="solid"/>
            </v:line>
            <v:shape style="position:absolute;left:3511;top:140;width:80;height:2760" id="docshape69" coordorigin="3512,141" coordsize="80,2760" path="m3512,2901l3592,2901m3512,1981l3592,1981m3512,1061l3592,1061m3512,141l3592,141e" filled="false" stroked="true" strokeweight=".75pt" strokecolor="#000000">
              <v:path arrowok="t"/>
              <v:stroke dashstyle="solid"/>
            </v:shape>
            <v:line style="position:absolute" from="3514,2901" to="8554,2901" stroked="true" strokeweight=".75pt" strokecolor="#000000">
              <v:stroke dashstyle="solid"/>
            </v:line>
            <v:line style="position:absolute" from="8018,2821" to="8018,2901" stroked="true" strokeweight=".75pt" strokecolor="#000000">
              <v:stroke dashstyle="solid"/>
            </v:line>
            <v:line style="position:absolute" from="7470,2821" to="7470,2901" stroked="true" strokeweight=".75pt" strokecolor="#000000">
              <v:stroke dashstyle="solid"/>
            </v:line>
            <v:line style="position:absolute" from="6923,2821" to="6923,2901" stroked="true" strokeweight=".75pt" strokecolor="#000000">
              <v:stroke dashstyle="solid"/>
            </v:line>
            <v:line style="position:absolute" from="6375,2821" to="6375,2901" stroked="true" strokeweight=".75pt" strokecolor="#000000">
              <v:stroke dashstyle="solid"/>
            </v:line>
            <v:line style="position:absolute" from="5829,2821" to="5829,2901" stroked="true" strokeweight=".75pt" strokecolor="#000000">
              <v:stroke dashstyle="solid"/>
            </v:line>
            <v:line style="position:absolute" from="5281,2821" to="5281,2901" stroked="true" strokeweight=".75pt" strokecolor="#000000">
              <v:stroke dashstyle="solid"/>
            </v:line>
            <v:line style="position:absolute" from="4734,2821" to="4734,2901" stroked="true" strokeweight=".75pt" strokecolor="#000000">
              <v:stroke dashstyle="solid"/>
            </v:line>
            <v:line style="position:absolute" from="4186,2821" to="4186,2901" stroked="true" strokeweight=".75pt" strokecolor="#000000">
              <v:stroke dashstyle="solid"/>
            </v:line>
            <v:line style="position:absolute" from="3640,2821" to="3640,2901" stroked="true" strokeweight=".75pt" strokecolor="#000000">
              <v:stroke dashstyle="solid"/>
            </v:line>
            <v:line style="position:absolute" from="8018,2841" to="8018,2901" stroked="true" strokeweight=".75pt" strokecolor="#000000">
              <v:stroke dashstyle="solid"/>
            </v:line>
            <v:line style="position:absolute" from="7470,2841" to="7470,2901" stroked="true" strokeweight=".75pt" strokecolor="#000000">
              <v:stroke dashstyle="solid"/>
            </v:line>
            <v:line style="position:absolute" from="6923,2841" to="6923,2901" stroked="true" strokeweight=".75pt" strokecolor="#000000">
              <v:stroke dashstyle="solid"/>
            </v:line>
            <v:line style="position:absolute" from="6375,2841" to="6375,2901" stroked="true" strokeweight=".75pt" strokecolor="#000000">
              <v:stroke dashstyle="solid"/>
            </v:line>
            <v:line style="position:absolute" from="5829,2841" to="5829,2901" stroked="true" strokeweight=".75pt" strokecolor="#000000">
              <v:stroke dashstyle="solid"/>
            </v:line>
            <v:line style="position:absolute" from="5281,2841" to="5281,2901" stroked="true" strokeweight=".75pt" strokecolor="#000000">
              <v:stroke dashstyle="solid"/>
            </v:line>
            <v:line style="position:absolute" from="4734,2841" to="4734,2901" stroked="true" strokeweight=".75pt" strokecolor="#000000">
              <v:stroke dashstyle="solid"/>
            </v:line>
            <v:line style="position:absolute" from="4186,2841" to="4186,2901" stroked="true" strokeweight=".75pt" strokecolor="#000000">
              <v:stroke dashstyle="solid"/>
            </v:line>
            <v:line style="position:absolute" from="3640,2841" to="3640,2901" stroked="true" strokeweight=".75pt" strokecolor="#000000">
              <v:stroke dashstyle="solid"/>
            </v:line>
            <v:shape style="position:absolute;left:3639;top:626;width:4788;height:1524" id="docshape70" coordorigin="3640,626" coordsize="4788,1524" path="m3640,1120l3777,1173,3913,855,4050,626,4186,663,4323,1005,4460,1499,4598,1784,4734,1981,4871,2143,5008,2150,5144,2144,5281,2112,5418,1967,5556,1922,5692,1946,5829,2076,5966,2045,6102,2080,6239,2089,6375,1912,6512,1868,6650,1878,6787,1836,6923,1821,7060,1935,7197,1893,7333,2043,7470,1876,7608,1771,7745,1695,7881,1491,8018,1607,8155,1483,8291,1413,8428,1293e" filled="false" stroked="true" strokeweight="1.25pt" strokecolor="#00aeef">
              <v:path arrowok="t"/>
              <v:stroke dashstyle="solid"/>
            </v:shape>
            <v:shape style="position:absolute;left:3639;top:171;width:4788;height:2408" id="docshape71" coordorigin="3640,171" coordsize="4788,2408" path="m3640,2440l3777,2287,3913,1981,4050,1581,4186,937,4323,463,4460,308,4598,171,4734,217,4871,308,5008,384,5144,369,5281,584,5418,569,5556,600,5692,769,5829,937,5966,967,6102,1045,6239,1152,6375,1183,6512,1274,6650,1398,6787,1550,6923,1674,7060,1887,7197,1933,7333,2118,7470,2194,7608,2255,7745,2394,7881,2440,8018,2470,8155,2501,8291,2485,8428,2579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10</w:t>
        <w:tab/>
        <w:t>4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6"/>
        </w:rPr>
      </w:pPr>
    </w:p>
    <w:p>
      <w:pPr>
        <w:tabs>
          <w:tab w:pos="5277" w:val="left" w:leader="none"/>
        </w:tabs>
        <w:spacing w:before="102"/>
        <w:ind w:left="0" w:right="150" w:firstLine="0"/>
        <w:jc w:val="center"/>
        <w:rPr>
          <w:sz w:val="14"/>
        </w:rPr>
      </w:pPr>
      <w:r>
        <w:rPr>
          <w:sz w:val="14"/>
        </w:rPr>
        <w:t>8</w:t>
        <w:tab/>
        <w:t>3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6"/>
        </w:rPr>
      </w:pPr>
    </w:p>
    <w:p>
      <w:pPr>
        <w:tabs>
          <w:tab w:pos="5277" w:val="left" w:leader="none"/>
        </w:tabs>
        <w:spacing w:before="102"/>
        <w:ind w:left="0" w:right="150" w:firstLine="0"/>
        <w:jc w:val="center"/>
        <w:rPr>
          <w:sz w:val="14"/>
        </w:rPr>
      </w:pPr>
      <w:r>
        <w:rPr>
          <w:sz w:val="14"/>
        </w:rPr>
        <w:t>6</w:t>
        <w:tab/>
        <w:t>2</w:t>
      </w: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7"/>
        </w:rPr>
      </w:pPr>
    </w:p>
    <w:p>
      <w:pPr>
        <w:tabs>
          <w:tab w:pos="5277" w:val="left" w:leader="none"/>
        </w:tabs>
        <w:spacing w:before="102"/>
        <w:ind w:left="0" w:right="150" w:firstLine="0"/>
        <w:jc w:val="center"/>
        <w:rPr>
          <w:sz w:val="14"/>
        </w:rPr>
      </w:pPr>
      <w:r>
        <w:rPr>
          <w:sz w:val="14"/>
        </w:rPr>
        <w:t>4</w:t>
        <w:tab/>
        <w:t>1</w:t>
      </w:r>
    </w:p>
    <w:p>
      <w:pPr>
        <w:tabs>
          <w:tab w:pos="547" w:val="left" w:leader="none"/>
          <w:tab w:pos="1094" w:val="left" w:leader="none"/>
          <w:tab w:pos="1641" w:val="left" w:leader="none"/>
          <w:tab w:pos="2188" w:val="left" w:leader="none"/>
          <w:tab w:pos="2736" w:val="left" w:leader="none"/>
          <w:tab w:pos="3283" w:val="left" w:leader="none"/>
          <w:tab w:pos="3830" w:val="left" w:leader="none"/>
          <w:tab w:pos="4360" w:val="left" w:leader="none"/>
        </w:tabs>
        <w:spacing w:before="0"/>
        <w:ind w:left="0" w:right="30" w:firstLine="0"/>
        <w:jc w:val="center"/>
        <w:rPr>
          <w:sz w:val="14"/>
        </w:rPr>
      </w:pPr>
      <w:r>
        <w:rPr>
          <w:sz w:val="14"/>
        </w:rPr>
        <w:t>2008</w:t>
        <w:tab/>
        <w:t>2009</w:t>
        <w:tab/>
        <w:t>2010</w:t>
        <w:tab/>
        <w:t>2011</w:t>
        <w:tab/>
        <w:t>2012</w:t>
        <w:tab/>
        <w:t>2013</w:t>
        <w:tab/>
        <w:t>2014</w:t>
        <w:tab/>
        <w:t>2015</w:t>
        <w:tab/>
        <w:t>2016</w:t>
      </w:r>
    </w:p>
    <w:p>
      <w:pPr>
        <w:spacing w:after="0"/>
        <w:jc w:val="center"/>
        <w:rPr>
          <w:sz w:val="14"/>
        </w:rPr>
        <w:sectPr>
          <w:pgSz w:w="12240" w:h="15840"/>
          <w:pgMar w:header="804" w:footer="0" w:top="1620" w:bottom="280" w:left="660" w:right="680"/>
        </w:sectPr>
      </w:pPr>
    </w:p>
    <w:p>
      <w:pPr>
        <w:pStyle w:val="BodyText"/>
        <w:spacing w:before="5"/>
        <w:rPr>
          <w:sz w:val="15"/>
        </w:rPr>
      </w:pPr>
    </w:p>
    <w:p>
      <w:pPr>
        <w:spacing w:line="268" w:lineRule="auto" w:before="0"/>
        <w:ind w:left="3139" w:right="0" w:hanging="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4000" from="176.625pt,3.94093pt" to="187.125pt,3.94093pt" stroked="true" strokeweight="1.25pt" strokecolor="#c5281c">
            <v:stroke dashstyle="solid"/>
            <w10:wrap type="none"/>
          </v:line>
        </w:pict>
      </w:r>
      <w:r>
        <w:rPr>
          <w:color w:val="4D4D4F"/>
          <w:sz w:val="14"/>
        </w:rPr>
        <w:t>Unemployment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(left scale)</w:t>
      </w:r>
    </w:p>
    <w:p>
      <w:pPr>
        <w:spacing w:line="240" w:lineRule="auto" w:before="5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line="268" w:lineRule="auto" w:before="0"/>
        <w:ind w:left="419" w:right="2269" w:hanging="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4512" from="262.625pt,3.94093pt" to="273.125pt,3.94093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Nominal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hourly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earnings,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year-over-year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change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4400" w:space="40"/>
            <w:col w:w="6460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tabs>
          <w:tab w:pos="5281" w:val="left" w:leader="none"/>
        </w:tabs>
        <w:spacing w:before="0"/>
        <w:ind w:left="19" w:right="0" w:firstLine="0"/>
        <w:jc w:val="center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US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Bureau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Labor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via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Haver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Analytics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2016Q4</w:t>
      </w: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134pt;margin-top:7.159133pt;width:344pt;height:.1pt;mso-position-horizontal-relative:page;mso-position-vertical-relative:paragraph;z-index:-15714304;mso-wrap-distance-left:0;mso-wrap-distance-right:0" id="docshape72" coordorigin="2680,143" coordsize="6880,0" path="m2680,143l9560,14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011"/>
      </w:pP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various</w:t>
      </w:r>
      <w:r>
        <w:rPr>
          <w:color w:val="4D4D4F"/>
          <w:spacing w:val="6"/>
        </w:rPr>
        <w:t> </w:t>
      </w:r>
      <w:r>
        <w:rPr>
          <w:color w:val="4D4D4F"/>
        </w:rPr>
        <w:t>categories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spending.</w:t>
      </w:r>
      <w:r>
        <w:rPr>
          <w:color w:val="4D4D4F"/>
          <w:spacing w:val="6"/>
        </w:rPr>
        <w:t> </w:t>
      </w:r>
      <w:r>
        <w:rPr>
          <w:color w:val="4D4D4F"/>
        </w:rPr>
        <w:t>Accordingly,</w:t>
      </w:r>
      <w:r>
        <w:rPr>
          <w:color w:val="4D4D4F"/>
          <w:spacing w:val="7"/>
        </w:rPr>
        <w:t> </w:t>
      </w:r>
      <w:r>
        <w:rPr>
          <w:color w:val="4D4D4F"/>
        </w:rPr>
        <w:t>this</w:t>
      </w:r>
      <w:r>
        <w:rPr>
          <w:color w:val="4D4D4F"/>
          <w:spacing w:val="6"/>
        </w:rPr>
        <w:t> </w:t>
      </w:r>
      <w:r>
        <w:rPr>
          <w:color w:val="4D4D4F"/>
        </w:rPr>
        <w:t>base</w:t>
      </w:r>
      <w:r>
        <w:rPr>
          <w:color w:val="4D4D4F"/>
          <w:spacing w:val="6"/>
        </w:rPr>
        <w:t> </w:t>
      </w:r>
      <w:r>
        <w:rPr>
          <w:color w:val="4D4D4F"/>
        </w:rPr>
        <w:t>case</w:t>
      </w:r>
      <w:r>
        <w:rPr>
          <w:color w:val="4D4D4F"/>
          <w:spacing w:val="7"/>
        </w:rPr>
        <w:t> </w:t>
      </w:r>
      <w:r>
        <w:rPr>
          <w:color w:val="4D4D4F"/>
        </w:rPr>
        <w:t>should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1"/>
        </w:rPr>
        <w:t> </w:t>
      </w:r>
      <w:r>
        <w:rPr>
          <w:color w:val="4D4D4F"/>
        </w:rPr>
        <w:t>viewed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reasonable</w:t>
      </w:r>
      <w:r>
        <w:rPr>
          <w:color w:val="4D4D4F"/>
          <w:spacing w:val="8"/>
        </w:rPr>
        <w:t> </w:t>
      </w:r>
      <w:r>
        <w:rPr>
          <w:color w:val="4D4D4F"/>
        </w:rPr>
        <w:t>starting</w:t>
      </w:r>
      <w:r>
        <w:rPr>
          <w:color w:val="4D4D4F"/>
          <w:spacing w:val="9"/>
        </w:rPr>
        <w:t> </w:t>
      </w:r>
      <w:r>
        <w:rPr>
          <w:color w:val="4D4D4F"/>
        </w:rPr>
        <w:t>point</w:t>
      </w:r>
      <w:r>
        <w:rPr>
          <w:color w:val="4D4D4F"/>
          <w:spacing w:val="9"/>
        </w:rPr>
        <w:t> </w:t>
      </w:r>
      <w:r>
        <w:rPr>
          <w:color w:val="4D4D4F"/>
        </w:rPr>
        <w:t>that</w:t>
      </w:r>
      <w:r>
        <w:rPr>
          <w:color w:val="4D4D4F"/>
          <w:spacing w:val="9"/>
        </w:rPr>
        <w:t> </w:t>
      </w:r>
      <w:r>
        <w:rPr>
          <w:color w:val="4D4D4F"/>
        </w:rPr>
        <w:t>will</w:t>
      </w:r>
      <w:r>
        <w:rPr>
          <w:color w:val="4D4D4F"/>
          <w:spacing w:val="8"/>
        </w:rPr>
        <w:t> </w:t>
      </w:r>
      <w:r>
        <w:rPr>
          <w:color w:val="4D4D4F"/>
        </w:rPr>
        <w:t>be</w:t>
      </w:r>
      <w:r>
        <w:rPr>
          <w:color w:val="4D4D4F"/>
          <w:spacing w:val="9"/>
        </w:rPr>
        <w:t> </w:t>
      </w:r>
      <w:r>
        <w:rPr>
          <w:color w:val="4D4D4F"/>
        </w:rPr>
        <w:t>updated</w:t>
      </w:r>
      <w:r>
        <w:rPr>
          <w:color w:val="4D4D4F"/>
          <w:spacing w:val="9"/>
        </w:rPr>
        <w:t> </w:t>
      </w:r>
      <w:r>
        <w:rPr>
          <w:color w:val="4D4D4F"/>
        </w:rPr>
        <w:t>as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incoming</w:t>
      </w:r>
      <w:r>
        <w:rPr>
          <w:color w:val="4D4D4F"/>
          <w:spacing w:val="-52"/>
        </w:rPr>
        <w:t> </w:t>
      </w:r>
      <w:r>
        <w:rPr>
          <w:color w:val="4D4D4F"/>
        </w:rPr>
        <w:t>administration’s plans take</w:t>
      </w:r>
      <w:r>
        <w:rPr>
          <w:color w:val="4D4D4F"/>
          <w:spacing w:val="1"/>
        </w:rPr>
        <w:t> </w:t>
      </w:r>
      <w:r>
        <w:rPr>
          <w:color w:val="4D4D4F"/>
        </w:rPr>
        <w:t>shape.</w:t>
      </w:r>
    </w:p>
    <w:p>
      <w:pPr>
        <w:pStyle w:val="BodyText"/>
        <w:spacing w:line="249" w:lineRule="auto" w:before="122"/>
        <w:ind w:left="2020" w:right="2038"/>
      </w:pPr>
      <w:r>
        <w:rPr>
          <w:color w:val="4D4D4F"/>
        </w:rPr>
        <w:t>Consumption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projected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remain</w:t>
      </w:r>
      <w:r>
        <w:rPr>
          <w:color w:val="4D4D4F"/>
          <w:spacing w:val="10"/>
        </w:rPr>
        <w:t> </w:t>
      </w:r>
      <w:r>
        <w:rPr>
          <w:color w:val="4D4D4F"/>
        </w:rPr>
        <w:t>healthy,</w:t>
      </w:r>
      <w:r>
        <w:rPr>
          <w:color w:val="4D4D4F"/>
          <w:spacing w:val="9"/>
        </w:rPr>
        <w:t> </w:t>
      </w:r>
      <w:r>
        <w:rPr>
          <w:color w:val="4D4D4F"/>
        </w:rPr>
        <w:t>supported</w:t>
      </w:r>
      <w:r>
        <w:rPr>
          <w:color w:val="4D4D4F"/>
          <w:spacing w:val="10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robust</w:t>
      </w:r>
      <w:r>
        <w:rPr>
          <w:color w:val="4D4D4F"/>
          <w:spacing w:val="1"/>
        </w:rPr>
        <w:t> </w:t>
      </w:r>
      <w:r>
        <w:rPr>
          <w:color w:val="4D4D4F"/>
        </w:rPr>
        <w:t>fundamentals,</w:t>
      </w:r>
      <w:r>
        <w:rPr>
          <w:color w:val="4D4D4F"/>
          <w:spacing w:val="8"/>
        </w:rPr>
        <w:t> </w:t>
      </w:r>
      <w:r>
        <w:rPr>
          <w:color w:val="4D4D4F"/>
        </w:rPr>
        <w:t>including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strong</w:t>
      </w:r>
      <w:r>
        <w:rPr>
          <w:color w:val="4D4D4F"/>
          <w:spacing w:val="9"/>
        </w:rPr>
        <w:t> </w:t>
      </w:r>
      <w:r>
        <w:rPr>
          <w:color w:val="4D4D4F"/>
        </w:rPr>
        <w:t>labour</w:t>
      </w:r>
      <w:r>
        <w:rPr>
          <w:color w:val="4D4D4F"/>
          <w:spacing w:val="9"/>
        </w:rPr>
        <w:t> </w:t>
      </w:r>
      <w:r>
        <w:rPr>
          <w:color w:val="4D4D4F"/>
        </w:rPr>
        <w:t>market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gradually</w:t>
      </w:r>
      <w:r>
        <w:rPr>
          <w:color w:val="4D4D4F"/>
          <w:spacing w:val="9"/>
        </w:rPr>
        <w:t> </w:t>
      </w:r>
      <w:r>
        <w:rPr>
          <w:color w:val="4D4D4F"/>
        </w:rPr>
        <w:t>rising</w:t>
      </w:r>
      <w:r>
        <w:rPr>
          <w:color w:val="4D4D4F"/>
          <w:spacing w:val="8"/>
        </w:rPr>
        <w:t> </w:t>
      </w:r>
      <w:r>
        <w:rPr>
          <w:color w:val="4D4D4F"/>
        </w:rPr>
        <w:t>wages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7"/>
        </w:rPr>
        <w:t> </w:t>
      </w:r>
      <w:r>
        <w:rPr>
          <w:color w:val="4D4D4F"/>
        </w:rPr>
        <w:t>4).</w:t>
      </w:r>
      <w:r>
        <w:rPr>
          <w:color w:val="4D4D4F"/>
          <w:spacing w:val="7"/>
        </w:rPr>
        <w:t> </w:t>
      </w:r>
      <w:r>
        <w:rPr>
          <w:color w:val="4D4D4F"/>
        </w:rPr>
        <w:t>Business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regain</w:t>
      </w:r>
      <w:r>
        <w:rPr>
          <w:color w:val="4D4D4F"/>
          <w:spacing w:val="7"/>
        </w:rPr>
        <w:t> </w:t>
      </w:r>
      <w:r>
        <w:rPr>
          <w:color w:val="4D4D4F"/>
        </w:rPr>
        <w:t>momentum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demand</w:t>
      </w:r>
      <w:r>
        <w:rPr>
          <w:color w:val="4D4D4F"/>
          <w:spacing w:val="7"/>
        </w:rPr>
        <w:t> </w:t>
      </w:r>
      <w:r>
        <w:rPr>
          <w:color w:val="4D4D4F"/>
        </w:rPr>
        <w:t>remains</w:t>
      </w:r>
      <w:r>
        <w:rPr>
          <w:color w:val="4D4D4F"/>
          <w:spacing w:val="8"/>
        </w:rPr>
        <w:t> </w:t>
      </w:r>
      <w:r>
        <w:rPr>
          <w:color w:val="4D4D4F"/>
        </w:rPr>
        <w:t>above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potential</w:t>
      </w:r>
      <w:r>
        <w:rPr>
          <w:color w:val="4D4D4F"/>
          <w:spacing w:val="8"/>
        </w:rPr>
        <w:t> </w:t>
      </w:r>
      <w:r>
        <w:rPr>
          <w:color w:val="4D4D4F"/>
        </w:rPr>
        <w:t>output.</w:t>
      </w:r>
      <w:r>
        <w:rPr>
          <w:b/>
          <w:color w:val="006976"/>
          <w:position w:val="7"/>
          <w:sz w:val="11"/>
        </w:rPr>
        <w:t>2</w:t>
      </w:r>
      <w:r>
        <w:rPr>
          <w:b/>
          <w:color w:val="006976"/>
          <w:spacing w:val="2"/>
          <w:position w:val="7"/>
          <w:sz w:val="11"/>
        </w:rPr>
        <w:t> </w:t>
      </w:r>
      <w:r>
        <w:rPr>
          <w:color w:val="4D4D4F"/>
        </w:rPr>
        <w:t>Energy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anticipated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support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recovery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capital</w:t>
      </w:r>
      <w:r>
        <w:rPr>
          <w:color w:val="4D4D4F"/>
          <w:spacing w:val="9"/>
        </w:rPr>
        <w:t> </w:t>
      </w:r>
      <w:r>
        <w:rPr>
          <w:color w:val="4D4D4F"/>
        </w:rPr>
        <w:t>expenditures,</w:t>
      </w:r>
      <w:r>
        <w:rPr>
          <w:color w:val="4D4D4F"/>
          <w:spacing w:val="10"/>
        </w:rPr>
        <w:t> </w:t>
      </w:r>
      <w:r>
        <w:rPr>
          <w:color w:val="4D4D4F"/>
        </w:rPr>
        <w:t>with</w:t>
      </w:r>
      <w:r>
        <w:rPr>
          <w:color w:val="4D4D4F"/>
          <w:spacing w:val="10"/>
        </w:rPr>
        <w:t> </w:t>
      </w:r>
      <w:r>
        <w:rPr>
          <w:color w:val="4D4D4F"/>
        </w:rPr>
        <w:t>higher</w:t>
      </w:r>
      <w:r>
        <w:rPr>
          <w:color w:val="4D4D4F"/>
          <w:spacing w:val="9"/>
        </w:rPr>
        <w:t> </w:t>
      </w:r>
      <w:r>
        <w:rPr>
          <w:color w:val="4D4D4F"/>
        </w:rPr>
        <w:t>oil</w:t>
      </w:r>
      <w:r>
        <w:rPr>
          <w:color w:val="4D4D4F"/>
          <w:spacing w:val="1"/>
        </w:rPr>
        <w:t> </w:t>
      </w:r>
      <w:r>
        <w:rPr>
          <w:color w:val="4D4D4F"/>
        </w:rPr>
        <w:t>prices</w:t>
      </w:r>
      <w:r>
        <w:rPr>
          <w:color w:val="4D4D4F"/>
          <w:spacing w:val="11"/>
        </w:rPr>
        <w:t> </w:t>
      </w:r>
      <w:r>
        <w:rPr>
          <w:color w:val="4D4D4F"/>
        </w:rPr>
        <w:t>encouraging</w:t>
      </w:r>
      <w:r>
        <w:rPr>
          <w:color w:val="4D4D4F"/>
          <w:spacing w:val="12"/>
        </w:rPr>
        <w:t> </w:t>
      </w:r>
      <w:r>
        <w:rPr>
          <w:color w:val="4D4D4F"/>
        </w:rPr>
        <w:t>a</w:t>
      </w:r>
      <w:r>
        <w:rPr>
          <w:color w:val="4D4D4F"/>
          <w:spacing w:val="12"/>
        </w:rPr>
        <w:t> </w:t>
      </w:r>
      <w:r>
        <w:rPr>
          <w:color w:val="4D4D4F"/>
        </w:rPr>
        <w:t>gradual</w:t>
      </w:r>
      <w:r>
        <w:rPr>
          <w:color w:val="4D4D4F"/>
          <w:spacing w:val="11"/>
        </w:rPr>
        <w:t> </w:t>
      </w:r>
      <w:r>
        <w:rPr>
          <w:color w:val="4D4D4F"/>
        </w:rPr>
        <w:t>rise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drilling</w:t>
      </w:r>
      <w:r>
        <w:rPr>
          <w:color w:val="4D4D4F"/>
          <w:spacing w:val="11"/>
        </w:rPr>
        <w:t> </w:t>
      </w:r>
      <w:r>
        <w:rPr>
          <w:color w:val="4D4D4F"/>
        </w:rPr>
        <w:t>activity.</w:t>
      </w:r>
      <w:r>
        <w:rPr>
          <w:color w:val="4D4D4F"/>
          <w:spacing w:val="12"/>
        </w:rPr>
        <w:t> </w:t>
      </w:r>
      <w:r>
        <w:rPr>
          <w:color w:val="4D4D4F"/>
        </w:rPr>
        <w:t>Residential</w:t>
      </w:r>
      <w:r>
        <w:rPr>
          <w:color w:val="4D4D4F"/>
          <w:spacing w:val="12"/>
        </w:rPr>
        <w:t> </w:t>
      </w:r>
      <w:r>
        <w:rPr>
          <w:color w:val="4D4D4F"/>
        </w:rPr>
        <w:t>investment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projected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grow</w:t>
      </w:r>
      <w:r>
        <w:rPr>
          <w:color w:val="4D4D4F"/>
          <w:spacing w:val="8"/>
        </w:rPr>
        <w:t> </w:t>
      </w:r>
      <w:r>
        <w:rPr>
          <w:color w:val="4D4D4F"/>
        </w:rPr>
        <w:t>at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healthy</w:t>
      </w:r>
      <w:r>
        <w:rPr>
          <w:color w:val="4D4D4F"/>
          <w:spacing w:val="7"/>
        </w:rPr>
        <w:t> </w:t>
      </w:r>
      <w:r>
        <w:rPr>
          <w:color w:val="4D4D4F"/>
        </w:rPr>
        <w:t>pace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household</w:t>
      </w:r>
      <w:r>
        <w:rPr>
          <w:color w:val="4D4D4F"/>
          <w:spacing w:val="7"/>
        </w:rPr>
        <w:t> </w:t>
      </w:r>
      <w:r>
        <w:rPr>
          <w:color w:val="4D4D4F"/>
        </w:rPr>
        <w:t>incomes</w:t>
      </w:r>
      <w:r>
        <w:rPr>
          <w:color w:val="4D4D4F"/>
          <w:spacing w:val="7"/>
        </w:rPr>
        <w:t> </w:t>
      </w:r>
      <w:r>
        <w:rPr>
          <w:color w:val="4D4D4F"/>
        </w:rPr>
        <w:t>rise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con-</w:t>
      </w:r>
      <w:r>
        <w:rPr>
          <w:color w:val="4D4D4F"/>
          <w:spacing w:val="1"/>
        </w:rPr>
        <w:t> </w:t>
      </w:r>
      <w:r>
        <w:rPr>
          <w:color w:val="4D4D4F"/>
        </w:rPr>
        <w:t>struction</w:t>
      </w:r>
      <w:r>
        <w:rPr>
          <w:color w:val="4D4D4F"/>
          <w:spacing w:val="11"/>
        </w:rPr>
        <w:t> </w:t>
      </w:r>
      <w:r>
        <w:rPr>
          <w:color w:val="4D4D4F"/>
        </w:rPr>
        <w:t>activity</w:t>
      </w:r>
      <w:r>
        <w:rPr>
          <w:color w:val="4D4D4F"/>
          <w:spacing w:val="12"/>
        </w:rPr>
        <w:t> </w:t>
      </w:r>
      <w:r>
        <w:rPr>
          <w:color w:val="4D4D4F"/>
        </w:rPr>
        <w:t>picks</w:t>
      </w:r>
      <w:r>
        <w:rPr>
          <w:color w:val="4D4D4F"/>
          <w:spacing w:val="12"/>
        </w:rPr>
        <w:t> </w:t>
      </w:r>
      <w:r>
        <w:rPr>
          <w:color w:val="4D4D4F"/>
        </w:rPr>
        <w:t>up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meet</w:t>
      </w:r>
      <w:r>
        <w:rPr>
          <w:color w:val="4D4D4F"/>
          <w:spacing w:val="12"/>
        </w:rPr>
        <w:t> </w:t>
      </w:r>
      <w:r>
        <w:rPr>
          <w:color w:val="4D4D4F"/>
        </w:rPr>
        <w:t>demographic</w:t>
      </w:r>
      <w:r>
        <w:rPr>
          <w:color w:val="4D4D4F"/>
          <w:spacing w:val="12"/>
        </w:rPr>
        <w:t> </w:t>
      </w:r>
      <w:r>
        <w:rPr>
          <w:color w:val="4D4D4F"/>
        </w:rPr>
        <w:t>demand.</w:t>
      </w:r>
      <w:r>
        <w:rPr>
          <w:color w:val="4D4D4F"/>
          <w:spacing w:val="12"/>
        </w:rPr>
        <w:t> </w:t>
      </w:r>
      <w:r>
        <w:rPr>
          <w:color w:val="4D4D4F"/>
        </w:rPr>
        <w:t>At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same</w:t>
      </w:r>
      <w:r>
        <w:rPr>
          <w:color w:val="4D4D4F"/>
          <w:spacing w:val="12"/>
        </w:rPr>
        <w:t> </w:t>
      </w:r>
      <w:r>
        <w:rPr>
          <w:color w:val="4D4D4F"/>
        </w:rPr>
        <w:t>time,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more</w:t>
      </w:r>
      <w:r>
        <w:rPr>
          <w:color w:val="4D4D4F"/>
          <w:spacing w:val="11"/>
        </w:rPr>
        <w:t> </w:t>
      </w:r>
      <w:r>
        <w:rPr>
          <w:color w:val="4D4D4F"/>
        </w:rPr>
        <w:t>robust</w:t>
      </w:r>
      <w:r>
        <w:rPr>
          <w:color w:val="4D4D4F"/>
          <w:spacing w:val="11"/>
        </w:rPr>
        <w:t> </w:t>
      </w:r>
      <w:r>
        <w:rPr>
          <w:color w:val="4D4D4F"/>
        </w:rPr>
        <w:t>profile</w:t>
      </w:r>
      <w:r>
        <w:rPr>
          <w:color w:val="4D4D4F"/>
          <w:spacing w:val="11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domestic</w:t>
      </w:r>
      <w:r>
        <w:rPr>
          <w:color w:val="4D4D4F"/>
          <w:spacing w:val="11"/>
        </w:rPr>
        <w:t> </w:t>
      </w:r>
      <w:r>
        <w:rPr>
          <w:color w:val="4D4D4F"/>
        </w:rPr>
        <w:t>demand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partly</w:t>
      </w:r>
      <w:r>
        <w:rPr>
          <w:color w:val="4D4D4F"/>
          <w:spacing w:val="11"/>
        </w:rPr>
        <w:t> </w:t>
      </w:r>
      <w:r>
        <w:rPr>
          <w:color w:val="4D4D4F"/>
        </w:rPr>
        <w:t>offset</w:t>
      </w:r>
      <w:r>
        <w:rPr>
          <w:color w:val="4D4D4F"/>
          <w:spacing w:val="10"/>
        </w:rPr>
        <w:t> </w:t>
      </w:r>
      <w:r>
        <w:rPr>
          <w:color w:val="4D4D4F"/>
        </w:rPr>
        <w:t>by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1"/>
        </w:rPr>
        <w:t> </w:t>
      </w:r>
      <w:r>
        <w:rPr>
          <w:color w:val="4D4D4F"/>
        </w:rPr>
        <w:t>larger</w:t>
      </w:r>
      <w:r>
        <w:rPr>
          <w:color w:val="4D4D4F"/>
          <w:spacing w:val="11"/>
        </w:rPr>
        <w:t> </w:t>
      </w:r>
      <w:r>
        <w:rPr>
          <w:color w:val="4D4D4F"/>
        </w:rPr>
        <w:t>drag</w:t>
      </w:r>
      <w:r>
        <w:rPr>
          <w:color w:val="4D4D4F"/>
          <w:spacing w:val="-53"/>
        </w:rPr>
        <w:t> </w:t>
      </w:r>
      <w:r>
        <w:rPr>
          <w:color w:val="4D4D4F"/>
        </w:rPr>
        <w:t>from</w:t>
      </w:r>
      <w:r>
        <w:rPr>
          <w:color w:val="4D4D4F"/>
          <w:spacing w:val="1"/>
        </w:rPr>
        <w:t> </w:t>
      </w:r>
      <w:r>
        <w:rPr>
          <w:color w:val="4D4D4F"/>
        </w:rPr>
        <w:t>net</w:t>
      </w:r>
      <w:r>
        <w:rPr>
          <w:color w:val="4D4D4F"/>
          <w:spacing w:val="2"/>
        </w:rPr>
        <w:t> </w:t>
      </w:r>
      <w:r>
        <w:rPr>
          <w:color w:val="4D4D4F"/>
        </w:rPr>
        <w:t>exports</w:t>
      </w:r>
      <w:r>
        <w:rPr>
          <w:color w:val="4D4D4F"/>
          <w:spacing w:val="2"/>
        </w:rPr>
        <w:t> </w:t>
      </w:r>
      <w:r>
        <w:rPr>
          <w:color w:val="4D4D4F"/>
        </w:rPr>
        <w:t>associated</w:t>
      </w:r>
      <w:r>
        <w:rPr>
          <w:color w:val="4D4D4F"/>
          <w:spacing w:val="2"/>
        </w:rPr>
        <w:t> </w:t>
      </w:r>
      <w:r>
        <w:rPr>
          <w:color w:val="4D4D4F"/>
        </w:rPr>
        <w:t>with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stronger</w:t>
      </w:r>
      <w:r>
        <w:rPr>
          <w:color w:val="4D4D4F"/>
          <w:spacing w:val="2"/>
        </w:rPr>
        <w:t> </w:t>
      </w:r>
      <w:r>
        <w:rPr>
          <w:color w:val="4D4D4F"/>
        </w:rPr>
        <w:t>US</w:t>
      </w:r>
      <w:r>
        <w:rPr>
          <w:color w:val="4D4D4F"/>
          <w:spacing w:val="2"/>
        </w:rPr>
        <w:t> </w:t>
      </w:r>
      <w:r>
        <w:rPr>
          <w:color w:val="4D4D4F"/>
        </w:rPr>
        <w:t>dollar.</w:t>
      </w:r>
    </w:p>
    <w:p>
      <w:pPr>
        <w:pStyle w:val="BodyText"/>
        <w:spacing w:line="249" w:lineRule="auto" w:before="129"/>
        <w:ind w:left="2020" w:right="2255"/>
      </w:pPr>
      <w:r>
        <w:rPr>
          <w:color w:val="4D4D4F"/>
        </w:rPr>
        <w:t>Core</w:t>
      </w:r>
      <w:r>
        <w:rPr>
          <w:color w:val="4D4D4F"/>
          <w:spacing w:val="14"/>
        </w:rPr>
        <w:t> </w:t>
      </w:r>
      <w:r>
        <w:rPr>
          <w:color w:val="4D4D4F"/>
        </w:rPr>
        <w:t>personal</w:t>
      </w:r>
      <w:r>
        <w:rPr>
          <w:color w:val="4D4D4F"/>
          <w:spacing w:val="14"/>
        </w:rPr>
        <w:t> </w:t>
      </w:r>
      <w:r>
        <w:rPr>
          <w:color w:val="4D4D4F"/>
        </w:rPr>
        <w:t>consumption</w:t>
      </w:r>
      <w:r>
        <w:rPr>
          <w:color w:val="4D4D4F"/>
          <w:spacing w:val="14"/>
        </w:rPr>
        <w:t> </w:t>
      </w:r>
      <w:r>
        <w:rPr>
          <w:color w:val="4D4D4F"/>
        </w:rPr>
        <w:t>expenditure</w:t>
      </w:r>
      <w:r>
        <w:rPr>
          <w:color w:val="4D4D4F"/>
          <w:spacing w:val="14"/>
        </w:rPr>
        <w:t> </w:t>
      </w:r>
      <w:r>
        <w:rPr>
          <w:color w:val="4D4D4F"/>
        </w:rPr>
        <w:t>inflation</w:t>
      </w:r>
      <w:r>
        <w:rPr>
          <w:color w:val="4D4D4F"/>
          <w:spacing w:val="14"/>
        </w:rPr>
        <w:t> </w:t>
      </w:r>
      <w:r>
        <w:rPr>
          <w:color w:val="4D4D4F"/>
        </w:rPr>
        <w:t>is</w:t>
      </w:r>
      <w:r>
        <w:rPr>
          <w:color w:val="4D4D4F"/>
          <w:spacing w:val="14"/>
        </w:rPr>
        <w:t> </w:t>
      </w:r>
      <w:r>
        <w:rPr>
          <w:color w:val="4D4D4F"/>
        </w:rPr>
        <w:t>expected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gradually</w:t>
      </w:r>
      <w:r>
        <w:rPr>
          <w:color w:val="4D4D4F"/>
          <w:spacing w:val="-53"/>
        </w:rPr>
        <w:t> </w:t>
      </w:r>
      <w:r>
        <w:rPr>
          <w:color w:val="4D4D4F"/>
        </w:rPr>
        <w:t>increase.</w:t>
      </w:r>
      <w:r>
        <w:rPr>
          <w:color w:val="4D4D4F"/>
          <w:spacing w:val="3"/>
        </w:rPr>
        <w:t> </w:t>
      </w:r>
      <w:r>
        <w:rPr>
          <w:color w:val="4D4D4F"/>
        </w:rPr>
        <w:t>At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same</w:t>
      </w:r>
      <w:r>
        <w:rPr>
          <w:color w:val="4D4D4F"/>
          <w:spacing w:val="4"/>
        </w:rPr>
        <w:t> </w:t>
      </w:r>
      <w:r>
        <w:rPr>
          <w:color w:val="4D4D4F"/>
        </w:rPr>
        <w:t>time,</w:t>
      </w:r>
      <w:r>
        <w:rPr>
          <w:color w:val="4D4D4F"/>
          <w:spacing w:val="3"/>
        </w:rPr>
        <w:t> </w:t>
      </w:r>
      <w:r>
        <w:rPr>
          <w:color w:val="4D4D4F"/>
        </w:rPr>
        <w:t>wage</w:t>
      </w:r>
      <w:r>
        <w:rPr>
          <w:color w:val="4D4D4F"/>
          <w:spacing w:val="4"/>
        </w:rPr>
        <w:t> </w:t>
      </w:r>
      <w:r>
        <w:rPr>
          <w:color w:val="4D4D4F"/>
        </w:rPr>
        <w:t>pressures</w:t>
      </w:r>
      <w:r>
        <w:rPr>
          <w:color w:val="4D4D4F"/>
          <w:spacing w:val="3"/>
        </w:rPr>
        <w:t> </w:t>
      </w:r>
      <w:r>
        <w:rPr>
          <w:color w:val="4D4D4F"/>
        </w:rPr>
        <w:t>are</w:t>
      </w:r>
      <w:r>
        <w:rPr>
          <w:color w:val="4D4D4F"/>
          <w:spacing w:val="4"/>
        </w:rPr>
        <w:t> </w:t>
      </w:r>
      <w:r>
        <w:rPr>
          <w:color w:val="4D4D4F"/>
        </w:rPr>
        <w:t>rising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an</w:t>
      </w:r>
      <w:r>
        <w:rPr>
          <w:color w:val="4D4D4F"/>
          <w:spacing w:val="3"/>
        </w:rPr>
        <w:t> </w:t>
      </w:r>
      <w:r>
        <w:rPr>
          <w:color w:val="4D4D4F"/>
        </w:rPr>
        <w:t>economy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-5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running</w:t>
      </w:r>
      <w:r>
        <w:rPr>
          <w:color w:val="4D4D4F"/>
          <w:spacing w:val="5"/>
        </w:rPr>
        <w:t> </w:t>
      </w:r>
      <w:r>
        <w:rPr>
          <w:color w:val="4D4D4F"/>
        </w:rPr>
        <w:t>close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full</w:t>
      </w:r>
      <w:r>
        <w:rPr>
          <w:color w:val="4D4D4F"/>
          <w:spacing w:val="5"/>
        </w:rPr>
        <w:t> </w:t>
      </w:r>
      <w:r>
        <w:rPr>
          <w:color w:val="4D4D4F"/>
        </w:rPr>
        <w:t>employment.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recent</w:t>
      </w:r>
      <w:r>
        <w:rPr>
          <w:color w:val="4D4D4F"/>
          <w:spacing w:val="5"/>
        </w:rPr>
        <w:t> </w:t>
      </w:r>
      <w:r>
        <w:rPr>
          <w:color w:val="4D4D4F"/>
        </w:rPr>
        <w:t>strength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US</w:t>
      </w:r>
      <w:r>
        <w:rPr>
          <w:color w:val="4D4D4F"/>
          <w:spacing w:val="5"/>
        </w:rPr>
        <w:t> </w:t>
      </w:r>
      <w:r>
        <w:rPr>
          <w:color w:val="4D4D4F"/>
        </w:rPr>
        <w:t>dollar</w:t>
      </w:r>
      <w:r>
        <w:rPr>
          <w:color w:val="4D4D4F"/>
          <w:spacing w:val="1"/>
        </w:rPr>
        <w:t> </w:t>
      </w:r>
      <w:r>
        <w:rPr>
          <w:color w:val="4D4D4F"/>
        </w:rPr>
        <w:t>should, however,</w:t>
      </w:r>
      <w:r>
        <w:rPr>
          <w:color w:val="4D4D4F"/>
          <w:spacing w:val="1"/>
        </w:rPr>
        <w:t> </w:t>
      </w:r>
      <w:r>
        <w:rPr>
          <w:color w:val="4D4D4F"/>
        </w:rPr>
        <w:t>dampen</w:t>
      </w:r>
      <w:r>
        <w:rPr>
          <w:color w:val="4D4D4F"/>
          <w:spacing w:val="1"/>
        </w:rPr>
        <w:t> </w:t>
      </w:r>
      <w:r>
        <w:rPr>
          <w:color w:val="4D4D4F"/>
        </w:rPr>
        <w:t>inflationary pressures.</w:t>
      </w:r>
    </w:p>
    <w:p>
      <w:pPr>
        <w:pStyle w:val="BodyText"/>
        <w:spacing w:before="1"/>
        <w:rPr>
          <w:sz w:val="25"/>
        </w:rPr>
      </w:pPr>
    </w:p>
    <w:p>
      <w:pPr>
        <w:pStyle w:val="Heading3"/>
        <w:spacing w:before="1"/>
      </w:pPr>
      <w:r>
        <w:rPr>
          <w:color w:val="006976"/>
          <w:spacing w:val="-5"/>
          <w:w w:val="90"/>
        </w:rPr>
        <w:t>The</w:t>
      </w:r>
      <w:r>
        <w:rPr>
          <w:color w:val="006976"/>
          <w:spacing w:val="-34"/>
          <w:w w:val="90"/>
        </w:rPr>
        <w:t> </w:t>
      </w:r>
      <w:r>
        <w:rPr>
          <w:color w:val="006976"/>
          <w:spacing w:val="-5"/>
          <w:w w:val="90"/>
        </w:rPr>
        <w:t>growth</w:t>
      </w:r>
      <w:r>
        <w:rPr>
          <w:color w:val="006976"/>
          <w:spacing w:val="-34"/>
          <w:w w:val="90"/>
        </w:rPr>
        <w:t> </w:t>
      </w:r>
      <w:r>
        <w:rPr>
          <w:color w:val="006976"/>
          <w:spacing w:val="-5"/>
          <w:w w:val="90"/>
        </w:rPr>
        <w:t>outlook</w:t>
      </w:r>
      <w:r>
        <w:rPr>
          <w:color w:val="006976"/>
          <w:spacing w:val="-34"/>
          <w:w w:val="90"/>
        </w:rPr>
        <w:t> </w:t>
      </w:r>
      <w:r>
        <w:rPr>
          <w:color w:val="006976"/>
          <w:spacing w:val="-5"/>
          <w:w w:val="90"/>
        </w:rPr>
        <w:t>for</w:t>
      </w:r>
      <w:r>
        <w:rPr>
          <w:color w:val="006976"/>
          <w:spacing w:val="-34"/>
          <w:w w:val="90"/>
        </w:rPr>
        <w:t> </w:t>
      </w:r>
      <w:r>
        <w:rPr>
          <w:color w:val="006976"/>
          <w:spacing w:val="-5"/>
          <w:w w:val="90"/>
        </w:rPr>
        <w:t>other</w:t>
      </w:r>
      <w:r>
        <w:rPr>
          <w:color w:val="006976"/>
          <w:spacing w:val="-34"/>
          <w:w w:val="90"/>
        </w:rPr>
        <w:t> </w:t>
      </w:r>
      <w:r>
        <w:rPr>
          <w:color w:val="006976"/>
          <w:spacing w:val="-5"/>
          <w:w w:val="90"/>
        </w:rPr>
        <w:t>advanced</w:t>
      </w:r>
      <w:r>
        <w:rPr>
          <w:color w:val="006976"/>
          <w:spacing w:val="-34"/>
          <w:w w:val="90"/>
        </w:rPr>
        <w:t> </w:t>
      </w:r>
      <w:r>
        <w:rPr>
          <w:color w:val="006976"/>
          <w:spacing w:val="-4"/>
          <w:w w:val="90"/>
        </w:rPr>
        <w:t>economies</w:t>
      </w:r>
      <w:r>
        <w:rPr>
          <w:color w:val="006976"/>
          <w:spacing w:val="-34"/>
          <w:w w:val="90"/>
        </w:rPr>
        <w:t> </w:t>
      </w:r>
      <w:r>
        <w:rPr>
          <w:color w:val="006976"/>
          <w:spacing w:val="-4"/>
          <w:w w:val="90"/>
        </w:rPr>
        <w:t>is</w:t>
      </w:r>
      <w:r>
        <w:rPr>
          <w:color w:val="006976"/>
          <w:spacing w:val="-34"/>
          <w:w w:val="90"/>
        </w:rPr>
        <w:t> </w:t>
      </w:r>
      <w:r>
        <w:rPr>
          <w:color w:val="006976"/>
          <w:spacing w:val="-4"/>
          <w:w w:val="90"/>
        </w:rPr>
        <w:t>modest</w:t>
      </w:r>
    </w:p>
    <w:p>
      <w:pPr>
        <w:pStyle w:val="BodyText"/>
        <w:spacing w:line="249" w:lineRule="auto" w:before="48"/>
        <w:ind w:left="2020" w:right="2011"/>
      </w:pP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Japan,</w:t>
      </w:r>
      <w:r>
        <w:rPr>
          <w:color w:val="4D4D4F"/>
          <w:spacing w:val="11"/>
        </w:rPr>
        <w:t> </w:t>
      </w:r>
      <w:r>
        <w:rPr>
          <w:color w:val="4D4D4F"/>
        </w:rPr>
        <w:t>third-quarter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surprised</w:t>
      </w:r>
      <w:r>
        <w:rPr>
          <w:color w:val="4D4D4F"/>
          <w:spacing w:val="11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upside,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revisions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its</w:t>
      </w:r>
      <w:r>
        <w:rPr>
          <w:color w:val="4D4D4F"/>
          <w:spacing w:val="1"/>
        </w:rPr>
        <w:t> </w:t>
      </w:r>
      <w:r>
        <w:rPr>
          <w:color w:val="4D4D4F"/>
        </w:rPr>
        <w:t>national</w:t>
      </w:r>
      <w:r>
        <w:rPr>
          <w:color w:val="4D4D4F"/>
          <w:spacing w:val="9"/>
        </w:rPr>
        <w:t> </w:t>
      </w:r>
      <w:r>
        <w:rPr>
          <w:color w:val="4D4D4F"/>
        </w:rPr>
        <w:t>accounts</w:t>
      </w:r>
      <w:r>
        <w:rPr>
          <w:color w:val="4D4D4F"/>
          <w:spacing w:val="10"/>
        </w:rPr>
        <w:t> </w:t>
      </w:r>
      <w:r>
        <w:rPr>
          <w:color w:val="4D4D4F"/>
        </w:rPr>
        <w:t>indicate</w:t>
      </w:r>
      <w:r>
        <w:rPr>
          <w:color w:val="4D4D4F"/>
          <w:spacing w:val="9"/>
        </w:rPr>
        <w:t> </w:t>
      </w:r>
      <w:r>
        <w:rPr>
          <w:color w:val="4D4D4F"/>
        </w:rPr>
        <w:t>greater</w:t>
      </w:r>
      <w:r>
        <w:rPr>
          <w:color w:val="4D4D4F"/>
          <w:spacing w:val="10"/>
        </w:rPr>
        <w:t> </w:t>
      </w:r>
      <w:r>
        <w:rPr>
          <w:color w:val="4D4D4F"/>
        </w:rPr>
        <w:t>momentum</w:t>
      </w:r>
      <w:r>
        <w:rPr>
          <w:color w:val="4D4D4F"/>
          <w:spacing w:val="9"/>
        </w:rPr>
        <w:t> </w:t>
      </w:r>
      <w:r>
        <w:rPr>
          <w:color w:val="4D4D4F"/>
        </w:rPr>
        <w:t>than</w:t>
      </w:r>
      <w:r>
        <w:rPr>
          <w:color w:val="4D4D4F"/>
          <w:spacing w:val="10"/>
        </w:rPr>
        <w:t> </w:t>
      </w:r>
      <w:r>
        <w:rPr>
          <w:color w:val="4D4D4F"/>
        </w:rPr>
        <w:t>previously</w:t>
      </w:r>
      <w:r>
        <w:rPr>
          <w:color w:val="4D4D4F"/>
          <w:spacing w:val="10"/>
        </w:rPr>
        <w:t> </w:t>
      </w:r>
      <w:r>
        <w:rPr>
          <w:color w:val="4D4D4F"/>
        </w:rPr>
        <w:t>assessed.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-52"/>
        </w:rPr>
        <w:t> </w:t>
      </w:r>
      <w:r>
        <w:rPr>
          <w:color w:val="4D4D4F"/>
        </w:rPr>
        <w:t>addition,</w:t>
      </w:r>
      <w:r>
        <w:rPr>
          <w:color w:val="4D4D4F"/>
          <w:spacing w:val="7"/>
        </w:rPr>
        <w:t> </w:t>
      </w:r>
      <w:r>
        <w:rPr>
          <w:color w:val="4D4D4F"/>
        </w:rPr>
        <w:t>stronger</w:t>
      </w:r>
      <w:r>
        <w:rPr>
          <w:color w:val="4D4D4F"/>
          <w:spacing w:val="8"/>
        </w:rPr>
        <w:t> </w:t>
      </w:r>
      <w:r>
        <w:rPr>
          <w:color w:val="4D4D4F"/>
        </w:rPr>
        <w:t>external</w:t>
      </w:r>
      <w:r>
        <w:rPr>
          <w:color w:val="4D4D4F"/>
          <w:spacing w:val="8"/>
        </w:rPr>
        <w:t> </w:t>
      </w:r>
      <w:r>
        <w:rPr>
          <w:color w:val="4D4D4F"/>
        </w:rPr>
        <w:t>demand</w:t>
      </w:r>
      <w:r>
        <w:rPr>
          <w:color w:val="4D4D4F"/>
          <w:spacing w:val="7"/>
        </w:rPr>
        <w:t> </w:t>
      </w:r>
      <w:r>
        <w:rPr>
          <w:color w:val="4D4D4F"/>
        </w:rPr>
        <w:t>coming</w:t>
      </w:r>
      <w:r>
        <w:rPr>
          <w:color w:val="4D4D4F"/>
          <w:spacing w:val="8"/>
        </w:rPr>
        <w:t> </w:t>
      </w:r>
      <w:r>
        <w:rPr>
          <w:color w:val="4D4D4F"/>
        </w:rPr>
        <w:t>from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United</w:t>
      </w:r>
      <w:r>
        <w:rPr>
          <w:color w:val="4D4D4F"/>
          <w:spacing w:val="8"/>
        </w:rPr>
        <w:t> </w:t>
      </w:r>
      <w:r>
        <w:rPr>
          <w:color w:val="4D4D4F"/>
        </w:rPr>
        <w:t>States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weaker</w:t>
      </w:r>
      <w:r>
        <w:rPr>
          <w:color w:val="4D4D4F"/>
          <w:spacing w:val="5"/>
        </w:rPr>
        <w:t> </w:t>
      </w:r>
      <w:r>
        <w:rPr>
          <w:color w:val="4D4D4F"/>
        </w:rPr>
        <w:t>yen</w:t>
      </w:r>
      <w:r>
        <w:rPr>
          <w:color w:val="4D4D4F"/>
          <w:spacing w:val="6"/>
        </w:rPr>
        <w:t> </w:t>
      </w:r>
      <w:r>
        <w:rPr>
          <w:color w:val="4D4D4F"/>
        </w:rPr>
        <w:t>should</w:t>
      </w:r>
      <w:r>
        <w:rPr>
          <w:color w:val="4D4D4F"/>
          <w:spacing w:val="6"/>
        </w:rPr>
        <w:t> </w:t>
      </w:r>
      <w:r>
        <w:rPr>
          <w:color w:val="4D4D4F"/>
        </w:rPr>
        <w:t>boost</w:t>
      </w:r>
      <w:r>
        <w:rPr>
          <w:color w:val="4D4D4F"/>
          <w:spacing w:val="6"/>
        </w:rPr>
        <w:t> </w:t>
      </w:r>
      <w:r>
        <w:rPr>
          <w:color w:val="4D4D4F"/>
        </w:rPr>
        <w:t>output.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result,</w:t>
      </w:r>
      <w:r>
        <w:rPr>
          <w:color w:val="4D4D4F"/>
          <w:spacing w:val="6"/>
        </w:rPr>
        <w:t> </w:t>
      </w:r>
      <w:r>
        <w:rPr>
          <w:color w:val="4D4D4F"/>
        </w:rPr>
        <w:t>Japan’s</w:t>
      </w:r>
      <w:r>
        <w:rPr>
          <w:color w:val="4D4D4F"/>
          <w:spacing w:val="6"/>
        </w:rPr>
        <w:t> </w:t>
      </w:r>
      <w:r>
        <w:rPr>
          <w:color w:val="4D4D4F"/>
        </w:rPr>
        <w:t>GDP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projected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grow by</w:t>
      </w:r>
      <w:r>
        <w:rPr>
          <w:color w:val="4D4D4F"/>
          <w:spacing w:val="1"/>
        </w:rPr>
        <w:t> </w:t>
      </w:r>
      <w:r>
        <w:rPr>
          <w:color w:val="4D4D4F"/>
        </w:rPr>
        <w:t>an average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around 1</w:t>
      </w:r>
      <w:r>
        <w:rPr>
          <w:color w:val="4D4D4F"/>
          <w:spacing w:val="1"/>
        </w:rPr>
        <w:t> </w:t>
      </w:r>
      <w:r>
        <w:rPr>
          <w:color w:val="4D4D4F"/>
        </w:rPr>
        <w:t>per</w:t>
      </w:r>
      <w:r>
        <w:rPr>
          <w:color w:val="4D4D4F"/>
          <w:spacing w:val="1"/>
        </w:rPr>
        <w:t> </w:t>
      </w:r>
      <w:r>
        <w:rPr>
          <w:color w:val="4D4D4F"/>
        </w:rPr>
        <w:t>cent over</w:t>
      </w:r>
      <w:r>
        <w:rPr>
          <w:color w:val="4D4D4F"/>
          <w:spacing w:val="1"/>
        </w:rPr>
        <w:t> </w:t>
      </w:r>
      <w:r>
        <w:rPr>
          <w:color w:val="4D4D4F"/>
        </w:rPr>
        <w:t>2016–18,</w:t>
      </w:r>
      <w:r>
        <w:rPr>
          <w:color w:val="4D4D4F"/>
          <w:spacing w:val="1"/>
        </w:rPr>
        <w:t> </w:t>
      </w:r>
      <w:r>
        <w:rPr>
          <w:color w:val="4D4D4F"/>
        </w:rPr>
        <w:t>slightly higher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anticipated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October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Report.</w:t>
      </w:r>
    </w:p>
    <w:p>
      <w:pPr>
        <w:pStyle w:val="BodyText"/>
        <w:spacing w:line="249" w:lineRule="auto" w:before="125"/>
        <w:ind w:left="2020" w:right="2011"/>
      </w:pP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euro</w:t>
      </w:r>
      <w:r>
        <w:rPr>
          <w:color w:val="4D4D4F"/>
          <w:spacing w:val="6"/>
        </w:rPr>
        <w:t> </w:t>
      </w:r>
      <w:r>
        <w:rPr>
          <w:color w:val="4D4D4F"/>
        </w:rPr>
        <w:t>area,</w:t>
      </w:r>
      <w:r>
        <w:rPr>
          <w:color w:val="4D4D4F"/>
          <w:spacing w:val="6"/>
        </w:rPr>
        <w:t> </w:t>
      </w:r>
      <w:r>
        <w:rPr>
          <w:color w:val="4D4D4F"/>
        </w:rPr>
        <w:t>economic</w:t>
      </w:r>
      <w:r>
        <w:rPr>
          <w:color w:val="4D4D4F"/>
          <w:spacing w:val="5"/>
        </w:rPr>
        <w:t> </w:t>
      </w:r>
      <w:r>
        <w:rPr>
          <w:color w:val="4D4D4F"/>
        </w:rPr>
        <w:t>activity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employment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held</w:t>
      </w:r>
      <w:r>
        <w:rPr>
          <w:color w:val="4D4D4F"/>
          <w:spacing w:val="6"/>
        </w:rPr>
        <w:t> </w:t>
      </w:r>
      <w:r>
        <w:rPr>
          <w:color w:val="4D4D4F"/>
        </w:rPr>
        <w:t>up</w:t>
      </w:r>
      <w:r>
        <w:rPr>
          <w:color w:val="4D4D4F"/>
          <w:spacing w:val="1"/>
        </w:rPr>
        <w:t> </w:t>
      </w:r>
      <w:r>
        <w:rPr>
          <w:color w:val="4D4D4F"/>
        </w:rPr>
        <w:t>despite</w:t>
      </w:r>
      <w:r>
        <w:rPr>
          <w:color w:val="4D4D4F"/>
          <w:spacing w:val="5"/>
        </w:rPr>
        <w:t> </w:t>
      </w:r>
      <w:r>
        <w:rPr>
          <w:color w:val="4D4D4F"/>
        </w:rPr>
        <w:t>financial</w:t>
      </w:r>
      <w:r>
        <w:rPr>
          <w:color w:val="4D4D4F"/>
          <w:spacing w:val="6"/>
        </w:rPr>
        <w:t> </w:t>
      </w:r>
      <w:r>
        <w:rPr>
          <w:color w:val="4D4D4F"/>
        </w:rPr>
        <w:t>system</w:t>
      </w:r>
      <w:r>
        <w:rPr>
          <w:color w:val="4D4D4F"/>
          <w:spacing w:val="6"/>
        </w:rPr>
        <w:t> </w:t>
      </w:r>
      <w:r>
        <w:rPr>
          <w:color w:val="4D4D4F"/>
        </w:rPr>
        <w:t>stresses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some</w:t>
      </w:r>
      <w:r>
        <w:rPr>
          <w:color w:val="4D4D4F"/>
          <w:spacing w:val="6"/>
        </w:rPr>
        <w:t> </w:t>
      </w:r>
      <w:r>
        <w:rPr>
          <w:color w:val="4D4D4F"/>
        </w:rPr>
        <w:t>countries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elevated</w:t>
      </w:r>
      <w:r>
        <w:rPr>
          <w:color w:val="4D4D4F"/>
          <w:spacing w:val="6"/>
        </w:rPr>
        <w:t> </w:t>
      </w:r>
      <w:r>
        <w:rPr>
          <w:color w:val="4D4D4F"/>
        </w:rPr>
        <w:t>political</w:t>
      </w:r>
      <w:r>
        <w:rPr>
          <w:color w:val="4D4D4F"/>
          <w:spacing w:val="1"/>
        </w:rPr>
        <w:t> </w:t>
      </w:r>
      <w:r>
        <w:rPr>
          <w:color w:val="4D4D4F"/>
        </w:rPr>
        <w:t>uncertainty,</w:t>
      </w:r>
      <w:r>
        <w:rPr>
          <w:color w:val="4D4D4F"/>
          <w:spacing w:val="1"/>
        </w:rPr>
        <w:t> </w:t>
      </w:r>
      <w:r>
        <w:rPr>
          <w:color w:val="4D4D4F"/>
        </w:rPr>
        <w:t>particularly</w:t>
      </w:r>
      <w:r>
        <w:rPr>
          <w:color w:val="4D4D4F"/>
          <w:spacing w:val="1"/>
        </w:rPr>
        <w:t> </w:t>
      </w:r>
      <w:r>
        <w:rPr>
          <w:color w:val="4D4D4F"/>
        </w:rPr>
        <w:t>around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consequences</w:t>
      </w:r>
      <w:r>
        <w:rPr>
          <w:color w:val="4D4D4F"/>
          <w:spacing w:val="55"/>
        </w:rPr>
        <w:t> </w:t>
      </w:r>
      <w:r>
        <w:rPr>
          <w:color w:val="4D4D4F"/>
        </w:rPr>
        <w:t>of</w:t>
      </w:r>
      <w:r>
        <w:rPr>
          <w:color w:val="4D4D4F"/>
          <w:spacing w:val="56"/>
        </w:rPr>
        <w:t> </w:t>
      </w:r>
      <w:r>
        <w:rPr>
          <w:color w:val="4D4D4F"/>
        </w:rPr>
        <w:t>Brexit.</w:t>
      </w:r>
      <w:r>
        <w:rPr>
          <w:color w:val="4D4D4F"/>
          <w:spacing w:val="55"/>
        </w:rPr>
        <w:t> </w:t>
      </w:r>
      <w:r>
        <w:rPr>
          <w:color w:val="4D4D4F"/>
        </w:rPr>
        <w:t>Growth</w:t>
      </w:r>
      <w:r>
        <w:rPr>
          <w:color w:val="4D4D4F"/>
          <w:spacing w:val="56"/>
        </w:rPr>
        <w:t> </w:t>
      </w:r>
      <w:r>
        <w:rPr>
          <w:color w:val="4D4D4F"/>
        </w:rPr>
        <w:t>over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projection</w:t>
      </w:r>
      <w:r>
        <w:rPr>
          <w:color w:val="4D4D4F"/>
          <w:spacing w:val="14"/>
        </w:rPr>
        <w:t> </w:t>
      </w:r>
      <w:r>
        <w:rPr>
          <w:color w:val="4D4D4F"/>
        </w:rPr>
        <w:t>horizon</w:t>
      </w:r>
      <w:r>
        <w:rPr>
          <w:color w:val="4D4D4F"/>
          <w:spacing w:val="15"/>
        </w:rPr>
        <w:t> </w:t>
      </w:r>
      <w:r>
        <w:rPr>
          <w:color w:val="4D4D4F"/>
        </w:rPr>
        <w:t>should</w:t>
      </w:r>
      <w:r>
        <w:rPr>
          <w:color w:val="4D4D4F"/>
          <w:spacing w:val="14"/>
        </w:rPr>
        <w:t> </w:t>
      </w:r>
      <w:r>
        <w:rPr>
          <w:color w:val="4D4D4F"/>
        </w:rPr>
        <w:t>continue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5"/>
        </w:rPr>
        <w:t> </w:t>
      </w:r>
      <w:r>
        <w:rPr>
          <w:color w:val="4D4D4F"/>
        </w:rPr>
        <w:t>be</w:t>
      </w:r>
      <w:r>
        <w:rPr>
          <w:color w:val="4D4D4F"/>
          <w:spacing w:val="14"/>
        </w:rPr>
        <w:t> </w:t>
      </w:r>
      <w:r>
        <w:rPr>
          <w:color w:val="4D4D4F"/>
        </w:rPr>
        <w:t>modest,</w:t>
      </w:r>
      <w:r>
        <w:rPr>
          <w:color w:val="4D4D4F"/>
          <w:spacing w:val="14"/>
        </w:rPr>
        <w:t> </w:t>
      </w:r>
      <w:r>
        <w:rPr>
          <w:color w:val="4D4D4F"/>
        </w:rPr>
        <w:t>tempered</w:t>
      </w:r>
      <w:r>
        <w:rPr>
          <w:color w:val="4D4D4F"/>
          <w:spacing w:val="15"/>
        </w:rPr>
        <w:t> </w:t>
      </w:r>
      <w:r>
        <w:rPr>
          <w:color w:val="4D4D4F"/>
        </w:rPr>
        <w:t>by</w:t>
      </w:r>
      <w:r>
        <w:rPr>
          <w:color w:val="4D4D4F"/>
          <w:spacing w:val="14"/>
        </w:rPr>
        <w:t> </w:t>
      </w:r>
      <w:r>
        <w:rPr>
          <w:color w:val="4D4D4F"/>
        </w:rPr>
        <w:t>structural</w:t>
      </w:r>
      <w:r>
        <w:rPr>
          <w:color w:val="4D4D4F"/>
          <w:spacing w:val="-52"/>
        </w:rPr>
        <w:t> </w:t>
      </w:r>
      <w:r>
        <w:rPr>
          <w:color w:val="4D4D4F"/>
        </w:rPr>
        <w:t>factors,</w:t>
      </w:r>
      <w:r>
        <w:rPr>
          <w:color w:val="4D4D4F"/>
          <w:spacing w:val="1"/>
        </w:rPr>
        <w:t> </w:t>
      </w:r>
      <w:r>
        <w:rPr>
          <w:color w:val="4D4D4F"/>
        </w:rPr>
        <w:t>including</w:t>
      </w:r>
      <w:r>
        <w:rPr>
          <w:color w:val="4D4D4F"/>
          <w:spacing w:val="1"/>
        </w:rPr>
        <w:t> </w:t>
      </w:r>
      <w:r>
        <w:rPr>
          <w:color w:val="4D4D4F"/>
        </w:rPr>
        <w:t>labour</w:t>
      </w:r>
      <w:r>
        <w:rPr>
          <w:color w:val="4D4D4F"/>
          <w:spacing w:val="1"/>
        </w:rPr>
        <w:t> </w:t>
      </w:r>
      <w:r>
        <w:rPr>
          <w:color w:val="4D4D4F"/>
        </w:rPr>
        <w:t>market</w:t>
      </w:r>
      <w:r>
        <w:rPr>
          <w:color w:val="4D4D4F"/>
          <w:spacing w:val="2"/>
        </w:rPr>
        <w:t> </w:t>
      </w:r>
      <w:r>
        <w:rPr>
          <w:color w:val="4D4D4F"/>
        </w:rPr>
        <w:t>rigidities.</w:t>
      </w:r>
    </w:p>
    <w:p>
      <w:pPr>
        <w:pStyle w:val="BodyText"/>
        <w:spacing w:before="2"/>
        <w:rPr>
          <w:sz w:val="10"/>
        </w:rPr>
      </w:pPr>
      <w:r>
        <w:rPr/>
        <w:pict>
          <v:shape style="position:absolute;margin-left:134pt;margin-top:7.078514pt;width:344pt;height:.1pt;mso-position-horizontal-relative:page;mso-position-vertical-relative:paragraph;z-index:-15713792;mso-wrap-distance-left:0;mso-wrap-distance-right:0" id="docshape73" coordorigin="2680,142" coordsize="6880,0" path="m2680,142l9560,142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"/>
        </w:numPr>
        <w:tabs>
          <w:tab w:pos="2260" w:val="left" w:leader="none"/>
        </w:tabs>
        <w:spacing w:line="240" w:lineRule="auto" w:before="83" w:after="0"/>
        <w:ind w:left="2259" w:right="0" w:hanging="22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estimate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US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potential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output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about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1.8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2018.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Heading3"/>
        <w:spacing w:line="223" w:lineRule="auto" w:before="141"/>
        <w:ind w:right="2011"/>
      </w:pPr>
      <w:bookmarkStart w:name="_bookmark3" w:id="10"/>
      <w:bookmarkEnd w:id="10"/>
      <w:r>
        <w:rPr/>
      </w:r>
      <w:bookmarkStart w:name="Emerging-market economies continue to dr" w:id="11"/>
      <w:bookmarkEnd w:id="11"/>
      <w:r>
        <w:rPr/>
      </w:r>
      <w:bookmarkStart w:name="Commodity prices have moved up, led by o" w:id="12"/>
      <w:bookmarkEnd w:id="12"/>
      <w:r>
        <w:rPr/>
      </w:r>
      <w:r>
        <w:rPr>
          <w:color w:val="006976"/>
          <w:spacing w:val="-7"/>
          <w:w w:val="95"/>
        </w:rPr>
        <w:t>Emerging-market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economies</w:t>
      </w:r>
      <w:r>
        <w:rPr>
          <w:color w:val="006976"/>
          <w:spacing w:val="-24"/>
          <w:w w:val="95"/>
        </w:rPr>
        <w:t> </w:t>
      </w:r>
      <w:r>
        <w:rPr>
          <w:color w:val="006976"/>
          <w:spacing w:val="-6"/>
          <w:w w:val="95"/>
        </w:rPr>
        <w:t>continue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to</w:t>
      </w:r>
      <w:r>
        <w:rPr>
          <w:color w:val="006976"/>
          <w:spacing w:val="-24"/>
          <w:w w:val="95"/>
        </w:rPr>
        <w:t> </w:t>
      </w:r>
      <w:r>
        <w:rPr>
          <w:color w:val="006976"/>
          <w:spacing w:val="-6"/>
          <w:w w:val="95"/>
        </w:rPr>
        <w:t>drive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global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6"/>
          <w:w w:val="95"/>
        </w:rPr>
        <w:t>growth,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but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face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challenges</w:t>
      </w:r>
    </w:p>
    <w:p>
      <w:pPr>
        <w:pStyle w:val="BodyText"/>
        <w:spacing w:line="249" w:lineRule="auto" w:before="53"/>
        <w:ind w:left="2020" w:right="2011"/>
      </w:pP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Chinese</w:t>
      </w:r>
      <w:r>
        <w:rPr>
          <w:color w:val="4D4D4F"/>
          <w:spacing w:val="5"/>
        </w:rPr>
        <w:t> </w:t>
      </w:r>
      <w:r>
        <w:rPr>
          <w:color w:val="4D4D4F"/>
        </w:rPr>
        <w:t>economy</w:t>
      </w:r>
      <w:r>
        <w:rPr>
          <w:color w:val="4D4D4F"/>
          <w:spacing w:val="4"/>
        </w:rPr>
        <w:t> </w:t>
      </w:r>
      <w:r>
        <w:rPr>
          <w:color w:val="4D4D4F"/>
        </w:rPr>
        <w:t>continues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rebalance</w:t>
      </w:r>
      <w:r>
        <w:rPr>
          <w:color w:val="4D4D4F"/>
          <w:spacing w:val="5"/>
        </w:rPr>
        <w:t> </w:t>
      </w:r>
      <w:r>
        <w:rPr>
          <w:color w:val="4D4D4F"/>
        </w:rPr>
        <w:t>toward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more</w:t>
      </w:r>
      <w:r>
        <w:rPr>
          <w:color w:val="4D4D4F"/>
          <w:spacing w:val="5"/>
        </w:rPr>
        <w:t> </w:t>
      </w:r>
      <w:r>
        <w:rPr>
          <w:color w:val="4D4D4F"/>
        </w:rPr>
        <w:t>sustainable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path,</w:t>
      </w:r>
      <w:r>
        <w:rPr>
          <w:color w:val="4D4D4F"/>
          <w:spacing w:val="7"/>
        </w:rPr>
        <w:t> </w:t>
      </w:r>
      <w:r>
        <w:rPr>
          <w:color w:val="4D4D4F"/>
        </w:rPr>
        <w:t>broadly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line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expectations</w:t>
      </w:r>
      <w:r>
        <w:rPr>
          <w:color w:val="4D4D4F"/>
          <w:spacing w:val="7"/>
        </w:rPr>
        <w:t> </w:t>
      </w:r>
      <w:r>
        <w:rPr>
          <w:color w:val="4D4D4F"/>
        </w:rPr>
        <w:t>set</w:t>
      </w:r>
      <w:r>
        <w:rPr>
          <w:color w:val="4D4D4F"/>
          <w:spacing w:val="7"/>
        </w:rPr>
        <w:t> </w:t>
      </w:r>
      <w:r>
        <w:rPr>
          <w:color w:val="4D4D4F"/>
        </w:rPr>
        <w:t>out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October</w:t>
      </w:r>
      <w:r>
        <w:rPr>
          <w:color w:val="4D4D4F"/>
          <w:spacing w:val="1"/>
        </w:rPr>
        <w:t> </w:t>
      </w:r>
      <w:r>
        <w:rPr>
          <w:color w:val="4D4D4F"/>
        </w:rPr>
        <w:t>Report.</w:t>
      </w:r>
      <w:r>
        <w:rPr>
          <w:color w:val="4D4D4F"/>
          <w:spacing w:val="6"/>
        </w:rPr>
        <w:t> </w:t>
      </w:r>
      <w:r>
        <w:rPr>
          <w:color w:val="4D4D4F"/>
        </w:rPr>
        <w:t>GDP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projected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soften</w:t>
      </w:r>
      <w:r>
        <w:rPr>
          <w:color w:val="4D4D4F"/>
          <w:spacing w:val="7"/>
        </w:rPr>
        <w:t> </w:t>
      </w:r>
      <w:r>
        <w:rPr>
          <w:color w:val="4D4D4F"/>
        </w:rPr>
        <w:t>gradually,</w:t>
      </w:r>
      <w:r>
        <w:rPr>
          <w:color w:val="4D4D4F"/>
          <w:spacing w:val="6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6.6</w:t>
      </w:r>
      <w:r>
        <w:rPr>
          <w:color w:val="4D4D4F"/>
          <w:spacing w:val="7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2016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6.4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2018.</w:t>
      </w:r>
      <w:r>
        <w:rPr>
          <w:b/>
          <w:color w:val="006976"/>
          <w:position w:val="7"/>
          <w:sz w:val="11"/>
        </w:rPr>
        <w:t>3 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business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-53"/>
        </w:rPr>
        <w:t> </w:t>
      </w:r>
      <w:r>
        <w:rPr>
          <w:color w:val="4D4D4F"/>
        </w:rPr>
        <w:t>slow</w:t>
      </w:r>
      <w:r>
        <w:rPr>
          <w:color w:val="4D4D4F"/>
          <w:spacing w:val="10"/>
        </w:rPr>
        <w:t> </w:t>
      </w:r>
      <w:r>
        <w:rPr>
          <w:color w:val="4D4D4F"/>
        </w:rPr>
        <w:t>as</w:t>
      </w:r>
      <w:r>
        <w:rPr>
          <w:color w:val="4D4D4F"/>
          <w:spacing w:val="11"/>
        </w:rPr>
        <w:t> </w:t>
      </w:r>
      <w:r>
        <w:rPr>
          <w:color w:val="4D4D4F"/>
        </w:rPr>
        <w:t>reforms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state-owned</w:t>
      </w:r>
      <w:r>
        <w:rPr>
          <w:color w:val="4D4D4F"/>
          <w:spacing w:val="11"/>
        </w:rPr>
        <w:t> </w:t>
      </w:r>
      <w:r>
        <w:rPr>
          <w:color w:val="4D4D4F"/>
        </w:rPr>
        <w:t>enterprises</w:t>
      </w:r>
      <w:r>
        <w:rPr>
          <w:color w:val="4D4D4F"/>
          <w:spacing w:val="10"/>
        </w:rPr>
        <w:t> </w:t>
      </w:r>
      <w:r>
        <w:rPr>
          <w:color w:val="4D4D4F"/>
        </w:rPr>
        <w:t>continue,</w:t>
      </w:r>
      <w:r>
        <w:rPr>
          <w:color w:val="4D4D4F"/>
          <w:spacing w:val="11"/>
        </w:rPr>
        <w:t> </w:t>
      </w:r>
      <w:r>
        <w:rPr>
          <w:color w:val="4D4D4F"/>
        </w:rPr>
        <w:t>particularly</w:t>
      </w:r>
      <w:r>
        <w:rPr>
          <w:color w:val="4D4D4F"/>
          <w:spacing w:val="11"/>
        </w:rPr>
        <w:t> </w:t>
      </w:r>
      <w:r>
        <w:rPr>
          <w:color w:val="4D4D4F"/>
        </w:rPr>
        <w:t>steps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address</w:t>
      </w:r>
      <w:r>
        <w:rPr>
          <w:color w:val="4D4D4F"/>
          <w:spacing w:val="8"/>
        </w:rPr>
        <w:t> </w:t>
      </w:r>
      <w:r>
        <w:rPr>
          <w:color w:val="4D4D4F"/>
        </w:rPr>
        <w:t>overcapacity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some</w:t>
      </w:r>
      <w:r>
        <w:rPr>
          <w:color w:val="4D4D4F"/>
          <w:spacing w:val="8"/>
        </w:rPr>
        <w:t> </w:t>
      </w:r>
      <w:r>
        <w:rPr>
          <w:color w:val="4D4D4F"/>
        </w:rPr>
        <w:t>segments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mining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manufacturing</w:t>
      </w:r>
      <w:r>
        <w:rPr>
          <w:color w:val="4D4D4F"/>
          <w:spacing w:val="1"/>
        </w:rPr>
        <w:t> </w:t>
      </w:r>
      <w:r>
        <w:rPr>
          <w:color w:val="4D4D4F"/>
        </w:rPr>
        <w:t>sectors.</w:t>
      </w:r>
      <w:r>
        <w:rPr>
          <w:color w:val="4D4D4F"/>
          <w:spacing w:val="4"/>
        </w:rPr>
        <w:t> </w:t>
      </w:r>
      <w:r>
        <w:rPr>
          <w:color w:val="4D4D4F"/>
        </w:rPr>
        <w:t>Residential</w:t>
      </w:r>
      <w:r>
        <w:rPr>
          <w:color w:val="4D4D4F"/>
          <w:spacing w:val="5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should</w:t>
      </w:r>
      <w:r>
        <w:rPr>
          <w:color w:val="4D4D4F"/>
          <w:spacing w:val="5"/>
        </w:rPr>
        <w:t> </w:t>
      </w:r>
      <w:r>
        <w:rPr>
          <w:color w:val="4D4D4F"/>
        </w:rPr>
        <w:t>also</w:t>
      </w:r>
      <w:r>
        <w:rPr>
          <w:color w:val="4D4D4F"/>
          <w:spacing w:val="5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dampened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measures</w:t>
      </w:r>
      <w:r>
        <w:rPr>
          <w:color w:val="4D4D4F"/>
          <w:spacing w:val="1"/>
        </w:rPr>
        <w:t> </w:t>
      </w:r>
      <w:r>
        <w:rPr>
          <w:color w:val="4D4D4F"/>
        </w:rPr>
        <w:t>recently</w:t>
      </w:r>
      <w:r>
        <w:rPr>
          <w:color w:val="4D4D4F"/>
          <w:spacing w:val="10"/>
        </w:rPr>
        <w:t> </w:t>
      </w:r>
      <w:r>
        <w:rPr>
          <w:color w:val="4D4D4F"/>
        </w:rPr>
        <w:t>introduced</w:t>
      </w:r>
      <w:r>
        <w:rPr>
          <w:color w:val="4D4D4F"/>
          <w:spacing w:val="11"/>
        </w:rPr>
        <w:t> </w:t>
      </w:r>
      <w:r>
        <w:rPr>
          <w:color w:val="4D4D4F"/>
        </w:rPr>
        <w:t>by</w:t>
      </w:r>
      <w:r>
        <w:rPr>
          <w:color w:val="4D4D4F"/>
          <w:spacing w:val="11"/>
        </w:rPr>
        <w:t> </w:t>
      </w:r>
      <w:r>
        <w:rPr>
          <w:color w:val="4D4D4F"/>
        </w:rPr>
        <w:t>local</w:t>
      </w:r>
      <w:r>
        <w:rPr>
          <w:color w:val="4D4D4F"/>
          <w:spacing w:val="10"/>
        </w:rPr>
        <w:t> </w:t>
      </w:r>
      <w:r>
        <w:rPr>
          <w:color w:val="4D4D4F"/>
        </w:rPr>
        <w:t>governments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curb</w:t>
      </w:r>
      <w:r>
        <w:rPr>
          <w:color w:val="4D4D4F"/>
          <w:spacing w:val="10"/>
        </w:rPr>
        <w:t> </w:t>
      </w:r>
      <w:r>
        <w:rPr>
          <w:color w:val="4D4D4F"/>
        </w:rPr>
        <w:t>rapid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housing</w:t>
      </w:r>
      <w:r>
        <w:rPr>
          <w:color w:val="4D4D4F"/>
          <w:spacing w:val="1"/>
        </w:rPr>
        <w:t> </w:t>
      </w:r>
      <w:r>
        <w:rPr>
          <w:color w:val="4D4D4F"/>
        </w:rPr>
        <w:t>sales and prices.</w:t>
      </w:r>
    </w:p>
    <w:p>
      <w:pPr>
        <w:pStyle w:val="BodyText"/>
        <w:spacing w:line="249" w:lineRule="auto" w:before="127"/>
        <w:ind w:left="2020" w:right="2011"/>
      </w:pP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other</w:t>
      </w:r>
      <w:r>
        <w:rPr>
          <w:color w:val="4D4D4F"/>
          <w:spacing w:val="6"/>
        </w:rPr>
        <w:t> </w:t>
      </w:r>
      <w:r>
        <w:rPr>
          <w:color w:val="4D4D4F"/>
        </w:rPr>
        <w:t>oil-importing</w:t>
      </w:r>
      <w:r>
        <w:rPr>
          <w:color w:val="4D4D4F"/>
          <w:spacing w:val="6"/>
        </w:rPr>
        <w:t> </w:t>
      </w:r>
      <w:r>
        <w:rPr>
          <w:color w:val="4D4D4F"/>
        </w:rPr>
        <w:t>EMEs,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both</w:t>
      </w:r>
      <w:r>
        <w:rPr>
          <w:color w:val="4D4D4F"/>
          <w:spacing w:val="6"/>
        </w:rPr>
        <w:t> </w:t>
      </w:r>
      <w:r>
        <w:rPr>
          <w:color w:val="4D4D4F"/>
        </w:rPr>
        <w:t>2016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2017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-53"/>
        </w:rPr>
        <w:t> </w:t>
      </w:r>
      <w:r>
        <w:rPr>
          <w:color w:val="4D4D4F"/>
        </w:rPr>
        <w:t>slightly</w:t>
      </w:r>
      <w:r>
        <w:rPr>
          <w:color w:val="4D4D4F"/>
          <w:spacing w:val="10"/>
        </w:rPr>
        <w:t> </w:t>
      </w:r>
      <w:r>
        <w:rPr>
          <w:color w:val="4D4D4F"/>
        </w:rPr>
        <w:t>lower</w:t>
      </w:r>
      <w:r>
        <w:rPr>
          <w:color w:val="4D4D4F"/>
          <w:spacing w:val="11"/>
        </w:rPr>
        <w:t> </w:t>
      </w:r>
      <w:r>
        <w:rPr>
          <w:color w:val="4D4D4F"/>
        </w:rPr>
        <w:t>relative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October</w:t>
      </w:r>
      <w:r>
        <w:rPr>
          <w:color w:val="4D4D4F"/>
          <w:spacing w:val="10"/>
        </w:rPr>
        <w:t> </w:t>
      </w:r>
      <w:r>
        <w:rPr>
          <w:color w:val="4D4D4F"/>
        </w:rPr>
        <w:t>Report.</w:t>
      </w:r>
      <w:r>
        <w:rPr>
          <w:color w:val="4D4D4F"/>
          <w:spacing w:val="11"/>
        </w:rPr>
        <w:t> </w:t>
      </w:r>
      <w:r>
        <w:rPr>
          <w:color w:val="4D4D4F"/>
        </w:rPr>
        <w:t>Domestic</w:t>
      </w:r>
      <w:r>
        <w:rPr>
          <w:color w:val="4D4D4F"/>
          <w:spacing w:val="11"/>
        </w:rPr>
        <w:t> </w:t>
      </w:r>
      <w:r>
        <w:rPr>
          <w:color w:val="4D4D4F"/>
        </w:rPr>
        <w:t>factors,</w:t>
      </w:r>
      <w:r>
        <w:rPr>
          <w:color w:val="4D4D4F"/>
          <w:spacing w:val="10"/>
        </w:rPr>
        <w:t> </w:t>
      </w:r>
      <w:r>
        <w:rPr>
          <w:color w:val="4D4D4F"/>
        </w:rPr>
        <w:t>such</w:t>
      </w:r>
      <w:r>
        <w:rPr>
          <w:color w:val="4D4D4F"/>
          <w:spacing w:val="11"/>
        </w:rPr>
        <w:t> </w:t>
      </w:r>
      <w:r>
        <w:rPr>
          <w:color w:val="4D4D4F"/>
        </w:rPr>
        <w:t>as</w:t>
      </w:r>
      <w:r>
        <w:rPr>
          <w:color w:val="4D4D4F"/>
          <w:spacing w:val="10"/>
        </w:rPr>
        <w:t> </w:t>
      </w:r>
      <w:r>
        <w:rPr>
          <w:color w:val="4D4D4F"/>
        </w:rPr>
        <w:t>chal-</w:t>
      </w:r>
      <w:r>
        <w:rPr>
          <w:color w:val="4D4D4F"/>
          <w:spacing w:val="-52"/>
        </w:rPr>
        <w:t> </w:t>
      </w:r>
      <w:r>
        <w:rPr>
          <w:color w:val="4D4D4F"/>
        </w:rPr>
        <w:t>lenges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implementing</w:t>
      </w:r>
      <w:r>
        <w:rPr>
          <w:color w:val="4D4D4F"/>
          <w:spacing w:val="7"/>
        </w:rPr>
        <w:t> </w:t>
      </w:r>
      <w:r>
        <w:rPr>
          <w:color w:val="4D4D4F"/>
        </w:rPr>
        <w:t>structural</w:t>
      </w:r>
      <w:r>
        <w:rPr>
          <w:color w:val="4D4D4F"/>
          <w:spacing w:val="7"/>
        </w:rPr>
        <w:t> </w:t>
      </w:r>
      <w:r>
        <w:rPr>
          <w:color w:val="4D4D4F"/>
        </w:rPr>
        <w:t>reforms,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well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capital</w:t>
      </w:r>
      <w:r>
        <w:rPr>
          <w:color w:val="4D4D4F"/>
          <w:spacing w:val="7"/>
        </w:rPr>
        <w:t> </w:t>
      </w:r>
      <w:r>
        <w:rPr>
          <w:color w:val="4D4D4F"/>
        </w:rPr>
        <w:t>outflows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tighter</w:t>
      </w:r>
      <w:r>
        <w:rPr>
          <w:color w:val="4D4D4F"/>
          <w:spacing w:val="12"/>
        </w:rPr>
        <w:t> </w:t>
      </w:r>
      <w:r>
        <w:rPr>
          <w:color w:val="4D4D4F"/>
        </w:rPr>
        <w:t>financial</w:t>
      </w:r>
      <w:r>
        <w:rPr>
          <w:color w:val="4D4D4F"/>
          <w:spacing w:val="12"/>
        </w:rPr>
        <w:t> </w:t>
      </w:r>
      <w:r>
        <w:rPr>
          <w:color w:val="4D4D4F"/>
        </w:rPr>
        <w:t>conditions</w:t>
      </w:r>
      <w:r>
        <w:rPr>
          <w:color w:val="4D4D4F"/>
          <w:spacing w:val="13"/>
        </w:rPr>
        <w:t> </w:t>
      </w:r>
      <w:r>
        <w:rPr>
          <w:color w:val="4D4D4F"/>
        </w:rPr>
        <w:t>will</w:t>
      </w:r>
      <w:r>
        <w:rPr>
          <w:color w:val="4D4D4F"/>
          <w:spacing w:val="12"/>
        </w:rPr>
        <w:t> </w:t>
      </w:r>
      <w:r>
        <w:rPr>
          <w:color w:val="4D4D4F"/>
        </w:rPr>
        <w:t>restrain</w:t>
      </w:r>
      <w:r>
        <w:rPr>
          <w:color w:val="4D4D4F"/>
          <w:spacing w:val="13"/>
        </w:rPr>
        <w:t> </w:t>
      </w:r>
      <w:r>
        <w:rPr>
          <w:color w:val="4D4D4F"/>
        </w:rPr>
        <w:t>economic</w:t>
      </w:r>
      <w:r>
        <w:rPr>
          <w:color w:val="4D4D4F"/>
          <w:spacing w:val="12"/>
        </w:rPr>
        <w:t> </w:t>
      </w:r>
      <w:r>
        <w:rPr>
          <w:color w:val="4D4D4F"/>
        </w:rPr>
        <w:t>activity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some</w:t>
      </w:r>
      <w:r>
        <w:rPr>
          <w:color w:val="4D4D4F"/>
          <w:spacing w:val="13"/>
        </w:rPr>
        <w:t> </w:t>
      </w:r>
      <w:r>
        <w:rPr>
          <w:color w:val="4D4D4F"/>
        </w:rPr>
        <w:t>countries.</w:t>
      </w:r>
      <w:r>
        <w:rPr>
          <w:color w:val="4D4D4F"/>
          <w:spacing w:val="1"/>
        </w:rPr>
        <w:t> </w:t>
      </w:r>
      <w:r>
        <w:rPr>
          <w:color w:val="4D4D4F"/>
        </w:rPr>
        <w:t>This</w:t>
      </w:r>
      <w:r>
        <w:rPr>
          <w:color w:val="4D4D4F"/>
          <w:spacing w:val="5"/>
        </w:rPr>
        <w:t> </w:t>
      </w:r>
      <w:r>
        <w:rPr>
          <w:color w:val="4D4D4F"/>
        </w:rPr>
        <w:t>effect</w:t>
      </w:r>
      <w:r>
        <w:rPr>
          <w:color w:val="4D4D4F"/>
          <w:spacing w:val="5"/>
        </w:rPr>
        <w:t> </w:t>
      </w:r>
      <w:r>
        <w:rPr>
          <w:color w:val="4D4D4F"/>
        </w:rPr>
        <w:t>will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somewhat</w:t>
      </w:r>
      <w:r>
        <w:rPr>
          <w:color w:val="4D4D4F"/>
          <w:spacing w:val="6"/>
        </w:rPr>
        <w:t> </w:t>
      </w:r>
      <w:r>
        <w:rPr>
          <w:color w:val="4D4D4F"/>
        </w:rPr>
        <w:t>offset,</w:t>
      </w:r>
      <w:r>
        <w:rPr>
          <w:color w:val="4D4D4F"/>
          <w:spacing w:val="5"/>
        </w:rPr>
        <w:t> </w:t>
      </w:r>
      <w:r>
        <w:rPr>
          <w:color w:val="4D4D4F"/>
        </w:rPr>
        <w:t>however,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weaker</w:t>
      </w:r>
      <w:r>
        <w:rPr>
          <w:color w:val="4D4D4F"/>
          <w:spacing w:val="5"/>
        </w:rPr>
        <w:t> </w:t>
      </w:r>
      <w:r>
        <w:rPr>
          <w:color w:val="4D4D4F"/>
        </w:rPr>
        <w:t>currencies,</w:t>
      </w:r>
      <w:r>
        <w:rPr>
          <w:color w:val="4D4D4F"/>
          <w:spacing w:val="6"/>
        </w:rPr>
        <w:t> </w:t>
      </w:r>
      <w:r>
        <w:rPr>
          <w:color w:val="4D4D4F"/>
        </w:rPr>
        <w:t>which</w:t>
      </w:r>
      <w:r>
        <w:rPr>
          <w:color w:val="4D4D4F"/>
          <w:spacing w:val="1"/>
        </w:rPr>
        <w:t> </w:t>
      </w:r>
      <w:r>
        <w:rPr>
          <w:color w:val="4D4D4F"/>
        </w:rPr>
        <w:t>should</w:t>
      </w:r>
      <w:r>
        <w:rPr>
          <w:color w:val="4D4D4F"/>
          <w:spacing w:val="8"/>
        </w:rPr>
        <w:t> </w:t>
      </w:r>
      <w:r>
        <w:rPr>
          <w:color w:val="4D4D4F"/>
        </w:rPr>
        <w:t>boost</w:t>
      </w:r>
      <w:r>
        <w:rPr>
          <w:color w:val="4D4D4F"/>
          <w:spacing w:val="8"/>
        </w:rPr>
        <w:t> </w:t>
      </w:r>
      <w:r>
        <w:rPr>
          <w:color w:val="4D4D4F"/>
        </w:rPr>
        <w:t>net</w:t>
      </w:r>
      <w:r>
        <w:rPr>
          <w:color w:val="4D4D4F"/>
          <w:spacing w:val="8"/>
        </w:rPr>
        <w:t> </w:t>
      </w:r>
      <w:r>
        <w:rPr>
          <w:color w:val="4D4D4F"/>
        </w:rPr>
        <w:t>exports.</w:t>
      </w:r>
      <w:r>
        <w:rPr>
          <w:color w:val="4D4D4F"/>
          <w:spacing w:val="8"/>
        </w:rPr>
        <w:t> </w:t>
      </w:r>
      <w:r>
        <w:rPr>
          <w:color w:val="4D4D4F"/>
        </w:rPr>
        <w:t>Overall,</w:t>
      </w:r>
      <w:r>
        <w:rPr>
          <w:color w:val="4D4D4F"/>
          <w:spacing w:val="8"/>
        </w:rPr>
        <w:t> </w:t>
      </w:r>
      <w:r>
        <w:rPr>
          <w:color w:val="4D4D4F"/>
        </w:rPr>
        <w:t>GDP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projected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strengthen</w:t>
      </w:r>
      <w:r>
        <w:rPr>
          <w:color w:val="4D4D4F"/>
          <w:spacing w:val="1"/>
        </w:rPr>
        <w:t> </w:t>
      </w:r>
      <w:r>
        <w:rPr>
          <w:color w:val="4D4D4F"/>
        </w:rPr>
        <w:t>gradually,</w:t>
      </w:r>
      <w:r>
        <w:rPr>
          <w:color w:val="4D4D4F"/>
          <w:spacing w:val="1"/>
        </w:rPr>
        <w:t> </w:t>
      </w:r>
      <w:r>
        <w:rPr>
          <w:color w:val="4D4D4F"/>
        </w:rPr>
        <w:t>from</w:t>
      </w:r>
      <w:r>
        <w:rPr>
          <w:color w:val="4D4D4F"/>
          <w:spacing w:val="2"/>
        </w:rPr>
        <w:t> </w:t>
      </w:r>
      <w:r>
        <w:rPr>
          <w:color w:val="4D4D4F"/>
        </w:rPr>
        <w:t>3.3</w:t>
      </w:r>
      <w:r>
        <w:rPr>
          <w:color w:val="4D4D4F"/>
          <w:spacing w:val="2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cent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2016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4.4</w:t>
      </w:r>
      <w:r>
        <w:rPr>
          <w:color w:val="4D4D4F"/>
          <w:spacing w:val="2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cent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2018.</w:t>
      </w:r>
      <w:r>
        <w:rPr>
          <w:color w:val="4D4D4F"/>
          <w:spacing w:val="2"/>
        </w:rPr>
        <w:t> </w:t>
      </w:r>
      <w:r>
        <w:rPr>
          <w:color w:val="4D4D4F"/>
        </w:rPr>
        <w:t>This</w:t>
      </w:r>
      <w:r>
        <w:rPr>
          <w:color w:val="4D4D4F"/>
          <w:spacing w:val="2"/>
        </w:rPr>
        <w:t> </w:t>
      </w:r>
      <w:r>
        <w:rPr>
          <w:color w:val="4D4D4F"/>
        </w:rPr>
        <w:t>pickup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be</w:t>
      </w:r>
      <w:r>
        <w:rPr>
          <w:color w:val="4D4D4F"/>
          <w:spacing w:val="9"/>
        </w:rPr>
        <w:t> </w:t>
      </w:r>
      <w:r>
        <w:rPr>
          <w:color w:val="4D4D4F"/>
        </w:rPr>
        <w:t>driven</w:t>
      </w:r>
      <w:r>
        <w:rPr>
          <w:color w:val="4D4D4F"/>
          <w:spacing w:val="10"/>
        </w:rPr>
        <w:t> </w:t>
      </w:r>
      <w:r>
        <w:rPr>
          <w:color w:val="4D4D4F"/>
        </w:rPr>
        <w:t>primarily</w:t>
      </w:r>
      <w:r>
        <w:rPr>
          <w:color w:val="4D4D4F"/>
          <w:spacing w:val="10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Latin</w:t>
      </w:r>
      <w:r>
        <w:rPr>
          <w:color w:val="4D4D4F"/>
          <w:spacing w:val="10"/>
        </w:rPr>
        <w:t> </w:t>
      </w:r>
      <w:r>
        <w:rPr>
          <w:color w:val="4D4D4F"/>
        </w:rPr>
        <w:t>America,</w:t>
      </w:r>
      <w:r>
        <w:rPr>
          <w:color w:val="4D4D4F"/>
          <w:spacing w:val="9"/>
        </w:rPr>
        <w:t> </w:t>
      </w:r>
      <w:r>
        <w:rPr>
          <w:color w:val="4D4D4F"/>
        </w:rPr>
        <w:t>supported,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part,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bottoming-out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recession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Brazil.</w:t>
      </w:r>
    </w:p>
    <w:p>
      <w:pPr>
        <w:pStyle w:val="BodyText"/>
        <w:spacing w:line="249" w:lineRule="auto" w:before="127"/>
        <w:ind w:left="2020" w:right="2337"/>
        <w:jc w:val="both"/>
      </w:pPr>
      <w:r>
        <w:rPr>
          <w:color w:val="4D4D4F"/>
          <w:w w:val="105"/>
        </w:rPr>
        <w:t>Growth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rest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world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is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expected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accelerate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from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1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per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cent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in 2016 to 3 per cent in 2018. This pickup is mainly due to the anticipated</w:t>
      </w:r>
      <w:r>
        <w:rPr>
          <w:color w:val="4D4D4F"/>
          <w:spacing w:val="1"/>
        </w:rPr>
        <w:t> </w:t>
      </w:r>
      <w:r>
        <w:rPr>
          <w:color w:val="4D4D4F"/>
        </w:rPr>
        <w:t>recovery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oil-exporting</w:t>
      </w:r>
      <w:r>
        <w:rPr>
          <w:color w:val="4D4D4F"/>
          <w:spacing w:val="4"/>
        </w:rPr>
        <w:t> </w:t>
      </w:r>
      <w:r>
        <w:rPr>
          <w:color w:val="4D4D4F"/>
        </w:rPr>
        <w:t>EMEs,</w:t>
      </w:r>
      <w:r>
        <w:rPr>
          <w:color w:val="4D4D4F"/>
          <w:spacing w:val="4"/>
        </w:rPr>
        <w:t> </w:t>
      </w:r>
      <w:r>
        <w:rPr>
          <w:color w:val="4D4D4F"/>
        </w:rPr>
        <w:t>such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Russia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Saudi</w:t>
      </w:r>
      <w:r>
        <w:rPr>
          <w:color w:val="4D4D4F"/>
          <w:spacing w:val="4"/>
        </w:rPr>
        <w:t> </w:t>
      </w:r>
      <w:r>
        <w:rPr>
          <w:color w:val="4D4D4F"/>
        </w:rPr>
        <w:t>Arabia,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</w:p>
    <w:p>
      <w:pPr>
        <w:pStyle w:val="BodyText"/>
        <w:spacing w:before="3"/>
        <w:ind w:left="2020"/>
        <w:jc w:val="both"/>
      </w:pPr>
      <w:r>
        <w:rPr>
          <w:color w:val="4D4D4F"/>
        </w:rPr>
        <w:t>prices</w:t>
      </w:r>
      <w:r>
        <w:rPr>
          <w:color w:val="4D4D4F"/>
          <w:spacing w:val="9"/>
        </w:rPr>
        <w:t> </w:t>
      </w:r>
      <w:r>
        <w:rPr>
          <w:color w:val="4D4D4F"/>
        </w:rPr>
        <w:t>stabilize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adjustment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past</w:t>
      </w:r>
      <w:r>
        <w:rPr>
          <w:color w:val="4D4D4F"/>
          <w:spacing w:val="9"/>
        </w:rPr>
        <w:t> </w:t>
      </w:r>
      <w:r>
        <w:rPr>
          <w:color w:val="4D4D4F"/>
        </w:rPr>
        <w:t>oil</w:t>
      </w:r>
      <w:r>
        <w:rPr>
          <w:color w:val="4D4D4F"/>
          <w:spacing w:val="10"/>
        </w:rPr>
        <w:t> </w:t>
      </w:r>
      <w:r>
        <w:rPr>
          <w:color w:val="4D4D4F"/>
        </w:rPr>
        <w:t>price</w:t>
      </w:r>
      <w:r>
        <w:rPr>
          <w:color w:val="4D4D4F"/>
          <w:spacing w:val="9"/>
        </w:rPr>
        <w:t> </w:t>
      </w:r>
      <w:r>
        <w:rPr>
          <w:color w:val="4D4D4F"/>
        </w:rPr>
        <w:t>declines</w:t>
      </w:r>
      <w:r>
        <w:rPr>
          <w:color w:val="4D4D4F"/>
          <w:spacing w:val="9"/>
        </w:rPr>
        <w:t> </w:t>
      </w:r>
      <w:r>
        <w:rPr>
          <w:color w:val="4D4D4F"/>
        </w:rPr>
        <w:t>runs</w:t>
      </w:r>
      <w:r>
        <w:rPr>
          <w:color w:val="4D4D4F"/>
          <w:spacing w:val="9"/>
        </w:rPr>
        <w:t> </w:t>
      </w:r>
      <w:r>
        <w:rPr>
          <w:color w:val="4D4D4F"/>
        </w:rPr>
        <w:t>its</w:t>
      </w:r>
      <w:r>
        <w:rPr>
          <w:color w:val="4D4D4F"/>
          <w:spacing w:val="10"/>
        </w:rPr>
        <w:t> </w:t>
      </w:r>
      <w:r>
        <w:rPr>
          <w:color w:val="4D4D4F"/>
        </w:rPr>
        <w:t>course.</w:t>
      </w:r>
    </w:p>
    <w:p>
      <w:pPr>
        <w:pStyle w:val="BodyText"/>
        <w:spacing w:before="8"/>
        <w:rPr>
          <w:sz w:val="25"/>
        </w:rPr>
      </w:pPr>
    </w:p>
    <w:p>
      <w:pPr>
        <w:pStyle w:val="Heading3"/>
        <w:spacing w:before="1"/>
        <w:jc w:val="both"/>
      </w:pPr>
      <w:r>
        <w:rPr>
          <w:color w:val="006976"/>
          <w:spacing w:val="-6"/>
          <w:w w:val="95"/>
        </w:rPr>
        <w:t>Commodity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prices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have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moved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up,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led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by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oil</w:t>
      </w:r>
    </w:p>
    <w:p>
      <w:pPr>
        <w:pStyle w:val="BodyText"/>
        <w:spacing w:line="249" w:lineRule="auto" w:before="49"/>
        <w:ind w:left="2020" w:right="2112"/>
      </w:pPr>
      <w:r>
        <w:rPr>
          <w:color w:val="4D4D4F"/>
        </w:rPr>
        <w:t>Global</w:t>
      </w:r>
      <w:r>
        <w:rPr>
          <w:color w:val="4D4D4F"/>
          <w:spacing w:val="-6"/>
        </w:rPr>
        <w:t> </w:t>
      </w:r>
      <w:r>
        <w:rPr>
          <w:color w:val="4D4D4F"/>
        </w:rPr>
        <w:t>crude</w:t>
      </w:r>
      <w:r>
        <w:rPr>
          <w:color w:val="4D4D4F"/>
          <w:spacing w:val="-5"/>
        </w:rPr>
        <w:t> </w:t>
      </w:r>
      <w:r>
        <w:rPr>
          <w:color w:val="4D4D4F"/>
        </w:rPr>
        <w:t>oil</w:t>
      </w:r>
      <w:r>
        <w:rPr>
          <w:color w:val="4D4D4F"/>
          <w:spacing w:val="-6"/>
        </w:rPr>
        <w:t> </w:t>
      </w:r>
      <w:r>
        <w:rPr>
          <w:color w:val="4D4D4F"/>
        </w:rPr>
        <w:t>benchmark</w:t>
      </w:r>
      <w:r>
        <w:rPr>
          <w:color w:val="4D4D4F"/>
          <w:spacing w:val="-5"/>
        </w:rPr>
        <w:t> </w:t>
      </w:r>
      <w:r>
        <w:rPr>
          <w:color w:val="4D4D4F"/>
        </w:rPr>
        <w:t>prices</w:t>
      </w:r>
      <w:r>
        <w:rPr>
          <w:color w:val="4D4D4F"/>
          <w:spacing w:val="-6"/>
        </w:rPr>
        <w:t> </w:t>
      </w:r>
      <w:r>
        <w:rPr>
          <w:color w:val="4D4D4F"/>
        </w:rPr>
        <w:t>have</w:t>
      </w:r>
      <w:r>
        <w:rPr>
          <w:color w:val="4D4D4F"/>
          <w:spacing w:val="-5"/>
        </w:rPr>
        <w:t> </w:t>
      </w:r>
      <w:r>
        <w:rPr>
          <w:color w:val="4D4D4F"/>
        </w:rPr>
        <w:t>recently</w:t>
      </w:r>
      <w:r>
        <w:rPr>
          <w:color w:val="4D4D4F"/>
          <w:spacing w:val="-6"/>
        </w:rPr>
        <w:t> </w:t>
      </w:r>
      <w:r>
        <w:rPr>
          <w:color w:val="4D4D4F"/>
        </w:rPr>
        <w:t>averaged</w:t>
      </w:r>
      <w:r>
        <w:rPr>
          <w:color w:val="4D4D4F"/>
          <w:spacing w:val="-5"/>
        </w:rPr>
        <w:t> </w:t>
      </w:r>
      <w:r>
        <w:rPr>
          <w:color w:val="4D4D4F"/>
        </w:rPr>
        <w:t>about</w:t>
      </w:r>
      <w:r>
        <w:rPr>
          <w:color w:val="4D4D4F"/>
          <w:spacing w:val="-6"/>
        </w:rPr>
        <w:t> </w:t>
      </w:r>
      <w:r>
        <w:rPr>
          <w:color w:val="4D4D4F"/>
        </w:rPr>
        <w:t>15</w:t>
      </w:r>
      <w:r>
        <w:rPr>
          <w:color w:val="4D4D4F"/>
          <w:spacing w:val="-5"/>
        </w:rPr>
        <w:t> </w:t>
      </w:r>
      <w:r>
        <w:rPr>
          <w:color w:val="4D4D4F"/>
        </w:rPr>
        <w:t>per</w:t>
      </w:r>
      <w:r>
        <w:rPr>
          <w:color w:val="4D4D4F"/>
          <w:spacing w:val="-6"/>
        </w:rPr>
        <w:t> </w:t>
      </w:r>
      <w:r>
        <w:rPr>
          <w:color w:val="4D4D4F"/>
        </w:rPr>
        <w:t>cent</w:t>
      </w:r>
      <w:r>
        <w:rPr>
          <w:color w:val="4D4D4F"/>
          <w:spacing w:val="-52"/>
        </w:rPr>
        <w:t> </w:t>
      </w:r>
      <w:r>
        <w:rPr>
          <w:color w:val="4D4D4F"/>
        </w:rPr>
        <w:t>higher than assumed in the October Report. Part of this increase reflects the</w:t>
      </w:r>
      <w:r>
        <w:rPr>
          <w:color w:val="4D4D4F"/>
          <w:spacing w:val="-53"/>
        </w:rPr>
        <w:t> </w:t>
      </w:r>
      <w:r>
        <w:rPr>
          <w:color w:val="4D4D4F"/>
        </w:rPr>
        <w:t>agreement between the Organization of the Petroleum Exporting Countries</w:t>
      </w:r>
      <w:r>
        <w:rPr>
          <w:color w:val="4D4D4F"/>
          <w:spacing w:val="1"/>
        </w:rPr>
        <w:t> </w:t>
      </w:r>
      <w:r>
        <w:rPr>
          <w:color w:val="4D4D4F"/>
        </w:rPr>
        <w:t>(OPEC)</w:t>
      </w:r>
      <w:r>
        <w:rPr>
          <w:color w:val="4D4D4F"/>
          <w:spacing w:val="-7"/>
        </w:rPr>
        <w:t> </w:t>
      </w:r>
      <w:r>
        <w:rPr>
          <w:color w:val="4D4D4F"/>
        </w:rPr>
        <w:t>and</w:t>
      </w:r>
      <w:r>
        <w:rPr>
          <w:color w:val="4D4D4F"/>
          <w:spacing w:val="-6"/>
        </w:rPr>
        <w:t> </w:t>
      </w:r>
      <w:r>
        <w:rPr>
          <w:color w:val="4D4D4F"/>
        </w:rPr>
        <w:t>other</w:t>
      </w:r>
      <w:r>
        <w:rPr>
          <w:color w:val="4D4D4F"/>
          <w:spacing w:val="-7"/>
        </w:rPr>
        <w:t> </w:t>
      </w:r>
      <w:r>
        <w:rPr>
          <w:color w:val="4D4D4F"/>
        </w:rPr>
        <w:t>oil</w:t>
      </w:r>
      <w:r>
        <w:rPr>
          <w:color w:val="4D4D4F"/>
          <w:spacing w:val="-6"/>
        </w:rPr>
        <w:t> </w:t>
      </w:r>
      <w:r>
        <w:rPr>
          <w:color w:val="4D4D4F"/>
        </w:rPr>
        <w:t>producers</w:t>
      </w:r>
      <w:r>
        <w:rPr>
          <w:color w:val="4D4D4F"/>
          <w:spacing w:val="-6"/>
        </w:rPr>
        <w:t> </w:t>
      </w:r>
      <w:r>
        <w:rPr>
          <w:color w:val="4D4D4F"/>
        </w:rPr>
        <w:t>to</w:t>
      </w:r>
      <w:r>
        <w:rPr>
          <w:color w:val="4D4D4F"/>
          <w:spacing w:val="-7"/>
        </w:rPr>
        <w:t> </w:t>
      </w:r>
      <w:r>
        <w:rPr>
          <w:color w:val="4D4D4F"/>
        </w:rPr>
        <w:t>cut</w:t>
      </w:r>
      <w:r>
        <w:rPr>
          <w:color w:val="4D4D4F"/>
          <w:spacing w:val="-6"/>
        </w:rPr>
        <w:t> </w:t>
      </w:r>
      <w:r>
        <w:rPr>
          <w:color w:val="4D4D4F"/>
        </w:rPr>
        <w:t>output</w:t>
      </w:r>
      <w:r>
        <w:rPr>
          <w:color w:val="4D4D4F"/>
          <w:spacing w:val="-6"/>
        </w:rPr>
        <w:t> </w:t>
      </w:r>
      <w:r>
        <w:rPr>
          <w:color w:val="4D4D4F"/>
        </w:rPr>
        <w:t>to</w:t>
      </w:r>
      <w:r>
        <w:rPr>
          <w:color w:val="4D4D4F"/>
          <w:spacing w:val="-7"/>
        </w:rPr>
        <w:t> </w:t>
      </w:r>
      <w:r>
        <w:rPr>
          <w:color w:val="4D4D4F"/>
        </w:rPr>
        <w:t>hasten</w:t>
      </w:r>
      <w:r>
        <w:rPr>
          <w:color w:val="4D4D4F"/>
          <w:spacing w:val="-6"/>
        </w:rPr>
        <w:t> </w:t>
      </w:r>
      <w:r>
        <w:rPr>
          <w:color w:val="4D4D4F"/>
        </w:rPr>
        <w:t>the</w:t>
      </w:r>
      <w:r>
        <w:rPr>
          <w:color w:val="4D4D4F"/>
          <w:spacing w:val="-6"/>
        </w:rPr>
        <w:t> </w:t>
      </w:r>
      <w:r>
        <w:rPr>
          <w:color w:val="4D4D4F"/>
        </w:rPr>
        <w:t>rebalancing</w:t>
      </w:r>
      <w:r>
        <w:rPr>
          <w:color w:val="4D4D4F"/>
          <w:spacing w:val="-7"/>
        </w:rPr>
        <w:t> </w:t>
      </w:r>
      <w:r>
        <w:rPr>
          <w:color w:val="4D4D4F"/>
        </w:rPr>
        <w:t>in</w:t>
      </w:r>
      <w:r>
        <w:rPr>
          <w:color w:val="4D4D4F"/>
          <w:spacing w:val="-6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oil market. The Bank still expects a significant drawdown in oil inventories in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color w:val="4D4D4F"/>
        </w:rPr>
        <w:t>second</w:t>
      </w:r>
      <w:r>
        <w:rPr>
          <w:color w:val="4D4D4F"/>
          <w:spacing w:val="-3"/>
        </w:rPr>
        <w:t> </w:t>
      </w:r>
      <w:r>
        <w:rPr>
          <w:color w:val="4D4D4F"/>
        </w:rPr>
        <w:t>half</w:t>
      </w:r>
      <w:r>
        <w:rPr>
          <w:color w:val="4D4D4F"/>
          <w:spacing w:val="-4"/>
        </w:rPr>
        <w:t> </w:t>
      </w:r>
      <w:r>
        <w:rPr>
          <w:color w:val="4D4D4F"/>
        </w:rPr>
        <w:t>of</w:t>
      </w:r>
      <w:r>
        <w:rPr>
          <w:color w:val="4D4D4F"/>
          <w:spacing w:val="-3"/>
        </w:rPr>
        <w:t> </w:t>
      </w:r>
      <w:r>
        <w:rPr>
          <w:color w:val="4D4D4F"/>
        </w:rPr>
        <w:t>2017,</w:t>
      </w:r>
      <w:r>
        <w:rPr>
          <w:color w:val="4D4D4F"/>
          <w:spacing w:val="-3"/>
        </w:rPr>
        <w:t> </w:t>
      </w:r>
      <w:r>
        <w:rPr>
          <w:color w:val="4D4D4F"/>
        </w:rPr>
        <w:t>as</w:t>
      </w:r>
      <w:r>
        <w:rPr>
          <w:color w:val="4D4D4F"/>
          <w:spacing w:val="-4"/>
        </w:rPr>
        <w:t> </w:t>
      </w:r>
      <w:r>
        <w:rPr>
          <w:color w:val="4D4D4F"/>
        </w:rPr>
        <w:t>demand</w:t>
      </w:r>
      <w:r>
        <w:rPr>
          <w:color w:val="4D4D4F"/>
          <w:spacing w:val="-3"/>
        </w:rPr>
        <w:t> </w:t>
      </w:r>
      <w:r>
        <w:rPr>
          <w:color w:val="4D4D4F"/>
        </w:rPr>
        <w:t>growth</w:t>
      </w:r>
      <w:r>
        <w:rPr>
          <w:color w:val="4D4D4F"/>
          <w:spacing w:val="-3"/>
        </w:rPr>
        <w:t> </w:t>
      </w:r>
      <w:r>
        <w:rPr>
          <w:color w:val="4D4D4F"/>
        </w:rPr>
        <w:t>is</w:t>
      </w:r>
      <w:r>
        <w:rPr>
          <w:color w:val="4D4D4F"/>
          <w:spacing w:val="-4"/>
        </w:rPr>
        <w:t> </w:t>
      </w:r>
      <w:r>
        <w:rPr>
          <w:color w:val="4D4D4F"/>
        </w:rPr>
        <w:t>projected</w:t>
      </w:r>
      <w:r>
        <w:rPr>
          <w:color w:val="4D4D4F"/>
          <w:spacing w:val="-3"/>
        </w:rPr>
        <w:t> </w:t>
      </w:r>
      <w:r>
        <w:rPr>
          <w:color w:val="4D4D4F"/>
        </w:rPr>
        <w:t>to</w:t>
      </w:r>
      <w:r>
        <w:rPr>
          <w:color w:val="4D4D4F"/>
          <w:spacing w:val="-3"/>
        </w:rPr>
        <w:t> </w:t>
      </w:r>
      <w:r>
        <w:rPr>
          <w:color w:val="4D4D4F"/>
        </w:rPr>
        <w:t>outpace</w:t>
      </w:r>
      <w:r>
        <w:rPr>
          <w:color w:val="4D4D4F"/>
          <w:spacing w:val="-4"/>
        </w:rPr>
        <w:t> </w:t>
      </w:r>
      <w:r>
        <w:rPr>
          <w:color w:val="4D4D4F"/>
        </w:rPr>
        <w:t>growth</w:t>
      </w:r>
      <w:r>
        <w:rPr>
          <w:color w:val="4D4D4F"/>
          <w:spacing w:val="-3"/>
        </w:rPr>
        <w:t> </w:t>
      </w:r>
      <w:r>
        <w:rPr>
          <w:color w:val="4D4D4F"/>
        </w:rPr>
        <w:t>in</w:t>
      </w:r>
      <w:r>
        <w:rPr>
          <w:color w:val="4D4D4F"/>
          <w:spacing w:val="-52"/>
        </w:rPr>
        <w:t> </w:t>
      </w:r>
      <w:r>
        <w:rPr>
          <w:color w:val="4D4D4F"/>
        </w:rPr>
        <w:t>production</w:t>
      </w:r>
      <w:r>
        <w:rPr>
          <w:color w:val="4D4D4F"/>
          <w:spacing w:val="-4"/>
        </w:rPr>
        <w:t> </w:t>
      </w:r>
      <w:r>
        <w:rPr>
          <w:color w:val="4D4D4F"/>
        </w:rPr>
        <w:t>(Chart</w:t>
      </w:r>
      <w:r>
        <w:rPr>
          <w:color w:val="4D4D4F"/>
          <w:spacing w:val="-5"/>
        </w:rPr>
        <w:t> </w:t>
      </w:r>
      <w:r>
        <w:rPr>
          <w:color w:val="4D4D4F"/>
        </w:rPr>
        <w:t>5).</w:t>
      </w:r>
    </w:p>
    <w:p>
      <w:pPr>
        <w:pStyle w:val="BodyText"/>
        <w:spacing w:line="249" w:lineRule="auto" w:before="125"/>
        <w:ind w:left="2020" w:right="2016"/>
        <w:jc w:val="both"/>
      </w:pPr>
      <w:r>
        <w:rPr>
          <w:color w:val="4D4D4F"/>
        </w:rPr>
        <w:t>By convention, the Bank assumes that oil prices will remain near their recent</w:t>
      </w:r>
      <w:r>
        <w:rPr>
          <w:color w:val="4D4D4F"/>
          <w:spacing w:val="1"/>
        </w:rPr>
        <w:t> </w:t>
      </w:r>
      <w:r>
        <w:rPr>
          <w:color w:val="4D4D4F"/>
        </w:rPr>
        <w:t>levels. The per-barrel prices for Brent, West Texas Intermediate and Western</w:t>
      </w:r>
      <w:r>
        <w:rPr>
          <w:color w:val="4D4D4F"/>
          <w:spacing w:val="-53"/>
        </w:rPr>
        <w:t> </w:t>
      </w:r>
      <w:r>
        <w:rPr>
          <w:color w:val="4D4D4F"/>
        </w:rPr>
        <w:t>Canada</w:t>
      </w:r>
      <w:r>
        <w:rPr>
          <w:color w:val="4D4D4F"/>
          <w:spacing w:val="1"/>
        </w:rPr>
        <w:t> </w:t>
      </w:r>
      <w:r>
        <w:rPr>
          <w:color w:val="4D4D4F"/>
        </w:rPr>
        <w:t>Select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US</w:t>
      </w:r>
      <w:r>
        <w:rPr>
          <w:color w:val="4D4D4F"/>
          <w:spacing w:val="1"/>
        </w:rPr>
        <w:t> </w:t>
      </w:r>
      <w:r>
        <w:rPr>
          <w:color w:val="4D4D4F"/>
        </w:rPr>
        <w:t>dollars</w:t>
      </w:r>
      <w:r>
        <w:rPr>
          <w:color w:val="4D4D4F"/>
          <w:spacing w:val="2"/>
        </w:rPr>
        <w:t> </w:t>
      </w:r>
      <w:r>
        <w:rPr>
          <w:color w:val="4D4D4F"/>
        </w:rPr>
        <w:t>have</w:t>
      </w:r>
      <w:r>
        <w:rPr>
          <w:color w:val="4D4D4F"/>
          <w:spacing w:val="2"/>
        </w:rPr>
        <w:t> </w:t>
      </w:r>
      <w:r>
        <w:rPr>
          <w:color w:val="4D4D4F"/>
        </w:rPr>
        <w:t>recently</w:t>
      </w:r>
      <w:r>
        <w:rPr>
          <w:color w:val="4D4D4F"/>
          <w:spacing w:val="1"/>
        </w:rPr>
        <w:t> </w:t>
      </w:r>
      <w:r>
        <w:rPr>
          <w:color w:val="4D4D4F"/>
        </w:rPr>
        <w:t>averaged</w:t>
      </w:r>
      <w:r>
        <w:rPr>
          <w:color w:val="4D4D4F"/>
          <w:spacing w:val="2"/>
        </w:rPr>
        <w:t> </w:t>
      </w:r>
      <w:r>
        <w:rPr>
          <w:color w:val="4D4D4F"/>
        </w:rPr>
        <w:t>about</w:t>
      </w:r>
      <w:r>
        <w:rPr>
          <w:color w:val="4D4D4F"/>
          <w:spacing w:val="2"/>
        </w:rPr>
        <w:t> </w:t>
      </w:r>
      <w:r>
        <w:rPr>
          <w:color w:val="4D4D4F"/>
        </w:rPr>
        <w:t>$55,</w:t>
      </w:r>
      <w:r>
        <w:rPr>
          <w:color w:val="4D4D4F"/>
          <w:spacing w:val="1"/>
        </w:rPr>
        <w:t> </w:t>
      </w:r>
      <w:r>
        <w:rPr>
          <w:color w:val="4D4D4F"/>
        </w:rPr>
        <w:t>$50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</w:p>
    <w:p>
      <w:pPr>
        <w:pStyle w:val="BodyText"/>
        <w:spacing w:before="3"/>
        <w:ind w:left="2020"/>
        <w:jc w:val="both"/>
      </w:pPr>
      <w:r>
        <w:rPr>
          <w:color w:val="4D4D4F"/>
        </w:rPr>
        <w:t>$35,</w:t>
      </w:r>
      <w:r>
        <w:rPr>
          <w:color w:val="4D4D4F"/>
          <w:spacing w:val="4"/>
        </w:rPr>
        <w:t> </w:t>
      </w:r>
      <w:r>
        <w:rPr>
          <w:color w:val="4D4D4F"/>
        </w:rPr>
        <w:t>respectively,</w:t>
      </w:r>
      <w:r>
        <w:rPr>
          <w:color w:val="4D4D4F"/>
          <w:spacing w:val="4"/>
        </w:rPr>
        <w:t> </w:t>
      </w:r>
      <w:r>
        <w:rPr>
          <w:color w:val="4D4D4F"/>
        </w:rPr>
        <w:t>roughly</w:t>
      </w:r>
      <w:r>
        <w:rPr>
          <w:color w:val="4D4D4F"/>
          <w:spacing w:val="4"/>
        </w:rPr>
        <w:t> </w:t>
      </w:r>
      <w:r>
        <w:rPr>
          <w:color w:val="4D4D4F"/>
        </w:rPr>
        <w:t>$3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$7</w:t>
      </w:r>
      <w:r>
        <w:rPr>
          <w:color w:val="4D4D4F"/>
          <w:spacing w:val="4"/>
        </w:rPr>
        <w:t> </w:t>
      </w:r>
      <w:r>
        <w:rPr>
          <w:color w:val="4D4D4F"/>
        </w:rPr>
        <w:t>higher</w:t>
      </w:r>
      <w:r>
        <w:rPr>
          <w:color w:val="4D4D4F"/>
          <w:spacing w:val="4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October</w:t>
      </w:r>
      <w:r>
        <w:rPr>
          <w:color w:val="4D4D4F"/>
          <w:spacing w:val="4"/>
        </w:rPr>
        <w:t> </w:t>
      </w:r>
      <w:r>
        <w:rPr>
          <w:color w:val="4D4D4F"/>
        </w:rPr>
        <w:t>assumption</w:t>
      </w:r>
      <w:r>
        <w:rPr>
          <w:color w:val="4D4D4F"/>
          <w:spacing w:val="4"/>
        </w:rPr>
        <w:t> </w:t>
      </w:r>
      <w:r>
        <w:rPr>
          <w:color w:val="4D4D4F"/>
        </w:rPr>
        <w:t>(see</w:t>
      </w:r>
    </w:p>
    <w:p>
      <w:pPr>
        <w:pStyle w:val="BodyText"/>
        <w:spacing w:before="10"/>
        <w:ind w:left="2020"/>
        <w:jc w:val="both"/>
      </w:pPr>
      <w:r>
        <w:rPr>
          <w:color w:val="4D4D4F"/>
        </w:rPr>
        <w:t>Box</w:t>
      </w:r>
      <w:r>
        <w:rPr>
          <w:color w:val="4D4D4F"/>
          <w:spacing w:val="1"/>
        </w:rPr>
        <w:t> </w:t>
      </w:r>
      <w:r>
        <w:rPr>
          <w:color w:val="4D4D4F"/>
        </w:rPr>
        <w:t>1</w:t>
      </w:r>
      <w:r>
        <w:rPr>
          <w:color w:val="4D4D4F"/>
          <w:spacing w:val="2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page</w:t>
      </w:r>
      <w:r>
        <w:rPr>
          <w:color w:val="4D4D4F"/>
          <w:spacing w:val="2"/>
        </w:rPr>
        <w:t> </w:t>
      </w:r>
      <w:r>
        <w:rPr>
          <w:color w:val="4D4D4F"/>
        </w:rPr>
        <w:t>8).</w:t>
      </w:r>
    </w:p>
    <w:p>
      <w:pPr>
        <w:pStyle w:val="BodyText"/>
        <w:spacing w:line="249" w:lineRule="auto" w:before="130"/>
        <w:ind w:left="2020" w:right="2011"/>
      </w:pPr>
      <w:r>
        <w:rPr>
          <w:color w:val="4D4D4F"/>
        </w:rPr>
        <w:t>Risks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Bank’s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price</w:t>
      </w:r>
      <w:r>
        <w:rPr>
          <w:color w:val="4D4D4F"/>
          <w:spacing w:val="5"/>
        </w:rPr>
        <w:t> </w:t>
      </w:r>
      <w:r>
        <w:rPr>
          <w:color w:val="4D4D4F"/>
        </w:rPr>
        <w:t>assumption</w:t>
      </w:r>
      <w:r>
        <w:rPr>
          <w:color w:val="4D4D4F"/>
          <w:spacing w:val="5"/>
        </w:rPr>
        <w:t> </w:t>
      </w:r>
      <w:r>
        <w:rPr>
          <w:color w:val="4D4D4F"/>
        </w:rPr>
        <w:t>remain</w:t>
      </w:r>
      <w:r>
        <w:rPr>
          <w:color w:val="4D4D4F"/>
          <w:spacing w:val="5"/>
        </w:rPr>
        <w:t> </w:t>
      </w:r>
      <w:r>
        <w:rPr>
          <w:color w:val="4D4D4F"/>
        </w:rPr>
        <w:t>tilted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upside</w:t>
      </w:r>
      <w:r>
        <w:rPr>
          <w:color w:val="4D4D4F"/>
          <w:spacing w:val="5"/>
        </w:rPr>
        <w:t> </w:t>
      </w:r>
      <w:r>
        <w:rPr>
          <w:color w:val="4D4D4F"/>
        </w:rPr>
        <w:t>over</w:t>
      </w:r>
      <w:r>
        <w:rPr>
          <w:color w:val="4D4D4F"/>
          <w:spacing w:val="1"/>
        </w:rPr>
        <w:t> </w:t>
      </w:r>
      <w:r>
        <w:rPr>
          <w:color w:val="4D4D4F"/>
        </w:rPr>
        <w:t>2017–18,</w:t>
      </w:r>
      <w:r>
        <w:rPr>
          <w:color w:val="4D4D4F"/>
          <w:spacing w:val="-11"/>
        </w:rPr>
        <w:t> </w:t>
      </w:r>
      <w:r>
        <w:rPr>
          <w:color w:val="4D4D4F"/>
        </w:rPr>
        <w:t>since</w:t>
      </w:r>
      <w:r>
        <w:rPr>
          <w:color w:val="4D4D4F"/>
          <w:spacing w:val="-11"/>
        </w:rPr>
        <w:t> </w:t>
      </w:r>
      <w:r>
        <w:rPr>
          <w:color w:val="4D4D4F"/>
        </w:rPr>
        <w:t>prices</w:t>
      </w:r>
      <w:r>
        <w:rPr>
          <w:color w:val="4D4D4F"/>
          <w:spacing w:val="-10"/>
        </w:rPr>
        <w:t> </w:t>
      </w:r>
      <w:r>
        <w:rPr>
          <w:color w:val="4D4D4F"/>
        </w:rPr>
        <w:t>are</w:t>
      </w:r>
      <w:r>
        <w:rPr>
          <w:color w:val="4D4D4F"/>
          <w:spacing w:val="-11"/>
        </w:rPr>
        <w:t> </w:t>
      </w:r>
      <w:r>
        <w:rPr>
          <w:color w:val="4D4D4F"/>
        </w:rPr>
        <w:t>still</w:t>
      </w:r>
      <w:r>
        <w:rPr>
          <w:color w:val="4D4D4F"/>
          <w:spacing w:val="-10"/>
        </w:rPr>
        <w:t> </w:t>
      </w:r>
      <w:r>
        <w:rPr>
          <w:color w:val="4D4D4F"/>
        </w:rPr>
        <w:t>below</w:t>
      </w:r>
      <w:r>
        <w:rPr>
          <w:color w:val="4D4D4F"/>
          <w:spacing w:val="-11"/>
        </w:rPr>
        <w:t> </w:t>
      </w:r>
      <w:r>
        <w:rPr>
          <w:color w:val="4D4D4F"/>
        </w:rPr>
        <w:t>levels</w:t>
      </w:r>
      <w:r>
        <w:rPr>
          <w:color w:val="4D4D4F"/>
          <w:spacing w:val="-11"/>
        </w:rPr>
        <w:t> </w:t>
      </w:r>
      <w:r>
        <w:rPr>
          <w:color w:val="4D4D4F"/>
        </w:rPr>
        <w:t>likely</w:t>
      </w:r>
      <w:r>
        <w:rPr>
          <w:color w:val="4D4D4F"/>
          <w:spacing w:val="-10"/>
        </w:rPr>
        <w:t> </w:t>
      </w:r>
      <w:r>
        <w:rPr>
          <w:color w:val="4D4D4F"/>
        </w:rPr>
        <w:t>required</w:t>
      </w:r>
      <w:r>
        <w:rPr>
          <w:color w:val="4D4D4F"/>
          <w:spacing w:val="-11"/>
        </w:rPr>
        <w:t> </w:t>
      </w:r>
      <w:r>
        <w:rPr>
          <w:color w:val="4D4D4F"/>
        </w:rPr>
        <w:t>to</w:t>
      </w:r>
      <w:r>
        <w:rPr>
          <w:color w:val="4D4D4F"/>
          <w:spacing w:val="-10"/>
        </w:rPr>
        <w:t> </w:t>
      </w:r>
      <w:r>
        <w:rPr>
          <w:color w:val="4D4D4F"/>
        </w:rPr>
        <w:t>support</w:t>
      </w:r>
      <w:r>
        <w:rPr>
          <w:color w:val="4D4D4F"/>
          <w:spacing w:val="-11"/>
        </w:rPr>
        <w:t> </w:t>
      </w:r>
      <w:r>
        <w:rPr>
          <w:color w:val="4D4D4F"/>
        </w:rPr>
        <w:t>medium-</w:t>
      </w:r>
      <w:r>
        <w:rPr>
          <w:color w:val="4D4D4F"/>
          <w:spacing w:val="-53"/>
        </w:rPr>
        <w:t> </w:t>
      </w:r>
      <w:r>
        <w:rPr>
          <w:color w:val="4D4D4F"/>
        </w:rPr>
        <w:t>term</w:t>
      </w:r>
      <w:r>
        <w:rPr>
          <w:color w:val="4D4D4F"/>
          <w:spacing w:val="6"/>
        </w:rPr>
        <w:t> </w:t>
      </w:r>
      <w:r>
        <w:rPr>
          <w:color w:val="4D4D4F"/>
        </w:rPr>
        <w:t>market</w:t>
      </w:r>
      <w:r>
        <w:rPr>
          <w:color w:val="4D4D4F"/>
          <w:spacing w:val="6"/>
        </w:rPr>
        <w:t> </w:t>
      </w:r>
      <w:r>
        <w:rPr>
          <w:color w:val="4D4D4F"/>
        </w:rPr>
        <w:t>rebalancing.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scope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sustained</w:t>
      </w:r>
      <w:r>
        <w:rPr>
          <w:color w:val="4D4D4F"/>
          <w:spacing w:val="7"/>
        </w:rPr>
        <w:t> </w:t>
      </w:r>
      <w:r>
        <w:rPr>
          <w:color w:val="4D4D4F"/>
        </w:rPr>
        <w:t>higher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limited,</w:t>
      </w:r>
      <w:r>
        <w:rPr>
          <w:color w:val="4D4D4F"/>
          <w:spacing w:val="1"/>
        </w:rPr>
        <w:t> </w:t>
      </w:r>
      <w:r>
        <w:rPr>
          <w:color w:val="4D4D4F"/>
        </w:rPr>
        <w:t>however,</w:t>
      </w:r>
      <w:r>
        <w:rPr>
          <w:color w:val="4D4D4F"/>
          <w:spacing w:val="3"/>
        </w:rPr>
        <w:t> </w:t>
      </w:r>
      <w:r>
        <w:rPr>
          <w:color w:val="4D4D4F"/>
        </w:rPr>
        <w:t>because</w:t>
      </w:r>
      <w:r>
        <w:rPr>
          <w:color w:val="4D4D4F"/>
          <w:spacing w:val="3"/>
        </w:rPr>
        <w:t> </w:t>
      </w:r>
      <w:r>
        <w:rPr>
          <w:color w:val="4D4D4F"/>
        </w:rPr>
        <w:t>technological</w:t>
      </w:r>
      <w:r>
        <w:rPr>
          <w:color w:val="4D4D4F"/>
          <w:spacing w:val="4"/>
        </w:rPr>
        <w:t> </w:t>
      </w:r>
      <w:r>
        <w:rPr>
          <w:color w:val="4D4D4F"/>
        </w:rPr>
        <w:t>advances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contributed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lower</w:t>
      </w:r>
      <w:r>
        <w:rPr>
          <w:color w:val="4D4D4F"/>
          <w:spacing w:val="1"/>
        </w:rPr>
        <w:t> </w:t>
      </w:r>
      <w:r>
        <w:rPr>
          <w:color w:val="4D4D4F"/>
        </w:rPr>
        <w:t>production</w:t>
      </w:r>
      <w:r>
        <w:rPr>
          <w:color w:val="4D4D4F"/>
          <w:spacing w:val="11"/>
        </w:rPr>
        <w:t> </w:t>
      </w:r>
      <w:r>
        <w:rPr>
          <w:color w:val="4D4D4F"/>
        </w:rPr>
        <w:t>costs</w:t>
      </w:r>
      <w:r>
        <w:rPr>
          <w:color w:val="4D4D4F"/>
          <w:spacing w:val="12"/>
        </w:rPr>
        <w:t> </w:t>
      </w:r>
      <w:r>
        <w:rPr>
          <w:color w:val="4D4D4F"/>
        </w:rPr>
        <w:t>for</w:t>
      </w:r>
      <w:r>
        <w:rPr>
          <w:color w:val="4D4D4F"/>
          <w:spacing w:val="12"/>
        </w:rPr>
        <w:t> </w:t>
      </w:r>
      <w:r>
        <w:rPr>
          <w:color w:val="4D4D4F"/>
        </w:rPr>
        <w:t>unconventional</w:t>
      </w:r>
      <w:r>
        <w:rPr>
          <w:color w:val="4D4D4F"/>
          <w:spacing w:val="11"/>
        </w:rPr>
        <w:t> </w:t>
      </w:r>
      <w:r>
        <w:rPr>
          <w:color w:val="4D4D4F"/>
        </w:rPr>
        <w:t>oil</w:t>
      </w:r>
      <w:r>
        <w:rPr>
          <w:color w:val="4D4D4F"/>
          <w:spacing w:val="12"/>
        </w:rPr>
        <w:t> </w:t>
      </w:r>
      <w:r>
        <w:rPr>
          <w:color w:val="4D4D4F"/>
        </w:rPr>
        <w:t>production,</w:t>
      </w:r>
      <w:r>
        <w:rPr>
          <w:color w:val="4D4D4F"/>
          <w:spacing w:val="12"/>
        </w:rPr>
        <w:t> </w:t>
      </w:r>
      <w:r>
        <w:rPr>
          <w:color w:val="4D4D4F"/>
        </w:rPr>
        <w:t>notably</w:t>
      </w:r>
      <w:r>
        <w:rPr>
          <w:color w:val="4D4D4F"/>
          <w:spacing w:val="12"/>
        </w:rPr>
        <w:t> </w:t>
      </w:r>
      <w:r>
        <w:rPr>
          <w:color w:val="4D4D4F"/>
        </w:rPr>
        <w:t>shale</w:t>
      </w:r>
      <w:r>
        <w:rPr>
          <w:color w:val="4D4D4F"/>
          <w:spacing w:val="11"/>
        </w:rPr>
        <w:t> </w:t>
      </w:r>
      <w:r>
        <w:rPr>
          <w:color w:val="4D4D4F"/>
        </w:rPr>
        <w:t>oil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United States.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5"/>
        </w:rPr>
      </w:pPr>
      <w:r>
        <w:rPr/>
        <w:pict>
          <v:shape style="position:absolute;margin-left:134pt;margin-top:10.132955pt;width:344pt;height:.1pt;mso-position-horizontal-relative:page;mso-position-vertical-relative:paragraph;z-index:-15711744;mso-wrap-distance-left:0;mso-wrap-distance-right:0" id="docshape74" coordorigin="2680,203" coordsize="6880,0" path="m2680,203l9560,203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"/>
        </w:numPr>
        <w:tabs>
          <w:tab w:pos="2260" w:val="left" w:leader="none"/>
        </w:tabs>
        <w:spacing w:line="268" w:lineRule="auto" w:before="83" w:after="0"/>
        <w:ind w:left="2260" w:right="2104" w:hanging="22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renminbi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has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continued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depreciate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against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US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dollar,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weakening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another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5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over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2016.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Chinese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authorities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recently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announced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adjustments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basket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currencies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used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assess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value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renminbi,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reducing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weights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major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advanced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economy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currencies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adding new currencies.</w:t>
      </w:r>
    </w:p>
    <w:p>
      <w:pPr>
        <w:spacing w:after="0" w:line="268" w:lineRule="auto"/>
        <w:jc w:val="left"/>
        <w:rPr>
          <w:sz w:val="14"/>
        </w:rPr>
        <w:sectPr>
          <w:pgSz w:w="12240" w:h="15840"/>
          <w:pgMar w:header="804" w:footer="0" w:top="1260" w:bottom="280" w:left="660" w:right="680"/>
        </w:sectPr>
      </w:pPr>
    </w:p>
    <w:p>
      <w:pPr>
        <w:spacing w:before="124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2"/>
          <w:sz w:val="18"/>
        </w:rPr>
        <w:t>5:</w:t>
      </w:r>
      <w:r>
        <w:rPr>
          <w:b/>
          <w:color w:val="006974"/>
          <w:spacing w:val="63"/>
          <w:sz w:val="18"/>
        </w:rPr>
        <w:t> </w:t>
      </w:r>
      <w:r>
        <w:rPr>
          <w:b/>
          <w:spacing w:val="-1"/>
          <w:sz w:val="18"/>
        </w:rPr>
        <w:t>Oil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market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rebalancing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supporting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rise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oil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prices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Quarterly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after="0"/>
        <w:jc w:val="left"/>
        <w:rPr>
          <w:sz w:val="14"/>
        </w:rPr>
        <w:sectPr>
          <w:pgSz w:w="12240" w:h="15840"/>
          <w:pgMar w:header="804" w:footer="0" w:top="1620" w:bottom="280" w:left="660" w:right="680"/>
        </w:sectPr>
      </w:pPr>
    </w:p>
    <w:p>
      <w:pPr>
        <w:pStyle w:val="BodyText"/>
        <w:spacing w:before="9"/>
        <w:rPr>
          <w:sz w:val="13"/>
        </w:rPr>
      </w:pPr>
    </w:p>
    <w:p>
      <w:pPr>
        <w:spacing w:line="307" w:lineRule="auto" w:before="0"/>
        <w:ind w:left="2540" w:right="34" w:firstLine="0"/>
        <w:jc w:val="left"/>
        <w:rPr>
          <w:sz w:val="14"/>
        </w:rPr>
      </w:pPr>
      <w:r>
        <w:rPr/>
        <w:pict>
          <v:group style="position:absolute;margin-left:175.318405pt;margin-top:14.689917pt;width:252.75pt;height:138.75pt;mso-position-horizontal-relative:page;mso-position-vertical-relative:paragraph;z-index:-17114112" id="docshapegroup75" coordorigin="3506,294" coordsize="5055,2775">
            <v:shape style="position:absolute;left:3513;top:1954;width:5040;height:8" id="docshape76" coordorigin="3514,1954" coordsize="5040,8" path="m3514,1962l4178,1962m4298,1962l4417,1962m4537,1962l8009,1962m3514,1954l4896,1954m5017,1954l5136,1954m5256,1954l5375,1954m5495,1954l5614,1954m5734,1954l5853,1954m5974,1954l6094,1954m6213,1954l6333,1954m6452,1954l6572,1954m6691,1954l6811,1954m6932,1954l7051,1954m8128,1962l8248,1962m8368,1962l8554,1962e" filled="false" stroked="true" strokeweight=".3751pt" strokecolor="#000000">
              <v:path arrowok="t"/>
              <v:stroke dashstyle="solid"/>
            </v:shape>
            <v:line style="position:absolute" from="7171,1953" to="8554,1953" stroked="true" strokeweight=".285pt" strokecolor="#000000">
              <v:stroke dashstyle="solid"/>
            </v:line>
            <v:shape style="position:absolute;left:7170;top:1958;width:1384;height:2" id="docshape77" coordorigin="7171,1958" coordsize="1384,0" path="m7171,1958l8248,1958m8368,1958l8554,1958e" filled="false" stroked="true" strokeweight=".18755pt" strokecolor="#000000">
              <v:path arrowok="t"/>
              <v:stroke dashstyle="solid"/>
            </v:shape>
            <v:shape style="position:absolute;left:7170;top:1954;width:1384;height:2" id="docshape78" coordorigin="7171,1955" coordsize="1384,2" path="m7171,1957l8554,1957m7171,1955l8554,1955e" filled="false" stroked="true" strokeweight=".04405pt" strokecolor="#000000">
              <v:path arrowok="t"/>
              <v:stroke dashstyle="solid"/>
            </v:shape>
            <v:shape style="position:absolute;left:3698;top:782;width:4669;height:1683" id="docshape79" coordorigin="3699,782" coordsize="4669,1683" path="m3818,1958l3699,1958,3699,2048,3818,2048,3818,1958xm4059,1925l3938,1925,3938,1958,4059,1958,4059,1925xm4298,1958l4178,1958,4178,2260,4298,2260,4298,1958xm4537,1958l4417,1958,4417,2465,4537,2465,4537,1958xm4776,1958l4657,1958,4657,1964,4776,1964,4776,1958xm5017,1483l4896,1483,4896,1958,5017,1958,5017,1483xm5256,1326l5136,1326,5136,1958,5256,1958,5256,1326xm5495,1112l5375,1112,5375,1958,5495,1958,5495,1112xm5734,1112l5614,1112,5614,1958,5734,1958,5734,1112xm5974,782l5853,782,5853,1958,5974,1958,5974,782xm6213,1220l6094,1220,6094,1958,6213,1958,6213,1220xm6452,920l6333,920,6333,1958,6452,1958,6452,920xm6691,1222l6572,1222,6572,1958,6691,1958,6691,1222xm6932,1838l6811,1838,6811,1958,6932,1958,6932,1838xm7171,1846l7051,1846,7051,1958,7171,1958,7171,1846xm7411,1500l7290,1500,7290,1956,7411,1956,7411,1500xm7649,1956l7529,1956,7529,1996,7649,1996,7649,1956xm7889,1956l7769,1956,7769,2001,7889,2001,7889,1956xm8128,1956l8009,1956,8009,2347,8128,2347,8128,1956xm8368,1956l8248,1956,8248,2294,8368,2294,8368,1956xe" filled="true" fillcolor="#00aeef" stroked="false">
              <v:path arrowok="t"/>
              <v:fill type="solid"/>
            </v:shape>
            <v:line style="position:absolute" from="7290,1954" to="7293,1956" stroked="true" strokeweight=".75pt" strokecolor="#ffffff">
              <v:stroke dashstyle="solid"/>
            </v:line>
            <v:line style="position:absolute" from="7290,1897" to="7350,1956" stroked="true" strokeweight=".75pt" strokecolor="#ffffff">
              <v:stroke dashstyle="solid"/>
            </v:line>
            <v:line style="position:absolute" from="7290,1840" to="7407,1956" stroked="true" strokeweight=".75pt" strokecolor="#ffffff">
              <v:stroke dashstyle="solid"/>
            </v:line>
            <v:line style="position:absolute" from="7290,1783" to="7411,1903" stroked="true" strokeweight=".75pt" strokecolor="#ffffff">
              <v:stroke dashstyle="solid"/>
            </v:line>
            <v:shape style="position:absolute;left:7290;top:1725;width:271;height:271" id="docshape80" coordorigin="7290,1726" coordsize="271,271" path="m7290,1726l7411,1846m7529,1964l7561,1996e" filled="false" stroked="true" strokeweight=".75pt" strokecolor="#ffffff">
              <v:path arrowok="t"/>
              <v:stroke dashstyle="solid"/>
            </v:shape>
            <v:shape style="position:absolute;left:7290;top:1668;width:328;height:328" id="docshape81" coordorigin="7290,1669" coordsize="328,328" path="m7290,1669l7411,1789m7578,1956l7618,1996e" filled="false" stroked="true" strokeweight=".75pt" strokecolor="#ffffff">
              <v:path arrowok="t"/>
              <v:stroke dashstyle="solid"/>
            </v:shape>
            <v:shape style="position:absolute;left:7290;top:1611;width:736;height:736" id="docshape82" coordorigin="7290,1612" coordsize="736,736" path="m7290,1612l7411,1732m8009,2331l8026,2347m7635,1956l7649,1970e" filled="false" stroked="true" strokeweight=".75pt" strokecolor="#ffffff">
              <v:path arrowok="t"/>
              <v:stroke dashstyle="solid"/>
            </v:shape>
            <v:shape style="position:absolute;left:7290;top:1554;width:793;height:793" id="docshape83" coordorigin="7290,1555" coordsize="793,793" path="m7290,1555l7411,1675m8009,2274l8083,2347e" filled="false" stroked="true" strokeweight=".75pt" strokecolor="#ffffff">
              <v:path arrowok="t"/>
              <v:stroke dashstyle="solid"/>
            </v:shape>
            <v:shape style="position:absolute;left:7292;top:1499;width:836;height:836" id="docshape84" coordorigin="7292,1500" coordsize="836,836" path="m7292,1500l7411,1618m8009,2217l8128,2335m7769,1976l7794,2001e" filled="false" stroked="true" strokeweight=".75pt" strokecolor="#ffffff">
              <v:path arrowok="t"/>
              <v:stroke dashstyle="solid"/>
            </v:shape>
            <v:shape style="position:absolute;left:7349;top:1499;width:779;height:779" id="docshape85" coordorigin="7349,1500" coordsize="779,779" path="m7349,1500l7411,1561m8009,2160l8128,2278m7806,1956l7851,2001e" filled="false" stroked="true" strokeweight=".75pt" strokecolor="#ffffff">
              <v:path arrowok="t"/>
              <v:stroke dashstyle="solid"/>
            </v:shape>
            <v:shape style="position:absolute;left:7406;top:1499;width:722;height:722" id="docshape86" coordorigin="7406,1500" coordsize="722,722" path="m7406,1500l7411,1504m8009,2103l8128,2221m7863,1956l7889,1983e" filled="false" stroked="true" strokeweight=".75pt" strokecolor="#ffffff">
              <v:path arrowok="t"/>
              <v:stroke dashstyle="solid"/>
            </v:shape>
            <v:shape style="position:absolute;left:8009;top:2045;width:249;height:249" id="docshape87" coordorigin="8009,2046" coordsize="249,249" path="m8009,2046l8128,2164m8248,2284l8258,2294e" filled="false" stroked="true" strokeweight=".75pt" strokecolor="#ffffff">
              <v:path arrowok="t"/>
              <v:stroke dashstyle="solid"/>
            </v:shape>
            <v:shape style="position:absolute;left:8009;top:1988;width:306;height:306" id="docshape88" coordorigin="8009,1989" coordsize="306,306" path="m8009,1989l8128,2107m8248,2227l8315,2294e" filled="false" stroked="true" strokeweight=".75pt" strokecolor="#ffffff">
              <v:path arrowok="t"/>
              <v:stroke dashstyle="solid"/>
            </v:shape>
            <v:shape style="position:absolute;left:8033;top:1956;width:335;height:335" id="docshape89" coordorigin="8034,1956" coordsize="335,335" path="m8034,1956l8128,2050m8248,2170l8368,2290e" filled="false" stroked="true" strokeweight=".75pt" strokecolor="#ffffff">
              <v:path arrowok="t"/>
              <v:stroke dashstyle="solid"/>
            </v:shape>
            <v:shape style="position:absolute;left:8090;top:1956;width:278;height:278" id="docshape90" coordorigin="8091,1956" coordsize="278,278" path="m8091,1956l8128,1993m8248,2113l8368,2233e" filled="false" stroked="true" strokeweight=".75pt" strokecolor="#ffffff">
              <v:path arrowok="t"/>
              <v:stroke dashstyle="solid"/>
            </v:shape>
            <v:line style="position:absolute" from="8248,2056" to="8368,2176" stroked="true" strokeweight=".75pt" strokecolor="#ffffff">
              <v:stroke dashstyle="solid"/>
            </v:line>
            <v:line style="position:absolute" from="8248,1999" to="8368,2119" stroked="true" strokeweight=".75pt" strokecolor="#ffffff">
              <v:stroke dashstyle="solid"/>
            </v:line>
            <v:line style="position:absolute" from="8262,1956" to="8368,2062" stroked="true" strokeweight=".75pt" strokecolor="#ffffff">
              <v:stroke dashstyle="solid"/>
            </v:line>
            <v:line style="position:absolute" from="8319,1956" to="8368,2005" stroked="true" strokeweight=".75pt" strokecolor="#ffffff">
              <v:stroke dashstyle="solid"/>
            </v:line>
            <v:line style="position:absolute" from="7290,1954" to="7293,1956" stroked="true" strokeweight=".75pt" strokecolor="#ffffff">
              <v:stroke dashstyle="solid"/>
            </v:line>
            <v:line style="position:absolute" from="7290,1897" to="7350,1956" stroked="true" strokeweight=".75pt" strokecolor="#ffffff">
              <v:stroke dashstyle="solid"/>
            </v:line>
            <v:line style="position:absolute" from="7290,1840" to="7407,1956" stroked="true" strokeweight=".75pt" strokecolor="#ffffff">
              <v:stroke dashstyle="solid"/>
            </v:line>
            <v:line style="position:absolute" from="7290,1783" to="7411,1903" stroked="true" strokeweight=".75pt" strokecolor="#ffffff">
              <v:stroke dashstyle="solid"/>
            </v:line>
            <v:shape style="position:absolute;left:7290;top:1725;width:271;height:271" id="docshape91" coordorigin="7290,1726" coordsize="271,271" path="m7290,1726l7411,1846m7529,1964l7561,1996e" filled="false" stroked="true" strokeweight=".75pt" strokecolor="#ffffff">
              <v:path arrowok="t"/>
              <v:stroke dashstyle="solid"/>
            </v:shape>
            <v:shape style="position:absolute;left:7290;top:1668;width:328;height:328" id="docshape92" coordorigin="7290,1669" coordsize="328,328" path="m7290,1669l7411,1789m7578,1956l7618,1996e" filled="false" stroked="true" strokeweight=".75pt" strokecolor="#ffffff">
              <v:path arrowok="t"/>
              <v:stroke dashstyle="solid"/>
            </v:shape>
            <v:shape style="position:absolute;left:7290;top:1611;width:736;height:736" id="docshape93" coordorigin="7290,1612" coordsize="736,736" path="m7290,1612l7411,1732m8009,2331l8026,2347m7635,1956l7649,1970e" filled="false" stroked="true" strokeweight=".75pt" strokecolor="#ffffff">
              <v:path arrowok="t"/>
              <v:stroke dashstyle="solid"/>
            </v:shape>
            <v:shape style="position:absolute;left:7290;top:1554;width:793;height:793" id="docshape94" coordorigin="7290,1555" coordsize="793,793" path="m7290,1555l7411,1675m8009,2274l8083,2347e" filled="false" stroked="true" strokeweight=".75pt" strokecolor="#ffffff">
              <v:path arrowok="t"/>
              <v:stroke dashstyle="solid"/>
            </v:shape>
            <v:shape style="position:absolute;left:7292;top:1499;width:836;height:836" id="docshape95" coordorigin="7292,1500" coordsize="836,836" path="m7292,1500l7411,1618m8009,2217l8128,2335m7769,1976l7794,2001e" filled="false" stroked="true" strokeweight=".75pt" strokecolor="#ffffff">
              <v:path arrowok="t"/>
              <v:stroke dashstyle="solid"/>
            </v:shape>
            <v:shape style="position:absolute;left:7349;top:1499;width:779;height:779" id="docshape96" coordorigin="7349,1500" coordsize="779,779" path="m7349,1500l7411,1561m8009,2160l8128,2278m7806,1956l7851,2001e" filled="false" stroked="true" strokeweight=".75pt" strokecolor="#ffffff">
              <v:path arrowok="t"/>
              <v:stroke dashstyle="solid"/>
            </v:shape>
            <v:shape style="position:absolute;left:7406;top:1499;width:722;height:722" id="docshape97" coordorigin="7406,1500" coordsize="722,722" path="m7406,1500l7411,1504m8009,2103l8128,2221m7863,1956l7889,1983e" filled="false" stroked="true" strokeweight=".75pt" strokecolor="#ffffff">
              <v:path arrowok="t"/>
              <v:stroke dashstyle="solid"/>
            </v:shape>
            <v:shape style="position:absolute;left:8009;top:2045;width:249;height:249" id="docshape98" coordorigin="8009,2046" coordsize="249,249" path="m8009,2046l8128,2164m8248,2284l8258,2294e" filled="false" stroked="true" strokeweight=".75pt" strokecolor="#ffffff">
              <v:path arrowok="t"/>
              <v:stroke dashstyle="solid"/>
            </v:shape>
            <v:shape style="position:absolute;left:8009;top:1988;width:306;height:306" id="docshape99" coordorigin="8009,1989" coordsize="306,306" path="m8009,1989l8128,2107m8248,2227l8315,2294e" filled="false" stroked="true" strokeweight=".75pt" strokecolor="#ffffff">
              <v:path arrowok="t"/>
              <v:stroke dashstyle="solid"/>
            </v:shape>
            <v:shape style="position:absolute;left:8033;top:1956;width:335;height:335" id="docshape100" coordorigin="8034,1956" coordsize="335,335" path="m8034,1956l8128,2050m8248,2170l8368,2290e" filled="false" stroked="true" strokeweight=".75pt" strokecolor="#ffffff">
              <v:path arrowok="t"/>
              <v:stroke dashstyle="solid"/>
            </v:shape>
            <v:shape style="position:absolute;left:8090;top:1956;width:278;height:278" id="docshape101" coordorigin="8091,1956" coordsize="278,278" path="m8091,1956l8128,1993m8248,2113l8368,2233e" filled="false" stroked="true" strokeweight=".75pt" strokecolor="#ffffff">
              <v:path arrowok="t"/>
              <v:stroke dashstyle="solid"/>
            </v:shape>
            <v:line style="position:absolute" from="8248,2056" to="8368,2176" stroked="true" strokeweight=".75pt" strokecolor="#ffffff">
              <v:stroke dashstyle="solid"/>
            </v:line>
            <v:line style="position:absolute" from="8248,1999" to="8368,2119" stroked="true" strokeweight=".75pt" strokecolor="#ffffff">
              <v:stroke dashstyle="solid"/>
            </v:line>
            <v:line style="position:absolute" from="8262,1956" to="8368,2062" stroked="true" strokeweight=".75pt" strokecolor="#ffffff">
              <v:stroke dashstyle="solid"/>
            </v:line>
            <v:line style="position:absolute" from="8319,1956" to="8368,2005" stroked="true" strokeweight=".75pt" strokecolor="#ffffff">
              <v:stroke dashstyle="solid"/>
            </v:line>
            <v:line style="position:absolute" from="7290,1954" to="7293,1956" stroked="true" strokeweight=".75pt" strokecolor="#ffffff">
              <v:stroke dashstyle="solid"/>
            </v:line>
            <v:line style="position:absolute" from="7290,1897" to="7350,1956" stroked="true" strokeweight=".75pt" strokecolor="#ffffff">
              <v:stroke dashstyle="solid"/>
            </v:line>
            <v:line style="position:absolute" from="7290,1840" to="7407,1956" stroked="true" strokeweight=".75pt" strokecolor="#ffffff">
              <v:stroke dashstyle="solid"/>
            </v:line>
            <v:line style="position:absolute" from="7290,1783" to="7411,1903" stroked="true" strokeweight=".75pt" strokecolor="#ffffff">
              <v:stroke dashstyle="solid"/>
            </v:line>
            <v:shape style="position:absolute;left:7290;top:1725;width:271;height:271" id="docshape102" coordorigin="7290,1726" coordsize="271,271" path="m7290,1726l7411,1846m7529,1964l7561,1996e" filled="false" stroked="true" strokeweight=".75pt" strokecolor="#ffffff">
              <v:path arrowok="t"/>
              <v:stroke dashstyle="solid"/>
            </v:shape>
            <v:shape style="position:absolute;left:7290;top:1668;width:328;height:328" id="docshape103" coordorigin="7290,1669" coordsize="328,328" path="m7290,1669l7411,1789m7578,1956l7618,1996e" filled="false" stroked="true" strokeweight=".75pt" strokecolor="#ffffff">
              <v:path arrowok="t"/>
              <v:stroke dashstyle="solid"/>
            </v:shape>
            <v:shape style="position:absolute;left:7290;top:1611;width:736;height:736" id="docshape104" coordorigin="7290,1612" coordsize="736,736" path="m7290,1612l7411,1732m8009,2331l8026,2347m7635,1956l7649,1970e" filled="false" stroked="true" strokeweight=".75pt" strokecolor="#ffffff">
              <v:path arrowok="t"/>
              <v:stroke dashstyle="solid"/>
            </v:shape>
            <v:shape style="position:absolute;left:7290;top:1554;width:793;height:793" id="docshape105" coordorigin="7290,1555" coordsize="793,793" path="m7290,1555l7411,1675m8009,2274l8083,2347e" filled="false" stroked="true" strokeweight=".75pt" strokecolor="#ffffff">
              <v:path arrowok="t"/>
              <v:stroke dashstyle="solid"/>
            </v:shape>
            <v:shape style="position:absolute;left:7292;top:1499;width:836;height:836" id="docshape106" coordorigin="7292,1500" coordsize="836,836" path="m7292,1500l7411,1618m8009,2217l8128,2335m7769,1976l7794,2001e" filled="false" stroked="true" strokeweight=".75pt" strokecolor="#ffffff">
              <v:path arrowok="t"/>
              <v:stroke dashstyle="solid"/>
            </v:shape>
            <v:shape style="position:absolute;left:7349;top:1499;width:779;height:779" id="docshape107" coordorigin="7349,1500" coordsize="779,779" path="m7349,1500l7411,1561m8009,2160l8128,2278m7806,1956l7851,2001e" filled="false" stroked="true" strokeweight=".75pt" strokecolor="#ffffff">
              <v:path arrowok="t"/>
              <v:stroke dashstyle="solid"/>
            </v:shape>
            <v:shape style="position:absolute;left:7406;top:1499;width:722;height:722" id="docshape108" coordorigin="7406,1500" coordsize="722,722" path="m7406,1500l7411,1504m8009,2103l8128,2221m7863,1956l7889,1983e" filled="false" stroked="true" strokeweight=".75pt" strokecolor="#ffffff">
              <v:path arrowok="t"/>
              <v:stroke dashstyle="solid"/>
            </v:shape>
            <v:shape style="position:absolute;left:8009;top:2045;width:249;height:249" id="docshape109" coordorigin="8009,2046" coordsize="249,249" path="m8009,2046l8128,2164m8248,2284l8258,2294e" filled="false" stroked="true" strokeweight=".75pt" strokecolor="#ffffff">
              <v:path arrowok="t"/>
              <v:stroke dashstyle="solid"/>
            </v:shape>
            <v:shape style="position:absolute;left:8009;top:1988;width:306;height:306" id="docshape110" coordorigin="8009,1989" coordsize="306,306" path="m8009,1989l8128,2107m8248,2227l8315,2294e" filled="false" stroked="true" strokeweight=".75pt" strokecolor="#ffffff">
              <v:path arrowok="t"/>
              <v:stroke dashstyle="solid"/>
            </v:shape>
            <v:shape style="position:absolute;left:8033;top:1956;width:335;height:335" id="docshape111" coordorigin="8034,1956" coordsize="335,335" path="m8034,1956l8128,2050m8248,2170l8368,2290e" filled="false" stroked="true" strokeweight=".75pt" strokecolor="#ffffff">
              <v:path arrowok="t"/>
              <v:stroke dashstyle="solid"/>
            </v:shape>
            <v:shape style="position:absolute;left:8090;top:1956;width:278;height:278" id="docshape112" coordorigin="8091,1956" coordsize="278,278" path="m8091,1956l8128,1993m8248,2113l8368,2233e" filled="false" stroked="true" strokeweight=".75pt" strokecolor="#ffffff">
              <v:path arrowok="t"/>
              <v:stroke dashstyle="solid"/>
            </v:shape>
            <v:line style="position:absolute" from="8248,2056" to="8368,2176" stroked="true" strokeweight=".75pt" strokecolor="#ffffff">
              <v:stroke dashstyle="solid"/>
            </v:line>
            <v:line style="position:absolute" from="8248,1999" to="8368,2119" stroked="true" strokeweight=".75pt" strokecolor="#ffffff">
              <v:stroke dashstyle="solid"/>
            </v:line>
            <v:line style="position:absolute" from="8262,1956" to="8368,2062" stroked="true" strokeweight=".75pt" strokecolor="#ffffff">
              <v:stroke dashstyle="solid"/>
            </v:line>
            <v:line style="position:absolute" from="8319,1956" to="8368,2005" stroked="true" strokeweight=".75pt" strokecolor="#ffffff">
              <v:stroke dashstyle="solid"/>
            </v:line>
            <v:line style="position:absolute" from="7290,1954" to="7293,1956" stroked="true" strokeweight=".75pt" strokecolor="#ffffff">
              <v:stroke dashstyle="solid"/>
            </v:line>
            <v:line style="position:absolute" from="7290,1897" to="7350,1956" stroked="true" strokeweight=".75pt" strokecolor="#ffffff">
              <v:stroke dashstyle="solid"/>
            </v:line>
            <v:line style="position:absolute" from="7290,1840" to="7407,1956" stroked="true" strokeweight=".75pt" strokecolor="#ffffff">
              <v:stroke dashstyle="solid"/>
            </v:line>
            <v:line style="position:absolute" from="7290,1783" to="7411,1903" stroked="true" strokeweight=".75pt" strokecolor="#ffffff">
              <v:stroke dashstyle="solid"/>
            </v:line>
            <v:shape style="position:absolute;left:7290;top:1725;width:271;height:271" id="docshape113" coordorigin="7290,1726" coordsize="271,271" path="m7290,1726l7411,1846m7529,1964l7561,1996e" filled="false" stroked="true" strokeweight=".75pt" strokecolor="#ffffff">
              <v:path arrowok="t"/>
              <v:stroke dashstyle="solid"/>
            </v:shape>
            <v:shape style="position:absolute;left:7290;top:1668;width:328;height:328" id="docshape114" coordorigin="7290,1669" coordsize="328,328" path="m7290,1669l7411,1789m7578,1956l7618,1996e" filled="false" stroked="true" strokeweight=".75pt" strokecolor="#ffffff">
              <v:path arrowok="t"/>
              <v:stroke dashstyle="solid"/>
            </v:shape>
            <v:shape style="position:absolute;left:7290;top:1611;width:736;height:736" id="docshape115" coordorigin="7290,1612" coordsize="736,736" path="m7290,1612l7411,1732m8009,2331l8026,2347m7635,1956l7649,1970e" filled="false" stroked="true" strokeweight=".75pt" strokecolor="#ffffff">
              <v:path arrowok="t"/>
              <v:stroke dashstyle="solid"/>
            </v:shape>
            <v:shape style="position:absolute;left:7290;top:1554;width:793;height:793" id="docshape116" coordorigin="7290,1555" coordsize="793,793" path="m7290,1555l7411,1675m8009,2274l8083,2347e" filled="false" stroked="true" strokeweight=".75pt" strokecolor="#ffffff">
              <v:path arrowok="t"/>
              <v:stroke dashstyle="solid"/>
            </v:shape>
            <v:shape style="position:absolute;left:7292;top:1499;width:836;height:836" id="docshape117" coordorigin="7292,1500" coordsize="836,836" path="m7292,1500l7411,1618m8009,2217l8128,2335m7769,1976l7794,2001e" filled="false" stroked="true" strokeweight=".75pt" strokecolor="#ffffff">
              <v:path arrowok="t"/>
              <v:stroke dashstyle="solid"/>
            </v:shape>
            <v:shape style="position:absolute;left:7349;top:1499;width:779;height:779" id="docshape118" coordorigin="7349,1500" coordsize="779,779" path="m7349,1500l7411,1561m8009,2160l8128,2278m7806,1956l7851,2001e" filled="false" stroked="true" strokeweight=".75pt" strokecolor="#ffffff">
              <v:path arrowok="t"/>
              <v:stroke dashstyle="solid"/>
            </v:shape>
            <v:shape style="position:absolute;left:7406;top:1499;width:722;height:722" id="docshape119" coordorigin="7406,1500" coordsize="722,722" path="m7406,1500l7411,1504m8009,2103l8128,2221m7863,1956l7889,1983e" filled="false" stroked="true" strokeweight=".75pt" strokecolor="#ffffff">
              <v:path arrowok="t"/>
              <v:stroke dashstyle="solid"/>
            </v:shape>
            <v:shape style="position:absolute;left:8009;top:2045;width:249;height:249" id="docshape120" coordorigin="8009,2046" coordsize="249,249" path="m8009,2046l8128,2164m8248,2284l8258,2294e" filled="false" stroked="true" strokeweight=".75pt" strokecolor="#ffffff">
              <v:path arrowok="t"/>
              <v:stroke dashstyle="solid"/>
            </v:shape>
            <v:shape style="position:absolute;left:8009;top:1988;width:306;height:306" id="docshape121" coordorigin="8009,1989" coordsize="306,306" path="m8009,1989l8128,2107m8248,2227l8315,2294e" filled="false" stroked="true" strokeweight=".75pt" strokecolor="#ffffff">
              <v:path arrowok="t"/>
              <v:stroke dashstyle="solid"/>
            </v:shape>
            <v:shape style="position:absolute;left:8033;top:1956;width:335;height:335" id="docshape122" coordorigin="8034,1956" coordsize="335,335" path="m8034,1956l8128,2050m8248,2170l8368,2290e" filled="false" stroked="true" strokeweight=".75pt" strokecolor="#ffffff">
              <v:path arrowok="t"/>
              <v:stroke dashstyle="solid"/>
            </v:shape>
            <v:shape style="position:absolute;left:8090;top:1956;width:278;height:278" id="docshape123" coordorigin="8091,1956" coordsize="278,278" path="m8091,1956l8128,1993m8248,2113l8368,2233e" filled="false" stroked="true" strokeweight=".75pt" strokecolor="#ffffff">
              <v:path arrowok="t"/>
              <v:stroke dashstyle="solid"/>
            </v:shape>
            <v:line style="position:absolute" from="8248,2056" to="8368,2176" stroked="true" strokeweight=".75pt" strokecolor="#ffffff">
              <v:stroke dashstyle="solid"/>
            </v:line>
            <v:line style="position:absolute" from="8248,1999" to="8368,2119" stroked="true" strokeweight=".75pt" strokecolor="#ffffff">
              <v:stroke dashstyle="solid"/>
            </v:line>
            <v:line style="position:absolute" from="8262,1956" to="8368,2062" stroked="true" strokeweight=".75pt" strokecolor="#ffffff">
              <v:stroke dashstyle="solid"/>
            </v:line>
            <v:line style="position:absolute" from="8319,1956" to="8368,2005" stroked="true" strokeweight=".75pt" strokecolor="#ffffff">
              <v:stroke dashstyle="solid"/>
            </v:line>
            <v:line style="position:absolute" from="7290,1954" to="7293,1956" stroked="true" strokeweight=".75pt" strokecolor="#ffffff">
              <v:stroke dashstyle="solid"/>
            </v:line>
            <v:line style="position:absolute" from="7290,1897" to="7350,1956" stroked="true" strokeweight=".75pt" strokecolor="#ffffff">
              <v:stroke dashstyle="solid"/>
            </v:line>
            <v:line style="position:absolute" from="7290,1840" to="7407,1956" stroked="true" strokeweight=".75pt" strokecolor="#ffffff">
              <v:stroke dashstyle="solid"/>
            </v:line>
            <v:line style="position:absolute" from="7290,1783" to="7411,1903" stroked="true" strokeweight=".75pt" strokecolor="#ffffff">
              <v:stroke dashstyle="solid"/>
            </v:line>
            <v:shape style="position:absolute;left:7290;top:1725;width:271;height:271" id="docshape124" coordorigin="7290,1726" coordsize="271,271" path="m7290,1726l7411,1846m7529,1964l7561,1996e" filled="false" stroked="true" strokeweight=".75pt" strokecolor="#ffffff">
              <v:path arrowok="t"/>
              <v:stroke dashstyle="solid"/>
            </v:shape>
            <v:shape style="position:absolute;left:7290;top:1668;width:328;height:328" id="docshape125" coordorigin="7290,1669" coordsize="328,328" path="m7290,1669l7411,1789m7578,1956l7618,1996e" filled="false" stroked="true" strokeweight=".75pt" strokecolor="#ffffff">
              <v:path arrowok="t"/>
              <v:stroke dashstyle="solid"/>
            </v:shape>
            <v:shape style="position:absolute;left:7290;top:1611;width:736;height:736" id="docshape126" coordorigin="7290,1612" coordsize="736,736" path="m7290,1612l7411,1732m8009,2331l8026,2347m7635,1956l7649,1970e" filled="false" stroked="true" strokeweight=".75pt" strokecolor="#ffffff">
              <v:path arrowok="t"/>
              <v:stroke dashstyle="solid"/>
            </v:shape>
            <v:shape style="position:absolute;left:7290;top:1554;width:793;height:793" id="docshape127" coordorigin="7290,1555" coordsize="793,793" path="m7290,1555l7411,1675m8009,2274l8083,2347e" filled="false" stroked="true" strokeweight=".75pt" strokecolor="#ffffff">
              <v:path arrowok="t"/>
              <v:stroke dashstyle="solid"/>
            </v:shape>
            <v:shape style="position:absolute;left:7292;top:1499;width:836;height:836" id="docshape128" coordorigin="7292,1500" coordsize="836,836" path="m7292,1500l7411,1618m8009,2217l8128,2335m7769,1976l7794,2001e" filled="false" stroked="true" strokeweight=".75pt" strokecolor="#ffffff">
              <v:path arrowok="t"/>
              <v:stroke dashstyle="solid"/>
            </v:shape>
            <v:shape style="position:absolute;left:7349;top:1499;width:779;height:779" id="docshape129" coordorigin="7349,1500" coordsize="779,779" path="m7349,1500l7411,1561m8009,2160l8128,2278m7806,1956l7851,2001e" filled="false" stroked="true" strokeweight=".75pt" strokecolor="#ffffff">
              <v:path arrowok="t"/>
              <v:stroke dashstyle="solid"/>
            </v:shape>
            <v:shape style="position:absolute;left:7406;top:1499;width:722;height:722" id="docshape130" coordorigin="7406,1500" coordsize="722,722" path="m7406,1500l7411,1504m8009,2103l8128,2221m7863,1956l7889,1983e" filled="false" stroked="true" strokeweight=".75pt" strokecolor="#ffffff">
              <v:path arrowok="t"/>
              <v:stroke dashstyle="solid"/>
            </v:shape>
            <v:shape style="position:absolute;left:8009;top:2045;width:249;height:249" id="docshape131" coordorigin="8009,2046" coordsize="249,249" path="m8009,2046l8128,2164m8248,2284l8258,2294e" filled="false" stroked="true" strokeweight=".75pt" strokecolor="#ffffff">
              <v:path arrowok="t"/>
              <v:stroke dashstyle="solid"/>
            </v:shape>
            <v:shape style="position:absolute;left:8009;top:1988;width:306;height:306" id="docshape132" coordorigin="8009,1989" coordsize="306,306" path="m8009,1989l8128,2107m8248,2227l8315,2294e" filled="false" stroked="true" strokeweight=".75pt" strokecolor="#ffffff">
              <v:path arrowok="t"/>
              <v:stroke dashstyle="solid"/>
            </v:shape>
            <v:shape style="position:absolute;left:8033;top:1956;width:335;height:335" id="docshape133" coordorigin="8034,1956" coordsize="335,335" path="m8034,1956l8128,2050m8248,2170l8368,2290e" filled="false" stroked="true" strokeweight=".75pt" strokecolor="#ffffff">
              <v:path arrowok="t"/>
              <v:stroke dashstyle="solid"/>
            </v:shape>
            <v:shape style="position:absolute;left:8090;top:1956;width:278;height:278" id="docshape134" coordorigin="8091,1956" coordsize="278,278" path="m8091,1956l8128,1993m8248,2113l8368,2233e" filled="false" stroked="true" strokeweight=".75pt" strokecolor="#ffffff">
              <v:path arrowok="t"/>
              <v:stroke dashstyle="solid"/>
            </v:shape>
            <v:line style="position:absolute" from="8248,2056" to="8368,2176" stroked="true" strokeweight=".75pt" strokecolor="#ffffff">
              <v:stroke dashstyle="solid"/>
            </v:line>
            <v:line style="position:absolute" from="8248,1999" to="8368,2119" stroked="true" strokeweight=".75pt" strokecolor="#ffffff">
              <v:stroke dashstyle="solid"/>
            </v:line>
            <v:line style="position:absolute" from="8262,1956" to="8368,2062" stroked="true" strokeweight=".75pt" strokecolor="#ffffff">
              <v:stroke dashstyle="solid"/>
            </v:line>
            <v:line style="position:absolute" from="8319,1956" to="8368,2005" stroked="true" strokeweight=".75pt" strokecolor="#ffffff">
              <v:stroke dashstyle="solid"/>
            </v:line>
            <v:line style="position:absolute" from="8554,3061" to="8554,301" stroked="true" strokeweight=".75pt" strokecolor="#000000">
              <v:stroke dashstyle="solid"/>
            </v:line>
            <v:shape style="position:absolute;left:8473;top:301;width:80;height:2760" id="docshape135" coordorigin="8474,301" coordsize="80,2760" path="m8474,3061l8554,3061m8474,2510l8554,2510m8474,1958l8554,1958m8474,1405l8554,1405m8474,853l8554,853m8474,301l8554,301e" filled="false" stroked="true" strokeweight=".75pt" strokecolor="#000000">
              <v:path arrowok="t"/>
              <v:stroke dashstyle="solid"/>
            </v:shape>
            <v:line style="position:absolute" from="3514,3061" to="3514,301" stroked="true" strokeweight=".75pt" strokecolor="#000000">
              <v:stroke dashstyle="solid"/>
            </v:line>
            <v:shape style="position:absolute;left:3512;top:301;width:80;height:2760" id="docshape136" coordorigin="3512,301" coordsize="80,2760" path="m3512,3061l3592,3061m3512,2510l3592,2510m3512,1958l3592,1958m3512,1405l3592,1405m3512,853l3592,853m3512,301l3592,301e" filled="false" stroked="true" strokeweight=".75pt" strokecolor="#000000">
              <v:path arrowok="t"/>
              <v:stroke dashstyle="solid"/>
            </v:shape>
            <v:line style="position:absolute" from="3514,3061" to="8554,3061" stroked="true" strokeweight=".75pt" strokecolor="#000000">
              <v:stroke dashstyle="solid"/>
            </v:line>
            <v:line style="position:absolute" from="8428,2981" to="8428,3061" stroked="true" strokeweight=".75pt" strokecolor="#000000">
              <v:stroke dashstyle="solid"/>
            </v:line>
            <v:line style="position:absolute" from="8187,3021" to="8187,3061" stroked="true" strokeweight=".75pt" strokecolor="#000000">
              <v:stroke dashstyle="solid"/>
            </v:line>
            <v:line style="position:absolute" from="7948,3021" to="7948,3061" stroked="true" strokeweight=".75pt" strokecolor="#000000">
              <v:stroke dashstyle="solid"/>
            </v:line>
            <v:line style="position:absolute" from="7709,3021" to="7709,3061" stroked="true" strokeweight=".75pt" strokecolor="#000000">
              <v:stroke dashstyle="solid"/>
            </v:line>
            <v:line style="position:absolute" from="7470,2981" to="7470,3061" stroked="true" strokeweight=".75pt" strokecolor="#000000">
              <v:stroke dashstyle="solid"/>
            </v:line>
            <v:line style="position:absolute" from="7230,3021" to="7230,3061" stroked="true" strokeweight=".75pt" strokecolor="#000000">
              <v:stroke dashstyle="solid"/>
            </v:line>
            <v:line style="position:absolute" from="6991,3021" to="6991,3061" stroked="true" strokeweight=".75pt" strokecolor="#000000">
              <v:stroke dashstyle="solid"/>
            </v:line>
            <v:line style="position:absolute" from="6752,3021" to="6752,3061" stroked="true" strokeweight=".75pt" strokecolor="#000000">
              <v:stroke dashstyle="solid"/>
            </v:line>
            <v:line style="position:absolute" from="6513,2981" to="6513,3061" stroked="true" strokeweight=".75pt" strokecolor="#000000">
              <v:stroke dashstyle="solid"/>
            </v:line>
            <v:line style="position:absolute" from="6272,3021" to="6272,3061" stroked="true" strokeweight=".75pt" strokecolor="#000000">
              <v:stroke dashstyle="solid"/>
            </v:line>
            <v:line style="position:absolute" from="6033,3021" to="6033,3061" stroked="true" strokeweight=".75pt" strokecolor="#000000">
              <v:stroke dashstyle="solid"/>
            </v:line>
            <v:line style="position:absolute" from="5794,3021" to="5794,3061" stroked="true" strokeweight=".75pt" strokecolor="#000000">
              <v:stroke dashstyle="solid"/>
            </v:line>
            <v:line style="position:absolute" from="5555,2981" to="5555,3061" stroked="true" strokeweight=".75pt" strokecolor="#000000">
              <v:stroke dashstyle="solid"/>
            </v:line>
            <v:line style="position:absolute" from="5315,3021" to="5315,3061" stroked="true" strokeweight=".75pt" strokecolor="#000000">
              <v:stroke dashstyle="solid"/>
            </v:line>
            <v:line style="position:absolute" from="5076,3021" to="5076,3061" stroked="true" strokeweight=".75pt" strokecolor="#000000">
              <v:stroke dashstyle="solid"/>
            </v:line>
            <v:line style="position:absolute" from="4837,3021" to="4837,3061" stroked="true" strokeweight=".75pt" strokecolor="#000000">
              <v:stroke dashstyle="solid"/>
            </v:line>
            <v:line style="position:absolute" from="4597,2981" to="4597,3061" stroked="true" strokeweight=".75pt" strokecolor="#000000">
              <v:stroke dashstyle="solid"/>
            </v:line>
            <v:line style="position:absolute" from="4357,3021" to="4357,3061" stroked="true" strokeweight=".75pt" strokecolor="#000000">
              <v:stroke dashstyle="solid"/>
            </v:line>
            <v:line style="position:absolute" from="4118,3021" to="4118,3061" stroked="true" strokeweight=".75pt" strokecolor="#000000">
              <v:stroke dashstyle="solid"/>
            </v:line>
            <v:line style="position:absolute" from="3879,3021" to="3879,3061" stroked="true" strokeweight=".75pt" strokecolor="#000000">
              <v:stroke dashstyle="solid"/>
            </v:line>
            <v:line style="position:absolute" from="3640,2981" to="3640,3061" stroked="true" strokeweight=".75pt" strokecolor="#000000">
              <v:stroke dashstyle="solid"/>
            </v:line>
            <v:shape style="position:absolute;left:3759;top:505;width:3831;height:2134" id="docshape137" coordorigin="3759,505" coordsize="3831,2134" path="m3759,505l3998,761,4238,586,4478,594,4717,635,4956,584,5195,757,5436,1493,5675,2090,5914,1864,6153,2198,6393,2382,6632,2639,6871,2315,7110,2315,7351,2201,7590,2074e" filled="false" stroked="true" strokeweight="1.25pt" strokecolor="#c5281c">
              <v:path arrowok="t"/>
              <v:stroke dashstyle="solid"/>
            </v:shape>
            <v:line style="position:absolute" from="7590,2074" to="7600,2075" stroked="true" strokeweight="1.150pt" strokecolor="#c5281c">
              <v:stroke dashstyle="solid"/>
            </v:line>
            <v:shape style="position:absolute;left:7631;top:2077;width:651;height:18" id="docshape138" coordorigin="7632,2078" coordsize="651,18" path="m7632,2078l7829,2095,8068,2095,8282,2095e" filled="false" stroked="true" strokeweight="1.150pt" strokecolor="#c5281c">
              <v:path arrowok="t"/>
              <v:stroke dashstyle="shortdot"/>
            </v:shape>
            <v:line style="position:absolute" from="8298,2095" to="8308,2095" stroked="true" strokeweight="1.150pt" strokecolor="#c5281c">
              <v:stroke dashstyle="solid"/>
            </v:line>
            <v:line style="position:absolute" from="7851,1107" to="7851,645" stroked="true" strokeweight=".75pt" strokecolor="#000000">
              <v:stroke dashstyle="solid"/>
            </v:line>
            <v:shape style="position:absolute;left:7781;top:645;width:139;height:75" id="docshape139" coordorigin="7781,645" coordsize="139,75" path="m7781,720l7851,645,7920,720e" filled="false" stroked="true" strokeweight=".75pt" strokecolor="#000000">
              <v:path arrowok="t"/>
              <v:stroke dashstyle="solid"/>
            </v:shape>
            <v:line style="position:absolute" from="7851,2458" to="7851,2919" stroked="true" strokeweight=".75pt" strokecolor="#000000">
              <v:stroke dashstyle="solid"/>
            </v:line>
            <v:shape style="position:absolute;left:7781;top:2844;width:139;height:75" id="docshape140" coordorigin="7781,2845" coordsize="139,75" path="m7920,2845l7851,2919,7781,2845e" filled="false" stroked="true" strokeweight=".75pt" strokecolor="#000000">
              <v:path arrowok="t"/>
              <v:stroke dashstyle="solid"/>
            </v:shape>
            <v:shape style="position:absolute;left:6847;top:791;width:952;height:164" type="#_x0000_t202" id="docshape141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Excess</w:t>
                    </w:r>
                    <w:r>
                      <w:rPr>
                        <w:color w:val="4D4D4F"/>
                        <w:spacing w:val="18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supply</w:t>
                    </w:r>
                  </w:p>
                </w:txbxContent>
              </v:textbox>
              <w10:wrap type="none"/>
            </v:shape>
            <v:shape style="position:absolute;left:6743;top:2607;width:1049;height:164" type="#_x0000_t202" id="docshape14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Excess</w:t>
                    </w:r>
                    <w:r>
                      <w:rPr>
                        <w:color w:val="4D4D4F"/>
                        <w:spacing w:val="16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demand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4"/>
        </w:rPr>
        <w:t>US$</w:t>
      </w:r>
      <w:r>
        <w:rPr>
          <w:spacing w:val="-9"/>
          <w:sz w:val="14"/>
        </w:rPr>
        <w:t> </w:t>
      </w:r>
      <w:r>
        <w:rPr>
          <w:sz w:val="14"/>
        </w:rPr>
        <w:t>per</w:t>
      </w:r>
      <w:r>
        <w:rPr>
          <w:spacing w:val="-8"/>
          <w:sz w:val="14"/>
        </w:rPr>
        <w:t> </w:t>
      </w:r>
      <w:r>
        <w:rPr>
          <w:sz w:val="14"/>
        </w:rPr>
        <w:t>barrel</w:t>
      </w:r>
      <w:r>
        <w:rPr>
          <w:spacing w:val="-36"/>
          <w:sz w:val="14"/>
        </w:rPr>
        <w:t> </w:t>
      </w:r>
      <w:r>
        <w:rPr>
          <w:sz w:val="14"/>
        </w:rPr>
        <w:t>120</w:t>
      </w:r>
    </w:p>
    <w:p>
      <w:pPr>
        <w:spacing w:line="240" w:lineRule="auto" w:before="9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0"/>
        <w:ind w:left="0" w:right="2811" w:firstLine="0"/>
        <w:jc w:val="right"/>
        <w:rPr>
          <w:sz w:val="14"/>
        </w:rPr>
      </w:pPr>
      <w:r>
        <w:rPr>
          <w:sz w:val="14"/>
        </w:rPr>
        <w:t>Millions</w:t>
      </w:r>
      <w:r>
        <w:rPr>
          <w:spacing w:val="2"/>
          <w:sz w:val="14"/>
        </w:rPr>
        <w:t> </w:t>
      </w:r>
      <w:r>
        <w:rPr>
          <w:sz w:val="14"/>
        </w:rPr>
        <w:t>of</w:t>
      </w:r>
      <w:r>
        <w:rPr>
          <w:spacing w:val="3"/>
          <w:sz w:val="14"/>
        </w:rPr>
        <w:t> </w:t>
      </w:r>
      <w:r>
        <w:rPr>
          <w:sz w:val="14"/>
        </w:rPr>
        <w:t>barrels</w:t>
      </w:r>
      <w:r>
        <w:rPr>
          <w:spacing w:val="3"/>
          <w:sz w:val="14"/>
        </w:rPr>
        <w:t> </w:t>
      </w:r>
      <w:r>
        <w:rPr>
          <w:sz w:val="14"/>
        </w:rPr>
        <w:t>per</w:t>
      </w:r>
      <w:r>
        <w:rPr>
          <w:spacing w:val="3"/>
          <w:sz w:val="14"/>
        </w:rPr>
        <w:t> </w:t>
      </w:r>
      <w:r>
        <w:rPr>
          <w:sz w:val="14"/>
        </w:rPr>
        <w:t>day</w:t>
      </w:r>
    </w:p>
    <w:p>
      <w:pPr>
        <w:spacing w:before="45"/>
        <w:ind w:left="0" w:right="2811" w:firstLine="0"/>
        <w:jc w:val="right"/>
        <w:rPr>
          <w:sz w:val="14"/>
        </w:rPr>
      </w:pPr>
      <w:r>
        <w:rPr>
          <w:w w:val="99"/>
          <w:sz w:val="14"/>
        </w:rPr>
        <w:t>3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3488" w:space="447"/>
            <w:col w:w="6965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tabs>
          <w:tab w:pos="8008" w:val="left" w:leader="none"/>
        </w:tabs>
        <w:spacing w:before="103"/>
        <w:ind w:left="2540" w:right="0" w:firstLine="0"/>
        <w:jc w:val="left"/>
        <w:rPr>
          <w:sz w:val="14"/>
        </w:rPr>
      </w:pPr>
      <w:r>
        <w:rPr>
          <w:sz w:val="14"/>
        </w:rPr>
        <w:t>100</w:t>
        <w:tab/>
        <w:t>2</w:t>
      </w:r>
    </w:p>
    <w:p>
      <w:pPr>
        <w:pStyle w:val="BodyText"/>
        <w:rPr>
          <w:sz w:val="25"/>
        </w:rPr>
      </w:pPr>
    </w:p>
    <w:p>
      <w:pPr>
        <w:tabs>
          <w:tab w:pos="5390" w:val="left" w:leader="none"/>
        </w:tabs>
        <w:spacing w:before="102"/>
        <w:ind w:left="0" w:right="193" w:firstLine="0"/>
        <w:jc w:val="center"/>
        <w:rPr>
          <w:sz w:val="14"/>
        </w:rPr>
      </w:pPr>
      <w:r>
        <w:rPr>
          <w:sz w:val="14"/>
        </w:rPr>
        <w:t>80</w:t>
        <w:tab/>
        <w:t>1</w:t>
      </w:r>
    </w:p>
    <w:p>
      <w:pPr>
        <w:pStyle w:val="BodyText"/>
        <w:rPr>
          <w:sz w:val="25"/>
        </w:rPr>
      </w:pPr>
    </w:p>
    <w:p>
      <w:pPr>
        <w:tabs>
          <w:tab w:pos="5390" w:val="left" w:leader="none"/>
        </w:tabs>
        <w:spacing w:before="102"/>
        <w:ind w:left="0" w:right="193" w:firstLine="0"/>
        <w:jc w:val="center"/>
        <w:rPr>
          <w:sz w:val="14"/>
        </w:rPr>
      </w:pPr>
      <w:r>
        <w:rPr>
          <w:sz w:val="14"/>
        </w:rPr>
        <w:t>60</w:t>
        <w:tab/>
        <w:t>0</w:t>
      </w:r>
    </w:p>
    <w:p>
      <w:pPr>
        <w:pStyle w:val="BodyText"/>
        <w:rPr>
          <w:sz w:val="25"/>
        </w:rPr>
      </w:pPr>
    </w:p>
    <w:p>
      <w:pPr>
        <w:tabs>
          <w:tab w:pos="5335" w:val="left" w:leader="none"/>
        </w:tabs>
        <w:spacing w:before="102"/>
        <w:ind w:left="0" w:right="193" w:firstLine="0"/>
        <w:jc w:val="center"/>
        <w:rPr>
          <w:sz w:val="14"/>
        </w:rPr>
      </w:pPr>
      <w:r>
        <w:rPr>
          <w:w w:val="105"/>
          <w:sz w:val="14"/>
        </w:rPr>
        <w:t>40</w:t>
        <w:tab/>
        <w:t>-1</w:t>
      </w:r>
    </w:p>
    <w:p>
      <w:pPr>
        <w:pStyle w:val="BodyText"/>
        <w:rPr>
          <w:sz w:val="25"/>
        </w:rPr>
      </w:pPr>
    </w:p>
    <w:p>
      <w:pPr>
        <w:tabs>
          <w:tab w:pos="5335" w:val="left" w:leader="none"/>
        </w:tabs>
        <w:spacing w:line="161" w:lineRule="exact" w:before="103"/>
        <w:ind w:left="0" w:right="193" w:firstLine="0"/>
        <w:jc w:val="center"/>
        <w:rPr>
          <w:sz w:val="14"/>
        </w:rPr>
      </w:pPr>
      <w:r>
        <w:rPr>
          <w:w w:val="105"/>
          <w:sz w:val="14"/>
        </w:rPr>
        <w:t>20</w:t>
        <w:tab/>
        <w:t>-2</w:t>
      </w:r>
    </w:p>
    <w:p>
      <w:pPr>
        <w:tabs>
          <w:tab w:pos="957" w:val="left" w:leader="none"/>
          <w:tab w:pos="1915" w:val="left" w:leader="none"/>
          <w:tab w:pos="2872" w:val="left" w:leader="none"/>
          <w:tab w:pos="3830" w:val="left" w:leader="none"/>
        </w:tabs>
        <w:spacing w:line="161" w:lineRule="exact" w:before="0"/>
        <w:ind w:left="0" w:right="151" w:firstLine="0"/>
        <w:jc w:val="center"/>
        <w:rPr>
          <w:sz w:val="14"/>
        </w:rPr>
      </w:pPr>
      <w:r>
        <w:rPr>
          <w:sz w:val="14"/>
        </w:rPr>
        <w:t>2013</w:t>
        <w:tab/>
        <w:t>2014</w:t>
        <w:tab/>
        <w:t>2015</w:t>
        <w:tab/>
        <w:t>2016</w:t>
        <w:tab/>
        <w:t>2017</w:t>
      </w:r>
    </w:p>
    <w:p>
      <w:pPr>
        <w:pStyle w:val="BodyText"/>
        <w:spacing w:before="5"/>
        <w:rPr>
          <w:sz w:val="15"/>
        </w:rPr>
      </w:pPr>
    </w:p>
    <w:p>
      <w:pPr>
        <w:tabs>
          <w:tab w:pos="4633" w:val="left" w:leader="none"/>
        </w:tabs>
        <w:spacing w:before="1"/>
        <w:ind w:left="313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6560" from="176.625pt,3.99093pt" to="187.125pt,3.99093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114624" from="251.625pt,3.99093pt" to="262.125pt,3.99093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Brent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scale)</w:t>
        <w:tab/>
        <w:t>Balance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scale)</w:t>
      </w:r>
    </w:p>
    <w:p>
      <w:pPr>
        <w:pStyle w:val="BodyText"/>
        <w:spacing w:before="6"/>
        <w:rPr>
          <w:sz w:val="15"/>
        </w:rPr>
      </w:pPr>
    </w:p>
    <w:p>
      <w:pPr>
        <w:spacing w:line="268" w:lineRule="auto" w:before="0"/>
        <w:ind w:left="2020" w:right="2011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dashed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line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shows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assumption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US$55.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“Balance”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difference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between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global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supply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global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demand,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definitions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which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consistent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with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those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used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International Energy Agency.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Supply includes production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 both crude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oil 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natural gas liquids.</w:t>
      </w:r>
    </w:p>
    <w:p>
      <w:pPr>
        <w:spacing w:before="3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International Energy Agency and</w:t>
      </w:r>
    </w:p>
    <w:p>
      <w:pPr>
        <w:tabs>
          <w:tab w:pos="7271" w:val="left" w:leader="none"/>
        </w:tabs>
        <w:spacing w:before="1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Bank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projections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plotted: 2017Q4</w:t>
      </w: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134pt;margin-top:7.164052pt;width:344pt;height:.1pt;mso-position-horizontal-relative:page;mso-position-vertical-relative:paragraph;z-index:-15711232;mso-wrap-distance-left:0;mso-wrap-distance-right:0" id="docshape143" coordorigin="2680,143" coordsize="6880,0" path="m2680,143l9560,14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164"/>
      </w:pPr>
      <w:r>
        <w:rPr>
          <w:color w:val="4D4D4F"/>
        </w:rPr>
        <w:t>There</w:t>
      </w:r>
      <w:r>
        <w:rPr>
          <w:color w:val="4D4D4F"/>
          <w:spacing w:val="8"/>
        </w:rPr>
        <w:t> </w:t>
      </w:r>
      <w:r>
        <w:rPr>
          <w:color w:val="4D4D4F"/>
        </w:rPr>
        <w:t>has</w:t>
      </w:r>
      <w:r>
        <w:rPr>
          <w:color w:val="4D4D4F"/>
          <w:spacing w:val="9"/>
        </w:rPr>
        <w:t> </w:t>
      </w:r>
      <w:r>
        <w:rPr>
          <w:color w:val="4D4D4F"/>
        </w:rPr>
        <w:t>been</w:t>
      </w:r>
      <w:r>
        <w:rPr>
          <w:color w:val="4D4D4F"/>
          <w:spacing w:val="8"/>
        </w:rPr>
        <w:t> </w:t>
      </w:r>
      <w:r>
        <w:rPr>
          <w:color w:val="4D4D4F"/>
        </w:rPr>
        <w:t>significant</w:t>
      </w:r>
      <w:r>
        <w:rPr>
          <w:color w:val="4D4D4F"/>
          <w:spacing w:val="9"/>
        </w:rPr>
        <w:t> </w:t>
      </w:r>
      <w:r>
        <w:rPr>
          <w:color w:val="4D4D4F"/>
        </w:rPr>
        <w:t>divergence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evolution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non-energy</w:t>
      </w:r>
      <w:r>
        <w:rPr>
          <w:color w:val="4D4D4F"/>
          <w:spacing w:val="9"/>
        </w:rPr>
        <w:t> </w:t>
      </w:r>
      <w:r>
        <w:rPr>
          <w:color w:val="4D4D4F"/>
        </w:rPr>
        <w:t>com-</w:t>
      </w:r>
      <w:r>
        <w:rPr>
          <w:color w:val="4D4D4F"/>
          <w:spacing w:val="-53"/>
        </w:rPr>
        <w:t> </w:t>
      </w:r>
      <w:r>
        <w:rPr>
          <w:color w:val="4D4D4F"/>
        </w:rPr>
        <w:t>modity</w:t>
      </w:r>
      <w:r>
        <w:rPr>
          <w:color w:val="4D4D4F"/>
          <w:spacing w:val="6"/>
        </w:rPr>
        <w:t> </w:t>
      </w:r>
      <w:r>
        <w:rPr>
          <w:color w:val="4D4D4F"/>
        </w:rPr>
        <w:t>prices.</w:t>
      </w:r>
      <w:r>
        <w:rPr>
          <w:color w:val="4D4D4F"/>
          <w:spacing w:val="6"/>
        </w:rPr>
        <w:t> </w:t>
      </w:r>
      <w:r>
        <w:rPr>
          <w:color w:val="4D4D4F"/>
        </w:rPr>
        <w:t>Base</w:t>
      </w:r>
      <w:r>
        <w:rPr>
          <w:color w:val="4D4D4F"/>
          <w:spacing w:val="6"/>
        </w:rPr>
        <w:t> </w:t>
      </w:r>
      <w:r>
        <w:rPr>
          <w:color w:val="4D4D4F"/>
        </w:rPr>
        <w:t>metal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surged,</w:t>
      </w:r>
      <w:r>
        <w:rPr>
          <w:color w:val="4D4D4F"/>
          <w:spacing w:val="6"/>
        </w:rPr>
        <w:t> </w:t>
      </w:r>
      <w:r>
        <w:rPr>
          <w:color w:val="4D4D4F"/>
        </w:rPr>
        <w:t>particularly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iron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copper,</w:t>
      </w:r>
      <w:r>
        <w:rPr>
          <w:color w:val="4D4D4F"/>
          <w:spacing w:val="7"/>
        </w:rPr>
        <w:t> </w:t>
      </w:r>
      <w:r>
        <w:rPr>
          <w:color w:val="4D4D4F"/>
        </w:rPr>
        <w:t>driven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part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expectations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infrastructure</w:t>
      </w:r>
      <w:r>
        <w:rPr>
          <w:color w:val="4D4D4F"/>
          <w:spacing w:val="8"/>
        </w:rPr>
        <w:t> </w:t>
      </w:r>
      <w:r>
        <w:rPr>
          <w:color w:val="4D4D4F"/>
        </w:rPr>
        <w:t>spending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United</w:t>
      </w:r>
      <w:r>
        <w:rPr>
          <w:color w:val="4D4D4F"/>
          <w:spacing w:val="8"/>
        </w:rPr>
        <w:t> </w:t>
      </w:r>
      <w:r>
        <w:rPr>
          <w:color w:val="4D4D4F"/>
        </w:rPr>
        <w:t>States.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contrast,</w:t>
      </w:r>
      <w:r>
        <w:rPr>
          <w:color w:val="4D4D4F"/>
          <w:spacing w:val="8"/>
        </w:rPr>
        <w:t> </w:t>
      </w:r>
      <w:r>
        <w:rPr>
          <w:color w:val="4D4D4F"/>
        </w:rPr>
        <w:t>gold</w:t>
      </w:r>
      <w:r>
        <w:rPr>
          <w:color w:val="4D4D4F"/>
          <w:spacing w:val="8"/>
        </w:rPr>
        <w:t> </w:t>
      </w:r>
      <w:r>
        <w:rPr>
          <w:color w:val="4D4D4F"/>
        </w:rPr>
        <w:t>prices</w:t>
      </w:r>
      <w:r>
        <w:rPr>
          <w:color w:val="4D4D4F"/>
          <w:spacing w:val="8"/>
        </w:rPr>
        <w:t> </w:t>
      </w:r>
      <w:r>
        <w:rPr>
          <w:color w:val="4D4D4F"/>
        </w:rPr>
        <w:t>have</w:t>
      </w:r>
      <w:r>
        <w:rPr>
          <w:color w:val="4D4D4F"/>
          <w:spacing w:val="8"/>
        </w:rPr>
        <w:t> </w:t>
      </w:r>
      <w:r>
        <w:rPr>
          <w:color w:val="4D4D4F"/>
        </w:rPr>
        <w:t>fallen,</w:t>
      </w:r>
      <w:r>
        <w:rPr>
          <w:color w:val="4D4D4F"/>
          <w:spacing w:val="9"/>
        </w:rPr>
        <w:t> </w:t>
      </w:r>
      <w:r>
        <w:rPr>
          <w:color w:val="4D4D4F"/>
        </w:rPr>
        <w:t>partly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anticipation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tighter US monetary</w:t>
      </w:r>
      <w:r>
        <w:rPr>
          <w:color w:val="4D4D4F"/>
          <w:spacing w:val="1"/>
        </w:rPr>
        <w:t> </w:t>
      </w:r>
      <w:r>
        <w:rPr>
          <w:color w:val="4D4D4F"/>
        </w:rPr>
        <w:t>policy.</w:t>
      </w:r>
    </w:p>
    <w:p>
      <w:pPr>
        <w:spacing w:after="0" w:line="249" w:lineRule="auto"/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ind w:left="2015"/>
      </w:pPr>
      <w:bookmarkStart w:name="_bookmark4" w:id="13"/>
      <w:bookmarkEnd w:id="13"/>
      <w:r>
        <w:rPr/>
      </w:r>
      <w:r>
        <w:rPr/>
        <w:pict>
          <v:group style="width:344pt;height:35.65pt;mso-position-horizontal-relative:char;mso-position-vertical-relative:line" id="docshapegroup148" coordorigin="0,0" coordsize="6880,713">
            <v:line style="position:absolute" from="0,653" to="6880,653" stroked="true" strokeweight=".5pt" strokecolor="#006976">
              <v:stroke dashstyle="solid"/>
            </v:line>
            <v:shape style="position:absolute;left:3878;top:302;width:228;height:366" id="docshape149" coordorigin="3878,302" coordsize="228,366" path="m4106,305l4078,305,3994,539,3904,302,3878,308,3981,570,3967,606,3958,624,3948,636,3936,643,3920,645,3912,645,3907,644,3904,644,3907,667,3911,668,3915,668,3920,668,3943,665,3962,655,3977,636,3990,609,4106,305xe" filled="false" stroked="true" strokeweight="4pt" strokecolor="#ffffff">
              <v:path arrowok="t"/>
              <v:stroke dashstyle="solid"/>
            </v:shape>
            <v:shape style="position:absolute;left:0;top:0;width:6880;height:713" type="#_x0000_t202" id="docshape150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bookmarkStart w:name="Canadian Economy" w:id="14"/>
                    <w:bookmarkEnd w:id="14"/>
                    <w:r>
                      <w:rPr/>
                    </w:r>
                    <w:r>
                      <w:rPr>
                        <w:color w:val="006976"/>
                        <w:spacing w:val="-3"/>
                        <w:w w:val="85"/>
                        <w:sz w:val="56"/>
                      </w:rPr>
                      <w:t>Canadian</w:t>
                    </w:r>
                    <w:r>
                      <w:rPr>
                        <w:color w:val="006976"/>
                        <w:spacing w:val="-26"/>
                        <w:w w:val="85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2"/>
                        <w:w w:val="85"/>
                        <w:sz w:val="56"/>
                      </w:rPr>
                      <w:t>Economy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line="249" w:lineRule="auto" w:before="6"/>
        <w:ind w:left="2020" w:right="2164"/>
      </w:pP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Canadian</w:t>
      </w:r>
      <w:r>
        <w:rPr>
          <w:color w:val="4D4D4F"/>
          <w:spacing w:val="4"/>
        </w:rPr>
        <w:t> </w:t>
      </w:r>
      <w:r>
        <w:rPr>
          <w:color w:val="4D4D4F"/>
        </w:rPr>
        <w:t>economy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evolving</w:t>
      </w:r>
      <w:r>
        <w:rPr>
          <w:color w:val="4D4D4F"/>
          <w:spacing w:val="5"/>
        </w:rPr>
        <w:t> </w:t>
      </w:r>
      <w:r>
        <w:rPr>
          <w:color w:val="4D4D4F"/>
        </w:rPr>
        <w:t>largely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expected,</w:t>
      </w:r>
      <w:r>
        <w:rPr>
          <w:color w:val="4D4D4F"/>
          <w:spacing w:val="4"/>
        </w:rPr>
        <w:t> </w:t>
      </w:r>
      <w:r>
        <w:rPr>
          <w:color w:val="4D4D4F"/>
        </w:rPr>
        <w:t>but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outlook</w:t>
      </w:r>
      <w:r>
        <w:rPr>
          <w:color w:val="4D4D4F"/>
          <w:spacing w:val="1"/>
        </w:rPr>
        <w:t> </w:t>
      </w:r>
      <w:r>
        <w:rPr>
          <w:color w:val="4D4D4F"/>
        </w:rPr>
        <w:t>needs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viewed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context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elevated</w:t>
      </w:r>
      <w:r>
        <w:rPr>
          <w:color w:val="4D4D4F"/>
          <w:spacing w:val="5"/>
        </w:rPr>
        <w:t> </w:t>
      </w:r>
      <w:r>
        <w:rPr>
          <w:color w:val="4D4D4F"/>
        </w:rPr>
        <w:t>policy</w:t>
      </w:r>
      <w:r>
        <w:rPr>
          <w:color w:val="4D4D4F"/>
          <w:spacing w:val="6"/>
        </w:rPr>
        <w:t> </w:t>
      </w:r>
      <w:r>
        <w:rPr>
          <w:color w:val="4D4D4F"/>
        </w:rPr>
        <w:t>uncertainty</w:t>
      </w:r>
      <w:r>
        <w:rPr>
          <w:color w:val="4D4D4F"/>
          <w:spacing w:val="5"/>
        </w:rPr>
        <w:t> </w:t>
      </w:r>
      <w:r>
        <w:rPr>
          <w:color w:val="4D4D4F"/>
        </w:rPr>
        <w:t>at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global</w:t>
      </w:r>
      <w:r>
        <w:rPr>
          <w:color w:val="4D4D4F"/>
          <w:spacing w:val="5"/>
        </w:rPr>
        <w:t> </w:t>
      </w:r>
      <w:r>
        <w:rPr>
          <w:color w:val="4D4D4F"/>
        </w:rPr>
        <w:t>level.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adjustment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Canadian</w:t>
      </w:r>
      <w:r>
        <w:rPr>
          <w:color w:val="4D4D4F"/>
          <w:spacing w:val="5"/>
        </w:rPr>
        <w:t> </w:t>
      </w:r>
      <w:r>
        <w:rPr>
          <w:color w:val="4D4D4F"/>
        </w:rPr>
        <w:t>economy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past</w:t>
      </w:r>
      <w:r>
        <w:rPr>
          <w:color w:val="4D4D4F"/>
          <w:spacing w:val="5"/>
        </w:rPr>
        <w:t> </w:t>
      </w:r>
      <w:r>
        <w:rPr>
          <w:color w:val="4D4D4F"/>
        </w:rPr>
        <w:t>declines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commodity</w:t>
      </w:r>
      <w:r>
        <w:rPr>
          <w:color w:val="4D4D4F"/>
          <w:spacing w:val="12"/>
        </w:rPr>
        <w:t> </w:t>
      </w:r>
      <w:r>
        <w:rPr>
          <w:color w:val="4D4D4F"/>
        </w:rPr>
        <w:t>prices</w:t>
      </w:r>
      <w:r>
        <w:rPr>
          <w:color w:val="4D4D4F"/>
          <w:spacing w:val="13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progressing.</w:t>
      </w:r>
      <w:r>
        <w:rPr>
          <w:color w:val="4D4D4F"/>
          <w:spacing w:val="13"/>
        </w:rPr>
        <w:t> </w:t>
      </w:r>
      <w:r>
        <w:rPr>
          <w:color w:val="4D4D4F"/>
        </w:rPr>
        <w:t>Activity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resource-related</w:t>
      </w:r>
      <w:r>
        <w:rPr>
          <w:color w:val="4D4D4F"/>
          <w:spacing w:val="13"/>
        </w:rPr>
        <w:t> </w:t>
      </w:r>
      <w:r>
        <w:rPr>
          <w:color w:val="4D4D4F"/>
        </w:rPr>
        <w:t>industries</w:t>
      </w:r>
      <w:r>
        <w:rPr>
          <w:color w:val="4D4D4F"/>
          <w:spacing w:val="1"/>
        </w:rPr>
        <w:t> </w:t>
      </w:r>
      <w:r>
        <w:rPr>
          <w:color w:val="4D4D4F"/>
        </w:rPr>
        <w:t>appears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8"/>
        </w:rPr>
        <w:t> </w:t>
      </w:r>
      <w:r>
        <w:rPr>
          <w:color w:val="4D4D4F"/>
        </w:rPr>
        <w:t>troughed.</w:t>
      </w:r>
      <w:r>
        <w:rPr>
          <w:b/>
          <w:color w:val="006976"/>
          <w:position w:val="7"/>
          <w:sz w:val="11"/>
        </w:rPr>
        <w:t>4</w:t>
      </w:r>
      <w:r>
        <w:rPr>
          <w:b/>
          <w:color w:val="006976"/>
          <w:spacing w:val="2"/>
          <w:position w:val="7"/>
          <w:sz w:val="11"/>
        </w:rPr>
        <w:t> </w:t>
      </w:r>
      <w:r>
        <w:rPr>
          <w:color w:val="4D4D4F"/>
        </w:rPr>
        <w:t>At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same</w:t>
      </w:r>
      <w:r>
        <w:rPr>
          <w:color w:val="4D4D4F"/>
          <w:spacing w:val="8"/>
        </w:rPr>
        <w:t> </w:t>
      </w:r>
      <w:r>
        <w:rPr>
          <w:color w:val="4D4D4F"/>
        </w:rPr>
        <w:t>time,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employment</w:t>
      </w:r>
      <w:r>
        <w:rPr>
          <w:color w:val="4D4D4F"/>
          <w:spacing w:val="-53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being</w:t>
      </w:r>
      <w:r>
        <w:rPr>
          <w:color w:val="4D4D4F"/>
          <w:spacing w:val="8"/>
        </w:rPr>
        <w:t> </w:t>
      </w:r>
      <w:r>
        <w:rPr>
          <w:color w:val="4D4D4F"/>
        </w:rPr>
        <w:t>reallocated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other</w:t>
      </w:r>
      <w:r>
        <w:rPr>
          <w:color w:val="4D4D4F"/>
          <w:spacing w:val="8"/>
        </w:rPr>
        <w:t> </w:t>
      </w:r>
      <w:r>
        <w:rPr>
          <w:color w:val="4D4D4F"/>
        </w:rPr>
        <w:t>sectors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economy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expanding,</w:t>
      </w:r>
      <w:r>
        <w:rPr>
          <w:color w:val="4D4D4F"/>
          <w:spacing w:val="1"/>
        </w:rPr>
        <w:t> </w:t>
      </w:r>
      <w:r>
        <w:rPr>
          <w:color w:val="4D4D4F"/>
        </w:rPr>
        <w:t>most</w:t>
      </w:r>
      <w:r>
        <w:rPr>
          <w:color w:val="4D4D4F"/>
          <w:spacing w:val="7"/>
        </w:rPr>
        <w:t> </w:t>
      </w:r>
      <w:r>
        <w:rPr>
          <w:color w:val="4D4D4F"/>
        </w:rPr>
        <w:t>notably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service</w:t>
      </w:r>
      <w:r>
        <w:rPr>
          <w:color w:val="4D4D4F"/>
          <w:spacing w:val="8"/>
        </w:rPr>
        <w:t> </w:t>
      </w:r>
      <w:r>
        <w:rPr>
          <w:color w:val="4D4D4F"/>
        </w:rPr>
        <w:t>sector.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broader</w:t>
      </w:r>
      <w:r>
        <w:rPr>
          <w:color w:val="4D4D4F"/>
          <w:spacing w:val="8"/>
        </w:rPr>
        <w:t> </w:t>
      </w:r>
      <w:r>
        <w:rPr>
          <w:color w:val="4D4D4F"/>
        </w:rPr>
        <w:t>effects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past</w:t>
      </w:r>
      <w:r>
        <w:rPr>
          <w:color w:val="4D4D4F"/>
          <w:spacing w:val="7"/>
        </w:rPr>
        <w:t> </w:t>
      </w:r>
      <w:r>
        <w:rPr>
          <w:color w:val="4D4D4F"/>
        </w:rPr>
        <w:t>deteri-</w:t>
      </w:r>
      <w:r>
        <w:rPr>
          <w:color w:val="4D4D4F"/>
          <w:spacing w:val="1"/>
        </w:rPr>
        <w:t> </w:t>
      </w:r>
      <w:r>
        <w:rPr>
          <w:color w:val="4D4D4F"/>
        </w:rPr>
        <w:t>oration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terms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trade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real</w:t>
      </w:r>
      <w:r>
        <w:rPr>
          <w:color w:val="4D4D4F"/>
          <w:spacing w:val="4"/>
        </w:rPr>
        <w:t> </w:t>
      </w:r>
      <w:r>
        <w:rPr>
          <w:color w:val="4D4D4F"/>
        </w:rPr>
        <w:t>incomes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wealth</w:t>
      </w:r>
      <w:r>
        <w:rPr>
          <w:color w:val="4D4D4F"/>
          <w:spacing w:val="4"/>
        </w:rPr>
        <w:t> </w:t>
      </w:r>
      <w:r>
        <w:rPr>
          <w:color w:val="4D4D4F"/>
        </w:rPr>
        <w:t>will</w:t>
      </w:r>
      <w:r>
        <w:rPr>
          <w:color w:val="4D4D4F"/>
          <w:spacing w:val="4"/>
        </w:rPr>
        <w:t> </w:t>
      </w:r>
      <w:r>
        <w:rPr>
          <w:color w:val="4D4D4F"/>
        </w:rPr>
        <w:t>likely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4"/>
        </w:rPr>
        <w:t> </w:t>
      </w:r>
      <w:r>
        <w:rPr>
          <w:color w:val="4D4D4F"/>
        </w:rPr>
        <w:t>an</w:t>
      </w:r>
      <w:r>
        <w:rPr>
          <w:color w:val="4D4D4F"/>
          <w:spacing w:val="1"/>
        </w:rPr>
        <w:t> </w:t>
      </w:r>
      <w:r>
        <w:rPr>
          <w:color w:val="4D4D4F"/>
        </w:rPr>
        <w:t>ongoing</w:t>
      </w:r>
      <w:r>
        <w:rPr>
          <w:color w:val="4D4D4F"/>
          <w:spacing w:val="5"/>
        </w:rPr>
        <w:t> </w:t>
      </w:r>
      <w:r>
        <w:rPr>
          <w:color w:val="4D4D4F"/>
        </w:rPr>
        <w:t>constraint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economic</w:t>
      </w:r>
      <w:r>
        <w:rPr>
          <w:color w:val="4D4D4F"/>
          <w:spacing w:val="5"/>
        </w:rPr>
        <w:t> </w:t>
      </w:r>
      <w:r>
        <w:rPr>
          <w:color w:val="4D4D4F"/>
        </w:rPr>
        <w:t>activity</w:t>
      </w:r>
      <w:r>
        <w:rPr>
          <w:color w:val="4D4D4F"/>
          <w:spacing w:val="5"/>
        </w:rPr>
        <w:t> </w:t>
      </w:r>
      <w:r>
        <w:rPr>
          <w:color w:val="4D4D4F"/>
        </w:rPr>
        <w:t>through</w:t>
      </w:r>
      <w:r>
        <w:rPr>
          <w:color w:val="4D4D4F"/>
          <w:spacing w:val="6"/>
        </w:rPr>
        <w:t> </w:t>
      </w:r>
      <w:r>
        <w:rPr>
          <w:color w:val="4D4D4F"/>
        </w:rPr>
        <w:t>2017.</w:t>
      </w:r>
    </w:p>
    <w:p>
      <w:pPr>
        <w:pStyle w:val="BodyText"/>
        <w:spacing w:line="249" w:lineRule="auto" w:before="127"/>
        <w:ind w:left="2020" w:right="2129"/>
      </w:pPr>
      <w:r>
        <w:rPr>
          <w:color w:val="4D4D4F"/>
        </w:rPr>
        <w:t>Real</w:t>
      </w:r>
      <w:r>
        <w:rPr>
          <w:color w:val="4D4D4F"/>
          <w:spacing w:val="4"/>
        </w:rPr>
        <w:t> </w:t>
      </w:r>
      <w:r>
        <w:rPr>
          <w:color w:val="4D4D4F"/>
        </w:rPr>
        <w:t>GDP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grow</w:t>
      </w:r>
      <w:r>
        <w:rPr>
          <w:color w:val="4D4D4F"/>
          <w:spacing w:val="5"/>
        </w:rPr>
        <w:t> </w:t>
      </w:r>
      <w:r>
        <w:rPr>
          <w:color w:val="4D4D4F"/>
        </w:rPr>
        <w:t>at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rate</w:t>
      </w:r>
      <w:r>
        <w:rPr>
          <w:color w:val="4D4D4F"/>
          <w:spacing w:val="4"/>
        </w:rPr>
        <w:t> </w:t>
      </w:r>
      <w:r>
        <w:rPr>
          <w:color w:val="4D4D4F"/>
        </w:rPr>
        <w:t>moderately</w:t>
      </w:r>
      <w:r>
        <w:rPr>
          <w:color w:val="4D4D4F"/>
          <w:spacing w:val="4"/>
        </w:rPr>
        <w:t> </w:t>
      </w:r>
      <w:r>
        <w:rPr>
          <w:color w:val="4D4D4F"/>
        </w:rPr>
        <w:t>above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potential</w:t>
      </w:r>
      <w:r>
        <w:rPr>
          <w:color w:val="4D4D4F"/>
          <w:spacing w:val="1"/>
        </w:rPr>
        <w:t> </w:t>
      </w:r>
      <w:r>
        <w:rPr>
          <w:color w:val="4D4D4F"/>
        </w:rPr>
        <w:t>output</w:t>
      </w:r>
      <w:r>
        <w:rPr>
          <w:color w:val="4D4D4F"/>
          <w:spacing w:val="14"/>
        </w:rPr>
        <w:t> </w:t>
      </w:r>
      <w:r>
        <w:rPr>
          <w:color w:val="4D4D4F"/>
        </w:rPr>
        <w:t>throughout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5"/>
        </w:rPr>
        <w:t> </w:t>
      </w:r>
      <w:r>
        <w:rPr>
          <w:color w:val="4D4D4F"/>
        </w:rPr>
        <w:t>projection</w:t>
      </w:r>
      <w:r>
        <w:rPr>
          <w:color w:val="4D4D4F"/>
          <w:spacing w:val="14"/>
        </w:rPr>
        <w:t> </w:t>
      </w:r>
      <w:r>
        <w:rPr>
          <w:color w:val="4D4D4F"/>
        </w:rPr>
        <w:t>horizon</w:t>
      </w:r>
      <w:r>
        <w:rPr>
          <w:color w:val="4D4D4F"/>
          <w:spacing w:val="14"/>
        </w:rPr>
        <w:t> </w:t>
      </w:r>
      <w:r>
        <w:rPr>
          <w:color w:val="4D4D4F"/>
        </w:rPr>
        <w:t>(Table</w:t>
      </w:r>
      <w:r>
        <w:rPr>
          <w:color w:val="4D4D4F"/>
          <w:spacing w:val="15"/>
        </w:rPr>
        <w:t> </w:t>
      </w:r>
      <w:r>
        <w:rPr>
          <w:color w:val="4D4D4F"/>
        </w:rPr>
        <w:t>2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Box</w:t>
      </w:r>
      <w:r>
        <w:rPr>
          <w:color w:val="4D4D4F"/>
          <w:spacing w:val="15"/>
        </w:rPr>
        <w:t> </w:t>
      </w:r>
      <w:r>
        <w:rPr>
          <w:color w:val="4D4D4F"/>
        </w:rPr>
        <w:t>1).</w:t>
      </w:r>
      <w:r>
        <w:rPr>
          <w:color w:val="4D4D4F"/>
          <w:spacing w:val="14"/>
        </w:rPr>
        <w:t> </w:t>
      </w:r>
      <w:r>
        <w:rPr>
          <w:color w:val="4D4D4F"/>
        </w:rPr>
        <w:t>Growth</w:t>
      </w:r>
      <w:r>
        <w:rPr>
          <w:color w:val="4D4D4F"/>
          <w:spacing w:val="15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service</w:t>
      </w:r>
      <w:r>
        <w:rPr>
          <w:color w:val="4D4D4F"/>
          <w:spacing w:val="11"/>
        </w:rPr>
        <w:t> </w:t>
      </w:r>
      <w:r>
        <w:rPr>
          <w:color w:val="4D4D4F"/>
        </w:rPr>
        <w:t>sector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particular</w:t>
      </w:r>
      <w:r>
        <w:rPr>
          <w:color w:val="4D4D4F"/>
          <w:spacing w:val="11"/>
        </w:rPr>
        <w:t> </w:t>
      </w:r>
      <w:r>
        <w:rPr>
          <w:color w:val="4D4D4F"/>
        </w:rPr>
        <w:t>will</w:t>
      </w:r>
      <w:r>
        <w:rPr>
          <w:color w:val="4D4D4F"/>
          <w:spacing w:val="11"/>
        </w:rPr>
        <w:t> </w:t>
      </w:r>
      <w:r>
        <w:rPr>
          <w:color w:val="4D4D4F"/>
        </w:rPr>
        <w:t>underpin</w:t>
      </w:r>
      <w:r>
        <w:rPr>
          <w:color w:val="4D4D4F"/>
          <w:spacing w:val="12"/>
        </w:rPr>
        <w:t> </w:t>
      </w:r>
      <w:r>
        <w:rPr>
          <w:color w:val="4D4D4F"/>
        </w:rPr>
        <w:t>rising</w:t>
      </w:r>
      <w:r>
        <w:rPr>
          <w:color w:val="4D4D4F"/>
          <w:spacing w:val="11"/>
        </w:rPr>
        <w:t> </w:t>
      </w:r>
      <w:r>
        <w:rPr>
          <w:color w:val="4D4D4F"/>
        </w:rPr>
        <w:t>employment,</w:t>
      </w:r>
      <w:r>
        <w:rPr>
          <w:color w:val="4D4D4F"/>
          <w:spacing w:val="11"/>
        </w:rPr>
        <w:t> </w:t>
      </w:r>
      <w:r>
        <w:rPr>
          <w:color w:val="4D4D4F"/>
        </w:rPr>
        <w:t>household</w:t>
      </w:r>
      <w:r>
        <w:rPr>
          <w:color w:val="4D4D4F"/>
          <w:spacing w:val="1"/>
        </w:rPr>
        <w:t> </w:t>
      </w:r>
      <w:r>
        <w:rPr>
          <w:color w:val="4D4D4F"/>
        </w:rPr>
        <w:t>incomes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consumption.</w:t>
      </w:r>
      <w:r>
        <w:rPr>
          <w:color w:val="4D4D4F"/>
          <w:spacing w:val="14"/>
        </w:rPr>
        <w:t> </w:t>
      </w:r>
      <w:r>
        <w:rPr>
          <w:color w:val="4D4D4F"/>
        </w:rPr>
        <w:t>A</w:t>
      </w:r>
      <w:r>
        <w:rPr>
          <w:color w:val="4D4D4F"/>
          <w:spacing w:val="14"/>
        </w:rPr>
        <w:t> </w:t>
      </w:r>
      <w:r>
        <w:rPr>
          <w:color w:val="4D4D4F"/>
        </w:rPr>
        <w:t>modest</w:t>
      </w:r>
      <w:r>
        <w:rPr>
          <w:color w:val="4D4D4F"/>
          <w:spacing w:val="15"/>
        </w:rPr>
        <w:t> </w:t>
      </w:r>
      <w:r>
        <w:rPr>
          <w:color w:val="4D4D4F"/>
        </w:rPr>
        <w:t>expansion</w:t>
      </w:r>
      <w:r>
        <w:rPr>
          <w:color w:val="4D4D4F"/>
          <w:spacing w:val="14"/>
        </w:rPr>
        <w:t> </w:t>
      </w:r>
      <w:r>
        <w:rPr>
          <w:color w:val="4D4D4F"/>
        </w:rPr>
        <w:t>of</w:t>
      </w:r>
      <w:r>
        <w:rPr>
          <w:color w:val="4D4D4F"/>
          <w:spacing w:val="14"/>
        </w:rPr>
        <w:t> </w:t>
      </w:r>
      <w:r>
        <w:rPr>
          <w:color w:val="4D4D4F"/>
        </w:rPr>
        <w:t>exports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5"/>
        </w:rPr>
        <w:t> </w:t>
      </w:r>
      <w:r>
        <w:rPr>
          <w:color w:val="4D4D4F"/>
        </w:rPr>
        <w:t>investment</w:t>
      </w:r>
      <w:r>
        <w:rPr>
          <w:color w:val="4D4D4F"/>
          <w:spacing w:val="-53"/>
        </w:rPr>
        <w:t> </w:t>
      </w:r>
      <w:r>
        <w:rPr>
          <w:color w:val="4D4D4F"/>
        </w:rPr>
        <w:t>will</w:t>
      </w:r>
      <w:r>
        <w:rPr>
          <w:color w:val="4D4D4F"/>
          <w:spacing w:val="9"/>
        </w:rPr>
        <w:t> </w:t>
      </w:r>
      <w:r>
        <w:rPr>
          <w:color w:val="4D4D4F"/>
        </w:rPr>
        <w:t>be</w:t>
      </w:r>
      <w:r>
        <w:rPr>
          <w:color w:val="4D4D4F"/>
          <w:spacing w:val="9"/>
        </w:rPr>
        <w:t> </w:t>
      </w:r>
      <w:r>
        <w:rPr>
          <w:color w:val="4D4D4F"/>
        </w:rPr>
        <w:t>supported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strengthening</w:t>
      </w:r>
      <w:r>
        <w:rPr>
          <w:color w:val="4D4D4F"/>
          <w:spacing w:val="9"/>
        </w:rPr>
        <w:t> </w:t>
      </w:r>
      <w:r>
        <w:rPr>
          <w:color w:val="4D4D4F"/>
        </w:rPr>
        <w:t>foreign</w:t>
      </w:r>
      <w:r>
        <w:rPr>
          <w:color w:val="4D4D4F"/>
          <w:spacing w:val="9"/>
        </w:rPr>
        <w:t> </w:t>
      </w:r>
      <w:r>
        <w:rPr>
          <w:color w:val="4D4D4F"/>
        </w:rPr>
        <w:t>demand,</w:t>
      </w:r>
      <w:r>
        <w:rPr>
          <w:color w:val="4D4D4F"/>
          <w:spacing w:val="9"/>
        </w:rPr>
        <w:t> </w:t>
      </w:r>
      <w:r>
        <w:rPr>
          <w:color w:val="4D4D4F"/>
        </w:rPr>
        <w:t>although</w:t>
      </w:r>
      <w:r>
        <w:rPr>
          <w:color w:val="4D4D4F"/>
          <w:spacing w:val="9"/>
        </w:rPr>
        <w:t> </w:t>
      </w:r>
      <w:r>
        <w:rPr>
          <w:color w:val="4D4D4F"/>
        </w:rPr>
        <w:t>persistent</w:t>
      </w:r>
    </w:p>
    <w:p>
      <w:pPr>
        <w:pStyle w:val="BodyText"/>
        <w:spacing w:line="249" w:lineRule="auto" w:before="4"/>
        <w:ind w:left="2020" w:right="2029"/>
      </w:pPr>
      <w:r>
        <w:rPr>
          <w:color w:val="4D4D4F"/>
        </w:rPr>
        <w:t>competitiveness</w:t>
      </w:r>
      <w:r>
        <w:rPr>
          <w:color w:val="4D4D4F"/>
          <w:spacing w:val="14"/>
        </w:rPr>
        <w:t> </w:t>
      </w:r>
      <w:r>
        <w:rPr>
          <w:color w:val="4D4D4F"/>
        </w:rPr>
        <w:t>challenges</w:t>
      </w:r>
      <w:r>
        <w:rPr>
          <w:color w:val="4D4D4F"/>
          <w:spacing w:val="15"/>
        </w:rPr>
        <w:t> </w:t>
      </w:r>
      <w:r>
        <w:rPr>
          <w:color w:val="4D4D4F"/>
        </w:rPr>
        <w:t>are</w:t>
      </w:r>
      <w:r>
        <w:rPr>
          <w:color w:val="4D4D4F"/>
          <w:spacing w:val="14"/>
        </w:rPr>
        <w:t> </w:t>
      </w:r>
      <w:r>
        <w:rPr>
          <w:color w:val="4D4D4F"/>
        </w:rPr>
        <w:t>expected</w:t>
      </w:r>
      <w:r>
        <w:rPr>
          <w:color w:val="4D4D4F"/>
          <w:spacing w:val="15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restrain</w:t>
      </w:r>
      <w:r>
        <w:rPr>
          <w:color w:val="4D4D4F"/>
          <w:spacing w:val="15"/>
        </w:rPr>
        <w:t> </w:t>
      </w:r>
      <w:r>
        <w:rPr>
          <w:color w:val="4D4D4F"/>
        </w:rPr>
        <w:t>growth</w:t>
      </w:r>
      <w:r>
        <w:rPr>
          <w:color w:val="4D4D4F"/>
          <w:spacing w:val="15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production</w:t>
      </w:r>
      <w:r>
        <w:rPr>
          <w:color w:val="4D4D4F"/>
          <w:spacing w:val="15"/>
        </w:rPr>
        <w:t> </w:t>
      </w:r>
      <w:r>
        <w:rPr>
          <w:color w:val="4D4D4F"/>
        </w:rPr>
        <w:t>of</w:t>
      </w:r>
      <w:r>
        <w:rPr>
          <w:color w:val="4D4D4F"/>
          <w:spacing w:val="-53"/>
        </w:rPr>
        <w:t> </w:t>
      </w:r>
      <w:r>
        <w:rPr>
          <w:color w:val="4D4D4F"/>
        </w:rPr>
        <w:t>non-energy</w:t>
      </w:r>
      <w:r>
        <w:rPr>
          <w:color w:val="4D4D4F"/>
          <w:spacing w:val="13"/>
        </w:rPr>
        <w:t> </w:t>
      </w:r>
      <w:r>
        <w:rPr>
          <w:color w:val="4D4D4F"/>
        </w:rPr>
        <w:t>goods.</w:t>
      </w:r>
      <w:r>
        <w:rPr>
          <w:color w:val="4D4D4F"/>
          <w:spacing w:val="13"/>
        </w:rPr>
        <w:t> </w:t>
      </w:r>
      <w:r>
        <w:rPr>
          <w:color w:val="4D4D4F"/>
        </w:rPr>
        <w:t>Export</w:t>
      </w:r>
      <w:r>
        <w:rPr>
          <w:color w:val="4D4D4F"/>
          <w:spacing w:val="13"/>
        </w:rPr>
        <w:t> </w:t>
      </w:r>
      <w:r>
        <w:rPr>
          <w:color w:val="4D4D4F"/>
        </w:rPr>
        <w:t>growth</w:t>
      </w:r>
      <w:r>
        <w:rPr>
          <w:color w:val="4D4D4F"/>
          <w:spacing w:val="13"/>
        </w:rPr>
        <w:t> </w:t>
      </w:r>
      <w:r>
        <w:rPr>
          <w:color w:val="4D4D4F"/>
        </w:rPr>
        <w:t>will</w:t>
      </w:r>
      <w:r>
        <w:rPr>
          <w:color w:val="4D4D4F"/>
          <w:spacing w:val="13"/>
        </w:rPr>
        <w:t> </w:t>
      </w:r>
      <w:r>
        <w:rPr>
          <w:color w:val="4D4D4F"/>
        </w:rPr>
        <w:t>be</w:t>
      </w:r>
      <w:r>
        <w:rPr>
          <w:color w:val="4D4D4F"/>
          <w:spacing w:val="13"/>
        </w:rPr>
        <w:t> </w:t>
      </w:r>
      <w:r>
        <w:rPr>
          <w:color w:val="4D4D4F"/>
        </w:rPr>
        <w:t>limited</w:t>
      </w:r>
      <w:r>
        <w:rPr>
          <w:color w:val="4D4D4F"/>
          <w:spacing w:val="13"/>
        </w:rPr>
        <w:t> </w:t>
      </w:r>
      <w:r>
        <w:rPr>
          <w:color w:val="4D4D4F"/>
        </w:rPr>
        <w:t>by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recent</w:t>
      </w:r>
      <w:r>
        <w:rPr>
          <w:color w:val="4D4D4F"/>
          <w:spacing w:val="13"/>
        </w:rPr>
        <w:t> </w:t>
      </w:r>
      <w:r>
        <w:rPr>
          <w:color w:val="4D4D4F"/>
        </w:rPr>
        <w:t>appreciation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Canadian</w:t>
      </w:r>
      <w:r>
        <w:rPr>
          <w:color w:val="4D4D4F"/>
          <w:spacing w:val="4"/>
        </w:rPr>
        <w:t> </w:t>
      </w:r>
      <w:r>
        <w:rPr>
          <w:color w:val="4D4D4F"/>
        </w:rPr>
        <w:t>dollar,</w:t>
      </w:r>
      <w:r>
        <w:rPr>
          <w:color w:val="4D4D4F"/>
          <w:spacing w:val="4"/>
        </w:rPr>
        <w:t> </w:t>
      </w:r>
      <w:r>
        <w:rPr>
          <w:color w:val="4D4D4F"/>
        </w:rPr>
        <w:t>alongside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US</w:t>
      </w:r>
      <w:r>
        <w:rPr>
          <w:color w:val="4D4D4F"/>
          <w:spacing w:val="4"/>
        </w:rPr>
        <w:t> </w:t>
      </w:r>
      <w:r>
        <w:rPr>
          <w:color w:val="4D4D4F"/>
        </w:rPr>
        <w:t>dollar,</w:t>
      </w:r>
      <w:r>
        <w:rPr>
          <w:color w:val="4D4D4F"/>
          <w:spacing w:val="4"/>
        </w:rPr>
        <w:t> </w:t>
      </w:r>
      <w:r>
        <w:rPr>
          <w:color w:val="4D4D4F"/>
        </w:rPr>
        <w:t>vis-à-vis</w:t>
      </w:r>
      <w:r>
        <w:rPr>
          <w:color w:val="4D4D4F"/>
          <w:spacing w:val="4"/>
        </w:rPr>
        <w:t> </w:t>
      </w:r>
      <w:r>
        <w:rPr>
          <w:color w:val="4D4D4F"/>
        </w:rPr>
        <w:t>most</w:t>
      </w:r>
      <w:r>
        <w:rPr>
          <w:color w:val="4D4D4F"/>
          <w:spacing w:val="4"/>
        </w:rPr>
        <w:t> </w:t>
      </w:r>
      <w:r>
        <w:rPr>
          <w:color w:val="4D4D4F"/>
        </w:rPr>
        <w:t>other</w:t>
      </w:r>
      <w:r>
        <w:rPr>
          <w:color w:val="4D4D4F"/>
          <w:spacing w:val="1"/>
        </w:rPr>
        <w:t> </w:t>
      </w:r>
      <w:r>
        <w:rPr>
          <w:color w:val="4D4D4F"/>
        </w:rPr>
        <w:t>currencies.</w:t>
      </w:r>
    </w:p>
    <w:p>
      <w:pPr>
        <w:spacing w:line="187" w:lineRule="exact" w:before="171"/>
        <w:ind w:left="2020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2"/>
          <w:sz w:val="18"/>
        </w:rPr>
        <w:t> </w:t>
      </w:r>
      <w:r>
        <w:rPr>
          <w:b/>
          <w:color w:val="006976"/>
          <w:sz w:val="18"/>
        </w:rPr>
        <w:t>2:</w:t>
      </w:r>
      <w:r>
        <w:rPr>
          <w:b/>
          <w:color w:val="006976"/>
          <w:spacing w:val="-1"/>
          <w:sz w:val="18"/>
        </w:rPr>
        <w:t> </w:t>
      </w:r>
      <w:r>
        <w:rPr>
          <w:b/>
          <w:sz w:val="18"/>
        </w:rPr>
        <w:t>Contributions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average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annual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real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GDP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growth</w:t>
      </w:r>
    </w:p>
    <w:p>
      <w:pPr>
        <w:spacing w:line="192" w:lineRule="exact" w:before="0"/>
        <w:ind w:left="2740" w:right="0" w:firstLine="0"/>
        <w:jc w:val="left"/>
        <w:rPr>
          <w:sz w:val="12"/>
        </w:rPr>
      </w:pPr>
      <w:r>
        <w:rPr>
          <w:sz w:val="14"/>
        </w:rPr>
        <w:t>Percentage</w:t>
      </w:r>
      <w:r>
        <w:rPr>
          <w:spacing w:val="4"/>
          <w:sz w:val="14"/>
        </w:rPr>
        <w:t> </w:t>
      </w:r>
      <w:r>
        <w:rPr>
          <w:sz w:val="14"/>
        </w:rPr>
        <w:t>points</w:t>
      </w:r>
      <w:r>
        <w:rPr>
          <w:position w:val="7"/>
          <w:sz w:val="12"/>
        </w:rPr>
        <w:t>a,</w:t>
      </w:r>
      <w:r>
        <w:rPr>
          <w:spacing w:val="-8"/>
          <w:position w:val="7"/>
          <w:sz w:val="12"/>
        </w:rPr>
        <w:t> </w:t>
      </w:r>
      <w:r>
        <w:rPr>
          <w:position w:val="7"/>
          <w:sz w:val="12"/>
        </w:rPr>
        <w:t>b</w:t>
      </w: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20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70"/>
        <w:gridCol w:w="983"/>
        <w:gridCol w:w="983"/>
        <w:gridCol w:w="983"/>
        <w:gridCol w:w="983"/>
      </w:tblGrid>
      <w:tr>
        <w:trPr>
          <w:trHeight w:val="259" w:hRule="atLeast"/>
        </w:trPr>
        <w:tc>
          <w:tcPr>
            <w:tcW w:w="2970" w:type="dxa"/>
            <w:tcBorders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83" w:type="dxa"/>
            <w:tcBorders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16" w:right="111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2015</w:t>
            </w:r>
          </w:p>
        </w:tc>
        <w:tc>
          <w:tcPr>
            <w:tcW w:w="983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0" w:right="115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2016</w:t>
            </w:r>
          </w:p>
        </w:tc>
        <w:tc>
          <w:tcPr>
            <w:tcW w:w="983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15" w:right="115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  <w:tc>
          <w:tcPr>
            <w:tcW w:w="983" w:type="dxa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320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</w:tr>
      <w:tr>
        <w:trPr>
          <w:trHeight w:val="264" w:hRule="atLeast"/>
        </w:trPr>
        <w:tc>
          <w:tcPr>
            <w:tcW w:w="2970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3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Consumption</w:t>
            </w:r>
          </w:p>
        </w:tc>
        <w:tc>
          <w:tcPr>
            <w:tcW w:w="983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spacing w:val="-8"/>
                <w:w w:val="95"/>
                <w:sz w:val="16"/>
              </w:rPr>
              <w:t>1.1</w:t>
            </w:r>
            <w:r>
              <w:rPr>
                <w:color w:val="4D4D4F"/>
                <w:spacing w:val="-1"/>
                <w:w w:val="95"/>
                <w:sz w:val="16"/>
              </w:rPr>
              <w:t> </w:t>
            </w:r>
            <w:r>
              <w:rPr>
                <w:color w:val="4D4D4F"/>
                <w:spacing w:val="-8"/>
                <w:w w:val="95"/>
                <w:sz w:val="16"/>
              </w:rPr>
              <w:t>(1.1)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7" w:right="114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1.3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(1.3)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7" w:right="115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1.3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(1.2)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right="208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1.3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(1.2)</w:t>
            </w:r>
          </w:p>
        </w:tc>
      </w:tr>
      <w:tr>
        <w:trPr>
          <w:trHeight w:val="269" w:hRule="atLeast"/>
        </w:trPr>
        <w:tc>
          <w:tcPr>
            <w:tcW w:w="297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Housing</w:t>
            </w:r>
          </w:p>
        </w:tc>
        <w:tc>
          <w:tcPr>
            <w:tcW w:w="983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7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7" w:right="115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sz w:val="16"/>
              </w:rPr>
              <w:t>-0.1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pacing w:val="-1"/>
                <w:sz w:val="16"/>
              </w:rPr>
              <w:t>(-0.2)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right="216"/>
              <w:jc w:val="right"/>
              <w:rPr>
                <w:sz w:val="16"/>
              </w:rPr>
            </w:pPr>
            <w:r>
              <w:rPr>
                <w:color w:val="4D4D4F"/>
                <w:spacing w:val="-5"/>
                <w:w w:val="95"/>
                <w:sz w:val="16"/>
              </w:rPr>
              <w:t>0.1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spacing w:val="-5"/>
                <w:w w:val="95"/>
                <w:sz w:val="16"/>
              </w:rPr>
              <w:t>(0.1)</w:t>
            </w:r>
          </w:p>
        </w:tc>
      </w:tr>
      <w:tr>
        <w:trPr>
          <w:trHeight w:val="269" w:hRule="atLeast"/>
        </w:trPr>
        <w:tc>
          <w:tcPr>
            <w:tcW w:w="297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Government</w:t>
            </w:r>
          </w:p>
        </w:tc>
        <w:tc>
          <w:tcPr>
            <w:tcW w:w="983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0.5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7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0.5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7" w:right="11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0.9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(0.7)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right="178"/>
              <w:jc w:val="right"/>
              <w:rPr>
                <w:sz w:val="16"/>
              </w:rPr>
            </w:pPr>
            <w:r>
              <w:rPr>
                <w:color w:val="4D4D4F"/>
                <w:spacing w:val="-4"/>
                <w:sz w:val="16"/>
              </w:rPr>
              <w:t>0.0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pacing w:val="-4"/>
                <w:sz w:val="16"/>
              </w:rPr>
              <w:t>(-0.1)</w:t>
            </w:r>
          </w:p>
        </w:tc>
      </w:tr>
      <w:tr>
        <w:trPr>
          <w:trHeight w:val="264" w:hRule="atLeast"/>
        </w:trPr>
        <w:tc>
          <w:tcPr>
            <w:tcW w:w="2970" w:type="dxa"/>
            <w:tcBorders>
              <w:top w:val="single" w:sz="2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Business</w:t>
            </w:r>
            <w:r>
              <w:rPr>
                <w:color w:val="006976"/>
                <w:spacing w:val="-7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fixed</w:t>
            </w:r>
            <w:r>
              <w:rPr>
                <w:color w:val="006976"/>
                <w:spacing w:val="-7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investment</w:t>
            </w:r>
          </w:p>
        </w:tc>
        <w:tc>
          <w:tcPr>
            <w:tcW w:w="983" w:type="dxa"/>
            <w:tcBorders>
              <w:top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spacing w:val="-6"/>
                <w:sz w:val="16"/>
              </w:rPr>
              <w:t>-1.5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pacing w:val="-6"/>
                <w:sz w:val="16"/>
              </w:rPr>
              <w:t>(-1.4)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7" w:right="115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-0.9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(-0.8)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7" w:right="11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-0.1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ind w:right="200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</w:tr>
      <w:tr>
        <w:trPr>
          <w:trHeight w:val="259" w:hRule="atLeast"/>
        </w:trPr>
        <w:tc>
          <w:tcPr>
            <w:tcW w:w="2970" w:type="dxa"/>
            <w:tcBorders>
              <w:top w:val="single" w:sz="6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26"/>
              <w:ind w:left="39"/>
              <w:rPr>
                <w:rFonts w:ascii="HelveticaNeue-BoldItalic"/>
                <w:b/>
                <w:i/>
                <w:sz w:val="16"/>
              </w:rPr>
            </w:pPr>
            <w:r>
              <w:rPr>
                <w:rFonts w:ascii="HelveticaNeue-BoldItalic"/>
                <w:b/>
                <w:i/>
                <w:color w:val="006976"/>
                <w:sz w:val="16"/>
              </w:rPr>
              <w:t>Subtotal:</w:t>
            </w:r>
            <w:r>
              <w:rPr>
                <w:rFonts w:ascii="HelveticaNeue-BoldItalic"/>
                <w:b/>
                <w:i/>
                <w:color w:val="006976"/>
                <w:spacing w:val="-6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Final</w:t>
            </w:r>
            <w:r>
              <w:rPr>
                <w:rFonts w:ascii="HelveticaNeue-BoldItalic"/>
                <w:b/>
                <w:i/>
                <w:color w:val="006976"/>
                <w:spacing w:val="-5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domestic</w:t>
            </w:r>
            <w:r>
              <w:rPr>
                <w:rFonts w:ascii="HelveticaNeue-BoldItalic"/>
                <w:b/>
                <w:i/>
                <w:color w:val="006976"/>
                <w:spacing w:val="-6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demand</w:t>
            </w:r>
          </w:p>
        </w:tc>
        <w:tc>
          <w:tcPr>
            <w:tcW w:w="983" w:type="dxa"/>
            <w:tcBorders>
              <w:top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7" w:right="114"/>
              <w:jc w:val="center"/>
              <w:rPr>
                <w:sz w:val="16"/>
              </w:rPr>
            </w:pPr>
            <w:r>
              <w:rPr>
                <w:color w:val="4D4D4F"/>
                <w:spacing w:val="-8"/>
                <w:w w:val="95"/>
                <w:sz w:val="16"/>
              </w:rPr>
              <w:t>1.1</w:t>
            </w:r>
            <w:r>
              <w:rPr>
                <w:color w:val="4D4D4F"/>
                <w:spacing w:val="-1"/>
                <w:w w:val="95"/>
                <w:sz w:val="16"/>
              </w:rPr>
              <w:t> </w:t>
            </w:r>
            <w:r>
              <w:rPr>
                <w:color w:val="4D4D4F"/>
                <w:spacing w:val="-8"/>
                <w:w w:val="95"/>
                <w:sz w:val="16"/>
              </w:rPr>
              <w:t>(1.1)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7" w:right="115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2.0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(1.9)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right="209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1.8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(1.6)</w:t>
            </w:r>
          </w:p>
        </w:tc>
      </w:tr>
      <w:tr>
        <w:trPr>
          <w:trHeight w:val="264" w:hRule="atLeast"/>
        </w:trPr>
        <w:tc>
          <w:tcPr>
            <w:tcW w:w="2970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3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Exports</w:t>
            </w:r>
          </w:p>
        </w:tc>
        <w:tc>
          <w:tcPr>
            <w:tcW w:w="983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spacing w:val="-8"/>
                <w:w w:val="95"/>
                <w:sz w:val="16"/>
              </w:rPr>
              <w:t>1.1</w:t>
            </w:r>
            <w:r>
              <w:rPr>
                <w:color w:val="4D4D4F"/>
                <w:spacing w:val="-1"/>
                <w:w w:val="95"/>
                <w:sz w:val="16"/>
              </w:rPr>
              <w:t> </w:t>
            </w:r>
            <w:r>
              <w:rPr>
                <w:color w:val="4D4D4F"/>
                <w:spacing w:val="-8"/>
                <w:w w:val="95"/>
                <w:sz w:val="16"/>
              </w:rPr>
              <w:t>(1.1)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7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6" w:right="11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0.7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(0.8)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right="209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1.0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(1.0)</w:t>
            </w:r>
          </w:p>
        </w:tc>
      </w:tr>
      <w:tr>
        <w:trPr>
          <w:trHeight w:val="264" w:hRule="atLeast"/>
        </w:trPr>
        <w:tc>
          <w:tcPr>
            <w:tcW w:w="2970" w:type="dxa"/>
            <w:tcBorders>
              <w:top w:val="single" w:sz="2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Imports</w:t>
            </w:r>
          </w:p>
        </w:tc>
        <w:tc>
          <w:tcPr>
            <w:tcW w:w="983" w:type="dxa"/>
            <w:tcBorders>
              <w:top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sz w:val="16"/>
              </w:rPr>
              <w:t>-0.1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pacing w:val="-4"/>
                <w:sz w:val="16"/>
              </w:rPr>
              <w:t>(-0.1)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7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7" w:right="115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-0.7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z w:val="16"/>
              </w:rPr>
              <w:t>(-0.9)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ind w:right="135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-0.7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z w:val="16"/>
              </w:rPr>
              <w:t>(-0.5)</w:t>
            </w:r>
          </w:p>
        </w:tc>
      </w:tr>
      <w:tr>
        <w:trPr>
          <w:trHeight w:val="259" w:hRule="atLeast"/>
        </w:trPr>
        <w:tc>
          <w:tcPr>
            <w:tcW w:w="2970" w:type="dxa"/>
            <w:tcBorders>
              <w:top w:val="single" w:sz="6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26"/>
              <w:ind w:left="39"/>
              <w:rPr>
                <w:rFonts w:ascii="HelveticaNeue-BoldItalic"/>
                <w:b/>
                <w:i/>
                <w:sz w:val="16"/>
              </w:rPr>
            </w:pPr>
            <w:r>
              <w:rPr>
                <w:rFonts w:ascii="HelveticaNeue-BoldItalic"/>
                <w:b/>
                <w:i/>
                <w:color w:val="006976"/>
                <w:sz w:val="16"/>
              </w:rPr>
              <w:t>Subtotal:</w:t>
            </w:r>
            <w:r>
              <w:rPr>
                <w:rFonts w:ascii="HelveticaNeue-BoldItalic"/>
                <w:b/>
                <w:i/>
                <w:color w:val="006976"/>
                <w:spacing w:val="-4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Net</w:t>
            </w:r>
            <w:r>
              <w:rPr>
                <w:rFonts w:ascii="HelveticaNeue-BoldItalic"/>
                <w:b/>
                <w:i/>
                <w:color w:val="006976"/>
                <w:spacing w:val="-3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exports</w:t>
            </w:r>
          </w:p>
        </w:tc>
        <w:tc>
          <w:tcPr>
            <w:tcW w:w="983" w:type="dxa"/>
            <w:tcBorders>
              <w:top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1.0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(1.0)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7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0.7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(0.6)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7" w:right="115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sz w:val="16"/>
              </w:rPr>
              <w:t>0.0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pacing w:val="-4"/>
                <w:sz w:val="16"/>
              </w:rPr>
              <w:t>(-0.1)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right="197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(0.5)</w:t>
            </w:r>
          </w:p>
        </w:tc>
      </w:tr>
      <w:tr>
        <w:trPr>
          <w:trHeight w:val="264" w:hRule="atLeast"/>
        </w:trPr>
        <w:tc>
          <w:tcPr>
            <w:tcW w:w="2970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3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Inventories</w:t>
            </w:r>
          </w:p>
        </w:tc>
        <w:tc>
          <w:tcPr>
            <w:tcW w:w="983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-0.3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(-0.3)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7" w:right="11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-0.5</w:t>
            </w:r>
            <w:r>
              <w:rPr>
                <w:color w:val="4D4D4F"/>
                <w:spacing w:val="-8"/>
                <w:sz w:val="16"/>
              </w:rPr>
              <w:t> </w:t>
            </w:r>
            <w:r>
              <w:rPr>
                <w:color w:val="4D4D4F"/>
                <w:sz w:val="16"/>
              </w:rPr>
              <w:t>(-0.6)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7" w:right="11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0.1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right="199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</w:tr>
      <w:tr>
        <w:trPr>
          <w:trHeight w:val="269" w:hRule="atLeast"/>
        </w:trPr>
        <w:tc>
          <w:tcPr>
            <w:tcW w:w="297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GDP</w:t>
            </w:r>
          </w:p>
        </w:tc>
        <w:tc>
          <w:tcPr>
            <w:tcW w:w="983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0.9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4"/>
                <w:w w:val="95"/>
                <w:sz w:val="16"/>
              </w:rPr>
              <w:t>(1.1)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7" w:right="114"/>
              <w:jc w:val="center"/>
              <w:rPr>
                <w:sz w:val="16"/>
              </w:rPr>
            </w:pPr>
            <w:r>
              <w:rPr>
                <w:color w:val="4D4D4F"/>
                <w:spacing w:val="-6"/>
                <w:w w:val="95"/>
                <w:sz w:val="16"/>
              </w:rPr>
              <w:t>1.3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spacing w:val="-5"/>
                <w:w w:val="95"/>
                <w:sz w:val="16"/>
              </w:rPr>
              <w:t>(1.1)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7" w:right="115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2.1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(2.0)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right="219"/>
              <w:jc w:val="right"/>
              <w:rPr>
                <w:sz w:val="16"/>
              </w:rPr>
            </w:pPr>
            <w:r>
              <w:rPr>
                <w:color w:val="4D4D4F"/>
                <w:spacing w:val="-6"/>
                <w:w w:val="95"/>
                <w:sz w:val="16"/>
              </w:rPr>
              <w:t>2.1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spacing w:val="-5"/>
                <w:w w:val="95"/>
                <w:sz w:val="16"/>
              </w:rPr>
              <w:t>(2.1)</w:t>
            </w:r>
          </w:p>
        </w:tc>
      </w:tr>
      <w:tr>
        <w:trPr>
          <w:trHeight w:val="749" w:hRule="atLeast"/>
        </w:trPr>
        <w:tc>
          <w:tcPr>
            <w:tcW w:w="2970" w:type="dxa"/>
            <w:vMerge w:val="restart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Memo</w:t>
            </w:r>
            <w:r>
              <w:rPr>
                <w:color w:val="006976"/>
                <w:spacing w:val="-12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items</w:t>
            </w:r>
            <w:r>
              <w:rPr>
                <w:color w:val="006976"/>
                <w:spacing w:val="-1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(percentage</w:t>
            </w:r>
            <w:r>
              <w:rPr>
                <w:color w:val="006976"/>
                <w:spacing w:val="-1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change):</w:t>
            </w:r>
          </w:p>
          <w:p>
            <w:pPr>
              <w:pStyle w:val="TableParagraph"/>
              <w:spacing w:line="235" w:lineRule="auto" w:before="119"/>
              <w:ind w:left="280" w:right="1359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Range for</w:t>
            </w:r>
            <w:r>
              <w:rPr>
                <w:color w:val="4D4D4F"/>
                <w:spacing w:val="1"/>
                <w:w w:val="105"/>
                <w:sz w:val="16"/>
              </w:rPr>
              <w:t> </w:t>
            </w:r>
            <w:r>
              <w:rPr>
                <w:color w:val="4D4D4F"/>
                <w:sz w:val="16"/>
              </w:rPr>
              <w:t>potential</w:t>
            </w:r>
            <w:r>
              <w:rPr>
                <w:color w:val="4D4D4F"/>
                <w:spacing w:val="16"/>
                <w:sz w:val="16"/>
              </w:rPr>
              <w:t> </w:t>
            </w:r>
            <w:r>
              <w:rPr>
                <w:color w:val="4D4D4F"/>
                <w:sz w:val="16"/>
              </w:rPr>
              <w:t>output</w:t>
            </w:r>
          </w:p>
          <w:p>
            <w:pPr>
              <w:pStyle w:val="TableParagraph"/>
              <w:spacing w:before="91"/>
              <w:ind w:left="280"/>
              <w:rPr>
                <w:sz w:val="16"/>
              </w:rPr>
            </w:pPr>
            <w:r>
              <w:rPr>
                <w:color w:val="4D4D4F"/>
                <w:sz w:val="16"/>
              </w:rPr>
              <w:t>Real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gross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domestic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income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(GDI)</w:t>
            </w:r>
          </w:p>
        </w:tc>
        <w:tc>
          <w:tcPr>
            <w:tcW w:w="983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sz w:val="18"/>
              </w:rPr>
            </w:pPr>
          </w:p>
          <w:p>
            <w:pPr>
              <w:pStyle w:val="TableParagraph"/>
              <w:spacing w:line="182" w:lineRule="exact" w:before="134"/>
              <w:ind w:left="239"/>
              <w:rPr>
                <w:sz w:val="16"/>
              </w:rPr>
            </w:pPr>
            <w:r>
              <w:rPr>
                <w:color w:val="4D4D4F"/>
                <w:sz w:val="16"/>
              </w:rPr>
              <w:t>1.4–1.8</w:t>
            </w:r>
          </w:p>
          <w:p>
            <w:pPr>
              <w:pStyle w:val="TableParagraph"/>
              <w:spacing w:line="182" w:lineRule="exact" w:before="0"/>
              <w:ind w:left="201"/>
              <w:rPr>
                <w:sz w:val="16"/>
              </w:rPr>
            </w:pPr>
            <w:r>
              <w:rPr>
                <w:color w:val="4D4D4F"/>
                <w:sz w:val="16"/>
              </w:rPr>
              <w:t>(1.4–1.8)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sz w:val="18"/>
              </w:rPr>
            </w:pPr>
          </w:p>
          <w:p>
            <w:pPr>
              <w:pStyle w:val="TableParagraph"/>
              <w:spacing w:line="182" w:lineRule="exact" w:before="134"/>
              <w:ind w:left="245"/>
              <w:rPr>
                <w:sz w:val="16"/>
              </w:rPr>
            </w:pPr>
            <w:r>
              <w:rPr>
                <w:color w:val="4D4D4F"/>
                <w:sz w:val="16"/>
              </w:rPr>
              <w:t>1.2–1.8</w:t>
            </w:r>
          </w:p>
          <w:p>
            <w:pPr>
              <w:pStyle w:val="TableParagraph"/>
              <w:spacing w:line="182" w:lineRule="exact" w:before="0"/>
              <w:ind w:left="206"/>
              <w:rPr>
                <w:sz w:val="16"/>
              </w:rPr>
            </w:pPr>
            <w:r>
              <w:rPr>
                <w:color w:val="4D4D4F"/>
                <w:sz w:val="16"/>
              </w:rPr>
              <w:t>(1.2–1.8)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sz w:val="18"/>
              </w:rPr>
            </w:pPr>
          </w:p>
          <w:p>
            <w:pPr>
              <w:pStyle w:val="TableParagraph"/>
              <w:spacing w:line="182" w:lineRule="exact" w:before="134"/>
              <w:ind w:left="235"/>
              <w:rPr>
                <w:sz w:val="16"/>
              </w:rPr>
            </w:pPr>
            <w:r>
              <w:rPr>
                <w:color w:val="4D4D4F"/>
                <w:sz w:val="16"/>
              </w:rPr>
              <w:t>1.0–2.0</w:t>
            </w:r>
          </w:p>
          <w:p>
            <w:pPr>
              <w:pStyle w:val="TableParagraph"/>
              <w:spacing w:line="182" w:lineRule="exact" w:before="0"/>
              <w:ind w:left="196"/>
              <w:rPr>
                <w:sz w:val="16"/>
              </w:rPr>
            </w:pPr>
            <w:r>
              <w:rPr>
                <w:color w:val="4D4D4F"/>
                <w:sz w:val="16"/>
              </w:rPr>
              <w:t>(1.0–2.0)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0"/>
              <w:rPr>
                <w:sz w:val="18"/>
              </w:rPr>
            </w:pPr>
          </w:p>
          <w:p>
            <w:pPr>
              <w:pStyle w:val="TableParagraph"/>
              <w:spacing w:line="182" w:lineRule="exact" w:before="134"/>
              <w:ind w:left="237"/>
              <w:rPr>
                <w:sz w:val="16"/>
              </w:rPr>
            </w:pPr>
            <w:r>
              <w:rPr>
                <w:color w:val="4D4D4F"/>
                <w:sz w:val="16"/>
              </w:rPr>
              <w:t>0.9–2.1</w:t>
            </w:r>
          </w:p>
          <w:p>
            <w:pPr>
              <w:pStyle w:val="TableParagraph"/>
              <w:spacing w:line="182" w:lineRule="exact" w:before="0"/>
              <w:ind w:left="200"/>
              <w:rPr>
                <w:sz w:val="16"/>
              </w:rPr>
            </w:pPr>
            <w:r>
              <w:rPr>
                <w:color w:val="4D4D4F"/>
                <w:sz w:val="16"/>
              </w:rPr>
              <w:t>(0.9–2.1)</w:t>
            </w:r>
          </w:p>
        </w:tc>
      </w:tr>
      <w:tr>
        <w:trPr>
          <w:trHeight w:val="269" w:hRule="atLeast"/>
        </w:trPr>
        <w:tc>
          <w:tcPr>
            <w:tcW w:w="2970" w:type="dxa"/>
            <w:vMerge/>
            <w:tcBorders>
              <w:top w:val="nil"/>
              <w:left w:val="nil"/>
              <w:bottom w:val="single" w:sz="2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83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-1.4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(-1.2)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7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7" w:right="115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2.3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(2.1)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right="219"/>
              <w:jc w:val="right"/>
              <w:rPr>
                <w:sz w:val="16"/>
              </w:rPr>
            </w:pPr>
            <w:r>
              <w:rPr>
                <w:color w:val="4D4D4F"/>
                <w:spacing w:val="-6"/>
                <w:w w:val="95"/>
                <w:sz w:val="16"/>
              </w:rPr>
              <w:t>2.1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spacing w:val="-5"/>
                <w:w w:val="95"/>
                <w:sz w:val="16"/>
              </w:rPr>
              <w:t>(2.1)</w:t>
            </w:r>
          </w:p>
        </w:tc>
      </w:tr>
      <w:tr>
        <w:trPr>
          <w:trHeight w:val="264" w:hRule="atLeast"/>
        </w:trPr>
        <w:tc>
          <w:tcPr>
            <w:tcW w:w="2970" w:type="dxa"/>
            <w:tcBorders>
              <w:top w:val="single" w:sz="2" w:space="0" w:color="939598"/>
              <w:left w:val="nil"/>
            </w:tcBorders>
          </w:tcPr>
          <w:p>
            <w:pPr>
              <w:pStyle w:val="TableParagraph"/>
              <w:ind w:left="300"/>
              <w:rPr>
                <w:sz w:val="16"/>
              </w:rPr>
            </w:pPr>
            <w:r>
              <w:rPr>
                <w:color w:val="4D4D4F"/>
                <w:spacing w:val="-2"/>
                <w:sz w:val="16"/>
              </w:rPr>
              <w:t>Total</w:t>
            </w:r>
            <w:r>
              <w:rPr>
                <w:color w:val="4D4D4F"/>
                <w:spacing w:val="-8"/>
                <w:sz w:val="16"/>
              </w:rPr>
              <w:t> </w:t>
            </w:r>
            <w:r>
              <w:rPr>
                <w:color w:val="4D4D4F"/>
                <w:spacing w:val="-1"/>
                <w:sz w:val="16"/>
              </w:rPr>
              <w:t>CPI</w:t>
            </w:r>
          </w:p>
        </w:tc>
        <w:tc>
          <w:tcPr>
            <w:tcW w:w="983" w:type="dxa"/>
            <w:tcBorders>
              <w:top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spacing w:val="-8"/>
                <w:w w:val="95"/>
                <w:sz w:val="16"/>
              </w:rPr>
              <w:t>1.1</w:t>
            </w:r>
            <w:r>
              <w:rPr>
                <w:color w:val="4D4D4F"/>
                <w:spacing w:val="-1"/>
                <w:w w:val="95"/>
                <w:sz w:val="16"/>
              </w:rPr>
              <w:t> </w:t>
            </w:r>
            <w:r>
              <w:rPr>
                <w:color w:val="4D4D4F"/>
                <w:spacing w:val="-8"/>
                <w:w w:val="95"/>
                <w:sz w:val="16"/>
              </w:rPr>
              <w:t>(1.1)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7" w:right="114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(1.5)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7" w:right="115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1.8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(1.9)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ind w:right="209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1.9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(1.9)</w:t>
            </w:r>
          </w:p>
        </w:tc>
      </w:tr>
    </w:tbl>
    <w:p>
      <w:pPr>
        <w:pStyle w:val="ListParagraph"/>
        <w:numPr>
          <w:ilvl w:val="0"/>
          <w:numId w:val="5"/>
        </w:numPr>
        <w:tabs>
          <w:tab w:pos="2173" w:val="left" w:leader="none"/>
        </w:tabs>
        <w:spacing w:line="240" w:lineRule="auto" w:before="84" w:after="0"/>
        <w:ind w:left="2172" w:right="0" w:hanging="153"/>
        <w:jc w:val="left"/>
        <w:rPr>
          <w:sz w:val="14"/>
        </w:rPr>
      </w:pPr>
      <w:r>
        <w:rPr>
          <w:color w:val="4D4D4F"/>
          <w:sz w:val="14"/>
        </w:rPr>
        <w:t>Numbers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previous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Report.</w:t>
      </w:r>
    </w:p>
    <w:p>
      <w:pPr>
        <w:pStyle w:val="ListParagraph"/>
        <w:numPr>
          <w:ilvl w:val="0"/>
          <w:numId w:val="5"/>
        </w:numPr>
        <w:tabs>
          <w:tab w:pos="2177" w:val="left" w:leader="none"/>
        </w:tabs>
        <w:spacing w:line="240" w:lineRule="auto" w:before="39" w:after="0"/>
        <w:ind w:left="2176" w:right="0" w:hanging="157"/>
        <w:jc w:val="left"/>
        <w:rPr>
          <w:sz w:val="14"/>
        </w:rPr>
      </w:pPr>
      <w:r>
        <w:rPr>
          <w:color w:val="4D4D4F"/>
          <w:sz w:val="14"/>
        </w:rPr>
        <w:t>Numbers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may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add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because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rounding.</w:t>
      </w:r>
    </w:p>
    <w:p>
      <w:pPr>
        <w:pStyle w:val="BodyText"/>
        <w:spacing w:before="10"/>
        <w:rPr>
          <w:sz w:val="6"/>
        </w:rPr>
      </w:pPr>
      <w:r>
        <w:rPr/>
        <w:pict>
          <v:shape style="position:absolute;margin-left:134pt;margin-top:5.159597pt;width:344pt;height:.1pt;mso-position-horizontal-relative:page;mso-position-vertical-relative:paragraph;z-index:-15708672;mso-wrap-distance-left:0;mso-wrap-distance-right:0" id="docshape151" coordorigin="2680,103" coordsize="6880,0" path="m2680,103l9560,103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"/>
        </w:numPr>
        <w:tabs>
          <w:tab w:pos="2260" w:val="left" w:leader="none"/>
        </w:tabs>
        <w:spacing w:line="268" w:lineRule="auto" w:before="83" w:after="0"/>
        <w:ind w:left="2260" w:right="2053" w:hanging="220"/>
        <w:jc w:val="left"/>
        <w:rPr>
          <w:sz w:val="14"/>
        </w:rPr>
      </w:pPr>
      <w:r>
        <w:rPr>
          <w:color w:val="4D4D4F"/>
          <w:w w:val="105"/>
          <w:sz w:val="14"/>
        </w:rPr>
        <w:t>This occurrence is consistent with the end of the first phase of the complex adjustment to lower com-</w:t>
      </w:r>
      <w:r>
        <w:rPr>
          <w:color w:val="4D4D4F"/>
          <w:spacing w:val="1"/>
          <w:w w:val="105"/>
          <w:sz w:val="14"/>
        </w:rPr>
        <w:t> </w:t>
      </w:r>
      <w:r>
        <w:rPr>
          <w:color w:val="4D4D4F"/>
          <w:sz w:val="14"/>
        </w:rPr>
        <w:t>modity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prices.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J.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Champagne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et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al.,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“</w:t>
      </w:r>
      <w:hyperlink r:id="rId22">
        <w:r>
          <w:rPr>
            <w:color w:val="006976"/>
            <w:sz w:val="14"/>
          </w:rPr>
          <w:t>The</w:t>
        </w:r>
        <w:r>
          <w:rPr>
            <w:color w:val="006976"/>
            <w:spacing w:val="11"/>
            <w:sz w:val="14"/>
          </w:rPr>
          <w:t> </w:t>
        </w:r>
        <w:r>
          <w:rPr>
            <w:color w:val="006976"/>
            <w:sz w:val="14"/>
          </w:rPr>
          <w:t>Complex</w:t>
        </w:r>
        <w:r>
          <w:rPr>
            <w:color w:val="006976"/>
            <w:spacing w:val="12"/>
            <w:sz w:val="14"/>
          </w:rPr>
          <w:t> </w:t>
        </w:r>
        <w:r>
          <w:rPr>
            <w:color w:val="006976"/>
            <w:sz w:val="14"/>
          </w:rPr>
          <w:t>Adjustment</w:t>
        </w:r>
        <w:r>
          <w:rPr>
            <w:color w:val="006976"/>
            <w:spacing w:val="12"/>
            <w:sz w:val="14"/>
          </w:rPr>
          <w:t> </w:t>
        </w:r>
        <w:r>
          <w:rPr>
            <w:color w:val="006976"/>
            <w:sz w:val="14"/>
          </w:rPr>
          <w:t>of</w:t>
        </w:r>
        <w:r>
          <w:rPr>
            <w:color w:val="006976"/>
            <w:spacing w:val="11"/>
            <w:sz w:val="14"/>
          </w:rPr>
          <w:t> </w:t>
        </w:r>
        <w:r>
          <w:rPr>
            <w:color w:val="006976"/>
            <w:sz w:val="14"/>
          </w:rPr>
          <w:t>the</w:t>
        </w:r>
        <w:r>
          <w:rPr>
            <w:color w:val="006976"/>
            <w:spacing w:val="12"/>
            <w:sz w:val="14"/>
          </w:rPr>
          <w:t> </w:t>
        </w:r>
        <w:r>
          <w:rPr>
            <w:color w:val="006976"/>
            <w:sz w:val="14"/>
          </w:rPr>
          <w:t>Canadian</w:t>
        </w:r>
        <w:r>
          <w:rPr>
            <w:color w:val="006976"/>
            <w:spacing w:val="11"/>
            <w:sz w:val="14"/>
          </w:rPr>
          <w:t> </w:t>
        </w:r>
        <w:r>
          <w:rPr>
            <w:color w:val="006976"/>
            <w:sz w:val="14"/>
          </w:rPr>
          <w:t>Economy</w:t>
        </w:r>
        <w:r>
          <w:rPr>
            <w:color w:val="006976"/>
            <w:spacing w:val="12"/>
            <w:sz w:val="14"/>
          </w:rPr>
          <w:t> </w:t>
        </w:r>
        <w:r>
          <w:rPr>
            <w:color w:val="006976"/>
            <w:sz w:val="14"/>
          </w:rPr>
          <w:t>to</w:t>
        </w:r>
        <w:r>
          <w:rPr>
            <w:color w:val="006976"/>
            <w:spacing w:val="12"/>
            <w:sz w:val="14"/>
          </w:rPr>
          <w:t> </w:t>
        </w:r>
        <w:r>
          <w:rPr>
            <w:color w:val="006976"/>
            <w:sz w:val="14"/>
          </w:rPr>
          <w:t>Lower</w:t>
        </w:r>
      </w:hyperlink>
      <w:r>
        <w:rPr>
          <w:color w:val="006976"/>
          <w:spacing w:val="1"/>
          <w:sz w:val="14"/>
        </w:rPr>
        <w:t> </w:t>
      </w:r>
      <w:hyperlink r:id="rId22">
        <w:r>
          <w:rPr>
            <w:color w:val="006976"/>
            <w:w w:val="105"/>
            <w:sz w:val="14"/>
          </w:rPr>
          <w:t>Commodity</w:t>
        </w:r>
        <w:r>
          <w:rPr>
            <w:color w:val="006976"/>
            <w:spacing w:val="-6"/>
            <w:w w:val="105"/>
            <w:sz w:val="14"/>
          </w:rPr>
          <w:t> </w:t>
        </w:r>
        <w:r>
          <w:rPr>
            <w:color w:val="006976"/>
            <w:w w:val="105"/>
            <w:sz w:val="14"/>
          </w:rPr>
          <w:t>Prices</w:t>
        </w:r>
      </w:hyperlink>
      <w:r>
        <w:rPr>
          <w:color w:val="4D4D4F"/>
          <w:w w:val="105"/>
          <w:sz w:val="14"/>
        </w:rPr>
        <w:t>,”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Bank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of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Canada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Staff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Analytical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Note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No.</w:t>
      </w:r>
      <w:r>
        <w:rPr>
          <w:color w:val="4D4D4F"/>
          <w:spacing w:val="-6"/>
          <w:w w:val="105"/>
          <w:sz w:val="14"/>
        </w:rPr>
        <w:t> </w:t>
      </w:r>
      <w:r>
        <w:rPr>
          <w:color w:val="4D4D4F"/>
          <w:w w:val="105"/>
          <w:sz w:val="14"/>
        </w:rPr>
        <w:t>2016-1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(January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2016).</w:t>
      </w:r>
    </w:p>
    <w:p>
      <w:pPr>
        <w:spacing w:after="0" w:line="268" w:lineRule="auto"/>
        <w:jc w:val="left"/>
        <w:rPr>
          <w:sz w:val="14"/>
        </w:rPr>
        <w:sectPr>
          <w:headerReference w:type="default" r:id="rId20"/>
          <w:headerReference w:type="even" r:id="rId21"/>
          <w:pgSz w:w="12240" w:h="15840"/>
          <w:pgMar w:header="804" w:footer="0" w:top="1260" w:bottom="280" w:left="660" w:right="680"/>
          <w:pgNumType w:start="7"/>
        </w:sectPr>
      </w:pPr>
    </w:p>
    <w:p>
      <w:pPr>
        <w:pStyle w:val="BodyText"/>
        <w:spacing w:before="7"/>
        <w:rPr>
          <w:sz w:val="25"/>
        </w:rPr>
      </w:pPr>
    </w:p>
    <w:p>
      <w:pPr>
        <w:spacing w:after="0"/>
        <w:rPr>
          <w:sz w:val="25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89"/>
        <w:ind w:left="325"/>
        <w:rPr>
          <w:rFonts w:ascii="Arial Unicode MS"/>
        </w:rPr>
      </w:pPr>
      <w:r>
        <w:rPr/>
        <w:pict>
          <v:group style="position:absolute;margin-left:45pt;margin-top:3.138477pt;width:522pt;height:320pt;mso-position-horizontal-relative:page;mso-position-vertical-relative:paragraph;z-index:-17112576" id="docshapegroup152" coordorigin="900,63" coordsize="10440,6400">
            <v:rect style="position:absolute;left:900;top:382;width:10440;height:6080" id="docshape153" filled="true" fillcolor="#f1f1f2" stroked="false">
              <v:fill type="solid"/>
            </v:rect>
            <v:rect style="position:absolute;left:900;top:62;width:10440;height:320" id="docshape154" filled="true" fillcolor="#dbe8ea" stroked="false">
              <v:fill type="solid"/>
            </v:rect>
            <v:rect style="position:absolute;left:900;top:382;width:10440;height:20" id="docshape155" filled="true" fillcolor="#247f8c" stroked="false">
              <v:fill type="solid"/>
            </v:rect>
            <v:rect style="position:absolute;left:900;top:6442;width:10440;height:20" id="docshape156" filled="true" fillcolor="#006976" stroked="false">
              <v:fill type="solid"/>
            </v:rect>
            <v:line style="position:absolute" from="6240,4937" to="11260,4937" stroked="true" strokeweight=".75pt" strokecolor="#006976">
              <v:stroke dashstyle="solid"/>
            </v:line>
            <w10:wrap type="none"/>
          </v:group>
        </w:pict>
      </w:r>
      <w:bookmarkStart w:name="Box 1: Key Inputs to the Base-Case Proje" w:id="15"/>
      <w:bookmarkEnd w:id="15"/>
      <w:r>
        <w:rPr/>
      </w:r>
      <w:r>
        <w:rPr>
          <w:rFonts w:ascii="Arial Unicode MS"/>
          <w:w w:val="80"/>
        </w:rPr>
        <w:t>Box</w:t>
      </w:r>
      <w:r>
        <w:rPr>
          <w:rFonts w:ascii="Arial Unicode MS"/>
          <w:spacing w:val="10"/>
          <w:w w:val="80"/>
        </w:rPr>
        <w:t> </w:t>
      </w:r>
      <w:r>
        <w:rPr>
          <w:rFonts w:ascii="Arial Unicode MS"/>
          <w:w w:val="80"/>
        </w:rPr>
        <w:t>1</w:t>
      </w:r>
    </w:p>
    <w:p>
      <w:pPr>
        <w:pStyle w:val="Heading4"/>
      </w:pPr>
      <w:r>
        <w:rPr>
          <w:color w:val="006976"/>
          <w:w w:val="90"/>
        </w:rPr>
        <w:t>Key</w:t>
      </w:r>
      <w:r>
        <w:rPr>
          <w:color w:val="006976"/>
          <w:spacing w:val="-4"/>
          <w:w w:val="90"/>
        </w:rPr>
        <w:t> </w:t>
      </w:r>
      <w:r>
        <w:rPr>
          <w:color w:val="006976"/>
          <w:w w:val="90"/>
        </w:rPr>
        <w:t>Inputs</w:t>
      </w:r>
      <w:r>
        <w:rPr>
          <w:color w:val="006976"/>
          <w:spacing w:val="-3"/>
          <w:w w:val="90"/>
        </w:rPr>
        <w:t> </w:t>
      </w:r>
      <w:r>
        <w:rPr>
          <w:color w:val="006976"/>
          <w:w w:val="90"/>
        </w:rPr>
        <w:t>to</w:t>
      </w:r>
      <w:r>
        <w:rPr>
          <w:color w:val="006976"/>
          <w:spacing w:val="-3"/>
          <w:w w:val="90"/>
        </w:rPr>
        <w:t> </w:t>
      </w:r>
      <w:r>
        <w:rPr>
          <w:color w:val="006976"/>
          <w:w w:val="90"/>
        </w:rPr>
        <w:t>the</w:t>
      </w:r>
      <w:r>
        <w:rPr>
          <w:color w:val="006976"/>
          <w:spacing w:val="-3"/>
          <w:w w:val="90"/>
        </w:rPr>
        <w:t> </w:t>
      </w:r>
      <w:r>
        <w:rPr>
          <w:color w:val="006976"/>
          <w:w w:val="90"/>
        </w:rPr>
        <w:t>Base-Case</w:t>
      </w:r>
      <w:r>
        <w:rPr>
          <w:color w:val="006976"/>
          <w:spacing w:val="-3"/>
          <w:w w:val="90"/>
        </w:rPr>
        <w:t> </w:t>
      </w:r>
      <w:r>
        <w:rPr>
          <w:color w:val="006976"/>
          <w:w w:val="90"/>
        </w:rPr>
        <w:t>Projection</w:t>
      </w:r>
    </w:p>
    <w:p>
      <w:pPr>
        <w:pStyle w:val="BodyText"/>
        <w:spacing w:line="216" w:lineRule="auto" w:before="109"/>
        <w:ind w:left="323" w:right="32" w:hanging="19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spacing w:val="2"/>
          <w:w w:val="208"/>
        </w:rPr>
        <w:t>t</w:t>
      </w:r>
      <w:r>
        <w:rPr>
          <w:rFonts w:ascii="Arial Unicode MS" w:hAnsi="Arial Unicode MS"/>
          <w:color w:val="4D4D4F"/>
          <w:spacing w:val="1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2"/>
          <w:w w:val="82"/>
        </w:rPr>
        <w:t>B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spacing w:val="1"/>
          <w:w w:val="94"/>
        </w:rPr>
        <w:t>n</w:t>
      </w:r>
      <w:r>
        <w:rPr>
          <w:rFonts w:ascii="Arial Unicode MS" w:hAnsi="Arial Unicode MS"/>
          <w:color w:val="4D4D4F"/>
          <w:spacing w:val="7"/>
          <w:w w:val="93"/>
        </w:rPr>
        <w:t>k</w:t>
      </w:r>
      <w:r>
        <w:rPr>
          <w:rFonts w:ascii="Arial Unicode MS" w:hAnsi="Arial Unicode MS"/>
          <w:color w:val="4D4D4F"/>
          <w:spacing w:val="-6"/>
          <w:w w:val="98"/>
        </w:rPr>
        <w:t>’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95"/>
        </w:rPr>
        <w:t>p</w:t>
      </w:r>
      <w:r>
        <w:rPr>
          <w:rFonts w:ascii="Arial Unicode MS" w:hAnsi="Arial Unicode MS"/>
          <w:color w:val="4D4D4F"/>
          <w:spacing w:val="-2"/>
          <w:w w:val="103"/>
        </w:rPr>
        <w:t>r</w:t>
      </w:r>
      <w:r>
        <w:rPr>
          <w:rFonts w:ascii="Arial Unicode MS" w:hAnsi="Arial Unicode MS"/>
          <w:color w:val="4D4D4F"/>
          <w:spacing w:val="-1"/>
          <w:w w:val="94"/>
        </w:rPr>
        <w:t>o</w:t>
      </w:r>
      <w:r>
        <w:rPr>
          <w:rFonts w:ascii="Arial Unicode MS" w:hAnsi="Arial Unicode MS"/>
          <w:color w:val="4D4D4F"/>
          <w:w w:val="105"/>
        </w:rPr>
        <w:t>j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3"/>
          <w:w w:val="93"/>
        </w:rPr>
        <w:t>c</w:t>
      </w:r>
      <w:r>
        <w:rPr>
          <w:rFonts w:ascii="Arial Unicode MS" w:hAnsi="Arial Unicode MS"/>
          <w:color w:val="4D4D4F"/>
          <w:spacing w:val="-2"/>
          <w:w w:val="118"/>
        </w:rPr>
        <w:t>t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spacing w:val="-1"/>
          <w:w w:val="105"/>
        </w:rPr>
        <w:t>l</w:t>
      </w:r>
      <w:r>
        <w:rPr>
          <w:rFonts w:ascii="Arial Unicode MS" w:hAnsi="Arial Unicode MS"/>
          <w:color w:val="4D4D4F"/>
          <w:spacing w:val="-1"/>
          <w:w w:val="100"/>
        </w:rPr>
        <w:t>w</w:t>
      </w:r>
      <w:r>
        <w:rPr>
          <w:rFonts w:ascii="Arial Unicode MS" w:hAnsi="Arial Unicode MS"/>
          <w:color w:val="4D4D4F"/>
          <w:spacing w:val="-2"/>
          <w:w w:val="87"/>
        </w:rPr>
        <w:t>a</w:t>
      </w:r>
      <w:r>
        <w:rPr>
          <w:rFonts w:ascii="Arial Unicode MS" w:hAnsi="Arial Unicode MS"/>
          <w:color w:val="4D4D4F"/>
          <w:w w:val="91"/>
        </w:rPr>
        <w:t>ys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93"/>
        </w:rPr>
        <w:t>c</w:t>
      </w:r>
      <w:r>
        <w:rPr>
          <w:rFonts w:ascii="Arial Unicode MS" w:hAnsi="Arial Unicode MS"/>
          <w:color w:val="4D4D4F"/>
          <w:spacing w:val="1"/>
          <w:w w:val="94"/>
        </w:rPr>
        <w:t>on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w w:val="112"/>
        </w:rPr>
        <w:t>i</w:t>
      </w:r>
      <w:r>
        <w:rPr>
          <w:rFonts w:ascii="Arial Unicode MS" w:hAnsi="Arial Unicode MS"/>
          <w:color w:val="4D4D4F"/>
          <w:spacing w:val="-2"/>
          <w:w w:val="112"/>
        </w:rPr>
        <w:t>t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w w:val="105"/>
        </w:rPr>
        <w:t>l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87"/>
        </w:rPr>
        <w:t>s</w:t>
      </w:r>
      <w:r>
        <w:rPr>
          <w:rFonts w:ascii="Arial Unicode MS" w:hAnsi="Arial Unicode MS"/>
          <w:color w:val="4D4D4F"/>
          <w:spacing w:val="-2"/>
          <w:w w:val="88"/>
        </w:rPr>
        <w:t>e</w:t>
      </w:r>
      <w:r>
        <w:rPr>
          <w:rFonts w:ascii="Arial Unicode MS" w:hAnsi="Arial Unicode MS"/>
          <w:color w:val="4D4D4F"/>
          <w:spacing w:val="-2"/>
          <w:w w:val="93"/>
        </w:rPr>
        <w:t>v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w w:val="105"/>
        </w:rPr>
        <w:t>l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4"/>
          <w:w w:val="93"/>
        </w:rPr>
        <w:t>k</w:t>
      </w:r>
      <w:r>
        <w:rPr>
          <w:rFonts w:ascii="Arial Unicode MS" w:hAnsi="Arial Unicode MS"/>
          <w:color w:val="4D4D4F"/>
          <w:spacing w:val="-2"/>
          <w:w w:val="88"/>
        </w:rPr>
        <w:t>e</w:t>
      </w:r>
      <w:r>
        <w:rPr>
          <w:rFonts w:ascii="Arial Unicode MS" w:hAnsi="Arial Unicode MS"/>
          <w:color w:val="4D4D4F"/>
          <w:w w:val="96"/>
        </w:rPr>
        <w:t>y </w:t>
      </w:r>
      <w:r>
        <w:rPr>
          <w:rFonts w:ascii="Arial Unicode MS" w:hAnsi="Arial Unicode MS"/>
          <w:color w:val="4D4D4F"/>
          <w:w w:val="95"/>
        </w:rPr>
        <w:t>assumptions, and changes to them will aﬀect the outlook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107"/>
        </w:rPr>
        <w:t>f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spacing w:val="1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90"/>
        </w:rPr>
        <w:t>g</w:t>
      </w:r>
      <w:r>
        <w:rPr>
          <w:rFonts w:ascii="Arial Unicode MS" w:hAnsi="Arial Unicode MS"/>
          <w:color w:val="4D4D4F"/>
          <w:w w:val="105"/>
        </w:rPr>
        <w:t>l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w w:val="94"/>
        </w:rPr>
        <w:t>b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w w:val="105"/>
        </w:rPr>
        <w:t>l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spacing w:val="1"/>
          <w:w w:val="94"/>
        </w:rPr>
        <w:t>n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2"/>
          <w:w w:val="88"/>
        </w:rPr>
        <w:t>C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-1"/>
          <w:w w:val="93"/>
        </w:rPr>
        <w:t>c</w:t>
      </w:r>
      <w:r>
        <w:rPr>
          <w:rFonts w:ascii="Arial Unicode MS" w:hAnsi="Arial Unicode MS"/>
          <w:color w:val="4D4D4F"/>
          <w:spacing w:val="1"/>
          <w:w w:val="94"/>
        </w:rPr>
        <w:t>ono</w:t>
      </w:r>
      <w:r>
        <w:rPr>
          <w:rFonts w:ascii="Arial Unicode MS" w:hAnsi="Arial Unicode MS"/>
          <w:color w:val="4D4D4F"/>
          <w:w w:val="98"/>
        </w:rPr>
        <w:t>m</w:t>
      </w:r>
      <w:r>
        <w:rPr>
          <w:rFonts w:ascii="Arial Unicode MS" w:hAnsi="Arial Unicode MS"/>
          <w:color w:val="4D4D4F"/>
          <w:w w:val="105"/>
        </w:rPr>
        <w:t>i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4"/>
          <w:w w:val="87"/>
        </w:rPr>
        <w:t>s</w:t>
      </w:r>
      <w:r>
        <w:rPr>
          <w:rFonts w:ascii="Arial Unicode MS" w:hAnsi="Arial Unicode MS"/>
          <w:color w:val="4D4D4F"/>
          <w:w w:val="39"/>
        </w:rPr>
        <w:t> .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2"/>
          <w:w w:val="208"/>
        </w:rPr>
        <w:t>t</w:t>
      </w:r>
      <w:r>
        <w:rPr>
          <w:rFonts w:ascii="Arial Unicode MS" w:hAnsi="Arial Unicode MS"/>
          <w:color w:val="4D4D4F"/>
          <w:spacing w:val="1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2"/>
          <w:w w:val="82"/>
        </w:rPr>
        <w:t>B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spacing w:val="1"/>
          <w:w w:val="94"/>
        </w:rPr>
        <w:t>n</w:t>
      </w:r>
      <w:r>
        <w:rPr>
          <w:rFonts w:ascii="Arial Unicode MS" w:hAnsi="Arial Unicode MS"/>
          <w:color w:val="4D4D4F"/>
          <w:w w:val="93"/>
        </w:rPr>
        <w:t>k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03"/>
        </w:rPr>
        <w:t>r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1"/>
          <w:w w:val="90"/>
        </w:rPr>
        <w:t>g</w:t>
      </w:r>
      <w:r>
        <w:rPr>
          <w:rFonts w:ascii="Arial Unicode MS" w:hAnsi="Arial Unicode MS"/>
          <w:color w:val="4D4D4F"/>
          <w:w w:val="94"/>
        </w:rPr>
        <w:t>u</w:t>
      </w:r>
      <w:r>
        <w:rPr>
          <w:rFonts w:ascii="Arial Unicode MS" w:hAnsi="Arial Unicode MS"/>
          <w:color w:val="4D4D4F"/>
          <w:spacing w:val="-1"/>
          <w:w w:val="105"/>
        </w:rPr>
        <w:t>l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"/>
          <w:w w:val="105"/>
        </w:rPr>
        <w:t>l</w:t>
      </w:r>
      <w:r>
        <w:rPr>
          <w:rFonts w:ascii="Arial Unicode MS" w:hAnsi="Arial Unicode MS"/>
          <w:color w:val="4D4D4F"/>
          <w:w w:val="96"/>
        </w:rPr>
        <w:t>y </w:t>
      </w:r>
      <w:r>
        <w:rPr>
          <w:rFonts w:ascii="Arial Unicode MS" w:hAnsi="Arial Unicode MS"/>
          <w:color w:val="4D4D4F"/>
          <w:w w:val="90"/>
        </w:rPr>
        <w:t>reviews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these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assumptions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assesses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sensitivity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economic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projection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them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ListParagraph"/>
        <w:numPr>
          <w:ilvl w:val="0"/>
          <w:numId w:val="6"/>
        </w:numPr>
        <w:tabs>
          <w:tab w:pos="658" w:val="left" w:leader="none"/>
        </w:tabs>
        <w:spacing w:line="216" w:lineRule="auto" w:before="114" w:after="0"/>
        <w:ind w:left="664" w:right="364" w:hanging="305"/>
        <w:jc w:val="both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0"/>
          <w:sz w:val="20"/>
        </w:rPr>
        <w:t>Oil prices are assumed to remain near their average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105"/>
          <w:sz w:val="20"/>
        </w:rPr>
        <w:t>l</w:t>
      </w:r>
      <w:r>
        <w:rPr>
          <w:rFonts w:ascii="Arial Unicode MS" w:hAnsi="Arial Unicode MS"/>
          <w:color w:val="4D4D4F"/>
          <w:spacing w:val="-3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3"/>
          <w:w w:val="93"/>
          <w:sz w:val="20"/>
        </w:rPr>
        <w:t>v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2"/>
          <w:w w:val="105"/>
          <w:sz w:val="20"/>
        </w:rPr>
        <w:t>l</w:t>
      </w:r>
      <w:r>
        <w:rPr>
          <w:rFonts w:ascii="Arial Unicode MS" w:hAnsi="Arial Unicode MS"/>
          <w:color w:val="4D4D4F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87"/>
          <w:sz w:val="20"/>
        </w:rPr>
        <w:t>a</w:t>
      </w:r>
      <w:r>
        <w:rPr>
          <w:rFonts w:ascii="Arial Unicode MS" w:hAnsi="Arial Unicode MS"/>
          <w:color w:val="4D4D4F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118"/>
          <w:sz w:val="20"/>
        </w:rPr>
        <w:t>t</w:t>
      </w:r>
      <w:r>
        <w:rPr>
          <w:rFonts w:ascii="Arial Unicode MS" w:hAnsi="Arial Unicode MS"/>
          <w:color w:val="4D4D4F"/>
          <w:w w:val="94"/>
          <w:sz w:val="20"/>
        </w:rPr>
        <w:t>h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1"/>
          <w:w w:val="99"/>
          <w:sz w:val="20"/>
        </w:rPr>
        <w:t>i</w:t>
      </w:r>
      <w:r>
        <w:rPr>
          <w:rFonts w:ascii="Arial Unicode MS" w:hAnsi="Arial Unicode MS"/>
          <w:color w:val="4D4D4F"/>
          <w:w w:val="99"/>
          <w:sz w:val="20"/>
        </w:rPr>
        <w:t>m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118"/>
          <w:sz w:val="20"/>
        </w:rPr>
        <w:t>t</w:t>
      </w:r>
      <w:r>
        <w:rPr>
          <w:rFonts w:ascii="Arial Unicode MS" w:hAnsi="Arial Unicode MS"/>
          <w:color w:val="4D4D4F"/>
          <w:w w:val="94"/>
          <w:sz w:val="20"/>
        </w:rPr>
        <w:t>h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p</w:t>
      </w:r>
      <w:r>
        <w:rPr>
          <w:rFonts w:ascii="Arial Unicode MS" w:hAnsi="Arial Unicode MS"/>
          <w:color w:val="4D4D4F"/>
          <w:spacing w:val="-3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2"/>
          <w:w w:val="94"/>
          <w:sz w:val="20"/>
        </w:rPr>
        <w:t>o</w:t>
      </w:r>
      <w:r>
        <w:rPr>
          <w:rFonts w:ascii="Arial Unicode MS" w:hAnsi="Arial Unicode MS"/>
          <w:color w:val="4D4D4F"/>
          <w:spacing w:val="-1"/>
          <w:w w:val="105"/>
          <w:sz w:val="20"/>
        </w:rPr>
        <w:t>j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2"/>
          <w:w w:val="93"/>
          <w:sz w:val="20"/>
        </w:rPr>
        <w:t>c</w:t>
      </w:r>
      <w:r>
        <w:rPr>
          <w:rFonts w:ascii="Arial Unicode MS" w:hAnsi="Arial Unicode MS"/>
          <w:color w:val="4D4D4F"/>
          <w:spacing w:val="-3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2"/>
          <w:w w:val="105"/>
          <w:sz w:val="20"/>
        </w:rPr>
        <w:t>i</w:t>
      </w:r>
      <w:r>
        <w:rPr>
          <w:rFonts w:ascii="Arial Unicode MS" w:hAnsi="Arial Unicode MS"/>
          <w:color w:val="4D4D4F"/>
          <w:w w:val="94"/>
          <w:sz w:val="20"/>
        </w:rPr>
        <w:t>on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100"/>
          <w:sz w:val="20"/>
        </w:rPr>
        <w:t>w</w:t>
      </w:r>
      <w:r>
        <w:rPr>
          <w:rFonts w:ascii="Arial Unicode MS" w:hAnsi="Arial Unicode MS"/>
          <w:color w:val="4D4D4F"/>
          <w:spacing w:val="-1"/>
          <w:w w:val="87"/>
          <w:sz w:val="20"/>
        </w:rPr>
        <w:t>a</w:t>
      </w:r>
      <w:r>
        <w:rPr>
          <w:rFonts w:ascii="Arial Unicode MS" w:hAnsi="Arial Unicode MS"/>
          <w:color w:val="4D4D4F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3"/>
          <w:sz w:val="20"/>
        </w:rPr>
        <w:t>c</w:t>
      </w:r>
      <w:r>
        <w:rPr>
          <w:rFonts w:ascii="Arial Unicode MS" w:hAnsi="Arial Unicode MS"/>
          <w:color w:val="4D4D4F"/>
          <w:w w:val="94"/>
          <w:sz w:val="20"/>
        </w:rPr>
        <w:t>on</w:t>
      </w:r>
      <w:r>
        <w:rPr>
          <w:rFonts w:ascii="Arial Unicode MS" w:hAnsi="Arial Unicode MS"/>
          <w:color w:val="4D4D4F"/>
          <w:w w:val="95"/>
          <w:sz w:val="20"/>
        </w:rPr>
        <w:t>d</w:t>
      </w:r>
      <w:r>
        <w:rPr>
          <w:rFonts w:ascii="Arial Unicode MS" w:hAnsi="Arial Unicode MS"/>
          <w:color w:val="4D4D4F"/>
          <w:w w:val="94"/>
          <w:sz w:val="20"/>
        </w:rPr>
        <w:t>u</w:t>
      </w:r>
      <w:r>
        <w:rPr>
          <w:rFonts w:ascii="Arial Unicode MS" w:hAnsi="Arial Unicode MS"/>
          <w:color w:val="4D4D4F"/>
          <w:spacing w:val="2"/>
          <w:w w:val="93"/>
          <w:sz w:val="20"/>
        </w:rPr>
        <w:t>c</w:t>
      </w:r>
      <w:r>
        <w:rPr>
          <w:rFonts w:ascii="Arial Unicode MS" w:hAnsi="Arial Unicode MS"/>
          <w:color w:val="4D4D4F"/>
          <w:spacing w:val="-4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1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d</w:t>
      </w:r>
      <w:r>
        <w:rPr>
          <w:rFonts w:ascii="Arial Unicode MS" w:hAnsi="Arial Unicode MS"/>
          <w:color w:val="4D4D4F"/>
          <w:w w:val="39"/>
          <w:sz w:val="20"/>
        </w:rPr>
        <w:t> .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208"/>
          <w:sz w:val="20"/>
        </w:rPr>
        <w:t>t</w:t>
      </w:r>
      <w:r>
        <w:rPr>
          <w:rFonts w:ascii="Arial Unicode MS" w:hAnsi="Arial Unicode MS"/>
          <w:color w:val="4D4D4F"/>
          <w:w w:val="94"/>
          <w:sz w:val="20"/>
        </w:rPr>
        <w:t>h</w:t>
      </w:r>
      <w:r>
        <w:rPr>
          <w:rFonts w:ascii="Arial Unicode MS" w:hAnsi="Arial Unicode MS"/>
          <w:color w:val="4D4D4F"/>
          <w:w w:val="88"/>
          <w:sz w:val="20"/>
        </w:rPr>
        <w:t>e 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p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2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1"/>
          <w:w w:val="109"/>
          <w:sz w:val="20"/>
        </w:rPr>
        <w:t>-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b</w:t>
      </w:r>
      <w:r>
        <w:rPr>
          <w:rFonts w:ascii="Arial Unicode MS" w:hAnsi="Arial Unicode MS"/>
          <w:color w:val="4D4D4F"/>
          <w:w w:val="87"/>
          <w:sz w:val="20"/>
        </w:rPr>
        <w:t>a</w:t>
      </w:r>
      <w:r>
        <w:rPr>
          <w:rFonts w:ascii="Arial Unicode MS" w:hAnsi="Arial Unicode MS"/>
          <w:color w:val="4D4D4F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2"/>
          <w:w w:val="103"/>
          <w:sz w:val="20"/>
        </w:rPr>
        <w:t>r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105"/>
          <w:sz w:val="20"/>
        </w:rPr>
        <w:t>l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p</w:t>
      </w:r>
      <w:r>
        <w:rPr>
          <w:rFonts w:ascii="Arial Unicode MS" w:hAnsi="Arial Unicode MS"/>
          <w:color w:val="4D4D4F"/>
          <w:spacing w:val="-1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2"/>
          <w:w w:val="105"/>
          <w:sz w:val="20"/>
        </w:rPr>
        <w:t>i</w:t>
      </w:r>
      <w:r>
        <w:rPr>
          <w:rFonts w:ascii="Arial Unicode MS" w:hAnsi="Arial Unicode MS"/>
          <w:color w:val="4D4D4F"/>
          <w:spacing w:val="-2"/>
          <w:w w:val="93"/>
          <w:sz w:val="20"/>
        </w:rPr>
        <w:t>c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7"/>
          <w:sz w:val="20"/>
        </w:rPr>
        <w:t>i</w:t>
      </w:r>
      <w:r>
        <w:rPr>
          <w:rFonts w:ascii="Arial Unicode MS" w:hAnsi="Arial Unicode MS"/>
          <w:color w:val="4D4D4F"/>
          <w:w w:val="97"/>
          <w:sz w:val="20"/>
        </w:rPr>
        <w:t>n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U</w:t>
      </w:r>
      <w:r>
        <w:rPr>
          <w:rFonts w:ascii="Arial Unicode MS" w:hAnsi="Arial Unicode MS"/>
          <w:color w:val="4D4D4F"/>
          <w:w w:val="76"/>
          <w:sz w:val="20"/>
        </w:rPr>
        <w:t>S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d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o</w:t>
      </w:r>
      <w:r>
        <w:rPr>
          <w:rFonts w:ascii="Arial Unicode MS" w:hAnsi="Arial Unicode MS"/>
          <w:color w:val="4D4D4F"/>
          <w:spacing w:val="-2"/>
          <w:w w:val="105"/>
          <w:sz w:val="20"/>
        </w:rPr>
        <w:t>ll</w:t>
      </w:r>
      <w:r>
        <w:rPr>
          <w:rFonts w:ascii="Arial Unicode MS" w:hAnsi="Arial Unicode MS"/>
          <w:color w:val="4D4D4F"/>
          <w:w w:val="87"/>
          <w:sz w:val="20"/>
        </w:rPr>
        <w:t>a</w:t>
      </w:r>
      <w:r>
        <w:rPr>
          <w:rFonts w:ascii="Arial Unicode MS" w:hAnsi="Arial Unicode MS"/>
          <w:color w:val="4D4D4F"/>
          <w:spacing w:val="1"/>
          <w:w w:val="103"/>
          <w:sz w:val="20"/>
        </w:rPr>
        <w:t>r</w:t>
      </w:r>
      <w:r>
        <w:rPr>
          <w:rFonts w:ascii="Arial Unicode MS" w:hAnsi="Arial Unicode MS"/>
          <w:color w:val="4D4D4F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107"/>
          <w:sz w:val="20"/>
        </w:rPr>
        <w:t>f</w:t>
      </w:r>
      <w:r>
        <w:rPr>
          <w:rFonts w:ascii="Arial Unicode MS" w:hAnsi="Arial Unicode MS"/>
          <w:color w:val="4D4D4F"/>
          <w:w w:val="94"/>
          <w:sz w:val="20"/>
        </w:rPr>
        <w:t>o</w:t>
      </w:r>
      <w:r>
        <w:rPr>
          <w:rFonts w:ascii="Arial Unicode MS" w:hAnsi="Arial Unicode MS"/>
          <w:color w:val="4D4D4F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82"/>
          <w:sz w:val="20"/>
        </w:rPr>
        <w:t>B</w:t>
      </w:r>
      <w:r>
        <w:rPr>
          <w:rFonts w:ascii="Arial Unicode MS" w:hAnsi="Arial Unicode MS"/>
          <w:color w:val="4D4D4F"/>
          <w:spacing w:val="-2"/>
          <w:w w:val="103"/>
          <w:sz w:val="20"/>
        </w:rPr>
        <w:t>r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n</w:t>
      </w:r>
      <w:r>
        <w:rPr>
          <w:rFonts w:ascii="Arial Unicode MS" w:hAnsi="Arial Unicode MS"/>
          <w:color w:val="4D4D4F"/>
          <w:spacing w:val="1"/>
          <w:w w:val="118"/>
          <w:sz w:val="20"/>
        </w:rPr>
        <w:t>t</w:t>
      </w:r>
      <w:r>
        <w:rPr>
          <w:rFonts w:ascii="Arial Unicode MS" w:hAnsi="Arial Unicode MS"/>
          <w:color w:val="4D4D4F"/>
          <w:w w:val="78"/>
          <w:sz w:val="20"/>
        </w:rPr>
        <w:t>,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8"/>
          <w:w w:val="108"/>
          <w:sz w:val="20"/>
        </w:rPr>
        <w:t>W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87"/>
          <w:sz w:val="20"/>
        </w:rPr>
        <w:t>s</w:t>
      </w:r>
      <w:r>
        <w:rPr>
          <w:rFonts w:ascii="Arial Unicode MS" w:hAnsi="Arial Unicode MS"/>
          <w:color w:val="4D4D4F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15"/>
          <w:w w:val="208"/>
          <w:sz w:val="20"/>
        </w:rPr>
        <w:t>t</w:t>
      </w:r>
      <w:r>
        <w:rPr>
          <w:rFonts w:ascii="Arial Unicode MS" w:hAnsi="Arial Unicode MS"/>
          <w:color w:val="4D4D4F"/>
          <w:spacing w:val="-1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2"/>
          <w:w w:val="94"/>
          <w:sz w:val="20"/>
        </w:rPr>
        <w:t>x</w:t>
      </w:r>
      <w:r>
        <w:rPr>
          <w:rFonts w:ascii="Arial Unicode MS" w:hAnsi="Arial Unicode MS"/>
          <w:color w:val="4D4D4F"/>
          <w:spacing w:val="-1"/>
          <w:w w:val="87"/>
          <w:sz w:val="20"/>
        </w:rPr>
        <w:t>a</w:t>
      </w:r>
      <w:r>
        <w:rPr>
          <w:rFonts w:ascii="Arial Unicode MS" w:hAnsi="Arial Unicode MS"/>
          <w:color w:val="4D4D4F"/>
          <w:w w:val="87"/>
          <w:sz w:val="20"/>
        </w:rPr>
        <w:t>s </w:t>
      </w:r>
      <w:r>
        <w:rPr>
          <w:rFonts w:ascii="Arial Unicode MS" w:hAnsi="Arial Unicode MS"/>
          <w:color w:val="4D4D4F"/>
          <w:w w:val="90"/>
          <w:sz w:val="20"/>
        </w:rPr>
        <w:t>Intermediate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and</w:t>
      </w:r>
      <w:r>
        <w:rPr>
          <w:rFonts w:ascii="Arial Unicode MS" w:hAnsi="Arial Unicode MS"/>
          <w:color w:val="4D4D4F"/>
          <w:spacing w:val="1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Western</w:t>
      </w:r>
      <w:r>
        <w:rPr>
          <w:rFonts w:ascii="Arial Unicode MS" w:hAnsi="Arial Unicode MS"/>
          <w:color w:val="4D4D4F"/>
          <w:spacing w:val="1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Canada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Select</w:t>
      </w:r>
      <w:r>
        <w:rPr>
          <w:rFonts w:ascii="Arial Unicode MS" w:hAnsi="Arial Unicode MS"/>
          <w:color w:val="4D4D4F"/>
          <w:spacing w:val="1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are</w:t>
      </w:r>
      <w:r>
        <w:rPr>
          <w:rFonts w:ascii="Arial Unicode MS" w:hAnsi="Arial Unicode MS"/>
          <w:color w:val="4D4D4F"/>
          <w:spacing w:val="1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about</w:t>
      </w:r>
    </w:p>
    <w:p>
      <w:pPr>
        <w:pStyle w:val="BodyText"/>
        <w:spacing w:line="216" w:lineRule="auto"/>
        <w:ind w:left="667" w:right="381" w:hanging="9"/>
        <w:jc w:val="both"/>
        <w:rPr>
          <w:rFonts w:ascii="Arial Unicode MS"/>
        </w:rPr>
      </w:pPr>
      <w:r>
        <w:rPr>
          <w:rFonts w:ascii="Arial Unicode MS"/>
          <w:color w:val="4D4D4F"/>
          <w:spacing w:val="-1"/>
          <w:w w:val="95"/>
        </w:rPr>
        <w:t>$55,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$50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and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$35,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respectively,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$3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to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$7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higher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w w:val="95"/>
        </w:rPr>
        <w:t>than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-4"/>
          <w:w w:val="90"/>
        </w:rPr>
        <w:t> </w:t>
      </w:r>
      <w:r>
        <w:rPr>
          <w:rFonts w:ascii="Arial Unicode MS"/>
          <w:color w:val="4D4D4F"/>
          <w:w w:val="90"/>
        </w:rPr>
        <w:t>assumption</w:t>
      </w:r>
      <w:r>
        <w:rPr>
          <w:rFonts w:ascii="Arial Unicode MS"/>
          <w:color w:val="4D4D4F"/>
          <w:spacing w:val="-3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-4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-3"/>
          <w:w w:val="90"/>
        </w:rPr>
        <w:t> </w:t>
      </w:r>
      <w:r>
        <w:rPr>
          <w:rFonts w:ascii="Arial Unicode MS"/>
          <w:color w:val="4D4D4F"/>
          <w:w w:val="90"/>
        </w:rPr>
        <w:t>October</w:t>
      </w:r>
      <w:r>
        <w:rPr>
          <w:rFonts w:ascii="Arial Unicode MS"/>
          <w:color w:val="4D4D4F"/>
          <w:spacing w:val="-4"/>
          <w:w w:val="90"/>
        </w:rPr>
        <w:t> </w:t>
      </w:r>
      <w:r>
        <w:rPr>
          <w:rFonts w:ascii="Arial Unicode MS"/>
          <w:color w:val="4D4D4F"/>
          <w:w w:val="90"/>
        </w:rPr>
        <w:t>Report</w:t>
      </w:r>
      <w:r>
        <w:rPr>
          <w:rFonts w:ascii="Arial Unicode MS"/>
          <w:color w:val="4D4D4F"/>
          <w:spacing w:val="-26"/>
          <w:w w:val="90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6" w:val="left" w:leader="none"/>
        </w:tabs>
        <w:spacing w:line="216" w:lineRule="auto" w:before="113" w:after="0"/>
        <w:ind w:left="666" w:right="0" w:hanging="307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spacing w:val="-3"/>
          <w:w w:val="95"/>
          <w:sz w:val="20"/>
        </w:rPr>
        <w:t>By convention, the 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Bank does not attempt to forecast the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6"/>
          <w:w w:val="94"/>
          <w:sz w:val="20"/>
        </w:rPr>
        <w:t>x</w:t>
      </w:r>
      <w:r>
        <w:rPr>
          <w:rFonts w:ascii="Arial Unicode MS" w:hAnsi="Arial Unicode MS"/>
          <w:color w:val="4D4D4F"/>
          <w:spacing w:val="-3"/>
          <w:w w:val="93"/>
          <w:sz w:val="20"/>
        </w:rPr>
        <w:t>c</w:t>
      </w:r>
      <w:r>
        <w:rPr>
          <w:rFonts w:ascii="Arial Unicode MS" w:hAnsi="Arial Unicode MS"/>
          <w:color w:val="4D4D4F"/>
          <w:spacing w:val="-3"/>
          <w:w w:val="94"/>
          <w:sz w:val="20"/>
        </w:rPr>
        <w:t>h</w:t>
      </w:r>
      <w:r>
        <w:rPr>
          <w:rFonts w:ascii="Arial Unicode MS" w:hAnsi="Arial Unicode MS"/>
          <w:color w:val="4D4D4F"/>
          <w:spacing w:val="-2"/>
          <w:w w:val="87"/>
          <w:sz w:val="20"/>
        </w:rPr>
        <w:t>a</w:t>
      </w:r>
      <w:r>
        <w:rPr>
          <w:rFonts w:ascii="Arial Unicode MS" w:hAnsi="Arial Unicode MS"/>
          <w:color w:val="4D4D4F"/>
          <w:spacing w:val="-3"/>
          <w:w w:val="94"/>
          <w:sz w:val="20"/>
        </w:rPr>
        <w:t>n</w:t>
      </w:r>
      <w:r>
        <w:rPr>
          <w:rFonts w:ascii="Arial Unicode MS" w:hAnsi="Arial Unicode MS"/>
          <w:color w:val="4D4D4F"/>
          <w:spacing w:val="-3"/>
          <w:w w:val="90"/>
          <w:sz w:val="20"/>
        </w:rPr>
        <w:t>g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7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3"/>
          <w:w w:val="87"/>
          <w:sz w:val="20"/>
        </w:rPr>
        <w:t>a</w:t>
      </w:r>
      <w:r>
        <w:rPr>
          <w:rFonts w:ascii="Arial Unicode MS" w:hAnsi="Arial Unicode MS"/>
          <w:color w:val="4D4D4F"/>
          <w:spacing w:val="-6"/>
          <w:w w:val="118"/>
          <w:sz w:val="20"/>
        </w:rPr>
        <w:t>t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7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7"/>
          <w:sz w:val="20"/>
        </w:rPr>
        <w:t>i</w:t>
      </w:r>
      <w:r>
        <w:rPr>
          <w:rFonts w:ascii="Arial Unicode MS" w:hAnsi="Arial Unicode MS"/>
          <w:color w:val="4D4D4F"/>
          <w:w w:val="97"/>
          <w:sz w:val="20"/>
        </w:rPr>
        <w:t>n</w:t>
      </w:r>
      <w:r>
        <w:rPr>
          <w:rFonts w:ascii="Arial Unicode MS" w:hAnsi="Arial Unicode MS"/>
          <w:color w:val="4D4D4F"/>
          <w:spacing w:val="-17"/>
          <w:sz w:val="20"/>
        </w:rPr>
        <w:t> </w:t>
      </w:r>
      <w:r>
        <w:rPr>
          <w:rFonts w:ascii="Arial Unicode MS" w:hAnsi="Arial Unicode MS"/>
          <w:color w:val="4D4D4F"/>
          <w:spacing w:val="-4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2"/>
          <w:w w:val="94"/>
          <w:sz w:val="20"/>
        </w:rPr>
        <w:t>h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7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4"/>
          <w:sz w:val="20"/>
        </w:rPr>
        <w:t>b</w:t>
      </w:r>
      <w:r>
        <w:rPr>
          <w:rFonts w:ascii="Arial Unicode MS" w:hAnsi="Arial Unicode MS"/>
          <w:color w:val="4D4D4F"/>
          <w:spacing w:val="-3"/>
          <w:w w:val="87"/>
          <w:sz w:val="20"/>
        </w:rPr>
        <w:t>a</w:t>
      </w:r>
      <w:r>
        <w:rPr>
          <w:rFonts w:ascii="Arial Unicode MS" w:hAnsi="Arial Unicode MS"/>
          <w:color w:val="4D4D4F"/>
          <w:spacing w:val="-2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-2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"/>
          <w:w w:val="109"/>
          <w:sz w:val="20"/>
        </w:rPr>
        <w:t>-</w:t>
      </w:r>
      <w:r>
        <w:rPr>
          <w:rFonts w:ascii="Arial Unicode MS" w:hAnsi="Arial Unicode MS"/>
          <w:color w:val="4D4D4F"/>
          <w:spacing w:val="-2"/>
          <w:w w:val="93"/>
          <w:sz w:val="20"/>
        </w:rPr>
        <w:t>c</w:t>
      </w:r>
      <w:r>
        <w:rPr>
          <w:rFonts w:ascii="Arial Unicode MS" w:hAnsi="Arial Unicode MS"/>
          <w:color w:val="4D4D4F"/>
          <w:spacing w:val="-3"/>
          <w:w w:val="87"/>
          <w:sz w:val="20"/>
        </w:rPr>
        <w:t>a</w:t>
      </w:r>
      <w:r>
        <w:rPr>
          <w:rFonts w:ascii="Arial Unicode MS" w:hAnsi="Arial Unicode MS"/>
          <w:color w:val="4D4D4F"/>
          <w:spacing w:val="-2"/>
          <w:w w:val="87"/>
          <w:sz w:val="20"/>
        </w:rPr>
        <w:t>s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7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p</w:t>
      </w:r>
      <w:r>
        <w:rPr>
          <w:rFonts w:ascii="Arial Unicode MS" w:hAnsi="Arial Unicode MS"/>
          <w:color w:val="4D4D4F"/>
          <w:spacing w:val="-5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4"/>
          <w:w w:val="94"/>
          <w:sz w:val="20"/>
        </w:rPr>
        <w:t>o</w:t>
      </w:r>
      <w:r>
        <w:rPr>
          <w:rFonts w:ascii="Arial Unicode MS" w:hAnsi="Arial Unicode MS"/>
          <w:color w:val="4D4D4F"/>
          <w:spacing w:val="-3"/>
          <w:w w:val="105"/>
          <w:sz w:val="20"/>
        </w:rPr>
        <w:t>j</w:t>
      </w:r>
      <w:r>
        <w:rPr>
          <w:rFonts w:ascii="Arial Unicode MS" w:hAnsi="Arial Unicode MS"/>
          <w:color w:val="4D4D4F"/>
          <w:spacing w:val="-2"/>
          <w:w w:val="88"/>
          <w:sz w:val="20"/>
        </w:rPr>
        <w:t>e</w:t>
      </w:r>
      <w:r>
        <w:rPr>
          <w:rFonts w:ascii="Arial Unicode MS" w:hAnsi="Arial Unicode MS"/>
          <w:color w:val="4D4D4F"/>
          <w:w w:val="93"/>
          <w:sz w:val="20"/>
        </w:rPr>
        <w:t>c</w:t>
      </w:r>
      <w:r>
        <w:rPr>
          <w:rFonts w:ascii="Arial Unicode MS" w:hAnsi="Arial Unicode MS"/>
          <w:color w:val="4D4D4F"/>
          <w:spacing w:val="-5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4"/>
          <w:w w:val="105"/>
          <w:sz w:val="20"/>
        </w:rPr>
        <w:t>i</w:t>
      </w:r>
      <w:r>
        <w:rPr>
          <w:rFonts w:ascii="Arial Unicode MS" w:hAnsi="Arial Unicode MS"/>
          <w:color w:val="4D4D4F"/>
          <w:spacing w:val="-2"/>
          <w:w w:val="94"/>
          <w:sz w:val="20"/>
        </w:rPr>
        <w:t>o</w:t>
      </w:r>
      <w:r>
        <w:rPr>
          <w:rFonts w:ascii="Arial Unicode MS" w:hAnsi="Arial Unicode MS"/>
          <w:color w:val="4D4D4F"/>
          <w:w w:val="94"/>
          <w:sz w:val="20"/>
        </w:rPr>
        <w:t>n</w:t>
      </w:r>
      <w:r>
        <w:rPr>
          <w:rFonts w:ascii="Arial Unicode MS" w:hAnsi="Arial Unicode MS"/>
          <w:color w:val="4D4D4F"/>
          <w:w w:val="39"/>
          <w:sz w:val="20"/>
        </w:rPr>
        <w:t> .</w:t>
      </w:r>
      <w:r>
        <w:rPr>
          <w:rFonts w:ascii="Arial Unicode MS" w:hAnsi="Arial Unicode MS"/>
          <w:color w:val="4D4D4F"/>
          <w:spacing w:val="-17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208"/>
          <w:sz w:val="20"/>
        </w:rPr>
        <w:t>t</w:t>
      </w:r>
      <w:r>
        <w:rPr>
          <w:rFonts w:ascii="Arial Unicode MS" w:hAnsi="Arial Unicode MS"/>
          <w:color w:val="4D4D4F"/>
          <w:spacing w:val="-2"/>
          <w:w w:val="94"/>
          <w:sz w:val="20"/>
        </w:rPr>
        <w:t>h</w:t>
      </w:r>
      <w:r>
        <w:rPr>
          <w:rFonts w:ascii="Arial Unicode MS" w:hAnsi="Arial Unicode MS"/>
          <w:color w:val="4D4D4F"/>
          <w:spacing w:val="-2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4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4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4"/>
          <w:w w:val="107"/>
          <w:sz w:val="20"/>
        </w:rPr>
        <w:t>f</w:t>
      </w:r>
      <w:r>
        <w:rPr>
          <w:rFonts w:ascii="Arial Unicode MS" w:hAnsi="Arial Unicode MS"/>
          <w:color w:val="4D4D4F"/>
          <w:spacing w:val="-2"/>
          <w:w w:val="94"/>
          <w:sz w:val="20"/>
        </w:rPr>
        <w:t>o</w:t>
      </w:r>
      <w:r>
        <w:rPr>
          <w:rFonts w:ascii="Arial Unicode MS" w:hAnsi="Arial Unicode MS"/>
          <w:color w:val="4D4D4F"/>
          <w:spacing w:val="-4"/>
          <w:w w:val="103"/>
          <w:sz w:val="20"/>
        </w:rPr>
        <w:t>r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78"/>
          <w:sz w:val="20"/>
        </w:rPr>
        <w:t>,</w:t>
      </w:r>
      <w:r>
        <w:rPr>
          <w:rFonts w:ascii="Arial Unicode MS" w:hAnsi="Arial Unicode MS"/>
          <w:color w:val="4D4D4F"/>
          <w:spacing w:val="-17"/>
          <w:sz w:val="20"/>
        </w:rPr>
        <w:t> </w:t>
      </w:r>
      <w:r>
        <w:rPr>
          <w:rFonts w:ascii="Arial Unicode MS" w:hAnsi="Arial Unicode MS"/>
          <w:color w:val="4D4D4F"/>
          <w:spacing w:val="-5"/>
          <w:w w:val="94"/>
          <w:sz w:val="20"/>
        </w:rPr>
        <w:t>o</w:t>
      </w:r>
      <w:r>
        <w:rPr>
          <w:rFonts w:ascii="Arial Unicode MS" w:hAnsi="Arial Unicode MS"/>
          <w:color w:val="4D4D4F"/>
          <w:spacing w:val="-5"/>
          <w:w w:val="93"/>
          <w:sz w:val="20"/>
        </w:rPr>
        <w:t>v</w:t>
      </w:r>
      <w:r>
        <w:rPr>
          <w:rFonts w:ascii="Arial Unicode MS" w:hAnsi="Arial Unicode MS"/>
          <w:color w:val="4D4D4F"/>
          <w:spacing w:val="-2"/>
          <w:w w:val="88"/>
          <w:sz w:val="20"/>
        </w:rPr>
        <w:t>e</w:t>
      </w:r>
      <w:r>
        <w:rPr>
          <w:rFonts w:ascii="Arial Unicode MS" w:hAnsi="Arial Unicode MS"/>
          <w:color w:val="4D4D4F"/>
          <w:w w:val="103"/>
          <w:sz w:val="20"/>
        </w:rPr>
        <w:t>r </w:t>
      </w:r>
      <w:r>
        <w:rPr>
          <w:rFonts w:ascii="Arial Unicode MS" w:hAnsi="Arial Unicode MS"/>
          <w:color w:val="4D4D4F"/>
          <w:w w:val="90"/>
          <w:sz w:val="20"/>
        </w:rPr>
        <w:t>the projection horizon, the Canadian dollar is assumed to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remain close to its average of 75 cents observed at the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5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3"/>
          <w:w w:val="99"/>
          <w:sz w:val="20"/>
        </w:rPr>
        <w:t>i</w:t>
      </w:r>
      <w:r>
        <w:rPr>
          <w:rFonts w:ascii="Arial Unicode MS" w:hAnsi="Arial Unicode MS"/>
          <w:color w:val="4D4D4F"/>
          <w:spacing w:val="-2"/>
          <w:w w:val="99"/>
          <w:sz w:val="20"/>
        </w:rPr>
        <w:t>m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7"/>
          <w:sz w:val="20"/>
        </w:rPr>
        <w:t> </w:t>
      </w:r>
      <w:r>
        <w:rPr>
          <w:rFonts w:ascii="Arial Unicode MS" w:hAnsi="Arial Unicode MS"/>
          <w:color w:val="4D4D4F"/>
          <w:spacing w:val="-4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2"/>
          <w:w w:val="94"/>
          <w:sz w:val="20"/>
        </w:rPr>
        <w:t>h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7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p</w:t>
      </w:r>
      <w:r>
        <w:rPr>
          <w:rFonts w:ascii="Arial Unicode MS" w:hAnsi="Arial Unicode MS"/>
          <w:color w:val="4D4D4F"/>
          <w:spacing w:val="-5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4"/>
          <w:w w:val="94"/>
          <w:sz w:val="20"/>
        </w:rPr>
        <w:t>o</w:t>
      </w:r>
      <w:r>
        <w:rPr>
          <w:rFonts w:ascii="Arial Unicode MS" w:hAnsi="Arial Unicode MS"/>
          <w:color w:val="4D4D4F"/>
          <w:spacing w:val="-3"/>
          <w:w w:val="105"/>
          <w:sz w:val="20"/>
        </w:rPr>
        <w:t>j</w:t>
      </w:r>
      <w:r>
        <w:rPr>
          <w:rFonts w:ascii="Arial Unicode MS" w:hAnsi="Arial Unicode MS"/>
          <w:color w:val="4D4D4F"/>
          <w:spacing w:val="-2"/>
          <w:w w:val="88"/>
          <w:sz w:val="20"/>
        </w:rPr>
        <w:t>e</w:t>
      </w:r>
      <w:r>
        <w:rPr>
          <w:rFonts w:ascii="Arial Unicode MS" w:hAnsi="Arial Unicode MS"/>
          <w:color w:val="4D4D4F"/>
          <w:w w:val="93"/>
          <w:sz w:val="20"/>
        </w:rPr>
        <w:t>c</w:t>
      </w:r>
      <w:r>
        <w:rPr>
          <w:rFonts w:ascii="Arial Unicode MS" w:hAnsi="Arial Unicode MS"/>
          <w:color w:val="4D4D4F"/>
          <w:spacing w:val="-5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4"/>
          <w:w w:val="105"/>
          <w:sz w:val="20"/>
        </w:rPr>
        <w:t>i</w:t>
      </w:r>
      <w:r>
        <w:rPr>
          <w:rFonts w:ascii="Arial Unicode MS" w:hAnsi="Arial Unicode MS"/>
          <w:color w:val="4D4D4F"/>
          <w:spacing w:val="-2"/>
          <w:w w:val="94"/>
          <w:sz w:val="20"/>
        </w:rPr>
        <w:t>o</w:t>
      </w:r>
      <w:r>
        <w:rPr>
          <w:rFonts w:ascii="Arial Unicode MS" w:hAnsi="Arial Unicode MS"/>
          <w:color w:val="4D4D4F"/>
          <w:w w:val="94"/>
          <w:sz w:val="20"/>
        </w:rPr>
        <w:t>n</w:t>
      </w:r>
      <w:r>
        <w:rPr>
          <w:rFonts w:ascii="Arial Unicode MS" w:hAnsi="Arial Unicode MS"/>
          <w:color w:val="4D4D4F"/>
          <w:spacing w:val="-17"/>
          <w:sz w:val="20"/>
        </w:rPr>
        <w:t> </w:t>
      </w:r>
      <w:r>
        <w:rPr>
          <w:rFonts w:ascii="Arial Unicode MS" w:hAnsi="Arial Unicode MS"/>
          <w:color w:val="4D4D4F"/>
          <w:spacing w:val="-4"/>
          <w:w w:val="100"/>
          <w:sz w:val="20"/>
        </w:rPr>
        <w:t>w</w:t>
      </w:r>
      <w:r>
        <w:rPr>
          <w:rFonts w:ascii="Arial Unicode MS" w:hAnsi="Arial Unicode MS"/>
          <w:color w:val="4D4D4F"/>
          <w:spacing w:val="-3"/>
          <w:w w:val="87"/>
          <w:sz w:val="20"/>
        </w:rPr>
        <w:t>a</w:t>
      </w:r>
      <w:r>
        <w:rPr>
          <w:rFonts w:ascii="Arial Unicode MS" w:hAnsi="Arial Unicode MS"/>
          <w:color w:val="4D4D4F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-17"/>
          <w:sz w:val="20"/>
        </w:rPr>
        <w:t> </w:t>
      </w:r>
      <w:r>
        <w:rPr>
          <w:rFonts w:ascii="Arial Unicode MS" w:hAnsi="Arial Unicode MS"/>
          <w:color w:val="4D4D4F"/>
          <w:spacing w:val="-4"/>
          <w:w w:val="93"/>
          <w:sz w:val="20"/>
        </w:rPr>
        <w:t>c</w:t>
      </w:r>
      <w:r>
        <w:rPr>
          <w:rFonts w:ascii="Arial Unicode MS" w:hAnsi="Arial Unicode MS"/>
          <w:color w:val="4D4D4F"/>
          <w:spacing w:val="-2"/>
          <w:w w:val="94"/>
          <w:sz w:val="20"/>
        </w:rPr>
        <w:t>on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d</w:t>
      </w:r>
      <w:r>
        <w:rPr>
          <w:rFonts w:ascii="Arial Unicode MS" w:hAnsi="Arial Unicode MS"/>
          <w:color w:val="4D4D4F"/>
          <w:spacing w:val="-2"/>
          <w:w w:val="94"/>
          <w:sz w:val="20"/>
        </w:rPr>
        <w:t>u</w:t>
      </w:r>
      <w:r>
        <w:rPr>
          <w:rFonts w:ascii="Arial Unicode MS" w:hAnsi="Arial Unicode MS"/>
          <w:color w:val="4D4D4F"/>
          <w:w w:val="93"/>
          <w:sz w:val="20"/>
        </w:rPr>
        <w:t>c</w:t>
      </w:r>
      <w:r>
        <w:rPr>
          <w:rFonts w:ascii="Arial Unicode MS" w:hAnsi="Arial Unicode MS"/>
          <w:color w:val="4D4D4F"/>
          <w:spacing w:val="-6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1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d</w:t>
      </w:r>
      <w:r>
        <w:rPr>
          <w:rFonts w:ascii="Arial Unicode MS" w:hAnsi="Arial Unicode MS"/>
          <w:color w:val="4D4D4F"/>
          <w:w w:val="39"/>
          <w:sz w:val="20"/>
        </w:rPr>
        <w:t> .</w:t>
      </w:r>
      <w:r>
        <w:rPr>
          <w:rFonts w:ascii="Arial Unicode MS" w:hAnsi="Arial Unicode MS"/>
          <w:color w:val="4D4D4F"/>
          <w:spacing w:val="-17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208"/>
          <w:sz w:val="20"/>
        </w:rPr>
        <w:t>t</w:t>
      </w:r>
      <w:r>
        <w:rPr>
          <w:rFonts w:ascii="Arial Unicode MS" w:hAnsi="Arial Unicode MS"/>
          <w:color w:val="4D4D4F"/>
          <w:spacing w:val="-3"/>
          <w:w w:val="97"/>
          <w:sz w:val="20"/>
        </w:rPr>
        <w:t>h</w:t>
      </w:r>
      <w:r>
        <w:rPr>
          <w:rFonts w:ascii="Arial Unicode MS" w:hAnsi="Arial Unicode MS"/>
          <w:color w:val="4D4D4F"/>
          <w:spacing w:val="-4"/>
          <w:w w:val="97"/>
          <w:sz w:val="20"/>
        </w:rPr>
        <w:t>i</w:t>
      </w:r>
      <w:r>
        <w:rPr>
          <w:rFonts w:ascii="Arial Unicode MS" w:hAnsi="Arial Unicode MS"/>
          <w:color w:val="4D4D4F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-17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87"/>
          <w:sz w:val="20"/>
        </w:rPr>
        <w:t>a</w:t>
      </w:r>
      <w:r>
        <w:rPr>
          <w:rFonts w:ascii="Arial Unicode MS" w:hAnsi="Arial Unicode MS"/>
          <w:color w:val="4D4D4F"/>
          <w:spacing w:val="-2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-3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-3"/>
          <w:w w:val="94"/>
          <w:sz w:val="20"/>
        </w:rPr>
        <w:t>u</w:t>
      </w:r>
      <w:r>
        <w:rPr>
          <w:rFonts w:ascii="Arial Unicode MS" w:hAnsi="Arial Unicode MS"/>
          <w:color w:val="4D4D4F"/>
          <w:spacing w:val="-2"/>
          <w:w w:val="98"/>
          <w:sz w:val="20"/>
        </w:rPr>
        <w:t>m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p</w:t>
      </w:r>
      <w:r>
        <w:rPr>
          <w:rFonts w:ascii="Arial Unicode MS" w:hAnsi="Arial Unicode MS"/>
          <w:color w:val="4D4D4F"/>
          <w:spacing w:val="-5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4"/>
          <w:w w:val="105"/>
          <w:sz w:val="20"/>
        </w:rPr>
        <w:t>i</w:t>
      </w:r>
      <w:r>
        <w:rPr>
          <w:rFonts w:ascii="Arial Unicode MS" w:hAnsi="Arial Unicode MS"/>
          <w:color w:val="4D4D4F"/>
          <w:spacing w:val="-2"/>
          <w:w w:val="94"/>
          <w:sz w:val="20"/>
        </w:rPr>
        <w:t>o</w:t>
      </w:r>
      <w:r>
        <w:rPr>
          <w:rFonts w:ascii="Arial Unicode MS" w:hAnsi="Arial Unicode MS"/>
          <w:color w:val="4D4D4F"/>
          <w:w w:val="94"/>
          <w:sz w:val="20"/>
        </w:rPr>
        <w:t>n</w:t>
      </w:r>
      <w:r>
        <w:rPr>
          <w:rFonts w:ascii="Arial Unicode MS" w:hAnsi="Arial Unicode MS"/>
          <w:color w:val="4D4D4F"/>
          <w:spacing w:val="-17"/>
          <w:sz w:val="20"/>
        </w:rPr>
        <w:t> </w:t>
      </w:r>
      <w:r>
        <w:rPr>
          <w:rFonts w:ascii="Arial Unicode MS" w:hAnsi="Arial Unicode MS"/>
          <w:color w:val="4D4D4F"/>
          <w:spacing w:val="-4"/>
          <w:w w:val="105"/>
          <w:sz w:val="20"/>
        </w:rPr>
        <w:t>i</w:t>
      </w:r>
      <w:r>
        <w:rPr>
          <w:rFonts w:ascii="Arial Unicode MS" w:hAnsi="Arial Unicode MS"/>
          <w:color w:val="4D4D4F"/>
          <w:w w:val="87"/>
          <w:sz w:val="20"/>
        </w:rPr>
        <w:t>s </w:t>
      </w:r>
      <w:r>
        <w:rPr>
          <w:rFonts w:ascii="Arial Unicode MS" w:hAnsi="Arial Unicode MS"/>
          <w:color w:val="4D4D4F"/>
          <w:w w:val="90"/>
          <w:sz w:val="20"/>
        </w:rPr>
        <w:t>broadly</w:t>
      </w:r>
      <w:r>
        <w:rPr>
          <w:rFonts w:ascii="Arial Unicode MS" w:hAnsi="Arial Unicode MS"/>
          <w:color w:val="4D4D4F"/>
          <w:spacing w:val="-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unchanged</w:t>
      </w:r>
      <w:r>
        <w:rPr>
          <w:rFonts w:ascii="Arial Unicode MS" w:hAnsi="Arial Unicode MS"/>
          <w:color w:val="4D4D4F"/>
          <w:spacing w:val="-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from</w:t>
      </w:r>
      <w:r>
        <w:rPr>
          <w:rFonts w:ascii="Arial Unicode MS" w:hAnsi="Arial Unicode MS"/>
          <w:color w:val="4D4D4F"/>
          <w:spacing w:val="-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-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October</w:t>
      </w:r>
      <w:r>
        <w:rPr>
          <w:rFonts w:ascii="Arial Unicode MS" w:hAnsi="Arial Unicode MS"/>
          <w:color w:val="4D4D4F"/>
          <w:spacing w:val="-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Report</w:t>
      </w:r>
      <w:r>
        <w:rPr>
          <w:rFonts w:ascii="Arial Unicode MS" w:hAnsi="Arial Unicode MS"/>
          <w:color w:val="4D4D4F"/>
          <w:spacing w:val="-26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</w:p>
    <w:p>
      <w:pPr>
        <w:pStyle w:val="ListParagraph"/>
        <w:numPr>
          <w:ilvl w:val="0"/>
          <w:numId w:val="6"/>
        </w:numPr>
        <w:tabs>
          <w:tab w:pos="645" w:val="left" w:leader="none"/>
          <w:tab w:pos="646" w:val="left" w:leader="none"/>
        </w:tabs>
        <w:spacing w:line="254" w:lineRule="exact" w:before="91" w:after="0"/>
        <w:ind w:left="645" w:right="0" w:hanging="287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208"/>
          <w:sz w:val="20"/>
        </w:rPr>
        <w:t>t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h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o</w:t>
      </w:r>
      <w:r>
        <w:rPr>
          <w:rFonts w:ascii="Arial Unicode MS" w:hAnsi="Arial Unicode MS"/>
          <w:color w:val="4D4D4F"/>
          <w:spacing w:val="-2"/>
          <w:w w:val="94"/>
          <w:sz w:val="20"/>
        </w:rPr>
        <w:t>u</w:t>
      </w:r>
      <w:r>
        <w:rPr>
          <w:rFonts w:ascii="Arial Unicode MS" w:hAnsi="Arial Unicode MS"/>
          <w:color w:val="4D4D4F"/>
          <w:spacing w:val="-3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p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u</w:t>
      </w:r>
      <w:r>
        <w:rPr>
          <w:rFonts w:ascii="Arial Unicode MS" w:hAnsi="Arial Unicode MS"/>
          <w:color w:val="4D4D4F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1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0"/>
          <w:sz w:val="20"/>
        </w:rPr>
        <w:t>g</w:t>
      </w:r>
      <w:r>
        <w:rPr>
          <w:rFonts w:ascii="Arial Unicode MS" w:hAnsi="Arial Unicode MS"/>
          <w:color w:val="4D4D4F"/>
          <w:spacing w:val="-1"/>
          <w:w w:val="87"/>
          <w:sz w:val="20"/>
        </w:rPr>
        <w:t>a</w:t>
      </w:r>
      <w:r>
        <w:rPr>
          <w:rFonts w:ascii="Arial Unicode MS" w:hAnsi="Arial Unicode MS"/>
          <w:color w:val="4D4D4F"/>
          <w:w w:val="95"/>
          <w:sz w:val="20"/>
        </w:rPr>
        <w:t>p</w:t>
      </w:r>
      <w:r>
        <w:rPr>
          <w:rFonts w:ascii="Arial Unicode MS" w:hAnsi="Arial Unicode MS"/>
          <w:color w:val="4D4D4F"/>
          <w:spacing w:val="-1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105"/>
          <w:sz w:val="20"/>
        </w:rPr>
        <w:t>i</w:t>
      </w:r>
      <w:r>
        <w:rPr>
          <w:rFonts w:ascii="Arial Unicode MS" w:hAnsi="Arial Unicode MS"/>
          <w:color w:val="4D4D4F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-15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87"/>
          <w:sz w:val="20"/>
        </w:rPr>
        <w:t>a</w:t>
      </w:r>
      <w:r>
        <w:rPr>
          <w:rFonts w:ascii="Arial Unicode MS" w:hAnsi="Arial Unicode MS"/>
          <w:color w:val="4D4D4F"/>
          <w:spacing w:val="-1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-2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-2"/>
          <w:w w:val="94"/>
          <w:sz w:val="20"/>
        </w:rPr>
        <w:t>u</w:t>
      </w:r>
      <w:r>
        <w:rPr>
          <w:rFonts w:ascii="Arial Unicode MS" w:hAnsi="Arial Unicode MS"/>
          <w:color w:val="4D4D4F"/>
          <w:spacing w:val="-1"/>
          <w:w w:val="98"/>
          <w:sz w:val="20"/>
        </w:rPr>
        <w:t>m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95"/>
          <w:sz w:val="20"/>
        </w:rPr>
        <w:t>d</w:t>
      </w:r>
      <w:r>
        <w:rPr>
          <w:rFonts w:ascii="Arial Unicode MS" w:hAnsi="Arial Unicode MS"/>
          <w:color w:val="4D4D4F"/>
          <w:spacing w:val="-15"/>
          <w:sz w:val="20"/>
        </w:rPr>
        <w:t> </w:t>
      </w:r>
      <w:r>
        <w:rPr>
          <w:rFonts w:ascii="Arial Unicode MS" w:hAnsi="Arial Unicode MS"/>
          <w:color w:val="4D4D4F"/>
          <w:spacing w:val="-5"/>
          <w:w w:val="118"/>
          <w:sz w:val="20"/>
        </w:rPr>
        <w:t>t</w:t>
      </w:r>
      <w:r>
        <w:rPr>
          <w:rFonts w:ascii="Arial Unicode MS" w:hAnsi="Arial Unicode MS"/>
          <w:color w:val="4D4D4F"/>
          <w:w w:val="94"/>
          <w:sz w:val="20"/>
        </w:rPr>
        <w:t>o</w:t>
      </w:r>
      <w:r>
        <w:rPr>
          <w:rFonts w:ascii="Arial Unicode MS" w:hAnsi="Arial Unicode MS"/>
          <w:color w:val="4D4D4F"/>
          <w:spacing w:val="-15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h</w:t>
      </w:r>
      <w:r>
        <w:rPr>
          <w:rFonts w:ascii="Arial Unicode MS" w:hAnsi="Arial Unicode MS"/>
          <w:color w:val="4D4D4F"/>
          <w:spacing w:val="-4"/>
          <w:w w:val="94"/>
          <w:sz w:val="20"/>
        </w:rPr>
        <w:t>o</w:t>
      </w:r>
      <w:r>
        <w:rPr>
          <w:rFonts w:ascii="Arial Unicode MS" w:hAnsi="Arial Unicode MS"/>
          <w:color w:val="4D4D4F"/>
          <w:w w:val="100"/>
          <w:sz w:val="20"/>
        </w:rPr>
        <w:t>w</w:t>
      </w:r>
      <w:r>
        <w:rPr>
          <w:rFonts w:ascii="Arial Unicode MS" w:hAnsi="Arial Unicode MS"/>
          <w:color w:val="4D4D4F"/>
          <w:spacing w:val="-15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5"/>
          <w:w w:val="94"/>
          <w:sz w:val="20"/>
        </w:rPr>
        <w:t>x</w:t>
      </w:r>
      <w:r>
        <w:rPr>
          <w:rFonts w:ascii="Arial Unicode MS" w:hAnsi="Arial Unicode MS"/>
          <w:color w:val="4D4D4F"/>
          <w:spacing w:val="-3"/>
          <w:w w:val="93"/>
          <w:sz w:val="20"/>
        </w:rPr>
        <w:t>c</w:t>
      </w:r>
      <w:r>
        <w:rPr>
          <w:rFonts w:ascii="Arial Unicode MS" w:hAnsi="Arial Unicode MS"/>
          <w:color w:val="4D4D4F"/>
          <w:spacing w:val="-1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"/>
          <w:w w:val="87"/>
          <w:sz w:val="20"/>
        </w:rPr>
        <w:t>s</w:t>
      </w:r>
      <w:r>
        <w:rPr>
          <w:rFonts w:ascii="Arial Unicode MS" w:hAnsi="Arial Unicode MS"/>
          <w:color w:val="4D4D4F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-1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3"/>
          <w:sz w:val="20"/>
        </w:rPr>
        <w:t>c</w:t>
      </w:r>
      <w:r>
        <w:rPr>
          <w:rFonts w:ascii="Arial Unicode MS" w:hAnsi="Arial Unicode MS"/>
          <w:color w:val="4D4D4F"/>
          <w:spacing w:val="-1"/>
          <w:w w:val="87"/>
          <w:sz w:val="20"/>
        </w:rPr>
        <w:t>a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p</w:t>
      </w:r>
      <w:r>
        <w:rPr>
          <w:rFonts w:ascii="Arial Unicode MS" w:hAnsi="Arial Unicode MS"/>
          <w:color w:val="4D4D4F"/>
          <w:spacing w:val="-1"/>
          <w:w w:val="87"/>
          <w:sz w:val="20"/>
        </w:rPr>
        <w:t>a</w:t>
      </w:r>
      <w:r>
        <w:rPr>
          <w:rFonts w:ascii="Arial Unicode MS" w:hAnsi="Arial Unicode MS"/>
          <w:color w:val="4D4D4F"/>
          <w:spacing w:val="-3"/>
          <w:w w:val="93"/>
          <w:sz w:val="20"/>
        </w:rPr>
        <w:t>c</w:t>
      </w:r>
      <w:r>
        <w:rPr>
          <w:rFonts w:ascii="Arial Unicode MS" w:hAnsi="Arial Unicode MS"/>
          <w:color w:val="4D4D4F"/>
          <w:spacing w:val="-2"/>
          <w:w w:val="112"/>
          <w:sz w:val="20"/>
        </w:rPr>
        <w:t>i</w:t>
      </w:r>
      <w:r>
        <w:rPr>
          <w:rFonts w:ascii="Arial Unicode MS" w:hAnsi="Arial Unicode MS"/>
          <w:color w:val="4D4D4F"/>
          <w:w w:val="112"/>
          <w:sz w:val="20"/>
        </w:rPr>
        <w:t>t</w:t>
      </w:r>
      <w:r>
        <w:rPr>
          <w:rFonts w:ascii="Arial Unicode MS" w:hAnsi="Arial Unicode MS"/>
          <w:color w:val="4D4D4F"/>
          <w:w w:val="96"/>
          <w:sz w:val="20"/>
        </w:rPr>
        <w:t>y</w:t>
      </w:r>
      <w:r>
        <w:rPr>
          <w:rFonts w:ascii="Arial Unicode MS" w:hAnsi="Arial Unicode MS"/>
          <w:color w:val="4D4D4F"/>
          <w:spacing w:val="-1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4"/>
          <w:sz w:val="20"/>
        </w:rPr>
        <w:t>o</w:t>
      </w:r>
      <w:r>
        <w:rPr>
          <w:rFonts w:ascii="Arial Unicode MS" w:hAnsi="Arial Unicode MS"/>
          <w:color w:val="4D4D4F"/>
          <w:w w:val="107"/>
          <w:sz w:val="20"/>
        </w:rPr>
        <w:t>f</w:t>
      </w:r>
    </w:p>
    <w:p>
      <w:pPr>
        <w:pStyle w:val="BodyText"/>
        <w:spacing w:line="216" w:lineRule="auto" w:before="8"/>
        <w:ind w:left="668" w:hanging="10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63"/>
        </w:rPr>
        <w:t>1</w:t>
      </w:r>
      <w:r>
        <w:rPr>
          <w:rFonts w:ascii="Arial Unicode MS" w:hAnsi="Arial Unicode MS"/>
          <w:color w:val="4D4D4F"/>
          <w:spacing w:val="7"/>
        </w:rPr>
        <w:t> </w:t>
      </w:r>
      <w:r>
        <w:rPr>
          <w:rFonts w:ascii="Arial Unicode MS" w:hAnsi="Arial Unicode MS"/>
          <w:color w:val="4D4D4F"/>
          <w:spacing w:val="-2"/>
          <w:w w:val="63"/>
        </w:rPr>
        <w:t>1</w:t>
      </w:r>
      <w:r>
        <w:rPr>
          <w:rFonts w:ascii="Arial Unicode MS" w:hAnsi="Arial Unicode MS"/>
          <w:color w:val="4D4D4F"/>
          <w:spacing w:val="-20"/>
          <w:w w:val="186"/>
        </w:rPr>
        <w:t>/</w:t>
      </w:r>
      <w:r>
        <w:rPr>
          <w:rFonts w:ascii="Arial Unicode MS" w:hAnsi="Arial Unicode MS"/>
          <w:color w:val="4D4D4F"/>
          <w:w w:val="106"/>
        </w:rPr>
        <w:t>4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w w:val="95"/>
        </w:rPr>
        <w:t>p</w:t>
      </w:r>
      <w:r>
        <w:rPr>
          <w:rFonts w:ascii="Arial Unicode MS" w:hAnsi="Arial Unicode MS"/>
          <w:color w:val="4D4D4F"/>
          <w:spacing w:val="-1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3"/>
          <w:w w:val="93"/>
        </w:rPr>
        <w:t>c</w:t>
      </w:r>
      <w:r>
        <w:rPr>
          <w:rFonts w:ascii="Arial Unicode MS" w:hAnsi="Arial Unicode MS"/>
          <w:color w:val="4D4D4F"/>
          <w:spacing w:val="-1"/>
          <w:w w:val="88"/>
        </w:rPr>
        <w:t>e</w:t>
      </w:r>
      <w:r>
        <w:rPr>
          <w:rFonts w:ascii="Arial Unicode MS" w:hAnsi="Arial Unicode MS"/>
          <w:color w:val="4D4D4F"/>
          <w:spacing w:val="-2"/>
          <w:w w:val="94"/>
        </w:rPr>
        <w:t>n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3"/>
          <w:w w:val="105"/>
        </w:rPr>
        <w:t>i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spacing w:val="-1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3"/>
          <w:w w:val="107"/>
        </w:rPr>
        <w:t>f</w:t>
      </w:r>
      <w:r>
        <w:rPr>
          <w:rFonts w:ascii="Arial Unicode MS" w:hAnsi="Arial Unicode MS"/>
          <w:color w:val="4D4D4F"/>
          <w:spacing w:val="-1"/>
          <w:w w:val="94"/>
        </w:rPr>
        <w:t>o</w:t>
      </w:r>
      <w:r>
        <w:rPr>
          <w:rFonts w:ascii="Arial Unicode MS" w:hAnsi="Arial Unicode MS"/>
          <w:color w:val="4D4D4F"/>
          <w:spacing w:val="-2"/>
          <w:w w:val="94"/>
        </w:rPr>
        <w:t>u</w:t>
      </w:r>
      <w:r>
        <w:rPr>
          <w:rFonts w:ascii="Arial Unicode MS" w:hAnsi="Arial Unicode MS"/>
          <w:color w:val="4D4D4F"/>
          <w:spacing w:val="4"/>
          <w:w w:val="103"/>
        </w:rPr>
        <w:t>r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h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1"/>
          <w:w w:val="94"/>
        </w:rPr>
        <w:t>q</w:t>
      </w:r>
      <w:r>
        <w:rPr>
          <w:rFonts w:ascii="Arial Unicode MS" w:hAnsi="Arial Unicode MS"/>
          <w:color w:val="4D4D4F"/>
          <w:spacing w:val="-2"/>
          <w:w w:val="94"/>
        </w:rPr>
        <w:t>u</w:t>
      </w:r>
      <w:r>
        <w:rPr>
          <w:rFonts w:ascii="Arial Unicode MS" w:hAnsi="Arial Unicode MS"/>
          <w:color w:val="4D4D4F"/>
          <w:spacing w:val="-1"/>
          <w:w w:val="87"/>
        </w:rPr>
        <w:t>a</w:t>
      </w:r>
      <w:r>
        <w:rPr>
          <w:rFonts w:ascii="Arial Unicode MS" w:hAnsi="Arial Unicode MS"/>
          <w:color w:val="4D4D4F"/>
          <w:spacing w:val="4"/>
          <w:w w:val="103"/>
        </w:rPr>
        <w:t>r</w:t>
      </w:r>
      <w:r>
        <w:rPr>
          <w:rFonts w:ascii="Arial Unicode MS" w:hAnsi="Arial Unicode MS"/>
          <w:color w:val="4D4D4F"/>
          <w:spacing w:val="-5"/>
          <w:w w:val="118"/>
        </w:rPr>
        <w:t>t</w:t>
      </w:r>
      <w:r>
        <w:rPr>
          <w:rFonts w:ascii="Arial Unicode MS" w:hAnsi="Arial Unicode MS"/>
          <w:color w:val="4D4D4F"/>
          <w:spacing w:val="-1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3"/>
          <w:w w:val="94"/>
        </w:rPr>
        <w:t>o</w:t>
      </w:r>
      <w:r>
        <w:rPr>
          <w:rFonts w:ascii="Arial Unicode MS" w:hAnsi="Arial Unicode MS"/>
          <w:color w:val="4D4D4F"/>
          <w:w w:val="107"/>
        </w:rPr>
        <w:t>f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3"/>
          <w:w w:val="96"/>
        </w:rPr>
        <w:t>2</w:t>
      </w:r>
      <w:r>
        <w:rPr>
          <w:rFonts w:ascii="Arial Unicode MS" w:hAnsi="Arial Unicode MS"/>
          <w:color w:val="4D4D4F"/>
          <w:spacing w:val="-2"/>
          <w:w w:val="110"/>
        </w:rPr>
        <w:t>0</w:t>
      </w:r>
      <w:r>
        <w:rPr>
          <w:rFonts w:ascii="Arial Unicode MS" w:hAnsi="Arial Unicode MS"/>
          <w:color w:val="4D4D4F"/>
          <w:spacing w:val="-2"/>
          <w:w w:val="63"/>
        </w:rPr>
        <w:t>1</w:t>
      </w:r>
      <w:r>
        <w:rPr>
          <w:rFonts w:ascii="Arial Unicode MS" w:hAnsi="Arial Unicode MS"/>
          <w:color w:val="4D4D4F"/>
          <w:spacing w:val="1"/>
          <w:w w:val="102"/>
        </w:rPr>
        <w:t>6</w:t>
      </w:r>
      <w:r>
        <w:rPr>
          <w:rFonts w:ascii="Arial Unicode MS" w:hAnsi="Arial Unicode MS"/>
          <w:color w:val="4D4D4F"/>
          <w:w w:val="78"/>
        </w:rPr>
        <w:t>,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2"/>
          <w:w w:val="94"/>
        </w:rPr>
        <w:t>b</w:t>
      </w:r>
      <w:r>
        <w:rPr>
          <w:rFonts w:ascii="Arial Unicode MS" w:hAnsi="Arial Unicode MS"/>
          <w:color w:val="4D4D4F"/>
          <w:spacing w:val="-2"/>
          <w:w w:val="87"/>
        </w:rPr>
        <w:t>a</w:t>
      </w:r>
      <w:r>
        <w:rPr>
          <w:rFonts w:ascii="Arial Unicode MS" w:hAnsi="Arial Unicode MS"/>
          <w:color w:val="4D4D4F"/>
          <w:spacing w:val="-1"/>
          <w:w w:val="87"/>
        </w:rPr>
        <w:t>s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1"/>
          <w:w w:val="94"/>
        </w:rPr>
        <w:t>o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spacing w:val="-1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 </w:t>
      </w:r>
      <w:r>
        <w:rPr>
          <w:rFonts w:ascii="Arial Unicode MS" w:hAnsi="Arial Unicode MS"/>
          <w:color w:val="4D4D4F"/>
          <w:spacing w:val="-2"/>
          <w:w w:val="95"/>
        </w:rPr>
        <w:t>midpoint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of</w:t>
      </w:r>
      <w:r>
        <w:rPr>
          <w:rFonts w:ascii="Arial Unicode MS" w:hAnsi="Arial Unicode MS"/>
          <w:color w:val="4D4D4F"/>
          <w:spacing w:val="-13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the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Bank’s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estimate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that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excess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capacity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in</w:t>
      </w:r>
    </w:p>
    <w:p>
      <w:pPr>
        <w:spacing w:line="240" w:lineRule="auto" w:before="0"/>
        <w:rPr>
          <w:rFonts w:ascii="Arial Unicode MS"/>
          <w:sz w:val="26"/>
        </w:rPr>
      </w:pPr>
      <w:r>
        <w:rPr/>
        <w:br w:type="column"/>
      </w:r>
      <w:r>
        <w:rPr>
          <w:rFonts w:ascii="Arial Unicode MS"/>
          <w:sz w:val="26"/>
        </w:rPr>
      </w:r>
    </w:p>
    <w:p>
      <w:pPr>
        <w:pStyle w:val="BodyText"/>
        <w:rPr>
          <w:rFonts w:ascii="Arial Unicode MS"/>
          <w:sz w:val="26"/>
        </w:rPr>
      </w:pPr>
    </w:p>
    <w:p>
      <w:pPr>
        <w:pStyle w:val="BodyText"/>
        <w:rPr>
          <w:rFonts w:ascii="Arial Unicode MS"/>
          <w:sz w:val="24"/>
        </w:rPr>
      </w:pPr>
    </w:p>
    <w:p>
      <w:pPr>
        <w:pStyle w:val="BodyText"/>
        <w:spacing w:line="216" w:lineRule="auto"/>
        <w:ind w:left="556" w:right="330" w:firstLine="4"/>
        <w:rPr>
          <w:rFonts w:ascii="Arial Unicode MS"/>
        </w:rPr>
      </w:pPr>
      <w:r>
        <w:rPr>
          <w:rFonts w:ascii="Arial Unicode MS"/>
          <w:color w:val="4D4D4F"/>
          <w:spacing w:val="-1"/>
          <w:w w:val="95"/>
        </w:rPr>
        <w:t>the</w:t>
      </w:r>
      <w:r>
        <w:rPr>
          <w:rFonts w:ascii="Arial Unicode MS"/>
          <w:color w:val="4D4D4F"/>
          <w:spacing w:val="-13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Canadian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economy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was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in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a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range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w w:val="95"/>
        </w:rPr>
        <w:t>3/4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w w:val="95"/>
        </w:rPr>
        <w:t>to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80"/>
        </w:rPr>
        <w:t>1</w:t>
      </w:r>
      <w:r>
        <w:rPr>
          <w:rFonts w:ascii="Arial Unicode MS"/>
          <w:color w:val="4D4D4F"/>
          <w:spacing w:val="19"/>
          <w:w w:val="80"/>
        </w:rPr>
        <w:t> </w:t>
      </w:r>
      <w:r>
        <w:rPr>
          <w:rFonts w:ascii="Arial Unicode MS"/>
          <w:color w:val="4D4D4F"/>
          <w:w w:val="95"/>
        </w:rPr>
        <w:t>3/4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per</w:t>
      </w:r>
      <w:r>
        <w:rPr>
          <w:rFonts w:ascii="Arial Unicode MS"/>
          <w:color w:val="4D4D4F"/>
          <w:spacing w:val="-49"/>
          <w:w w:val="95"/>
        </w:rPr>
        <w:t> </w:t>
      </w:r>
      <w:r>
        <w:rPr>
          <w:rFonts w:ascii="Arial Unicode MS"/>
          <w:color w:val="4D4D4F"/>
          <w:spacing w:val="-2"/>
          <w:w w:val="90"/>
        </w:rPr>
        <w:t>c</w:t>
      </w:r>
      <w:r>
        <w:rPr>
          <w:rFonts w:ascii="Arial Unicode MS"/>
          <w:color w:val="4D4D4F"/>
          <w:w w:val="90"/>
        </w:rPr>
        <w:t>e</w:t>
      </w:r>
      <w:r>
        <w:rPr>
          <w:rFonts w:ascii="Arial Unicode MS"/>
          <w:color w:val="4D4D4F"/>
          <w:spacing w:val="-1"/>
          <w:w w:val="94"/>
        </w:rPr>
        <w:t>n</w:t>
      </w:r>
      <w:r>
        <w:rPr>
          <w:rFonts w:ascii="Arial Unicode MS"/>
          <w:color w:val="4D4D4F"/>
          <w:spacing w:val="1"/>
          <w:w w:val="118"/>
        </w:rPr>
        <w:t>t</w:t>
      </w:r>
      <w:r>
        <w:rPr>
          <w:rFonts w:ascii="Arial Unicode MS"/>
          <w:color w:val="4D4D4F"/>
          <w:w w:val="39"/>
        </w:rPr>
        <w:t> .</w:t>
      </w:r>
      <w:r>
        <w:rPr>
          <w:color w:val="006976"/>
          <w:w w:val="72"/>
          <w:position w:val="7"/>
          <w:sz w:val="11"/>
        </w:rPr>
        <w:t>1</w:t>
      </w:r>
      <w:r>
        <w:rPr>
          <w:color w:val="006976"/>
          <w:spacing w:val="13"/>
          <w:position w:val="7"/>
          <w:sz w:val="11"/>
        </w:rPr>
        <w:t> </w:t>
      </w:r>
      <w:r>
        <w:rPr>
          <w:rFonts w:ascii="Arial Unicode MS"/>
          <w:color w:val="4D4D4F"/>
          <w:spacing w:val="1"/>
          <w:w w:val="208"/>
        </w:rPr>
        <w:t>t</w:t>
      </w:r>
      <w:r>
        <w:rPr>
          <w:rFonts w:ascii="Arial Unicode MS"/>
          <w:color w:val="4D4D4F"/>
          <w:spacing w:val="-1"/>
          <w:w w:val="97"/>
        </w:rPr>
        <w:t>h</w:t>
      </w:r>
      <w:r>
        <w:rPr>
          <w:rFonts w:ascii="Arial Unicode MS"/>
          <w:color w:val="4D4D4F"/>
          <w:spacing w:val="-2"/>
          <w:w w:val="97"/>
        </w:rPr>
        <w:t>i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spacing w:val="-1"/>
          <w:w w:val="87"/>
        </w:rPr>
        <w:t>a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"/>
          <w:w w:val="87"/>
        </w:rPr>
        <w:t>s</w:t>
      </w:r>
      <w:r>
        <w:rPr>
          <w:rFonts w:ascii="Arial Unicode MS"/>
          <w:color w:val="4D4D4F"/>
          <w:spacing w:val="-1"/>
          <w:w w:val="94"/>
        </w:rPr>
        <w:t>u</w:t>
      </w:r>
      <w:r>
        <w:rPr>
          <w:rFonts w:ascii="Arial Unicode MS"/>
          <w:color w:val="4D4D4F"/>
          <w:w w:val="98"/>
        </w:rPr>
        <w:t>m</w:t>
      </w:r>
      <w:r>
        <w:rPr>
          <w:rFonts w:ascii="Arial Unicode MS"/>
          <w:color w:val="4D4D4F"/>
          <w:spacing w:val="-1"/>
          <w:w w:val="95"/>
        </w:rPr>
        <w:t>p</w:t>
      </w:r>
      <w:r>
        <w:rPr>
          <w:rFonts w:ascii="Arial Unicode MS"/>
          <w:color w:val="4D4D4F"/>
          <w:spacing w:val="-3"/>
          <w:w w:val="118"/>
        </w:rPr>
        <w:t>t</w:t>
      </w:r>
      <w:r>
        <w:rPr>
          <w:rFonts w:ascii="Arial Unicode MS"/>
          <w:color w:val="4D4D4F"/>
          <w:spacing w:val="-2"/>
          <w:w w:val="105"/>
        </w:rPr>
        <w:t>i</w:t>
      </w:r>
      <w:r>
        <w:rPr>
          <w:rFonts w:ascii="Arial Unicode MS"/>
          <w:color w:val="4D4D4F"/>
          <w:w w:val="94"/>
        </w:rPr>
        <w:t>on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spacing w:val="-2"/>
          <w:w w:val="93"/>
        </w:rPr>
        <w:t>c</w:t>
      </w:r>
      <w:r>
        <w:rPr>
          <w:rFonts w:ascii="Arial Unicode MS"/>
          <w:color w:val="4D4D4F"/>
          <w:w w:val="94"/>
        </w:rPr>
        <w:t>o</w:t>
      </w:r>
      <w:r>
        <w:rPr>
          <w:rFonts w:ascii="Arial Unicode MS"/>
          <w:color w:val="4D4D4F"/>
          <w:w w:val="98"/>
        </w:rPr>
        <w:t>m</w:t>
      </w:r>
      <w:r>
        <w:rPr>
          <w:rFonts w:ascii="Arial Unicode MS"/>
          <w:color w:val="4D4D4F"/>
          <w:spacing w:val="-1"/>
          <w:w w:val="95"/>
        </w:rPr>
        <w:t>p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spacing w:val="-2"/>
          <w:w w:val="103"/>
        </w:rPr>
        <w:t>r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spacing w:val="-1"/>
          <w:w w:val="105"/>
        </w:rPr>
        <w:t>wi</w:t>
      </w:r>
      <w:r>
        <w:rPr>
          <w:rFonts w:ascii="Arial Unicode MS"/>
          <w:color w:val="4D4D4F"/>
          <w:spacing w:val="-2"/>
          <w:w w:val="105"/>
        </w:rPr>
        <w:t>t</w:t>
      </w:r>
      <w:r>
        <w:rPr>
          <w:rFonts w:ascii="Arial Unicode MS"/>
          <w:color w:val="4D4D4F"/>
          <w:w w:val="94"/>
        </w:rPr>
        <w:t>h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spacing w:val="-2"/>
          <w:w w:val="118"/>
        </w:rPr>
        <w:t>t</w:t>
      </w:r>
      <w:r>
        <w:rPr>
          <w:rFonts w:ascii="Arial Unicode MS"/>
          <w:color w:val="4D4D4F"/>
          <w:w w:val="94"/>
        </w:rPr>
        <w:t>h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w w:val="95"/>
        </w:rPr>
        <w:t>O</w:t>
      </w:r>
      <w:r>
        <w:rPr>
          <w:rFonts w:ascii="Arial Unicode MS"/>
          <w:color w:val="4D4D4F"/>
          <w:spacing w:val="2"/>
          <w:w w:val="93"/>
        </w:rPr>
        <w:t>c</w:t>
      </w:r>
      <w:r>
        <w:rPr>
          <w:rFonts w:ascii="Arial Unicode MS"/>
          <w:color w:val="4D4D4F"/>
          <w:spacing w:val="-4"/>
          <w:w w:val="118"/>
        </w:rPr>
        <w:t>t</w:t>
      </w:r>
      <w:r>
        <w:rPr>
          <w:rFonts w:ascii="Arial Unicode MS"/>
          <w:color w:val="4D4D4F"/>
          <w:w w:val="94"/>
        </w:rPr>
        <w:t>o</w:t>
      </w:r>
      <w:r>
        <w:rPr>
          <w:rFonts w:ascii="Arial Unicode MS"/>
          <w:color w:val="4D4D4F"/>
          <w:spacing w:val="1"/>
          <w:w w:val="94"/>
        </w:rPr>
        <w:t>b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w w:val="103"/>
        </w:rPr>
        <w:t>r </w:t>
      </w:r>
      <w:r>
        <w:rPr>
          <w:rFonts w:ascii="Arial Unicode MS"/>
          <w:color w:val="4D4D4F"/>
          <w:spacing w:val="-1"/>
          <w:w w:val="87"/>
        </w:rPr>
        <w:t>a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"/>
          <w:w w:val="87"/>
        </w:rPr>
        <w:t>s</w:t>
      </w:r>
      <w:r>
        <w:rPr>
          <w:rFonts w:ascii="Arial Unicode MS"/>
          <w:color w:val="4D4D4F"/>
          <w:spacing w:val="-1"/>
          <w:w w:val="94"/>
        </w:rPr>
        <w:t>u</w:t>
      </w:r>
      <w:r>
        <w:rPr>
          <w:rFonts w:ascii="Arial Unicode MS"/>
          <w:color w:val="4D4D4F"/>
          <w:w w:val="98"/>
        </w:rPr>
        <w:t>m</w:t>
      </w:r>
      <w:r>
        <w:rPr>
          <w:rFonts w:ascii="Arial Unicode MS"/>
          <w:color w:val="4D4D4F"/>
          <w:spacing w:val="-1"/>
          <w:w w:val="95"/>
        </w:rPr>
        <w:t>p</w:t>
      </w:r>
      <w:r>
        <w:rPr>
          <w:rFonts w:ascii="Arial Unicode MS"/>
          <w:color w:val="4D4D4F"/>
          <w:spacing w:val="-3"/>
          <w:w w:val="118"/>
        </w:rPr>
        <w:t>t</w:t>
      </w:r>
      <w:r>
        <w:rPr>
          <w:rFonts w:ascii="Arial Unicode MS"/>
          <w:color w:val="4D4D4F"/>
          <w:spacing w:val="-2"/>
          <w:w w:val="105"/>
        </w:rPr>
        <w:t>i</w:t>
      </w:r>
      <w:r>
        <w:rPr>
          <w:rFonts w:ascii="Arial Unicode MS"/>
          <w:color w:val="4D4D4F"/>
          <w:w w:val="94"/>
        </w:rPr>
        <w:t>on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spacing w:val="-2"/>
          <w:w w:val="94"/>
        </w:rPr>
        <w:t>o</w:t>
      </w:r>
      <w:r>
        <w:rPr>
          <w:rFonts w:ascii="Arial Unicode MS"/>
          <w:color w:val="4D4D4F"/>
          <w:w w:val="107"/>
        </w:rPr>
        <w:t>f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w w:val="63"/>
        </w:rPr>
        <w:t>1</w:t>
      </w:r>
      <w:r>
        <w:rPr>
          <w:rFonts w:ascii="Arial Unicode MS"/>
          <w:color w:val="4D4D4F"/>
          <w:spacing w:val="8"/>
        </w:rPr>
        <w:t> </w:t>
      </w:r>
      <w:r>
        <w:rPr>
          <w:rFonts w:ascii="Arial Unicode MS"/>
          <w:color w:val="4D4D4F"/>
          <w:spacing w:val="-1"/>
          <w:w w:val="63"/>
        </w:rPr>
        <w:t>1</w:t>
      </w:r>
      <w:r>
        <w:rPr>
          <w:rFonts w:ascii="Arial Unicode MS"/>
          <w:color w:val="4D4D4F"/>
          <w:spacing w:val="1"/>
          <w:w w:val="186"/>
        </w:rPr>
        <w:t>/</w:t>
      </w:r>
      <w:r>
        <w:rPr>
          <w:rFonts w:ascii="Arial Unicode MS"/>
          <w:color w:val="4D4D4F"/>
          <w:w w:val="96"/>
        </w:rPr>
        <w:t>2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spacing w:val="1"/>
          <w:w w:val="95"/>
        </w:rPr>
        <w:t>p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spacing w:val="-2"/>
          <w:w w:val="93"/>
        </w:rPr>
        <w:t>c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"/>
          <w:w w:val="94"/>
        </w:rPr>
        <w:t>n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spacing w:val="-4"/>
          <w:w w:val="94"/>
        </w:rPr>
        <w:t>x</w:t>
      </w:r>
      <w:r>
        <w:rPr>
          <w:rFonts w:ascii="Arial Unicode MS"/>
          <w:color w:val="4D4D4F"/>
          <w:spacing w:val="-2"/>
          <w:w w:val="93"/>
        </w:rPr>
        <w:t>c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w w:val="87"/>
        </w:rPr>
        <w:t>ss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w w:val="93"/>
        </w:rPr>
        <w:t>c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spacing w:val="-1"/>
          <w:w w:val="95"/>
        </w:rPr>
        <w:t>p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spacing w:val="-2"/>
          <w:w w:val="93"/>
        </w:rPr>
        <w:t>c</w:t>
      </w:r>
      <w:r>
        <w:rPr>
          <w:rFonts w:ascii="Arial Unicode MS"/>
          <w:color w:val="4D4D4F"/>
          <w:spacing w:val="-1"/>
          <w:w w:val="112"/>
        </w:rPr>
        <w:t>i</w:t>
      </w:r>
      <w:r>
        <w:rPr>
          <w:rFonts w:ascii="Arial Unicode MS"/>
          <w:color w:val="4D4D4F"/>
          <w:spacing w:val="1"/>
          <w:w w:val="112"/>
        </w:rPr>
        <w:t>t</w:t>
      </w:r>
      <w:r>
        <w:rPr>
          <w:rFonts w:ascii="Arial Unicode MS"/>
          <w:color w:val="4D4D4F"/>
          <w:w w:val="96"/>
        </w:rPr>
        <w:t>y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spacing w:val="-2"/>
          <w:w w:val="107"/>
        </w:rPr>
        <w:t>f</w:t>
      </w:r>
      <w:r>
        <w:rPr>
          <w:rFonts w:ascii="Arial Unicode MS"/>
          <w:color w:val="4D4D4F"/>
          <w:w w:val="94"/>
        </w:rPr>
        <w:t>o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spacing w:val="-2"/>
          <w:w w:val="118"/>
        </w:rPr>
        <w:t>t</w:t>
      </w:r>
      <w:r>
        <w:rPr>
          <w:rFonts w:ascii="Arial Unicode MS"/>
          <w:color w:val="4D4D4F"/>
          <w:w w:val="94"/>
        </w:rPr>
        <w:t>h</w:t>
      </w:r>
      <w:r>
        <w:rPr>
          <w:rFonts w:ascii="Arial Unicode MS"/>
          <w:color w:val="4D4D4F"/>
          <w:w w:val="88"/>
        </w:rPr>
        <w:t>e </w:t>
      </w:r>
      <w:r>
        <w:rPr>
          <w:rFonts w:ascii="Arial Unicode MS"/>
          <w:color w:val="4D4D4F"/>
          <w:w w:val="95"/>
        </w:rPr>
        <w:t>third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w w:val="95"/>
        </w:rPr>
        <w:t>quarter</w:t>
      </w:r>
      <w:r>
        <w:rPr>
          <w:rFonts w:ascii="Arial Unicode MS"/>
          <w:color w:val="4D4D4F"/>
          <w:spacing w:val="-31"/>
          <w:w w:val="95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ListParagraph"/>
        <w:numPr>
          <w:ilvl w:val="0"/>
          <w:numId w:val="7"/>
        </w:numPr>
        <w:tabs>
          <w:tab w:pos="558" w:val="left" w:leader="none"/>
          <w:tab w:pos="559" w:val="left" w:leader="none"/>
        </w:tabs>
        <w:spacing w:line="216" w:lineRule="auto" w:before="116" w:after="0"/>
        <w:ind w:left="556" w:right="435" w:hanging="304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spacing w:val="-3"/>
          <w:w w:val="79"/>
          <w:sz w:val="20"/>
        </w:rPr>
        <w:t>P</w:t>
      </w:r>
      <w:r>
        <w:rPr>
          <w:rFonts w:ascii="Arial Unicode MS" w:hAnsi="Arial Unicode MS"/>
          <w:color w:val="4D4D4F"/>
          <w:spacing w:val="-2"/>
          <w:w w:val="94"/>
          <w:sz w:val="20"/>
        </w:rPr>
        <w:t>o</w:t>
      </w:r>
      <w:r>
        <w:rPr>
          <w:rFonts w:ascii="Arial Unicode MS" w:hAnsi="Arial Unicode MS"/>
          <w:color w:val="4D4D4F"/>
          <w:spacing w:val="-4"/>
          <w:w w:val="118"/>
          <w:sz w:val="20"/>
        </w:rPr>
        <w:t>t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n</w:t>
      </w:r>
      <w:r>
        <w:rPr>
          <w:rFonts w:ascii="Arial Unicode MS" w:hAnsi="Arial Unicode MS"/>
          <w:color w:val="4D4D4F"/>
          <w:spacing w:val="-3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2"/>
          <w:w w:val="105"/>
          <w:sz w:val="20"/>
        </w:rPr>
        <w:t>i</w:t>
      </w:r>
      <w:r>
        <w:rPr>
          <w:rFonts w:ascii="Arial Unicode MS" w:hAnsi="Arial Unicode MS"/>
          <w:color w:val="4D4D4F"/>
          <w:spacing w:val="-1"/>
          <w:w w:val="87"/>
          <w:sz w:val="20"/>
        </w:rPr>
        <w:t>a</w:t>
      </w:r>
      <w:r>
        <w:rPr>
          <w:rFonts w:ascii="Arial Unicode MS" w:hAnsi="Arial Unicode MS"/>
          <w:color w:val="4D4D4F"/>
          <w:w w:val="105"/>
          <w:sz w:val="20"/>
        </w:rPr>
        <w:t>l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94"/>
          <w:sz w:val="20"/>
        </w:rPr>
        <w:t>ou</w:t>
      </w:r>
      <w:r>
        <w:rPr>
          <w:rFonts w:ascii="Arial Unicode MS" w:hAnsi="Arial Unicode MS"/>
          <w:color w:val="4D4D4F"/>
          <w:spacing w:val="-2"/>
          <w:w w:val="118"/>
          <w:sz w:val="20"/>
        </w:rPr>
        <w:t>t</w:t>
      </w:r>
      <w:r>
        <w:rPr>
          <w:rFonts w:ascii="Arial Unicode MS" w:hAnsi="Arial Unicode MS"/>
          <w:color w:val="4D4D4F"/>
          <w:w w:val="95"/>
          <w:sz w:val="20"/>
        </w:rPr>
        <w:t>p</w:t>
      </w:r>
      <w:r>
        <w:rPr>
          <w:rFonts w:ascii="Arial Unicode MS" w:hAnsi="Arial Unicode MS"/>
          <w:color w:val="4D4D4F"/>
          <w:w w:val="94"/>
          <w:sz w:val="20"/>
        </w:rPr>
        <w:t>u</w:t>
      </w:r>
      <w:r>
        <w:rPr>
          <w:rFonts w:ascii="Arial Unicode MS" w:hAnsi="Arial Unicode MS"/>
          <w:color w:val="4D4D4F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g</w:t>
      </w:r>
      <w:r>
        <w:rPr>
          <w:rFonts w:ascii="Arial Unicode MS" w:hAnsi="Arial Unicode MS"/>
          <w:color w:val="4D4D4F"/>
          <w:spacing w:val="-3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3"/>
          <w:w w:val="94"/>
          <w:sz w:val="20"/>
        </w:rPr>
        <w:t>o</w:t>
      </w:r>
      <w:r>
        <w:rPr>
          <w:rFonts w:ascii="Arial Unicode MS" w:hAnsi="Arial Unicode MS"/>
          <w:color w:val="4D4D4F"/>
          <w:spacing w:val="4"/>
          <w:w w:val="100"/>
          <w:sz w:val="20"/>
        </w:rPr>
        <w:t>w</w:t>
      </w:r>
      <w:r>
        <w:rPr>
          <w:rFonts w:ascii="Arial Unicode MS" w:hAnsi="Arial Unicode MS"/>
          <w:color w:val="4D4D4F"/>
          <w:spacing w:val="-2"/>
          <w:w w:val="118"/>
          <w:sz w:val="20"/>
        </w:rPr>
        <w:t>t</w:t>
      </w:r>
      <w:r>
        <w:rPr>
          <w:rFonts w:ascii="Arial Unicode MS" w:hAnsi="Arial Unicode MS"/>
          <w:color w:val="4D4D4F"/>
          <w:w w:val="94"/>
          <w:sz w:val="20"/>
        </w:rPr>
        <w:t>h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105"/>
          <w:sz w:val="20"/>
        </w:rPr>
        <w:t>i</w:t>
      </w:r>
      <w:r>
        <w:rPr>
          <w:rFonts w:ascii="Arial Unicode MS" w:hAnsi="Arial Unicode MS"/>
          <w:color w:val="4D4D4F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87"/>
          <w:sz w:val="20"/>
        </w:rPr>
        <w:t>a</w:t>
      </w:r>
      <w:r>
        <w:rPr>
          <w:rFonts w:ascii="Arial Unicode MS" w:hAnsi="Arial Unicode MS"/>
          <w:color w:val="4D4D4F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-1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u</w:t>
      </w:r>
      <w:r>
        <w:rPr>
          <w:rFonts w:ascii="Arial Unicode MS" w:hAnsi="Arial Unicode MS"/>
          <w:color w:val="4D4D4F"/>
          <w:w w:val="98"/>
          <w:sz w:val="20"/>
        </w:rPr>
        <w:t>m</w:t>
      </w:r>
      <w:r>
        <w:rPr>
          <w:rFonts w:ascii="Arial Unicode MS" w:hAnsi="Arial Unicode MS"/>
          <w:color w:val="4D4D4F"/>
          <w:spacing w:val="1"/>
          <w:w w:val="88"/>
          <w:sz w:val="20"/>
        </w:rPr>
        <w:t>e</w:t>
      </w:r>
      <w:r>
        <w:rPr>
          <w:rFonts w:ascii="Arial Unicode MS" w:hAnsi="Arial Unicode MS"/>
          <w:color w:val="4D4D4F"/>
          <w:w w:val="95"/>
          <w:sz w:val="20"/>
        </w:rPr>
        <w:t>d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4"/>
          <w:w w:val="118"/>
          <w:sz w:val="20"/>
        </w:rPr>
        <w:t>t</w:t>
      </w:r>
      <w:r>
        <w:rPr>
          <w:rFonts w:ascii="Arial Unicode MS" w:hAnsi="Arial Unicode MS"/>
          <w:color w:val="4D4D4F"/>
          <w:w w:val="94"/>
          <w:sz w:val="20"/>
        </w:rPr>
        <w:t>o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94"/>
          <w:sz w:val="20"/>
        </w:rPr>
        <w:t>b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87"/>
          <w:sz w:val="20"/>
        </w:rPr>
        <w:t>a</w:t>
      </w:r>
      <w:r>
        <w:rPr>
          <w:rFonts w:ascii="Arial Unicode MS" w:hAnsi="Arial Unicode MS"/>
          <w:color w:val="4D4D4F"/>
          <w:w w:val="94"/>
          <w:sz w:val="20"/>
        </w:rPr>
        <w:t>b</w:t>
      </w:r>
      <w:r>
        <w:rPr>
          <w:rFonts w:ascii="Arial Unicode MS" w:hAnsi="Arial Unicode MS"/>
          <w:color w:val="4D4D4F"/>
          <w:w w:val="94"/>
          <w:sz w:val="20"/>
        </w:rPr>
        <w:t>ou</w:t>
      </w:r>
      <w:r>
        <w:rPr>
          <w:rFonts w:ascii="Arial Unicode MS" w:hAnsi="Arial Unicode MS"/>
          <w:color w:val="4D4D4F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63"/>
          <w:sz w:val="20"/>
        </w:rPr>
        <w:t>1</w:t>
      </w:r>
      <w:r>
        <w:rPr>
          <w:rFonts w:ascii="Arial Unicode MS" w:hAnsi="Arial Unicode MS"/>
          <w:color w:val="4D4D4F"/>
          <w:w w:val="39"/>
          <w:sz w:val="20"/>
        </w:rPr>
        <w:t> </w:t>
      </w:r>
      <w:r>
        <w:rPr>
          <w:rFonts w:ascii="Arial Unicode MS" w:hAnsi="Arial Unicode MS"/>
          <w:color w:val="4D4D4F"/>
          <w:spacing w:val="6"/>
          <w:w w:val="39"/>
          <w:sz w:val="20"/>
        </w:rPr>
        <w:t>.</w:t>
      </w:r>
      <w:r>
        <w:rPr>
          <w:rFonts w:ascii="Arial Unicode MS" w:hAnsi="Arial Unicode MS"/>
          <w:color w:val="4D4D4F"/>
          <w:w w:val="96"/>
          <w:sz w:val="20"/>
        </w:rPr>
        <w:t>5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p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103"/>
          <w:sz w:val="20"/>
        </w:rPr>
        <w:t>r </w:t>
      </w:r>
      <w:r>
        <w:rPr>
          <w:rFonts w:ascii="Arial Unicode MS" w:hAnsi="Arial Unicode MS"/>
          <w:color w:val="4D4D4F"/>
          <w:w w:val="90"/>
          <w:sz w:val="20"/>
        </w:rPr>
        <w:t>cent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over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2017–18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projection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horizon,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close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to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8"/>
          <w:sz w:val="20"/>
        </w:rPr>
        <w:t>m</w:t>
      </w:r>
      <w:r>
        <w:rPr>
          <w:rFonts w:ascii="Arial Unicode MS" w:hAnsi="Arial Unicode MS"/>
          <w:color w:val="4D4D4F"/>
          <w:spacing w:val="-1"/>
          <w:w w:val="105"/>
          <w:sz w:val="20"/>
        </w:rPr>
        <w:t>i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d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p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o</w:t>
      </w:r>
      <w:r>
        <w:rPr>
          <w:rFonts w:ascii="Arial Unicode MS" w:hAnsi="Arial Unicode MS"/>
          <w:color w:val="4D4D4F"/>
          <w:spacing w:val="-1"/>
          <w:w w:val="97"/>
          <w:sz w:val="20"/>
        </w:rPr>
        <w:t>in</w:t>
      </w:r>
      <w:r>
        <w:rPr>
          <w:rFonts w:ascii="Arial Unicode MS" w:hAnsi="Arial Unicode MS"/>
          <w:color w:val="4D4D4F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4"/>
          <w:sz w:val="20"/>
        </w:rPr>
        <w:t>o</w:t>
      </w:r>
      <w:r>
        <w:rPr>
          <w:rFonts w:ascii="Arial Unicode MS" w:hAnsi="Arial Unicode MS"/>
          <w:color w:val="4D4D4F"/>
          <w:w w:val="107"/>
          <w:sz w:val="20"/>
        </w:rPr>
        <w:t>f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118"/>
          <w:sz w:val="20"/>
        </w:rPr>
        <w:t>t</w:t>
      </w:r>
      <w:r>
        <w:rPr>
          <w:rFonts w:ascii="Arial Unicode MS" w:hAnsi="Arial Unicode MS"/>
          <w:color w:val="4D4D4F"/>
          <w:w w:val="94"/>
          <w:sz w:val="20"/>
        </w:rPr>
        <w:t>h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82"/>
          <w:sz w:val="20"/>
        </w:rPr>
        <w:t>B</w:t>
      </w:r>
      <w:r>
        <w:rPr>
          <w:rFonts w:ascii="Arial Unicode MS" w:hAnsi="Arial Unicode MS"/>
          <w:color w:val="4D4D4F"/>
          <w:w w:val="87"/>
          <w:sz w:val="20"/>
        </w:rPr>
        <w:t>a</w:t>
      </w:r>
      <w:r>
        <w:rPr>
          <w:rFonts w:ascii="Arial Unicode MS" w:hAnsi="Arial Unicode MS"/>
          <w:color w:val="4D4D4F"/>
          <w:w w:val="94"/>
          <w:sz w:val="20"/>
        </w:rPr>
        <w:t>n</w:t>
      </w:r>
      <w:r>
        <w:rPr>
          <w:rFonts w:ascii="Arial Unicode MS" w:hAnsi="Arial Unicode MS"/>
          <w:color w:val="4D4D4F"/>
          <w:spacing w:val="6"/>
          <w:w w:val="93"/>
          <w:sz w:val="20"/>
        </w:rPr>
        <w:t>k</w:t>
      </w:r>
      <w:r>
        <w:rPr>
          <w:rFonts w:ascii="Arial Unicode MS" w:hAnsi="Arial Unicode MS"/>
          <w:color w:val="4D4D4F"/>
          <w:spacing w:val="-7"/>
          <w:w w:val="98"/>
          <w:sz w:val="20"/>
        </w:rPr>
        <w:t>’</w:t>
      </w:r>
      <w:r>
        <w:rPr>
          <w:rFonts w:ascii="Arial Unicode MS" w:hAnsi="Arial Unicode MS"/>
          <w:color w:val="4D4D4F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-3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1"/>
          <w:w w:val="99"/>
          <w:sz w:val="20"/>
        </w:rPr>
        <w:t>im</w:t>
      </w:r>
      <w:r>
        <w:rPr>
          <w:rFonts w:ascii="Arial Unicode MS" w:hAnsi="Arial Unicode MS"/>
          <w:color w:val="4D4D4F"/>
          <w:spacing w:val="-1"/>
          <w:w w:val="87"/>
          <w:sz w:val="20"/>
        </w:rPr>
        <w:t>a</w:t>
      </w:r>
      <w:r>
        <w:rPr>
          <w:rFonts w:ascii="Arial Unicode MS" w:hAnsi="Arial Unicode MS"/>
          <w:color w:val="4D4D4F"/>
          <w:spacing w:val="-4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1"/>
          <w:w w:val="88"/>
          <w:sz w:val="20"/>
        </w:rPr>
        <w:t>e</w:t>
      </w:r>
      <w:r>
        <w:rPr>
          <w:rFonts w:ascii="Arial Unicode MS" w:hAnsi="Arial Unicode MS"/>
          <w:color w:val="4D4D4F"/>
          <w:w w:val="95"/>
          <w:sz w:val="20"/>
        </w:rPr>
        <w:t>d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103"/>
          <w:sz w:val="20"/>
        </w:rPr>
        <w:t>r</w:t>
      </w:r>
      <w:r>
        <w:rPr>
          <w:rFonts w:ascii="Arial Unicode MS" w:hAnsi="Arial Unicode MS"/>
          <w:color w:val="4D4D4F"/>
          <w:w w:val="87"/>
          <w:sz w:val="20"/>
        </w:rPr>
        <w:t>a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n</w:t>
      </w:r>
      <w:r>
        <w:rPr>
          <w:rFonts w:ascii="Arial Unicode MS" w:hAnsi="Arial Unicode MS"/>
          <w:color w:val="4D4D4F"/>
          <w:spacing w:val="-1"/>
          <w:w w:val="90"/>
          <w:sz w:val="20"/>
        </w:rPr>
        <w:t>g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3"/>
          <w:w w:val="117"/>
          <w:sz w:val="20"/>
        </w:rPr>
        <w:t>(</w:t>
      </w:r>
      <w:r>
        <w:rPr>
          <w:color w:val="4D4D4F"/>
          <w:spacing w:val="-16"/>
          <w:w w:val="98"/>
          <w:sz w:val="20"/>
        </w:rPr>
        <w:t>T</w:t>
      </w:r>
      <w:r>
        <w:rPr>
          <w:color w:val="4D4D4F"/>
          <w:w w:val="92"/>
          <w:sz w:val="20"/>
        </w:rPr>
        <w:t>ab</w:t>
      </w:r>
      <w:r>
        <w:rPr>
          <w:color w:val="4D4D4F"/>
          <w:spacing w:val="-1"/>
          <w:w w:val="109"/>
          <w:sz w:val="20"/>
        </w:rPr>
        <w:t>l</w:t>
      </w:r>
      <w:r>
        <w:rPr>
          <w:color w:val="4D4D4F"/>
          <w:w w:val="89"/>
          <w:sz w:val="20"/>
        </w:rPr>
        <w:t>e</w:t>
      </w:r>
      <w:r>
        <w:rPr>
          <w:color w:val="4D4D4F"/>
          <w:spacing w:val="-14"/>
          <w:sz w:val="20"/>
        </w:rPr>
        <w:t> </w:t>
      </w:r>
      <w:r>
        <w:rPr>
          <w:color w:val="4D4D4F"/>
          <w:spacing w:val="-1"/>
          <w:w w:val="96"/>
          <w:sz w:val="20"/>
        </w:rPr>
        <w:t>2</w:t>
      </w:r>
      <w:r>
        <w:rPr>
          <w:rFonts w:ascii="Arial Unicode MS" w:hAnsi="Arial Unicode MS"/>
          <w:color w:val="4D4D4F"/>
          <w:spacing w:val="-5"/>
          <w:w w:val="117"/>
          <w:sz w:val="20"/>
        </w:rPr>
        <w:t>)</w:t>
      </w:r>
      <w:r>
        <w:rPr>
          <w:rFonts w:ascii="Arial Unicode MS" w:hAnsi="Arial Unicode MS"/>
          <w:color w:val="4D4D4F"/>
          <w:spacing w:val="-3"/>
          <w:w w:val="39"/>
          <w:sz w:val="20"/>
        </w:rPr>
        <w:t> </w:t>
      </w:r>
      <w:r>
        <w:rPr>
          <w:rFonts w:ascii="Arial Unicode MS" w:hAnsi="Arial Unicode MS"/>
          <w:color w:val="4D4D4F"/>
          <w:w w:val="39"/>
          <w:sz w:val="20"/>
        </w:rPr>
        <w:t>.</w:t>
      </w:r>
      <w:r>
        <w:rPr>
          <w:rFonts w:ascii="Arial Unicode MS" w:hAnsi="Arial Unicode MS"/>
          <w:color w:val="4D4D4F"/>
          <w:spacing w:val="-10"/>
          <w:sz w:val="20"/>
        </w:rPr>
        <w:t> </w:t>
      </w:r>
      <w:r>
        <w:rPr>
          <w:rFonts w:ascii="Arial Unicode MS" w:hAnsi="Arial Unicode MS"/>
          <w:color w:val="4D4D4F"/>
          <w:spacing w:val="1"/>
          <w:w w:val="208"/>
          <w:sz w:val="20"/>
        </w:rPr>
        <w:t>t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h</w:t>
      </w:r>
      <w:r>
        <w:rPr>
          <w:rFonts w:ascii="Arial Unicode MS" w:hAnsi="Arial Unicode MS"/>
          <w:color w:val="4D4D4F"/>
          <w:spacing w:val="-2"/>
          <w:w w:val="105"/>
          <w:sz w:val="20"/>
        </w:rPr>
        <w:t>i</w:t>
      </w:r>
      <w:r>
        <w:rPr>
          <w:rFonts w:ascii="Arial Unicode MS" w:hAnsi="Arial Unicode MS"/>
          <w:color w:val="4D4D4F"/>
          <w:w w:val="87"/>
          <w:sz w:val="20"/>
        </w:rPr>
        <w:t>s </w:t>
      </w:r>
      <w:r>
        <w:rPr>
          <w:rFonts w:ascii="Arial Unicode MS" w:hAnsi="Arial Unicode MS"/>
          <w:color w:val="4D4D4F"/>
          <w:w w:val="90"/>
          <w:sz w:val="20"/>
        </w:rPr>
        <w:t>assumption</w:t>
      </w:r>
      <w:r>
        <w:rPr>
          <w:rFonts w:ascii="Arial Unicode MS" w:hAnsi="Arial Unicode MS"/>
          <w:color w:val="4D4D4F"/>
          <w:spacing w:val="1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is</w:t>
      </w:r>
      <w:r>
        <w:rPr>
          <w:rFonts w:ascii="Arial Unicode MS" w:hAnsi="Arial Unicode MS"/>
          <w:color w:val="4D4D4F"/>
          <w:spacing w:val="1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unchanged</w:t>
      </w:r>
      <w:r>
        <w:rPr>
          <w:rFonts w:ascii="Arial Unicode MS" w:hAnsi="Arial Unicode MS"/>
          <w:color w:val="4D4D4F"/>
          <w:spacing w:val="1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from</w:t>
      </w:r>
      <w:r>
        <w:rPr>
          <w:rFonts w:ascii="Arial Unicode MS" w:hAnsi="Arial Unicode MS"/>
          <w:color w:val="4D4D4F"/>
          <w:spacing w:val="1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October</w:t>
      </w:r>
      <w:r>
        <w:rPr>
          <w:rFonts w:ascii="Arial Unicode MS" w:hAnsi="Arial Unicode MS"/>
          <w:color w:val="4D4D4F"/>
          <w:spacing w:val="-17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  <w:r>
        <w:rPr>
          <w:rFonts w:ascii="Arial Unicode MS" w:hAnsi="Arial Unicode MS"/>
          <w:color w:val="4D4D4F"/>
          <w:spacing w:val="20"/>
          <w:w w:val="8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Further</w:t>
      </w:r>
      <w:r>
        <w:rPr>
          <w:rFonts w:ascii="Arial Unicode MS" w:hAnsi="Arial Unicode MS"/>
          <w:color w:val="4D4D4F"/>
          <w:spacing w:val="1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details</w:t>
      </w:r>
      <w:r>
        <w:rPr>
          <w:rFonts w:ascii="Arial Unicode MS" w:hAnsi="Arial Unicode MS"/>
          <w:color w:val="4D4D4F"/>
          <w:spacing w:val="-47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on the Bank’s assessment of potential output are </w:t>
      </w:r>
      <w:r>
        <w:rPr>
          <w:rFonts w:ascii="Arial Unicode MS" w:hAnsi="Arial Unicode MS"/>
          <w:color w:val="4D4D4F"/>
          <w:w w:val="95"/>
          <w:sz w:val="20"/>
        </w:rPr>
        <w:t>pro-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vided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in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Appendix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to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April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2016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Report</w:t>
      </w:r>
      <w:r>
        <w:rPr>
          <w:rFonts w:ascii="Arial Unicode MS" w:hAnsi="Arial Unicode MS"/>
          <w:color w:val="4D4D4F"/>
          <w:spacing w:val="-31"/>
          <w:w w:val="95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</w:p>
    <w:p>
      <w:pPr>
        <w:pStyle w:val="ListParagraph"/>
        <w:numPr>
          <w:ilvl w:val="0"/>
          <w:numId w:val="7"/>
        </w:numPr>
        <w:tabs>
          <w:tab w:pos="538" w:val="left" w:leader="none"/>
          <w:tab w:pos="539" w:val="left" w:leader="none"/>
        </w:tabs>
        <w:spacing w:line="216" w:lineRule="auto" w:before="113" w:after="0"/>
        <w:ind w:left="560" w:right="305" w:hanging="308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spacing w:val="1"/>
          <w:w w:val="208"/>
          <w:sz w:val="20"/>
        </w:rPr>
        <w:t>t</w:t>
      </w:r>
      <w:r>
        <w:rPr>
          <w:rFonts w:ascii="Arial Unicode MS" w:hAnsi="Arial Unicode MS"/>
          <w:color w:val="4D4D4F"/>
          <w:w w:val="94"/>
          <w:sz w:val="20"/>
        </w:rPr>
        <w:t>h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94"/>
          <w:sz w:val="20"/>
        </w:rPr>
        <w:t>n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94"/>
          <w:sz w:val="20"/>
        </w:rPr>
        <w:t>u</w:t>
      </w:r>
      <w:r>
        <w:rPr>
          <w:rFonts w:ascii="Arial Unicode MS" w:hAnsi="Arial Unicode MS"/>
          <w:color w:val="4D4D4F"/>
          <w:spacing w:val="-2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1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1"/>
          <w:w w:val="87"/>
          <w:sz w:val="20"/>
        </w:rPr>
        <w:t>a</w:t>
      </w:r>
      <w:r>
        <w:rPr>
          <w:rFonts w:ascii="Arial Unicode MS" w:hAnsi="Arial Unicode MS"/>
          <w:color w:val="4D4D4F"/>
          <w:w w:val="105"/>
          <w:sz w:val="20"/>
        </w:rPr>
        <w:t>l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94"/>
          <w:sz w:val="20"/>
        </w:rPr>
        <w:t>no</w:t>
      </w:r>
      <w:r>
        <w:rPr>
          <w:rFonts w:ascii="Arial Unicode MS" w:hAnsi="Arial Unicode MS"/>
          <w:color w:val="4D4D4F"/>
          <w:spacing w:val="-1"/>
          <w:w w:val="98"/>
          <w:sz w:val="20"/>
        </w:rPr>
        <w:t>m</w:t>
      </w:r>
      <w:r>
        <w:rPr>
          <w:rFonts w:ascii="Arial Unicode MS" w:hAnsi="Arial Unicode MS"/>
          <w:color w:val="4D4D4F"/>
          <w:spacing w:val="-1"/>
          <w:w w:val="97"/>
          <w:sz w:val="20"/>
        </w:rPr>
        <w:t>in</w:t>
      </w:r>
      <w:r>
        <w:rPr>
          <w:rFonts w:ascii="Arial Unicode MS" w:hAnsi="Arial Unicode MS"/>
          <w:color w:val="4D4D4F"/>
          <w:spacing w:val="-1"/>
          <w:w w:val="87"/>
          <w:sz w:val="20"/>
        </w:rPr>
        <w:t>a</w:t>
      </w:r>
      <w:r>
        <w:rPr>
          <w:rFonts w:ascii="Arial Unicode MS" w:hAnsi="Arial Unicode MS"/>
          <w:color w:val="4D4D4F"/>
          <w:w w:val="105"/>
          <w:sz w:val="20"/>
        </w:rPr>
        <w:t>l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p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o</w:t>
      </w:r>
      <w:r>
        <w:rPr>
          <w:rFonts w:ascii="Arial Unicode MS" w:hAnsi="Arial Unicode MS"/>
          <w:color w:val="4D4D4F"/>
          <w:spacing w:val="-2"/>
          <w:w w:val="105"/>
          <w:sz w:val="20"/>
        </w:rPr>
        <w:t>li</w:t>
      </w:r>
      <w:r>
        <w:rPr>
          <w:rFonts w:ascii="Arial Unicode MS" w:hAnsi="Arial Unicode MS"/>
          <w:color w:val="4D4D4F"/>
          <w:spacing w:val="1"/>
          <w:w w:val="93"/>
          <w:sz w:val="20"/>
        </w:rPr>
        <w:t>c</w:t>
      </w:r>
      <w:r>
        <w:rPr>
          <w:rFonts w:ascii="Arial Unicode MS" w:hAnsi="Arial Unicode MS"/>
          <w:color w:val="4D4D4F"/>
          <w:w w:val="96"/>
          <w:sz w:val="20"/>
        </w:rPr>
        <w:t>y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1"/>
          <w:w w:val="87"/>
          <w:sz w:val="20"/>
        </w:rPr>
        <w:t>a</w:t>
      </w:r>
      <w:r>
        <w:rPr>
          <w:rFonts w:ascii="Arial Unicode MS" w:hAnsi="Arial Unicode MS"/>
          <w:color w:val="4D4D4F"/>
          <w:spacing w:val="-4"/>
          <w:w w:val="118"/>
          <w:sz w:val="20"/>
        </w:rPr>
        <w:t>t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7"/>
          <w:sz w:val="20"/>
        </w:rPr>
        <w:t>i</w:t>
      </w:r>
      <w:r>
        <w:rPr>
          <w:rFonts w:ascii="Arial Unicode MS" w:hAnsi="Arial Unicode MS"/>
          <w:color w:val="4D4D4F"/>
          <w:w w:val="97"/>
          <w:sz w:val="20"/>
        </w:rPr>
        <w:t>n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88"/>
          <w:sz w:val="20"/>
        </w:rPr>
        <w:t>C</w:t>
      </w:r>
      <w:r>
        <w:rPr>
          <w:rFonts w:ascii="Arial Unicode MS" w:hAnsi="Arial Unicode MS"/>
          <w:color w:val="4D4D4F"/>
          <w:w w:val="87"/>
          <w:sz w:val="20"/>
        </w:rPr>
        <w:t>a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n</w:t>
      </w:r>
      <w:r>
        <w:rPr>
          <w:rFonts w:ascii="Arial Unicode MS" w:hAnsi="Arial Unicode MS"/>
          <w:color w:val="4D4D4F"/>
          <w:w w:val="87"/>
          <w:sz w:val="20"/>
        </w:rPr>
        <w:t>a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d</w:t>
      </w:r>
      <w:r>
        <w:rPr>
          <w:rFonts w:ascii="Arial Unicode MS" w:hAnsi="Arial Unicode MS"/>
          <w:color w:val="4D4D4F"/>
          <w:w w:val="87"/>
          <w:sz w:val="20"/>
        </w:rPr>
        <w:t>a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105"/>
          <w:sz w:val="20"/>
        </w:rPr>
        <w:t>i</w:t>
      </w:r>
      <w:r>
        <w:rPr>
          <w:rFonts w:ascii="Arial Unicode MS" w:hAnsi="Arial Unicode MS"/>
          <w:color w:val="4D4D4F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-3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2"/>
          <w:w w:val="105"/>
          <w:sz w:val="20"/>
        </w:rPr>
        <w:t>i</w:t>
      </w:r>
      <w:r>
        <w:rPr>
          <w:rFonts w:ascii="Arial Unicode MS" w:hAnsi="Arial Unicode MS"/>
          <w:color w:val="4D4D4F"/>
          <w:spacing w:val="-1"/>
          <w:w w:val="98"/>
          <w:sz w:val="20"/>
        </w:rPr>
        <w:t>m</w:t>
      </w:r>
      <w:r>
        <w:rPr>
          <w:rFonts w:ascii="Arial Unicode MS" w:hAnsi="Arial Unicode MS"/>
          <w:color w:val="4D4D4F"/>
          <w:spacing w:val="-1"/>
          <w:w w:val="87"/>
          <w:sz w:val="20"/>
        </w:rPr>
        <w:t>a</w:t>
      </w:r>
      <w:r>
        <w:rPr>
          <w:rFonts w:ascii="Arial Unicode MS" w:hAnsi="Arial Unicode MS"/>
          <w:color w:val="4D4D4F"/>
          <w:spacing w:val="-4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1"/>
          <w:w w:val="88"/>
          <w:sz w:val="20"/>
        </w:rPr>
        <w:t>e</w:t>
      </w:r>
      <w:r>
        <w:rPr>
          <w:rFonts w:ascii="Arial Unicode MS" w:hAnsi="Arial Unicode MS"/>
          <w:color w:val="4D4D4F"/>
          <w:w w:val="95"/>
          <w:sz w:val="20"/>
        </w:rPr>
        <w:t>d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4"/>
          <w:w w:val="118"/>
          <w:sz w:val="20"/>
        </w:rPr>
        <w:t>t</w:t>
      </w:r>
      <w:r>
        <w:rPr>
          <w:rFonts w:ascii="Arial Unicode MS" w:hAnsi="Arial Unicode MS"/>
          <w:color w:val="4D4D4F"/>
          <w:w w:val="94"/>
          <w:sz w:val="20"/>
        </w:rPr>
        <w:t>o </w:t>
      </w:r>
      <w:r>
        <w:rPr>
          <w:rFonts w:ascii="Arial Unicode MS" w:hAnsi="Arial Unicode MS"/>
          <w:color w:val="4D4D4F"/>
          <w:spacing w:val="1"/>
          <w:w w:val="94"/>
          <w:sz w:val="20"/>
        </w:rPr>
        <w:t>b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94"/>
          <w:sz w:val="20"/>
        </w:rPr>
        <w:t>b</w:t>
      </w:r>
      <w:r>
        <w:rPr>
          <w:rFonts w:ascii="Arial Unicode MS" w:hAnsi="Arial Unicode MS"/>
          <w:color w:val="4D4D4F"/>
          <w:spacing w:val="-1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1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3"/>
          <w:w w:val="100"/>
          <w:sz w:val="20"/>
        </w:rPr>
        <w:t>w</w:t>
      </w:r>
      <w:r>
        <w:rPr>
          <w:rFonts w:ascii="Arial Unicode MS" w:hAnsi="Arial Unicode MS"/>
          <w:color w:val="4D4D4F"/>
          <w:spacing w:val="1"/>
          <w:w w:val="88"/>
          <w:sz w:val="20"/>
        </w:rPr>
        <w:t>e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94"/>
          <w:sz w:val="20"/>
        </w:rPr>
        <w:t>n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96"/>
          <w:sz w:val="20"/>
        </w:rPr>
        <w:t>2</w:t>
      </w:r>
      <w:r>
        <w:rPr>
          <w:rFonts w:ascii="Arial Unicode MS" w:hAnsi="Arial Unicode MS"/>
          <w:color w:val="4D4D4F"/>
          <w:w w:val="39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39"/>
          <w:sz w:val="20"/>
        </w:rPr>
        <w:t>.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7</w:t>
      </w:r>
      <w:r>
        <w:rPr>
          <w:rFonts w:ascii="Arial Unicode MS" w:hAnsi="Arial Unicode MS"/>
          <w:color w:val="4D4D4F"/>
          <w:w w:val="96"/>
          <w:sz w:val="20"/>
        </w:rPr>
        <w:t>5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p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3"/>
          <w:sz w:val="20"/>
        </w:rPr>
        <w:t>c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n</w:t>
      </w:r>
      <w:r>
        <w:rPr>
          <w:rFonts w:ascii="Arial Unicode MS" w:hAnsi="Arial Unicode MS"/>
          <w:color w:val="4D4D4F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87"/>
          <w:sz w:val="20"/>
        </w:rPr>
        <w:t>a</w:t>
      </w:r>
      <w:r>
        <w:rPr>
          <w:rFonts w:ascii="Arial Unicode MS" w:hAnsi="Arial Unicode MS"/>
          <w:color w:val="4D4D4F"/>
          <w:w w:val="94"/>
          <w:sz w:val="20"/>
        </w:rPr>
        <w:t>n</w:t>
      </w:r>
      <w:r>
        <w:rPr>
          <w:rFonts w:ascii="Arial Unicode MS" w:hAnsi="Arial Unicode MS"/>
          <w:color w:val="4D4D4F"/>
          <w:w w:val="95"/>
          <w:sz w:val="20"/>
        </w:rPr>
        <w:t>d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2"/>
          <w:w w:val="94"/>
          <w:sz w:val="20"/>
        </w:rPr>
        <w:t>3</w:t>
      </w:r>
      <w:r>
        <w:rPr>
          <w:rFonts w:ascii="Arial Unicode MS" w:hAnsi="Arial Unicode MS"/>
          <w:color w:val="4D4D4F"/>
          <w:w w:val="39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39"/>
          <w:sz w:val="20"/>
        </w:rPr>
        <w:t>.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7</w:t>
      </w:r>
      <w:r>
        <w:rPr>
          <w:rFonts w:ascii="Arial Unicode MS" w:hAnsi="Arial Unicode MS"/>
          <w:color w:val="4D4D4F"/>
          <w:w w:val="96"/>
          <w:sz w:val="20"/>
        </w:rPr>
        <w:t>5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p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3"/>
          <w:sz w:val="20"/>
        </w:rPr>
        <w:t>c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n</w:t>
      </w:r>
      <w:r>
        <w:rPr>
          <w:rFonts w:ascii="Arial Unicode MS" w:hAnsi="Arial Unicode MS"/>
          <w:color w:val="4D4D4F"/>
          <w:spacing w:val="1"/>
          <w:w w:val="118"/>
          <w:sz w:val="20"/>
        </w:rPr>
        <w:t>t</w:t>
      </w:r>
      <w:r>
        <w:rPr>
          <w:rFonts w:ascii="Arial Unicode MS" w:hAnsi="Arial Unicode MS"/>
          <w:color w:val="4D4D4F"/>
          <w:w w:val="39"/>
          <w:sz w:val="20"/>
        </w:rPr>
        <w:t> .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208"/>
          <w:sz w:val="20"/>
        </w:rPr>
        <w:t>t</w:t>
      </w:r>
      <w:r>
        <w:rPr>
          <w:rFonts w:ascii="Arial Unicode MS" w:hAnsi="Arial Unicode MS"/>
          <w:color w:val="4D4D4F"/>
          <w:w w:val="94"/>
          <w:sz w:val="20"/>
        </w:rPr>
        <w:t>h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3"/>
          <w:sz w:val="20"/>
        </w:rPr>
        <w:t>c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u</w:t>
      </w:r>
      <w:r>
        <w:rPr>
          <w:rFonts w:ascii="Arial Unicode MS" w:hAnsi="Arial Unicode MS"/>
          <w:color w:val="4D4D4F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2"/>
          <w:w w:val="103"/>
          <w:sz w:val="20"/>
        </w:rPr>
        <w:t>r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n</w:t>
      </w:r>
      <w:r>
        <w:rPr>
          <w:rFonts w:ascii="Arial Unicode MS" w:hAnsi="Arial Unicode MS"/>
          <w:color w:val="4D4D4F"/>
          <w:w w:val="118"/>
          <w:sz w:val="20"/>
        </w:rPr>
        <w:t>t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projection is based </w:t>
      </w:r>
      <w:r>
        <w:rPr>
          <w:rFonts w:ascii="Arial Unicode MS" w:hAnsi="Arial Unicode MS"/>
          <w:color w:val="4D4D4F"/>
          <w:w w:val="95"/>
          <w:sz w:val="20"/>
        </w:rPr>
        <w:t>on the midpoint of this range, which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is</w:t>
      </w:r>
      <w:r>
        <w:rPr>
          <w:rFonts w:ascii="Arial Unicode MS" w:hAnsi="Arial Unicode MS"/>
          <w:color w:val="4D4D4F"/>
          <w:spacing w:val="-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unchanged</w:t>
      </w:r>
      <w:r>
        <w:rPr>
          <w:rFonts w:ascii="Arial Unicode MS" w:hAnsi="Arial Unicode MS"/>
          <w:color w:val="4D4D4F"/>
          <w:spacing w:val="-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from</w:t>
      </w:r>
      <w:r>
        <w:rPr>
          <w:rFonts w:ascii="Arial Unicode MS" w:hAnsi="Arial Unicode MS"/>
          <w:color w:val="4D4D4F"/>
          <w:spacing w:val="-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-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October</w:t>
      </w:r>
      <w:r>
        <w:rPr>
          <w:rFonts w:ascii="Arial Unicode MS" w:hAnsi="Arial Unicode MS"/>
          <w:color w:val="4D4D4F"/>
          <w:spacing w:val="-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assumption</w:t>
      </w:r>
      <w:r>
        <w:rPr>
          <w:rFonts w:ascii="Arial Unicode MS" w:hAnsi="Arial Unicode MS"/>
          <w:color w:val="4D4D4F"/>
          <w:spacing w:val="-26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</w:p>
    <w:p>
      <w:pPr>
        <w:pStyle w:val="BodyText"/>
        <w:rPr>
          <w:rFonts w:ascii="Arial Unicode MS"/>
          <w:sz w:val="35"/>
        </w:rPr>
      </w:pPr>
    </w:p>
    <w:p>
      <w:pPr>
        <w:spacing w:line="230" w:lineRule="auto" w:before="1"/>
        <w:ind w:left="456" w:right="303" w:hanging="218"/>
        <w:jc w:val="left"/>
        <w:rPr>
          <w:rFonts w:ascii="Arial Unicode MS"/>
          <w:sz w:val="14"/>
        </w:rPr>
      </w:pPr>
      <w:r>
        <w:rPr>
          <w:rFonts w:ascii="Arial Unicode MS"/>
          <w:color w:val="006976"/>
          <w:w w:val="80"/>
          <w:sz w:val="14"/>
        </w:rPr>
        <w:t>1</w:t>
      </w:r>
      <w:r>
        <w:rPr>
          <w:rFonts w:ascii="Arial Unicode MS"/>
          <w:color w:val="006976"/>
          <w:spacing w:val="1"/>
          <w:w w:val="80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Since the release of the October Report, National Accounts data for the third</w:t>
      </w:r>
      <w:r>
        <w:rPr>
          <w:rFonts w:ascii="Arial Unicode MS"/>
          <w:color w:val="4D4D4F"/>
          <w:spacing w:val="1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quarter of 2016 were released, together with historical revisions from the first</w:t>
      </w:r>
      <w:r>
        <w:rPr>
          <w:rFonts w:ascii="Arial Unicode MS"/>
          <w:color w:val="4D4D4F"/>
          <w:spacing w:val="1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quarter of 2013 to the second quarter of 2016 </w:t>
      </w:r>
      <w:r>
        <w:rPr>
          <w:rFonts w:ascii="Arial Unicode MS"/>
          <w:color w:val="4D4D4F"/>
          <w:w w:val="80"/>
          <w:sz w:val="14"/>
        </w:rPr>
        <w:t>. </w:t>
      </w:r>
      <w:r>
        <w:rPr>
          <w:rFonts w:ascii="Arial Unicode MS"/>
          <w:color w:val="4D4D4F"/>
          <w:w w:val="95"/>
          <w:sz w:val="14"/>
        </w:rPr>
        <w:t>In the third quarter of 2016, the</w:t>
      </w:r>
      <w:r>
        <w:rPr>
          <w:rFonts w:ascii="Arial Unicode MS"/>
          <w:color w:val="4D4D4F"/>
          <w:spacing w:val="1"/>
          <w:w w:val="95"/>
          <w:sz w:val="14"/>
        </w:rPr>
        <w:t> </w:t>
      </w:r>
      <w:r>
        <w:rPr>
          <w:rFonts w:ascii="Arial Unicode MS"/>
          <w:color w:val="4D4D4F"/>
          <w:w w:val="105"/>
          <w:sz w:val="14"/>
        </w:rPr>
        <w:t>l</w:t>
      </w:r>
      <w:r>
        <w:rPr>
          <w:rFonts w:ascii="Arial Unicode MS"/>
          <w:color w:val="4D4D4F"/>
          <w:spacing w:val="-1"/>
          <w:w w:val="88"/>
          <w:sz w:val="14"/>
        </w:rPr>
        <w:t>e</w:t>
      </w:r>
      <w:r>
        <w:rPr>
          <w:rFonts w:ascii="Arial Unicode MS"/>
          <w:color w:val="4D4D4F"/>
          <w:spacing w:val="-1"/>
          <w:w w:val="93"/>
          <w:sz w:val="14"/>
        </w:rPr>
        <w:t>v</w:t>
      </w:r>
      <w:r>
        <w:rPr>
          <w:rFonts w:ascii="Arial Unicode MS"/>
          <w:color w:val="4D4D4F"/>
          <w:spacing w:val="1"/>
          <w:w w:val="88"/>
          <w:sz w:val="14"/>
        </w:rPr>
        <w:t>e</w:t>
      </w:r>
      <w:r>
        <w:rPr>
          <w:rFonts w:ascii="Arial Unicode MS"/>
          <w:color w:val="4D4D4F"/>
          <w:w w:val="105"/>
          <w:sz w:val="14"/>
        </w:rPr>
        <w:t>l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spacing w:val="-1"/>
          <w:w w:val="94"/>
          <w:sz w:val="14"/>
        </w:rPr>
        <w:t>o</w:t>
      </w:r>
      <w:r>
        <w:rPr>
          <w:rFonts w:ascii="Arial Unicode MS"/>
          <w:color w:val="4D4D4F"/>
          <w:w w:val="107"/>
          <w:sz w:val="14"/>
        </w:rPr>
        <w:t>f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spacing w:val="-1"/>
          <w:w w:val="103"/>
          <w:sz w:val="14"/>
        </w:rPr>
        <w:t>r</w:t>
      </w:r>
      <w:r>
        <w:rPr>
          <w:rFonts w:ascii="Arial Unicode MS"/>
          <w:color w:val="4D4D4F"/>
          <w:spacing w:val="1"/>
          <w:w w:val="88"/>
          <w:sz w:val="14"/>
        </w:rPr>
        <w:t>e</w:t>
      </w:r>
      <w:r>
        <w:rPr>
          <w:rFonts w:ascii="Arial Unicode MS"/>
          <w:color w:val="4D4D4F"/>
          <w:w w:val="87"/>
          <w:sz w:val="14"/>
        </w:rPr>
        <w:t>a</w:t>
      </w:r>
      <w:r>
        <w:rPr>
          <w:rFonts w:ascii="Arial Unicode MS"/>
          <w:color w:val="4D4D4F"/>
          <w:w w:val="105"/>
          <w:sz w:val="14"/>
        </w:rPr>
        <w:t>l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spacing w:val="1"/>
          <w:w w:val="90"/>
          <w:sz w:val="14"/>
        </w:rPr>
        <w:t>g</w:t>
      </w:r>
      <w:r>
        <w:rPr>
          <w:rFonts w:ascii="Arial Unicode MS"/>
          <w:color w:val="4D4D4F"/>
          <w:spacing w:val="-1"/>
          <w:w w:val="103"/>
          <w:sz w:val="14"/>
        </w:rPr>
        <w:t>r</w:t>
      </w:r>
      <w:r>
        <w:rPr>
          <w:rFonts w:ascii="Arial Unicode MS"/>
          <w:color w:val="4D4D4F"/>
          <w:w w:val="94"/>
          <w:sz w:val="14"/>
        </w:rPr>
        <w:t>o</w:t>
      </w:r>
      <w:r>
        <w:rPr>
          <w:rFonts w:ascii="Arial Unicode MS"/>
          <w:color w:val="4D4D4F"/>
          <w:spacing w:val="1"/>
          <w:w w:val="87"/>
          <w:sz w:val="14"/>
        </w:rPr>
        <w:t>s</w:t>
      </w:r>
      <w:r>
        <w:rPr>
          <w:rFonts w:ascii="Arial Unicode MS"/>
          <w:color w:val="4D4D4F"/>
          <w:w w:val="87"/>
          <w:sz w:val="14"/>
        </w:rPr>
        <w:t>s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spacing w:val="1"/>
          <w:w w:val="95"/>
          <w:sz w:val="14"/>
        </w:rPr>
        <w:t>d</w:t>
      </w:r>
      <w:r>
        <w:rPr>
          <w:rFonts w:ascii="Arial Unicode MS"/>
          <w:color w:val="4D4D4F"/>
          <w:spacing w:val="1"/>
          <w:w w:val="94"/>
          <w:sz w:val="14"/>
        </w:rPr>
        <w:t>o</w:t>
      </w:r>
      <w:r>
        <w:rPr>
          <w:rFonts w:ascii="Arial Unicode MS"/>
          <w:color w:val="4D4D4F"/>
          <w:spacing w:val="1"/>
          <w:w w:val="98"/>
          <w:sz w:val="14"/>
        </w:rPr>
        <w:t>m</w:t>
      </w:r>
      <w:r>
        <w:rPr>
          <w:rFonts w:ascii="Arial Unicode MS"/>
          <w:color w:val="4D4D4F"/>
          <w:spacing w:val="1"/>
          <w:w w:val="88"/>
          <w:sz w:val="14"/>
        </w:rPr>
        <w:t>e</w:t>
      </w:r>
      <w:r>
        <w:rPr>
          <w:rFonts w:ascii="Arial Unicode MS"/>
          <w:color w:val="4D4D4F"/>
          <w:spacing w:val="1"/>
          <w:w w:val="87"/>
          <w:sz w:val="14"/>
        </w:rPr>
        <w:t>s</w:t>
      </w:r>
      <w:r>
        <w:rPr>
          <w:rFonts w:ascii="Arial Unicode MS"/>
          <w:color w:val="4D4D4F"/>
          <w:spacing w:val="-1"/>
          <w:w w:val="118"/>
          <w:sz w:val="14"/>
        </w:rPr>
        <w:t>t</w:t>
      </w:r>
      <w:r>
        <w:rPr>
          <w:rFonts w:ascii="Arial Unicode MS"/>
          <w:color w:val="4D4D4F"/>
          <w:w w:val="105"/>
          <w:sz w:val="14"/>
        </w:rPr>
        <w:t>i</w:t>
      </w:r>
      <w:r>
        <w:rPr>
          <w:rFonts w:ascii="Arial Unicode MS"/>
          <w:color w:val="4D4D4F"/>
          <w:w w:val="93"/>
          <w:sz w:val="14"/>
        </w:rPr>
        <w:t>c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spacing w:val="1"/>
          <w:w w:val="95"/>
          <w:sz w:val="14"/>
        </w:rPr>
        <w:t>p</w:t>
      </w:r>
      <w:r>
        <w:rPr>
          <w:rFonts w:ascii="Arial Unicode MS"/>
          <w:color w:val="4D4D4F"/>
          <w:spacing w:val="-1"/>
          <w:w w:val="103"/>
          <w:sz w:val="14"/>
        </w:rPr>
        <w:t>r</w:t>
      </w:r>
      <w:r>
        <w:rPr>
          <w:rFonts w:ascii="Arial Unicode MS"/>
          <w:color w:val="4D4D4F"/>
          <w:spacing w:val="1"/>
          <w:w w:val="94"/>
          <w:sz w:val="14"/>
        </w:rPr>
        <w:t>o</w:t>
      </w:r>
      <w:r>
        <w:rPr>
          <w:rFonts w:ascii="Arial Unicode MS"/>
          <w:color w:val="4D4D4F"/>
          <w:spacing w:val="1"/>
          <w:w w:val="95"/>
          <w:sz w:val="14"/>
        </w:rPr>
        <w:t>d</w:t>
      </w:r>
      <w:r>
        <w:rPr>
          <w:rFonts w:ascii="Arial Unicode MS"/>
          <w:color w:val="4D4D4F"/>
          <w:spacing w:val="1"/>
          <w:w w:val="94"/>
          <w:sz w:val="14"/>
        </w:rPr>
        <w:t>u</w:t>
      </w:r>
      <w:r>
        <w:rPr>
          <w:rFonts w:ascii="Arial Unicode MS"/>
          <w:color w:val="4D4D4F"/>
          <w:spacing w:val="2"/>
          <w:w w:val="93"/>
          <w:sz w:val="14"/>
        </w:rPr>
        <w:t>c</w:t>
      </w:r>
      <w:r>
        <w:rPr>
          <w:rFonts w:ascii="Arial Unicode MS"/>
          <w:color w:val="4D4D4F"/>
          <w:w w:val="118"/>
          <w:sz w:val="14"/>
        </w:rPr>
        <w:t>t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spacing w:val="-6"/>
          <w:w w:val="117"/>
          <w:sz w:val="14"/>
        </w:rPr>
        <w:t>(</w:t>
      </w:r>
      <w:r>
        <w:rPr>
          <w:rFonts w:ascii="Arial Unicode MS"/>
          <w:color w:val="4D4D4F"/>
          <w:spacing w:val="1"/>
          <w:w w:val="89"/>
          <w:sz w:val="14"/>
        </w:rPr>
        <w:t>G</w:t>
      </w:r>
      <w:r>
        <w:rPr>
          <w:rFonts w:ascii="Arial Unicode MS"/>
          <w:color w:val="4D4D4F"/>
          <w:spacing w:val="1"/>
          <w:w w:val="97"/>
          <w:sz w:val="14"/>
        </w:rPr>
        <w:t>D</w:t>
      </w:r>
      <w:r>
        <w:rPr>
          <w:rFonts w:ascii="Arial Unicode MS"/>
          <w:color w:val="4D4D4F"/>
          <w:spacing w:val="-3"/>
          <w:w w:val="79"/>
          <w:sz w:val="14"/>
        </w:rPr>
        <w:t>P</w:t>
      </w:r>
      <w:r>
        <w:rPr>
          <w:rFonts w:ascii="Arial Unicode MS"/>
          <w:color w:val="4D4D4F"/>
          <w:w w:val="117"/>
          <w:sz w:val="14"/>
        </w:rPr>
        <w:t>)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spacing w:val="-1"/>
          <w:w w:val="105"/>
          <w:sz w:val="14"/>
        </w:rPr>
        <w:t>i</w:t>
      </w:r>
      <w:r>
        <w:rPr>
          <w:rFonts w:ascii="Arial Unicode MS"/>
          <w:color w:val="4D4D4F"/>
          <w:w w:val="87"/>
          <w:sz w:val="14"/>
        </w:rPr>
        <w:t>s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spacing w:val="1"/>
          <w:w w:val="94"/>
          <w:sz w:val="14"/>
        </w:rPr>
        <w:t>n</w:t>
      </w:r>
      <w:r>
        <w:rPr>
          <w:rFonts w:ascii="Arial Unicode MS"/>
          <w:color w:val="4D4D4F"/>
          <w:spacing w:val="-1"/>
          <w:w w:val="94"/>
          <w:sz w:val="14"/>
        </w:rPr>
        <w:t>o</w:t>
      </w:r>
      <w:r>
        <w:rPr>
          <w:rFonts w:ascii="Arial Unicode MS"/>
          <w:color w:val="4D4D4F"/>
          <w:w w:val="100"/>
          <w:sz w:val="14"/>
        </w:rPr>
        <w:t>w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w w:val="87"/>
          <w:sz w:val="14"/>
        </w:rPr>
        <w:t>a</w:t>
      </w:r>
      <w:r>
        <w:rPr>
          <w:rFonts w:ascii="Arial Unicode MS"/>
          <w:color w:val="4D4D4F"/>
          <w:spacing w:val="1"/>
          <w:w w:val="94"/>
          <w:sz w:val="14"/>
        </w:rPr>
        <w:t>b</w:t>
      </w:r>
      <w:r>
        <w:rPr>
          <w:rFonts w:ascii="Arial Unicode MS"/>
          <w:color w:val="4D4D4F"/>
          <w:spacing w:val="1"/>
          <w:w w:val="94"/>
          <w:sz w:val="14"/>
        </w:rPr>
        <w:t>ou</w:t>
      </w:r>
      <w:r>
        <w:rPr>
          <w:rFonts w:ascii="Arial Unicode MS"/>
          <w:color w:val="4D4D4F"/>
          <w:w w:val="118"/>
          <w:sz w:val="14"/>
        </w:rPr>
        <w:t>t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w w:val="110"/>
          <w:sz w:val="14"/>
        </w:rPr>
        <w:t>0</w:t>
      </w:r>
      <w:r>
        <w:rPr>
          <w:rFonts w:ascii="Arial Unicode MS"/>
          <w:color w:val="4D4D4F"/>
          <w:w w:val="39"/>
          <w:sz w:val="14"/>
        </w:rPr>
        <w:t> </w:t>
      </w:r>
      <w:r>
        <w:rPr>
          <w:rFonts w:ascii="Arial Unicode MS"/>
          <w:color w:val="4D4D4F"/>
          <w:spacing w:val="1"/>
          <w:w w:val="39"/>
          <w:sz w:val="14"/>
        </w:rPr>
        <w:t>.</w:t>
      </w:r>
      <w:r>
        <w:rPr>
          <w:rFonts w:ascii="Arial Unicode MS"/>
          <w:color w:val="4D4D4F"/>
          <w:w w:val="106"/>
          <w:sz w:val="14"/>
        </w:rPr>
        <w:t>4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spacing w:val="1"/>
          <w:w w:val="95"/>
          <w:sz w:val="14"/>
        </w:rPr>
        <w:t>p</w:t>
      </w:r>
      <w:r>
        <w:rPr>
          <w:rFonts w:ascii="Arial Unicode MS"/>
          <w:color w:val="4D4D4F"/>
          <w:spacing w:val="1"/>
          <w:w w:val="88"/>
          <w:sz w:val="14"/>
        </w:rPr>
        <w:t>e</w:t>
      </w:r>
      <w:r>
        <w:rPr>
          <w:rFonts w:ascii="Arial Unicode MS"/>
          <w:color w:val="4D4D4F"/>
          <w:w w:val="103"/>
          <w:sz w:val="14"/>
        </w:rPr>
        <w:t>r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w w:val="93"/>
          <w:sz w:val="14"/>
        </w:rPr>
        <w:t>c</w:t>
      </w:r>
      <w:r>
        <w:rPr>
          <w:rFonts w:ascii="Arial Unicode MS"/>
          <w:color w:val="4D4D4F"/>
          <w:spacing w:val="1"/>
          <w:w w:val="88"/>
          <w:sz w:val="14"/>
        </w:rPr>
        <w:t>e</w:t>
      </w:r>
      <w:r>
        <w:rPr>
          <w:rFonts w:ascii="Arial Unicode MS"/>
          <w:color w:val="4D4D4F"/>
          <w:w w:val="94"/>
          <w:sz w:val="14"/>
        </w:rPr>
        <w:t>n</w:t>
      </w:r>
      <w:r>
        <w:rPr>
          <w:rFonts w:ascii="Arial Unicode MS"/>
          <w:color w:val="4D4D4F"/>
          <w:w w:val="118"/>
          <w:sz w:val="14"/>
        </w:rPr>
        <w:t>t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w w:val="94"/>
          <w:sz w:val="14"/>
        </w:rPr>
        <w:t>h</w:t>
      </w:r>
      <w:r>
        <w:rPr>
          <w:rFonts w:ascii="Arial Unicode MS"/>
          <w:color w:val="4D4D4F"/>
          <w:spacing w:val="-1"/>
          <w:w w:val="105"/>
          <w:sz w:val="14"/>
        </w:rPr>
        <w:t>i</w:t>
      </w:r>
      <w:r>
        <w:rPr>
          <w:rFonts w:ascii="Arial Unicode MS"/>
          <w:color w:val="4D4D4F"/>
          <w:spacing w:val="1"/>
          <w:w w:val="90"/>
          <w:sz w:val="14"/>
        </w:rPr>
        <w:t>g</w:t>
      </w:r>
      <w:r>
        <w:rPr>
          <w:rFonts w:ascii="Arial Unicode MS"/>
          <w:color w:val="4D4D4F"/>
          <w:spacing w:val="1"/>
          <w:w w:val="94"/>
          <w:sz w:val="14"/>
        </w:rPr>
        <w:t>h</w:t>
      </w:r>
      <w:r>
        <w:rPr>
          <w:rFonts w:ascii="Arial Unicode MS"/>
          <w:color w:val="4D4D4F"/>
          <w:spacing w:val="1"/>
          <w:w w:val="88"/>
          <w:sz w:val="14"/>
        </w:rPr>
        <w:t>e</w:t>
      </w:r>
      <w:r>
        <w:rPr>
          <w:rFonts w:ascii="Arial Unicode MS"/>
          <w:color w:val="4D4D4F"/>
          <w:w w:val="103"/>
          <w:sz w:val="14"/>
        </w:rPr>
        <w:t>r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w w:val="118"/>
          <w:sz w:val="14"/>
        </w:rPr>
        <w:t>t</w:t>
      </w:r>
      <w:r>
        <w:rPr>
          <w:rFonts w:ascii="Arial Unicode MS"/>
          <w:color w:val="4D4D4F"/>
          <w:w w:val="94"/>
          <w:sz w:val="14"/>
        </w:rPr>
        <w:t>h</w:t>
      </w:r>
      <w:r>
        <w:rPr>
          <w:rFonts w:ascii="Arial Unicode MS"/>
          <w:color w:val="4D4D4F"/>
          <w:spacing w:val="1"/>
          <w:w w:val="87"/>
          <w:sz w:val="14"/>
        </w:rPr>
        <w:t>a</w:t>
      </w:r>
      <w:r>
        <w:rPr>
          <w:rFonts w:ascii="Arial Unicode MS"/>
          <w:color w:val="4D4D4F"/>
          <w:w w:val="94"/>
          <w:sz w:val="14"/>
        </w:rPr>
        <w:t>n </w:t>
      </w:r>
      <w:r>
        <w:rPr>
          <w:rFonts w:ascii="Arial Unicode MS"/>
          <w:color w:val="4D4D4F"/>
          <w:spacing w:val="-1"/>
          <w:w w:val="95"/>
          <w:sz w:val="14"/>
        </w:rPr>
        <w:t>estimated </w:t>
      </w:r>
      <w:r>
        <w:rPr>
          <w:rFonts w:ascii="Arial Unicode MS"/>
          <w:color w:val="4D4D4F"/>
          <w:w w:val="95"/>
          <w:sz w:val="14"/>
        </w:rPr>
        <w:t>in October, mostly because of higher business investment, which</w:t>
      </w:r>
      <w:r>
        <w:rPr>
          <w:rFonts w:ascii="Arial Unicode MS"/>
          <w:color w:val="4D4D4F"/>
          <w:spacing w:val="1"/>
          <w:w w:val="95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suggests</w:t>
      </w:r>
      <w:r>
        <w:rPr>
          <w:rFonts w:ascii="Arial Unicode MS"/>
          <w:color w:val="4D4D4F"/>
          <w:spacing w:val="2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that</w:t>
      </w:r>
      <w:r>
        <w:rPr>
          <w:rFonts w:ascii="Arial Unicode MS"/>
          <w:color w:val="4D4D4F"/>
          <w:spacing w:val="3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the</w:t>
      </w:r>
      <w:r>
        <w:rPr>
          <w:rFonts w:ascii="Arial Unicode MS"/>
          <w:color w:val="4D4D4F"/>
          <w:spacing w:val="3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level</w:t>
      </w:r>
      <w:r>
        <w:rPr>
          <w:rFonts w:ascii="Arial Unicode MS"/>
          <w:color w:val="4D4D4F"/>
          <w:spacing w:val="3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of</w:t>
      </w:r>
      <w:r>
        <w:rPr>
          <w:rFonts w:ascii="Arial Unicode MS"/>
          <w:color w:val="4D4D4F"/>
          <w:spacing w:val="2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potential</w:t>
      </w:r>
      <w:r>
        <w:rPr>
          <w:rFonts w:ascii="Arial Unicode MS"/>
          <w:color w:val="4D4D4F"/>
          <w:spacing w:val="3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GDP</w:t>
      </w:r>
      <w:r>
        <w:rPr>
          <w:rFonts w:ascii="Arial Unicode MS"/>
          <w:color w:val="4D4D4F"/>
          <w:spacing w:val="3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is</w:t>
      </w:r>
      <w:r>
        <w:rPr>
          <w:rFonts w:ascii="Arial Unicode MS"/>
          <w:color w:val="4D4D4F"/>
          <w:spacing w:val="3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also</w:t>
      </w:r>
      <w:r>
        <w:rPr>
          <w:rFonts w:ascii="Arial Unicode MS"/>
          <w:color w:val="4D4D4F"/>
          <w:spacing w:val="2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higher</w:t>
      </w:r>
      <w:r>
        <w:rPr>
          <w:rFonts w:ascii="Arial Unicode MS"/>
          <w:color w:val="4D4D4F"/>
          <w:spacing w:val="3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than</w:t>
      </w:r>
      <w:r>
        <w:rPr>
          <w:rFonts w:ascii="Arial Unicode MS"/>
          <w:color w:val="4D4D4F"/>
          <w:spacing w:val="3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previously</w:t>
      </w:r>
      <w:r>
        <w:rPr>
          <w:rFonts w:ascii="Arial Unicode MS"/>
          <w:color w:val="4D4D4F"/>
          <w:spacing w:val="3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assessed</w:t>
      </w:r>
      <w:r>
        <w:rPr>
          <w:rFonts w:ascii="Arial Unicode MS"/>
          <w:color w:val="4D4D4F"/>
          <w:spacing w:val="-14"/>
          <w:w w:val="90"/>
          <w:sz w:val="14"/>
        </w:rPr>
        <w:t> </w:t>
      </w:r>
      <w:r>
        <w:rPr>
          <w:rFonts w:ascii="Arial Unicode MS"/>
          <w:color w:val="4D4D4F"/>
          <w:w w:val="80"/>
          <w:sz w:val="14"/>
        </w:rPr>
        <w:t>.</w:t>
      </w:r>
    </w:p>
    <w:p>
      <w:pPr>
        <w:spacing w:after="0" w:line="230" w:lineRule="auto"/>
        <w:jc w:val="left"/>
        <w:rPr>
          <w:rFonts w:ascii="Arial Unicode MS"/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328" w:space="40"/>
            <w:col w:w="5532"/>
          </w:cols>
        </w:sect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2"/>
        <w:rPr>
          <w:rFonts w:ascii="Arial Unicode MS"/>
          <w:sz w:val="16"/>
        </w:rPr>
      </w:pPr>
    </w:p>
    <w:p>
      <w:pPr>
        <w:pStyle w:val="BodyText"/>
        <w:spacing w:line="249" w:lineRule="auto" w:before="103"/>
        <w:ind w:left="2020" w:right="2011"/>
      </w:pPr>
      <w:r>
        <w:rPr>
          <w:color w:val="4D4D4F"/>
        </w:rPr>
        <w:t>Monetary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financial</w:t>
      </w:r>
      <w:r>
        <w:rPr>
          <w:color w:val="4D4D4F"/>
          <w:spacing w:val="14"/>
        </w:rPr>
        <w:t> </w:t>
      </w:r>
      <w:r>
        <w:rPr>
          <w:color w:val="4D4D4F"/>
        </w:rPr>
        <w:t>conditions,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strengthening</w:t>
      </w:r>
      <w:r>
        <w:rPr>
          <w:color w:val="4D4D4F"/>
          <w:spacing w:val="14"/>
        </w:rPr>
        <w:t> </w:t>
      </w:r>
      <w:r>
        <w:rPr>
          <w:color w:val="4D4D4F"/>
        </w:rPr>
        <w:t>US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global</w:t>
      </w:r>
      <w:r>
        <w:rPr>
          <w:color w:val="4D4D4F"/>
          <w:spacing w:val="14"/>
        </w:rPr>
        <w:t> </w:t>
      </w:r>
      <w:r>
        <w:rPr>
          <w:color w:val="4D4D4F"/>
        </w:rPr>
        <w:t>econo-</w:t>
      </w:r>
      <w:r>
        <w:rPr>
          <w:color w:val="4D4D4F"/>
          <w:spacing w:val="-53"/>
        </w:rPr>
        <w:t> </w:t>
      </w:r>
      <w:r>
        <w:rPr>
          <w:color w:val="4D4D4F"/>
        </w:rPr>
        <w:t>mies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federal</w:t>
      </w:r>
      <w:r>
        <w:rPr>
          <w:color w:val="4D4D4F"/>
          <w:spacing w:val="13"/>
        </w:rPr>
        <w:t> </w:t>
      </w:r>
      <w:r>
        <w:rPr>
          <w:color w:val="4D4D4F"/>
        </w:rPr>
        <w:t>fiscal</w:t>
      </w:r>
      <w:r>
        <w:rPr>
          <w:color w:val="4D4D4F"/>
          <w:spacing w:val="12"/>
        </w:rPr>
        <w:t> </w:t>
      </w:r>
      <w:r>
        <w:rPr>
          <w:color w:val="4D4D4F"/>
        </w:rPr>
        <w:t>stimulus</w:t>
      </w:r>
      <w:r>
        <w:rPr>
          <w:color w:val="4D4D4F"/>
          <w:spacing w:val="13"/>
        </w:rPr>
        <w:t> </w:t>
      </w:r>
      <w:r>
        <w:rPr>
          <w:color w:val="4D4D4F"/>
        </w:rPr>
        <w:t>are</w:t>
      </w:r>
      <w:r>
        <w:rPr>
          <w:color w:val="4D4D4F"/>
          <w:spacing w:val="12"/>
        </w:rPr>
        <w:t> </w:t>
      </w:r>
      <w:r>
        <w:rPr>
          <w:color w:val="4D4D4F"/>
        </w:rPr>
        <w:t>expected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support</w:t>
      </w:r>
      <w:r>
        <w:rPr>
          <w:color w:val="4D4D4F"/>
          <w:spacing w:val="13"/>
        </w:rPr>
        <w:t> </w:t>
      </w:r>
      <w:r>
        <w:rPr>
          <w:color w:val="4D4D4F"/>
        </w:rPr>
        <w:t>economic</w:t>
      </w:r>
      <w:r>
        <w:rPr>
          <w:color w:val="4D4D4F"/>
          <w:spacing w:val="12"/>
        </w:rPr>
        <w:t> </w:t>
      </w:r>
      <w:r>
        <w:rPr>
          <w:color w:val="4D4D4F"/>
        </w:rPr>
        <w:t>activity,</w:t>
      </w:r>
      <w:r>
        <w:rPr>
          <w:color w:val="4D4D4F"/>
          <w:spacing w:val="1"/>
        </w:rPr>
        <w:t> </w:t>
      </w:r>
      <w:r>
        <w:rPr>
          <w:color w:val="4D4D4F"/>
        </w:rPr>
        <w:t>despite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modest</w:t>
      </w:r>
      <w:r>
        <w:rPr>
          <w:color w:val="4D4D4F"/>
          <w:spacing w:val="9"/>
        </w:rPr>
        <w:t> </w:t>
      </w:r>
      <w:r>
        <w:rPr>
          <w:color w:val="4D4D4F"/>
        </w:rPr>
        <w:t>increase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longer-term</w:t>
      </w:r>
      <w:r>
        <w:rPr>
          <w:color w:val="4D4D4F"/>
          <w:spacing w:val="9"/>
        </w:rPr>
        <w:t> </w:t>
      </w:r>
      <w:r>
        <w:rPr>
          <w:color w:val="4D4D4F"/>
        </w:rPr>
        <w:t>borrowing</w:t>
      </w:r>
      <w:r>
        <w:rPr>
          <w:color w:val="4D4D4F"/>
          <w:spacing w:val="9"/>
        </w:rPr>
        <w:t> </w:t>
      </w:r>
      <w:r>
        <w:rPr>
          <w:color w:val="4D4D4F"/>
        </w:rPr>
        <w:t>costs</w:t>
      </w:r>
      <w:r>
        <w:rPr>
          <w:color w:val="4D4D4F"/>
          <w:spacing w:val="9"/>
        </w:rPr>
        <w:t> </w:t>
      </w:r>
      <w:r>
        <w:rPr>
          <w:color w:val="4D4D4F"/>
        </w:rPr>
        <w:t>since</w:t>
      </w:r>
      <w:r>
        <w:rPr>
          <w:color w:val="4D4D4F"/>
          <w:spacing w:val="9"/>
        </w:rPr>
        <w:t> </w:t>
      </w:r>
      <w:r>
        <w:rPr>
          <w:color w:val="4D4D4F"/>
        </w:rPr>
        <w:t>October.</w:t>
      </w:r>
      <w:r>
        <w:rPr>
          <w:color w:val="4D4D4F"/>
          <w:spacing w:val="1"/>
        </w:rPr>
        <w:t> </w:t>
      </w:r>
      <w:r>
        <w:rPr>
          <w:color w:val="4D4D4F"/>
        </w:rPr>
        <w:t>Residential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will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tempered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recent</w:t>
      </w:r>
      <w:r>
        <w:rPr>
          <w:color w:val="4D4D4F"/>
          <w:spacing w:val="6"/>
        </w:rPr>
        <w:t> </w:t>
      </w:r>
      <w:r>
        <w:rPr>
          <w:color w:val="4D4D4F"/>
        </w:rPr>
        <w:t>increases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mortgage</w:t>
      </w:r>
      <w:r>
        <w:rPr>
          <w:color w:val="4D4D4F"/>
          <w:spacing w:val="1"/>
        </w:rPr>
        <w:t> </w:t>
      </w:r>
      <w:r>
        <w:rPr>
          <w:color w:val="4D4D4F"/>
        </w:rPr>
        <w:t>rates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measures</w:t>
      </w:r>
      <w:r>
        <w:rPr>
          <w:color w:val="4D4D4F"/>
          <w:spacing w:val="6"/>
        </w:rPr>
        <w:t> </w:t>
      </w:r>
      <w:r>
        <w:rPr>
          <w:color w:val="4D4D4F"/>
        </w:rPr>
        <w:t>implemented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federal</w:t>
      </w:r>
      <w:r>
        <w:rPr>
          <w:color w:val="4D4D4F"/>
          <w:spacing w:val="7"/>
        </w:rPr>
        <w:t> </w:t>
      </w:r>
      <w:r>
        <w:rPr>
          <w:color w:val="4D4D4F"/>
        </w:rPr>
        <w:t>government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October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mitigate risks</w:t>
      </w:r>
      <w:r>
        <w:rPr>
          <w:color w:val="4D4D4F"/>
          <w:spacing w:val="1"/>
        </w:rPr>
        <w:t> </w:t>
      </w:r>
      <w:r>
        <w:rPr>
          <w:color w:val="4D4D4F"/>
        </w:rPr>
        <w:t>to financial</w:t>
      </w:r>
      <w:r>
        <w:rPr>
          <w:color w:val="4D4D4F"/>
          <w:spacing w:val="1"/>
        </w:rPr>
        <w:t> </w:t>
      </w:r>
      <w:r>
        <w:rPr>
          <w:color w:val="4D4D4F"/>
        </w:rPr>
        <w:t>stability.</w:t>
      </w:r>
    </w:p>
    <w:p>
      <w:pPr>
        <w:pStyle w:val="BodyText"/>
        <w:spacing w:line="249" w:lineRule="auto" w:before="125"/>
        <w:ind w:left="2020" w:right="2464"/>
      </w:pPr>
      <w:r>
        <w:rPr>
          <w:color w:val="4D4D4F"/>
        </w:rPr>
        <w:t>While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full</w:t>
      </w:r>
      <w:r>
        <w:rPr>
          <w:color w:val="4D4D4F"/>
          <w:spacing w:val="5"/>
        </w:rPr>
        <w:t> </w:t>
      </w:r>
      <w:r>
        <w:rPr>
          <w:color w:val="4D4D4F"/>
        </w:rPr>
        <w:t>range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possible</w:t>
      </w:r>
      <w:r>
        <w:rPr>
          <w:color w:val="4D4D4F"/>
          <w:spacing w:val="5"/>
        </w:rPr>
        <w:t> </w:t>
      </w:r>
      <w:r>
        <w:rPr>
          <w:color w:val="4D4D4F"/>
        </w:rPr>
        <w:t>policy</w:t>
      </w:r>
      <w:r>
        <w:rPr>
          <w:color w:val="4D4D4F"/>
          <w:spacing w:val="5"/>
        </w:rPr>
        <w:t> </w:t>
      </w:r>
      <w:r>
        <w:rPr>
          <w:color w:val="4D4D4F"/>
        </w:rPr>
        <w:t>changes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United</w:t>
      </w:r>
      <w:r>
        <w:rPr>
          <w:color w:val="4D4D4F"/>
          <w:spacing w:val="5"/>
        </w:rPr>
        <w:t> </w:t>
      </w:r>
      <w:r>
        <w:rPr>
          <w:color w:val="4D4D4F"/>
        </w:rPr>
        <w:t>States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-52"/>
        </w:rPr>
        <w:t> </w:t>
      </w:r>
      <w:r>
        <w:rPr>
          <w:color w:val="4D4D4F"/>
        </w:rPr>
        <w:t>not</w:t>
      </w:r>
      <w:r>
        <w:rPr>
          <w:color w:val="4D4D4F"/>
          <w:spacing w:val="9"/>
        </w:rPr>
        <w:t> </w:t>
      </w:r>
      <w:r>
        <w:rPr>
          <w:color w:val="4D4D4F"/>
        </w:rPr>
        <w:t>been</w:t>
      </w:r>
      <w:r>
        <w:rPr>
          <w:color w:val="4D4D4F"/>
          <w:spacing w:val="10"/>
        </w:rPr>
        <w:t> </w:t>
      </w:r>
      <w:r>
        <w:rPr>
          <w:color w:val="4D4D4F"/>
        </w:rPr>
        <w:t>incorporated,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outlook</w:t>
      </w:r>
      <w:r>
        <w:rPr>
          <w:color w:val="4D4D4F"/>
          <w:spacing w:val="10"/>
        </w:rPr>
        <w:t> </w:t>
      </w:r>
      <w:r>
        <w:rPr>
          <w:color w:val="4D4D4F"/>
        </w:rPr>
        <w:t>does</w:t>
      </w:r>
      <w:r>
        <w:rPr>
          <w:color w:val="4D4D4F"/>
          <w:spacing w:val="9"/>
        </w:rPr>
        <w:t> </w:t>
      </w:r>
      <w:r>
        <w:rPr>
          <w:color w:val="4D4D4F"/>
        </w:rPr>
        <w:t>include</w:t>
      </w:r>
      <w:r>
        <w:rPr>
          <w:color w:val="4D4D4F"/>
          <w:spacing w:val="10"/>
        </w:rPr>
        <w:t> </w:t>
      </w:r>
      <w:r>
        <w:rPr>
          <w:color w:val="4D4D4F"/>
        </w:rPr>
        <w:t>an</w:t>
      </w:r>
      <w:r>
        <w:rPr>
          <w:color w:val="4D4D4F"/>
          <w:spacing w:val="10"/>
        </w:rPr>
        <w:t> </w:t>
      </w:r>
      <w:r>
        <w:rPr>
          <w:color w:val="4D4D4F"/>
        </w:rPr>
        <w:t>initial</w:t>
      </w:r>
      <w:r>
        <w:rPr>
          <w:color w:val="4D4D4F"/>
          <w:spacing w:val="9"/>
        </w:rPr>
        <w:t> </w:t>
      </w:r>
      <w:r>
        <w:rPr>
          <w:color w:val="4D4D4F"/>
        </w:rPr>
        <w:t>benchmark</w:t>
      </w:r>
    </w:p>
    <w:p>
      <w:pPr>
        <w:pStyle w:val="BodyText"/>
        <w:spacing w:line="249" w:lineRule="auto" w:before="1"/>
        <w:ind w:left="2020" w:right="2100"/>
      </w:pPr>
      <w:r>
        <w:rPr>
          <w:color w:val="4D4D4F"/>
        </w:rPr>
        <w:t>assumption</w:t>
      </w:r>
      <w:r>
        <w:rPr>
          <w:color w:val="4D4D4F"/>
          <w:spacing w:val="15"/>
        </w:rPr>
        <w:t> </w:t>
      </w:r>
      <w:r>
        <w:rPr>
          <w:color w:val="4D4D4F"/>
        </w:rPr>
        <w:t>about</w:t>
      </w:r>
      <w:r>
        <w:rPr>
          <w:color w:val="4D4D4F"/>
          <w:spacing w:val="16"/>
        </w:rPr>
        <w:t> </w:t>
      </w:r>
      <w:r>
        <w:rPr>
          <w:color w:val="4D4D4F"/>
        </w:rPr>
        <w:t>fiscal</w:t>
      </w:r>
      <w:r>
        <w:rPr>
          <w:color w:val="4D4D4F"/>
          <w:spacing w:val="15"/>
        </w:rPr>
        <w:t> </w:t>
      </w:r>
      <w:r>
        <w:rPr>
          <w:color w:val="4D4D4F"/>
        </w:rPr>
        <w:t>stimulus</w:t>
      </w:r>
      <w:r>
        <w:rPr>
          <w:color w:val="4D4D4F"/>
          <w:spacing w:val="16"/>
        </w:rPr>
        <w:t> </w:t>
      </w:r>
      <w:r>
        <w:rPr>
          <w:color w:val="4D4D4F"/>
        </w:rPr>
        <w:t>that</w:t>
      </w:r>
      <w:r>
        <w:rPr>
          <w:color w:val="4D4D4F"/>
          <w:spacing w:val="16"/>
        </w:rPr>
        <w:t> </w:t>
      </w:r>
      <w:r>
        <w:rPr>
          <w:color w:val="4D4D4F"/>
        </w:rPr>
        <w:t>boosts</w:t>
      </w:r>
      <w:r>
        <w:rPr>
          <w:color w:val="4D4D4F"/>
          <w:spacing w:val="15"/>
        </w:rPr>
        <w:t> </w:t>
      </w:r>
      <w:r>
        <w:rPr>
          <w:color w:val="4D4D4F"/>
        </w:rPr>
        <w:t>demand</w:t>
      </w:r>
      <w:r>
        <w:rPr>
          <w:color w:val="4D4D4F"/>
          <w:spacing w:val="16"/>
        </w:rPr>
        <w:t> </w:t>
      </w:r>
      <w:r>
        <w:rPr>
          <w:color w:val="4D4D4F"/>
        </w:rPr>
        <w:t>for</w:t>
      </w:r>
      <w:r>
        <w:rPr>
          <w:color w:val="4D4D4F"/>
          <w:spacing w:val="16"/>
        </w:rPr>
        <w:t> </w:t>
      </w:r>
      <w:r>
        <w:rPr>
          <w:color w:val="4D4D4F"/>
        </w:rPr>
        <w:t>Canadian</w:t>
      </w:r>
      <w:r>
        <w:rPr>
          <w:color w:val="4D4D4F"/>
          <w:spacing w:val="15"/>
        </w:rPr>
        <w:t> </w:t>
      </w:r>
      <w:r>
        <w:rPr>
          <w:color w:val="4D4D4F"/>
        </w:rPr>
        <w:t>exports</w:t>
      </w:r>
      <w:r>
        <w:rPr>
          <w:color w:val="4D4D4F"/>
          <w:spacing w:val="-52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supports</w:t>
      </w:r>
      <w:r>
        <w:rPr>
          <w:color w:val="4D4D4F"/>
          <w:spacing w:val="5"/>
        </w:rPr>
        <w:t> </w:t>
      </w:r>
      <w:r>
        <w:rPr>
          <w:color w:val="4D4D4F"/>
        </w:rPr>
        <w:t>business</w:t>
      </w:r>
      <w:r>
        <w:rPr>
          <w:color w:val="4D4D4F"/>
          <w:spacing w:val="6"/>
        </w:rPr>
        <w:t> </w:t>
      </w:r>
      <w:r>
        <w:rPr>
          <w:color w:val="4D4D4F"/>
        </w:rPr>
        <w:t>confidence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Canada.</w:t>
      </w:r>
      <w:r>
        <w:rPr>
          <w:color w:val="4D4D4F"/>
          <w:spacing w:val="6"/>
        </w:rPr>
        <w:t> </w:t>
      </w:r>
      <w:r>
        <w:rPr>
          <w:color w:val="4D4D4F"/>
        </w:rPr>
        <w:t>This</w:t>
      </w:r>
      <w:r>
        <w:rPr>
          <w:color w:val="4D4D4F"/>
          <w:spacing w:val="5"/>
        </w:rPr>
        <w:t> </w:t>
      </w:r>
      <w:r>
        <w:rPr>
          <w:color w:val="4D4D4F"/>
        </w:rPr>
        <w:t>positive</w:t>
      </w:r>
      <w:r>
        <w:rPr>
          <w:color w:val="4D4D4F"/>
          <w:spacing w:val="5"/>
        </w:rPr>
        <w:t> </w:t>
      </w:r>
      <w:r>
        <w:rPr>
          <w:color w:val="4D4D4F"/>
        </w:rPr>
        <w:t>effect</w:t>
      </w:r>
      <w:r>
        <w:rPr>
          <w:color w:val="4D4D4F"/>
          <w:spacing w:val="6"/>
        </w:rPr>
        <w:t> </w:t>
      </w:r>
      <w:r>
        <w:rPr>
          <w:color w:val="4D4D4F"/>
        </w:rPr>
        <w:t>is,</w:t>
      </w:r>
      <w:r>
        <w:rPr>
          <w:color w:val="4D4D4F"/>
          <w:spacing w:val="1"/>
        </w:rPr>
        <w:t> </w:t>
      </w:r>
      <w:r>
        <w:rPr>
          <w:color w:val="4D4D4F"/>
        </w:rPr>
        <w:t>however,</w:t>
      </w:r>
      <w:r>
        <w:rPr>
          <w:color w:val="4D4D4F"/>
          <w:spacing w:val="4"/>
        </w:rPr>
        <w:t> </w:t>
      </w:r>
      <w:r>
        <w:rPr>
          <w:color w:val="4D4D4F"/>
        </w:rPr>
        <w:t>tempered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deterioration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Canadian</w:t>
      </w:r>
      <w:r>
        <w:rPr>
          <w:color w:val="4D4D4F"/>
          <w:spacing w:val="5"/>
        </w:rPr>
        <w:t> </w:t>
      </w:r>
      <w:r>
        <w:rPr>
          <w:color w:val="4D4D4F"/>
        </w:rPr>
        <w:t>competitiveness</w:t>
      </w:r>
      <w:r>
        <w:rPr>
          <w:color w:val="4D4D4F"/>
          <w:spacing w:val="4"/>
        </w:rPr>
        <w:t> </w:t>
      </w:r>
      <w:r>
        <w:rPr>
          <w:color w:val="4D4D4F"/>
        </w:rPr>
        <w:t>related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assumed</w:t>
      </w:r>
      <w:r>
        <w:rPr>
          <w:color w:val="4D4D4F"/>
          <w:spacing w:val="6"/>
        </w:rPr>
        <w:t> </w:t>
      </w:r>
      <w:r>
        <w:rPr>
          <w:color w:val="4D4D4F"/>
        </w:rPr>
        <w:t>corporate</w:t>
      </w:r>
      <w:r>
        <w:rPr>
          <w:color w:val="4D4D4F"/>
          <w:spacing w:val="6"/>
        </w:rPr>
        <w:t> </w:t>
      </w:r>
      <w:r>
        <w:rPr>
          <w:color w:val="4D4D4F"/>
        </w:rPr>
        <w:t>tax</w:t>
      </w:r>
      <w:r>
        <w:rPr>
          <w:color w:val="4D4D4F"/>
          <w:spacing w:val="6"/>
        </w:rPr>
        <w:t> </w:t>
      </w:r>
      <w:r>
        <w:rPr>
          <w:color w:val="4D4D4F"/>
        </w:rPr>
        <w:t>cuts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United</w:t>
      </w:r>
      <w:r>
        <w:rPr>
          <w:color w:val="4D4D4F"/>
          <w:spacing w:val="6"/>
        </w:rPr>
        <w:t> </w:t>
      </w:r>
      <w:r>
        <w:rPr>
          <w:color w:val="4D4D4F"/>
        </w:rPr>
        <w:t>States.</w:t>
      </w:r>
      <w:r>
        <w:rPr>
          <w:color w:val="4D4D4F"/>
          <w:spacing w:val="6"/>
        </w:rPr>
        <w:t> </w:t>
      </w:r>
      <w:r>
        <w:rPr>
          <w:color w:val="4D4D4F"/>
        </w:rPr>
        <w:t>While</w:t>
      </w:r>
      <w:r>
        <w:rPr>
          <w:color w:val="4D4D4F"/>
          <w:spacing w:val="6"/>
        </w:rPr>
        <w:t> </w:t>
      </w:r>
      <w:r>
        <w:rPr>
          <w:color w:val="4D4D4F"/>
        </w:rPr>
        <w:t>prospective</w:t>
      </w:r>
      <w:r>
        <w:rPr>
          <w:color w:val="4D4D4F"/>
          <w:spacing w:val="1"/>
        </w:rPr>
        <w:t> </w:t>
      </w:r>
      <w:r>
        <w:rPr>
          <w:color w:val="4D4D4F"/>
        </w:rPr>
        <w:t>protectionist</w:t>
      </w:r>
      <w:r>
        <w:rPr>
          <w:color w:val="4D4D4F"/>
          <w:spacing w:val="8"/>
        </w:rPr>
        <w:t> </w:t>
      </w:r>
      <w:r>
        <w:rPr>
          <w:color w:val="4D4D4F"/>
        </w:rPr>
        <w:t>trade</w:t>
      </w:r>
      <w:r>
        <w:rPr>
          <w:color w:val="4D4D4F"/>
          <w:spacing w:val="8"/>
        </w:rPr>
        <w:t> </w:t>
      </w:r>
      <w:r>
        <w:rPr>
          <w:color w:val="4D4D4F"/>
        </w:rPr>
        <w:t>measures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United</w:t>
      </w:r>
      <w:r>
        <w:rPr>
          <w:color w:val="4D4D4F"/>
          <w:spacing w:val="8"/>
        </w:rPr>
        <w:t> </w:t>
      </w:r>
      <w:r>
        <w:rPr>
          <w:color w:val="4D4D4F"/>
        </w:rPr>
        <w:t>States</w:t>
      </w:r>
      <w:r>
        <w:rPr>
          <w:color w:val="4D4D4F"/>
          <w:spacing w:val="9"/>
        </w:rPr>
        <w:t> </w:t>
      </w:r>
      <w:r>
        <w:rPr>
          <w:color w:val="4D4D4F"/>
        </w:rPr>
        <w:t>would</w:t>
      </w:r>
      <w:r>
        <w:rPr>
          <w:color w:val="4D4D4F"/>
          <w:spacing w:val="8"/>
        </w:rPr>
        <w:t> </w:t>
      </w:r>
      <w:r>
        <w:rPr>
          <w:color w:val="4D4D4F"/>
        </w:rPr>
        <w:t>have</w:t>
      </w:r>
      <w:r>
        <w:rPr>
          <w:color w:val="4D4D4F"/>
          <w:spacing w:val="9"/>
        </w:rPr>
        <w:t> </w:t>
      </w:r>
      <w:r>
        <w:rPr>
          <w:color w:val="4D4D4F"/>
        </w:rPr>
        <w:t>material</w:t>
      </w:r>
      <w:r>
        <w:rPr>
          <w:color w:val="4D4D4F"/>
          <w:spacing w:val="8"/>
        </w:rPr>
        <w:t> </w:t>
      </w:r>
      <w:r>
        <w:rPr>
          <w:color w:val="4D4D4F"/>
        </w:rPr>
        <w:t>con-</w:t>
      </w:r>
      <w:r>
        <w:rPr>
          <w:color w:val="4D4D4F"/>
          <w:spacing w:val="1"/>
        </w:rPr>
        <w:t> </w:t>
      </w:r>
      <w:r>
        <w:rPr>
          <w:color w:val="4D4D4F"/>
        </w:rPr>
        <w:t>sequences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Canadian</w:t>
      </w:r>
      <w:r>
        <w:rPr>
          <w:color w:val="4D4D4F"/>
          <w:spacing w:val="5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exports,</w:t>
      </w:r>
      <w:r>
        <w:rPr>
          <w:color w:val="4D4D4F"/>
          <w:spacing w:val="6"/>
        </w:rPr>
        <w:t> </w:t>
      </w:r>
      <w:r>
        <w:rPr>
          <w:color w:val="4D4D4F"/>
        </w:rPr>
        <w:t>these</w:t>
      </w:r>
      <w:r>
        <w:rPr>
          <w:color w:val="4D4D4F"/>
          <w:spacing w:val="5"/>
        </w:rPr>
        <w:t> </w:t>
      </w:r>
      <w:r>
        <w:rPr>
          <w:color w:val="4D4D4F"/>
        </w:rPr>
        <w:t>measures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not</w:t>
      </w:r>
      <w:r>
        <w:rPr>
          <w:color w:val="4D4D4F"/>
          <w:spacing w:val="1"/>
        </w:rPr>
        <w:t> </w:t>
      </w:r>
      <w:r>
        <w:rPr>
          <w:color w:val="4D4D4F"/>
        </w:rPr>
        <w:t>been included in</w:t>
      </w:r>
      <w:r>
        <w:rPr>
          <w:color w:val="4D4D4F"/>
          <w:spacing w:val="1"/>
        </w:rPr>
        <w:t> </w:t>
      </w:r>
      <w:r>
        <w:rPr>
          <w:color w:val="4D4D4F"/>
        </w:rPr>
        <w:t>the base</w:t>
      </w:r>
      <w:r>
        <w:rPr>
          <w:color w:val="4D4D4F"/>
          <w:spacing w:val="1"/>
        </w:rPr>
        <w:t> </w:t>
      </w:r>
      <w:r>
        <w:rPr>
          <w:color w:val="4D4D4F"/>
        </w:rPr>
        <w:t>case.</w:t>
      </w:r>
    </w:p>
    <w:p>
      <w:pPr>
        <w:pStyle w:val="BodyText"/>
        <w:spacing w:line="249" w:lineRule="auto" w:before="126"/>
        <w:ind w:left="2020" w:right="1998"/>
      </w:pP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output</w:t>
      </w:r>
      <w:r>
        <w:rPr>
          <w:color w:val="4D4D4F"/>
          <w:spacing w:val="9"/>
        </w:rPr>
        <w:t> </w:t>
      </w:r>
      <w:r>
        <w:rPr>
          <w:color w:val="4D4D4F"/>
        </w:rPr>
        <w:t>gap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close</w:t>
      </w:r>
      <w:r>
        <w:rPr>
          <w:color w:val="4D4D4F"/>
          <w:spacing w:val="9"/>
        </w:rPr>
        <w:t> </w:t>
      </w:r>
      <w:r>
        <w:rPr>
          <w:color w:val="4D4D4F"/>
        </w:rPr>
        <w:t>around</w:t>
      </w:r>
      <w:r>
        <w:rPr>
          <w:color w:val="4D4D4F"/>
          <w:spacing w:val="9"/>
        </w:rPr>
        <w:t> </w:t>
      </w:r>
      <w:r>
        <w:rPr>
          <w:color w:val="4D4D4F"/>
        </w:rPr>
        <w:t>mid-2018,</w:t>
      </w:r>
      <w:r>
        <w:rPr>
          <w:color w:val="4D4D4F"/>
          <w:spacing w:val="10"/>
        </w:rPr>
        <w:t> </w:t>
      </w:r>
      <w:r>
        <w:rPr>
          <w:color w:val="4D4D4F"/>
        </w:rPr>
        <w:t>similar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October</w:t>
      </w:r>
      <w:r>
        <w:rPr>
          <w:color w:val="4D4D4F"/>
          <w:spacing w:val="-53"/>
        </w:rPr>
        <w:t> </w:t>
      </w:r>
      <w:r>
        <w:rPr>
          <w:color w:val="4D4D4F"/>
        </w:rPr>
        <w:t>projection.</w:t>
      </w:r>
      <w:r>
        <w:rPr>
          <w:color w:val="4D4D4F"/>
          <w:spacing w:val="8"/>
        </w:rPr>
        <w:t> </w:t>
      </w:r>
      <w:r>
        <w:rPr>
          <w:color w:val="4D4D4F"/>
        </w:rPr>
        <w:t>Total</w:t>
      </w:r>
      <w:r>
        <w:rPr>
          <w:color w:val="4D4D4F"/>
          <w:spacing w:val="8"/>
        </w:rPr>
        <w:t> </w:t>
      </w:r>
      <w:r>
        <w:rPr>
          <w:color w:val="4D4D4F"/>
        </w:rPr>
        <w:t>consumer</w:t>
      </w:r>
      <w:r>
        <w:rPr>
          <w:color w:val="4D4D4F"/>
          <w:spacing w:val="8"/>
        </w:rPr>
        <w:t> </w:t>
      </w:r>
      <w:r>
        <w:rPr>
          <w:color w:val="4D4D4F"/>
        </w:rPr>
        <w:t>price</w:t>
      </w:r>
      <w:r>
        <w:rPr>
          <w:color w:val="4D4D4F"/>
          <w:spacing w:val="8"/>
        </w:rPr>
        <w:t> </w:t>
      </w:r>
      <w:r>
        <w:rPr>
          <w:color w:val="4D4D4F"/>
        </w:rPr>
        <w:t>index</w:t>
      </w:r>
      <w:r>
        <w:rPr>
          <w:color w:val="4D4D4F"/>
          <w:spacing w:val="8"/>
        </w:rPr>
        <w:t> </w:t>
      </w:r>
      <w:r>
        <w:rPr>
          <w:color w:val="4D4D4F"/>
        </w:rPr>
        <w:t>(CPI)</w:t>
      </w:r>
      <w:r>
        <w:rPr>
          <w:color w:val="4D4D4F"/>
          <w:spacing w:val="8"/>
        </w:rPr>
        <w:t> </w:t>
      </w:r>
      <w:r>
        <w:rPr>
          <w:color w:val="4D4D4F"/>
        </w:rPr>
        <w:t>inflation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projected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be</w:t>
      </w:r>
      <w:r>
        <w:rPr>
          <w:color w:val="4D4D4F"/>
          <w:spacing w:val="8"/>
        </w:rPr>
        <w:t> </w:t>
      </w:r>
      <w:r>
        <w:rPr>
          <w:color w:val="4D4D4F"/>
        </w:rPr>
        <w:t>near</w:t>
      </w:r>
      <w:r>
        <w:rPr>
          <w:color w:val="4D4D4F"/>
          <w:spacing w:val="1"/>
        </w:rPr>
        <w:t> </w:t>
      </w:r>
      <w:r>
        <w:rPr>
          <w:color w:val="4D4D4F"/>
        </w:rPr>
        <w:t>2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through</w:t>
      </w:r>
      <w:r>
        <w:rPr>
          <w:color w:val="4D4D4F"/>
          <w:spacing w:val="5"/>
        </w:rPr>
        <w:t> </w:t>
      </w:r>
      <w:r>
        <w:rPr>
          <w:color w:val="4D4D4F"/>
        </w:rPr>
        <w:t>2017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2018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offsetting</w:t>
      </w:r>
      <w:r>
        <w:rPr>
          <w:color w:val="4D4D4F"/>
          <w:spacing w:val="5"/>
        </w:rPr>
        <w:t> </w:t>
      </w:r>
      <w:r>
        <w:rPr>
          <w:color w:val="4D4D4F"/>
        </w:rPr>
        <w:t>effects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higher</w:t>
      </w:r>
      <w:r>
        <w:rPr>
          <w:color w:val="4D4D4F"/>
          <w:spacing w:val="4"/>
        </w:rPr>
        <w:t> </w:t>
      </w:r>
      <w:r>
        <w:rPr>
          <w:color w:val="4D4D4F"/>
        </w:rPr>
        <w:t>con-</w:t>
      </w:r>
      <w:r>
        <w:rPr>
          <w:color w:val="4D4D4F"/>
          <w:spacing w:val="1"/>
        </w:rPr>
        <w:t> </w:t>
      </w:r>
      <w:r>
        <w:rPr>
          <w:color w:val="4D4D4F"/>
        </w:rPr>
        <w:t>sumer</w:t>
      </w:r>
      <w:r>
        <w:rPr>
          <w:color w:val="4D4D4F"/>
          <w:spacing w:val="7"/>
        </w:rPr>
        <w:t> </w:t>
      </w:r>
      <w:r>
        <w:rPr>
          <w:color w:val="4D4D4F"/>
        </w:rPr>
        <w:t>energy</w:t>
      </w:r>
      <w:r>
        <w:rPr>
          <w:color w:val="4D4D4F"/>
          <w:spacing w:val="8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lower</w:t>
      </w:r>
      <w:r>
        <w:rPr>
          <w:color w:val="4D4D4F"/>
          <w:spacing w:val="7"/>
        </w:rPr>
        <w:t> </w:t>
      </w:r>
      <w:r>
        <w:rPr>
          <w:color w:val="4D4D4F"/>
        </w:rPr>
        <w:t>food</w:t>
      </w:r>
      <w:r>
        <w:rPr>
          <w:color w:val="4D4D4F"/>
          <w:spacing w:val="8"/>
        </w:rPr>
        <w:t> </w:t>
      </w:r>
      <w:r>
        <w:rPr>
          <w:color w:val="4D4D4F"/>
        </w:rPr>
        <w:t>prices</w:t>
      </w:r>
      <w:r>
        <w:rPr>
          <w:color w:val="4D4D4F"/>
          <w:spacing w:val="8"/>
        </w:rPr>
        <w:t> </w:t>
      </w:r>
      <w:r>
        <w:rPr>
          <w:color w:val="4D4D4F"/>
        </w:rPr>
        <w:t>dissipate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economic</w:t>
      </w:r>
      <w:r>
        <w:rPr>
          <w:color w:val="4D4D4F"/>
          <w:spacing w:val="7"/>
        </w:rPr>
        <w:t> </w:t>
      </w:r>
      <w:r>
        <w:rPr>
          <w:color w:val="4D4D4F"/>
        </w:rPr>
        <w:t>slack</w:t>
      </w:r>
    </w:p>
    <w:p>
      <w:pPr>
        <w:pStyle w:val="BodyText"/>
        <w:spacing w:line="249" w:lineRule="auto" w:before="3"/>
        <w:ind w:left="2020" w:right="2011"/>
      </w:pP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absorbed.</w:t>
      </w:r>
      <w:r>
        <w:rPr>
          <w:color w:val="4D4D4F"/>
          <w:spacing w:val="3"/>
        </w:rPr>
        <w:t> </w:t>
      </w:r>
      <w:r>
        <w:rPr>
          <w:color w:val="4D4D4F"/>
        </w:rPr>
        <w:t>Over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near</w:t>
      </w:r>
      <w:r>
        <w:rPr>
          <w:color w:val="4D4D4F"/>
          <w:spacing w:val="3"/>
        </w:rPr>
        <w:t> </w:t>
      </w:r>
      <w:r>
        <w:rPr>
          <w:color w:val="4D4D4F"/>
        </w:rPr>
        <w:t>term,</w:t>
      </w:r>
      <w:r>
        <w:rPr>
          <w:color w:val="4D4D4F"/>
          <w:spacing w:val="3"/>
        </w:rPr>
        <w:t> </w:t>
      </w:r>
      <w:r>
        <w:rPr>
          <w:color w:val="4D4D4F"/>
        </w:rPr>
        <w:t>however,</w:t>
      </w:r>
      <w:r>
        <w:rPr>
          <w:color w:val="4D4D4F"/>
          <w:spacing w:val="3"/>
        </w:rPr>
        <w:t> </w:t>
      </w:r>
      <w:r>
        <w:rPr>
          <w:color w:val="4D4D4F"/>
        </w:rPr>
        <w:t>total</w:t>
      </w:r>
      <w:r>
        <w:rPr>
          <w:color w:val="4D4D4F"/>
          <w:spacing w:val="4"/>
        </w:rPr>
        <w:t> </w:t>
      </w:r>
      <w:r>
        <w:rPr>
          <w:color w:val="4D4D4F"/>
        </w:rPr>
        <w:t>CPI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expected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remain</w:t>
      </w:r>
      <w:r>
        <w:rPr>
          <w:color w:val="4D4D4F"/>
          <w:spacing w:val="-53"/>
        </w:rPr>
        <w:t> </w:t>
      </w:r>
      <w:r>
        <w:rPr>
          <w:color w:val="4D4D4F"/>
        </w:rPr>
        <w:t>lower</w:t>
      </w:r>
      <w:r>
        <w:rPr>
          <w:color w:val="4D4D4F"/>
          <w:spacing w:val="5"/>
        </w:rPr>
        <w:t> </w:t>
      </w:r>
      <w:r>
        <w:rPr>
          <w:color w:val="4D4D4F"/>
        </w:rPr>
        <w:t>than</w:t>
      </w:r>
      <w:r>
        <w:rPr>
          <w:color w:val="4D4D4F"/>
          <w:spacing w:val="5"/>
        </w:rPr>
        <w:t> </w:t>
      </w:r>
      <w:r>
        <w:rPr>
          <w:color w:val="4D4D4F"/>
        </w:rPr>
        <w:t>was</w:t>
      </w:r>
      <w:r>
        <w:rPr>
          <w:color w:val="4D4D4F"/>
          <w:spacing w:val="5"/>
        </w:rPr>
        <w:t> </w:t>
      </w:r>
      <w:r>
        <w:rPr>
          <w:color w:val="4D4D4F"/>
        </w:rPr>
        <w:t>anticipated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October,</w:t>
      </w:r>
      <w:r>
        <w:rPr>
          <w:color w:val="4D4D4F"/>
          <w:spacing w:val="5"/>
        </w:rPr>
        <w:t> </w:t>
      </w:r>
      <w:r>
        <w:rPr>
          <w:color w:val="4D4D4F"/>
        </w:rPr>
        <w:t>mainly</w:t>
      </w:r>
      <w:r>
        <w:rPr>
          <w:color w:val="4D4D4F"/>
          <w:spacing w:val="6"/>
        </w:rPr>
        <w:t> </w:t>
      </w:r>
      <w:r>
        <w:rPr>
          <w:color w:val="4D4D4F"/>
        </w:rPr>
        <w:t>reflecting</w:t>
      </w:r>
      <w:r>
        <w:rPr>
          <w:color w:val="4D4D4F"/>
          <w:spacing w:val="5"/>
        </w:rPr>
        <w:t> </w:t>
      </w:r>
      <w:r>
        <w:rPr>
          <w:color w:val="4D4D4F"/>
        </w:rPr>
        <w:t>weaker-than-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expected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food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prices.</w:t>
      </w:r>
    </w:p>
    <w:p>
      <w:pPr>
        <w:spacing w:after="0" w:line="249" w:lineRule="auto"/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Heading3"/>
        <w:spacing w:line="223" w:lineRule="auto" w:before="141"/>
        <w:ind w:right="2011"/>
      </w:pPr>
      <w:bookmarkStart w:name="_bookmark5" w:id="16"/>
      <w:bookmarkEnd w:id="16"/>
      <w:r>
        <w:rPr/>
      </w:r>
      <w:bookmarkStart w:name="Following a strong rebound in the third " w:id="17"/>
      <w:bookmarkEnd w:id="17"/>
      <w:r>
        <w:rPr/>
      </w:r>
      <w:r>
        <w:rPr>
          <w:color w:val="006976"/>
          <w:spacing w:val="-5"/>
          <w:w w:val="95"/>
        </w:rPr>
        <w:t>Following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a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strong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rebound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in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the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third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quarter,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near-term</w:t>
      </w:r>
      <w:r>
        <w:rPr>
          <w:color w:val="006976"/>
          <w:spacing w:val="-77"/>
          <w:w w:val="95"/>
        </w:rPr>
        <w:t> </w:t>
      </w:r>
      <w:r>
        <w:rPr>
          <w:color w:val="006976"/>
          <w:spacing w:val="-3"/>
          <w:w w:val="95"/>
        </w:rPr>
        <w:t>growth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will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slow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a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solid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2"/>
          <w:w w:val="95"/>
        </w:rPr>
        <w:t>pace</w:t>
      </w:r>
    </w:p>
    <w:p>
      <w:pPr>
        <w:pStyle w:val="BodyText"/>
        <w:spacing w:line="249" w:lineRule="auto" w:before="53"/>
        <w:ind w:left="2020" w:right="2164"/>
      </w:pPr>
      <w:r>
        <w:rPr>
          <w:color w:val="4D4D4F"/>
        </w:rPr>
        <w:t>Following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very</w:t>
      </w:r>
      <w:r>
        <w:rPr>
          <w:color w:val="4D4D4F"/>
          <w:spacing w:val="7"/>
        </w:rPr>
        <w:t> </w:t>
      </w:r>
      <w:r>
        <w:rPr>
          <w:color w:val="4D4D4F"/>
        </w:rPr>
        <w:t>weak</w:t>
      </w:r>
      <w:r>
        <w:rPr>
          <w:color w:val="4D4D4F"/>
          <w:spacing w:val="7"/>
        </w:rPr>
        <w:t> </w:t>
      </w:r>
      <w:r>
        <w:rPr>
          <w:color w:val="4D4D4F"/>
        </w:rPr>
        <w:t>second</w:t>
      </w:r>
      <w:r>
        <w:rPr>
          <w:color w:val="4D4D4F"/>
          <w:spacing w:val="7"/>
        </w:rPr>
        <w:t> </w:t>
      </w:r>
      <w:r>
        <w:rPr>
          <w:color w:val="4D4D4F"/>
        </w:rPr>
        <w:t>quarter,</w:t>
      </w:r>
      <w:r>
        <w:rPr>
          <w:color w:val="4D4D4F"/>
          <w:spacing w:val="6"/>
        </w:rPr>
        <w:t> </w:t>
      </w:r>
      <w:r>
        <w:rPr>
          <w:color w:val="4D4D4F"/>
        </w:rPr>
        <w:t>largely</w:t>
      </w:r>
      <w:r>
        <w:rPr>
          <w:color w:val="4D4D4F"/>
          <w:spacing w:val="7"/>
        </w:rPr>
        <w:t> </w:t>
      </w:r>
      <w:r>
        <w:rPr>
          <w:color w:val="4D4D4F"/>
        </w:rPr>
        <w:t>due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Alberta</w:t>
      </w:r>
      <w:r>
        <w:rPr>
          <w:color w:val="4D4D4F"/>
          <w:spacing w:val="6"/>
        </w:rPr>
        <w:t> </w:t>
      </w:r>
      <w:r>
        <w:rPr>
          <w:color w:val="4D4D4F"/>
        </w:rPr>
        <w:t>wildfires</w:t>
      </w:r>
      <w:r>
        <w:rPr>
          <w:color w:val="4D4D4F"/>
          <w:spacing w:val="-52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a</w:t>
      </w:r>
      <w:r>
        <w:rPr>
          <w:color w:val="4D4D4F"/>
          <w:spacing w:val="14"/>
        </w:rPr>
        <w:t> </w:t>
      </w:r>
      <w:r>
        <w:rPr>
          <w:color w:val="4D4D4F"/>
        </w:rPr>
        <w:t>sharp</w:t>
      </w:r>
      <w:r>
        <w:rPr>
          <w:color w:val="4D4D4F"/>
          <w:spacing w:val="14"/>
        </w:rPr>
        <w:t> </w:t>
      </w:r>
      <w:r>
        <w:rPr>
          <w:color w:val="4D4D4F"/>
        </w:rPr>
        <w:t>decline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non-energy</w:t>
      </w:r>
      <w:r>
        <w:rPr>
          <w:color w:val="4D4D4F"/>
          <w:spacing w:val="14"/>
        </w:rPr>
        <w:t> </w:t>
      </w:r>
      <w:r>
        <w:rPr>
          <w:color w:val="4D4D4F"/>
        </w:rPr>
        <w:t>exports,</w:t>
      </w:r>
      <w:r>
        <w:rPr>
          <w:color w:val="4D4D4F"/>
          <w:spacing w:val="14"/>
        </w:rPr>
        <w:t> </w:t>
      </w:r>
      <w:r>
        <w:rPr>
          <w:color w:val="4D4D4F"/>
        </w:rPr>
        <w:t>economic</w:t>
      </w:r>
      <w:r>
        <w:rPr>
          <w:color w:val="4D4D4F"/>
          <w:spacing w:val="14"/>
        </w:rPr>
        <w:t> </w:t>
      </w:r>
      <w:r>
        <w:rPr>
          <w:color w:val="4D4D4F"/>
        </w:rPr>
        <w:t>growth</w:t>
      </w:r>
      <w:r>
        <w:rPr>
          <w:color w:val="4D4D4F"/>
          <w:spacing w:val="14"/>
        </w:rPr>
        <w:t> </w:t>
      </w:r>
      <w:r>
        <w:rPr>
          <w:color w:val="4D4D4F"/>
        </w:rPr>
        <w:t>rebounded</w:t>
      </w:r>
      <w:r>
        <w:rPr>
          <w:color w:val="4D4D4F"/>
          <w:spacing w:val="1"/>
        </w:rPr>
        <w:t> </w:t>
      </w:r>
      <w:r>
        <w:rPr>
          <w:color w:val="4D4D4F"/>
        </w:rPr>
        <w:t>strongly</w:t>
      </w:r>
      <w:r>
        <w:rPr>
          <w:color w:val="4D4D4F"/>
          <w:spacing w:val="6"/>
        </w:rPr>
        <w:t> </w:t>
      </w:r>
      <w:r>
        <w:rPr>
          <w:color w:val="4D4D4F"/>
        </w:rPr>
        <w:t>(Table</w:t>
      </w:r>
      <w:r>
        <w:rPr>
          <w:color w:val="4D4D4F"/>
          <w:spacing w:val="7"/>
        </w:rPr>
        <w:t> </w:t>
      </w:r>
      <w:r>
        <w:rPr>
          <w:color w:val="4D4D4F"/>
        </w:rPr>
        <w:t>3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Chart</w:t>
      </w:r>
      <w:r>
        <w:rPr>
          <w:color w:val="4D4D4F"/>
          <w:spacing w:val="7"/>
        </w:rPr>
        <w:t> </w:t>
      </w:r>
      <w:r>
        <w:rPr>
          <w:color w:val="4D4D4F"/>
        </w:rPr>
        <w:t>6).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was</w:t>
      </w:r>
      <w:r>
        <w:rPr>
          <w:color w:val="4D4D4F"/>
          <w:spacing w:val="7"/>
        </w:rPr>
        <w:t> </w:t>
      </w:r>
      <w:r>
        <w:rPr>
          <w:color w:val="4D4D4F"/>
        </w:rPr>
        <w:t>temporarily</w:t>
      </w:r>
      <w:r>
        <w:rPr>
          <w:color w:val="4D4D4F"/>
          <w:spacing w:val="7"/>
        </w:rPr>
        <w:t> </w:t>
      </w:r>
      <w:r>
        <w:rPr>
          <w:color w:val="4D4D4F"/>
        </w:rPr>
        <w:t>boosted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resumption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production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oil</w:t>
      </w:r>
      <w:r>
        <w:rPr>
          <w:color w:val="4D4D4F"/>
          <w:spacing w:val="8"/>
        </w:rPr>
        <w:t> </w:t>
      </w:r>
      <w:r>
        <w:rPr>
          <w:color w:val="4D4D4F"/>
        </w:rPr>
        <w:t>sands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partial</w:t>
      </w:r>
      <w:r>
        <w:rPr>
          <w:color w:val="4D4D4F"/>
          <w:spacing w:val="8"/>
        </w:rPr>
        <w:t> </w:t>
      </w:r>
      <w:r>
        <w:rPr>
          <w:color w:val="4D4D4F"/>
        </w:rPr>
        <w:t>rebound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non-</w:t>
      </w:r>
      <w:r>
        <w:rPr>
          <w:color w:val="4D4D4F"/>
          <w:spacing w:val="1"/>
        </w:rPr>
        <w:t> </w:t>
      </w:r>
      <w:r>
        <w:rPr>
          <w:color w:val="4D4D4F"/>
        </w:rPr>
        <w:t>energy</w:t>
      </w:r>
      <w:r>
        <w:rPr>
          <w:color w:val="4D4D4F"/>
          <w:spacing w:val="10"/>
        </w:rPr>
        <w:t> </w:t>
      </w:r>
      <w:r>
        <w:rPr>
          <w:color w:val="4D4D4F"/>
        </w:rPr>
        <w:t>exports.</w:t>
      </w:r>
      <w:r>
        <w:rPr>
          <w:color w:val="4D4D4F"/>
          <w:spacing w:val="10"/>
        </w:rPr>
        <w:t> </w:t>
      </w:r>
      <w:r>
        <w:rPr>
          <w:color w:val="4D4D4F"/>
        </w:rPr>
        <w:t>Consumption,</w:t>
      </w:r>
      <w:r>
        <w:rPr>
          <w:color w:val="4D4D4F"/>
          <w:spacing w:val="10"/>
        </w:rPr>
        <w:t> </w:t>
      </w:r>
      <w:r>
        <w:rPr>
          <w:color w:val="4D4D4F"/>
        </w:rPr>
        <w:t>especially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services,</w:t>
      </w:r>
      <w:r>
        <w:rPr>
          <w:color w:val="4D4D4F"/>
          <w:spacing w:val="10"/>
        </w:rPr>
        <w:t> </w:t>
      </w:r>
      <w:r>
        <w:rPr>
          <w:color w:val="4D4D4F"/>
        </w:rPr>
        <w:t>remained</w:t>
      </w:r>
      <w:r>
        <w:rPr>
          <w:color w:val="4D4D4F"/>
          <w:spacing w:val="10"/>
        </w:rPr>
        <w:t> </w:t>
      </w:r>
      <w:r>
        <w:rPr>
          <w:color w:val="4D4D4F"/>
        </w:rPr>
        <w:t>robust,</w:t>
      </w:r>
      <w:r>
        <w:rPr>
          <w:color w:val="4D4D4F"/>
          <w:spacing w:val="1"/>
        </w:rPr>
        <w:t> </w:t>
      </w:r>
      <w:r>
        <w:rPr>
          <w:color w:val="4D4D4F"/>
        </w:rPr>
        <w:t>benefiting</w:t>
      </w:r>
      <w:r>
        <w:rPr>
          <w:color w:val="4D4D4F"/>
          <w:spacing w:val="1"/>
        </w:rPr>
        <w:t> </w:t>
      </w:r>
      <w:r>
        <w:rPr>
          <w:color w:val="4D4D4F"/>
        </w:rPr>
        <w:t>from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rollout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Canada</w:t>
      </w:r>
      <w:r>
        <w:rPr>
          <w:color w:val="4D4D4F"/>
          <w:spacing w:val="2"/>
        </w:rPr>
        <w:t> </w:t>
      </w:r>
      <w:r>
        <w:rPr>
          <w:color w:val="4D4D4F"/>
        </w:rPr>
        <w:t>Child</w:t>
      </w:r>
      <w:r>
        <w:rPr>
          <w:color w:val="4D4D4F"/>
          <w:spacing w:val="2"/>
        </w:rPr>
        <w:t> </w:t>
      </w:r>
      <w:r>
        <w:rPr>
          <w:color w:val="4D4D4F"/>
        </w:rPr>
        <w:t>Benefit.</w:t>
      </w:r>
    </w:p>
    <w:p>
      <w:pPr>
        <w:pStyle w:val="BodyText"/>
        <w:spacing w:line="249" w:lineRule="auto" w:before="125"/>
        <w:ind w:left="2020" w:right="2011"/>
      </w:pP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contrast,</w:t>
      </w:r>
      <w:r>
        <w:rPr>
          <w:color w:val="4D4D4F"/>
          <w:spacing w:val="6"/>
        </w:rPr>
        <w:t> </w:t>
      </w:r>
      <w:r>
        <w:rPr>
          <w:color w:val="4D4D4F"/>
        </w:rPr>
        <w:t>residential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fell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third</w:t>
      </w:r>
      <w:r>
        <w:rPr>
          <w:color w:val="4D4D4F"/>
          <w:spacing w:val="6"/>
        </w:rPr>
        <w:t> </w:t>
      </w:r>
      <w:r>
        <w:rPr>
          <w:color w:val="4D4D4F"/>
        </w:rPr>
        <w:t>quarter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first</w:t>
      </w:r>
      <w:r>
        <w:rPr>
          <w:color w:val="4D4D4F"/>
          <w:spacing w:val="6"/>
        </w:rPr>
        <w:t> </w:t>
      </w:r>
      <w:r>
        <w:rPr>
          <w:color w:val="4D4D4F"/>
        </w:rPr>
        <w:t>time</w:t>
      </w:r>
      <w:r>
        <w:rPr>
          <w:color w:val="4D4D4F"/>
          <w:spacing w:val="1"/>
        </w:rPr>
        <w:t> </w:t>
      </w:r>
      <w:r>
        <w:rPr>
          <w:color w:val="4D4D4F"/>
        </w:rPr>
        <w:t>since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beginning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2014.</w:t>
      </w:r>
      <w:r>
        <w:rPr>
          <w:color w:val="4D4D4F"/>
          <w:spacing w:val="11"/>
        </w:rPr>
        <w:t> </w:t>
      </w:r>
      <w:r>
        <w:rPr>
          <w:color w:val="4D4D4F"/>
        </w:rPr>
        <w:t>Government</w:t>
      </w:r>
      <w:r>
        <w:rPr>
          <w:color w:val="4D4D4F"/>
          <w:spacing w:val="11"/>
        </w:rPr>
        <w:t> </w:t>
      </w:r>
      <w:r>
        <w:rPr>
          <w:color w:val="4D4D4F"/>
        </w:rPr>
        <w:t>expenditures</w:t>
      </w:r>
      <w:r>
        <w:rPr>
          <w:color w:val="4D4D4F"/>
          <w:spacing w:val="11"/>
        </w:rPr>
        <w:t> </w:t>
      </w:r>
      <w:r>
        <w:rPr>
          <w:color w:val="4D4D4F"/>
        </w:rPr>
        <w:t>contracted</w:t>
      </w:r>
      <w:r>
        <w:rPr>
          <w:color w:val="4D4D4F"/>
          <w:spacing w:val="10"/>
        </w:rPr>
        <w:t> </w:t>
      </w:r>
      <w:r>
        <w:rPr>
          <w:color w:val="4D4D4F"/>
        </w:rPr>
        <w:t>modestly</w:t>
      </w:r>
      <w:r>
        <w:rPr>
          <w:color w:val="4D4D4F"/>
          <w:spacing w:val="-52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public</w:t>
      </w:r>
      <w:r>
        <w:rPr>
          <w:color w:val="4D4D4F"/>
          <w:spacing w:val="6"/>
        </w:rPr>
        <w:t> </w:t>
      </w:r>
      <w:r>
        <w:rPr>
          <w:color w:val="4D4D4F"/>
        </w:rPr>
        <w:t>capital</w:t>
      </w:r>
      <w:r>
        <w:rPr>
          <w:color w:val="4D4D4F"/>
          <w:spacing w:val="5"/>
        </w:rPr>
        <w:t> </w:t>
      </w:r>
      <w:r>
        <w:rPr>
          <w:color w:val="4D4D4F"/>
        </w:rPr>
        <w:t>formation</w:t>
      </w:r>
      <w:r>
        <w:rPr>
          <w:color w:val="4D4D4F"/>
          <w:spacing w:val="6"/>
        </w:rPr>
        <w:t> </w:t>
      </w:r>
      <w:r>
        <w:rPr>
          <w:color w:val="4D4D4F"/>
        </w:rPr>
        <w:t>was</w:t>
      </w:r>
      <w:r>
        <w:rPr>
          <w:color w:val="4D4D4F"/>
          <w:spacing w:val="5"/>
        </w:rPr>
        <w:t> </w:t>
      </w:r>
      <w:r>
        <w:rPr>
          <w:color w:val="4D4D4F"/>
        </w:rPr>
        <w:t>less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third</w:t>
      </w:r>
      <w:r>
        <w:rPr>
          <w:color w:val="4D4D4F"/>
          <w:spacing w:val="5"/>
        </w:rPr>
        <w:t> </w:t>
      </w:r>
      <w:r>
        <w:rPr>
          <w:color w:val="4D4D4F"/>
        </w:rPr>
        <w:t>quarter.</w:t>
      </w:r>
    </w:p>
    <w:p>
      <w:pPr>
        <w:pStyle w:val="BodyText"/>
        <w:spacing w:line="249" w:lineRule="auto" w:before="2"/>
        <w:ind w:left="2020" w:right="2164"/>
      </w:pPr>
      <w:r>
        <w:rPr>
          <w:color w:val="4D4D4F"/>
        </w:rPr>
        <w:t>Business</w:t>
      </w:r>
      <w:r>
        <w:rPr>
          <w:color w:val="4D4D4F"/>
          <w:spacing w:val="11"/>
        </w:rPr>
        <w:t> </w:t>
      </w:r>
      <w:r>
        <w:rPr>
          <w:color w:val="4D4D4F"/>
        </w:rPr>
        <w:t>investment</w:t>
      </w:r>
      <w:r>
        <w:rPr>
          <w:color w:val="4D4D4F"/>
          <w:spacing w:val="11"/>
        </w:rPr>
        <w:t> </w:t>
      </w:r>
      <w:r>
        <w:rPr>
          <w:color w:val="4D4D4F"/>
        </w:rPr>
        <w:t>remained</w:t>
      </w:r>
      <w:r>
        <w:rPr>
          <w:color w:val="4D4D4F"/>
          <w:spacing w:val="11"/>
        </w:rPr>
        <w:t> </w:t>
      </w:r>
      <w:r>
        <w:rPr>
          <w:color w:val="4D4D4F"/>
        </w:rPr>
        <w:t>weak,</w:t>
      </w:r>
      <w:r>
        <w:rPr>
          <w:color w:val="4D4D4F"/>
          <w:spacing w:val="11"/>
        </w:rPr>
        <w:t> </w:t>
      </w:r>
      <w:r>
        <w:rPr>
          <w:color w:val="4D4D4F"/>
        </w:rPr>
        <w:t>despite</w:t>
      </w:r>
      <w:r>
        <w:rPr>
          <w:color w:val="4D4D4F"/>
          <w:spacing w:val="12"/>
        </w:rPr>
        <w:t> </w:t>
      </w:r>
      <w:r>
        <w:rPr>
          <w:color w:val="4D4D4F"/>
        </w:rPr>
        <w:t>a</w:t>
      </w:r>
      <w:r>
        <w:rPr>
          <w:color w:val="4D4D4F"/>
          <w:spacing w:val="11"/>
        </w:rPr>
        <w:t> </w:t>
      </w:r>
      <w:r>
        <w:rPr>
          <w:color w:val="4D4D4F"/>
        </w:rPr>
        <w:t>significant</w:t>
      </w:r>
      <w:r>
        <w:rPr>
          <w:color w:val="4D4D4F"/>
          <w:spacing w:val="11"/>
        </w:rPr>
        <w:t> </w:t>
      </w:r>
      <w:r>
        <w:rPr>
          <w:color w:val="4D4D4F"/>
        </w:rPr>
        <w:t>temporary</w:t>
      </w:r>
      <w:r>
        <w:rPr>
          <w:color w:val="4D4D4F"/>
          <w:spacing w:val="11"/>
        </w:rPr>
        <w:t> </w:t>
      </w:r>
      <w:r>
        <w:rPr>
          <w:color w:val="4D4D4F"/>
        </w:rPr>
        <w:t>jump</w:t>
      </w:r>
      <w:r>
        <w:rPr>
          <w:color w:val="4D4D4F"/>
          <w:spacing w:val="-52"/>
        </w:rPr>
        <w:t> </w:t>
      </w:r>
      <w:r>
        <w:rPr>
          <w:color w:val="4D4D4F"/>
        </w:rPr>
        <w:t>associated</w:t>
      </w:r>
      <w:r>
        <w:rPr>
          <w:color w:val="4D4D4F"/>
          <w:spacing w:val="12"/>
        </w:rPr>
        <w:t> </w:t>
      </w:r>
      <w:r>
        <w:rPr>
          <w:color w:val="4D4D4F"/>
        </w:rPr>
        <w:t>with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arrival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an</w:t>
      </w:r>
      <w:r>
        <w:rPr>
          <w:color w:val="4D4D4F"/>
          <w:spacing w:val="13"/>
        </w:rPr>
        <w:t> </w:t>
      </w:r>
      <w:r>
        <w:rPr>
          <w:color w:val="4D4D4F"/>
        </w:rPr>
        <w:t>imported</w:t>
      </w:r>
      <w:r>
        <w:rPr>
          <w:color w:val="4D4D4F"/>
          <w:spacing w:val="12"/>
        </w:rPr>
        <w:t> </w:t>
      </w:r>
      <w:r>
        <w:rPr>
          <w:color w:val="4D4D4F"/>
        </w:rPr>
        <w:t>production</w:t>
      </w:r>
      <w:r>
        <w:rPr>
          <w:color w:val="4D4D4F"/>
          <w:spacing w:val="13"/>
        </w:rPr>
        <w:t> </w:t>
      </w:r>
      <w:r>
        <w:rPr>
          <w:color w:val="4D4D4F"/>
        </w:rPr>
        <w:t>module</w:t>
      </w:r>
      <w:r>
        <w:rPr>
          <w:color w:val="4D4D4F"/>
          <w:spacing w:val="13"/>
        </w:rPr>
        <w:t> </w:t>
      </w:r>
      <w:r>
        <w:rPr>
          <w:color w:val="4D4D4F"/>
        </w:rPr>
        <w:t>destined</w:t>
      </w:r>
      <w:r>
        <w:rPr>
          <w:color w:val="4D4D4F"/>
          <w:spacing w:val="13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the Hebron</w:t>
      </w:r>
      <w:r>
        <w:rPr>
          <w:color w:val="4D4D4F"/>
          <w:spacing w:val="1"/>
        </w:rPr>
        <w:t> </w:t>
      </w:r>
      <w:r>
        <w:rPr>
          <w:color w:val="4D4D4F"/>
        </w:rPr>
        <w:t>offshore</w:t>
      </w:r>
      <w:r>
        <w:rPr>
          <w:color w:val="4D4D4F"/>
          <w:spacing w:val="1"/>
        </w:rPr>
        <w:t> </w:t>
      </w:r>
      <w:r>
        <w:rPr>
          <w:color w:val="4D4D4F"/>
        </w:rPr>
        <w:t>oil</w:t>
      </w:r>
      <w:r>
        <w:rPr>
          <w:color w:val="4D4D4F"/>
          <w:spacing w:val="1"/>
        </w:rPr>
        <w:t> </w:t>
      </w:r>
      <w:r>
        <w:rPr>
          <w:color w:val="4D4D4F"/>
        </w:rPr>
        <w:t>project.</w:t>
      </w:r>
    </w:p>
    <w:p>
      <w:pPr>
        <w:pStyle w:val="BodyText"/>
        <w:spacing w:before="2"/>
        <w:rPr>
          <w:sz w:val="14"/>
        </w:rPr>
      </w:pPr>
    </w:p>
    <w:p>
      <w:pPr>
        <w:spacing w:line="187" w:lineRule="exact" w:before="107"/>
        <w:ind w:left="2019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1"/>
          <w:sz w:val="18"/>
        </w:rPr>
        <w:t> </w:t>
      </w:r>
      <w:r>
        <w:rPr>
          <w:b/>
          <w:color w:val="006976"/>
          <w:sz w:val="18"/>
        </w:rPr>
        <w:t>3: </w:t>
      </w:r>
      <w:r>
        <w:rPr>
          <w:b/>
          <w:sz w:val="18"/>
        </w:rPr>
        <w:t>Summary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of the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projection for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Canada</w:t>
      </w:r>
    </w:p>
    <w:p>
      <w:pPr>
        <w:spacing w:line="192" w:lineRule="exact" w:before="0"/>
        <w:ind w:left="2739" w:right="0" w:firstLine="0"/>
        <w:jc w:val="left"/>
        <w:rPr>
          <w:sz w:val="12"/>
        </w:rPr>
      </w:pPr>
      <w:r>
        <w:rPr>
          <w:sz w:val="14"/>
        </w:rPr>
        <w:t>Year-over-year</w:t>
      </w:r>
      <w:r>
        <w:rPr>
          <w:spacing w:val="-3"/>
          <w:sz w:val="14"/>
        </w:rPr>
        <w:t> </w:t>
      </w:r>
      <w:r>
        <w:rPr>
          <w:sz w:val="14"/>
        </w:rPr>
        <w:t>percentage</w:t>
      </w:r>
      <w:r>
        <w:rPr>
          <w:spacing w:val="-3"/>
          <w:sz w:val="14"/>
        </w:rPr>
        <w:t> </w:t>
      </w:r>
      <w:r>
        <w:rPr>
          <w:sz w:val="14"/>
        </w:rPr>
        <w:t>change</w:t>
      </w:r>
      <w:r>
        <w:rPr>
          <w:position w:val="7"/>
          <w:sz w:val="12"/>
        </w:rPr>
        <w:t>a</w:t>
      </w: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20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82"/>
        <w:gridCol w:w="548"/>
        <w:gridCol w:w="550"/>
        <w:gridCol w:w="550"/>
        <w:gridCol w:w="550"/>
        <w:gridCol w:w="549"/>
        <w:gridCol w:w="549"/>
        <w:gridCol w:w="549"/>
        <w:gridCol w:w="549"/>
      </w:tblGrid>
      <w:tr>
        <w:trPr>
          <w:trHeight w:val="253" w:hRule="atLeast"/>
        </w:trPr>
        <w:tc>
          <w:tcPr>
            <w:tcW w:w="2482" w:type="dxa"/>
            <w:vMerge w:val="restart"/>
            <w:tcBorders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648" w:type="dxa"/>
            <w:gridSpan w:val="3"/>
            <w:tcBorders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628" w:right="619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2016</w:t>
            </w:r>
          </w:p>
        </w:tc>
        <w:tc>
          <w:tcPr>
            <w:tcW w:w="550" w:type="dxa"/>
            <w:tcBorders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left="77" w:right="71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2017</w:t>
            </w:r>
          </w:p>
        </w:tc>
        <w:tc>
          <w:tcPr>
            <w:tcW w:w="549" w:type="dxa"/>
            <w:tcBorders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right="93"/>
              <w:jc w:val="right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2015</w:t>
            </w:r>
          </w:p>
        </w:tc>
        <w:tc>
          <w:tcPr>
            <w:tcW w:w="549" w:type="dxa"/>
            <w:tcBorders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right="96"/>
              <w:jc w:val="right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2016</w:t>
            </w:r>
          </w:p>
        </w:tc>
        <w:tc>
          <w:tcPr>
            <w:tcW w:w="549" w:type="dxa"/>
            <w:tcBorders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13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2017</w:t>
            </w:r>
          </w:p>
        </w:tc>
        <w:tc>
          <w:tcPr>
            <w:tcW w:w="549" w:type="dxa"/>
            <w:tcBorders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2"/>
              <w:ind w:left="85" w:right="71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2018</w:t>
            </w:r>
          </w:p>
        </w:tc>
      </w:tr>
      <w:tr>
        <w:trPr>
          <w:trHeight w:val="253" w:hRule="atLeast"/>
        </w:trPr>
        <w:tc>
          <w:tcPr>
            <w:tcW w:w="2482" w:type="dxa"/>
            <w:vMerge/>
            <w:tcBorders>
              <w:top w:val="nil"/>
              <w:left w:val="nil"/>
              <w:bottom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8" w:type="dxa"/>
            <w:tcBorders>
              <w:top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71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Q2</w:t>
            </w:r>
          </w:p>
        </w:tc>
        <w:tc>
          <w:tcPr>
            <w:tcW w:w="55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77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Q3</w:t>
            </w:r>
          </w:p>
        </w:tc>
        <w:tc>
          <w:tcPr>
            <w:tcW w:w="55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76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  <w:tc>
          <w:tcPr>
            <w:tcW w:w="55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left="77" w:right="61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Q1</w:t>
            </w:r>
          </w:p>
        </w:tc>
        <w:tc>
          <w:tcPr>
            <w:tcW w:w="549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right="149"/>
              <w:jc w:val="right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  <w:tc>
          <w:tcPr>
            <w:tcW w:w="549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right="154"/>
              <w:jc w:val="right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  <w:tc>
          <w:tcPr>
            <w:tcW w:w="549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78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  <w:tc>
          <w:tcPr>
            <w:tcW w:w="549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42"/>
              <w:ind w:left="85" w:right="61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</w:tr>
      <w:tr>
        <w:trPr>
          <w:trHeight w:val="470" w:hRule="atLeast"/>
        </w:trPr>
        <w:tc>
          <w:tcPr>
            <w:tcW w:w="2482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139"/>
              <w:ind w:left="39"/>
              <w:rPr>
                <w:sz w:val="16"/>
              </w:rPr>
            </w:pPr>
            <w:r>
              <w:rPr>
                <w:color w:val="006976"/>
                <w:sz w:val="16"/>
              </w:rPr>
              <w:t>Total</w:t>
            </w:r>
            <w:r>
              <w:rPr>
                <w:color w:val="006976"/>
                <w:spacing w:val="-4"/>
                <w:sz w:val="16"/>
              </w:rPr>
              <w:t> </w:t>
            </w:r>
            <w:r>
              <w:rPr>
                <w:color w:val="006976"/>
                <w:sz w:val="16"/>
              </w:rPr>
              <w:t>CPI</w:t>
            </w:r>
          </w:p>
        </w:tc>
        <w:tc>
          <w:tcPr>
            <w:tcW w:w="548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9"/>
              <w:ind w:left="167"/>
              <w:rPr>
                <w:sz w:val="16"/>
              </w:rPr>
            </w:pPr>
            <w:r>
              <w:rPr>
                <w:color w:val="4D4D4F"/>
                <w:sz w:val="16"/>
              </w:rPr>
              <w:t>1.5</w:t>
            </w:r>
          </w:p>
          <w:p>
            <w:pPr>
              <w:pStyle w:val="TableParagraph"/>
              <w:spacing w:line="182" w:lineRule="exact" w:before="0"/>
              <w:ind w:left="128"/>
              <w:rPr>
                <w:sz w:val="16"/>
              </w:rPr>
            </w:pPr>
            <w:r>
              <w:rPr>
                <w:color w:val="4D4D4F"/>
                <w:sz w:val="16"/>
              </w:rPr>
              <w:t>(1.5)</w:t>
            </w:r>
          </w:p>
        </w:tc>
        <w:tc>
          <w:tcPr>
            <w:tcW w:w="55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9"/>
              <w:ind w:left="174"/>
              <w:rPr>
                <w:sz w:val="16"/>
              </w:rPr>
            </w:pPr>
            <w:r>
              <w:rPr>
                <w:color w:val="4D4D4F"/>
                <w:sz w:val="16"/>
              </w:rPr>
              <w:t>1.3</w:t>
            </w:r>
          </w:p>
          <w:p>
            <w:pPr>
              <w:pStyle w:val="TableParagraph"/>
              <w:spacing w:line="182" w:lineRule="exact" w:before="0"/>
              <w:ind w:left="135"/>
              <w:rPr>
                <w:sz w:val="16"/>
              </w:rPr>
            </w:pPr>
            <w:r>
              <w:rPr>
                <w:color w:val="4D4D4F"/>
                <w:sz w:val="16"/>
              </w:rPr>
              <w:t>(1.3)</w:t>
            </w:r>
          </w:p>
        </w:tc>
        <w:tc>
          <w:tcPr>
            <w:tcW w:w="55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9"/>
              <w:ind w:left="175"/>
              <w:rPr>
                <w:sz w:val="16"/>
              </w:rPr>
            </w:pPr>
            <w:r>
              <w:rPr>
                <w:color w:val="4D4D4F"/>
                <w:sz w:val="16"/>
              </w:rPr>
              <w:t>1.4</w:t>
            </w:r>
          </w:p>
          <w:p>
            <w:pPr>
              <w:pStyle w:val="TableParagraph"/>
              <w:spacing w:line="182" w:lineRule="exact" w:before="0"/>
              <w:ind w:left="136"/>
              <w:rPr>
                <w:sz w:val="16"/>
              </w:rPr>
            </w:pPr>
            <w:r>
              <w:rPr>
                <w:color w:val="4D4D4F"/>
                <w:sz w:val="16"/>
              </w:rPr>
              <w:t>(1.7)</w:t>
            </w:r>
          </w:p>
        </w:tc>
        <w:tc>
          <w:tcPr>
            <w:tcW w:w="55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9"/>
              <w:ind w:left="77" w:right="60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1.8</w:t>
            </w:r>
          </w:p>
        </w:tc>
        <w:tc>
          <w:tcPr>
            <w:tcW w:w="549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9"/>
              <w:ind w:left="169"/>
              <w:rPr>
                <w:sz w:val="16"/>
              </w:rPr>
            </w:pPr>
            <w:r>
              <w:rPr>
                <w:color w:val="4D4D4F"/>
                <w:sz w:val="16"/>
              </w:rPr>
              <w:t>1.3</w:t>
            </w:r>
          </w:p>
          <w:p>
            <w:pPr>
              <w:pStyle w:val="TableParagraph"/>
              <w:spacing w:line="182" w:lineRule="exact" w:before="0"/>
              <w:ind w:left="131"/>
              <w:rPr>
                <w:sz w:val="16"/>
              </w:rPr>
            </w:pPr>
            <w:r>
              <w:rPr>
                <w:color w:val="4D4D4F"/>
                <w:sz w:val="16"/>
              </w:rPr>
              <w:t>(1.3)</w:t>
            </w:r>
          </w:p>
        </w:tc>
        <w:tc>
          <w:tcPr>
            <w:tcW w:w="549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9"/>
              <w:ind w:left="176"/>
              <w:rPr>
                <w:sz w:val="16"/>
              </w:rPr>
            </w:pPr>
            <w:r>
              <w:rPr>
                <w:color w:val="4D4D4F"/>
                <w:sz w:val="16"/>
              </w:rPr>
              <w:t>1.4</w:t>
            </w:r>
          </w:p>
          <w:p>
            <w:pPr>
              <w:pStyle w:val="TableParagraph"/>
              <w:spacing w:line="182" w:lineRule="exact" w:before="0"/>
              <w:ind w:left="137"/>
              <w:rPr>
                <w:sz w:val="16"/>
              </w:rPr>
            </w:pPr>
            <w:r>
              <w:rPr>
                <w:color w:val="4D4D4F"/>
                <w:sz w:val="16"/>
              </w:rPr>
              <w:t>(1.7)</w:t>
            </w:r>
          </w:p>
        </w:tc>
        <w:tc>
          <w:tcPr>
            <w:tcW w:w="549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9"/>
              <w:ind w:left="180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 w:before="0"/>
              <w:ind w:left="137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49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line="182" w:lineRule="exact" w:before="49"/>
              <w:ind w:left="174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 w:before="0"/>
              <w:ind w:left="133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</w:tr>
      <w:tr>
        <w:trPr>
          <w:trHeight w:val="470" w:hRule="atLeast"/>
        </w:trPr>
        <w:tc>
          <w:tcPr>
            <w:tcW w:w="2482" w:type="dxa"/>
            <w:vMerge w:val="restart"/>
            <w:tcBorders>
              <w:top w:val="single" w:sz="2" w:space="0" w:color="939598"/>
              <w:left w:val="nil"/>
            </w:tcBorders>
          </w:tcPr>
          <w:p>
            <w:pPr>
              <w:pStyle w:val="TableParagraph"/>
              <w:spacing w:before="144"/>
              <w:ind w:left="39"/>
              <w:rPr>
                <w:sz w:val="16"/>
              </w:rPr>
            </w:pPr>
            <w:r>
              <w:rPr>
                <w:color w:val="006976"/>
                <w:sz w:val="16"/>
              </w:rPr>
              <w:t>Real</w:t>
            </w:r>
            <w:r>
              <w:rPr>
                <w:color w:val="006976"/>
                <w:spacing w:val="-4"/>
                <w:sz w:val="16"/>
              </w:rPr>
              <w:t> </w:t>
            </w:r>
            <w:r>
              <w:rPr>
                <w:color w:val="006976"/>
                <w:sz w:val="16"/>
              </w:rPr>
              <w:t>GDP</w:t>
            </w:r>
          </w:p>
          <w:p>
            <w:pPr>
              <w:pStyle w:val="TableParagraph"/>
              <w:spacing w:before="2"/>
              <w:rPr>
                <w:sz w:val="18"/>
              </w:rPr>
            </w:pPr>
          </w:p>
          <w:p>
            <w:pPr>
              <w:pStyle w:val="TableParagraph"/>
              <w:spacing w:line="235" w:lineRule="auto" w:before="1"/>
              <w:ind w:left="39"/>
              <w:rPr>
                <w:i/>
                <w:sz w:val="16"/>
              </w:rPr>
            </w:pPr>
            <w:r>
              <w:rPr>
                <w:i/>
                <w:color w:val="006976"/>
                <w:spacing w:val="-4"/>
                <w:w w:val="105"/>
                <w:sz w:val="16"/>
              </w:rPr>
              <w:t>Quarter-over-quarter</w:t>
            </w:r>
            <w:r>
              <w:rPr>
                <w:i/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i/>
                <w:color w:val="006976"/>
                <w:spacing w:val="-3"/>
                <w:w w:val="105"/>
                <w:sz w:val="16"/>
              </w:rPr>
              <w:t>percentage</w:t>
            </w:r>
            <w:r>
              <w:rPr>
                <w:i/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change</w:t>
            </w:r>
            <w:r>
              <w:rPr>
                <w:i/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at</w:t>
            </w:r>
            <w:r>
              <w:rPr>
                <w:i/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annual</w:t>
            </w:r>
            <w:r>
              <w:rPr>
                <w:i/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rates</w:t>
            </w:r>
            <w:r>
              <w:rPr>
                <w:i/>
                <w:color w:val="006976"/>
                <w:w w:val="105"/>
                <w:sz w:val="16"/>
                <w:vertAlign w:val="superscript"/>
              </w:rPr>
              <w:t>b</w:t>
            </w:r>
          </w:p>
        </w:tc>
        <w:tc>
          <w:tcPr>
            <w:tcW w:w="548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75"/>
              <w:rPr>
                <w:sz w:val="16"/>
              </w:rPr>
            </w:pPr>
            <w:r>
              <w:rPr>
                <w:color w:val="4D4D4F"/>
                <w:sz w:val="16"/>
              </w:rPr>
              <w:t>1.1</w:t>
            </w:r>
          </w:p>
          <w:p>
            <w:pPr>
              <w:pStyle w:val="TableParagraph"/>
              <w:spacing w:line="182" w:lineRule="exact" w:before="0"/>
              <w:ind w:left="122"/>
              <w:rPr>
                <w:sz w:val="16"/>
              </w:rPr>
            </w:pPr>
            <w:r>
              <w:rPr>
                <w:color w:val="4D4D4F"/>
                <w:sz w:val="16"/>
              </w:rPr>
              <w:t>(0.9)</w:t>
            </w:r>
          </w:p>
        </w:tc>
        <w:tc>
          <w:tcPr>
            <w:tcW w:w="55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73"/>
              <w:rPr>
                <w:sz w:val="16"/>
              </w:rPr>
            </w:pPr>
            <w:r>
              <w:rPr>
                <w:color w:val="4D4D4F"/>
                <w:sz w:val="16"/>
              </w:rPr>
              <w:t>1.3</w:t>
            </w:r>
          </w:p>
          <w:p>
            <w:pPr>
              <w:pStyle w:val="TableParagraph"/>
              <w:spacing w:line="182" w:lineRule="exact" w:before="0"/>
              <w:ind w:left="146"/>
              <w:rPr>
                <w:sz w:val="16"/>
              </w:rPr>
            </w:pPr>
            <w:r>
              <w:rPr>
                <w:color w:val="4D4D4F"/>
                <w:sz w:val="16"/>
              </w:rPr>
              <w:t>(1.1)</w:t>
            </w:r>
          </w:p>
        </w:tc>
        <w:tc>
          <w:tcPr>
            <w:tcW w:w="55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75"/>
              <w:rPr>
                <w:sz w:val="16"/>
              </w:rPr>
            </w:pPr>
            <w:r>
              <w:rPr>
                <w:color w:val="4D4D4F"/>
                <w:sz w:val="16"/>
              </w:rPr>
              <w:t>1.6</w:t>
            </w:r>
          </w:p>
          <w:p>
            <w:pPr>
              <w:pStyle w:val="TableParagraph"/>
              <w:spacing w:line="182" w:lineRule="exact" w:before="0"/>
              <w:ind w:left="137"/>
              <w:rPr>
                <w:sz w:val="16"/>
              </w:rPr>
            </w:pPr>
            <w:r>
              <w:rPr>
                <w:color w:val="4D4D4F"/>
                <w:sz w:val="16"/>
              </w:rPr>
              <w:t>(1.4)</w:t>
            </w:r>
          </w:p>
        </w:tc>
        <w:tc>
          <w:tcPr>
            <w:tcW w:w="55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54"/>
              <w:ind w:left="77" w:right="60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1.5</w:t>
            </w:r>
          </w:p>
        </w:tc>
        <w:tc>
          <w:tcPr>
            <w:tcW w:w="549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66"/>
              <w:rPr>
                <w:sz w:val="16"/>
              </w:rPr>
            </w:pPr>
            <w:r>
              <w:rPr>
                <w:color w:val="4D4D4F"/>
                <w:sz w:val="16"/>
              </w:rPr>
              <w:t>0.4</w:t>
            </w:r>
          </w:p>
          <w:p>
            <w:pPr>
              <w:pStyle w:val="TableParagraph"/>
              <w:spacing w:line="182" w:lineRule="exact" w:before="0"/>
              <w:ind w:left="124"/>
              <w:rPr>
                <w:sz w:val="16"/>
              </w:rPr>
            </w:pPr>
            <w:r>
              <w:rPr>
                <w:color w:val="4D4D4F"/>
                <w:sz w:val="16"/>
              </w:rPr>
              <w:t>(0.3)</w:t>
            </w:r>
          </w:p>
        </w:tc>
        <w:tc>
          <w:tcPr>
            <w:tcW w:w="54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75"/>
              <w:rPr>
                <w:sz w:val="16"/>
              </w:rPr>
            </w:pPr>
            <w:r>
              <w:rPr>
                <w:color w:val="4D4D4F"/>
                <w:sz w:val="16"/>
              </w:rPr>
              <w:t>1.6</w:t>
            </w:r>
          </w:p>
          <w:p>
            <w:pPr>
              <w:pStyle w:val="TableParagraph"/>
              <w:spacing w:line="182" w:lineRule="exact" w:before="0"/>
              <w:ind w:left="138"/>
              <w:rPr>
                <w:sz w:val="16"/>
              </w:rPr>
            </w:pPr>
            <w:r>
              <w:rPr>
                <w:color w:val="4D4D4F"/>
                <w:sz w:val="16"/>
              </w:rPr>
              <w:t>(1.4)</w:t>
            </w:r>
          </w:p>
        </w:tc>
        <w:tc>
          <w:tcPr>
            <w:tcW w:w="54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72"/>
              <w:rPr>
                <w:sz w:val="16"/>
              </w:rPr>
            </w:pPr>
            <w:r>
              <w:rPr>
                <w:color w:val="4D4D4F"/>
                <w:sz w:val="16"/>
              </w:rPr>
              <w:t>2.3</w:t>
            </w:r>
          </w:p>
          <w:p>
            <w:pPr>
              <w:pStyle w:val="TableParagraph"/>
              <w:spacing w:line="182" w:lineRule="exact" w:before="0"/>
              <w:ind w:left="132"/>
              <w:rPr>
                <w:sz w:val="16"/>
              </w:rPr>
            </w:pPr>
            <w:r>
              <w:rPr>
                <w:color w:val="4D4D4F"/>
                <w:sz w:val="16"/>
              </w:rPr>
              <w:t>(2.2)</w:t>
            </w:r>
          </w:p>
        </w:tc>
        <w:tc>
          <w:tcPr>
            <w:tcW w:w="54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line="182" w:lineRule="exact" w:before="54"/>
              <w:ind w:left="172"/>
              <w:rPr>
                <w:sz w:val="16"/>
              </w:rPr>
            </w:pPr>
            <w:r>
              <w:rPr>
                <w:color w:val="4D4D4F"/>
                <w:sz w:val="16"/>
              </w:rPr>
              <w:t>2.2</w:t>
            </w:r>
          </w:p>
          <w:p>
            <w:pPr>
              <w:pStyle w:val="TableParagraph"/>
              <w:spacing w:line="182" w:lineRule="exact" w:before="0"/>
              <w:ind w:left="132"/>
              <w:rPr>
                <w:sz w:val="16"/>
              </w:rPr>
            </w:pPr>
            <w:r>
              <w:rPr>
                <w:color w:val="4D4D4F"/>
                <w:sz w:val="16"/>
              </w:rPr>
              <w:t>(2.2)</w:t>
            </w:r>
          </w:p>
        </w:tc>
      </w:tr>
      <w:tr>
        <w:trPr>
          <w:trHeight w:val="465" w:hRule="atLeast"/>
        </w:trPr>
        <w:tc>
          <w:tcPr>
            <w:tcW w:w="2482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8" w:type="dxa"/>
            <w:tcBorders>
              <w:top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9"/>
              <w:ind w:left="142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-1.3</w:t>
            </w:r>
          </w:p>
          <w:p>
            <w:pPr>
              <w:pStyle w:val="TableParagraph"/>
              <w:spacing w:line="182" w:lineRule="exact" w:before="0"/>
              <w:ind w:left="103"/>
              <w:rPr>
                <w:sz w:val="16"/>
              </w:rPr>
            </w:pPr>
            <w:r>
              <w:rPr>
                <w:color w:val="4D4D4F"/>
                <w:sz w:val="16"/>
              </w:rPr>
              <w:t>(-1.6)</w:t>
            </w:r>
          </w:p>
        </w:tc>
        <w:tc>
          <w:tcPr>
            <w:tcW w:w="55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9"/>
              <w:ind w:left="169"/>
              <w:rPr>
                <w:sz w:val="16"/>
              </w:rPr>
            </w:pPr>
            <w:r>
              <w:rPr>
                <w:color w:val="4D4D4F"/>
                <w:sz w:val="16"/>
              </w:rPr>
              <w:t>3.5</w:t>
            </w:r>
          </w:p>
          <w:p>
            <w:pPr>
              <w:pStyle w:val="TableParagraph"/>
              <w:spacing w:line="182" w:lineRule="exact" w:before="0"/>
              <w:ind w:left="128"/>
              <w:rPr>
                <w:sz w:val="16"/>
              </w:rPr>
            </w:pPr>
            <w:r>
              <w:rPr>
                <w:color w:val="4D4D4F"/>
                <w:sz w:val="16"/>
              </w:rPr>
              <w:t>(3.2)</w:t>
            </w:r>
          </w:p>
        </w:tc>
        <w:tc>
          <w:tcPr>
            <w:tcW w:w="55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9"/>
              <w:ind w:left="174"/>
              <w:rPr>
                <w:sz w:val="16"/>
              </w:rPr>
            </w:pPr>
            <w:r>
              <w:rPr>
                <w:color w:val="4D4D4F"/>
                <w:sz w:val="16"/>
              </w:rPr>
              <w:t>1.5</w:t>
            </w:r>
          </w:p>
          <w:p>
            <w:pPr>
              <w:pStyle w:val="TableParagraph"/>
              <w:spacing w:line="182" w:lineRule="exact" w:before="0"/>
              <w:ind w:left="135"/>
              <w:rPr>
                <w:sz w:val="16"/>
              </w:rPr>
            </w:pPr>
            <w:r>
              <w:rPr>
                <w:color w:val="4D4D4F"/>
                <w:sz w:val="16"/>
              </w:rPr>
              <w:t>(1.5)</w:t>
            </w:r>
          </w:p>
        </w:tc>
        <w:tc>
          <w:tcPr>
            <w:tcW w:w="550" w:type="dxa"/>
            <w:tcBorders>
              <w:top w:val="single" w:sz="2" w:space="0" w:color="939598"/>
              <w:left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9"/>
              <w:ind w:left="77" w:right="60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2.5</w:t>
            </w:r>
          </w:p>
        </w:tc>
        <w:tc>
          <w:tcPr>
            <w:tcW w:w="549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49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49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49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>
      <w:pPr>
        <w:pStyle w:val="ListParagraph"/>
        <w:numPr>
          <w:ilvl w:val="0"/>
          <w:numId w:val="8"/>
        </w:numPr>
        <w:tabs>
          <w:tab w:pos="2180" w:val="left" w:leader="none"/>
        </w:tabs>
        <w:spacing w:line="240" w:lineRule="auto" w:before="83" w:after="0"/>
        <w:ind w:left="2179" w:right="2155" w:hanging="160"/>
        <w:jc w:val="left"/>
        <w:rPr>
          <w:sz w:val="14"/>
        </w:rPr>
      </w:pPr>
      <w:r>
        <w:rPr>
          <w:color w:val="4D4D4F"/>
          <w:sz w:val="14"/>
        </w:rPr>
        <w:t>Numbers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previous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Report.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Details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key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inputs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into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base-case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provided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Box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1.</w:t>
      </w:r>
    </w:p>
    <w:p>
      <w:pPr>
        <w:pStyle w:val="ListParagraph"/>
        <w:numPr>
          <w:ilvl w:val="0"/>
          <w:numId w:val="8"/>
        </w:numPr>
        <w:tabs>
          <w:tab w:pos="2180" w:val="left" w:leader="none"/>
        </w:tabs>
        <w:spacing w:line="240" w:lineRule="auto" w:before="38" w:after="0"/>
        <w:ind w:left="2179" w:right="2003" w:hanging="160"/>
        <w:jc w:val="left"/>
        <w:rPr>
          <w:sz w:val="14"/>
        </w:rPr>
      </w:pPr>
      <w:r>
        <w:rPr>
          <w:color w:val="4D4D4F"/>
          <w:sz w:val="14"/>
        </w:rPr>
        <w:t>Over the projection horizon, the Bank is presenting values for quarter-over-quarter changes for 2016Q4 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2017Q1 only. Those are the only quarters for which some information about real GDP growth and inflation is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available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time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was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conducted.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longer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horizons,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fourth-quarter-over-fourth-quarter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changes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presented.</w:t>
      </w:r>
    </w:p>
    <w:p>
      <w:pPr>
        <w:pStyle w:val="BodyText"/>
        <w:spacing w:before="9"/>
        <w:rPr>
          <w:sz w:val="26"/>
        </w:rPr>
      </w:pPr>
      <w:r>
        <w:rPr/>
        <w:pict>
          <v:shape style="position:absolute;margin-left:134pt;margin-top:16.639977pt;width:344pt;height:.1pt;mso-position-horizontal-relative:page;mso-position-vertical-relative:paragraph;z-index:-15707648;mso-wrap-distance-left:0;mso-wrap-distance-right:0" id="docshape157" coordorigin="2680,333" coordsize="6880,0" path="m2680,333l9560,33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6:</w:t>
      </w:r>
      <w:r>
        <w:rPr>
          <w:b/>
          <w:color w:val="006974"/>
          <w:spacing w:val="64"/>
          <w:sz w:val="18"/>
        </w:rPr>
        <w:t> </w:t>
      </w:r>
      <w:r>
        <w:rPr>
          <w:b/>
          <w:spacing w:val="-1"/>
          <w:sz w:val="18"/>
        </w:rPr>
        <w:t>Economic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rebounded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strongly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third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quarter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2016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Contribution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</w:p>
    <w:p>
      <w:pPr>
        <w:pStyle w:val="BodyText"/>
        <w:spacing w:before="7"/>
        <w:rPr>
          <w:sz w:val="14"/>
        </w:rPr>
      </w:pPr>
    </w:p>
    <w:p>
      <w:pPr>
        <w:tabs>
          <w:tab w:pos="4246" w:val="left" w:leader="none"/>
        </w:tabs>
        <w:spacing w:before="1"/>
        <w:ind w:left="0" w:right="162" w:firstLine="0"/>
        <w:jc w:val="center"/>
        <w:rPr>
          <w:sz w:val="14"/>
        </w:rPr>
      </w:pPr>
      <w:r>
        <w:rPr>
          <w:sz w:val="14"/>
        </w:rPr>
        <w:t>%</w:t>
        <w:tab/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tabs>
          <w:tab w:pos="5293" w:val="left" w:leader="none"/>
        </w:tabs>
        <w:spacing w:before="30"/>
        <w:ind w:left="0" w:right="131" w:firstLine="0"/>
        <w:jc w:val="center"/>
        <w:rPr>
          <w:sz w:val="14"/>
        </w:rPr>
      </w:pPr>
      <w:r>
        <w:rPr/>
        <w:pict>
          <v:group style="position:absolute;margin-left:175.318405pt;margin-top:6.114222pt;width:252.75pt;height:138.75pt;mso-position-horizontal-relative:page;mso-position-vertical-relative:paragraph;z-index:-17108480" id="docshapegroup158" coordorigin="3506,122" coordsize="5055,2775">
            <v:shape style="position:absolute;left:3513;top:1507;width:5040;height:8" id="docshape159" coordorigin="3514,1507" coordsize="5040,8" path="m3514,1514l3773,1514m3514,1507l3773,1507m4040,1514l4304,1514m4040,1507l4304,1507m4571,1514l4838,1514m4571,1507l4838,1507m5102,1514l5369,1514m5102,1507l5369,1507m5635,1514l7496,1514m5635,1507l5900,1507m6166,1507l6433,1507m7762,1514l8554,1514e" filled="false" stroked="true" strokeweight=".3749pt" strokecolor="#000000">
              <v:path arrowok="t"/>
              <v:stroke dashstyle="solid"/>
            </v:shape>
            <v:shape style="position:absolute;left:6699;top:1510;width:1855;height:2" id="docshape160" coordorigin="6699,1510" coordsize="1855,1" path="m6699,1510l8554,1510m6699,1510l8554,1510e" filled="false" stroked="true" strokeweight=".001pt" strokecolor="#000000">
              <v:path arrowok="t"/>
              <v:stroke dashstyle="solid"/>
            </v:shape>
            <v:shape style="position:absolute;left:6699;top:1506;width:1855;height:2" id="docshape161" coordorigin="6699,1507" coordsize="1855,0" path="m6699,1507l7496,1507m7762,1507l8554,1507e" filled="false" stroked="true" strokeweight=".0329pt" strokecolor="#000000">
              <v:path arrowok="t"/>
              <v:stroke dashstyle="solid"/>
            </v:shape>
            <v:shape style="position:absolute;left:3773;top:1501;width:3458;height:904" id="docshape162" coordorigin="3773,1501" coordsize="3458,904" path="m4040,1511l3773,1511,3773,2405,4040,2405,4040,1511xm4571,1511l4304,1511,4304,1946,4571,1946,4571,1511xm5102,1511l4838,1511,4838,1764,5102,1764,5102,1511xm5635,1511l5369,1511,5369,1866,5635,1866,5635,1511xm6166,1511l5900,1511,5900,1762,6166,1762,6166,1511xm6699,1511l6433,1511,6433,1526,6699,1526,6699,1511xm7230,1501l6964,1501,6964,1511,7230,1511,7230,1501xe" filled="true" fillcolor="#c5281c" stroked="false">
              <v:path arrowok="t"/>
              <v:fill type="solid"/>
            </v:shape>
            <v:shape style="position:absolute;left:3773;top:879;width:3458;height:1755" id="docshape163" coordorigin="3773,880" coordsize="3458,1755" path="m4040,2405l3773,2405,3773,2497,4040,2497,4040,2405xm4571,1141l4304,1141,4304,1511,4571,1511,4571,1141xm5102,1098l4838,1098,4838,1511,5102,1511,5102,1098xm5635,1866l5369,1866,5369,2023,5635,2023,5635,1866xm6166,880l5900,880,5900,1511,6166,1511,6166,880xm6699,1526l6433,1526,6433,2635,6699,2635,6699,1526xm7230,895l6964,895,6964,1501,7230,1501,7230,895xe" filled="true" fillcolor="#00aeef" stroked="false">
              <v:path arrowok="t"/>
              <v:fill type="solid"/>
            </v:shape>
            <v:shape style="position:absolute;left:3773;top:632;width:3458;height:1349" id="docshape164" coordorigin="3773,632" coordsize="3458,1349" path="m4040,751l3773,751,3773,1511,4040,1511,4040,751xm4571,1946l4304,1946,4304,1981,4571,1981,4571,1946xm5102,719l4838,719,4838,1098,5102,1098,5102,719xm5635,876l5369,876,5369,1511,5635,1511,5635,876xm6166,632l5900,632,5900,880,6166,880,6166,632xm6699,684l6433,684,6433,1511,6699,1511,6699,684xm7230,713l6964,713,6964,895,7230,895,7230,713xe" filled="true" fillcolor="#21963e" stroked="false">
              <v:path arrowok="t"/>
              <v:fill type="solid"/>
            </v:shape>
            <v:rect style="position:absolute;left:7496;top:1510;width:266;height:302" id="docshape165" filled="true" fillcolor="#c5281c" stroked="false">
              <v:fill type="solid"/>
            </v:rect>
            <v:line style="position:absolute" from="7496,1760" to="7548,1812" stroked="true" strokeweight=".75pt" strokecolor="#ffffff">
              <v:stroke dashstyle="solid"/>
            </v:line>
            <v:line style="position:absolute" from="7496,1703" to="7605,1812" stroked="true" strokeweight=".75pt" strokecolor="#ffffff">
              <v:stroke dashstyle="solid"/>
            </v:line>
            <v:line style="position:absolute" from="7496,1646" to="7662,1812" stroked="true" strokeweight=".75pt" strokecolor="#ffffff">
              <v:stroke dashstyle="solid"/>
            </v:line>
            <v:line style="position:absolute" from="7496,1589" to="7719,1812" stroked="true" strokeweight=".75pt" strokecolor="#ffffff">
              <v:stroke dashstyle="solid"/>
            </v:line>
            <v:line style="position:absolute" from="7496,1532" to="7762,1798" stroked="true" strokeweight=".75pt" strokecolor="#ffffff">
              <v:stroke dashstyle="solid"/>
            </v:line>
            <v:line style="position:absolute" from="7531,1510" to="7762,1741" stroked="true" strokeweight=".75pt" strokecolor="#ffffff">
              <v:stroke dashstyle="solid"/>
            </v:line>
            <v:line style="position:absolute" from="7588,1510" to="7762,1684" stroked="true" strokeweight=".75pt" strokecolor="#ffffff">
              <v:stroke dashstyle="solid"/>
            </v:line>
            <v:line style="position:absolute" from="7645,1510" to="7762,1627" stroked="true" strokeweight=".75pt" strokecolor="#ffffff">
              <v:stroke dashstyle="solid"/>
            </v:line>
            <v:line style="position:absolute" from="7702,1510" to="7762,1570" stroked="true" strokeweight=".75pt" strokecolor="#ffffff">
              <v:stroke dashstyle="solid"/>
            </v:line>
            <v:line style="position:absolute" from="7759,1510" to="7762,1513" stroked="true" strokeweight=".75pt" strokecolor="#ffffff">
              <v:stroke dashstyle="solid"/>
            </v:line>
            <v:rect style="position:absolute;left:8028;top:1476;width:266;height:34" id="docshape166" filled="true" fillcolor="#c5281c" stroked="false">
              <v:fill type="solid"/>
            </v:rect>
            <v:line style="position:absolute" from="8028,1501" to="8037,1510" stroked="true" strokeweight=".75pt" strokecolor="#ffffff">
              <v:stroke dashstyle="solid"/>
            </v:line>
            <v:line style="position:absolute" from="8060,1476" to="8094,1510" stroked="true" strokeweight=".75pt" strokecolor="#ffffff">
              <v:stroke dashstyle="solid"/>
            </v:line>
            <v:line style="position:absolute" from="8117,1476" to="8151,1510" stroked="true" strokeweight=".75pt" strokecolor="#ffffff">
              <v:stroke dashstyle="solid"/>
            </v:line>
            <v:line style="position:absolute" from="8174,1476" to="8208,1510" stroked="true" strokeweight=".75pt" strokecolor="#ffffff">
              <v:stroke dashstyle="solid"/>
            </v:line>
            <v:line style="position:absolute" from="8231,1476" to="8265,1510" stroked="true" strokeweight=".75pt" strokecolor="#ffffff">
              <v:stroke dashstyle="solid"/>
            </v:line>
            <v:line style="position:absolute" from="8288,1476" to="8294,1482" stroked="true" strokeweight=".75pt" strokecolor="#ffffff">
              <v:stroke dashstyle="solid"/>
            </v:line>
            <v:rect style="position:absolute;left:7496;top:1366;width:266;height:144" id="docshape167" filled="true" fillcolor="#00aeef" stroked="false">
              <v:fill type="solid"/>
            </v:rect>
            <v:line style="position:absolute" from="7496,1480" to="7526,1510" stroked="true" strokeweight=".75pt" strokecolor="#ffffff">
              <v:stroke dashstyle="solid"/>
            </v:line>
            <v:line style="position:absolute" from="7496,1423" to="7583,1510" stroked="true" strokeweight=".75pt" strokecolor="#ffffff">
              <v:stroke dashstyle="solid"/>
            </v:line>
            <v:line style="position:absolute" from="7496,1366" to="7640,1510" stroked="true" strokeweight=".75pt" strokecolor="#ffffff">
              <v:stroke dashstyle="solid"/>
            </v:line>
            <v:line style="position:absolute" from="7553,1366" to="7697,1510" stroked="true" strokeweight=".75pt" strokecolor="#ffffff">
              <v:stroke dashstyle="solid"/>
            </v:line>
            <v:line style="position:absolute" from="7610,1366" to="7754,1510" stroked="true" strokeweight=".75pt" strokecolor="#ffffff">
              <v:stroke dashstyle="solid"/>
            </v:line>
            <v:line style="position:absolute" from="7667,1366" to="7762,1461" stroked="true" strokeweight=".75pt" strokecolor="#ffffff">
              <v:stroke dashstyle="solid"/>
            </v:line>
            <v:line style="position:absolute" from="7724,1366" to="7762,1404" stroked="true" strokeweight=".75pt" strokecolor="#ffffff">
              <v:stroke dashstyle="solid"/>
            </v:line>
            <v:rect style="position:absolute;left:8028;top:1188;width:266;height:288" id="docshape168" filled="true" fillcolor="#00aeef" stroked="false">
              <v:fill type="solid"/>
            </v:rect>
            <v:line style="position:absolute" from="8028,1454" to="8050,1476" stroked="true" strokeweight=".75pt" strokecolor="#ffffff">
              <v:stroke dashstyle="solid"/>
            </v:line>
            <v:line style="position:absolute" from="8028,1398" to="8107,1476" stroked="true" strokeweight=".75pt" strokecolor="#ffffff">
              <v:stroke dashstyle="solid"/>
            </v:line>
            <v:line style="position:absolute" from="8028,1341" to="8164,1476" stroked="true" strokeweight=".75pt" strokecolor="#ffffff">
              <v:stroke dashstyle="solid"/>
            </v:line>
            <v:line style="position:absolute" from="8028,1284" to="8221,1476" stroked="true" strokeweight=".75pt" strokecolor="#ffffff">
              <v:stroke dashstyle="solid"/>
            </v:line>
            <v:line style="position:absolute" from="8028,1227" to="8278,1476" stroked="true" strokeweight=".75pt" strokecolor="#ffffff">
              <v:stroke dashstyle="solid"/>
            </v:line>
            <v:line style="position:absolute" from="8047,1188" to="8294,1436" stroked="true" strokeweight=".75pt" strokecolor="#ffffff">
              <v:stroke dashstyle="solid"/>
            </v:line>
            <v:line style="position:absolute" from="8104,1188" to="8294,1379" stroked="true" strokeweight=".75pt" strokecolor="#ffffff">
              <v:stroke dashstyle="solid"/>
            </v:line>
            <v:line style="position:absolute" from="8161,1188" to="8294,1322" stroked="true" strokeweight=".75pt" strokecolor="#ffffff">
              <v:stroke dashstyle="solid"/>
            </v:line>
            <v:line style="position:absolute" from="8218,1188" to="8294,1265" stroked="true" strokeweight=".75pt" strokecolor="#ffffff">
              <v:stroke dashstyle="solid"/>
            </v:line>
            <v:line style="position:absolute" from="8275,1188" to="8294,1208" stroked="true" strokeweight=".75pt" strokecolor="#ffffff">
              <v:stroke dashstyle="solid"/>
            </v:line>
            <v:rect style="position:absolute;left:7496;top:872;width:266;height:494" id="docshape169" filled="true" fillcolor="#21963e" stroked="false">
              <v:fill type="solid"/>
            </v:rect>
            <v:shape style="position:absolute;left:7488;top:865;width:281;height:509" type="#_x0000_t75" id="docshape170" stroked="false">
              <v:imagedata r:id="rId23" o:title=""/>
            </v:shape>
            <v:shape style="position:absolute;left:8020;top:920;width:281;height:276" type="#_x0000_t75" id="docshape171" stroked="false">
              <v:imagedata r:id="rId24" o:title=""/>
            </v:shape>
            <v:line style="position:absolute" from="8554,2890" to="8554,130" stroked="true" strokeweight=".75pt" strokecolor="#000000">
              <v:stroke dashstyle="solid"/>
            </v:line>
            <v:shape style="position:absolute;left:8473;top:129;width:80;height:2760" id="docshape172" coordorigin="8474,130" coordsize="80,2760" path="m8474,2890l8554,2890m8474,2429l8554,2429m8474,1969l8554,1969m8474,1511l8554,1511m8474,1050l8554,1050m8474,590l8554,590m8474,130l8554,130e" filled="false" stroked="true" strokeweight=".75pt" strokecolor="#000000">
              <v:path arrowok="t"/>
              <v:stroke dashstyle="solid"/>
            </v:shape>
            <v:line style="position:absolute" from="3514,2890" to="3514,130" stroked="true" strokeweight=".75pt" strokecolor="#000000">
              <v:stroke dashstyle="solid"/>
            </v:line>
            <v:shape style="position:absolute;left:3520;top:129;width:80;height:2760" id="docshape173" coordorigin="3520,130" coordsize="80,2760" path="m3520,2890l3600,2890m3520,2429l3600,2429m3520,1969l3600,1969m3520,1511l3600,1511m3520,1050l3600,1050m3520,590l3600,590m3520,130l3600,130e" filled="false" stroked="true" strokeweight=".75pt" strokecolor="#000000">
              <v:path arrowok="t"/>
              <v:stroke dashstyle="solid"/>
            </v:shape>
            <v:line style="position:absolute" from="3514,2890" to="8554,2890" stroked="true" strokeweight=".75pt" strokecolor="#000000">
              <v:stroke dashstyle="solid"/>
            </v:line>
            <v:line style="position:absolute" from="7895,2810" to="7895,2890" stroked="true" strokeweight=".75pt" strokecolor="#000000">
              <v:stroke dashstyle="solid"/>
            </v:line>
            <v:line style="position:absolute" from="5768,2810" to="5768,2890" stroked="true" strokeweight=".75pt" strokecolor="#000000">
              <v:stroke dashstyle="solid"/>
            </v:line>
            <v:line style="position:absolute" from="3640,2810" to="3640,2890" stroked="true" strokeweight=".75pt" strokecolor="#000000">
              <v:stroke dashstyle="solid"/>
            </v:line>
            <v:line style="position:absolute" from="8428,2850" to="8428,2890" stroked="true" strokeweight=".75pt" strokecolor="#000000">
              <v:stroke dashstyle="solid"/>
            </v:line>
            <v:line style="position:absolute" from="7895,2830" to="7895,2890" stroked="true" strokeweight=".75pt" strokecolor="#000000">
              <v:stroke dashstyle="solid"/>
            </v:line>
            <v:line style="position:absolute" from="7364,2850" to="7364,2890" stroked="true" strokeweight=".75pt" strokecolor="#000000">
              <v:stroke dashstyle="solid"/>
            </v:line>
            <v:line style="position:absolute" from="6831,2850" to="6831,2890" stroked="true" strokeweight=".75pt" strokecolor="#000000">
              <v:stroke dashstyle="solid"/>
            </v:line>
            <v:line style="position:absolute" from="6300,2850" to="6300,2890" stroked="true" strokeweight=".75pt" strokecolor="#000000">
              <v:stroke dashstyle="solid"/>
            </v:line>
            <v:line style="position:absolute" from="5768,2830" to="5768,2890" stroked="true" strokeweight=".75pt" strokecolor="#000000">
              <v:stroke dashstyle="solid"/>
            </v:line>
            <v:line style="position:absolute" from="5235,2850" to="5235,2890" stroked="true" strokeweight=".75pt" strokecolor="#000000">
              <v:stroke dashstyle="solid"/>
            </v:line>
            <v:line style="position:absolute" from="4704,2850" to="4704,2890" stroked="true" strokeweight=".75pt" strokecolor="#000000">
              <v:stroke dashstyle="solid"/>
            </v:line>
            <v:line style="position:absolute" from="4171,2850" to="4171,2890" stroked="true" strokeweight=".75pt" strokecolor="#000000">
              <v:stroke dashstyle="solid"/>
            </v:line>
            <v:line style="position:absolute" from="3640,2830" to="3640,2890" stroked="true" strokeweight=".75pt" strokecolor="#000000">
              <v:stroke dashstyle="solid"/>
            </v:line>
            <v:shape style="position:absolute;left:3905;top:712;width:3193;height:1096" id="docshape174" coordorigin="3906,713" coordsize="3193,1096" path="m3906,1739l4438,1610,4970,972,5501,1388,6034,882,6565,1808,7098,713e" filled="false" stroked="true" strokeweight="1.25pt" strokecolor="#000000">
              <v:path arrowok="t"/>
              <v:stroke dashstyle="solid"/>
            </v:shape>
            <v:line style="position:absolute" from="3906,1125" to="3916,1126" stroked="true" strokeweight="1.150pt" strokecolor="#f68b1f">
              <v:stroke dashstyle="solid"/>
            </v:line>
            <v:shape style="position:absolute;left:3948;top:1127;width:4186;height:33" id="docshape175" coordorigin="3949,1127" coordsize="4186,33" path="m3949,1127l4438,1148,4970,1156,5501,1158,6034,1160,6565,1158,7098,1150,7629,1144,8134,1148e" filled="false" stroked="true" strokeweight="1.150pt" strokecolor="#f68b1f">
              <v:path arrowok="t"/>
              <v:stroke dashstyle="shortdot"/>
            </v:shape>
            <v:line style="position:absolute" from="8151,1148" to="8161,1148" stroked="true" strokeweight="1.150pt" strokecolor="#f68b1f">
              <v:stroke dashstyle="solid"/>
            </v:line>
            <v:line style="position:absolute" from="7098,713" to="7106,719" stroked="true" strokeweight="1.150pt" strokecolor="#000000">
              <v:stroke dashstyle="solid"/>
            </v:line>
            <v:line style="position:absolute" from="7131,742" to="7609,1157" stroked="true" strokeweight="1.150pt" strokecolor="#000000">
              <v:stroke dashstyle="shortdot"/>
            </v:line>
            <v:shape style="position:absolute;left:7621;top:1168;width:17;height:7" id="docshape176" coordorigin="7622,1169" coordsize="17,7" path="m7622,1169l7629,1175,7638,1171e" filled="false" stroked="true" strokeweight="1.150pt" strokecolor="#000000">
              <v:path arrowok="t"/>
              <v:stroke dashstyle="solid"/>
            </v:shape>
            <v:line style="position:absolute" from="7668,1157" to="8136,939" stroked="true" strokeweight="1.150pt" strokecolor="#000000">
              <v:stroke dashstyle="shortdot"/>
            </v:line>
            <v:line style="position:absolute" from="8152,932" to="8161,928" stroked="true" strokeweight="1.150pt" strokecolor="#000000">
              <v:stroke dashstyle="solid"/>
            </v:line>
            <w10:wrap type="none"/>
          </v:group>
        </w:pict>
      </w:r>
      <w:r>
        <w:rPr>
          <w:sz w:val="14"/>
        </w:rPr>
        <w:t>6</w:t>
        <w:tab/>
      </w:r>
      <w:r>
        <w:rPr>
          <w:position w:val="1"/>
          <w:sz w:val="14"/>
        </w:rPr>
        <w:t>6</w:t>
      </w:r>
    </w:p>
    <w:p>
      <w:pPr>
        <w:pStyle w:val="BodyText"/>
        <w:spacing w:before="5"/>
        <w:rPr>
          <w:sz w:val="16"/>
        </w:rPr>
      </w:pPr>
    </w:p>
    <w:p>
      <w:pPr>
        <w:tabs>
          <w:tab w:pos="5293" w:val="left" w:leader="none"/>
        </w:tabs>
        <w:spacing w:before="99"/>
        <w:ind w:left="0" w:right="131" w:firstLine="0"/>
        <w:jc w:val="center"/>
        <w:rPr>
          <w:sz w:val="14"/>
        </w:rPr>
      </w:pPr>
      <w:r>
        <w:rPr>
          <w:sz w:val="14"/>
        </w:rPr>
        <w:t>4</w:t>
        <w:tab/>
      </w:r>
      <w:r>
        <w:rPr>
          <w:position w:val="1"/>
          <w:sz w:val="14"/>
        </w:rPr>
        <w:t>4</w:t>
      </w:r>
    </w:p>
    <w:p>
      <w:pPr>
        <w:pStyle w:val="BodyText"/>
        <w:spacing w:before="9"/>
        <w:rPr>
          <w:sz w:val="16"/>
        </w:rPr>
      </w:pPr>
    </w:p>
    <w:p>
      <w:pPr>
        <w:tabs>
          <w:tab w:pos="5293" w:val="left" w:leader="none"/>
        </w:tabs>
        <w:spacing w:before="106"/>
        <w:ind w:left="0" w:right="131" w:firstLine="0"/>
        <w:jc w:val="center"/>
        <w:rPr>
          <w:sz w:val="14"/>
        </w:rPr>
      </w:pPr>
      <w:r>
        <w:rPr>
          <w:sz w:val="14"/>
        </w:rPr>
        <w:t>2</w:t>
        <w:tab/>
        <w:t>2</w:t>
      </w:r>
    </w:p>
    <w:p>
      <w:pPr>
        <w:pStyle w:val="BodyText"/>
        <w:rPr>
          <w:sz w:val="17"/>
        </w:rPr>
      </w:pPr>
    </w:p>
    <w:p>
      <w:pPr>
        <w:tabs>
          <w:tab w:pos="5293" w:val="left" w:leader="none"/>
        </w:tabs>
        <w:spacing w:before="102"/>
        <w:ind w:left="0" w:right="131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  <w:spacing w:before="1"/>
        <w:rPr>
          <w:sz w:val="17"/>
        </w:rPr>
      </w:pPr>
    </w:p>
    <w:p>
      <w:pPr>
        <w:tabs>
          <w:tab w:pos="5293" w:val="left" w:leader="none"/>
        </w:tabs>
        <w:spacing w:before="105"/>
        <w:ind w:left="0" w:right="186" w:firstLine="0"/>
        <w:jc w:val="center"/>
        <w:rPr>
          <w:sz w:val="14"/>
        </w:rPr>
      </w:pPr>
      <w:r>
        <w:rPr>
          <w:w w:val="105"/>
          <w:sz w:val="14"/>
        </w:rPr>
        <w:t>-2</w:t>
        <w:tab/>
        <w:t>-2</w:t>
      </w:r>
    </w:p>
    <w:p>
      <w:pPr>
        <w:pStyle w:val="BodyText"/>
        <w:spacing w:before="9"/>
        <w:rPr>
          <w:sz w:val="16"/>
        </w:rPr>
      </w:pPr>
    </w:p>
    <w:p>
      <w:pPr>
        <w:tabs>
          <w:tab w:pos="5293" w:val="left" w:leader="none"/>
        </w:tabs>
        <w:spacing w:before="99"/>
        <w:ind w:left="0" w:right="186" w:firstLine="0"/>
        <w:jc w:val="center"/>
        <w:rPr>
          <w:sz w:val="14"/>
        </w:rPr>
      </w:pPr>
      <w:r>
        <w:rPr>
          <w:w w:val="105"/>
          <w:position w:val="1"/>
          <w:sz w:val="14"/>
        </w:rPr>
        <w:t>-4</w:t>
        <w:tab/>
      </w:r>
      <w:r>
        <w:rPr>
          <w:w w:val="105"/>
          <w:sz w:val="14"/>
        </w:rPr>
        <w:t>-4</w:t>
      </w:r>
    </w:p>
    <w:p>
      <w:pPr>
        <w:pStyle w:val="BodyText"/>
        <w:spacing w:before="4"/>
        <w:rPr>
          <w:sz w:val="17"/>
        </w:rPr>
      </w:pPr>
    </w:p>
    <w:p>
      <w:pPr>
        <w:tabs>
          <w:tab w:pos="5293" w:val="left" w:leader="none"/>
        </w:tabs>
        <w:spacing w:line="152" w:lineRule="exact" w:before="102"/>
        <w:ind w:left="0" w:right="186" w:firstLine="0"/>
        <w:jc w:val="center"/>
        <w:rPr>
          <w:sz w:val="14"/>
        </w:rPr>
      </w:pPr>
      <w:r>
        <w:rPr>
          <w:w w:val="105"/>
          <w:sz w:val="14"/>
        </w:rPr>
        <w:t>-6</w:t>
        <w:tab/>
        <w:t>-6</w:t>
      </w:r>
    </w:p>
    <w:p>
      <w:pPr>
        <w:tabs>
          <w:tab w:pos="2769" w:val="left" w:leader="none"/>
          <w:tab w:pos="4101" w:val="left" w:leader="none"/>
        </w:tabs>
        <w:spacing w:line="152" w:lineRule="exact" w:before="0"/>
        <w:ind w:left="644" w:right="0" w:firstLine="0"/>
        <w:jc w:val="center"/>
        <w:rPr>
          <w:sz w:val="14"/>
        </w:rPr>
      </w:pPr>
      <w:r>
        <w:rPr>
          <w:sz w:val="14"/>
        </w:rPr>
        <w:t>2015</w:t>
        <w:tab/>
        <w:t>2016</w:t>
        <w:tab/>
        <w:t>2017</w:t>
      </w:r>
    </w:p>
    <w:p>
      <w:pPr>
        <w:spacing w:after="0" w:line="152" w:lineRule="exact"/>
        <w:jc w:val="center"/>
        <w:rPr>
          <w:sz w:val="14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6"/>
        <w:rPr>
          <w:sz w:val="15"/>
        </w:rPr>
      </w:pPr>
    </w:p>
    <w:p>
      <w:pPr>
        <w:spacing w:line="268" w:lineRule="auto" w:before="0"/>
        <w:ind w:left="3139" w:right="0" w:hanging="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0656" from="176.625pt,3.940918pt" to="187.125pt,3.940918pt" stroked="true" strokeweight="1.25pt" strokecolor="#000000">
            <v:stroke dashstyle="solid"/>
            <w10:wrap type="none"/>
          </v:line>
        </w:pict>
      </w:r>
      <w:r>
        <w:rPr>
          <w:color w:val="4D4D4F"/>
          <w:sz w:val="14"/>
        </w:rPr>
        <w:t>GDP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quarterly,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-35"/>
          <w:sz w:val="14"/>
        </w:rPr>
        <w:t> </w:t>
      </w:r>
      <w:r>
        <w:rPr>
          <w:color w:val="4D4D4F"/>
          <w:sz w:val="14"/>
        </w:rPr>
        <w:t>rates (left scale)</w:t>
      </w:r>
    </w:p>
    <w:p>
      <w:pPr>
        <w:spacing w:line="268" w:lineRule="auto" w:before="0"/>
        <w:ind w:left="3139" w:right="0" w:hanging="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1168" from="176.625pt,3.940918pt" to="187.125pt,3.940918pt" stroked="true" strokeweight="1.25pt" strokecolor="#f79646">
            <v:stroke dashstyle="dash"/>
            <w10:wrap type="none"/>
          </v:line>
        </w:pict>
      </w:r>
      <w:r>
        <w:rPr>
          <w:color w:val="4D4D4F"/>
          <w:sz w:val="14"/>
        </w:rPr>
        <w:t>Potential</w:t>
      </w:r>
      <w:r>
        <w:rPr>
          <w:color w:val="4D4D4F"/>
          <w:spacing w:val="25"/>
          <w:sz w:val="14"/>
        </w:rPr>
        <w:t> </w:t>
      </w:r>
      <w:r>
        <w:rPr>
          <w:color w:val="4D4D4F"/>
          <w:sz w:val="14"/>
        </w:rPr>
        <w:t>output</w:t>
      </w:r>
      <w:r>
        <w:rPr>
          <w:color w:val="4D4D4F"/>
          <w:spacing w:val="26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26"/>
          <w:sz w:val="14"/>
        </w:rPr>
        <w:t> </w:t>
      </w:r>
      <w:r>
        <w:rPr>
          <w:color w:val="4D4D4F"/>
          <w:sz w:val="14"/>
        </w:rPr>
        <w:t>quarterly,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40" w:lineRule="auto" w:before="6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line="268" w:lineRule="auto" w:before="0"/>
        <w:ind w:left="478" w:right="2162" w:firstLine="0"/>
        <w:jc w:val="left"/>
        <w:rPr>
          <w:sz w:val="14"/>
        </w:rPr>
      </w:pPr>
      <w:r>
        <w:rPr>
          <w:color w:val="4D4D4F"/>
          <w:sz w:val="14"/>
        </w:rPr>
        <w:t>Business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fixed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Exports (right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0"/>
        <w:ind w:left="479" w:right="2218" w:hanging="2"/>
        <w:jc w:val="left"/>
        <w:rPr>
          <w:sz w:val="14"/>
        </w:rPr>
      </w:pPr>
      <w:r>
        <w:rPr/>
        <w:pict>
          <v:rect style="position:absolute;margin-left:311.399994pt;margin-top:-16.434080pt;width:12pt;height:5pt;mso-position-horizontal-relative:page;mso-position-vertical-relative:paragraph;z-index:15751680" id="docshape177" filled="true" fillcolor="#c5281c" stroked="false">
            <v:fill type="solid"/>
            <w10:wrap type="none"/>
          </v:rect>
        </w:pict>
      </w:r>
      <w:r>
        <w:rPr/>
        <w:pict>
          <v:rect style="position:absolute;margin-left:311.399994pt;margin-top:-7.43408pt;width:12pt;height:5pt;mso-position-horizontal-relative:page;mso-position-vertical-relative:paragraph;z-index:15752192" id="docshape178" filled="true" fillcolor="#00aeef" stroked="false">
            <v:fill type="solid"/>
            <w10:wrap type="none"/>
          </v:rect>
        </w:pict>
      </w:r>
      <w:r>
        <w:rPr/>
        <w:pict>
          <v:rect style="position:absolute;margin-left:311.399994pt;margin-top:1.56592pt;width:12pt;height:5pt;mso-position-horizontal-relative:page;mso-position-vertical-relative:paragraph;z-index:15752704" id="docshape179" filled="true" fillcolor="#21963e" stroked="false">
            <v:fill type="solid"/>
            <w10:wrap type="none"/>
          </v:rect>
        </w:pict>
      </w:r>
      <w:r>
        <w:rPr>
          <w:color w:val="4D4D4F"/>
          <w:sz w:val="14"/>
        </w:rPr>
        <w:t>Other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components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(consumption,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housing,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government,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inventories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imports;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right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329" w:space="40"/>
            <w:col w:w="5531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tabs>
          <w:tab w:pos="5276" w:val="left" w:leader="none"/>
        </w:tabs>
        <w:spacing w:before="0"/>
        <w:ind w:left="19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data plotted: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2017Q1</w:t>
      </w:r>
    </w:p>
    <w:p>
      <w:pPr>
        <w:pStyle w:val="BodyText"/>
        <w:spacing w:before="2"/>
        <w:rPr>
          <w:sz w:val="10"/>
        </w:rPr>
      </w:pPr>
      <w:r>
        <w:rPr/>
        <w:pict>
          <v:shape style="position:absolute;margin-left:134pt;margin-top:7.049512pt;width:344pt;height:.1pt;mso-position-horizontal-relative:page;mso-position-vertical-relative:paragraph;z-index:-15707136;mso-wrap-distance-left:0;mso-wrap-distance-right:0" id="docshape180" coordorigin="2680,141" coordsize="6880,0" path="m2680,141l9560,14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0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2020" w:right="1993"/>
      </w:pPr>
      <w:bookmarkStart w:name="_bookmark6" w:id="18"/>
      <w:bookmarkEnd w:id="18"/>
      <w:r>
        <w:rPr/>
      </w:r>
      <w:bookmarkStart w:name="Material economic slack remains" w:id="19"/>
      <w:bookmarkEnd w:id="19"/>
      <w:r>
        <w:rPr/>
      </w:r>
      <w:bookmarkStart w:name="Inflation remains below 2 per cent" w:id="20"/>
      <w:bookmarkEnd w:id="20"/>
      <w:r>
        <w:rPr/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temporary</w:t>
      </w:r>
      <w:r>
        <w:rPr>
          <w:color w:val="4D4D4F"/>
          <w:spacing w:val="6"/>
        </w:rPr>
        <w:t> </w:t>
      </w:r>
      <w:r>
        <w:rPr>
          <w:color w:val="4D4D4F"/>
        </w:rPr>
        <w:t>factors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spurred</w:t>
      </w:r>
      <w:r>
        <w:rPr>
          <w:color w:val="4D4D4F"/>
          <w:spacing w:val="6"/>
        </w:rPr>
        <w:t> </w:t>
      </w:r>
      <w:r>
        <w:rPr>
          <w:color w:val="4D4D4F"/>
        </w:rPr>
        <w:t>activity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third</w:t>
      </w:r>
      <w:r>
        <w:rPr>
          <w:color w:val="4D4D4F"/>
          <w:spacing w:val="7"/>
        </w:rPr>
        <w:t> </w:t>
      </w:r>
      <w:r>
        <w:rPr>
          <w:color w:val="4D4D4F"/>
        </w:rPr>
        <w:t>quarter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2016</w:t>
      </w:r>
      <w:r>
        <w:rPr>
          <w:color w:val="4D4D4F"/>
          <w:spacing w:val="1"/>
        </w:rPr>
        <w:t> </w:t>
      </w:r>
      <w:r>
        <w:rPr>
          <w:color w:val="4D4D4F"/>
        </w:rPr>
        <w:t>dissipate,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will</w:t>
      </w:r>
      <w:r>
        <w:rPr>
          <w:color w:val="4D4D4F"/>
          <w:spacing w:val="7"/>
        </w:rPr>
        <w:t> </w:t>
      </w:r>
      <w:r>
        <w:rPr>
          <w:color w:val="4D4D4F"/>
        </w:rPr>
        <w:t>moderate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average</w:t>
      </w:r>
      <w:r>
        <w:rPr>
          <w:color w:val="4D4D4F"/>
          <w:spacing w:val="7"/>
        </w:rPr>
        <w:t> </w:t>
      </w:r>
      <w:r>
        <w:rPr>
          <w:color w:val="4D4D4F"/>
        </w:rPr>
        <w:t>about</w:t>
      </w:r>
      <w:r>
        <w:rPr>
          <w:color w:val="4D4D4F"/>
          <w:spacing w:val="7"/>
        </w:rPr>
        <w:t> </w:t>
      </w:r>
      <w:r>
        <w:rPr>
          <w:color w:val="4D4D4F"/>
        </w:rPr>
        <w:t>2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</w:t>
      </w:r>
      <w:r>
        <w:rPr>
          <w:color w:val="4D4D4F"/>
          <w:spacing w:val="7"/>
        </w:rPr>
        <w:t> </w:t>
      </w:r>
      <w:r>
        <w:rPr>
          <w:color w:val="4D4D4F"/>
        </w:rPr>
        <w:t>over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fourth</w:t>
      </w:r>
      <w:r>
        <w:rPr>
          <w:color w:val="4D4D4F"/>
          <w:spacing w:val="1"/>
        </w:rPr>
        <w:t> </w:t>
      </w:r>
      <w:r>
        <w:rPr>
          <w:color w:val="4D4D4F"/>
        </w:rPr>
        <w:t>quarter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2016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first</w:t>
      </w:r>
      <w:r>
        <w:rPr>
          <w:color w:val="4D4D4F"/>
          <w:spacing w:val="4"/>
        </w:rPr>
        <w:t> </w:t>
      </w:r>
      <w:r>
        <w:rPr>
          <w:color w:val="4D4D4F"/>
        </w:rPr>
        <w:t>quarter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2017,</w:t>
      </w:r>
      <w:r>
        <w:rPr>
          <w:color w:val="4D4D4F"/>
          <w:spacing w:val="3"/>
        </w:rPr>
        <w:t> </w:t>
      </w:r>
      <w:r>
        <w:rPr>
          <w:color w:val="4D4D4F"/>
        </w:rPr>
        <w:t>underpinned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solid</w:t>
      </w:r>
      <w:r>
        <w:rPr>
          <w:color w:val="4D4D4F"/>
          <w:spacing w:val="4"/>
        </w:rPr>
        <w:t> </w:t>
      </w:r>
      <w:r>
        <w:rPr>
          <w:color w:val="4D4D4F"/>
        </w:rPr>
        <w:t>household</w:t>
      </w:r>
      <w:r>
        <w:rPr>
          <w:color w:val="4D4D4F"/>
          <w:spacing w:val="-53"/>
        </w:rPr>
        <w:t> </w:t>
      </w:r>
      <w:r>
        <w:rPr>
          <w:color w:val="4D4D4F"/>
        </w:rPr>
        <w:t>consumption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fiscal</w:t>
      </w:r>
      <w:r>
        <w:rPr>
          <w:color w:val="4D4D4F"/>
          <w:spacing w:val="9"/>
        </w:rPr>
        <w:t> </w:t>
      </w:r>
      <w:r>
        <w:rPr>
          <w:color w:val="4D4D4F"/>
        </w:rPr>
        <w:t>infrastructure</w:t>
      </w:r>
      <w:r>
        <w:rPr>
          <w:color w:val="4D4D4F"/>
          <w:spacing w:val="9"/>
        </w:rPr>
        <w:t> </w:t>
      </w:r>
      <w:r>
        <w:rPr>
          <w:color w:val="4D4D4F"/>
        </w:rPr>
        <w:t>spending.</w:t>
      </w:r>
      <w:r>
        <w:rPr>
          <w:b/>
          <w:color w:val="006976"/>
          <w:position w:val="7"/>
          <w:sz w:val="11"/>
        </w:rPr>
        <w:t>5</w:t>
      </w:r>
      <w:r>
        <w:rPr>
          <w:b/>
          <w:color w:val="006976"/>
          <w:spacing w:val="4"/>
          <w:position w:val="7"/>
          <w:sz w:val="11"/>
        </w:rPr>
        <w:t> </w:t>
      </w:r>
      <w:r>
        <w:rPr>
          <w:color w:val="4D4D4F"/>
        </w:rPr>
        <w:t>Residential</w:t>
      </w:r>
      <w:r>
        <w:rPr>
          <w:color w:val="4D4D4F"/>
          <w:spacing w:val="9"/>
        </w:rPr>
        <w:t> </w:t>
      </w:r>
      <w:r>
        <w:rPr>
          <w:color w:val="4D4D4F"/>
        </w:rPr>
        <w:t>investment,</w:t>
      </w:r>
      <w:r>
        <w:rPr>
          <w:color w:val="4D4D4F"/>
          <w:spacing w:val="1"/>
        </w:rPr>
        <w:t> </w:t>
      </w:r>
      <w:r>
        <w:rPr>
          <w:color w:val="4D4D4F"/>
        </w:rPr>
        <w:t>however,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contract</w:t>
      </w:r>
      <w:r>
        <w:rPr>
          <w:color w:val="4D4D4F"/>
          <w:spacing w:val="7"/>
        </w:rPr>
        <w:t> </w:t>
      </w:r>
      <w:r>
        <w:rPr>
          <w:color w:val="4D4D4F"/>
        </w:rPr>
        <w:t>further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resale</w:t>
      </w:r>
      <w:r>
        <w:rPr>
          <w:color w:val="4D4D4F"/>
          <w:spacing w:val="6"/>
        </w:rPr>
        <w:t> </w:t>
      </w:r>
      <w:r>
        <w:rPr>
          <w:color w:val="4D4D4F"/>
        </w:rPr>
        <w:t>activity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dampened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1"/>
        </w:rPr>
        <w:t> </w:t>
      </w:r>
      <w:r>
        <w:rPr>
          <w:color w:val="4D4D4F"/>
        </w:rPr>
        <w:t>higher</w:t>
      </w:r>
      <w:r>
        <w:rPr>
          <w:color w:val="4D4D4F"/>
          <w:spacing w:val="4"/>
        </w:rPr>
        <w:t> </w:t>
      </w:r>
      <w:r>
        <w:rPr>
          <w:color w:val="4D4D4F"/>
        </w:rPr>
        <w:t>mortgage</w:t>
      </w:r>
      <w:r>
        <w:rPr>
          <w:color w:val="4D4D4F"/>
          <w:spacing w:val="5"/>
        </w:rPr>
        <w:t> </w:t>
      </w:r>
      <w:r>
        <w:rPr>
          <w:color w:val="4D4D4F"/>
        </w:rPr>
        <w:t>rates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recent</w:t>
      </w:r>
      <w:r>
        <w:rPr>
          <w:color w:val="4D4D4F"/>
          <w:spacing w:val="5"/>
        </w:rPr>
        <w:t> </w:t>
      </w:r>
      <w:r>
        <w:rPr>
          <w:color w:val="4D4D4F"/>
        </w:rPr>
        <w:t>changes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federal</w:t>
      </w:r>
      <w:r>
        <w:rPr>
          <w:color w:val="4D4D4F"/>
          <w:spacing w:val="5"/>
        </w:rPr>
        <w:t> </w:t>
      </w:r>
      <w:r>
        <w:rPr>
          <w:color w:val="4D4D4F"/>
        </w:rPr>
        <w:t>housing</w:t>
      </w:r>
      <w:r>
        <w:rPr>
          <w:color w:val="4D4D4F"/>
          <w:spacing w:val="5"/>
        </w:rPr>
        <w:t> </w:t>
      </w:r>
      <w:r>
        <w:rPr>
          <w:color w:val="4D4D4F"/>
        </w:rPr>
        <w:t>finance</w:t>
      </w:r>
      <w:r>
        <w:rPr>
          <w:color w:val="4D4D4F"/>
          <w:spacing w:val="1"/>
        </w:rPr>
        <w:t> </w:t>
      </w:r>
      <w:r>
        <w:rPr>
          <w:color w:val="4D4D4F"/>
        </w:rPr>
        <w:t>policies.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balance,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business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exports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non-</w:t>
      </w:r>
      <w:r>
        <w:rPr>
          <w:color w:val="4D4D4F"/>
          <w:spacing w:val="1"/>
        </w:rPr>
        <w:t> </w:t>
      </w:r>
      <w:r>
        <w:rPr>
          <w:color w:val="4D4D4F"/>
        </w:rPr>
        <w:t>energy goods</w:t>
      </w:r>
      <w:r>
        <w:rPr>
          <w:color w:val="4D4D4F"/>
          <w:spacing w:val="1"/>
        </w:rPr>
        <w:t> </w:t>
      </w:r>
      <w:r>
        <w:rPr>
          <w:color w:val="4D4D4F"/>
        </w:rPr>
        <w:t>will</w:t>
      </w:r>
      <w:r>
        <w:rPr>
          <w:color w:val="4D4D4F"/>
          <w:spacing w:val="1"/>
        </w:rPr>
        <w:t> </w:t>
      </w:r>
      <w:r>
        <w:rPr>
          <w:color w:val="4D4D4F"/>
        </w:rPr>
        <w:t>remain modest.</w:t>
      </w:r>
    </w:p>
    <w:p>
      <w:pPr>
        <w:pStyle w:val="BodyText"/>
        <w:spacing w:before="5"/>
        <w:rPr>
          <w:sz w:val="25"/>
        </w:rPr>
      </w:pPr>
    </w:p>
    <w:p>
      <w:pPr>
        <w:pStyle w:val="Heading3"/>
      </w:pPr>
      <w:r>
        <w:rPr>
          <w:color w:val="006976"/>
          <w:spacing w:val="-5"/>
          <w:w w:val="95"/>
        </w:rPr>
        <w:t>Material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economic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slack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remains</w:t>
      </w:r>
    </w:p>
    <w:p>
      <w:pPr>
        <w:pStyle w:val="BodyText"/>
        <w:spacing w:line="249" w:lineRule="auto" w:before="49"/>
        <w:ind w:left="2019" w:right="2036"/>
      </w:pPr>
      <w:r>
        <w:rPr>
          <w:color w:val="4D4D4F"/>
        </w:rPr>
        <w:t>Estimates</w:t>
      </w:r>
      <w:r>
        <w:rPr>
          <w:color w:val="4D4D4F"/>
          <w:spacing w:val="10"/>
        </w:rPr>
        <w:t> </w:t>
      </w:r>
      <w:r>
        <w:rPr>
          <w:color w:val="4D4D4F"/>
        </w:rPr>
        <w:t>from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Bank’s</w:t>
      </w:r>
      <w:r>
        <w:rPr>
          <w:color w:val="4D4D4F"/>
          <w:spacing w:val="11"/>
        </w:rPr>
        <w:t> </w:t>
      </w:r>
      <w:r>
        <w:rPr>
          <w:color w:val="4D4D4F"/>
        </w:rPr>
        <w:t>two</w:t>
      </w:r>
      <w:r>
        <w:rPr>
          <w:color w:val="4D4D4F"/>
          <w:spacing w:val="11"/>
        </w:rPr>
        <w:t> </w:t>
      </w:r>
      <w:r>
        <w:rPr>
          <w:color w:val="4D4D4F"/>
        </w:rPr>
        <w:t>measures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economic</w:t>
      </w:r>
      <w:r>
        <w:rPr>
          <w:color w:val="4D4D4F"/>
          <w:spacing w:val="10"/>
        </w:rPr>
        <w:t> </w:t>
      </w:r>
      <w:r>
        <w:rPr>
          <w:color w:val="4D4D4F"/>
        </w:rPr>
        <w:t>slack</w:t>
      </w:r>
      <w:r>
        <w:rPr>
          <w:color w:val="4D4D4F"/>
          <w:spacing w:val="11"/>
        </w:rPr>
        <w:t> </w:t>
      </w:r>
      <w:r>
        <w:rPr>
          <w:color w:val="4D4D4F"/>
        </w:rPr>
        <w:t>continue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point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material</w:t>
      </w:r>
      <w:r>
        <w:rPr>
          <w:color w:val="4D4D4F"/>
          <w:spacing w:val="14"/>
        </w:rPr>
        <w:t> </w:t>
      </w:r>
      <w:r>
        <w:rPr>
          <w:color w:val="4D4D4F"/>
        </w:rPr>
        <w:t>excess</w:t>
      </w:r>
      <w:r>
        <w:rPr>
          <w:color w:val="4D4D4F"/>
          <w:spacing w:val="13"/>
        </w:rPr>
        <w:t> </w:t>
      </w:r>
      <w:r>
        <w:rPr>
          <w:color w:val="4D4D4F"/>
        </w:rPr>
        <w:t>capacity.</w:t>
      </w:r>
      <w:r>
        <w:rPr>
          <w:b/>
          <w:color w:val="006976"/>
          <w:position w:val="7"/>
          <w:sz w:val="11"/>
        </w:rPr>
        <w:t>6</w:t>
      </w:r>
      <w:r>
        <w:rPr>
          <w:b/>
          <w:color w:val="006976"/>
          <w:spacing w:val="39"/>
          <w:position w:val="7"/>
          <w:sz w:val="11"/>
        </w:rPr>
        <w:t> </w:t>
      </w:r>
      <w:r>
        <w:rPr>
          <w:color w:val="4D4D4F"/>
        </w:rPr>
        <w:t>Similarly,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latest</w:t>
      </w:r>
      <w:r>
        <w:rPr>
          <w:color w:val="4D4D4F"/>
          <w:spacing w:val="14"/>
        </w:rPr>
        <w:t> </w:t>
      </w:r>
      <w:r>
        <w:rPr>
          <w:color w:val="4D4D4F"/>
        </w:rPr>
        <w:t>results</w:t>
      </w:r>
      <w:r>
        <w:rPr>
          <w:color w:val="4D4D4F"/>
          <w:spacing w:val="14"/>
        </w:rPr>
        <w:t> </w:t>
      </w:r>
      <w:r>
        <w:rPr>
          <w:color w:val="4D4D4F"/>
        </w:rPr>
        <w:t>from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winter</w:t>
      </w:r>
      <w:r>
        <w:rPr>
          <w:color w:val="4D4D4F"/>
          <w:spacing w:val="8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8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8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8"/>
        </w:rPr>
        <w:t> </w:t>
      </w:r>
      <w:r>
        <w:rPr>
          <w:color w:val="4D4D4F"/>
        </w:rPr>
        <w:t>indicate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capacity</w:t>
      </w:r>
      <w:r>
        <w:rPr>
          <w:color w:val="4D4D4F"/>
          <w:spacing w:val="8"/>
        </w:rPr>
        <w:t> </w:t>
      </w:r>
      <w:r>
        <w:rPr>
          <w:color w:val="4D4D4F"/>
        </w:rPr>
        <w:t>pressures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roughly</w:t>
      </w:r>
      <w:r>
        <w:rPr>
          <w:color w:val="4D4D4F"/>
          <w:spacing w:val="-53"/>
        </w:rPr>
        <w:t> </w:t>
      </w:r>
      <w:r>
        <w:rPr>
          <w:color w:val="4D4D4F"/>
        </w:rPr>
        <w:t>unchanged from the</w:t>
      </w:r>
      <w:r>
        <w:rPr>
          <w:color w:val="4D4D4F"/>
          <w:spacing w:val="1"/>
        </w:rPr>
        <w:t> </w:t>
      </w:r>
      <w:r>
        <w:rPr>
          <w:color w:val="4D4D4F"/>
        </w:rPr>
        <w:t>previous survey.</w:t>
      </w:r>
    </w:p>
    <w:p>
      <w:pPr>
        <w:pStyle w:val="BodyText"/>
        <w:spacing w:line="249" w:lineRule="auto" w:before="124"/>
        <w:ind w:left="2019" w:right="2055"/>
        <w:jc w:val="both"/>
      </w:pPr>
      <w:r>
        <w:rPr>
          <w:color w:val="4D4D4F"/>
        </w:rPr>
        <w:t>National</w:t>
      </w:r>
      <w:r>
        <w:rPr>
          <w:color w:val="4D4D4F"/>
          <w:spacing w:val="6"/>
        </w:rPr>
        <w:t> </w:t>
      </w:r>
      <w:r>
        <w:rPr>
          <w:color w:val="4D4D4F"/>
        </w:rPr>
        <w:t>employment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remained</w:t>
      </w:r>
      <w:r>
        <w:rPr>
          <w:color w:val="4D4D4F"/>
          <w:spacing w:val="6"/>
        </w:rPr>
        <w:t> </w:t>
      </w:r>
      <w:r>
        <w:rPr>
          <w:color w:val="4D4D4F"/>
        </w:rPr>
        <w:t>firm</w:t>
      </w:r>
      <w:r>
        <w:rPr>
          <w:color w:val="4D4D4F"/>
          <w:spacing w:val="7"/>
        </w:rPr>
        <w:t> </w:t>
      </w:r>
      <w:r>
        <w:rPr>
          <w:color w:val="4D4D4F"/>
        </w:rPr>
        <w:t>over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past</w:t>
      </w:r>
      <w:r>
        <w:rPr>
          <w:color w:val="4D4D4F"/>
          <w:spacing w:val="7"/>
        </w:rPr>
        <w:t> </w:t>
      </w:r>
      <w:r>
        <w:rPr>
          <w:color w:val="4D4D4F"/>
        </w:rPr>
        <w:t>year,</w:t>
      </w:r>
      <w:r>
        <w:rPr>
          <w:color w:val="4D4D4F"/>
          <w:spacing w:val="6"/>
        </w:rPr>
        <w:t> </w:t>
      </w:r>
      <w:r>
        <w:rPr>
          <w:color w:val="4D4D4F"/>
        </w:rPr>
        <w:t>although</w:t>
      </w:r>
      <w:r>
        <w:rPr>
          <w:color w:val="4D4D4F"/>
          <w:spacing w:val="-53"/>
        </w:rPr>
        <w:t> </w:t>
      </w:r>
      <w:r>
        <w:rPr>
          <w:color w:val="4D4D4F"/>
        </w:rPr>
        <w:t>it has been concentrated in part-time employment. Total hours worked have</w:t>
      </w:r>
      <w:r>
        <w:rPr>
          <w:color w:val="4D4D4F"/>
          <w:spacing w:val="1"/>
        </w:rPr>
        <w:t> </w:t>
      </w:r>
      <w:r>
        <w:rPr>
          <w:color w:val="4D4D4F"/>
        </w:rPr>
        <w:t>not</w:t>
      </w:r>
      <w:r>
        <w:rPr>
          <w:color w:val="4D4D4F"/>
          <w:spacing w:val="5"/>
        </w:rPr>
        <w:t> </w:t>
      </w:r>
      <w:r>
        <w:rPr>
          <w:color w:val="4D4D4F"/>
        </w:rPr>
        <w:t>risen</w:t>
      </w:r>
      <w:r>
        <w:rPr>
          <w:color w:val="4D4D4F"/>
          <w:spacing w:val="5"/>
        </w:rPr>
        <w:t> </w:t>
      </w:r>
      <w:r>
        <w:rPr>
          <w:color w:val="4D4D4F"/>
        </w:rPr>
        <w:t>and,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contrast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United</w:t>
      </w:r>
      <w:r>
        <w:rPr>
          <w:color w:val="4D4D4F"/>
          <w:spacing w:val="5"/>
        </w:rPr>
        <w:t> </w:t>
      </w:r>
      <w:r>
        <w:rPr>
          <w:color w:val="4D4D4F"/>
        </w:rPr>
        <w:t>States,</w:t>
      </w:r>
      <w:r>
        <w:rPr>
          <w:color w:val="4D4D4F"/>
          <w:spacing w:val="5"/>
        </w:rPr>
        <w:t> </w:t>
      </w:r>
      <w:r>
        <w:rPr>
          <w:color w:val="4D4D4F"/>
        </w:rPr>
        <w:t>wage</w:t>
      </w:r>
      <w:r>
        <w:rPr>
          <w:color w:val="4D4D4F"/>
          <w:spacing w:val="5"/>
        </w:rPr>
        <w:t> </w:t>
      </w:r>
      <w:r>
        <w:rPr>
          <w:color w:val="4D4D4F"/>
        </w:rPr>
        <w:t>pressures</w:t>
      </w:r>
      <w:r>
        <w:rPr>
          <w:color w:val="4D4D4F"/>
          <w:spacing w:val="5"/>
        </w:rPr>
        <w:t> </w:t>
      </w:r>
      <w:r>
        <w:rPr>
          <w:color w:val="4D4D4F"/>
        </w:rPr>
        <w:t>continue</w:t>
      </w:r>
    </w:p>
    <w:p>
      <w:pPr>
        <w:pStyle w:val="BodyText"/>
        <w:spacing w:line="249" w:lineRule="auto" w:before="2"/>
        <w:ind w:left="2019" w:right="2486"/>
        <w:jc w:val="both"/>
      </w:pPr>
      <w:r>
        <w:rPr>
          <w:color w:val="4D4D4F"/>
        </w:rPr>
        <w:t>to be subdued. Overall, the Bank’s labour market indicator suggests an</w:t>
      </w:r>
      <w:r>
        <w:rPr>
          <w:color w:val="4D4D4F"/>
          <w:spacing w:val="1"/>
        </w:rPr>
        <w:t> </w:t>
      </w:r>
      <w:r>
        <w:rPr>
          <w:color w:val="4D4D4F"/>
        </w:rPr>
        <w:t>increase in slack over the past year.</w:t>
      </w:r>
    </w:p>
    <w:p>
      <w:pPr>
        <w:pStyle w:val="BodyText"/>
        <w:spacing w:line="249" w:lineRule="auto" w:before="122"/>
        <w:ind w:left="2019" w:right="2022"/>
      </w:pP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context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ongoing</w:t>
      </w:r>
      <w:r>
        <w:rPr>
          <w:color w:val="4D4D4F"/>
          <w:spacing w:val="5"/>
        </w:rPr>
        <w:t> </w:t>
      </w:r>
      <w:r>
        <w:rPr>
          <w:color w:val="4D4D4F"/>
        </w:rPr>
        <w:t>adjustment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economy,</w:t>
      </w:r>
      <w:r>
        <w:rPr>
          <w:color w:val="4D4D4F"/>
          <w:spacing w:val="5"/>
        </w:rPr>
        <w:t> </w:t>
      </w:r>
      <w:r>
        <w:rPr>
          <w:color w:val="4D4D4F"/>
        </w:rPr>
        <w:t>employment</w:t>
      </w:r>
      <w:r>
        <w:rPr>
          <w:color w:val="4D4D4F"/>
          <w:spacing w:val="1"/>
        </w:rPr>
        <w:t> </w:t>
      </w:r>
      <w:r>
        <w:rPr>
          <w:color w:val="4D4D4F"/>
        </w:rPr>
        <w:t>outside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energy-intensive</w:t>
      </w:r>
      <w:r>
        <w:rPr>
          <w:color w:val="4D4D4F"/>
          <w:spacing w:val="6"/>
        </w:rPr>
        <w:t> </w:t>
      </w:r>
      <w:r>
        <w:rPr>
          <w:color w:val="4D4D4F"/>
        </w:rPr>
        <w:t>provinces</w:t>
      </w:r>
      <w:r>
        <w:rPr>
          <w:color w:val="4D4D4F"/>
          <w:spacing w:val="5"/>
        </w:rPr>
        <w:t> </w:t>
      </w:r>
      <w:r>
        <w:rPr>
          <w:color w:val="4D4D4F"/>
        </w:rPr>
        <w:t>(mainly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Ontario,</w:t>
      </w:r>
      <w:r>
        <w:rPr>
          <w:color w:val="4D4D4F"/>
          <w:spacing w:val="5"/>
        </w:rPr>
        <w:t> </w:t>
      </w:r>
      <w:r>
        <w:rPr>
          <w:color w:val="4D4D4F"/>
        </w:rPr>
        <w:t>British</w:t>
      </w:r>
      <w:r>
        <w:rPr>
          <w:color w:val="4D4D4F"/>
          <w:spacing w:val="6"/>
        </w:rPr>
        <w:t> </w:t>
      </w:r>
      <w:r>
        <w:rPr>
          <w:color w:val="4D4D4F"/>
        </w:rPr>
        <w:t>Columbia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Quebec)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registered</w:t>
      </w:r>
      <w:r>
        <w:rPr>
          <w:color w:val="4D4D4F"/>
          <w:spacing w:val="5"/>
        </w:rPr>
        <w:t> </w:t>
      </w:r>
      <w:r>
        <w:rPr>
          <w:color w:val="4D4D4F"/>
        </w:rPr>
        <w:t>solid</w:t>
      </w:r>
      <w:r>
        <w:rPr>
          <w:color w:val="4D4D4F"/>
          <w:spacing w:val="6"/>
        </w:rPr>
        <w:t> </w:t>
      </w:r>
      <w:r>
        <w:rPr>
          <w:color w:val="4D4D4F"/>
        </w:rPr>
        <w:t>gains,</w:t>
      </w:r>
      <w:r>
        <w:rPr>
          <w:color w:val="4D4D4F"/>
          <w:spacing w:val="5"/>
        </w:rPr>
        <w:t> </w:t>
      </w:r>
      <w:r>
        <w:rPr>
          <w:color w:val="4D4D4F"/>
        </w:rPr>
        <w:t>primarily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service</w:t>
      </w:r>
      <w:r>
        <w:rPr>
          <w:color w:val="4D4D4F"/>
          <w:spacing w:val="6"/>
        </w:rPr>
        <w:t> </w:t>
      </w:r>
      <w:r>
        <w:rPr>
          <w:color w:val="4D4D4F"/>
        </w:rPr>
        <w:t>industries.</w:t>
      </w:r>
      <w:r>
        <w:rPr>
          <w:color w:val="4D4D4F"/>
          <w:spacing w:val="5"/>
        </w:rPr>
        <w:t> </w:t>
      </w:r>
      <w:r>
        <w:rPr>
          <w:color w:val="4D4D4F"/>
        </w:rPr>
        <w:t>While</w:t>
      </w:r>
      <w:r>
        <w:rPr>
          <w:color w:val="4D4D4F"/>
          <w:spacing w:val="-53"/>
        </w:rPr>
        <w:t> </w:t>
      </w:r>
      <w:r>
        <w:rPr>
          <w:color w:val="4D4D4F"/>
        </w:rPr>
        <w:t>employment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energy-intensive</w:t>
      </w:r>
      <w:r>
        <w:rPr>
          <w:color w:val="4D4D4F"/>
          <w:spacing w:val="6"/>
        </w:rPr>
        <w:t> </w:t>
      </w:r>
      <w:r>
        <w:rPr>
          <w:color w:val="4D4D4F"/>
        </w:rPr>
        <w:t>provinces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declined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past</w:t>
      </w:r>
      <w:r>
        <w:rPr>
          <w:color w:val="4D4D4F"/>
          <w:spacing w:val="1"/>
        </w:rPr>
        <w:t> </w:t>
      </w:r>
      <w:r>
        <w:rPr>
          <w:color w:val="4D4D4F"/>
        </w:rPr>
        <w:t>year, there are</w:t>
      </w:r>
      <w:r>
        <w:rPr>
          <w:color w:val="4D4D4F"/>
          <w:spacing w:val="1"/>
        </w:rPr>
        <w:t> </w:t>
      </w:r>
      <w:r>
        <w:rPr>
          <w:color w:val="4D4D4F"/>
        </w:rPr>
        <w:t>some tentative</w:t>
      </w:r>
      <w:r>
        <w:rPr>
          <w:color w:val="4D4D4F"/>
          <w:spacing w:val="1"/>
        </w:rPr>
        <w:t> </w:t>
      </w:r>
      <w:r>
        <w:rPr>
          <w:color w:val="4D4D4F"/>
        </w:rPr>
        <w:t>signs that</w:t>
      </w:r>
      <w:r>
        <w:rPr>
          <w:color w:val="4D4D4F"/>
          <w:spacing w:val="1"/>
        </w:rPr>
        <w:t> </w:t>
      </w:r>
      <w:r>
        <w:rPr>
          <w:color w:val="4D4D4F"/>
        </w:rPr>
        <w:t>it is</w:t>
      </w:r>
      <w:r>
        <w:rPr>
          <w:color w:val="4D4D4F"/>
          <w:spacing w:val="1"/>
        </w:rPr>
        <w:t> </w:t>
      </w:r>
      <w:r>
        <w:rPr>
          <w:color w:val="4D4D4F"/>
        </w:rPr>
        <w:t>stabilizing.</w:t>
      </w:r>
    </w:p>
    <w:p>
      <w:pPr>
        <w:pStyle w:val="BodyText"/>
        <w:spacing w:line="249" w:lineRule="auto" w:before="124"/>
        <w:ind w:left="2019" w:right="1993"/>
      </w:pPr>
      <w:r>
        <w:rPr>
          <w:color w:val="4D4D4F"/>
        </w:rPr>
        <w:t>Interprovincial</w:t>
      </w:r>
      <w:r>
        <w:rPr>
          <w:color w:val="4D4D4F"/>
          <w:spacing w:val="4"/>
        </w:rPr>
        <w:t> </w:t>
      </w:r>
      <w:r>
        <w:rPr>
          <w:color w:val="4D4D4F"/>
        </w:rPr>
        <w:t>migration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helped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reallocation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resources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economy.</w:t>
      </w:r>
      <w:r>
        <w:rPr>
          <w:color w:val="4D4D4F"/>
          <w:spacing w:val="5"/>
        </w:rPr>
        <w:t> </w:t>
      </w:r>
      <w:r>
        <w:rPr>
          <w:color w:val="4D4D4F"/>
        </w:rPr>
        <w:t>Migration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Alberta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reversed</w:t>
      </w:r>
      <w:r>
        <w:rPr>
          <w:color w:val="4D4D4F"/>
          <w:spacing w:val="5"/>
        </w:rPr>
        <w:t> </w:t>
      </w:r>
      <w:r>
        <w:rPr>
          <w:color w:val="4D4D4F"/>
        </w:rPr>
        <w:t>from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net</w:t>
      </w:r>
      <w:r>
        <w:rPr>
          <w:color w:val="4D4D4F"/>
          <w:spacing w:val="6"/>
        </w:rPr>
        <w:t> </w:t>
      </w:r>
      <w:r>
        <w:rPr>
          <w:color w:val="4D4D4F"/>
        </w:rPr>
        <w:t>inflow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more</w:t>
      </w:r>
      <w:r>
        <w:rPr>
          <w:color w:val="4D4D4F"/>
          <w:spacing w:val="5"/>
        </w:rPr>
        <w:t> </w:t>
      </w:r>
      <w:r>
        <w:rPr>
          <w:color w:val="4D4D4F"/>
        </w:rPr>
        <w:t>than</w:t>
      </w:r>
      <w:r>
        <w:rPr>
          <w:color w:val="4D4D4F"/>
          <w:spacing w:val="1"/>
        </w:rPr>
        <w:t> </w:t>
      </w:r>
      <w:r>
        <w:rPr>
          <w:color w:val="4D4D4F"/>
        </w:rPr>
        <w:t>10,000</w:t>
      </w:r>
      <w:r>
        <w:rPr>
          <w:color w:val="4D4D4F"/>
          <w:spacing w:val="4"/>
        </w:rPr>
        <w:t> </w:t>
      </w:r>
      <w:r>
        <w:rPr>
          <w:color w:val="4D4D4F"/>
        </w:rPr>
        <w:t>persons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second</w:t>
      </w:r>
      <w:r>
        <w:rPr>
          <w:color w:val="4D4D4F"/>
          <w:spacing w:val="5"/>
        </w:rPr>
        <w:t> </w:t>
      </w:r>
      <w:r>
        <w:rPr>
          <w:color w:val="4D4D4F"/>
        </w:rPr>
        <w:t>quarter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2014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net</w:t>
      </w:r>
      <w:r>
        <w:rPr>
          <w:color w:val="4D4D4F"/>
          <w:spacing w:val="5"/>
        </w:rPr>
        <w:t> </w:t>
      </w:r>
      <w:r>
        <w:rPr>
          <w:color w:val="4D4D4F"/>
        </w:rPr>
        <w:t>outflow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close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4,000</w:t>
      </w:r>
      <w:r>
        <w:rPr>
          <w:color w:val="4D4D4F"/>
          <w:spacing w:val="8"/>
        </w:rPr>
        <w:t> </w:t>
      </w:r>
      <w:r>
        <w:rPr>
          <w:color w:val="4D4D4F"/>
        </w:rPr>
        <w:t>persons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third</w:t>
      </w:r>
      <w:r>
        <w:rPr>
          <w:color w:val="4D4D4F"/>
          <w:spacing w:val="8"/>
        </w:rPr>
        <w:t> </w:t>
      </w:r>
      <w:r>
        <w:rPr>
          <w:color w:val="4D4D4F"/>
        </w:rPr>
        <w:t>quarter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2016.</w:t>
      </w:r>
      <w:r>
        <w:rPr>
          <w:color w:val="4D4D4F"/>
          <w:spacing w:val="9"/>
        </w:rPr>
        <w:t> </w:t>
      </w:r>
      <w:r>
        <w:rPr>
          <w:color w:val="4D4D4F"/>
        </w:rPr>
        <w:t>Corresponding</w:t>
      </w:r>
      <w:r>
        <w:rPr>
          <w:color w:val="4D4D4F"/>
          <w:spacing w:val="8"/>
        </w:rPr>
        <w:t> </w:t>
      </w:r>
      <w:r>
        <w:rPr>
          <w:color w:val="4D4D4F"/>
        </w:rPr>
        <w:t>flows</w:t>
      </w:r>
      <w:r>
        <w:rPr>
          <w:color w:val="4D4D4F"/>
          <w:spacing w:val="9"/>
        </w:rPr>
        <w:t> </w:t>
      </w:r>
      <w:r>
        <w:rPr>
          <w:color w:val="4D4D4F"/>
        </w:rPr>
        <w:t>into</w:t>
      </w:r>
      <w:r>
        <w:rPr>
          <w:color w:val="4D4D4F"/>
          <w:spacing w:val="8"/>
        </w:rPr>
        <w:t> </w:t>
      </w:r>
      <w:r>
        <w:rPr>
          <w:color w:val="4D4D4F"/>
        </w:rPr>
        <w:t>Ontario,</w:t>
      </w:r>
      <w:r>
        <w:rPr>
          <w:color w:val="4D4D4F"/>
          <w:spacing w:val="-53"/>
        </w:rPr>
        <w:t> </w:t>
      </w:r>
      <w:r>
        <w:rPr>
          <w:color w:val="4D4D4F"/>
        </w:rPr>
        <w:t>in particular, have risen sharply (Chart 7).</w:t>
      </w:r>
    </w:p>
    <w:p>
      <w:pPr>
        <w:pStyle w:val="BodyText"/>
        <w:spacing w:line="249" w:lineRule="auto" w:before="124"/>
        <w:ind w:left="2019" w:right="2011"/>
      </w:pP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Bank</w:t>
      </w:r>
      <w:r>
        <w:rPr>
          <w:color w:val="4D4D4F"/>
          <w:spacing w:val="9"/>
        </w:rPr>
        <w:t> </w:t>
      </w:r>
      <w:r>
        <w:rPr>
          <w:color w:val="4D4D4F"/>
        </w:rPr>
        <w:t>judges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9"/>
        </w:rPr>
        <w:t> </w:t>
      </w:r>
      <w:r>
        <w:rPr>
          <w:color w:val="4D4D4F"/>
        </w:rPr>
        <w:t>excess</w:t>
      </w:r>
      <w:r>
        <w:rPr>
          <w:color w:val="4D4D4F"/>
          <w:spacing w:val="9"/>
        </w:rPr>
        <w:t> </w:t>
      </w:r>
      <w:r>
        <w:rPr>
          <w:color w:val="4D4D4F"/>
        </w:rPr>
        <w:t>capacity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economy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fourth</w:t>
      </w:r>
      <w:r>
        <w:rPr>
          <w:color w:val="4D4D4F"/>
          <w:spacing w:val="9"/>
        </w:rPr>
        <w:t> </w:t>
      </w:r>
      <w:r>
        <w:rPr>
          <w:color w:val="4D4D4F"/>
        </w:rPr>
        <w:t>quarter</w:t>
      </w:r>
      <w:r>
        <w:rPr>
          <w:color w:val="4D4D4F"/>
          <w:spacing w:val="-53"/>
        </w:rPr>
        <w:t> </w:t>
      </w:r>
      <w:r>
        <w:rPr>
          <w:color w:val="4D4D4F"/>
        </w:rPr>
        <w:t>was between</w:t>
      </w:r>
      <w:r>
        <w:rPr>
          <w:color w:val="4D4D4F"/>
          <w:spacing w:val="1"/>
        </w:rPr>
        <w:t> </w:t>
      </w:r>
      <w:r>
        <w:rPr>
          <w:color w:val="4D4D4F"/>
        </w:rPr>
        <w:t>3/4 and</w:t>
      </w:r>
      <w:r>
        <w:rPr>
          <w:color w:val="4D4D4F"/>
          <w:spacing w:val="1"/>
        </w:rPr>
        <w:t> </w:t>
      </w:r>
      <w:r>
        <w:rPr>
          <w:color w:val="4D4D4F"/>
        </w:rPr>
        <w:t>1</w:t>
      </w:r>
      <w:r>
        <w:rPr>
          <w:color w:val="4D4D4F"/>
          <w:spacing w:val="1"/>
        </w:rPr>
        <w:t> </w:t>
      </w:r>
      <w:r>
        <w:rPr>
          <w:color w:val="4D4D4F"/>
        </w:rPr>
        <w:t>3/4 per</w:t>
      </w:r>
      <w:r>
        <w:rPr>
          <w:color w:val="4D4D4F"/>
          <w:spacing w:val="1"/>
        </w:rPr>
        <w:t> </w:t>
      </w:r>
      <w:r>
        <w:rPr>
          <w:color w:val="4D4D4F"/>
        </w:rPr>
        <w:t>cent.</w:t>
      </w:r>
    </w:p>
    <w:p>
      <w:pPr>
        <w:pStyle w:val="BodyText"/>
        <w:rPr>
          <w:sz w:val="25"/>
        </w:rPr>
      </w:pPr>
    </w:p>
    <w:p>
      <w:pPr>
        <w:pStyle w:val="Heading3"/>
        <w:ind w:left="2019"/>
        <w:jc w:val="both"/>
      </w:pPr>
      <w:r>
        <w:rPr>
          <w:color w:val="006976"/>
          <w:spacing w:val="-4"/>
          <w:w w:val="95"/>
        </w:rPr>
        <w:t>Inflation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remains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below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2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per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cent</w:t>
      </w:r>
    </w:p>
    <w:p>
      <w:pPr>
        <w:pStyle w:val="BodyText"/>
        <w:spacing w:line="249" w:lineRule="auto" w:before="49"/>
        <w:ind w:left="2019" w:right="2082"/>
      </w:pPr>
      <w:r>
        <w:rPr>
          <w:color w:val="4D4D4F"/>
        </w:rPr>
        <w:t>Total</w:t>
      </w:r>
      <w:r>
        <w:rPr>
          <w:color w:val="4D4D4F"/>
          <w:spacing w:val="5"/>
        </w:rPr>
        <w:t> </w:t>
      </w:r>
      <w:r>
        <w:rPr>
          <w:color w:val="4D4D4F"/>
        </w:rPr>
        <w:t>CPI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November,</w:t>
      </w:r>
      <w:r>
        <w:rPr>
          <w:color w:val="4D4D4F"/>
          <w:spacing w:val="6"/>
        </w:rPr>
        <w:t> </w:t>
      </w:r>
      <w:r>
        <w:rPr>
          <w:color w:val="4D4D4F"/>
        </w:rPr>
        <w:t>at</w:t>
      </w:r>
      <w:r>
        <w:rPr>
          <w:color w:val="4D4D4F"/>
          <w:spacing w:val="6"/>
        </w:rPr>
        <w:t> </w:t>
      </w:r>
      <w:r>
        <w:rPr>
          <w:color w:val="4D4D4F"/>
        </w:rPr>
        <w:t>1.2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cent,</w:t>
      </w:r>
      <w:r>
        <w:rPr>
          <w:color w:val="4D4D4F"/>
          <w:spacing w:val="6"/>
        </w:rPr>
        <w:t> </w:t>
      </w:r>
      <w:r>
        <w:rPr>
          <w:color w:val="4D4D4F"/>
        </w:rPr>
        <w:t>remained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bottom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half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Bank’s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inflation-control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range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1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3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per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cent.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Goods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inflation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subdued,</w:t>
      </w:r>
      <w:r>
        <w:rPr>
          <w:color w:val="4D4D4F"/>
          <w:spacing w:val="7"/>
        </w:rPr>
        <w:t> </w:t>
      </w:r>
      <w:r>
        <w:rPr>
          <w:color w:val="4D4D4F"/>
        </w:rPr>
        <w:t>largely</w:t>
      </w:r>
      <w:r>
        <w:rPr>
          <w:color w:val="4D4D4F"/>
          <w:spacing w:val="7"/>
        </w:rPr>
        <w:t> </w:t>
      </w:r>
      <w:r>
        <w:rPr>
          <w:color w:val="4D4D4F"/>
        </w:rPr>
        <w:t>reflecting</w:t>
      </w:r>
      <w:r>
        <w:rPr>
          <w:color w:val="4D4D4F"/>
          <w:spacing w:val="8"/>
        </w:rPr>
        <w:t> </w:t>
      </w:r>
      <w:r>
        <w:rPr>
          <w:color w:val="4D4D4F"/>
        </w:rPr>
        <w:t>low</w:t>
      </w:r>
      <w:r>
        <w:rPr>
          <w:color w:val="4D4D4F"/>
          <w:spacing w:val="7"/>
        </w:rPr>
        <w:t> </w:t>
      </w:r>
      <w:r>
        <w:rPr>
          <w:color w:val="4D4D4F"/>
        </w:rPr>
        <w:t>food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consumer</w:t>
      </w:r>
      <w:r>
        <w:rPr>
          <w:color w:val="4D4D4F"/>
          <w:spacing w:val="7"/>
        </w:rPr>
        <w:t> </w:t>
      </w:r>
      <w:r>
        <w:rPr>
          <w:color w:val="4D4D4F"/>
        </w:rPr>
        <w:t>energy</w:t>
      </w:r>
      <w:r>
        <w:rPr>
          <w:color w:val="4D4D4F"/>
          <w:spacing w:val="8"/>
        </w:rPr>
        <w:t> </w:t>
      </w:r>
      <w:r>
        <w:rPr>
          <w:color w:val="4D4D4F"/>
        </w:rPr>
        <w:t>inflation.</w:t>
      </w:r>
      <w:r>
        <w:rPr>
          <w:color w:val="4D4D4F"/>
          <w:spacing w:val="7"/>
        </w:rPr>
        <w:t> </w:t>
      </w:r>
      <w:r>
        <w:rPr>
          <w:color w:val="4D4D4F"/>
        </w:rPr>
        <w:t>Total</w:t>
      </w:r>
      <w:r>
        <w:rPr>
          <w:color w:val="4D4D4F"/>
          <w:spacing w:val="1"/>
        </w:rPr>
        <w:t> </w:t>
      </w:r>
      <w:r>
        <w:rPr>
          <w:color w:val="4D4D4F"/>
        </w:rPr>
        <w:t>CPI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was</w:t>
      </w:r>
      <w:r>
        <w:rPr>
          <w:color w:val="4D4D4F"/>
          <w:spacing w:val="5"/>
        </w:rPr>
        <w:t> </w:t>
      </w:r>
      <w:r>
        <w:rPr>
          <w:color w:val="4D4D4F"/>
        </w:rPr>
        <w:t>somewhat</w:t>
      </w:r>
      <w:r>
        <w:rPr>
          <w:color w:val="4D4D4F"/>
          <w:spacing w:val="5"/>
        </w:rPr>
        <w:t> </w:t>
      </w:r>
      <w:r>
        <w:rPr>
          <w:color w:val="4D4D4F"/>
        </w:rPr>
        <w:t>weaker</w:t>
      </w:r>
      <w:r>
        <w:rPr>
          <w:color w:val="4D4D4F"/>
          <w:spacing w:val="5"/>
        </w:rPr>
        <w:t> </w:t>
      </w:r>
      <w:r>
        <w:rPr>
          <w:color w:val="4D4D4F"/>
        </w:rPr>
        <w:t>than</w:t>
      </w:r>
      <w:r>
        <w:rPr>
          <w:color w:val="4D4D4F"/>
          <w:spacing w:val="5"/>
        </w:rPr>
        <w:t> </w:t>
      </w:r>
      <w:r>
        <w:rPr>
          <w:color w:val="4D4D4F"/>
        </w:rPr>
        <w:t>anticipated</w:t>
      </w:r>
      <w:r>
        <w:rPr>
          <w:color w:val="4D4D4F"/>
          <w:spacing w:val="4"/>
        </w:rPr>
        <w:t> </w:t>
      </w:r>
      <w:r>
        <w:rPr>
          <w:color w:val="4D4D4F"/>
        </w:rPr>
        <w:t>because</w:t>
      </w:r>
      <w:r>
        <w:rPr>
          <w:color w:val="4D4D4F"/>
          <w:spacing w:val="5"/>
        </w:rPr>
        <w:t> </w:t>
      </w:r>
      <w:r>
        <w:rPr>
          <w:color w:val="4D4D4F"/>
        </w:rPr>
        <w:t>retail</w:t>
      </w:r>
      <w:r>
        <w:rPr>
          <w:color w:val="4D4D4F"/>
          <w:spacing w:val="5"/>
        </w:rPr>
        <w:t> </w:t>
      </w:r>
      <w:r>
        <w:rPr>
          <w:color w:val="4D4D4F"/>
        </w:rPr>
        <w:t>food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prices declined by about 2 per cent on a year-over-year basis in recent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months,</w:t>
      </w:r>
      <w:r>
        <w:rPr>
          <w:color w:val="4D4D4F"/>
          <w:spacing w:val="5"/>
        </w:rPr>
        <w:t> </w:t>
      </w:r>
      <w:r>
        <w:rPr>
          <w:color w:val="4D4D4F"/>
        </w:rPr>
        <w:t>their</w:t>
      </w:r>
      <w:r>
        <w:rPr>
          <w:color w:val="4D4D4F"/>
          <w:spacing w:val="6"/>
        </w:rPr>
        <w:t> </w:t>
      </w:r>
      <w:r>
        <w:rPr>
          <w:color w:val="4D4D4F"/>
        </w:rPr>
        <w:t>lowest</w:t>
      </w:r>
      <w:r>
        <w:rPr>
          <w:color w:val="4D4D4F"/>
          <w:spacing w:val="5"/>
        </w:rPr>
        <w:t> </w:t>
      </w:r>
      <w:r>
        <w:rPr>
          <w:color w:val="4D4D4F"/>
        </w:rPr>
        <w:t>rate</w:t>
      </w:r>
      <w:r>
        <w:rPr>
          <w:color w:val="4D4D4F"/>
          <w:spacing w:val="6"/>
        </w:rPr>
        <w:t> </w:t>
      </w:r>
      <w:r>
        <w:rPr>
          <w:color w:val="4D4D4F"/>
        </w:rPr>
        <w:t>since</w:t>
      </w:r>
      <w:r>
        <w:rPr>
          <w:color w:val="4D4D4F"/>
          <w:spacing w:val="6"/>
        </w:rPr>
        <w:t> </w:t>
      </w:r>
      <w:r>
        <w:rPr>
          <w:color w:val="4D4D4F"/>
        </w:rPr>
        <w:t>1992.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weakness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food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reflects</w:t>
      </w:r>
      <w:r>
        <w:rPr>
          <w:color w:val="4D4D4F"/>
          <w:spacing w:val="-52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past</w:t>
      </w:r>
      <w:r>
        <w:rPr>
          <w:color w:val="4D4D4F"/>
          <w:spacing w:val="10"/>
        </w:rPr>
        <w:t> </w:t>
      </w:r>
      <w:r>
        <w:rPr>
          <w:color w:val="4D4D4F"/>
        </w:rPr>
        <w:t>declines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agricultural</w:t>
      </w:r>
      <w:r>
        <w:rPr>
          <w:color w:val="4D4D4F"/>
          <w:spacing w:val="10"/>
        </w:rPr>
        <w:t> </w:t>
      </w:r>
      <w:r>
        <w:rPr>
          <w:color w:val="4D4D4F"/>
        </w:rPr>
        <w:t>commodity</w:t>
      </w:r>
      <w:r>
        <w:rPr>
          <w:color w:val="4D4D4F"/>
          <w:spacing w:val="10"/>
        </w:rPr>
        <w:t> </w:t>
      </w:r>
      <w:r>
        <w:rPr>
          <w:color w:val="4D4D4F"/>
        </w:rPr>
        <w:t>prices,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waning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exchange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rate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pass-through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intensified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competition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retail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food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sector.</w:t>
      </w:r>
    </w:p>
    <w:p>
      <w:pPr>
        <w:pStyle w:val="BodyText"/>
        <w:spacing w:line="249" w:lineRule="auto" w:before="127"/>
        <w:ind w:left="2019" w:right="2256"/>
        <w:jc w:val="both"/>
      </w:pPr>
      <w:r>
        <w:rPr>
          <w:color w:val="4D4D4F"/>
        </w:rPr>
        <w:t>The Bank now uses three new measures of core inflation to obtain a more</w:t>
      </w:r>
      <w:r>
        <w:rPr>
          <w:color w:val="4D4D4F"/>
          <w:spacing w:val="1"/>
        </w:rPr>
        <w:t> </w:t>
      </w:r>
      <w:r>
        <w:rPr>
          <w:color w:val="4D4D4F"/>
        </w:rPr>
        <w:t>reliable gauge of the underlying trend of inflation (Box 2). These measures</w:t>
      </w:r>
      <w:r>
        <w:rPr>
          <w:color w:val="4D4D4F"/>
          <w:spacing w:val="-53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declined</w:t>
      </w:r>
      <w:r>
        <w:rPr>
          <w:color w:val="4D4D4F"/>
          <w:spacing w:val="6"/>
        </w:rPr>
        <w:t> </w:t>
      </w:r>
      <w:r>
        <w:rPr>
          <w:color w:val="4D4D4F"/>
        </w:rPr>
        <w:t>since</w:t>
      </w:r>
      <w:r>
        <w:rPr>
          <w:color w:val="4D4D4F"/>
          <w:spacing w:val="5"/>
        </w:rPr>
        <w:t> </w:t>
      </w:r>
      <w:r>
        <w:rPr>
          <w:color w:val="4D4D4F"/>
        </w:rPr>
        <w:t>mid-2016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below</w:t>
      </w:r>
      <w:r>
        <w:rPr>
          <w:color w:val="4D4D4F"/>
          <w:spacing w:val="5"/>
        </w:rPr>
        <w:t> </w:t>
      </w:r>
      <w:r>
        <w:rPr>
          <w:color w:val="4D4D4F"/>
        </w:rPr>
        <w:t>2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cent,</w:t>
      </w:r>
      <w:r>
        <w:rPr>
          <w:color w:val="4D4D4F"/>
          <w:spacing w:val="5"/>
        </w:rPr>
        <w:t> </w:t>
      </w:r>
      <w:r>
        <w:rPr>
          <w:color w:val="4D4D4F"/>
        </w:rPr>
        <w:t>partly</w:t>
      </w:r>
      <w:r>
        <w:rPr>
          <w:color w:val="4D4D4F"/>
          <w:spacing w:val="6"/>
        </w:rPr>
        <w:t> </w:t>
      </w:r>
      <w:r>
        <w:rPr>
          <w:color w:val="4D4D4F"/>
        </w:rPr>
        <w:t>reflecting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</w:p>
    <w:p>
      <w:pPr>
        <w:pStyle w:val="BodyText"/>
        <w:spacing w:before="1"/>
        <w:rPr>
          <w:sz w:val="8"/>
        </w:rPr>
      </w:pPr>
      <w:r>
        <w:rPr/>
        <w:pict>
          <v:shape style="position:absolute;margin-left:133.999893pt;margin-top:5.859124pt;width:344pt;height:.1pt;mso-position-horizontal-relative:page;mso-position-vertical-relative:paragraph;z-index:-15703552;mso-wrap-distance-left:0;mso-wrap-distance-right:0" id="docshape181" coordorigin="2680,117" coordsize="6880,0" path="m2680,117l9560,117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"/>
        </w:numPr>
        <w:tabs>
          <w:tab w:pos="2260" w:val="left" w:leader="none"/>
        </w:tabs>
        <w:spacing w:line="268" w:lineRule="auto" w:before="83" w:after="0"/>
        <w:ind w:left="2259" w:right="2432" w:hanging="22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anticipated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overall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impact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fiscal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stimulus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announced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March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2016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federal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budget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unchanged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provided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Report.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Modest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additional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stimulus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announced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November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government’s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fall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economic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statement,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well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those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recently</w:t>
      </w:r>
    </w:p>
    <w:p>
      <w:pPr>
        <w:spacing w:line="160" w:lineRule="exact" w:before="0"/>
        <w:ind w:left="2259" w:right="0" w:firstLine="0"/>
        <w:jc w:val="left"/>
        <w:rPr>
          <w:sz w:val="14"/>
        </w:rPr>
      </w:pPr>
      <w:r>
        <w:rPr>
          <w:color w:val="4D4D4F"/>
          <w:sz w:val="14"/>
        </w:rPr>
        <w:t>announced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provincial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governments,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have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been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incorporated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base-case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projection.</w:t>
      </w:r>
    </w:p>
    <w:p>
      <w:pPr>
        <w:pStyle w:val="ListParagraph"/>
        <w:numPr>
          <w:ilvl w:val="0"/>
          <w:numId w:val="9"/>
        </w:numPr>
        <w:tabs>
          <w:tab w:pos="2260" w:val="left" w:leader="none"/>
        </w:tabs>
        <w:spacing w:line="268" w:lineRule="auto" w:before="59" w:after="0"/>
        <w:ind w:left="2259" w:right="2054" w:hanging="220"/>
        <w:jc w:val="left"/>
        <w:rPr>
          <w:sz w:val="14"/>
        </w:rPr>
      </w:pPr>
      <w:r>
        <w:rPr>
          <w:color w:val="4D4D4F"/>
          <w:sz w:val="14"/>
        </w:rPr>
        <w:t>More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information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structural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statistical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output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gap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found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"/>
          <w:sz w:val="14"/>
        </w:rPr>
        <w:t> </w:t>
      </w:r>
      <w:hyperlink r:id="rId25">
        <w:r>
          <w:rPr>
            <w:color w:val="006976"/>
            <w:sz w:val="14"/>
          </w:rPr>
          <w:t>Statistics</w:t>
        </w:r>
        <w:r>
          <w:rPr>
            <w:color w:val="006976"/>
            <w:spacing w:val="4"/>
            <w:sz w:val="14"/>
          </w:rPr>
          <w:t> </w:t>
        </w:r>
        <w:r>
          <w:rPr>
            <w:color w:val="006976"/>
            <w:sz w:val="14"/>
          </w:rPr>
          <w:t>&gt;</w:t>
        </w:r>
        <w:r>
          <w:rPr>
            <w:color w:val="006976"/>
            <w:spacing w:val="4"/>
            <w:sz w:val="14"/>
          </w:rPr>
          <w:t> </w:t>
        </w:r>
        <w:r>
          <w:rPr>
            <w:color w:val="006976"/>
            <w:sz w:val="14"/>
          </w:rPr>
          <w:t>Indicators</w:t>
        </w:r>
        <w:r>
          <w:rPr>
            <w:color w:val="006976"/>
            <w:spacing w:val="4"/>
            <w:sz w:val="14"/>
          </w:rPr>
          <w:t> </w:t>
        </w:r>
        <w:r>
          <w:rPr>
            <w:color w:val="006976"/>
            <w:sz w:val="14"/>
          </w:rPr>
          <w:t>&gt;</w:t>
        </w:r>
        <w:r>
          <w:rPr>
            <w:color w:val="006976"/>
            <w:spacing w:val="4"/>
            <w:sz w:val="14"/>
          </w:rPr>
          <w:t> </w:t>
        </w:r>
        <w:r>
          <w:rPr>
            <w:color w:val="006976"/>
            <w:sz w:val="14"/>
          </w:rPr>
          <w:t>Indicators</w:t>
        </w:r>
        <w:r>
          <w:rPr>
            <w:color w:val="006976"/>
            <w:spacing w:val="4"/>
            <w:sz w:val="14"/>
          </w:rPr>
          <w:t> </w:t>
        </w:r>
        <w:r>
          <w:rPr>
            <w:color w:val="006976"/>
            <w:sz w:val="14"/>
          </w:rPr>
          <w:t>of</w:t>
        </w:r>
        <w:r>
          <w:rPr>
            <w:color w:val="006976"/>
            <w:spacing w:val="5"/>
            <w:sz w:val="14"/>
          </w:rPr>
          <w:t> </w:t>
        </w:r>
        <w:r>
          <w:rPr>
            <w:color w:val="006976"/>
            <w:sz w:val="14"/>
          </w:rPr>
          <w:t>Capacity</w:t>
        </w:r>
        <w:r>
          <w:rPr>
            <w:color w:val="006976"/>
            <w:spacing w:val="4"/>
            <w:sz w:val="14"/>
          </w:rPr>
          <w:t> </w:t>
        </w:r>
        <w:r>
          <w:rPr>
            <w:color w:val="006976"/>
            <w:sz w:val="14"/>
          </w:rPr>
          <w:t>and</w:t>
        </w:r>
        <w:r>
          <w:rPr>
            <w:color w:val="006976"/>
            <w:spacing w:val="4"/>
            <w:sz w:val="14"/>
          </w:rPr>
          <w:t> </w:t>
        </w:r>
        <w:r>
          <w:rPr>
            <w:color w:val="006976"/>
            <w:sz w:val="14"/>
          </w:rPr>
          <w:t>Inflation</w:t>
        </w:r>
        <w:r>
          <w:rPr>
            <w:color w:val="006976"/>
            <w:spacing w:val="4"/>
            <w:sz w:val="14"/>
          </w:rPr>
          <w:t> </w:t>
        </w:r>
        <w:r>
          <w:rPr>
            <w:color w:val="006976"/>
            <w:sz w:val="14"/>
          </w:rPr>
          <w:t>Pressures</w:t>
        </w:r>
        <w:r>
          <w:rPr>
            <w:color w:val="006976"/>
            <w:spacing w:val="4"/>
            <w:sz w:val="14"/>
          </w:rPr>
          <w:t> </w:t>
        </w:r>
        <w:r>
          <w:rPr>
            <w:color w:val="006976"/>
            <w:sz w:val="14"/>
          </w:rPr>
          <w:t>for</w:t>
        </w:r>
        <w:r>
          <w:rPr>
            <w:color w:val="006976"/>
            <w:spacing w:val="5"/>
            <w:sz w:val="14"/>
          </w:rPr>
          <w:t> </w:t>
        </w:r>
        <w:r>
          <w:rPr>
            <w:color w:val="006976"/>
            <w:sz w:val="14"/>
          </w:rPr>
          <w:t>Canada</w:t>
        </w:r>
        <w:r>
          <w:rPr>
            <w:color w:val="006976"/>
            <w:spacing w:val="4"/>
            <w:sz w:val="14"/>
          </w:rPr>
          <w:t> </w:t>
        </w:r>
      </w:hyperlink>
      <w:r>
        <w:rPr>
          <w:color w:val="4D4D4F"/>
          <w:sz w:val="14"/>
        </w:rPr>
        <w:t>on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website.</w:t>
      </w:r>
    </w:p>
    <w:p>
      <w:pPr>
        <w:spacing w:after="0" w:line="268" w:lineRule="auto"/>
        <w:jc w:val="left"/>
        <w:rPr>
          <w:sz w:val="14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202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182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before="112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6"/>
          <w:sz w:val="18"/>
        </w:rPr>
        <w:t> </w:t>
      </w:r>
      <w:r>
        <w:rPr>
          <w:b/>
          <w:color w:val="006974"/>
          <w:spacing w:val="-2"/>
          <w:sz w:val="18"/>
        </w:rPr>
        <w:t>7:</w:t>
      </w:r>
      <w:r>
        <w:rPr>
          <w:b/>
          <w:color w:val="006974"/>
          <w:spacing w:val="70"/>
          <w:sz w:val="18"/>
        </w:rPr>
        <w:t> </w:t>
      </w:r>
      <w:r>
        <w:rPr>
          <w:b/>
          <w:spacing w:val="-2"/>
          <w:sz w:val="18"/>
        </w:rPr>
        <w:t>Net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interprovincial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migration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into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Ontario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has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increased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sharply</w:t>
      </w:r>
    </w:p>
    <w:p>
      <w:pPr>
        <w:spacing w:before="50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Quarterly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data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2769" w:firstLine="0"/>
        <w:jc w:val="right"/>
        <w:rPr>
          <w:sz w:val="14"/>
        </w:rPr>
      </w:pPr>
      <w:r>
        <w:rPr>
          <w:sz w:val="14"/>
        </w:rPr>
        <w:t>Thousands</w:t>
      </w:r>
      <w:r>
        <w:rPr>
          <w:spacing w:val="4"/>
          <w:sz w:val="14"/>
        </w:rPr>
        <w:t> </w:t>
      </w:r>
      <w:r>
        <w:rPr>
          <w:sz w:val="14"/>
        </w:rPr>
        <w:t>of</w:t>
      </w:r>
      <w:r>
        <w:rPr>
          <w:spacing w:val="5"/>
          <w:sz w:val="14"/>
        </w:rPr>
        <w:t> </w:t>
      </w:r>
      <w:r>
        <w:rPr>
          <w:sz w:val="14"/>
        </w:rPr>
        <w:t>persons</w:t>
      </w:r>
    </w:p>
    <w:p>
      <w:pPr>
        <w:spacing w:before="36"/>
        <w:ind w:left="0" w:right="2776" w:firstLine="0"/>
        <w:jc w:val="right"/>
        <w:rPr>
          <w:sz w:val="14"/>
        </w:rPr>
      </w:pPr>
      <w:r>
        <w:rPr/>
        <w:pict>
          <v:group style="position:absolute;margin-left:175.318405pt;margin-top:6.113818pt;width:252.75pt;height:138.75pt;mso-position-horizontal-relative:page;mso-position-vertical-relative:paragraph;z-index:15757312" id="docshapegroup183" coordorigin="3506,122" coordsize="5055,2775">
            <v:line style="position:absolute" from="3514,1786" to="8554,1786" stroked="true" strokeweight=".75pt" strokecolor="#000000">
              <v:stroke dashstyle="solid"/>
            </v:line>
            <v:line style="position:absolute" from="8554,2890" to="8554,130" stroked="true" strokeweight=".75pt" strokecolor="#000000">
              <v:stroke dashstyle="solid"/>
            </v:line>
            <v:shape style="position:absolute;left:8473;top:129;width:80;height:2760" id="docshape184" coordorigin="8474,130" coordsize="80,2760" path="m8474,2890l8554,2890m8474,2337l8554,2337m8474,1786l8554,1786m8474,1233l8554,1233m8474,683l8554,683m8474,130l8554,130e" filled="false" stroked="true" strokeweight=".75pt" strokecolor="#000000">
              <v:path arrowok="t"/>
              <v:stroke dashstyle="solid"/>
            </v:shape>
            <v:line style="position:absolute" from="3514,2890" to="3514,130" stroked="true" strokeweight=".75pt" strokecolor="#000000">
              <v:stroke dashstyle="solid"/>
            </v:line>
            <v:shape style="position:absolute;left:3522;top:129;width:80;height:2760" id="docshape185" coordorigin="3522,130" coordsize="80,2760" path="m3522,2890l3602,2890m3522,2337l3602,2337m3522,1786l3602,1786m3522,1233l3602,1233m3522,683l3602,683m3522,130l3602,130e" filled="false" stroked="true" strokeweight=".75pt" strokecolor="#000000">
              <v:path arrowok="t"/>
              <v:stroke dashstyle="solid"/>
            </v:shape>
            <v:line style="position:absolute" from="3514,2890" to="8554,2890" stroked="true" strokeweight=".75pt" strokecolor="#000000">
              <v:stroke dashstyle="solid"/>
            </v:line>
            <v:line style="position:absolute" from="8176,2810" to="8176,2890" stroked="true" strokeweight=".75pt" strokecolor="#000000">
              <v:stroke dashstyle="solid"/>
            </v:line>
            <v:line style="position:absolute" from="7672,2810" to="7672,2890" stroked="true" strokeweight=".75pt" strokecolor="#000000">
              <v:stroke dashstyle="solid"/>
            </v:line>
            <v:line style="position:absolute" from="7168,2810" to="7168,2890" stroked="true" strokeweight=".75pt" strokecolor="#000000">
              <v:stroke dashstyle="solid"/>
            </v:line>
            <v:line style="position:absolute" from="6664,2810" to="6664,2890" stroked="true" strokeweight=".75pt" strokecolor="#000000">
              <v:stroke dashstyle="solid"/>
            </v:line>
            <v:line style="position:absolute" from="6160,2810" to="6160,2890" stroked="true" strokeweight=".75pt" strokecolor="#000000">
              <v:stroke dashstyle="solid"/>
            </v:line>
            <v:line style="position:absolute" from="5656,2810" to="5656,2890" stroked="true" strokeweight=".75pt" strokecolor="#000000">
              <v:stroke dashstyle="solid"/>
            </v:line>
            <v:line style="position:absolute" from="5152,2810" to="5152,2890" stroked="true" strokeweight=".75pt" strokecolor="#000000">
              <v:stroke dashstyle="solid"/>
            </v:line>
            <v:line style="position:absolute" from="4648,2810" to="4648,2890" stroked="true" strokeweight=".75pt" strokecolor="#000000">
              <v:stroke dashstyle="solid"/>
            </v:line>
            <v:line style="position:absolute" from="4144,2810" to="4144,2890" stroked="true" strokeweight=".75pt" strokecolor="#000000">
              <v:stroke dashstyle="solid"/>
            </v:line>
            <v:line style="position:absolute" from="3640,2810" to="3640,2890" stroked="true" strokeweight=".75pt" strokecolor="#000000">
              <v:stroke dashstyle="solid"/>
            </v:line>
            <v:shape style="position:absolute;left:3639;top:895;width:4788;height:1089" id="docshape186" coordorigin="3640,896" coordsize="4788,1089" path="m3640,1428l3766,1307,3892,1109,4018,1447,4144,1496,4270,1475,4396,1431,4522,1543,4648,1624,4774,1441,4900,1450,5026,1560,5152,1607,5278,1562,5404,1624,5530,1664,5656,1699,5782,1779,5908,1850,6034,1737,6160,1984,6286,1871,6412,1852,6538,1914,6664,1828,6790,1756,6916,1584,7042,1697,7168,1596,7294,1220,7420,1169,7546,1409,7672,1290,7798,1028,7924,1086,8050,1369,8176,1224,8302,896,8428,1390e" filled="false" stroked="true" strokeweight="1.25pt" strokecolor="#21963e">
              <v:path arrowok="t"/>
              <v:stroke dashstyle="solid"/>
            </v:shape>
            <v:shape style="position:absolute;left:3639;top:531;width:4788;height:1680" id="docshape187" coordorigin="3640,532" coordsize="4788,1680" path="m3640,1264l3766,1269,3892,1543,4018,1562,4144,1360,4270,990,4396,1492,4522,1332,4648,1269,4774,1596,4900,2009,5026,2030,5152,1769,5278,1697,5404,1786,5530,1639,5656,1437,5782,1348,5908,1348,6034,1245,6160,635,6286,862,6412,705,6538,935,6664,711,6790,532,6916,656,7042,1181,7168,818,7294,583,7420,1081,7546,1447,7672,1071,7798,1162,7924,1609,8050,1873,8176,1954,8302,2026,8428,2211e" filled="false" stroked="true" strokeweight="1.25pt" strokecolor="#00aeef">
              <v:path arrowok="t"/>
              <v:stroke dashstyle="solid"/>
            </v:shape>
            <v:shape style="position:absolute;left:3639;top:507;width:4788;height:2032" id="docshape188" coordorigin="3640,507" coordsize="4788,2032" path="m3640,2028l3766,2167,3892,2250,4018,2182,4144,2167,4270,2173,4396,2109,4522,2365,4648,2245,4774,2146,4900,1928,5026,1845,5152,1941,5278,1947,5404,1688,5530,2001,5656,1897,5782,2001,5908,1879,6034,2003,6160,2154,6286,2280,6412,2194,6538,1965,6664,2290,6790,2228,6916,2014,7042,1935,7168,2265,7294,2539,7420,1930,7546,2028,7672,2146,7798,1999,7924,1671,8050,1690,8176,1682,8302,1420,8428,507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15</w:t>
      </w:r>
    </w:p>
    <w:p>
      <w:pPr>
        <w:pStyle w:val="BodyText"/>
        <w:spacing w:before="2"/>
        <w:rPr>
          <w:sz w:val="25"/>
        </w:rPr>
      </w:pPr>
    </w:p>
    <w:p>
      <w:pPr>
        <w:spacing w:before="102"/>
        <w:ind w:left="0" w:right="2769" w:firstLine="0"/>
        <w:jc w:val="right"/>
        <w:rPr>
          <w:sz w:val="14"/>
        </w:rPr>
      </w:pPr>
      <w:r>
        <w:rPr>
          <w:sz w:val="14"/>
        </w:rPr>
        <w:t>10</w:t>
      </w:r>
    </w:p>
    <w:p>
      <w:pPr>
        <w:pStyle w:val="BodyText"/>
        <w:spacing w:before="2"/>
        <w:rPr>
          <w:sz w:val="25"/>
        </w:rPr>
      </w:pPr>
    </w:p>
    <w:p>
      <w:pPr>
        <w:spacing w:before="102"/>
        <w:ind w:left="0" w:right="2769" w:firstLine="0"/>
        <w:jc w:val="right"/>
        <w:rPr>
          <w:sz w:val="14"/>
        </w:rPr>
      </w:pPr>
      <w:r>
        <w:rPr>
          <w:w w:val="99"/>
          <w:sz w:val="14"/>
        </w:rPr>
        <w:t>5</w:t>
      </w:r>
    </w:p>
    <w:p>
      <w:pPr>
        <w:pStyle w:val="BodyText"/>
        <w:spacing w:before="2"/>
        <w:rPr>
          <w:sz w:val="25"/>
        </w:rPr>
      </w:pPr>
    </w:p>
    <w:p>
      <w:pPr>
        <w:spacing w:before="102"/>
        <w:ind w:left="0" w:right="2769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spacing w:before="2"/>
        <w:rPr>
          <w:sz w:val="25"/>
        </w:rPr>
      </w:pPr>
    </w:p>
    <w:p>
      <w:pPr>
        <w:spacing w:before="102"/>
        <w:ind w:left="0" w:right="2769" w:firstLine="0"/>
        <w:jc w:val="right"/>
        <w:rPr>
          <w:sz w:val="14"/>
        </w:rPr>
      </w:pPr>
      <w:r>
        <w:rPr>
          <w:w w:val="105"/>
          <w:sz w:val="14"/>
        </w:rPr>
        <w:t>-5</w:t>
      </w:r>
    </w:p>
    <w:p>
      <w:pPr>
        <w:pStyle w:val="BodyText"/>
        <w:spacing w:before="2"/>
        <w:rPr>
          <w:sz w:val="25"/>
        </w:rPr>
      </w:pPr>
    </w:p>
    <w:p>
      <w:pPr>
        <w:spacing w:after="0"/>
        <w:rPr>
          <w:sz w:val="25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rPr>
          <w:sz w:val="22"/>
        </w:rPr>
      </w:pPr>
    </w:p>
    <w:p>
      <w:pPr>
        <w:spacing w:before="0"/>
        <w:ind w:left="3076" w:right="0" w:firstLine="0"/>
        <w:jc w:val="left"/>
        <w:rPr>
          <w:sz w:val="14"/>
        </w:rPr>
      </w:pPr>
      <w:r>
        <w:rPr>
          <w:sz w:val="14"/>
        </w:rPr>
        <w:t>2007   </w:t>
      </w:r>
      <w:r>
        <w:rPr>
          <w:spacing w:val="36"/>
          <w:sz w:val="14"/>
        </w:rPr>
        <w:t> </w:t>
      </w:r>
      <w:r>
        <w:rPr>
          <w:sz w:val="14"/>
        </w:rPr>
        <w:t>2008   </w:t>
      </w:r>
      <w:r>
        <w:rPr>
          <w:spacing w:val="37"/>
          <w:sz w:val="14"/>
        </w:rPr>
        <w:t> </w:t>
      </w:r>
      <w:r>
        <w:rPr>
          <w:sz w:val="14"/>
        </w:rPr>
        <w:t>2009   </w:t>
      </w:r>
      <w:r>
        <w:rPr>
          <w:spacing w:val="37"/>
          <w:sz w:val="14"/>
        </w:rPr>
        <w:t> </w:t>
      </w:r>
      <w:r>
        <w:rPr>
          <w:sz w:val="14"/>
        </w:rPr>
        <w:t>2010   </w:t>
      </w:r>
      <w:r>
        <w:rPr>
          <w:spacing w:val="37"/>
          <w:sz w:val="14"/>
        </w:rPr>
        <w:t> </w:t>
      </w:r>
      <w:r>
        <w:rPr>
          <w:sz w:val="14"/>
        </w:rPr>
        <w:t>2011   </w:t>
      </w:r>
      <w:r>
        <w:rPr>
          <w:spacing w:val="35"/>
          <w:sz w:val="14"/>
        </w:rPr>
        <w:t> </w:t>
      </w:r>
      <w:r>
        <w:rPr>
          <w:sz w:val="14"/>
        </w:rPr>
        <w:t>2012   </w:t>
      </w:r>
      <w:r>
        <w:rPr>
          <w:spacing w:val="37"/>
          <w:sz w:val="14"/>
        </w:rPr>
        <w:t> </w:t>
      </w:r>
      <w:r>
        <w:rPr>
          <w:sz w:val="14"/>
        </w:rPr>
        <w:t>2013   </w:t>
      </w:r>
      <w:r>
        <w:rPr>
          <w:spacing w:val="37"/>
          <w:sz w:val="14"/>
        </w:rPr>
        <w:t> </w:t>
      </w:r>
      <w:r>
        <w:rPr>
          <w:sz w:val="14"/>
        </w:rPr>
        <w:t>2014   </w:t>
      </w:r>
      <w:r>
        <w:rPr>
          <w:spacing w:val="37"/>
          <w:sz w:val="14"/>
        </w:rPr>
        <w:t> </w:t>
      </w:r>
      <w:r>
        <w:rPr>
          <w:sz w:val="14"/>
        </w:rPr>
        <w:t>2015</w:t>
      </w:r>
      <w:r>
        <w:rPr>
          <w:spacing w:val="75"/>
          <w:sz w:val="14"/>
        </w:rPr>
        <w:t> </w:t>
      </w:r>
      <w:r>
        <w:rPr>
          <w:sz w:val="14"/>
        </w:rPr>
        <w:t>2016</w:t>
      </w:r>
    </w:p>
    <w:p>
      <w:pPr>
        <w:spacing w:before="102"/>
        <w:ind w:left="25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-10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7861" w:space="40"/>
            <w:col w:w="2999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tabs>
          <w:tab w:pos="4473" w:val="left" w:leader="none"/>
          <w:tab w:pos="5793" w:val="left" w:leader="none"/>
        </w:tabs>
        <w:spacing w:before="0"/>
        <w:ind w:left="313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5776" from="176.625pt,3.94093pt" to="187.125pt,3.94093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105408" from="243.625pt,3.94093pt" to="254.125pt,3.94093pt" stroked="true" strokeweight="1.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104896" from="309.625pt,3.94093pt" to="320.125pt,3.94093pt" stroked="true" strokeweight="1.25pt" strokecolor="#21963e">
            <v:stroke dashstyle="solid"/>
            <w10:wrap type="none"/>
          </v:line>
        </w:pict>
      </w:r>
      <w:r>
        <w:rPr>
          <w:color w:val="4D4D4F"/>
          <w:sz w:val="14"/>
        </w:rPr>
        <w:t>Into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Ontario</w:t>
        <w:tab/>
        <w:t>Into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Alberta</w:t>
        <w:tab/>
        <w:t>Into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British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Columbia</w:t>
      </w:r>
    </w:p>
    <w:p>
      <w:pPr>
        <w:pStyle w:val="BodyText"/>
        <w:spacing w:before="6"/>
        <w:rPr>
          <w:sz w:val="15"/>
        </w:rPr>
      </w:pPr>
    </w:p>
    <w:p>
      <w:pPr>
        <w:spacing w:line="268" w:lineRule="auto" w:before="1"/>
        <w:ind w:left="2020" w:right="2011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Figures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do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sum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zero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because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exclusion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net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migration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figures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Canadian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provinces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territories.</w:t>
      </w:r>
    </w:p>
    <w:p>
      <w:pPr>
        <w:tabs>
          <w:tab w:pos="7281" w:val="left" w:leader="none"/>
        </w:tabs>
        <w:spacing w:before="3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2016Q3</w:t>
      </w:r>
    </w:p>
    <w:p>
      <w:pPr>
        <w:pStyle w:val="BodyText"/>
        <w:spacing w:before="7"/>
        <w:rPr>
          <w:sz w:val="11"/>
        </w:rPr>
      </w:pPr>
      <w:r>
        <w:rPr/>
        <w:pict>
          <v:shape style="position:absolute;margin-left:134pt;margin-top:7.909472pt;width:344pt;height:.1pt;mso-position-horizontal-relative:page;mso-position-vertical-relative:paragraph;z-index:-15702528;mso-wrap-distance-left:0;mso-wrap-distance-right:0" id="docshape189" coordorigin="2680,158" coordsize="6880,0" path="m2680,158l9560,158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z w:val="18"/>
        </w:rPr>
        <w:t>Chart</w:t>
      </w:r>
      <w:r>
        <w:rPr>
          <w:b/>
          <w:color w:val="006974"/>
          <w:spacing w:val="-8"/>
          <w:sz w:val="18"/>
        </w:rPr>
        <w:t> </w:t>
      </w:r>
      <w:r>
        <w:rPr>
          <w:b/>
          <w:color w:val="006974"/>
          <w:sz w:val="18"/>
        </w:rPr>
        <w:t>8:</w:t>
      </w:r>
      <w:r>
        <w:rPr>
          <w:b/>
          <w:color w:val="006974"/>
          <w:spacing w:val="57"/>
          <w:sz w:val="18"/>
        </w:rPr>
        <w:t> </w:t>
      </w:r>
      <w:r>
        <w:rPr>
          <w:b/>
          <w:sz w:val="18"/>
        </w:rPr>
        <w:t>Measures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core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inflation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have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declined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below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2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per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cent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85" w:lineRule="auto" w:before="9"/>
        <w:ind w:left="7966" w:right="2719" w:firstLine="54"/>
        <w:jc w:val="left"/>
        <w:rPr>
          <w:sz w:val="14"/>
        </w:rPr>
      </w:pPr>
      <w:r>
        <w:rPr/>
        <w:pict>
          <v:group style="position:absolute;margin-left:175.318405pt;margin-top:14.626418pt;width:252.75pt;height:138.75pt;mso-position-horizontal-relative:page;mso-position-vertical-relative:paragraph;z-index:15759872" id="docshapegroup190" coordorigin="3506,293" coordsize="5055,2775">
            <v:line style="position:absolute" from="8554,3060" to="8554,300" stroked="true" strokeweight=".75pt" strokecolor="#000000">
              <v:stroke dashstyle="solid"/>
            </v:line>
            <v:shape style="position:absolute;left:8473;top:300;width:80;height:2760" id="docshape191" coordorigin="8474,300" coordsize="80,2760" path="m8474,3060l8554,3060m8474,2507l8554,2507m8474,1956l8554,1956m8474,1404l8554,1404m8474,853l8554,853m8474,300l8554,300e" filled="false" stroked="true" strokeweight=".75pt" strokecolor="#000000">
              <v:path arrowok="t"/>
              <v:stroke dashstyle="solid"/>
            </v:shape>
            <v:line style="position:absolute" from="3514,3060" to="3514,300" stroked="true" strokeweight=".75pt" strokecolor="#000000">
              <v:stroke dashstyle="solid"/>
            </v:line>
            <v:shape style="position:absolute;left:3520;top:300;width:80;height:2760" id="docshape192" coordorigin="3521,300" coordsize="80,2760" path="m3521,3060l3601,3060m3521,2507l3601,2507m3521,1956l3601,1956m3521,1404l3601,1404m3521,853l3601,853m3521,300l3601,300e" filled="false" stroked="true" strokeweight=".75pt" strokecolor="#000000">
              <v:path arrowok="t"/>
              <v:stroke dashstyle="solid"/>
            </v:shape>
            <v:line style="position:absolute" from="3514,3060" to="8554,3060" stroked="true" strokeweight=".75pt" strokecolor="#000000">
              <v:stroke dashstyle="solid"/>
            </v:line>
            <v:line style="position:absolute" from="7895,2980" to="7895,3060" stroked="true" strokeweight=".75pt" strokecolor="#000000">
              <v:stroke dashstyle="solid"/>
            </v:line>
            <v:line style="position:absolute" from="7287,2980" to="7287,3060" stroked="true" strokeweight=".75pt" strokecolor="#000000">
              <v:stroke dashstyle="solid"/>
            </v:line>
            <v:line style="position:absolute" from="7895,2980" to="7895,3060" stroked="true" strokeweight=".75pt" strokecolor="#000000">
              <v:stroke dashstyle="solid"/>
            </v:line>
            <v:line style="position:absolute" from="6679,2980" to="6679,3060" stroked="true" strokeweight=".75pt" strokecolor="#000000">
              <v:stroke dashstyle="solid"/>
            </v:line>
            <v:line style="position:absolute" from="6070,2980" to="6070,3060" stroked="true" strokeweight=".75pt" strokecolor="#000000">
              <v:stroke dashstyle="solid"/>
            </v:line>
            <v:line style="position:absolute" from="5462,2980" to="5462,3060" stroked="true" strokeweight=".75pt" strokecolor="#000000">
              <v:stroke dashstyle="solid"/>
            </v:line>
            <v:line style="position:absolute" from="4854,2980" to="4854,3060" stroked="true" strokeweight=".75pt" strokecolor="#000000">
              <v:stroke dashstyle="solid"/>
            </v:line>
            <v:line style="position:absolute" from="4247,2980" to="4247,3060" stroked="true" strokeweight=".75pt" strokecolor="#000000">
              <v:stroke dashstyle="solid"/>
            </v:line>
            <v:line style="position:absolute" from="3639,2980" to="3639,3060" stroked="true" strokeweight=".75pt" strokecolor="#000000">
              <v:stroke dashstyle="solid"/>
            </v:line>
            <v:shape style="position:absolute;left:3639;top:1403;width:4762;height:2" id="docshape193" coordorigin="3639,1404" coordsize="4762,0" path="m3639,1404l3639,1404,8351,1404,8401,1404e" filled="false" stroked="true" strokeweight="1.25pt" strokecolor="#000000">
              <v:path arrowok="t"/>
              <v:stroke dashstyle="solid"/>
            </v:shape>
            <v:shape style="position:absolute;left:3639;top:852;width:4762;height:1324" id="docshape194" coordorigin="3639,853" coordsize="4762,1324" path="m3639,853l3689,853,3740,853,3791,1184,3841,1184,3892,1293,3943,1515,3993,1735,4044,1735,4095,1735,4145,1626,4196,1735,4247,1735,4297,1735,4348,2067,4399,1845,4449,2067,4500,2067,4551,1956,4601,1956,4652,1956,4702,1845,4753,2067,4804,1956,4854,1956,4905,2176,4956,1626,5006,1735,5057,1515,5108,1515,5158,1626,5209,1404,5261,1515,5310,1626,5361,1515,5413,1626,5462,1515,5513,1404,5565,1626,5614,1515,5665,1626,5717,1735,5766,1735,5817,1735,5869,1735,5918,1735,5970,1845,6019,1735,6070,1956,6122,1735,6171,1735,6222,1845,6274,1845,6323,1735,6374,1735,6426,1735,6475,1735,6527,1735,6578,1845,6627,1735,6679,1626,6730,1845,6779,1735,6831,1626,6882,1626,6931,1626,6983,1735,7034,1845,7083,1735,7135,1626,7184,1735,7236,1735,7287,1735,7336,1845,7388,1735,7439,1956,7488,1845,7540,1845,7591,1626,7640,1626,7692,1626,7743,1626,7793,1515,7844,1404,7895,1293,7945,1293,7996,1293,8047,1073,8097,1073,8148,1073,8199,1184,8249,1293,8300,1293,8351,1293,8401,1515e" filled="false" stroked="true" strokeweight="1.25pt" strokecolor="#00aeef">
              <v:path arrowok="t"/>
              <v:stroke dashstyle="solid"/>
            </v:shape>
            <v:shape style="position:absolute;left:3639;top:961;width:4762;height:1657" id="docshape195" coordorigin="3639,962" coordsize="4762,1657" path="m3639,962l3689,962,3740,962,3791,1404,3841,1404,3892,1515,3943,1845,3993,1956,4044,2176,4095,2067,4145,2067,4196,2176,4247,2176,4297,2176,4348,2398,4399,2176,4449,2287,4500,2398,4551,2287,4601,2287,4652,2176,4702,1956,4753,2287,4804,2067,4854,2176,4905,2398,4956,1845,5006,1845,5057,1626,5108,1735,5158,1626,5209,1404,5261,1404,5310,1515,5361,1293,5413,1515,5462,1293,5513,1184,5565,1515,5614,1293,5665,1735,5717,1845,5766,1956,5817,1956,5869,2067,5918,2067,5970,2287,6019,2287,6070,2507,6122,2287,6171,2287,6222,2618,6274,2398,6323,2287,6374,2176,6426,2398,6475,2287,6527,2398,6578,2287,6627,2176,6679,1956,6730,2176,6779,1956,6831,1845,6882,1735,6931,1735,6983,1845,7034,1735,7287,1735,7336,1845,7388,1845,7439,1956,7488,1956,7540,1956,7591,1735,7640,1735,7692,1735,7743,1735,7793,1626,7844,1515,7895,1515,7945,1626,7996,1515,8047,1404,8097,1404,8148,1404,8199,1515,8249,1626,8300,1626,8351,1626,8401,1845e" filled="false" stroked="true" strokeweight="1.25pt" strokecolor="#c5281c">
              <v:path arrowok="t"/>
              <v:stroke dashstyle="solid"/>
            </v:shape>
            <v:shape style="position:absolute;left:3639;top:630;width:4762;height:1546" id="docshape196" coordorigin="3639,631" coordsize="4762,1546" path="m3639,631l3689,742,3740,631,3791,742,3841,742,3892,853,3943,1073,3993,1184,4044,1184,4095,1184,4145,1404,4196,1404,4247,1515,4297,1626,4348,1735,4399,1735,4449,1845,4500,1845,4551,1735,4601,1735,4652,1956,4702,1956,4753,1956,4804,1845,4854,1845,4905,1845,4956,1626,5006,1626,5057,1626,5108,1626,5158,1626,5209,1626,5261,1515,5310,1626,5361,1626,5413,1515,5462,1515,5513,1404,5565,1626,5614,1626,5665,1735,5717,1735,5766,1735,5817,1735,5869,1845,5918,1735,5970,1735,6019,1845,6070,1845,6122,1845,6171,1845,6222,1845,6274,1845,6323,1956,6374,1845,6426,1956,6475,1845,6527,1956,6578,2067,6627,1956,6679,1956,6730,2067,6779,1956,7083,1956,7135,1845,7184,1735,7236,1845,7287,1735,7336,1735,7388,1845,7439,1845,7692,1845,7743,1735,8047,1735,8097,1845,8148,1845,8199,1956,8249,1956,8300,1956,8351,2067,8401,2176e" filled="false" stroked="true" strokeweight="1.25pt" strokecolor="#21963e">
              <v:path arrowok="t"/>
              <v:stroke dashstyle="solid"/>
            </v:shap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3.0</w:t>
      </w:r>
    </w:p>
    <w:p>
      <w:pPr>
        <w:pStyle w:val="BodyText"/>
        <w:spacing w:before="8"/>
        <w:rPr>
          <w:sz w:val="22"/>
        </w:rPr>
      </w:pPr>
    </w:p>
    <w:p>
      <w:pPr>
        <w:spacing w:before="102"/>
        <w:ind w:left="0" w:right="2736" w:firstLine="0"/>
        <w:jc w:val="right"/>
        <w:rPr>
          <w:sz w:val="14"/>
        </w:rPr>
      </w:pPr>
      <w:r>
        <w:rPr>
          <w:sz w:val="14"/>
        </w:rPr>
        <w:t>2.5</w:t>
      </w:r>
    </w:p>
    <w:p>
      <w:pPr>
        <w:pStyle w:val="BodyText"/>
        <w:spacing w:before="5"/>
        <w:rPr>
          <w:sz w:val="25"/>
        </w:rPr>
      </w:pPr>
    </w:p>
    <w:p>
      <w:pPr>
        <w:spacing w:before="102"/>
        <w:ind w:left="0" w:right="2736" w:firstLine="0"/>
        <w:jc w:val="right"/>
        <w:rPr>
          <w:sz w:val="14"/>
        </w:rPr>
      </w:pPr>
      <w:r>
        <w:rPr>
          <w:sz w:val="14"/>
        </w:rPr>
        <w:t>2.0</w:t>
      </w:r>
    </w:p>
    <w:p>
      <w:pPr>
        <w:pStyle w:val="BodyText"/>
        <w:spacing w:before="4"/>
        <w:rPr>
          <w:sz w:val="25"/>
        </w:rPr>
      </w:pPr>
    </w:p>
    <w:p>
      <w:pPr>
        <w:spacing w:before="102"/>
        <w:ind w:left="0" w:right="2736" w:firstLine="0"/>
        <w:jc w:val="right"/>
        <w:rPr>
          <w:sz w:val="14"/>
        </w:rPr>
      </w:pPr>
      <w:r>
        <w:rPr>
          <w:sz w:val="14"/>
        </w:rPr>
        <w:t>1.5</w:t>
      </w:r>
    </w:p>
    <w:p>
      <w:pPr>
        <w:pStyle w:val="BodyText"/>
        <w:spacing w:before="5"/>
        <w:rPr>
          <w:sz w:val="25"/>
        </w:rPr>
      </w:pPr>
    </w:p>
    <w:p>
      <w:pPr>
        <w:spacing w:before="102"/>
        <w:ind w:left="0" w:right="2736" w:firstLine="0"/>
        <w:jc w:val="right"/>
        <w:rPr>
          <w:sz w:val="14"/>
        </w:rPr>
      </w:pPr>
      <w:r>
        <w:rPr>
          <w:sz w:val="14"/>
        </w:rPr>
        <w:t>1.0</w:t>
      </w:r>
    </w:p>
    <w:p>
      <w:pPr>
        <w:pStyle w:val="BodyText"/>
        <w:spacing w:before="5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3"/>
        <w:rPr>
          <w:sz w:val="21"/>
        </w:rPr>
      </w:pPr>
    </w:p>
    <w:p>
      <w:pPr>
        <w:tabs>
          <w:tab w:pos="3734" w:val="left" w:leader="none"/>
          <w:tab w:pos="4342" w:val="left" w:leader="none"/>
          <w:tab w:pos="4950" w:val="left" w:leader="none"/>
          <w:tab w:pos="5558" w:val="left" w:leader="none"/>
          <w:tab w:pos="6166" w:val="left" w:leader="none"/>
          <w:tab w:pos="6774" w:val="left" w:leader="none"/>
          <w:tab w:pos="7383" w:val="left" w:leader="none"/>
        </w:tabs>
        <w:spacing w:before="0"/>
        <w:ind w:left="3127" w:right="0" w:firstLine="0"/>
        <w:jc w:val="left"/>
        <w:rPr>
          <w:sz w:val="14"/>
        </w:rPr>
      </w:pPr>
      <w:r>
        <w:rPr>
          <w:sz w:val="14"/>
        </w:rPr>
        <w:t>2009</w:t>
        <w:tab/>
        <w:t>2010</w:t>
        <w:tab/>
        <w:t>2011</w:t>
        <w:tab/>
        <w:t>2012</w:t>
        <w:tab/>
        <w:t>2013</w:t>
        <w:tab/>
        <w:t>2014</w:t>
        <w:tab/>
        <w:t>2015</w:t>
        <w:tab/>
      </w:r>
      <w:r>
        <w:rPr>
          <w:spacing w:val="-2"/>
          <w:sz w:val="14"/>
        </w:rPr>
        <w:t>2016</w:t>
      </w:r>
    </w:p>
    <w:p>
      <w:pPr>
        <w:spacing w:before="102"/>
        <w:ind w:left="231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0.5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7695" w:space="40"/>
            <w:col w:w="3165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tabs>
          <w:tab w:pos="4149" w:val="left" w:leader="none"/>
          <w:tab w:pos="5427" w:val="left" w:leader="none"/>
          <w:tab w:pos="6759" w:val="left" w:leader="none"/>
        </w:tabs>
        <w:spacing w:before="0"/>
        <w:ind w:left="313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7824" from="176.625pt,3.94092pt" to="187.125pt,3.94092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103360" from="227.425003pt,3.94092pt" to="237.925003pt,3.94092pt" stroked="true" strokeweight="1.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102848" from="291.325012pt,3.94092pt" to="301.825012pt,3.94092pt" stroked="true" strokeweight="1.25pt" strokecolor="#21963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102336" from="357.924988pt,3.94092pt" to="368.424988pt,3.94092pt" stroked="true" strokeweight="1.25pt" strokecolor="#000000">
            <v:stroke dashstyle="solid"/>
            <w10:wrap type="none"/>
          </v:line>
        </w:pict>
      </w:r>
      <w:r>
        <w:rPr>
          <w:color w:val="4D4D4F"/>
          <w:sz w:val="14"/>
        </w:rPr>
        <w:t>CPI-trim</w:t>
        <w:tab/>
        <w:t>CPI-median</w:t>
        <w:tab/>
        <w:t>CPI-common</w:t>
        <w:tab/>
        <w:t>Target</w:t>
      </w:r>
    </w:p>
    <w:p>
      <w:pPr>
        <w:pStyle w:val="BodyText"/>
        <w:spacing w:before="7"/>
        <w:rPr>
          <w:sz w:val="15"/>
        </w:rPr>
      </w:pPr>
    </w:p>
    <w:p>
      <w:pPr>
        <w:tabs>
          <w:tab w:pos="4776" w:val="left" w:leader="none"/>
        </w:tabs>
        <w:spacing w:before="0"/>
        <w:ind w:left="19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November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2016</w:t>
      </w: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134pt;margin-top:7.155422pt;width:344pt;height:.1pt;mso-position-horizontal-relative:page;mso-position-vertical-relative:paragraph;z-index:-15702016;mso-wrap-distance-left:0;mso-wrap-distance-right:0" id="docshape197" coordorigin="2680,143" coordsize="6880,0" path="m2680,143l9560,14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464"/>
      </w:pPr>
      <w:r>
        <w:rPr>
          <w:color w:val="4D4D4F"/>
        </w:rPr>
        <w:t>diminishing</w:t>
      </w:r>
      <w:r>
        <w:rPr>
          <w:color w:val="4D4D4F"/>
          <w:spacing w:val="4"/>
        </w:rPr>
        <w:t> </w:t>
      </w:r>
      <w:r>
        <w:rPr>
          <w:color w:val="4D4D4F"/>
        </w:rPr>
        <w:t>effects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exchange</w:t>
      </w:r>
      <w:r>
        <w:rPr>
          <w:color w:val="4D4D4F"/>
          <w:spacing w:val="4"/>
        </w:rPr>
        <w:t> </w:t>
      </w:r>
      <w:r>
        <w:rPr>
          <w:color w:val="4D4D4F"/>
        </w:rPr>
        <w:t>rate</w:t>
      </w:r>
      <w:r>
        <w:rPr>
          <w:color w:val="4D4D4F"/>
          <w:spacing w:val="5"/>
        </w:rPr>
        <w:t> </w:t>
      </w:r>
      <w:r>
        <w:rPr>
          <w:color w:val="4D4D4F"/>
        </w:rPr>
        <w:t>pass-through</w:t>
      </w:r>
      <w:r>
        <w:rPr>
          <w:color w:val="4D4D4F"/>
          <w:spacing w:val="4"/>
        </w:rPr>
        <w:t> </w:t>
      </w:r>
      <w:r>
        <w:rPr>
          <w:color w:val="4D4D4F"/>
        </w:rPr>
        <w:t>(Chart</w:t>
      </w:r>
      <w:r>
        <w:rPr>
          <w:color w:val="4D4D4F"/>
          <w:spacing w:val="4"/>
        </w:rPr>
        <w:t> </w:t>
      </w:r>
      <w:r>
        <w:rPr>
          <w:color w:val="4D4D4F"/>
        </w:rPr>
        <w:t>8).</w:t>
      </w:r>
      <w:r>
        <w:rPr>
          <w:color w:val="4D4D4F"/>
          <w:spacing w:val="5"/>
        </w:rPr>
        <w:t> </w:t>
      </w:r>
      <w:r>
        <w:rPr>
          <w:color w:val="4D4D4F"/>
        </w:rPr>
        <w:t>They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1"/>
        </w:rPr>
        <w:t> </w:t>
      </w:r>
      <w:r>
        <w:rPr>
          <w:color w:val="4D4D4F"/>
        </w:rPr>
        <w:t>broadly</w:t>
      </w:r>
      <w:r>
        <w:rPr>
          <w:color w:val="4D4D4F"/>
          <w:spacing w:val="9"/>
        </w:rPr>
        <w:t> </w:t>
      </w:r>
      <w:r>
        <w:rPr>
          <w:color w:val="4D4D4F"/>
        </w:rPr>
        <w:t>consistent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Bank’s</w:t>
      </w:r>
      <w:r>
        <w:rPr>
          <w:color w:val="4D4D4F"/>
          <w:spacing w:val="9"/>
        </w:rPr>
        <w:t> </w:t>
      </w:r>
      <w:r>
        <w:rPr>
          <w:color w:val="4D4D4F"/>
        </w:rPr>
        <w:t>assessment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degree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excess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capacity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Canadian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economy.</w:t>
      </w:r>
    </w:p>
    <w:p>
      <w:pPr>
        <w:pStyle w:val="BodyText"/>
        <w:spacing w:line="249" w:lineRule="auto" w:before="122"/>
        <w:ind w:left="2020" w:right="2008"/>
      </w:pPr>
      <w:r>
        <w:rPr>
          <w:color w:val="4D4D4F"/>
        </w:rPr>
        <w:t>Total CPI inflation is expected to rise from 1.4 per cent in the fourth quarter of</w:t>
      </w:r>
      <w:r>
        <w:rPr>
          <w:color w:val="4D4D4F"/>
          <w:spacing w:val="-53"/>
        </w:rPr>
        <w:t> </w:t>
      </w:r>
      <w:r>
        <w:rPr>
          <w:color w:val="4D4D4F"/>
        </w:rPr>
        <w:t>2016</w:t>
      </w:r>
      <w:r>
        <w:rPr>
          <w:color w:val="4D4D4F"/>
          <w:spacing w:val="-9"/>
        </w:rPr>
        <w:t> </w:t>
      </w:r>
      <w:r>
        <w:rPr>
          <w:color w:val="4D4D4F"/>
        </w:rPr>
        <w:t>to</w:t>
      </w:r>
      <w:r>
        <w:rPr>
          <w:color w:val="4D4D4F"/>
          <w:spacing w:val="-9"/>
        </w:rPr>
        <w:t> </w:t>
      </w:r>
      <w:r>
        <w:rPr>
          <w:color w:val="4D4D4F"/>
        </w:rPr>
        <w:t>1.8</w:t>
      </w:r>
      <w:r>
        <w:rPr>
          <w:color w:val="4D4D4F"/>
          <w:spacing w:val="-8"/>
        </w:rPr>
        <w:t> </w:t>
      </w:r>
      <w:r>
        <w:rPr>
          <w:color w:val="4D4D4F"/>
        </w:rPr>
        <w:t>per</w:t>
      </w:r>
      <w:r>
        <w:rPr>
          <w:color w:val="4D4D4F"/>
          <w:spacing w:val="-9"/>
        </w:rPr>
        <w:t> </w:t>
      </w:r>
      <w:r>
        <w:rPr>
          <w:color w:val="4D4D4F"/>
        </w:rPr>
        <w:t>cent</w:t>
      </w:r>
      <w:r>
        <w:rPr>
          <w:color w:val="4D4D4F"/>
          <w:spacing w:val="-9"/>
        </w:rPr>
        <w:t> </w:t>
      </w:r>
      <w:r>
        <w:rPr>
          <w:color w:val="4D4D4F"/>
        </w:rPr>
        <w:t>in</w:t>
      </w:r>
      <w:r>
        <w:rPr>
          <w:color w:val="4D4D4F"/>
          <w:spacing w:val="-8"/>
        </w:rPr>
        <w:t> </w:t>
      </w:r>
      <w:r>
        <w:rPr>
          <w:color w:val="4D4D4F"/>
        </w:rPr>
        <w:t>the</w:t>
      </w:r>
      <w:r>
        <w:rPr>
          <w:color w:val="4D4D4F"/>
          <w:spacing w:val="-9"/>
        </w:rPr>
        <w:t> </w:t>
      </w:r>
      <w:r>
        <w:rPr>
          <w:color w:val="4D4D4F"/>
        </w:rPr>
        <w:t>first</w:t>
      </w:r>
      <w:r>
        <w:rPr>
          <w:color w:val="4D4D4F"/>
          <w:spacing w:val="-9"/>
        </w:rPr>
        <w:t> </w:t>
      </w:r>
      <w:r>
        <w:rPr>
          <w:color w:val="4D4D4F"/>
        </w:rPr>
        <w:t>quarter</w:t>
      </w:r>
      <w:r>
        <w:rPr>
          <w:color w:val="4D4D4F"/>
          <w:spacing w:val="-8"/>
        </w:rPr>
        <w:t> </w:t>
      </w:r>
      <w:r>
        <w:rPr>
          <w:color w:val="4D4D4F"/>
        </w:rPr>
        <w:t>of</w:t>
      </w:r>
      <w:r>
        <w:rPr>
          <w:color w:val="4D4D4F"/>
          <w:spacing w:val="-9"/>
        </w:rPr>
        <w:t> </w:t>
      </w:r>
      <w:r>
        <w:rPr>
          <w:color w:val="4D4D4F"/>
        </w:rPr>
        <w:t>2017,</w:t>
      </w:r>
      <w:r>
        <w:rPr>
          <w:color w:val="4D4D4F"/>
          <w:spacing w:val="-8"/>
        </w:rPr>
        <w:t> </w:t>
      </w:r>
      <w:r>
        <w:rPr>
          <w:color w:val="4D4D4F"/>
        </w:rPr>
        <w:t>as</w:t>
      </w:r>
      <w:r>
        <w:rPr>
          <w:color w:val="4D4D4F"/>
          <w:spacing w:val="-9"/>
        </w:rPr>
        <w:t> </w:t>
      </w:r>
      <w:r>
        <w:rPr>
          <w:color w:val="4D4D4F"/>
        </w:rPr>
        <w:t>gasoline</w:t>
      </w:r>
      <w:r>
        <w:rPr>
          <w:color w:val="4D4D4F"/>
          <w:spacing w:val="-9"/>
        </w:rPr>
        <w:t> </w:t>
      </w:r>
      <w:r>
        <w:rPr>
          <w:color w:val="4D4D4F"/>
        </w:rPr>
        <w:t>prices</w:t>
      </w:r>
      <w:r>
        <w:rPr>
          <w:color w:val="4D4D4F"/>
          <w:spacing w:val="-8"/>
        </w:rPr>
        <w:t> </w:t>
      </w:r>
      <w:r>
        <w:rPr>
          <w:color w:val="4D4D4F"/>
        </w:rPr>
        <w:t>increase</w:t>
      </w:r>
      <w:r>
        <w:rPr>
          <w:color w:val="4D4D4F"/>
          <w:spacing w:val="-7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year-over-year</w:t>
      </w:r>
      <w:r>
        <w:rPr>
          <w:color w:val="4D4D4F"/>
          <w:spacing w:val="4"/>
        </w:rPr>
        <w:t> </w:t>
      </w:r>
      <w:r>
        <w:rPr>
          <w:color w:val="4D4D4F"/>
        </w:rPr>
        <w:t>basis.</w:t>
      </w:r>
      <w:r>
        <w:rPr>
          <w:color w:val="4D4D4F"/>
          <w:spacing w:val="3"/>
        </w:rPr>
        <w:t> </w:t>
      </w:r>
      <w:r>
        <w:rPr>
          <w:color w:val="4D4D4F"/>
        </w:rPr>
        <w:t>Consumer</w:t>
      </w:r>
      <w:r>
        <w:rPr>
          <w:color w:val="4D4D4F"/>
          <w:spacing w:val="4"/>
        </w:rPr>
        <w:t> </w:t>
      </w:r>
      <w:r>
        <w:rPr>
          <w:color w:val="4D4D4F"/>
        </w:rPr>
        <w:t>energy</w:t>
      </w:r>
      <w:r>
        <w:rPr>
          <w:color w:val="4D4D4F"/>
          <w:spacing w:val="4"/>
        </w:rPr>
        <w:t> </w:t>
      </w:r>
      <w:r>
        <w:rPr>
          <w:color w:val="4D4D4F"/>
        </w:rPr>
        <w:t>price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will</w:t>
      </w:r>
      <w:r>
        <w:rPr>
          <w:color w:val="4D4D4F"/>
          <w:spacing w:val="4"/>
        </w:rPr>
        <w:t> </w:t>
      </w:r>
      <w:r>
        <w:rPr>
          <w:color w:val="4D4D4F"/>
        </w:rPr>
        <w:t>rise</w:t>
      </w:r>
      <w:r>
        <w:rPr>
          <w:color w:val="4D4D4F"/>
          <w:spacing w:val="4"/>
        </w:rPr>
        <w:t> </w:t>
      </w:r>
      <w:r>
        <w:rPr>
          <w:color w:val="4D4D4F"/>
        </w:rPr>
        <w:t>temporarily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2017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reflect</w:t>
      </w:r>
      <w:r>
        <w:rPr>
          <w:color w:val="4D4D4F"/>
          <w:spacing w:val="8"/>
        </w:rPr>
        <w:t> </w:t>
      </w:r>
      <w:r>
        <w:rPr>
          <w:color w:val="4D4D4F"/>
        </w:rPr>
        <w:t>higher</w:t>
      </w:r>
      <w:r>
        <w:rPr>
          <w:color w:val="4D4D4F"/>
          <w:spacing w:val="8"/>
        </w:rPr>
        <w:t> </w:t>
      </w:r>
      <w:r>
        <w:rPr>
          <w:color w:val="4D4D4F"/>
        </w:rPr>
        <w:t>prices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energy</w:t>
      </w:r>
      <w:r>
        <w:rPr>
          <w:color w:val="4D4D4F"/>
          <w:spacing w:val="8"/>
        </w:rPr>
        <w:t> </w:t>
      </w:r>
      <w:r>
        <w:rPr>
          <w:color w:val="4D4D4F"/>
        </w:rPr>
        <w:t>commodities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impact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-52"/>
        </w:rPr>
        <w:t> </w:t>
      </w:r>
      <w:r>
        <w:rPr>
          <w:color w:val="4D4D4F"/>
        </w:rPr>
        <w:t>new</w:t>
      </w:r>
      <w:r>
        <w:rPr>
          <w:color w:val="4D4D4F"/>
          <w:spacing w:val="9"/>
        </w:rPr>
        <w:t> </w:t>
      </w:r>
      <w:r>
        <w:rPr>
          <w:color w:val="4D4D4F"/>
        </w:rPr>
        <w:t>regulations</w:t>
      </w:r>
      <w:r>
        <w:rPr>
          <w:color w:val="4D4D4F"/>
          <w:spacing w:val="10"/>
        </w:rPr>
        <w:t> </w:t>
      </w:r>
      <w:r>
        <w:rPr>
          <w:color w:val="4D4D4F"/>
        </w:rPr>
        <w:t>related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cap-and-trade</w:t>
      </w:r>
      <w:r>
        <w:rPr>
          <w:color w:val="4D4D4F"/>
          <w:spacing w:val="10"/>
        </w:rPr>
        <w:t> </w:t>
      </w:r>
      <w:r>
        <w:rPr>
          <w:color w:val="4D4D4F"/>
        </w:rPr>
        <w:t>plan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Ontario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carbon</w:t>
      </w:r>
      <w:r>
        <w:rPr>
          <w:color w:val="4D4D4F"/>
          <w:spacing w:val="1"/>
        </w:rPr>
        <w:t> </w:t>
      </w:r>
      <w:r>
        <w:rPr>
          <w:color w:val="4D4D4F"/>
        </w:rPr>
        <w:t>levy in Alberta.</w:t>
      </w:r>
    </w:p>
    <w:p>
      <w:pPr>
        <w:spacing w:after="0" w:line="249" w:lineRule="auto"/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7"/>
        <w:rPr>
          <w:sz w:val="25"/>
        </w:rPr>
      </w:pPr>
    </w:p>
    <w:p>
      <w:pPr>
        <w:spacing w:after="0"/>
        <w:rPr>
          <w:sz w:val="25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89"/>
        <w:ind w:left="325"/>
        <w:rPr>
          <w:rFonts w:ascii="Arial Unicode MS"/>
        </w:rPr>
      </w:pPr>
      <w:r>
        <w:rPr/>
        <w:pict>
          <v:group style="position:absolute;margin-left:45pt;margin-top:3.138477pt;width:522pt;height:610pt;mso-position-horizontal-relative:page;mso-position-vertical-relative:paragraph;z-index:-17101312" id="docshapegroup198" coordorigin="900,63" coordsize="10440,12200">
            <v:rect style="position:absolute;left:900;top:382;width:10440;height:11880" id="docshape199" filled="true" fillcolor="#f1f1f2" stroked="false">
              <v:fill type="solid"/>
            </v:rect>
            <v:rect style="position:absolute;left:900;top:62;width:10440;height:320" id="docshape200" filled="true" fillcolor="#dbe8ea" stroked="false">
              <v:fill type="solid"/>
            </v:rect>
            <v:rect style="position:absolute;left:900;top:382;width:10440;height:20" id="docshape201" filled="true" fillcolor="#247f8c" stroked="false">
              <v:fill type="solid"/>
            </v:rect>
            <v:rect style="position:absolute;left:900;top:12242;width:10440;height:20" id="docshape202" filled="true" fillcolor="#006976" stroked="false">
              <v:fill type="solid"/>
            </v:rect>
            <v:line style="position:absolute" from="980,10887" to="6000,10887" stroked="true" strokeweight=".75pt" strokecolor="#006976">
              <v:stroke dashstyle="solid"/>
            </v:line>
            <v:line style="position:absolute" from="6252,10855" to="6459,10855" stroked="true" strokeweight="1.23pt" strokecolor="#c5281c">
              <v:stroke dashstyle="solid"/>
            </v:line>
            <v:rect style="position:absolute;left:8927;top:10807;width:237;height:99" id="docshape203" filled="true" fillcolor="#00aeef" stroked="false">
              <v:fill type="solid"/>
            </v:rect>
            <v:rect style="position:absolute;left:6255;top:7667;width:4559;height:2717" id="docshape204" filled="true" fillcolor="#ffffff" stroked="false">
              <v:fill type="solid"/>
            </v:rect>
            <v:shape style="position:absolute;left:6370;top:8133;width:4331;height:1630" id="docshape205" coordorigin="6370,8134" coordsize="4331,1630" path="m6601,9375l6568,9220,6519,8754,6486,8754,6469,8677,6453,8677,6436,8599,6420,8754,6370,8987,6370,9453,6387,9453,6403,9375,6420,9375,6436,9220,6453,9298,6486,9298,6502,9220,6519,9220,6535,9298,6568,9298,6585,9375,6601,9375xm9114,8289l9097,8366,9081,8289,9064,8289,9015,8521,8998,8444,8982,8521,8965,8444,8949,8444,8915,8599,8899,8444,8882,8366,8866,8444,8833,8134,8816,8211,8767,8211,8750,8444,8717,8444,8684,8599,8668,8754,8634,8910,8618,8832,8601,8910,8585,8832,8552,8832,8535,8910,8502,8910,8486,8832,8436,8832,8420,8910,8403,8910,8387,8832,8370,8910,8254,8910,8238,8832,8205,8832,8172,8987,8155,8987,8139,8832,8122,8910,8072,8910,8056,8754,8039,8832,8023,8677,8006,8677,7990,8521,7973,8521,7957,8677,7940,8677,7924,8599,7907,8754,7891,8677,7874,8677,7858,8832,7841,8754,7725,8754,7676,8521,7610,8521,7593,8754,7577,8677,7560,8677,7494,8987,7477,8910,7461,8987,7444,8987,7428,9142,7411,9220,7395,9142,7378,9142,7362,9220,7345,9142,7329,9220,7312,9220,7296,9142,7263,9142,7246,9065,7213,9065,7196,9142,7180,9142,7163,9065,7147,9065,7130,8987,7114,9065,7097,9065,7081,9142,7031,9142,7015,9220,6998,9220,6982,9142,6949,9298,6932,9298,6916,9220,6899,9220,6882,9142,6866,9142,6849,9220,6833,9142,6734,9142,6701,9298,6684,9298,6668,9375,6651,9298,6618,9298,6601,9375,6618,9453,6634,9453,6668,9453,6684,9530,6701,9453,6717,9453,6750,9298,6767,9298,6783,9375,6816,9375,6833,9453,6849,9453,6866,9530,6882,9530,6899,9608,6916,9608,6949,9763,6965,9530,6982,9530,7015,9685,7048,9685,7064,9530,7114,9530,7130,9375,7147,9530,7163,9608,7180,9608,7213,9453,7279,9453,7296,9375,7329,9375,7345,9298,7362,9375,7378,9298,7395,9298,7411,9375,7428,9298,7444,9142,7461,9142,7477,9065,7494,9142,7511,9142,7527,9065,7544,9065,7560,8987,7593,8987,7610,8910,7643,8910,7659,8832,7692,8832,7709,8754,7725,8910,7742,8910,7759,8832,7841,8832,7858,8910,7874,8754,7891,8754,7907,8832,7924,8832,7940,8910,7957,8754,7973,8832,7990,8832,8006,8910,8056,8910,8072,9065,8089,8987,8106,9065,8155,9065,8188,9220,8205,9142,8221,9142,8238,9065,8254,9142,8271,9142,8287,9065,8304,9065,8320,8987,8337,8987,8354,9065,8370,9065,8387,8910,8403,8987,8436,8987,8453,9065,8535,9065,8552,8987,8601,8987,8618,8910,8634,8987,8684,8754,8701,8754,8717,8677,8734,8754,8800,8754,8816,8677,8932,8677,8949,8599,8965,8677,8982,8832,8998,8599,9031,8599,9064,8444,9097,8444,9114,8289xm10337,9065l10304,9065,10304,9065,10287,8987,10271,9065,10238,9065,10221,8987,10188,8987,10155,9142,10139,8987,10106,9142,10089,9065,10023,9065,10006,9142,9990,9142,9973,9065,9957,9065,9940,9142,9924,9065,9825,9065,9808,8987,9792,8754,9775,8910,9758,8677,9742,8754,9725,8910,9709,8754,9692,8910,9676,8832,9659,8832,9643,8987,9626,8910,9610,8910,9593,8987,9577,8987,9560,9142,9527,9142,9511,9220,9494,9142,9477,9220,9461,9065,9444,9065,9428,9142,9411,9142,9395,9065,9378,9065,9329,8832,9312,8832,9296,8677,9263,8677,9246,8599,9230,8444,9213,8366,9197,8366,9180,8289,9163,8366,9147,8289,9114,8289,9130,8366,9147,8521,9180,8521,9197,8832,9213,8832,9230,8910,9246,9142,9263,9220,9279,9375,9296,9298,9312,9298,9329,9375,9362,9375,9378,9530,9395,9375,9428,9530,9444,9453,9461,9453,9477,9375,9494,9220,9511,9453,9527,9298,9544,9375,9560,9530,9577,9142,9593,9142,9610,8987,9626,9065,9643,8987,9659,8987,9676,8910,9692,8987,9725,8987,9758,8832,9775,8987,9792,8987,9841,9220,9858,9220,9874,9297,9891,9297,9907,9453,9924,9453,9940,9608,9957,9453,9973,9453,9990,9685,10006,9530,10039,9375,10056,9530,10072,9453,10089,9530,10122,9375,10139,9220,10155,9375,10172,9220,10271,9220,10304,9065,10320,9142,10337,9065xm10701,8910l10684,8754,10651,8754,10618,8599,10585,8599,10568,8754,10535,8754,10486,8987,10436,8987,10420,9142,10387,9142,10370,9065,10337,9065,10354,9142,10370,9142,10387,9220,10420,9220,10436,9142,10469,9142,10486,9065,10585,9065,10601,9142,10618,9142,10634,9220,10668,9220,10701,9375,10701,8910xe" filled="true" fillcolor="#00aeef" stroked="false">
              <v:path arrowok="t"/>
              <v:fill type="solid"/>
            </v:shape>
            <v:line style="position:absolute" from="10814,10385" to="10814,7668" stroked="true" strokeweight=".738pt" strokecolor="#000000">
              <v:stroke dashstyle="solid"/>
            </v:line>
            <v:shape style="position:absolute;left:10735;top:7667;width:79;height:2717" id="docshape206" coordorigin="10735,7668" coordsize="79,2717" path="m10735,10385l10814,10385m10735,9996l10814,9996m10735,9608l10814,9608m10735,9220l10814,9220m10735,8832l10814,8832m10735,8444l10814,8444m10735,8056l10814,8056m10735,7668l10814,7668e" filled="false" stroked="true" strokeweight=".738pt" strokecolor="#000000">
              <v:path arrowok="t"/>
              <v:stroke dashstyle="solid"/>
            </v:shape>
            <v:line style="position:absolute" from="6256,10385" to="6256,7668" stroked="true" strokeweight=".738pt" strokecolor="#000000">
              <v:stroke dashstyle="solid"/>
            </v:line>
            <v:shape style="position:absolute;left:6259;top:7667;width:79;height:2717" id="docshape207" coordorigin="6259,7668" coordsize="79,2717" path="m6259,10385l6338,10385m6259,9996l6338,9996m6259,9608l6338,9608m6259,9220l6338,9220m6259,8832l6338,8832m6259,8444l6338,8444m6259,8056l6338,8056m6259,7668l6338,7668e" filled="false" stroked="true" strokeweight=".738pt" strokecolor="#000000">
              <v:path arrowok="t"/>
              <v:stroke dashstyle="solid"/>
            </v:shape>
            <v:line style="position:absolute" from="6256,10385" to="10814,10385" stroked="true" strokeweight=".738pt" strokecolor="#000000">
              <v:stroke dashstyle="solid"/>
            </v:line>
            <v:line style="position:absolute" from="10337,10306" to="10337,10385" stroked="true" strokeweight=".738pt" strokecolor="#000000">
              <v:stroke dashstyle="solid"/>
            </v:line>
            <v:line style="position:absolute" from="9940,10306" to="9940,10385" stroked="true" strokeweight=".738pt" strokecolor="#000000">
              <v:stroke dashstyle="solid"/>
            </v:line>
            <v:line style="position:absolute" from="9544,10306" to="9544,10385" stroked="true" strokeweight=".738pt" strokecolor="#000000">
              <v:stroke dashstyle="solid"/>
            </v:line>
            <v:line style="position:absolute" from="9146,10306" to="9146,10385" stroked="true" strokeweight=".738pt" strokecolor="#000000">
              <v:stroke dashstyle="solid"/>
            </v:line>
            <v:line style="position:absolute" from="8750,10306" to="8750,10385" stroked="true" strokeweight=".738pt" strokecolor="#000000">
              <v:stroke dashstyle="solid"/>
            </v:line>
            <v:line style="position:absolute" from="8353,10306" to="8353,10385" stroked="true" strokeweight=".738pt" strokecolor="#000000">
              <v:stroke dashstyle="solid"/>
            </v:line>
            <v:line style="position:absolute" from="7957,10306" to="7957,10385" stroked="true" strokeweight=".738pt" strokecolor="#000000">
              <v:stroke dashstyle="solid"/>
            </v:line>
            <v:line style="position:absolute" from="7561,10306" to="7561,10385" stroked="true" strokeweight=".738pt" strokecolor="#000000">
              <v:stroke dashstyle="solid"/>
            </v:line>
            <v:line style="position:absolute" from="7163,10306" to="7163,10385" stroked="true" strokeweight=".738pt" strokecolor="#000000">
              <v:stroke dashstyle="solid"/>
            </v:line>
            <v:line style="position:absolute" from="6767,10306" to="6767,10385" stroked="true" strokeweight=".738pt" strokecolor="#000000">
              <v:stroke dashstyle="solid"/>
            </v:line>
            <v:line style="position:absolute" from="6370,10306" to="6370,10385" stroked="true" strokeweight=".738pt" strokecolor="#000000">
              <v:stroke dashstyle="solid"/>
            </v:line>
            <v:line style="position:absolute" from="10534,10306" to="10534,10385" stroked="true" strokeweight=".738pt" strokecolor="#000000">
              <v:stroke dashstyle="solid"/>
            </v:line>
            <v:line style="position:absolute" from="10139,10306" to="10139,10385" stroked="true" strokeweight=".738pt" strokecolor="#000000">
              <v:stroke dashstyle="solid"/>
            </v:line>
            <v:line style="position:absolute" from="10733,10306" to="10733,10385" stroked="true" strokeweight=".738pt" strokecolor="#000000">
              <v:stroke dashstyle="solid"/>
            </v:line>
            <v:line style="position:absolute" from="9742,10306" to="9742,10385" stroked="true" strokeweight=".738pt" strokecolor="#000000">
              <v:stroke dashstyle="solid"/>
            </v:line>
            <v:line style="position:absolute" from="9345,10306" to="9345,10385" stroked="true" strokeweight=".738pt" strokecolor="#000000">
              <v:stroke dashstyle="solid"/>
            </v:line>
            <v:line style="position:absolute" from="8948,10306" to="8948,10385" stroked="true" strokeweight=".738pt" strokecolor="#000000">
              <v:stroke dashstyle="solid"/>
            </v:line>
            <v:line style="position:absolute" from="8552,10306" to="8552,10385" stroked="true" strokeweight=".738pt" strokecolor="#000000">
              <v:stroke dashstyle="solid"/>
            </v:line>
            <v:line style="position:absolute" from="8155,10306" to="8155,10385" stroked="true" strokeweight=".738pt" strokecolor="#000000">
              <v:stroke dashstyle="solid"/>
            </v:line>
            <v:line style="position:absolute" from="7759,10306" to="7759,10385" stroked="true" strokeweight=".738pt" strokecolor="#000000">
              <v:stroke dashstyle="solid"/>
            </v:line>
            <v:line style="position:absolute" from="7362,10306" to="7362,10385" stroked="true" strokeweight=".738pt" strokecolor="#000000">
              <v:stroke dashstyle="solid"/>
            </v:line>
            <v:line style="position:absolute" from="6965,10306" to="6965,10385" stroked="true" strokeweight=".738pt" strokecolor="#000000">
              <v:stroke dashstyle="solid"/>
            </v:line>
            <v:line style="position:absolute" from="6568,10306" to="6568,10385" stroked="true" strokeweight=".738pt" strokecolor="#000000">
              <v:stroke dashstyle="solid"/>
            </v:line>
            <v:shape style="position:absolute;left:6369;top:7823;width:3307;height:1861" id="docshape208" coordorigin="6370,7824" coordsize="3307,1861" path="m6370,8832l6387,8832,6403,8754,6419,8754,6436,8522,6452,8598,6470,8522,6486,8444,6502,8522,6519,8522,6535,8522,6552,8986,6568,9064,6584,9064,6602,9142,6618,9142,6635,9064,6651,9064,6667,9064,6685,9064,6700,9064,6716,9064,6734,8910,6750,8754,6767,8754,6783,8910,6799,8754,6817,8676,6832,8754,6850,8676,6866,8832,6882,8832,6899,8986,6915,8910,6933,9452,6949,9374,6964,9298,6982,9220,6998,9298,7015,9452,7031,9374,7047,9452,7065,9374,7081,9452,7098,9530,7114,9374,7130,9298,7147,9374,7163,9608,7181,9608,7197,9452,7213,9374,7230,9298,7246,9220,7262,9220,7279,9142,7295,8910,7313,9220,7329,9298,7345,9298,7362,9452,7378,9374,7395,9374,7411,9452,7427,9530,7445,9374,7461,9452,7478,9452,7494,9530,7510,9374,7527,9220,7543,9064,7561,8986,7577,9064,7593,8910,7610,8676,7626,8598,7643,8676,7659,8444,7675,8522,7693,8598,7709,8676,7726,8986,7742,9064,7758,8910,7775,8598,7791,8676,7807,8598,7825,8754,7841,8754,7858,8832,7874,8522,7890,8444,7907,8444,7923,7900,7941,8212,7957,7824,7973,8056,7990,8212,8006,8754,8023,8522,8039,8754,8055,8910,8073,9220,8089,9064,8106,8986,8122,8986,8138,8754,8156,9220,8171,9452,8189,9374,8205,8986,8221,9220,8238,9064,8254,8910,8272,9142,8288,9220,8303,9298,8321,9064,8337,8986,8353,9064,8370,9064,8386,8986,8404,9142,8420,9142,8435,9220,8453,9374,8469,9064,8486,9064,8502,9064,8518,9220,8536,9220,8552,9142,8569,9064,8585,9064,8601,9142,8618,8832,8634,9064,8652,8832,8668,8832,8684,8598,8701,8522,8717,8676,8734,8754,8750,8598,8766,8598,8784,8598,8800,8444,8817,8676,8833,8444,8849,8598,8866,8676,8882,8832,8898,8986,8916,9142,8932,9220,8949,9298,8965,9220,8981,9374,8998,9220,9014,9220,9032,9220,9048,9220,9064,9064,9081,9064,9097,9064,9114,8522,9130,8522,9146,8910,9164,8910,9180,8832,9197,8986,9213,8832,9229,8910,9246,8986,9262,9142,9280,9220,9296,8986,9312,9220,9329,9220,9345,8832,9361,8754,9378,9064,9394,8910,9412,8986,9428,9064,9444,9142,9461,9142,9477,9220,9494,8986,9510,9298,9526,9220,9544,9298,9560,9685,9577,9064,9593,9142,9609,8986,9627,9374,9642,9142,9660,8910,9676,8676e" filled="false" stroked="true" strokeweight="1.23pt" strokecolor="#000000">
              <v:path arrowok="t"/>
              <v:stroke dashstyle="solid"/>
            </v:shape>
            <v:shape style="position:absolute;left:9675;top:8522;width:1025;height:1087" id="docshape209" coordorigin="9676,8522" coordsize="1025,1087" path="m9676,8676l9692,8754,9709,8754,9725,8910,9743,8754,9759,8598,9774,8910,9792,8754,9808,8986,9825,8832,9841,9064,9857,9142,9875,9374,9891,9374,9907,9452,9924,9530,9940,9608,9957,9298,9973,9298,9989,9530,10007,9530,10023,9374,10040,9298,10056,9374,10072,9374,10089,9452,10105,9530,10123,9374,10139,9298,10155,9452,10172,9374,10188,9298,10205,9064,10221,8986,10237,9064,10255,8754,10271,8754,10288,8598,10304,8754,10320,8676,10337,8676,10353,8754,10371,8522,10387,8598,10403,8676,10420,8598,10436,8522,10452,8754,10469,8754,10485,8754,10503,8832,10519,8910,10535,8832,10552,8910,10568,8754,10585,8676,10601,8754,10617,8754,10635,8754,10651,8986,10668,8986,10684,9064,10700,9220e" filled="false" stroked="true" strokeweight="1.23pt" strokecolor="#000000">
              <v:path arrowok="t"/>
              <v:stroke dashstyle="solid"/>
            </v:shape>
            <v:shape style="position:absolute;left:7668;top:7748;width:557;height:813" id="docshape210" coordorigin="7669,7748" coordsize="557,813" path="m7669,8155l7676,8062,7697,7976,7730,7901,7773,7838,7824,7790,7883,7759,7947,7748,8010,7759,8069,7790,8121,7838,8164,7901,8197,7976,8217,8062,8225,8155,8217,8248,8197,8333,8164,8409,8121,8472,8069,8520,8010,8550,7947,8561,7883,8550,7824,8520,7773,8472,7730,8409,7697,8333,7676,8248,7669,8155xe" filled="false" stroked="true" strokeweight="1.23pt" strokecolor="#c5281c">
              <v:path arrowok="t"/>
              <v:stroke dashstyle="solid"/>
            </v:shape>
            <v:shape style="position:absolute;left:8705;top:8708;width:557;height:813" id="docshape211" coordorigin="8706,8708" coordsize="557,813" path="m8706,9114l8713,9021,8734,8936,8767,8860,8810,8797,8862,8750,8920,8719,8984,8708,9048,8719,9106,8750,9158,8797,9201,8860,9234,8936,9255,9021,9262,9114,9255,9208,9234,9293,9201,9369,9158,9432,9106,9479,9048,9510,8984,9521,8920,9510,8862,9479,8810,9432,8767,9369,8734,9293,8713,9208,8706,9114xe" filled="false" stroked="true" strokeweight="1.23pt" strokecolor="#c5281c">
              <v:path arrowok="t"/>
              <v:stroke dashstyle="solid"/>
            </v:shape>
            <v:shape style="position:absolute;left:10038;top:8396;width:557;height:813" id="docshape212" coordorigin="10039,8397" coordsize="557,813" path="m10039,8803l10046,8710,10067,8624,10100,8549,10143,8486,10195,8438,10253,8407,10317,8397,10381,8407,10439,8438,10491,8486,10534,8549,10567,8624,10588,8710,10595,8803,10588,8896,10567,8982,10534,9057,10491,9120,10439,9168,10381,9198,10317,9209,10253,9198,10195,9168,10143,9120,10100,9057,10067,8982,10046,8896,10039,8803xe" filled="false" stroked="true" strokeweight="1.23pt" strokecolor="#c5281c">
              <v:path arrowok="t"/>
              <v:stroke dashstyle="solid"/>
            </v:shape>
            <w10:wrap type="none"/>
          </v:group>
        </w:pict>
      </w:r>
      <w:bookmarkStart w:name="Box 2: New Measures of Core Infl ation" w:id="21"/>
      <w:bookmarkEnd w:id="21"/>
      <w:r>
        <w:rPr/>
      </w:r>
      <w:r>
        <w:rPr>
          <w:rFonts w:ascii="Arial Unicode MS"/>
          <w:w w:val="90"/>
        </w:rPr>
        <w:t>Box</w:t>
      </w:r>
      <w:r>
        <w:rPr>
          <w:rFonts w:ascii="Arial Unicode MS"/>
          <w:spacing w:val="-5"/>
          <w:w w:val="90"/>
        </w:rPr>
        <w:t> </w:t>
      </w:r>
      <w:r>
        <w:rPr>
          <w:rFonts w:ascii="Arial Unicode MS"/>
          <w:w w:val="90"/>
        </w:rPr>
        <w:t>2</w:t>
      </w:r>
    </w:p>
    <w:p>
      <w:pPr>
        <w:pStyle w:val="Heading4"/>
      </w:pPr>
      <w:r>
        <w:rPr>
          <w:color w:val="006976"/>
          <w:spacing w:val="-2"/>
          <w:w w:val="95"/>
        </w:rPr>
        <w:t>New</w:t>
      </w:r>
      <w:r>
        <w:rPr>
          <w:color w:val="006976"/>
          <w:spacing w:val="-19"/>
          <w:w w:val="95"/>
        </w:rPr>
        <w:t> </w:t>
      </w:r>
      <w:r>
        <w:rPr>
          <w:color w:val="006976"/>
          <w:spacing w:val="-2"/>
          <w:w w:val="95"/>
        </w:rPr>
        <w:t>Measures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2"/>
          <w:w w:val="95"/>
        </w:rPr>
        <w:t>of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2"/>
          <w:w w:val="95"/>
        </w:rPr>
        <w:t>Core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1"/>
          <w:w w:val="95"/>
        </w:rPr>
        <w:t>Inflation</w:t>
      </w:r>
    </w:p>
    <w:p>
      <w:pPr>
        <w:pStyle w:val="BodyText"/>
        <w:spacing w:line="216" w:lineRule="auto" w:before="109"/>
        <w:ind w:left="323" w:right="104"/>
        <w:rPr>
          <w:rFonts w:ascii="Arial Unicode MS"/>
        </w:rPr>
      </w:pPr>
      <w:r>
        <w:rPr>
          <w:rFonts w:ascii="Arial Unicode MS"/>
          <w:color w:val="4D4D4F"/>
          <w:w w:val="95"/>
        </w:rPr>
        <w:t>In the most recent renewal of the inflation-control target,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Bank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evaluated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properties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of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several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measures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of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core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inflation</w:t>
      </w:r>
      <w:r>
        <w:rPr>
          <w:rFonts w:ascii="Arial Unicode MS"/>
          <w:color w:val="4D4D4F"/>
          <w:spacing w:val="-21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color w:val="006976"/>
          <w:w w:val="80"/>
          <w:position w:val="7"/>
          <w:sz w:val="11"/>
        </w:rPr>
        <w:t>1</w:t>
      </w:r>
      <w:r>
        <w:rPr>
          <w:color w:val="006976"/>
          <w:spacing w:val="10"/>
          <w:w w:val="80"/>
          <w:position w:val="7"/>
          <w:sz w:val="11"/>
        </w:rPr>
        <w:t> </w:t>
      </w:r>
      <w:r>
        <w:rPr>
          <w:rFonts w:ascii="Arial Unicode MS"/>
          <w:color w:val="4D4D4F"/>
          <w:w w:val="90"/>
        </w:rPr>
        <w:t>Such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measures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are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useful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because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they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are</w:t>
      </w:r>
      <w:r>
        <w:rPr>
          <w:rFonts w:ascii="Arial Unicode MS"/>
          <w:color w:val="4D4D4F"/>
          <w:spacing w:val="-47"/>
          <w:w w:val="90"/>
        </w:rPr>
        <w:t> </w:t>
      </w:r>
      <w:r>
        <w:rPr>
          <w:rFonts w:ascii="Arial Unicode MS"/>
          <w:color w:val="4D4D4F"/>
          <w:w w:val="95"/>
        </w:rPr>
        <w:t>indicative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fundamental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forces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driving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inflation</w:t>
      </w:r>
      <w:r>
        <w:rPr>
          <w:rFonts w:ascii="Arial Unicode MS"/>
          <w:color w:val="4D4D4F"/>
          <w:spacing w:val="-31"/>
          <w:w w:val="95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115"/>
        <w:ind w:left="326" w:right="104" w:hanging="9"/>
        <w:rPr>
          <w:rFonts w:ascii="Arial Unicode MS"/>
        </w:rPr>
      </w:pPr>
      <w:r>
        <w:rPr>
          <w:rFonts w:ascii="Arial Unicode MS"/>
          <w:color w:val="4D4D4F"/>
          <w:w w:val="90"/>
        </w:rPr>
        <w:t>CPI-trim,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CPI-median</w:t>
      </w:r>
      <w:r>
        <w:rPr>
          <w:rFonts w:ascii="Arial Unicode MS"/>
          <w:color w:val="4D4D4F"/>
          <w:spacing w:val="13"/>
          <w:w w:val="90"/>
        </w:rPr>
        <w:t> </w:t>
      </w:r>
      <w:r>
        <w:rPr>
          <w:rFonts w:ascii="Arial Unicode MS"/>
          <w:color w:val="4D4D4F"/>
          <w:w w:val="90"/>
        </w:rPr>
        <w:t>and</w:t>
      </w:r>
      <w:r>
        <w:rPr>
          <w:rFonts w:ascii="Arial Unicode MS"/>
          <w:color w:val="4D4D4F"/>
          <w:spacing w:val="13"/>
          <w:w w:val="90"/>
        </w:rPr>
        <w:t> </w:t>
      </w:r>
      <w:r>
        <w:rPr>
          <w:rFonts w:ascii="Arial Unicode MS"/>
          <w:color w:val="4D4D4F"/>
          <w:w w:val="90"/>
        </w:rPr>
        <w:t>CPI-common</w:t>
      </w:r>
      <w:r>
        <w:rPr>
          <w:rFonts w:ascii="Arial Unicode MS"/>
          <w:color w:val="4D4D4F"/>
          <w:spacing w:val="13"/>
          <w:w w:val="90"/>
        </w:rPr>
        <w:t> </w:t>
      </w:r>
      <w:r>
        <w:rPr>
          <w:rFonts w:ascii="Arial Unicode MS"/>
          <w:color w:val="4D4D4F"/>
          <w:w w:val="90"/>
        </w:rPr>
        <w:t>were</w:t>
      </w:r>
      <w:r>
        <w:rPr>
          <w:rFonts w:ascii="Arial Unicode MS"/>
          <w:color w:val="4D4D4F"/>
          <w:spacing w:val="13"/>
          <w:w w:val="90"/>
        </w:rPr>
        <w:t> </w:t>
      </w:r>
      <w:r>
        <w:rPr>
          <w:rFonts w:ascii="Arial Unicode MS"/>
          <w:color w:val="4D4D4F"/>
          <w:w w:val="90"/>
        </w:rPr>
        <w:t>found</w:t>
      </w:r>
      <w:r>
        <w:rPr>
          <w:rFonts w:ascii="Arial Unicode MS"/>
          <w:color w:val="4D4D4F"/>
          <w:spacing w:val="13"/>
          <w:w w:val="90"/>
        </w:rPr>
        <w:t> </w:t>
      </w:r>
      <w:r>
        <w:rPr>
          <w:rFonts w:ascii="Arial Unicode MS"/>
          <w:color w:val="4D4D4F"/>
          <w:w w:val="90"/>
        </w:rPr>
        <w:t>to</w:t>
      </w:r>
      <w:r>
        <w:rPr>
          <w:rFonts w:ascii="Arial Unicode MS"/>
          <w:color w:val="4D4D4F"/>
          <w:spacing w:val="13"/>
          <w:w w:val="90"/>
        </w:rPr>
        <w:t> </w:t>
      </w:r>
      <w:r>
        <w:rPr>
          <w:rFonts w:ascii="Arial Unicode MS"/>
          <w:color w:val="4D4D4F"/>
          <w:w w:val="90"/>
        </w:rPr>
        <w:t>be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more</w:t>
      </w:r>
      <w:r>
        <w:rPr>
          <w:rFonts w:ascii="Arial Unicode MS"/>
          <w:color w:val="4D4D4F"/>
          <w:spacing w:val="14"/>
          <w:w w:val="90"/>
        </w:rPr>
        <w:t> </w:t>
      </w:r>
      <w:r>
        <w:rPr>
          <w:rFonts w:ascii="Arial Unicode MS"/>
          <w:color w:val="4D4D4F"/>
          <w:w w:val="90"/>
        </w:rPr>
        <w:t>reliable</w:t>
      </w:r>
      <w:r>
        <w:rPr>
          <w:rFonts w:ascii="Arial Unicode MS"/>
          <w:color w:val="4D4D4F"/>
          <w:spacing w:val="15"/>
          <w:w w:val="90"/>
        </w:rPr>
        <w:t> </w:t>
      </w:r>
      <w:r>
        <w:rPr>
          <w:rFonts w:ascii="Arial Unicode MS"/>
          <w:color w:val="4D4D4F"/>
          <w:w w:val="90"/>
        </w:rPr>
        <w:t>measures</w:t>
      </w:r>
      <w:r>
        <w:rPr>
          <w:rFonts w:ascii="Arial Unicode MS"/>
          <w:color w:val="4D4D4F"/>
          <w:spacing w:val="15"/>
          <w:w w:val="90"/>
        </w:rPr>
        <w:t> </w:t>
      </w:r>
      <w:r>
        <w:rPr>
          <w:rFonts w:ascii="Arial Unicode MS"/>
          <w:color w:val="4D4D4F"/>
          <w:w w:val="90"/>
        </w:rPr>
        <w:t>of</w:t>
      </w:r>
      <w:r>
        <w:rPr>
          <w:rFonts w:ascii="Arial Unicode MS"/>
          <w:color w:val="4D4D4F"/>
          <w:spacing w:val="15"/>
          <w:w w:val="90"/>
        </w:rPr>
        <w:t> </w:t>
      </w:r>
      <w:r>
        <w:rPr>
          <w:rFonts w:ascii="Arial Unicode MS"/>
          <w:color w:val="4D4D4F"/>
          <w:w w:val="90"/>
        </w:rPr>
        <w:t>core</w:t>
      </w:r>
      <w:r>
        <w:rPr>
          <w:rFonts w:ascii="Arial Unicode MS"/>
          <w:color w:val="4D4D4F"/>
          <w:spacing w:val="15"/>
          <w:w w:val="90"/>
        </w:rPr>
        <w:t> </w:t>
      </w:r>
      <w:r>
        <w:rPr>
          <w:rFonts w:ascii="Arial Unicode MS"/>
          <w:color w:val="4D4D4F"/>
          <w:w w:val="90"/>
        </w:rPr>
        <w:t>inflation</w:t>
      </w:r>
      <w:r>
        <w:rPr>
          <w:rFonts w:ascii="Arial Unicode MS"/>
          <w:color w:val="4D4D4F"/>
          <w:spacing w:val="15"/>
          <w:w w:val="90"/>
        </w:rPr>
        <w:t> </w:t>
      </w:r>
      <w:r>
        <w:rPr>
          <w:rFonts w:ascii="Arial Unicode MS"/>
          <w:color w:val="4D4D4F"/>
          <w:w w:val="90"/>
        </w:rPr>
        <w:t>than</w:t>
      </w:r>
      <w:r>
        <w:rPr>
          <w:rFonts w:ascii="Arial Unicode MS"/>
          <w:color w:val="4D4D4F"/>
          <w:spacing w:val="15"/>
          <w:w w:val="90"/>
        </w:rPr>
        <w:t> </w:t>
      </w:r>
      <w:r>
        <w:rPr>
          <w:rFonts w:ascii="Arial Unicode MS"/>
          <w:color w:val="4D4D4F"/>
          <w:w w:val="90"/>
        </w:rPr>
        <w:t>CPIX,</w:t>
      </w:r>
      <w:r>
        <w:rPr>
          <w:color w:val="006976"/>
          <w:w w:val="90"/>
          <w:position w:val="7"/>
          <w:sz w:val="11"/>
        </w:rPr>
        <w:t>2</w:t>
      </w:r>
      <w:r>
        <w:rPr>
          <w:color w:val="006976"/>
          <w:spacing w:val="11"/>
          <w:w w:val="90"/>
          <w:position w:val="7"/>
          <w:sz w:val="11"/>
        </w:rPr>
        <w:t> </w:t>
      </w:r>
      <w:r>
        <w:rPr>
          <w:rFonts w:ascii="Arial Unicode MS"/>
          <w:color w:val="4D4D4F"/>
          <w:w w:val="90"/>
        </w:rPr>
        <w:t>based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on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a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broad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set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of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evaluation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criteria</w:t>
      </w:r>
      <w:r>
        <w:rPr>
          <w:rFonts w:ascii="Arial Unicode MS"/>
          <w:color w:val="4D4D4F"/>
          <w:spacing w:val="-22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1"/>
          <w:w w:val="80"/>
        </w:rPr>
        <w:t> </w:t>
      </w:r>
      <w:r>
        <w:rPr>
          <w:rFonts w:ascii="Arial Unicode MS"/>
          <w:color w:val="4D4D4F"/>
          <w:w w:val="90"/>
        </w:rPr>
        <w:t>As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a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result,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Bank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has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decided</w:t>
      </w:r>
      <w:r>
        <w:rPr>
          <w:rFonts w:ascii="Arial Unicode MS"/>
          <w:color w:val="4D4D4F"/>
          <w:spacing w:val="13"/>
          <w:w w:val="90"/>
        </w:rPr>
        <w:t> </w:t>
      </w:r>
      <w:r>
        <w:rPr>
          <w:rFonts w:ascii="Arial Unicode MS"/>
          <w:color w:val="4D4D4F"/>
          <w:w w:val="90"/>
        </w:rPr>
        <w:t>to</w:t>
      </w:r>
      <w:r>
        <w:rPr>
          <w:rFonts w:ascii="Arial Unicode MS"/>
          <w:color w:val="4D4D4F"/>
          <w:spacing w:val="13"/>
          <w:w w:val="90"/>
        </w:rPr>
        <w:t> </w:t>
      </w:r>
      <w:r>
        <w:rPr>
          <w:rFonts w:ascii="Arial Unicode MS"/>
          <w:color w:val="4D4D4F"/>
          <w:w w:val="90"/>
        </w:rPr>
        <w:t>use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these</w:t>
      </w:r>
      <w:r>
        <w:rPr>
          <w:rFonts w:ascii="Arial Unicode MS"/>
          <w:color w:val="4D4D4F"/>
          <w:spacing w:val="13"/>
          <w:w w:val="90"/>
        </w:rPr>
        <w:t> </w:t>
      </w:r>
      <w:r>
        <w:rPr>
          <w:rFonts w:ascii="Arial Unicode MS"/>
          <w:color w:val="4D4D4F"/>
          <w:w w:val="90"/>
        </w:rPr>
        <w:t>three</w:t>
      </w:r>
      <w:r>
        <w:rPr>
          <w:rFonts w:ascii="Arial Unicode MS"/>
          <w:color w:val="4D4D4F"/>
          <w:spacing w:val="13"/>
          <w:w w:val="90"/>
        </w:rPr>
        <w:t> </w:t>
      </w:r>
      <w:r>
        <w:rPr>
          <w:rFonts w:ascii="Arial Unicode MS"/>
          <w:color w:val="4D4D4F"/>
          <w:w w:val="90"/>
        </w:rPr>
        <w:t>new</w:t>
      </w:r>
      <w:r>
        <w:rPr>
          <w:rFonts w:ascii="Arial Unicode MS"/>
          <w:color w:val="4D4D4F"/>
          <w:spacing w:val="13"/>
          <w:w w:val="90"/>
        </w:rPr>
        <w:t> </w:t>
      </w:r>
      <w:r>
        <w:rPr>
          <w:rFonts w:ascii="Arial Unicode MS"/>
          <w:color w:val="4D4D4F"/>
          <w:w w:val="90"/>
        </w:rPr>
        <w:t>measures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of</w:t>
      </w:r>
      <w:r>
        <w:rPr>
          <w:rFonts w:ascii="Arial Unicode MS"/>
          <w:color w:val="4D4D4F"/>
          <w:spacing w:val="13"/>
          <w:w w:val="90"/>
        </w:rPr>
        <w:t> </w:t>
      </w:r>
      <w:r>
        <w:rPr>
          <w:rFonts w:ascii="Arial Unicode MS"/>
          <w:color w:val="4D4D4F"/>
          <w:w w:val="90"/>
        </w:rPr>
        <w:t>core</w:t>
      </w:r>
      <w:r>
        <w:rPr>
          <w:rFonts w:ascii="Arial Unicode MS"/>
          <w:color w:val="4D4D4F"/>
          <w:spacing w:val="13"/>
          <w:w w:val="90"/>
        </w:rPr>
        <w:t> </w:t>
      </w:r>
      <w:r>
        <w:rPr>
          <w:rFonts w:ascii="Arial Unicode MS"/>
          <w:color w:val="4D4D4F"/>
          <w:w w:val="90"/>
        </w:rPr>
        <w:t>infla-</w:t>
      </w:r>
      <w:r>
        <w:rPr>
          <w:rFonts w:ascii="Arial Unicode MS"/>
          <w:color w:val="4D4D4F"/>
          <w:spacing w:val="-47"/>
          <w:w w:val="90"/>
        </w:rPr>
        <w:t> </w:t>
      </w:r>
      <w:r>
        <w:rPr>
          <w:rFonts w:ascii="Arial Unicode MS"/>
          <w:color w:val="4D4D4F"/>
        </w:rPr>
        <w:t>tion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</w:rPr>
        <w:t>instead</w:t>
      </w:r>
      <w:r>
        <w:rPr>
          <w:rFonts w:ascii="Arial Unicode MS"/>
          <w:color w:val="4D4D4F"/>
          <w:spacing w:val="-12"/>
        </w:rPr>
        <w:t> </w:t>
      </w:r>
      <w:r>
        <w:rPr>
          <w:rFonts w:ascii="Arial Unicode MS"/>
          <w:color w:val="4D4D4F"/>
        </w:rPr>
        <w:t>of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</w:rPr>
        <w:t>CPIX</w:t>
      </w:r>
      <w:r>
        <w:rPr>
          <w:rFonts w:ascii="Arial Unicode MS"/>
          <w:color w:val="4D4D4F"/>
          <w:spacing w:val="-34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spacing w:line="242" w:lineRule="auto" w:before="201"/>
        <w:ind w:left="325" w:right="0" w:hanging="2"/>
        <w:jc w:val="left"/>
        <w:rPr>
          <w:sz w:val="24"/>
        </w:rPr>
      </w:pPr>
      <w:r>
        <w:rPr>
          <w:color w:val="4D4D4F"/>
          <w:w w:val="95"/>
          <w:sz w:val="24"/>
        </w:rPr>
        <w:t>Definitions</w:t>
      </w:r>
      <w:r>
        <w:rPr>
          <w:color w:val="4D4D4F"/>
          <w:spacing w:val="-4"/>
          <w:w w:val="95"/>
          <w:sz w:val="24"/>
        </w:rPr>
        <w:t> </w:t>
      </w:r>
      <w:r>
        <w:rPr>
          <w:color w:val="4D4D4F"/>
          <w:w w:val="95"/>
          <w:sz w:val="24"/>
        </w:rPr>
        <w:t>of</w:t>
      </w:r>
      <w:r>
        <w:rPr>
          <w:color w:val="4D4D4F"/>
          <w:spacing w:val="-4"/>
          <w:w w:val="95"/>
          <w:sz w:val="24"/>
        </w:rPr>
        <w:t> </w:t>
      </w:r>
      <w:r>
        <w:rPr>
          <w:color w:val="4D4D4F"/>
          <w:w w:val="95"/>
          <w:sz w:val="24"/>
        </w:rPr>
        <w:t>the</w:t>
      </w:r>
      <w:r>
        <w:rPr>
          <w:color w:val="4D4D4F"/>
          <w:spacing w:val="-3"/>
          <w:w w:val="95"/>
          <w:sz w:val="24"/>
        </w:rPr>
        <w:t> </w:t>
      </w:r>
      <w:r>
        <w:rPr>
          <w:color w:val="4D4D4F"/>
          <w:w w:val="95"/>
          <w:sz w:val="24"/>
        </w:rPr>
        <w:t>three</w:t>
      </w:r>
      <w:r>
        <w:rPr>
          <w:color w:val="4D4D4F"/>
          <w:spacing w:val="-4"/>
          <w:w w:val="95"/>
          <w:sz w:val="24"/>
        </w:rPr>
        <w:t> </w:t>
      </w:r>
      <w:r>
        <w:rPr>
          <w:color w:val="4D4D4F"/>
          <w:w w:val="95"/>
          <w:sz w:val="24"/>
        </w:rPr>
        <w:t>preferred</w:t>
      </w:r>
      <w:r>
        <w:rPr>
          <w:color w:val="4D4D4F"/>
          <w:spacing w:val="-4"/>
          <w:w w:val="95"/>
          <w:sz w:val="24"/>
        </w:rPr>
        <w:t> </w:t>
      </w:r>
      <w:r>
        <w:rPr>
          <w:color w:val="4D4D4F"/>
          <w:w w:val="95"/>
          <w:sz w:val="24"/>
        </w:rPr>
        <w:t>measures</w:t>
      </w:r>
      <w:r>
        <w:rPr>
          <w:color w:val="4D4D4F"/>
          <w:spacing w:val="-4"/>
          <w:w w:val="95"/>
          <w:sz w:val="24"/>
        </w:rPr>
        <w:t> </w:t>
      </w:r>
      <w:r>
        <w:rPr>
          <w:color w:val="4D4D4F"/>
          <w:w w:val="95"/>
          <w:sz w:val="24"/>
        </w:rPr>
        <w:t>of</w:t>
      </w:r>
      <w:r>
        <w:rPr>
          <w:color w:val="4D4D4F"/>
          <w:spacing w:val="-60"/>
          <w:w w:val="95"/>
          <w:sz w:val="24"/>
        </w:rPr>
        <w:t> </w:t>
      </w:r>
      <w:r>
        <w:rPr>
          <w:color w:val="4D4D4F"/>
          <w:sz w:val="24"/>
        </w:rPr>
        <w:t>core</w:t>
      </w:r>
      <w:r>
        <w:rPr>
          <w:color w:val="4D4D4F"/>
          <w:spacing w:val="-15"/>
          <w:sz w:val="24"/>
        </w:rPr>
        <w:t> </w:t>
      </w:r>
      <w:r>
        <w:rPr>
          <w:color w:val="4D4D4F"/>
          <w:sz w:val="24"/>
        </w:rPr>
        <w:t>inflation</w:t>
      </w:r>
    </w:p>
    <w:p>
      <w:pPr>
        <w:pStyle w:val="BodyText"/>
        <w:spacing w:line="216" w:lineRule="auto"/>
        <w:ind w:left="326" w:hanging="9"/>
        <w:rPr>
          <w:rFonts w:ascii="Arial Unicode MS"/>
        </w:rPr>
      </w:pPr>
      <w:r>
        <w:rPr>
          <w:rFonts w:ascii="Arial Unicode MS"/>
          <w:color w:val="4D4D4F"/>
          <w:w w:val="95"/>
        </w:rPr>
        <w:t>CPI-trim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(trimmed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mean)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excludes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CPI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components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whose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5"/>
        </w:rPr>
        <w:t>rates of change in a given month are showing the most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</w:rPr>
        <w:t>extreme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</w:rPr>
        <w:t>movements</w:t>
      </w:r>
      <w:r>
        <w:rPr>
          <w:rFonts w:ascii="Arial Unicode MS"/>
          <w:color w:val="4D4D4F"/>
          <w:spacing w:val="-34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112"/>
        <w:ind w:left="323" w:hanging="6"/>
        <w:rPr>
          <w:rFonts w:ascii="Arial Unicode MS"/>
        </w:rPr>
      </w:pPr>
      <w:r>
        <w:rPr>
          <w:rFonts w:ascii="Arial Unicode MS"/>
          <w:color w:val="4D4D4F"/>
          <w:w w:val="95"/>
        </w:rPr>
        <w:t>CPI-median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(weighted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median)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corresponds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to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price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5"/>
        </w:rPr>
        <w:t>change located at the 50th percentile (in terms of CPI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basket weights) of the distribution of price changes in a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</w:rPr>
        <w:t>given</w:t>
      </w:r>
      <w:r>
        <w:rPr>
          <w:rFonts w:ascii="Arial Unicode MS"/>
          <w:color w:val="4D4D4F"/>
          <w:spacing w:val="-12"/>
        </w:rPr>
        <w:t> </w:t>
      </w:r>
      <w:r>
        <w:rPr>
          <w:rFonts w:ascii="Arial Unicode MS"/>
          <w:color w:val="4D4D4F"/>
        </w:rPr>
        <w:t>month</w:t>
      </w:r>
      <w:r>
        <w:rPr>
          <w:rFonts w:ascii="Arial Unicode MS"/>
          <w:color w:val="4D4D4F"/>
          <w:spacing w:val="-34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115"/>
        <w:ind w:left="328" w:hanging="11"/>
        <w:rPr>
          <w:rFonts w:ascii="Arial Unicode MS"/>
        </w:rPr>
      </w:pPr>
      <w:r>
        <w:rPr>
          <w:rFonts w:ascii="Arial Unicode MS"/>
          <w:color w:val="4D4D4F"/>
          <w:w w:val="95"/>
        </w:rPr>
        <w:t>CPI-common (common component) tracks common price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0"/>
        </w:rPr>
        <w:t>movements</w:t>
      </w:r>
      <w:r>
        <w:rPr>
          <w:rFonts w:ascii="Arial Unicode MS"/>
          <w:color w:val="4D4D4F"/>
          <w:spacing w:val="-2"/>
          <w:w w:val="90"/>
        </w:rPr>
        <w:t> </w:t>
      </w:r>
      <w:r>
        <w:rPr>
          <w:rFonts w:ascii="Arial Unicode MS"/>
          <w:color w:val="4D4D4F"/>
          <w:w w:val="90"/>
        </w:rPr>
        <w:t>across</w:t>
      </w:r>
      <w:r>
        <w:rPr>
          <w:rFonts w:ascii="Arial Unicode MS"/>
          <w:color w:val="4D4D4F"/>
          <w:spacing w:val="-2"/>
          <w:w w:val="90"/>
        </w:rPr>
        <w:t> </w:t>
      </w:r>
      <w:r>
        <w:rPr>
          <w:rFonts w:ascii="Arial Unicode MS"/>
          <w:color w:val="4D4D4F"/>
          <w:w w:val="90"/>
        </w:rPr>
        <w:t>categories</w:t>
      </w:r>
      <w:r>
        <w:rPr>
          <w:rFonts w:ascii="Arial Unicode MS"/>
          <w:color w:val="4D4D4F"/>
          <w:spacing w:val="-1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-2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-1"/>
          <w:w w:val="90"/>
        </w:rPr>
        <w:t> </w:t>
      </w:r>
      <w:r>
        <w:rPr>
          <w:rFonts w:ascii="Arial Unicode MS"/>
          <w:color w:val="4D4D4F"/>
          <w:w w:val="90"/>
        </w:rPr>
        <w:t>CPI</w:t>
      </w:r>
      <w:r>
        <w:rPr>
          <w:rFonts w:ascii="Arial Unicode MS"/>
          <w:color w:val="4D4D4F"/>
          <w:spacing w:val="-2"/>
          <w:w w:val="90"/>
        </w:rPr>
        <w:t> </w:t>
      </w:r>
      <w:r>
        <w:rPr>
          <w:rFonts w:ascii="Arial Unicode MS"/>
          <w:color w:val="4D4D4F"/>
          <w:w w:val="90"/>
        </w:rPr>
        <w:t>basket</w:t>
      </w:r>
      <w:r>
        <w:rPr>
          <w:rFonts w:ascii="Arial Unicode MS"/>
          <w:color w:val="4D4D4F"/>
          <w:spacing w:val="-26"/>
          <w:w w:val="90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118"/>
        <w:ind w:left="323" w:right="15" w:hanging="6"/>
        <w:rPr>
          <w:rFonts w:ascii="Arial Unicode MS"/>
        </w:rPr>
      </w:pPr>
      <w:r>
        <w:rPr>
          <w:rFonts w:ascii="Arial Unicode MS"/>
          <w:color w:val="4D4D4F"/>
          <w:w w:val="95"/>
        </w:rPr>
        <w:t>CPI-trim, CPI-median and CPI-common performed better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than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CPIX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for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two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main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reasons: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(i)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they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are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less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influenced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5"/>
        </w:rPr>
        <w:t>by sector-specific shocks and can better capture persis-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tent movements in inflation, and (ii) they have stronger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empirical relationships with macroeconomic variables that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are theoretically important for the conduct of monetary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policy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(</w:t>
      </w:r>
      <w:r>
        <w:rPr>
          <w:color w:val="4D4D4F"/>
          <w:w w:val="95"/>
        </w:rPr>
        <w:t>Table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2-A</w:t>
      </w:r>
      <w:r>
        <w:rPr>
          <w:rFonts w:ascii="Arial Unicode MS"/>
          <w:color w:val="4D4D4F"/>
          <w:w w:val="95"/>
        </w:rPr>
        <w:t>)</w:t>
      </w:r>
      <w:r>
        <w:rPr>
          <w:rFonts w:ascii="Arial Unicode MS"/>
          <w:color w:val="4D4D4F"/>
          <w:spacing w:val="-32"/>
          <w:w w:val="95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112"/>
        <w:ind w:left="323" w:hanging="18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208"/>
        </w:rPr>
        <w:t>t</w:t>
      </w:r>
      <w:r>
        <w:rPr>
          <w:rFonts w:ascii="Arial Unicode MS" w:hAnsi="Arial Unicode MS"/>
          <w:color w:val="4D4D4F"/>
          <w:spacing w:val="-1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spacing w:val="-1"/>
          <w:w w:val="94"/>
        </w:rPr>
        <w:t>h</w:t>
      </w:r>
      <w:r>
        <w:rPr>
          <w:rFonts w:ascii="Arial Unicode MS" w:hAnsi="Arial Unicode MS"/>
          <w:color w:val="4D4D4F"/>
          <w:spacing w:val="-3"/>
          <w:w w:val="103"/>
        </w:rPr>
        <w:t>r</w:t>
      </w:r>
      <w:r>
        <w:rPr>
          <w:rFonts w:ascii="Arial Unicode MS" w:hAnsi="Arial Unicode MS"/>
          <w:color w:val="4D4D4F"/>
          <w:w w:val="88"/>
        </w:rPr>
        <w:t>ee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1"/>
          <w:w w:val="94"/>
        </w:rPr>
        <w:t>n</w:t>
      </w:r>
      <w:r>
        <w:rPr>
          <w:rFonts w:ascii="Arial Unicode MS" w:hAnsi="Arial Unicode MS"/>
          <w:color w:val="4D4D4F"/>
          <w:spacing w:val="-4"/>
          <w:w w:val="88"/>
        </w:rPr>
        <w:t>e</w:t>
      </w:r>
      <w:r>
        <w:rPr>
          <w:rFonts w:ascii="Arial Unicode MS" w:hAnsi="Arial Unicode MS"/>
          <w:color w:val="4D4D4F"/>
          <w:w w:val="100"/>
        </w:rPr>
        <w:t>w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1"/>
          <w:w w:val="98"/>
        </w:rPr>
        <w:t>m</w:t>
      </w:r>
      <w:r>
        <w:rPr>
          <w:rFonts w:ascii="Arial Unicode MS" w:hAnsi="Arial Unicode MS"/>
          <w:color w:val="4D4D4F"/>
          <w:spacing w:val="-1"/>
          <w:w w:val="88"/>
        </w:rPr>
        <w:t>e</w:t>
      </w:r>
      <w:r>
        <w:rPr>
          <w:rFonts w:ascii="Arial Unicode MS" w:hAnsi="Arial Unicode MS"/>
          <w:color w:val="4D4D4F"/>
          <w:spacing w:val="-2"/>
          <w:w w:val="87"/>
        </w:rPr>
        <w:t>a</w:t>
      </w:r>
      <w:r>
        <w:rPr>
          <w:rFonts w:ascii="Arial Unicode MS" w:hAnsi="Arial Unicode MS"/>
          <w:color w:val="4D4D4F"/>
          <w:spacing w:val="-2"/>
          <w:w w:val="87"/>
        </w:rPr>
        <w:t>s</w:t>
      </w:r>
      <w:r>
        <w:rPr>
          <w:rFonts w:ascii="Arial Unicode MS" w:hAnsi="Arial Unicode MS"/>
          <w:color w:val="4D4D4F"/>
          <w:spacing w:val="-2"/>
          <w:w w:val="94"/>
        </w:rPr>
        <w:t>u</w:t>
      </w:r>
      <w:r>
        <w:rPr>
          <w:rFonts w:ascii="Arial Unicode MS" w:hAnsi="Arial Unicode MS"/>
          <w:color w:val="4D4D4F"/>
          <w:spacing w:val="-3"/>
          <w:w w:val="103"/>
        </w:rPr>
        <w:t>r</w:t>
      </w:r>
      <w:r>
        <w:rPr>
          <w:rFonts w:ascii="Arial Unicode MS" w:hAnsi="Arial Unicode MS"/>
          <w:color w:val="4D4D4F"/>
          <w:spacing w:val="-1"/>
          <w:w w:val="88"/>
        </w:rPr>
        <w:t>e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3"/>
          <w:w w:val="94"/>
        </w:rPr>
        <w:t>o</w:t>
      </w:r>
      <w:r>
        <w:rPr>
          <w:rFonts w:ascii="Arial Unicode MS" w:hAnsi="Arial Unicode MS"/>
          <w:color w:val="4D4D4F"/>
          <w:w w:val="107"/>
        </w:rPr>
        <w:t>f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3"/>
          <w:w w:val="93"/>
        </w:rPr>
        <w:t>c</w:t>
      </w:r>
      <w:r>
        <w:rPr>
          <w:rFonts w:ascii="Arial Unicode MS" w:hAnsi="Arial Unicode MS"/>
          <w:color w:val="4D4D4F"/>
          <w:spacing w:val="-1"/>
          <w:w w:val="94"/>
        </w:rPr>
        <w:t>o</w:t>
      </w:r>
      <w:r>
        <w:rPr>
          <w:rFonts w:ascii="Arial Unicode MS" w:hAnsi="Arial Unicode MS"/>
          <w:color w:val="4D4D4F"/>
          <w:spacing w:val="-3"/>
          <w:w w:val="103"/>
        </w:rPr>
        <w:t>r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2"/>
          <w:w w:val="97"/>
        </w:rPr>
        <w:t>i</w:t>
      </w:r>
      <w:r>
        <w:rPr>
          <w:rFonts w:ascii="Arial Unicode MS" w:hAnsi="Arial Unicode MS"/>
          <w:color w:val="4D4D4F"/>
          <w:spacing w:val="-1"/>
          <w:w w:val="97"/>
        </w:rPr>
        <w:t>n</w:t>
      </w:r>
      <w:r>
        <w:rPr>
          <w:rFonts w:ascii="Arial Unicode MS" w:hAnsi="Arial Unicode MS"/>
          <w:color w:val="4D4D4F"/>
          <w:w w:val="106"/>
        </w:rPr>
        <w:t>f</w:t>
      </w:r>
      <w:r>
        <w:rPr>
          <w:rFonts w:ascii="Arial Unicode MS" w:hAnsi="Arial Unicode MS"/>
          <w:color w:val="4D4D4F"/>
          <w:spacing w:val="-1"/>
          <w:w w:val="106"/>
        </w:rPr>
        <w:t>l</w:t>
      </w:r>
      <w:r>
        <w:rPr>
          <w:rFonts w:ascii="Arial Unicode MS" w:hAnsi="Arial Unicode MS"/>
          <w:color w:val="4D4D4F"/>
          <w:spacing w:val="-2"/>
          <w:w w:val="87"/>
        </w:rPr>
        <w:t>a</w:t>
      </w:r>
      <w:r>
        <w:rPr>
          <w:rFonts w:ascii="Arial Unicode MS" w:hAnsi="Arial Unicode MS"/>
          <w:color w:val="4D4D4F"/>
          <w:spacing w:val="-4"/>
          <w:w w:val="118"/>
        </w:rPr>
        <w:t>t</w:t>
      </w:r>
      <w:r>
        <w:rPr>
          <w:rFonts w:ascii="Arial Unicode MS" w:hAnsi="Arial Unicode MS"/>
          <w:color w:val="4D4D4F"/>
          <w:spacing w:val="-3"/>
          <w:w w:val="105"/>
        </w:rPr>
        <w:t>i</w:t>
      </w:r>
      <w:r>
        <w:rPr>
          <w:rFonts w:ascii="Arial Unicode MS" w:hAnsi="Arial Unicode MS"/>
          <w:color w:val="4D4D4F"/>
          <w:spacing w:val="-1"/>
          <w:w w:val="94"/>
        </w:rPr>
        <w:t>o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4"/>
          <w:w w:val="100"/>
        </w:rPr>
        <w:t>w</w:t>
      </w:r>
      <w:r>
        <w:rPr>
          <w:rFonts w:ascii="Arial Unicode MS" w:hAnsi="Arial Unicode MS"/>
          <w:color w:val="4D4D4F"/>
          <w:spacing w:val="-1"/>
          <w:w w:val="88"/>
        </w:rPr>
        <w:t>e</w:t>
      </w:r>
      <w:r>
        <w:rPr>
          <w:rFonts w:ascii="Arial Unicode MS" w:hAnsi="Arial Unicode MS"/>
          <w:color w:val="4D4D4F"/>
          <w:spacing w:val="-3"/>
          <w:w w:val="103"/>
        </w:rPr>
        <w:t>r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3"/>
          <w:w w:val="103"/>
        </w:rPr>
        <w:t>r</w:t>
      </w:r>
      <w:r>
        <w:rPr>
          <w:rFonts w:ascii="Arial Unicode MS" w:hAnsi="Arial Unicode MS"/>
          <w:color w:val="4D4D4F"/>
          <w:spacing w:val="-1"/>
          <w:w w:val="88"/>
        </w:rPr>
        <w:t>e</w:t>
      </w:r>
      <w:r>
        <w:rPr>
          <w:rFonts w:ascii="Arial Unicode MS" w:hAnsi="Arial Unicode MS"/>
          <w:color w:val="4D4D4F"/>
          <w:spacing w:val="-3"/>
          <w:w w:val="105"/>
        </w:rPr>
        <w:t>l</w:t>
      </w:r>
      <w:r>
        <w:rPr>
          <w:rFonts w:ascii="Arial Unicode MS" w:hAnsi="Arial Unicode MS"/>
          <w:color w:val="4D4D4F"/>
          <w:spacing w:val="-2"/>
          <w:w w:val="87"/>
        </w:rPr>
        <w:t>a</w:t>
      </w:r>
      <w:r>
        <w:rPr>
          <w:rFonts w:ascii="Arial Unicode MS" w:hAnsi="Arial Unicode MS"/>
          <w:color w:val="4D4D4F"/>
          <w:spacing w:val="-4"/>
          <w:w w:val="118"/>
        </w:rPr>
        <w:t>t</w:t>
      </w:r>
      <w:r>
        <w:rPr>
          <w:rFonts w:ascii="Arial Unicode MS" w:hAnsi="Arial Unicode MS"/>
          <w:color w:val="4D4D4F"/>
          <w:spacing w:val="-3"/>
          <w:w w:val="105"/>
        </w:rPr>
        <w:t>i</w:t>
      </w:r>
      <w:r>
        <w:rPr>
          <w:rFonts w:ascii="Arial Unicode MS" w:hAnsi="Arial Unicode MS"/>
          <w:color w:val="4D4D4F"/>
          <w:spacing w:val="-4"/>
          <w:w w:val="93"/>
        </w:rPr>
        <w:t>v</w:t>
      </w:r>
      <w:r>
        <w:rPr>
          <w:rFonts w:ascii="Arial Unicode MS" w:hAnsi="Arial Unicode MS"/>
          <w:color w:val="4D4D4F"/>
          <w:spacing w:val="-1"/>
          <w:w w:val="88"/>
        </w:rPr>
        <w:t>e</w:t>
      </w:r>
      <w:r>
        <w:rPr>
          <w:rFonts w:ascii="Arial Unicode MS" w:hAnsi="Arial Unicode MS"/>
          <w:color w:val="4D4D4F"/>
          <w:spacing w:val="-3"/>
          <w:w w:val="105"/>
        </w:rPr>
        <w:t>l</w:t>
      </w:r>
      <w:r>
        <w:rPr>
          <w:rFonts w:ascii="Arial Unicode MS" w:hAnsi="Arial Unicode MS"/>
          <w:color w:val="4D4D4F"/>
          <w:w w:val="96"/>
        </w:rPr>
        <w:t>y </w:t>
      </w:r>
      <w:r>
        <w:rPr>
          <w:rFonts w:ascii="Arial Unicode MS" w:hAnsi="Arial Unicode MS"/>
          <w:color w:val="4D4D4F"/>
          <w:spacing w:val="-2"/>
          <w:w w:val="95"/>
        </w:rPr>
        <w:t>successful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in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looking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through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episodes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when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product-specific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price movements aﬀected certain CPI components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contrast, CPIX was unable to filter these transitory </w:t>
      </w:r>
      <w:r>
        <w:rPr>
          <w:rFonts w:ascii="Arial Unicode MS" w:hAnsi="Arial Unicode MS"/>
          <w:color w:val="4D4D4F"/>
          <w:spacing w:val="-1"/>
          <w:w w:val="95"/>
        </w:rPr>
        <w:t>shocks</w:t>
      </w:r>
      <w:r>
        <w:rPr>
          <w:rFonts w:ascii="Arial Unicode MS" w:hAnsi="Arial Unicode MS"/>
          <w:color w:val="4D4D4F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because it rigidly excludes a fixed </w:t>
      </w:r>
      <w:r>
        <w:rPr>
          <w:rFonts w:ascii="Arial Unicode MS" w:hAnsi="Arial Unicode MS"/>
          <w:color w:val="4D4D4F"/>
          <w:spacing w:val="-1"/>
          <w:w w:val="95"/>
        </w:rPr>
        <w:t>set of pre-specified com-</w:t>
      </w:r>
      <w:r>
        <w:rPr>
          <w:rFonts w:ascii="Arial Unicode MS" w:hAnsi="Arial Unicode MS"/>
          <w:color w:val="4D4D4F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ponents</w:t>
      </w:r>
      <w:r>
        <w:rPr>
          <w:rFonts w:ascii="Arial Unicode MS" w:hAnsi="Arial Unicode MS"/>
          <w:color w:val="4D4D4F"/>
          <w:spacing w:val="-25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3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Examples</w:t>
      </w:r>
      <w:r>
        <w:rPr>
          <w:rFonts w:ascii="Arial Unicode MS" w:hAnsi="Arial Unicode MS"/>
          <w:color w:val="4D4D4F"/>
          <w:spacing w:val="-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-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such</w:t>
      </w:r>
      <w:r>
        <w:rPr>
          <w:rFonts w:ascii="Arial Unicode MS" w:hAnsi="Arial Unicode MS"/>
          <w:color w:val="4D4D4F"/>
          <w:spacing w:val="-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episodes</w:t>
      </w:r>
      <w:r>
        <w:rPr>
          <w:rFonts w:ascii="Arial Unicode MS" w:hAnsi="Arial Unicode MS"/>
          <w:color w:val="4D4D4F"/>
          <w:spacing w:val="-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are</w:t>
      </w:r>
      <w:r>
        <w:rPr>
          <w:rFonts w:ascii="Arial Unicode MS" w:hAnsi="Arial Unicode MS"/>
          <w:color w:val="4D4D4F"/>
          <w:spacing w:val="-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-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sharp</w:t>
      </w:r>
      <w:r>
        <w:rPr>
          <w:rFonts w:ascii="Arial Unicode MS" w:hAnsi="Arial Unicode MS"/>
          <w:color w:val="4D4D4F"/>
          <w:spacing w:val="-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rise</w:t>
      </w:r>
      <w:r>
        <w:rPr>
          <w:rFonts w:ascii="Arial Unicode MS" w:hAnsi="Arial Unicode MS"/>
          <w:color w:val="4D4D4F"/>
          <w:spacing w:val="-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-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auto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insurance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premiums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in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the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early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2000s,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pronounced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drops</w:t>
      </w:r>
    </w:p>
    <w:p>
      <w:pPr>
        <w:pStyle w:val="BodyText"/>
        <w:spacing w:line="216" w:lineRule="auto"/>
        <w:ind w:left="327" w:right="104"/>
        <w:rPr>
          <w:rFonts w:ascii="Arial Unicode MS"/>
        </w:rPr>
      </w:pPr>
      <w:r>
        <w:rPr>
          <w:rFonts w:ascii="Arial Unicode MS"/>
          <w:color w:val="4D4D4F"/>
          <w:spacing w:val="-1"/>
          <w:w w:val="95"/>
        </w:rPr>
        <w:t>in</w:t>
      </w:r>
      <w:r>
        <w:rPr>
          <w:rFonts w:ascii="Arial Unicode MS"/>
          <w:color w:val="4D4D4F"/>
          <w:spacing w:val="-13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auto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prices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starting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in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2007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and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the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w w:val="95"/>
        </w:rPr>
        <w:t>surge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13"/>
          <w:w w:val="95"/>
        </w:rPr>
        <w:t> </w:t>
      </w:r>
      <w:r>
        <w:rPr>
          <w:rFonts w:ascii="Arial Unicode MS"/>
          <w:color w:val="4D4D4F"/>
          <w:w w:val="95"/>
        </w:rPr>
        <w:t>meat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w w:val="95"/>
        </w:rPr>
        <w:t>prices</w:t>
      </w:r>
      <w:r>
        <w:rPr>
          <w:rFonts w:ascii="Arial Unicode MS"/>
          <w:color w:val="4D4D4F"/>
          <w:spacing w:val="-49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in</w:t>
      </w:r>
      <w:r>
        <w:rPr>
          <w:rFonts w:ascii="Arial Unicode MS"/>
          <w:color w:val="4D4D4F"/>
          <w:spacing w:val="-23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2014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(</w:t>
      </w:r>
      <w:r>
        <w:rPr>
          <w:color w:val="4D4D4F"/>
          <w:spacing w:val="-1"/>
          <w:w w:val="95"/>
        </w:rPr>
        <w:t>Chart</w:t>
      </w:r>
      <w:r>
        <w:rPr>
          <w:color w:val="4D4D4F"/>
          <w:spacing w:val="-13"/>
          <w:w w:val="95"/>
        </w:rPr>
        <w:t> </w:t>
      </w:r>
      <w:r>
        <w:rPr>
          <w:color w:val="4D4D4F"/>
          <w:w w:val="95"/>
        </w:rPr>
        <w:t>2-A</w:t>
      </w:r>
      <w:r>
        <w:rPr>
          <w:rFonts w:ascii="Arial Unicode MS"/>
          <w:color w:val="4D4D4F"/>
          <w:w w:val="95"/>
        </w:rPr>
        <w:t>)</w:t>
      </w:r>
      <w:r>
        <w:rPr>
          <w:rFonts w:ascii="Arial Unicode MS"/>
          <w:color w:val="4D4D4F"/>
          <w:spacing w:val="-34"/>
          <w:w w:val="95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spacing w:line="240" w:lineRule="auto" w:before="0"/>
        <w:rPr>
          <w:rFonts w:ascii="Arial Unicode MS"/>
          <w:sz w:val="26"/>
        </w:rPr>
      </w:pPr>
      <w:r>
        <w:rPr/>
        <w:br w:type="column"/>
      </w:r>
      <w:r>
        <w:rPr>
          <w:rFonts w:ascii="Arial Unicode MS"/>
          <w:sz w:val="26"/>
        </w:rPr>
      </w:r>
    </w:p>
    <w:p>
      <w:pPr>
        <w:pStyle w:val="BodyText"/>
        <w:rPr>
          <w:rFonts w:ascii="Arial Unicode MS"/>
          <w:sz w:val="26"/>
        </w:rPr>
      </w:pPr>
    </w:p>
    <w:p>
      <w:pPr>
        <w:pStyle w:val="BodyText"/>
        <w:rPr>
          <w:rFonts w:ascii="Arial Unicode MS"/>
          <w:sz w:val="24"/>
        </w:rPr>
      </w:pPr>
    </w:p>
    <w:p>
      <w:pPr>
        <w:pStyle w:val="BodyText"/>
        <w:spacing w:line="216" w:lineRule="auto"/>
        <w:ind w:left="220" w:right="291"/>
        <w:rPr>
          <w:rFonts w:ascii="Arial Unicode MS"/>
        </w:rPr>
      </w:pPr>
      <w:r>
        <w:rPr>
          <w:rFonts w:ascii="Arial Unicode MS"/>
          <w:color w:val="4D4D4F"/>
          <w:spacing w:val="-1"/>
          <w:w w:val="95"/>
        </w:rPr>
        <w:t>In </w:t>
      </w:r>
      <w:r>
        <w:rPr>
          <w:rFonts w:ascii="Arial Unicode MS"/>
          <w:color w:val="4D4D4F"/>
          <w:w w:val="95"/>
        </w:rPr>
        <w:t>addition, core inflation is an important indicator of the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0"/>
        </w:rPr>
        <w:t>state</w:t>
      </w:r>
      <w:r>
        <w:rPr>
          <w:rFonts w:ascii="Arial Unicode MS"/>
          <w:color w:val="4D4D4F"/>
          <w:spacing w:val="-2"/>
          <w:w w:val="90"/>
        </w:rPr>
        <w:t> </w:t>
      </w:r>
      <w:r>
        <w:rPr>
          <w:rFonts w:ascii="Arial Unicode MS"/>
          <w:color w:val="4D4D4F"/>
          <w:w w:val="90"/>
        </w:rPr>
        <w:t>of</w:t>
      </w:r>
      <w:r>
        <w:rPr>
          <w:rFonts w:ascii="Arial Unicode MS"/>
          <w:color w:val="4D4D4F"/>
          <w:spacing w:val="-2"/>
          <w:w w:val="90"/>
        </w:rPr>
        <w:t> </w:t>
      </w:r>
      <w:r>
        <w:rPr>
          <w:rFonts w:ascii="Arial Unicode MS"/>
          <w:color w:val="4D4D4F"/>
          <w:w w:val="90"/>
        </w:rPr>
        <w:t>excess</w:t>
      </w:r>
      <w:r>
        <w:rPr>
          <w:rFonts w:ascii="Arial Unicode MS"/>
          <w:color w:val="4D4D4F"/>
          <w:spacing w:val="-2"/>
          <w:w w:val="90"/>
        </w:rPr>
        <w:t> </w:t>
      </w:r>
      <w:r>
        <w:rPr>
          <w:rFonts w:ascii="Arial Unicode MS"/>
          <w:color w:val="4D4D4F"/>
          <w:w w:val="90"/>
        </w:rPr>
        <w:t>demand</w:t>
      </w:r>
      <w:r>
        <w:rPr>
          <w:rFonts w:ascii="Arial Unicode MS"/>
          <w:color w:val="4D4D4F"/>
          <w:spacing w:val="-2"/>
          <w:w w:val="90"/>
        </w:rPr>
        <w:t> </w:t>
      </w:r>
      <w:r>
        <w:rPr>
          <w:rFonts w:ascii="Arial Unicode MS"/>
          <w:color w:val="4D4D4F"/>
          <w:w w:val="90"/>
        </w:rPr>
        <w:t>or</w:t>
      </w:r>
      <w:r>
        <w:rPr>
          <w:rFonts w:ascii="Arial Unicode MS"/>
          <w:color w:val="4D4D4F"/>
          <w:spacing w:val="-2"/>
          <w:w w:val="90"/>
        </w:rPr>
        <w:t> </w:t>
      </w:r>
      <w:r>
        <w:rPr>
          <w:rFonts w:ascii="Arial Unicode MS"/>
          <w:color w:val="4D4D4F"/>
          <w:w w:val="90"/>
        </w:rPr>
        <w:t>supply</w:t>
      </w:r>
      <w:r>
        <w:rPr>
          <w:rFonts w:ascii="Arial Unicode MS"/>
          <w:color w:val="4D4D4F"/>
          <w:spacing w:val="-2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-2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-2"/>
          <w:w w:val="90"/>
        </w:rPr>
        <w:t> </w:t>
      </w:r>
      <w:r>
        <w:rPr>
          <w:rFonts w:ascii="Arial Unicode MS"/>
          <w:color w:val="4D4D4F"/>
          <w:w w:val="90"/>
        </w:rPr>
        <w:t>economy</w:t>
      </w:r>
      <w:r>
        <w:rPr>
          <w:rFonts w:ascii="Arial Unicode MS"/>
          <w:color w:val="4D4D4F"/>
          <w:spacing w:val="-24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4"/>
          <w:w w:val="80"/>
        </w:rPr>
        <w:t> </w:t>
      </w:r>
      <w:r>
        <w:rPr>
          <w:rFonts w:ascii="Arial Unicode MS"/>
          <w:color w:val="4D4D4F"/>
          <w:w w:val="90"/>
        </w:rPr>
        <w:t>Peak</w:t>
      </w:r>
      <w:r>
        <w:rPr>
          <w:rFonts w:ascii="Arial Unicode MS"/>
          <w:color w:val="4D4D4F"/>
          <w:spacing w:val="-2"/>
          <w:w w:val="90"/>
        </w:rPr>
        <w:t> </w:t>
      </w:r>
      <w:r>
        <w:rPr>
          <w:rFonts w:ascii="Arial Unicode MS"/>
          <w:color w:val="4D4D4F"/>
          <w:w w:val="90"/>
        </w:rPr>
        <w:t>corre-</w:t>
      </w:r>
      <w:r>
        <w:rPr>
          <w:rFonts w:ascii="Arial Unicode MS"/>
          <w:color w:val="4D4D4F"/>
          <w:spacing w:val="-47"/>
          <w:w w:val="90"/>
        </w:rPr>
        <w:t> </w:t>
      </w:r>
      <w:r>
        <w:rPr>
          <w:rFonts w:ascii="Arial Unicode MS"/>
          <w:color w:val="4D4D4F"/>
          <w:spacing w:val="-1"/>
          <w:w w:val="95"/>
        </w:rPr>
        <w:t>lations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with</w:t>
      </w:r>
      <w:r>
        <w:rPr>
          <w:rFonts w:ascii="Arial Unicode MS"/>
          <w:color w:val="4D4D4F"/>
          <w:spacing w:val="-13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the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output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gap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are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significantly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higher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w w:val="95"/>
        </w:rPr>
        <w:t>for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w w:val="95"/>
        </w:rPr>
        <w:t>CPI-</w:t>
      </w:r>
    </w:p>
    <w:p>
      <w:pPr>
        <w:pStyle w:val="BodyText"/>
        <w:spacing w:line="243" w:lineRule="exact"/>
        <w:ind w:left="223"/>
        <w:rPr>
          <w:rFonts w:ascii="Arial Unicode MS"/>
        </w:rPr>
      </w:pPr>
      <w:r>
        <w:rPr>
          <w:rFonts w:ascii="Arial Unicode MS"/>
          <w:color w:val="4D4D4F"/>
          <w:spacing w:val="-3"/>
          <w:w w:val="95"/>
        </w:rPr>
        <w:t>trim,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CPI-median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and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CPI-common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than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for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CPIX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(</w:t>
      </w:r>
      <w:r>
        <w:rPr>
          <w:color w:val="4D4D4F"/>
          <w:spacing w:val="-2"/>
          <w:w w:val="95"/>
        </w:rPr>
        <w:t>Table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2-A</w:t>
      </w:r>
      <w:r>
        <w:rPr>
          <w:rFonts w:ascii="Arial Unicode MS"/>
          <w:color w:val="4D4D4F"/>
          <w:spacing w:val="-2"/>
          <w:w w:val="95"/>
        </w:rPr>
        <w:t>)</w:t>
      </w:r>
      <w:r>
        <w:rPr>
          <w:rFonts w:ascii="Arial Unicode MS"/>
          <w:color w:val="4D4D4F"/>
          <w:spacing w:val="-34"/>
          <w:w w:val="95"/>
        </w:rPr>
        <w:t> </w:t>
      </w:r>
      <w:r>
        <w:rPr>
          <w:rFonts w:ascii="Arial Unicode MS"/>
          <w:color w:val="4D4D4F"/>
          <w:spacing w:val="-2"/>
          <w:w w:val="80"/>
        </w:rPr>
        <w:t>.</w:t>
      </w:r>
    </w:p>
    <w:p>
      <w:pPr>
        <w:pStyle w:val="BodyText"/>
        <w:spacing w:line="216" w:lineRule="auto" w:before="114"/>
        <w:ind w:left="223" w:right="291" w:hanging="23"/>
        <w:rPr>
          <w:rFonts w:ascii="Arial Unicode MS"/>
        </w:rPr>
      </w:pPr>
      <w:r>
        <w:rPr>
          <w:rFonts w:ascii="Arial Unicode MS"/>
          <w:color w:val="4D4D4F"/>
          <w:spacing w:val="2"/>
          <w:w w:val="208"/>
        </w:rPr>
        <w:t>t</w:t>
      </w:r>
      <w:r>
        <w:rPr>
          <w:rFonts w:ascii="Arial Unicode MS"/>
          <w:color w:val="4D4D4F"/>
          <w:spacing w:val="1"/>
          <w:w w:val="94"/>
        </w:rPr>
        <w:t>h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2"/>
          <w:w w:val="88"/>
        </w:rPr>
        <w:t>e</w:t>
      </w:r>
      <w:r>
        <w:rPr>
          <w:rFonts w:ascii="Arial Unicode MS"/>
          <w:color w:val="4D4D4F"/>
          <w:spacing w:val="-1"/>
          <w:w w:val="93"/>
        </w:rPr>
        <w:t>v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w w:val="105"/>
        </w:rPr>
        <w:t>l</w:t>
      </w:r>
      <w:r>
        <w:rPr>
          <w:rFonts w:ascii="Arial Unicode MS"/>
          <w:color w:val="4D4D4F"/>
          <w:w w:val="94"/>
        </w:rPr>
        <w:t>u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spacing w:val="-2"/>
          <w:w w:val="118"/>
        </w:rPr>
        <w:t>t</w:t>
      </w:r>
      <w:r>
        <w:rPr>
          <w:rFonts w:ascii="Arial Unicode MS"/>
          <w:color w:val="4D4D4F"/>
          <w:spacing w:val="-1"/>
          <w:w w:val="105"/>
        </w:rPr>
        <w:t>i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103"/>
        </w:rPr>
        <w:t>r</w:t>
      </w:r>
      <w:r>
        <w:rPr>
          <w:rFonts w:ascii="Arial Unicode MS"/>
          <w:color w:val="4D4D4F"/>
          <w:spacing w:val="-2"/>
          <w:w w:val="88"/>
        </w:rPr>
        <w:t>e</w:t>
      </w:r>
      <w:r>
        <w:rPr>
          <w:rFonts w:ascii="Arial Unicode MS"/>
          <w:color w:val="4D4D4F"/>
          <w:spacing w:val="-2"/>
          <w:w w:val="93"/>
        </w:rPr>
        <w:t>v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w w:val="105"/>
        </w:rPr>
        <w:t>l</w:t>
      </w:r>
      <w:r>
        <w:rPr>
          <w:rFonts w:ascii="Arial Unicode MS"/>
          <w:color w:val="4D4D4F"/>
          <w:spacing w:val="2"/>
          <w:w w:val="88"/>
        </w:rPr>
        <w:t>e</w:t>
      </w:r>
      <w:r>
        <w:rPr>
          <w:rFonts w:ascii="Arial Unicode MS"/>
          <w:color w:val="4D4D4F"/>
          <w:w w:val="95"/>
        </w:rPr>
        <w:t>d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118"/>
        </w:rPr>
        <w:t>t</w:t>
      </w:r>
      <w:r>
        <w:rPr>
          <w:rFonts w:ascii="Arial Unicode MS"/>
          <w:color w:val="4D4D4F"/>
          <w:w w:val="94"/>
        </w:rPr>
        <w:t>h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spacing w:val="1"/>
          <w:w w:val="87"/>
        </w:rPr>
        <w:t>a</w:t>
      </w:r>
      <w:r>
        <w:rPr>
          <w:rFonts w:ascii="Arial Unicode MS"/>
          <w:color w:val="4D4D4F"/>
          <w:w w:val="93"/>
        </w:rPr>
        <w:t>c</w:t>
      </w:r>
      <w:r>
        <w:rPr>
          <w:rFonts w:ascii="Arial Unicode MS"/>
          <w:color w:val="4D4D4F"/>
          <w:w w:val="94"/>
        </w:rPr>
        <w:t>h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98"/>
        </w:rPr>
        <w:t>m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w w:val="94"/>
        </w:rPr>
        <w:t>u</w:t>
      </w:r>
      <w:r>
        <w:rPr>
          <w:rFonts w:ascii="Arial Unicode MS"/>
          <w:color w:val="4D4D4F"/>
          <w:spacing w:val="-1"/>
          <w:w w:val="103"/>
        </w:rPr>
        <w:t>r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94"/>
        </w:rPr>
        <w:t>o</w:t>
      </w:r>
      <w:r>
        <w:rPr>
          <w:rFonts w:ascii="Arial Unicode MS"/>
          <w:color w:val="4D4D4F"/>
          <w:w w:val="107"/>
        </w:rPr>
        <w:t>f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93"/>
        </w:rPr>
        <w:t>c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spacing w:val="-1"/>
          <w:w w:val="103"/>
        </w:rPr>
        <w:t>r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105"/>
        </w:rPr>
        <w:t>i</w:t>
      </w:r>
      <w:r>
        <w:rPr>
          <w:rFonts w:ascii="Arial Unicode MS"/>
          <w:color w:val="4D4D4F"/>
          <w:spacing w:val="1"/>
          <w:w w:val="94"/>
        </w:rPr>
        <w:t>n</w:t>
      </w:r>
      <w:r>
        <w:rPr>
          <w:rFonts w:ascii="Arial Unicode MS"/>
          <w:color w:val="4D4D4F"/>
          <w:w w:val="106"/>
        </w:rPr>
        <w:t>f</w:t>
      </w:r>
      <w:r>
        <w:rPr>
          <w:rFonts w:ascii="Arial Unicode MS"/>
          <w:color w:val="4D4D4F"/>
          <w:spacing w:val="1"/>
          <w:w w:val="106"/>
        </w:rPr>
        <w:t>l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spacing w:val="-2"/>
          <w:w w:val="118"/>
        </w:rPr>
        <w:t>t</w:t>
      </w:r>
      <w:r>
        <w:rPr>
          <w:rFonts w:ascii="Arial Unicode MS"/>
          <w:color w:val="4D4D4F"/>
          <w:spacing w:val="-1"/>
          <w:w w:val="105"/>
        </w:rPr>
        <w:t>i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w w:val="94"/>
        </w:rPr>
        <w:t>n </w:t>
      </w:r>
      <w:r>
        <w:rPr>
          <w:rFonts w:ascii="Arial Unicode MS"/>
          <w:color w:val="4D4D4F"/>
          <w:w w:val="95"/>
        </w:rPr>
        <w:t>has not only its own strengths but also some limitations,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thus making the case for using multiple measures rather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than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relying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on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a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single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indicator</w:t>
      </w:r>
      <w:r>
        <w:rPr>
          <w:rFonts w:ascii="Arial Unicode MS"/>
          <w:color w:val="4D4D4F"/>
          <w:spacing w:val="-31"/>
          <w:w w:val="95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spacing w:before="213"/>
        <w:ind w:left="216" w:right="0" w:firstLine="0"/>
        <w:jc w:val="left"/>
        <w:rPr>
          <w:b/>
          <w:sz w:val="18"/>
        </w:rPr>
      </w:pPr>
      <w:r>
        <w:rPr>
          <w:b/>
          <w:color w:val="006976"/>
          <w:spacing w:val="-3"/>
          <w:sz w:val="18"/>
        </w:rPr>
        <w:t>Table</w:t>
      </w:r>
      <w:r>
        <w:rPr>
          <w:b/>
          <w:color w:val="006976"/>
          <w:spacing w:val="-10"/>
          <w:sz w:val="18"/>
        </w:rPr>
        <w:t> </w:t>
      </w:r>
      <w:r>
        <w:rPr>
          <w:b/>
          <w:color w:val="006976"/>
          <w:spacing w:val="-3"/>
          <w:sz w:val="18"/>
        </w:rPr>
        <w:t>2-A:</w:t>
      </w:r>
      <w:r>
        <w:rPr>
          <w:b/>
          <w:color w:val="006976"/>
          <w:spacing w:val="-9"/>
          <w:sz w:val="18"/>
        </w:rPr>
        <w:t> </w:t>
      </w:r>
      <w:r>
        <w:rPr>
          <w:b/>
          <w:spacing w:val="-3"/>
          <w:sz w:val="18"/>
        </w:rPr>
        <w:t>Statistical</w:t>
      </w:r>
      <w:r>
        <w:rPr>
          <w:b/>
          <w:spacing w:val="-9"/>
          <w:sz w:val="18"/>
        </w:rPr>
        <w:t> </w:t>
      </w:r>
      <w:r>
        <w:rPr>
          <w:b/>
          <w:spacing w:val="-2"/>
          <w:sz w:val="18"/>
        </w:rPr>
        <w:t>properties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of</w:t>
      </w:r>
      <w:r>
        <w:rPr>
          <w:b/>
          <w:spacing w:val="-9"/>
          <w:sz w:val="18"/>
        </w:rPr>
        <w:t> </w:t>
      </w:r>
      <w:r>
        <w:rPr>
          <w:b/>
          <w:spacing w:val="-2"/>
          <w:sz w:val="18"/>
        </w:rPr>
        <w:t>measures</w:t>
      </w:r>
      <w:r>
        <w:rPr>
          <w:b/>
          <w:spacing w:val="-9"/>
          <w:sz w:val="18"/>
        </w:rPr>
        <w:t> </w:t>
      </w:r>
      <w:r>
        <w:rPr>
          <w:b/>
          <w:spacing w:val="-2"/>
          <w:sz w:val="18"/>
        </w:rPr>
        <w:t>of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core</w:t>
      </w:r>
      <w:r>
        <w:rPr>
          <w:b/>
          <w:spacing w:val="-9"/>
          <w:sz w:val="18"/>
        </w:rPr>
        <w:t> </w:t>
      </w:r>
      <w:r>
        <w:rPr>
          <w:b/>
          <w:spacing w:val="-2"/>
          <w:sz w:val="18"/>
        </w:rPr>
        <w:t>inflation</w:t>
      </w:r>
    </w:p>
    <w:p>
      <w:pPr>
        <w:pStyle w:val="BodyText"/>
        <w:spacing w:before="5"/>
        <w:rPr>
          <w:b/>
          <w:sz w:val="6"/>
        </w:rPr>
      </w:pPr>
    </w:p>
    <w:tbl>
      <w:tblPr>
        <w:tblW w:w="0" w:type="auto"/>
        <w:jc w:val="left"/>
        <w:tblInd w:w="22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73"/>
        <w:gridCol w:w="1673"/>
        <w:gridCol w:w="1673"/>
      </w:tblGrid>
      <w:tr>
        <w:trPr>
          <w:trHeight w:val="439" w:hRule="atLeast"/>
        </w:trPr>
        <w:tc>
          <w:tcPr>
            <w:tcW w:w="1673" w:type="dxa"/>
            <w:tcBorders>
              <w:left w:val="nil"/>
              <w:bottom w:val="single" w:sz="6" w:space="0" w:color="939598"/>
            </w:tcBorders>
            <w:shd w:val="clear" w:color="auto" w:fill="FFFFFF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673" w:type="dxa"/>
            <w:tcBorders>
              <w:bottom w:val="single" w:sz="6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9"/>
              <w:rPr>
                <w:b/>
                <w:sz w:val="18"/>
              </w:rPr>
            </w:pPr>
          </w:p>
          <w:p>
            <w:pPr>
              <w:pStyle w:val="TableParagraph"/>
              <w:spacing w:before="0"/>
              <w:ind w:left="343" w:right="343"/>
              <w:jc w:val="center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Persistence</w:t>
            </w:r>
            <w:r>
              <w:rPr>
                <w:color w:val="006976"/>
                <w:w w:val="105"/>
                <w:sz w:val="16"/>
                <w:vertAlign w:val="superscript"/>
              </w:rPr>
              <w:t>a</w:t>
            </w:r>
          </w:p>
        </w:tc>
        <w:tc>
          <w:tcPr>
            <w:tcW w:w="1673" w:type="dxa"/>
            <w:tcBorders>
              <w:left w:val="single" w:sz="2" w:space="0" w:color="939598"/>
              <w:bottom w:val="single" w:sz="6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spacing w:line="235" w:lineRule="auto" w:before="39"/>
              <w:ind w:left="390" w:hanging="18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Correlations with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10"/>
                <w:sz w:val="16"/>
              </w:rPr>
              <w:t>output</w:t>
            </w:r>
            <w:r>
              <w:rPr>
                <w:color w:val="006976"/>
                <w:spacing w:val="-9"/>
                <w:w w:val="110"/>
                <w:sz w:val="16"/>
              </w:rPr>
              <w:t> </w:t>
            </w:r>
            <w:r>
              <w:rPr>
                <w:color w:val="006976"/>
                <w:w w:val="110"/>
                <w:sz w:val="16"/>
              </w:rPr>
              <w:t>gap</w:t>
            </w:r>
            <w:r>
              <w:rPr>
                <w:color w:val="006976"/>
                <w:w w:val="110"/>
                <w:sz w:val="16"/>
                <w:vertAlign w:val="superscript"/>
              </w:rPr>
              <w:t>b</w:t>
            </w:r>
          </w:p>
        </w:tc>
      </w:tr>
      <w:tr>
        <w:trPr>
          <w:trHeight w:val="264" w:hRule="atLeast"/>
        </w:trPr>
        <w:tc>
          <w:tcPr>
            <w:tcW w:w="1673" w:type="dxa"/>
            <w:tcBorders>
              <w:top w:val="single" w:sz="6" w:space="0" w:color="939598"/>
              <w:left w:val="nil"/>
              <w:bottom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36"/>
              <w:ind w:left="32"/>
              <w:rPr>
                <w:sz w:val="16"/>
              </w:rPr>
            </w:pPr>
            <w:r>
              <w:rPr>
                <w:color w:val="006976"/>
                <w:sz w:val="16"/>
              </w:rPr>
              <w:t>CPIX</w:t>
            </w:r>
          </w:p>
        </w:tc>
        <w:tc>
          <w:tcPr>
            <w:tcW w:w="1673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36"/>
              <w:ind w:left="261" w:right="343"/>
              <w:jc w:val="center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-0.04</w:t>
            </w:r>
          </w:p>
        </w:tc>
        <w:tc>
          <w:tcPr>
            <w:tcW w:w="1673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spacing w:before="36"/>
              <w:ind w:right="448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0.2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[</w:t>
            </w:r>
            <w:r>
              <w:rPr>
                <w:i/>
                <w:color w:val="4D4D4F"/>
                <w:sz w:val="16"/>
              </w:rPr>
              <w:t>t</w:t>
            </w:r>
            <w:r>
              <w:rPr>
                <w:i/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+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7]</w:t>
            </w:r>
          </w:p>
        </w:tc>
      </w:tr>
      <w:tr>
        <w:trPr>
          <w:trHeight w:val="269" w:hRule="atLeast"/>
        </w:trPr>
        <w:tc>
          <w:tcPr>
            <w:tcW w:w="1673" w:type="dxa"/>
            <w:tcBorders>
              <w:top w:val="single" w:sz="2" w:space="0" w:color="939598"/>
              <w:left w:val="nil"/>
              <w:bottom w:val="single" w:sz="2" w:space="0" w:color="939598"/>
            </w:tcBorders>
            <w:shd w:val="clear" w:color="auto" w:fill="FFFFFF"/>
          </w:tcPr>
          <w:p>
            <w:pPr>
              <w:pStyle w:val="TableParagraph"/>
              <w:ind w:left="32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CPI-trim</w:t>
            </w:r>
          </w:p>
        </w:tc>
        <w:tc>
          <w:tcPr>
            <w:tcW w:w="1673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ind w:left="343" w:right="300"/>
              <w:jc w:val="center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0.62</w:t>
            </w:r>
            <w:r>
              <w:rPr>
                <w:color w:val="4D4D4F"/>
                <w:w w:val="105"/>
                <w:sz w:val="16"/>
                <w:vertAlign w:val="superscript"/>
              </w:rPr>
              <w:t>c</w:t>
            </w:r>
          </w:p>
        </w:tc>
        <w:tc>
          <w:tcPr>
            <w:tcW w:w="167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ind w:right="460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0.6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[</w:t>
            </w:r>
            <w:r>
              <w:rPr>
                <w:i/>
                <w:color w:val="4D4D4F"/>
                <w:sz w:val="16"/>
              </w:rPr>
              <w:t>t</w:t>
            </w:r>
            <w:r>
              <w:rPr>
                <w:i/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+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2]</w:t>
            </w:r>
          </w:p>
        </w:tc>
      </w:tr>
      <w:tr>
        <w:trPr>
          <w:trHeight w:val="269" w:hRule="atLeast"/>
        </w:trPr>
        <w:tc>
          <w:tcPr>
            <w:tcW w:w="1673" w:type="dxa"/>
            <w:tcBorders>
              <w:top w:val="single" w:sz="2" w:space="0" w:color="939598"/>
              <w:left w:val="nil"/>
              <w:bottom w:val="single" w:sz="2" w:space="0" w:color="939598"/>
            </w:tcBorders>
            <w:shd w:val="clear" w:color="auto" w:fill="FFFFFF"/>
          </w:tcPr>
          <w:p>
            <w:pPr>
              <w:pStyle w:val="TableParagraph"/>
              <w:ind w:left="32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CPI-median</w:t>
            </w:r>
          </w:p>
        </w:tc>
        <w:tc>
          <w:tcPr>
            <w:tcW w:w="1673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ind w:left="343" w:right="303"/>
              <w:jc w:val="center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0.67</w:t>
            </w:r>
            <w:r>
              <w:rPr>
                <w:color w:val="4D4D4F"/>
                <w:w w:val="105"/>
                <w:sz w:val="16"/>
                <w:vertAlign w:val="superscript"/>
              </w:rPr>
              <w:t>c</w:t>
            </w:r>
          </w:p>
        </w:tc>
        <w:tc>
          <w:tcPr>
            <w:tcW w:w="167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ind w:right="461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0.5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[</w:t>
            </w:r>
            <w:r>
              <w:rPr>
                <w:i/>
                <w:color w:val="4D4D4F"/>
                <w:sz w:val="16"/>
              </w:rPr>
              <w:t>t</w:t>
            </w:r>
            <w:r>
              <w:rPr>
                <w:i/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+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4]</w:t>
            </w:r>
          </w:p>
        </w:tc>
      </w:tr>
      <w:tr>
        <w:trPr>
          <w:trHeight w:val="264" w:hRule="atLeast"/>
        </w:trPr>
        <w:tc>
          <w:tcPr>
            <w:tcW w:w="1673" w:type="dxa"/>
            <w:tcBorders>
              <w:top w:val="single" w:sz="2" w:space="0" w:color="939598"/>
              <w:left w:val="nil"/>
            </w:tcBorders>
            <w:shd w:val="clear" w:color="auto" w:fill="FFFFFF"/>
          </w:tcPr>
          <w:p>
            <w:pPr>
              <w:pStyle w:val="TableParagraph"/>
              <w:ind w:left="32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CPI-common</w:t>
            </w:r>
          </w:p>
        </w:tc>
        <w:tc>
          <w:tcPr>
            <w:tcW w:w="1673" w:type="dxa"/>
            <w:tcBorders>
              <w:top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ind w:left="343" w:right="290"/>
              <w:jc w:val="center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0.83</w:t>
            </w:r>
            <w:r>
              <w:rPr>
                <w:color w:val="4D4D4F"/>
                <w:w w:val="105"/>
                <w:sz w:val="16"/>
                <w:vertAlign w:val="superscript"/>
              </w:rPr>
              <w:t>c</w:t>
            </w:r>
          </w:p>
        </w:tc>
        <w:tc>
          <w:tcPr>
            <w:tcW w:w="1673" w:type="dxa"/>
            <w:tcBorders>
              <w:top w:val="single" w:sz="2" w:space="0" w:color="939598"/>
              <w:left w:val="single" w:sz="2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ind w:right="455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0.5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[</w:t>
            </w:r>
            <w:r>
              <w:rPr>
                <w:i/>
                <w:color w:val="4D4D4F"/>
                <w:sz w:val="16"/>
              </w:rPr>
              <w:t>t</w:t>
            </w:r>
            <w:r>
              <w:rPr>
                <w:i/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+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6]</w:t>
            </w:r>
          </w:p>
        </w:tc>
      </w:tr>
    </w:tbl>
    <w:p>
      <w:pPr>
        <w:pStyle w:val="ListParagraph"/>
        <w:numPr>
          <w:ilvl w:val="0"/>
          <w:numId w:val="10"/>
        </w:numPr>
        <w:tabs>
          <w:tab w:pos="377" w:val="left" w:leader="none"/>
        </w:tabs>
        <w:spacing w:line="240" w:lineRule="auto" w:before="83" w:after="0"/>
        <w:ind w:left="376" w:right="535" w:hanging="160"/>
        <w:jc w:val="left"/>
        <w:rPr>
          <w:sz w:val="14"/>
        </w:rPr>
      </w:pPr>
      <w:r>
        <w:rPr>
          <w:color w:val="4D4D4F"/>
          <w:sz w:val="14"/>
        </w:rPr>
        <w:t>Persistence is calculated as the sum of the first five autoregressive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coefficients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quarter-over-quarter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first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quarter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1992</w:t>
      </w:r>
      <w:r>
        <w:rPr>
          <w:color w:val="4D4D4F"/>
          <w:spacing w:val="1"/>
          <w:sz w:val="14"/>
        </w:rPr>
        <w:t> </w:t>
      </w:r>
      <w:r>
        <w:rPr>
          <w:color w:val="4D4D4F"/>
          <w:w w:val="105"/>
          <w:sz w:val="14"/>
        </w:rPr>
        <w:t>to</w:t>
      </w:r>
      <w:r>
        <w:rPr>
          <w:color w:val="4D4D4F"/>
          <w:spacing w:val="-6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  <w:r>
        <w:rPr>
          <w:color w:val="4D4D4F"/>
          <w:spacing w:val="-6"/>
          <w:w w:val="105"/>
          <w:sz w:val="14"/>
        </w:rPr>
        <w:t> </w:t>
      </w:r>
      <w:r>
        <w:rPr>
          <w:color w:val="4D4D4F"/>
          <w:w w:val="105"/>
          <w:sz w:val="14"/>
        </w:rPr>
        <w:t>fourth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quarter</w:t>
      </w:r>
      <w:r>
        <w:rPr>
          <w:color w:val="4D4D4F"/>
          <w:spacing w:val="-6"/>
          <w:w w:val="105"/>
          <w:sz w:val="14"/>
        </w:rPr>
        <w:t> </w:t>
      </w:r>
      <w:r>
        <w:rPr>
          <w:color w:val="4D4D4F"/>
          <w:w w:val="105"/>
          <w:sz w:val="14"/>
        </w:rPr>
        <w:t>of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2014.</w:t>
      </w:r>
    </w:p>
    <w:p>
      <w:pPr>
        <w:pStyle w:val="ListParagraph"/>
        <w:numPr>
          <w:ilvl w:val="0"/>
          <w:numId w:val="10"/>
        </w:numPr>
        <w:tabs>
          <w:tab w:pos="377" w:val="left" w:leader="none"/>
        </w:tabs>
        <w:spacing w:line="240" w:lineRule="auto" w:before="37" w:after="0"/>
        <w:ind w:left="376" w:right="424" w:hanging="160"/>
        <w:jc w:val="left"/>
        <w:rPr>
          <w:sz w:val="14"/>
        </w:rPr>
      </w:pPr>
      <w:r>
        <w:rPr>
          <w:color w:val="4D4D4F"/>
          <w:sz w:val="14"/>
        </w:rPr>
        <w:t>Correlations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with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output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gap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present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value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peak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correlation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between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output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gap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time</w:t>
      </w:r>
      <w:r>
        <w:rPr>
          <w:color w:val="4D4D4F"/>
          <w:spacing w:val="4"/>
          <w:sz w:val="14"/>
        </w:rPr>
        <w:t> </w:t>
      </w:r>
      <w:r>
        <w:rPr>
          <w:i/>
          <w:color w:val="4D4D4F"/>
          <w:sz w:val="14"/>
        </w:rPr>
        <w:t>t</w:t>
      </w:r>
      <w:r>
        <w:rPr>
          <w:i/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core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4"/>
          <w:sz w:val="14"/>
        </w:rPr>
        <w:t> </w:t>
      </w:r>
      <w:r>
        <w:rPr>
          <w:i/>
          <w:color w:val="4D4D4F"/>
          <w:sz w:val="14"/>
        </w:rPr>
        <w:t>x</w:t>
      </w:r>
      <w:r>
        <w:rPr>
          <w:i/>
          <w:color w:val="4D4D4F"/>
          <w:spacing w:val="4"/>
          <w:sz w:val="14"/>
        </w:rPr>
        <w:t> </w:t>
      </w:r>
      <w:r>
        <w:rPr>
          <w:color w:val="4D4D4F"/>
          <w:sz w:val="14"/>
        </w:rPr>
        <w:t>quarters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later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[</w:t>
      </w:r>
      <w:r>
        <w:rPr>
          <w:i/>
          <w:color w:val="4D4D4F"/>
          <w:sz w:val="14"/>
        </w:rPr>
        <w:t>t</w:t>
      </w:r>
      <w:r>
        <w:rPr>
          <w:i/>
          <w:color w:val="4D4D4F"/>
          <w:spacing w:val="-3"/>
          <w:sz w:val="14"/>
        </w:rPr>
        <w:t> </w:t>
      </w:r>
      <w:r>
        <w:rPr>
          <w:color w:val="4D4D4F"/>
          <w:sz w:val="14"/>
        </w:rPr>
        <w:t>+</w:t>
      </w:r>
      <w:r>
        <w:rPr>
          <w:color w:val="4D4D4F"/>
          <w:spacing w:val="-3"/>
          <w:sz w:val="14"/>
        </w:rPr>
        <w:t> </w:t>
      </w:r>
      <w:r>
        <w:rPr>
          <w:i/>
          <w:color w:val="4D4D4F"/>
          <w:sz w:val="14"/>
        </w:rPr>
        <w:t>x</w:t>
      </w:r>
      <w:r>
        <w:rPr>
          <w:color w:val="4D4D4F"/>
          <w:sz w:val="14"/>
        </w:rPr>
        <w:t>].</w:t>
      </w:r>
    </w:p>
    <w:p>
      <w:pPr>
        <w:pStyle w:val="ListParagraph"/>
        <w:numPr>
          <w:ilvl w:val="0"/>
          <w:numId w:val="10"/>
        </w:numPr>
        <w:tabs>
          <w:tab w:pos="377" w:val="left" w:leader="none"/>
        </w:tabs>
        <w:spacing w:line="240" w:lineRule="auto" w:before="37" w:after="0"/>
        <w:ind w:left="376" w:right="0" w:hanging="161"/>
        <w:jc w:val="left"/>
        <w:rPr>
          <w:sz w:val="14"/>
        </w:rPr>
      </w:pPr>
      <w:r>
        <w:rPr>
          <w:color w:val="4D4D4F"/>
          <w:sz w:val="14"/>
        </w:rPr>
        <w:t>Indicates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statistical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significance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10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level</w:t>
      </w:r>
    </w:p>
    <w:p>
      <w:pPr>
        <w:pStyle w:val="BodyText"/>
        <w:rPr>
          <w:sz w:val="16"/>
        </w:rPr>
      </w:pPr>
    </w:p>
    <w:p>
      <w:pPr>
        <w:spacing w:line="266" w:lineRule="auto" w:before="125"/>
        <w:ind w:left="216" w:right="461" w:firstLine="0"/>
        <w:jc w:val="left"/>
        <w:rPr>
          <w:b/>
          <w:sz w:val="17"/>
        </w:rPr>
      </w:pPr>
      <w:r>
        <w:rPr>
          <w:b/>
          <w:color w:val="006974"/>
          <w:spacing w:val="-3"/>
          <w:w w:val="105"/>
          <w:sz w:val="17"/>
        </w:rPr>
        <w:t>Chart 2-A: </w:t>
      </w:r>
      <w:r>
        <w:rPr>
          <w:b/>
          <w:spacing w:val="-3"/>
          <w:w w:val="105"/>
          <w:sz w:val="17"/>
        </w:rPr>
        <w:t>Preferred measures </w:t>
      </w:r>
      <w:r>
        <w:rPr>
          <w:b/>
          <w:spacing w:val="-2"/>
          <w:w w:val="105"/>
          <w:sz w:val="17"/>
        </w:rPr>
        <w:t>of core inflation have been</w:t>
      </w:r>
      <w:r>
        <w:rPr>
          <w:b/>
          <w:spacing w:val="-1"/>
          <w:w w:val="105"/>
          <w:sz w:val="17"/>
        </w:rPr>
        <w:t> </w:t>
      </w:r>
      <w:r>
        <w:rPr>
          <w:b/>
          <w:spacing w:val="-3"/>
          <w:w w:val="105"/>
          <w:sz w:val="17"/>
        </w:rPr>
        <w:t>better</w:t>
      </w:r>
      <w:r>
        <w:rPr>
          <w:b/>
          <w:spacing w:val="-11"/>
          <w:w w:val="105"/>
          <w:sz w:val="17"/>
        </w:rPr>
        <w:t> </w:t>
      </w:r>
      <w:r>
        <w:rPr>
          <w:b/>
          <w:spacing w:val="-3"/>
          <w:w w:val="105"/>
          <w:sz w:val="17"/>
        </w:rPr>
        <w:t>than</w:t>
      </w:r>
      <w:r>
        <w:rPr>
          <w:b/>
          <w:spacing w:val="-11"/>
          <w:w w:val="105"/>
          <w:sz w:val="17"/>
        </w:rPr>
        <w:t> </w:t>
      </w:r>
      <w:r>
        <w:rPr>
          <w:b/>
          <w:spacing w:val="-3"/>
          <w:w w:val="105"/>
          <w:sz w:val="17"/>
        </w:rPr>
        <w:t>CPIX</w:t>
      </w:r>
      <w:r>
        <w:rPr>
          <w:b/>
          <w:spacing w:val="-11"/>
          <w:w w:val="105"/>
          <w:sz w:val="17"/>
        </w:rPr>
        <w:t> </w:t>
      </w:r>
      <w:r>
        <w:rPr>
          <w:b/>
          <w:spacing w:val="-3"/>
          <w:w w:val="105"/>
          <w:sz w:val="17"/>
        </w:rPr>
        <w:t>at</w:t>
      </w:r>
      <w:r>
        <w:rPr>
          <w:b/>
          <w:spacing w:val="-11"/>
          <w:w w:val="105"/>
          <w:sz w:val="17"/>
        </w:rPr>
        <w:t> </w:t>
      </w:r>
      <w:r>
        <w:rPr>
          <w:b/>
          <w:spacing w:val="-3"/>
          <w:w w:val="105"/>
          <w:sz w:val="17"/>
        </w:rPr>
        <w:t>looking</w:t>
      </w:r>
      <w:r>
        <w:rPr>
          <w:b/>
          <w:spacing w:val="-11"/>
          <w:w w:val="105"/>
          <w:sz w:val="17"/>
        </w:rPr>
        <w:t> </w:t>
      </w:r>
      <w:r>
        <w:rPr>
          <w:b/>
          <w:spacing w:val="-2"/>
          <w:w w:val="105"/>
          <w:sz w:val="17"/>
        </w:rPr>
        <w:t>through</w:t>
      </w:r>
      <w:r>
        <w:rPr>
          <w:b/>
          <w:spacing w:val="-11"/>
          <w:w w:val="105"/>
          <w:sz w:val="17"/>
        </w:rPr>
        <w:t> </w:t>
      </w:r>
      <w:r>
        <w:rPr>
          <w:b/>
          <w:spacing w:val="-2"/>
          <w:w w:val="105"/>
          <w:sz w:val="17"/>
        </w:rPr>
        <w:t>sector-specific</w:t>
      </w:r>
      <w:r>
        <w:rPr>
          <w:b/>
          <w:spacing w:val="-11"/>
          <w:w w:val="105"/>
          <w:sz w:val="17"/>
        </w:rPr>
        <w:t> </w:t>
      </w:r>
      <w:r>
        <w:rPr>
          <w:b/>
          <w:spacing w:val="-2"/>
          <w:w w:val="105"/>
          <w:sz w:val="17"/>
        </w:rPr>
        <w:t>shocks</w:t>
      </w:r>
    </w:p>
    <w:p>
      <w:pPr>
        <w:spacing w:before="37"/>
        <w:ind w:left="216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Year-over-year</w:t>
      </w:r>
      <w:r>
        <w:rPr>
          <w:color w:val="4D4D4F"/>
          <w:spacing w:val="20"/>
          <w:w w:val="105"/>
          <w:sz w:val="13"/>
        </w:rPr>
        <w:t> </w:t>
      </w:r>
      <w:r>
        <w:rPr>
          <w:color w:val="4D4D4F"/>
          <w:w w:val="105"/>
          <w:sz w:val="13"/>
        </w:rPr>
        <w:t>percentage</w:t>
      </w:r>
      <w:r>
        <w:rPr>
          <w:color w:val="4D4D4F"/>
          <w:spacing w:val="20"/>
          <w:w w:val="105"/>
          <w:sz w:val="13"/>
        </w:rPr>
        <w:t> </w:t>
      </w:r>
      <w:r>
        <w:rPr>
          <w:color w:val="4D4D4F"/>
          <w:w w:val="105"/>
          <w:sz w:val="13"/>
        </w:rPr>
        <w:t>change,</w:t>
      </w:r>
      <w:r>
        <w:rPr>
          <w:color w:val="4D4D4F"/>
          <w:spacing w:val="20"/>
          <w:w w:val="105"/>
          <w:sz w:val="13"/>
        </w:rPr>
        <w:t> </w:t>
      </w:r>
      <w:r>
        <w:rPr>
          <w:color w:val="4D4D4F"/>
          <w:w w:val="105"/>
          <w:sz w:val="13"/>
        </w:rPr>
        <w:t>monthly</w:t>
      </w:r>
      <w:r>
        <w:rPr>
          <w:color w:val="4D4D4F"/>
          <w:spacing w:val="20"/>
          <w:w w:val="105"/>
          <w:sz w:val="13"/>
        </w:rPr>
        <w:t> </w:t>
      </w:r>
      <w:r>
        <w:rPr>
          <w:color w:val="4D4D4F"/>
          <w:w w:val="105"/>
          <w:sz w:val="13"/>
        </w:rPr>
        <w:t>data</w:t>
      </w:r>
    </w:p>
    <w:p>
      <w:pPr>
        <w:spacing w:line="302" w:lineRule="auto" w:before="53"/>
        <w:ind w:left="4865" w:right="461" w:firstLine="53"/>
        <w:jc w:val="left"/>
        <w:rPr>
          <w:sz w:val="13"/>
        </w:rPr>
      </w:pPr>
      <w:r>
        <w:rPr>
          <w:w w:val="115"/>
          <w:sz w:val="13"/>
        </w:rPr>
        <w:t>%</w:t>
      </w:r>
      <w:r>
        <w:rPr>
          <w:spacing w:val="-39"/>
          <w:w w:val="115"/>
          <w:sz w:val="13"/>
        </w:rPr>
        <w:t> </w:t>
      </w:r>
      <w:r>
        <w:rPr>
          <w:w w:val="105"/>
          <w:sz w:val="13"/>
        </w:rPr>
        <w:t>3.5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0" w:right="477" w:firstLine="0"/>
        <w:jc w:val="right"/>
        <w:rPr>
          <w:sz w:val="13"/>
        </w:rPr>
      </w:pPr>
      <w:r>
        <w:rPr>
          <w:w w:val="105"/>
          <w:sz w:val="13"/>
        </w:rPr>
        <w:t>3.0</w:t>
      </w:r>
    </w:p>
    <w:p>
      <w:pPr>
        <w:pStyle w:val="BodyText"/>
        <w:spacing w:before="8"/>
      </w:pPr>
    </w:p>
    <w:p>
      <w:pPr>
        <w:spacing w:before="0"/>
        <w:ind w:left="0" w:right="477" w:firstLine="0"/>
        <w:jc w:val="right"/>
        <w:rPr>
          <w:sz w:val="13"/>
        </w:rPr>
      </w:pPr>
      <w:r>
        <w:rPr>
          <w:w w:val="105"/>
          <w:sz w:val="13"/>
        </w:rPr>
        <w:t>2.5</w:t>
      </w:r>
    </w:p>
    <w:p>
      <w:pPr>
        <w:pStyle w:val="BodyText"/>
        <w:spacing w:before="8"/>
      </w:pPr>
    </w:p>
    <w:p>
      <w:pPr>
        <w:spacing w:before="0"/>
        <w:ind w:left="0" w:right="477" w:firstLine="0"/>
        <w:jc w:val="right"/>
        <w:rPr>
          <w:sz w:val="13"/>
        </w:rPr>
      </w:pPr>
      <w:r>
        <w:rPr>
          <w:w w:val="105"/>
          <w:sz w:val="13"/>
        </w:rPr>
        <w:t>2.0</w:t>
      </w:r>
    </w:p>
    <w:p>
      <w:pPr>
        <w:pStyle w:val="BodyText"/>
        <w:spacing w:before="8"/>
      </w:pPr>
    </w:p>
    <w:p>
      <w:pPr>
        <w:spacing w:before="1"/>
        <w:ind w:left="0" w:right="477" w:firstLine="0"/>
        <w:jc w:val="right"/>
        <w:rPr>
          <w:sz w:val="13"/>
        </w:rPr>
      </w:pPr>
      <w:r>
        <w:rPr>
          <w:w w:val="105"/>
          <w:sz w:val="13"/>
        </w:rPr>
        <w:t>1.5</w:t>
      </w:r>
    </w:p>
    <w:p>
      <w:pPr>
        <w:pStyle w:val="BodyText"/>
        <w:spacing w:before="8"/>
      </w:pPr>
    </w:p>
    <w:p>
      <w:pPr>
        <w:spacing w:before="0"/>
        <w:ind w:left="0" w:right="477" w:firstLine="0"/>
        <w:jc w:val="right"/>
        <w:rPr>
          <w:sz w:val="13"/>
        </w:rPr>
      </w:pPr>
      <w:r>
        <w:rPr>
          <w:w w:val="105"/>
          <w:sz w:val="13"/>
        </w:rPr>
        <w:t>1.0</w:t>
      </w:r>
    </w:p>
    <w:p>
      <w:pPr>
        <w:pStyle w:val="BodyText"/>
        <w:spacing w:before="8"/>
      </w:pPr>
    </w:p>
    <w:p>
      <w:pPr>
        <w:spacing w:before="0"/>
        <w:ind w:left="0" w:right="477" w:firstLine="0"/>
        <w:jc w:val="right"/>
        <w:rPr>
          <w:sz w:val="13"/>
        </w:rPr>
      </w:pPr>
      <w:r>
        <w:rPr>
          <w:w w:val="105"/>
          <w:sz w:val="13"/>
        </w:rPr>
        <w:t>0.5</w:t>
      </w:r>
    </w:p>
    <w:p>
      <w:pPr>
        <w:pStyle w:val="BodyText"/>
        <w:spacing w:before="5"/>
        <w:rPr>
          <w:sz w:val="22"/>
        </w:rPr>
      </w:pPr>
    </w:p>
    <w:p>
      <w:pPr>
        <w:spacing w:line="145" w:lineRule="exact" w:before="0"/>
        <w:ind w:left="4865" w:right="0" w:firstLine="0"/>
        <w:jc w:val="left"/>
        <w:rPr>
          <w:sz w:val="13"/>
        </w:rPr>
      </w:pPr>
      <w:r>
        <w:rPr>
          <w:w w:val="105"/>
          <w:sz w:val="13"/>
        </w:rPr>
        <w:t>0.0</w:t>
      </w:r>
    </w:p>
    <w:p>
      <w:pPr>
        <w:spacing w:line="145" w:lineRule="exact" w:before="0"/>
        <w:ind w:left="198" w:right="0" w:firstLine="0"/>
        <w:jc w:val="left"/>
        <w:rPr>
          <w:sz w:val="13"/>
        </w:rPr>
      </w:pPr>
      <w:r>
        <w:rPr>
          <w:w w:val="105"/>
          <w:sz w:val="13"/>
        </w:rPr>
        <w:t>1995</w:t>
      </w:r>
      <w:r>
        <w:rPr>
          <w:spacing w:val="22"/>
          <w:w w:val="105"/>
          <w:sz w:val="13"/>
        </w:rPr>
        <w:t> </w:t>
      </w:r>
      <w:r>
        <w:rPr>
          <w:w w:val="105"/>
          <w:sz w:val="13"/>
        </w:rPr>
        <w:t>1997 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1999 </w:t>
      </w:r>
      <w:r>
        <w:rPr>
          <w:spacing w:val="17"/>
          <w:w w:val="105"/>
          <w:sz w:val="13"/>
        </w:rPr>
        <w:t> </w:t>
      </w:r>
      <w:r>
        <w:rPr>
          <w:w w:val="105"/>
          <w:sz w:val="13"/>
        </w:rPr>
        <w:t>2001 </w:t>
      </w:r>
      <w:r>
        <w:rPr>
          <w:spacing w:val="10"/>
          <w:w w:val="105"/>
          <w:sz w:val="13"/>
        </w:rPr>
        <w:t> </w:t>
      </w:r>
      <w:r>
        <w:rPr>
          <w:w w:val="105"/>
          <w:sz w:val="13"/>
        </w:rPr>
        <w:t>2003 </w:t>
      </w:r>
      <w:r>
        <w:rPr>
          <w:spacing w:val="9"/>
          <w:w w:val="105"/>
          <w:sz w:val="13"/>
        </w:rPr>
        <w:t> </w:t>
      </w:r>
      <w:r>
        <w:rPr>
          <w:w w:val="105"/>
          <w:sz w:val="13"/>
        </w:rPr>
        <w:t>2005 </w:t>
      </w:r>
      <w:r>
        <w:rPr>
          <w:spacing w:val="11"/>
          <w:w w:val="105"/>
          <w:sz w:val="13"/>
        </w:rPr>
        <w:t> </w:t>
      </w:r>
      <w:r>
        <w:rPr>
          <w:w w:val="105"/>
          <w:sz w:val="13"/>
        </w:rPr>
        <w:t>2007 </w:t>
      </w:r>
      <w:r>
        <w:rPr>
          <w:spacing w:val="10"/>
          <w:w w:val="105"/>
          <w:sz w:val="13"/>
        </w:rPr>
        <w:t> </w:t>
      </w:r>
      <w:r>
        <w:rPr>
          <w:w w:val="105"/>
          <w:sz w:val="13"/>
        </w:rPr>
        <w:t>2009 </w:t>
      </w:r>
      <w:r>
        <w:rPr>
          <w:spacing w:val="18"/>
          <w:w w:val="105"/>
          <w:sz w:val="13"/>
        </w:rPr>
        <w:t> </w:t>
      </w:r>
      <w:r>
        <w:rPr>
          <w:w w:val="105"/>
          <w:sz w:val="13"/>
        </w:rPr>
        <w:t>2011 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2013 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2015 </w:t>
      </w:r>
      <w:r>
        <w:rPr>
          <w:spacing w:val="18"/>
          <w:w w:val="105"/>
          <w:sz w:val="13"/>
        </w:rPr>
        <w:t> </w:t>
      </w:r>
      <w:r>
        <w:rPr>
          <w:w w:val="105"/>
          <w:sz w:val="13"/>
        </w:rPr>
        <w:t>2017</w:t>
      </w:r>
    </w:p>
    <w:p>
      <w:pPr>
        <w:spacing w:after="0" w:line="145" w:lineRule="exact"/>
        <w:jc w:val="left"/>
        <w:rPr>
          <w:sz w:val="13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324" w:space="40"/>
            <w:col w:w="5536"/>
          </w:cols>
        </w:sectPr>
      </w:pPr>
    </w:p>
    <w:p>
      <w:pPr>
        <w:pStyle w:val="BodyText"/>
        <w:rPr>
          <w:sz w:val="16"/>
        </w:rPr>
      </w:pPr>
    </w:p>
    <w:p>
      <w:pPr>
        <w:spacing w:before="1"/>
        <w:ind w:left="0" w:right="38" w:firstLine="0"/>
        <w:jc w:val="right"/>
        <w:rPr>
          <w:sz w:val="13"/>
        </w:rPr>
      </w:pPr>
      <w:r>
        <w:rPr>
          <w:color w:val="4D4D4F"/>
          <w:w w:val="110"/>
          <w:sz w:val="13"/>
        </w:rPr>
        <w:t>Episodes</w:t>
      </w:r>
      <w:r>
        <w:rPr>
          <w:color w:val="4D4D4F"/>
          <w:spacing w:val="5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6"/>
          <w:w w:val="110"/>
          <w:sz w:val="13"/>
        </w:rPr>
        <w:t> </w:t>
      </w:r>
      <w:r>
        <w:rPr>
          <w:color w:val="4D4D4F"/>
          <w:w w:val="110"/>
          <w:sz w:val="13"/>
        </w:rPr>
        <w:t>sharp</w:t>
      </w:r>
      <w:r>
        <w:rPr>
          <w:color w:val="4D4D4F"/>
          <w:spacing w:val="6"/>
          <w:w w:val="110"/>
          <w:sz w:val="13"/>
        </w:rPr>
        <w:t> </w:t>
      </w:r>
      <w:r>
        <w:rPr>
          <w:color w:val="4D4D4F"/>
          <w:w w:val="110"/>
          <w:sz w:val="13"/>
        </w:rPr>
        <w:t>product-specific</w:t>
      </w:r>
    </w:p>
    <w:p>
      <w:pPr>
        <w:pStyle w:val="ListParagraph"/>
        <w:numPr>
          <w:ilvl w:val="1"/>
          <w:numId w:val="10"/>
        </w:numPr>
        <w:tabs>
          <w:tab w:pos="560" w:val="left" w:leader="none"/>
          <w:tab w:pos="5592" w:val="left" w:leader="none"/>
        </w:tabs>
        <w:spacing w:line="165" w:lineRule="exact" w:before="31" w:after="0"/>
        <w:ind w:left="560" w:right="0" w:hanging="214"/>
        <w:jc w:val="left"/>
        <w:rPr>
          <w:sz w:val="13"/>
        </w:rPr>
      </w:pPr>
      <w:hyperlink r:id="rId11">
        <w:r>
          <w:rPr>
            <w:rFonts w:ascii="Arial Unicode MS"/>
            <w:color w:val="4D4D4F"/>
            <w:spacing w:val="-1"/>
            <w:w w:val="90"/>
            <w:sz w:val="14"/>
          </w:rPr>
          <w:t>For</w:t>
        </w:r>
        <w:r>
          <w:rPr>
            <w:rFonts w:ascii="Arial Unicode MS"/>
            <w:color w:val="4D4D4F"/>
            <w:spacing w:val="-7"/>
            <w:w w:val="90"/>
            <w:sz w:val="14"/>
          </w:rPr>
          <w:t> </w:t>
        </w:r>
        <w:r>
          <w:rPr>
            <w:rFonts w:ascii="Arial Unicode MS"/>
            <w:color w:val="4D4D4F"/>
            <w:spacing w:val="-1"/>
            <w:w w:val="90"/>
            <w:sz w:val="14"/>
          </w:rPr>
          <w:t>more</w:t>
        </w:r>
        <w:r>
          <w:rPr>
            <w:rFonts w:ascii="Arial Unicode MS"/>
            <w:color w:val="4D4D4F"/>
            <w:spacing w:val="-7"/>
            <w:w w:val="90"/>
            <w:sz w:val="14"/>
          </w:rPr>
          <w:t> </w:t>
        </w:r>
        <w:r>
          <w:rPr>
            <w:rFonts w:ascii="Arial Unicode MS"/>
            <w:color w:val="4D4D4F"/>
            <w:spacing w:val="-1"/>
            <w:w w:val="90"/>
            <w:sz w:val="14"/>
          </w:rPr>
          <w:t>details,</w:t>
        </w:r>
        <w:r>
          <w:rPr>
            <w:rFonts w:ascii="Arial Unicode MS"/>
            <w:color w:val="4D4D4F"/>
            <w:spacing w:val="-7"/>
            <w:w w:val="90"/>
            <w:sz w:val="14"/>
          </w:rPr>
          <w:t> </w:t>
        </w:r>
        <w:r>
          <w:rPr>
            <w:rFonts w:ascii="Arial Unicode MS"/>
            <w:color w:val="4D4D4F"/>
            <w:spacing w:val="-1"/>
            <w:w w:val="90"/>
            <w:sz w:val="14"/>
          </w:rPr>
          <w:t>see</w:t>
        </w:r>
        <w:r>
          <w:rPr>
            <w:rFonts w:ascii="Arial Unicode MS"/>
            <w:color w:val="4D4D4F"/>
            <w:spacing w:val="-7"/>
            <w:w w:val="90"/>
            <w:sz w:val="14"/>
          </w:rPr>
          <w:t> </w:t>
        </w:r>
        <w:r>
          <w:rPr>
            <w:i/>
            <w:color w:val="006976"/>
            <w:spacing w:val="-1"/>
            <w:w w:val="90"/>
            <w:sz w:val="14"/>
          </w:rPr>
          <w:t>Renewal</w:t>
        </w:r>
        <w:r>
          <w:rPr>
            <w:i/>
            <w:color w:val="006976"/>
            <w:spacing w:val="-8"/>
            <w:w w:val="90"/>
            <w:sz w:val="14"/>
          </w:rPr>
          <w:t> </w:t>
        </w:r>
        <w:r>
          <w:rPr>
            <w:i/>
            <w:color w:val="006976"/>
            <w:spacing w:val="-1"/>
            <w:w w:val="90"/>
            <w:sz w:val="14"/>
          </w:rPr>
          <w:t>of</w:t>
        </w:r>
        <w:r>
          <w:rPr>
            <w:i/>
            <w:color w:val="006976"/>
            <w:spacing w:val="-9"/>
            <w:w w:val="90"/>
            <w:sz w:val="14"/>
          </w:rPr>
          <w:t> </w:t>
        </w:r>
        <w:r>
          <w:rPr>
            <w:i/>
            <w:color w:val="006976"/>
            <w:spacing w:val="-1"/>
            <w:w w:val="90"/>
            <w:sz w:val="14"/>
          </w:rPr>
          <w:t>the</w:t>
        </w:r>
        <w:r>
          <w:rPr>
            <w:i/>
            <w:color w:val="006976"/>
            <w:spacing w:val="-9"/>
            <w:w w:val="90"/>
            <w:sz w:val="14"/>
          </w:rPr>
          <w:t> </w:t>
        </w:r>
        <w:r>
          <w:rPr>
            <w:i/>
            <w:color w:val="006976"/>
            <w:w w:val="90"/>
            <w:sz w:val="14"/>
          </w:rPr>
          <w:t>Inflation-Control</w:t>
        </w:r>
        <w:r>
          <w:rPr>
            <w:i/>
            <w:color w:val="006976"/>
            <w:spacing w:val="-9"/>
            <w:w w:val="90"/>
            <w:sz w:val="14"/>
          </w:rPr>
          <w:t> </w:t>
        </w:r>
        <w:r>
          <w:rPr>
            <w:i/>
            <w:color w:val="006976"/>
            <w:w w:val="90"/>
            <w:sz w:val="14"/>
          </w:rPr>
          <w:t>Target:</w:t>
        </w:r>
        <w:r>
          <w:rPr>
            <w:i/>
            <w:color w:val="006976"/>
            <w:spacing w:val="-9"/>
            <w:w w:val="90"/>
            <w:sz w:val="14"/>
          </w:rPr>
          <w:t> </w:t>
        </w:r>
        <w:r>
          <w:rPr>
            <w:i/>
            <w:color w:val="006976"/>
            <w:w w:val="90"/>
            <w:sz w:val="14"/>
          </w:rPr>
          <w:t>Background</w:t>
        </w:r>
      </w:hyperlink>
      <w:r>
        <w:rPr>
          <w:i/>
          <w:color w:val="006976"/>
          <w:w w:val="90"/>
          <w:sz w:val="14"/>
        </w:rPr>
        <w:tab/>
      </w:r>
      <w:r>
        <w:rPr>
          <w:color w:val="4D4D4F"/>
          <w:position w:val="10"/>
          <w:sz w:val="13"/>
        </w:rPr>
        <w:t>price</w:t>
      </w:r>
      <w:r>
        <w:rPr>
          <w:color w:val="4D4D4F"/>
          <w:spacing w:val="53"/>
          <w:position w:val="10"/>
          <w:sz w:val="13"/>
        </w:rPr>
        <w:t> </w:t>
      </w:r>
      <w:r>
        <w:rPr>
          <w:color w:val="4D4D4F"/>
          <w:position w:val="10"/>
          <w:sz w:val="13"/>
        </w:rPr>
        <w:t>movements</w:t>
      </w:r>
    </w:p>
    <w:p>
      <w:pPr>
        <w:spacing w:line="240" w:lineRule="auto" w:before="3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235" w:lineRule="auto" w:before="0"/>
        <w:ind w:left="347" w:right="112" w:hanging="2"/>
        <w:jc w:val="left"/>
        <w:rPr>
          <w:sz w:val="12"/>
        </w:rPr>
      </w:pPr>
      <w:r>
        <w:rPr>
          <w:color w:val="4D4D4F"/>
          <w:w w:val="105"/>
          <w:sz w:val="13"/>
        </w:rPr>
        <w:t>Range</w:t>
      </w:r>
      <w:r>
        <w:rPr>
          <w:color w:val="4D4D4F"/>
          <w:spacing w:val="13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14"/>
          <w:w w:val="105"/>
          <w:sz w:val="13"/>
        </w:rPr>
        <w:t> </w:t>
      </w:r>
      <w:r>
        <w:rPr>
          <w:color w:val="4D4D4F"/>
          <w:w w:val="105"/>
          <w:sz w:val="13"/>
        </w:rPr>
        <w:t>preferred</w:t>
      </w:r>
      <w:r>
        <w:rPr>
          <w:color w:val="4D4D4F"/>
          <w:spacing w:val="14"/>
          <w:w w:val="105"/>
          <w:sz w:val="13"/>
        </w:rPr>
        <w:t> </w:t>
      </w:r>
      <w:r>
        <w:rPr>
          <w:color w:val="4D4D4F"/>
          <w:w w:val="105"/>
          <w:sz w:val="13"/>
        </w:rPr>
        <w:t>measures</w:t>
      </w:r>
      <w:r>
        <w:rPr>
          <w:color w:val="4D4D4F"/>
          <w:spacing w:val="14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-35"/>
          <w:w w:val="105"/>
          <w:sz w:val="13"/>
        </w:rPr>
        <w:t> </w:t>
      </w:r>
      <w:r>
        <w:rPr>
          <w:color w:val="4D4D4F"/>
          <w:w w:val="110"/>
          <w:sz w:val="13"/>
        </w:rPr>
        <w:t>core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inflation</w:t>
      </w:r>
      <w:r>
        <w:rPr>
          <w:color w:val="4D4D4F"/>
          <w:w w:val="110"/>
          <w:position w:val="4"/>
          <w:sz w:val="12"/>
        </w:rPr>
        <w:t>a</w:t>
      </w:r>
    </w:p>
    <w:p>
      <w:pPr>
        <w:spacing w:after="0" w:line="235" w:lineRule="auto"/>
        <w:jc w:val="left"/>
        <w:rPr>
          <w:sz w:val="12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8115" w:space="80"/>
            <w:col w:w="2705"/>
          </w:cols>
        </w:sectPr>
      </w:pPr>
    </w:p>
    <w:p>
      <w:pPr>
        <w:spacing w:before="87"/>
        <w:ind w:left="567" w:right="0" w:firstLine="0"/>
        <w:jc w:val="left"/>
        <w:rPr>
          <w:rFonts w:ascii="Arial Unicode MS" w:hAnsi="Arial Unicode MS"/>
          <w:sz w:val="14"/>
        </w:rPr>
      </w:pPr>
      <w:hyperlink r:id="rId11">
        <w:r>
          <w:rPr>
            <w:i/>
            <w:color w:val="006976"/>
            <w:w w:val="90"/>
            <w:sz w:val="14"/>
          </w:rPr>
          <w:t>Information—October</w:t>
        </w:r>
        <w:r>
          <w:rPr>
            <w:i/>
            <w:color w:val="006976"/>
            <w:spacing w:val="-5"/>
            <w:w w:val="90"/>
            <w:sz w:val="14"/>
          </w:rPr>
          <w:t> </w:t>
        </w:r>
        <w:r>
          <w:rPr>
            <w:i/>
            <w:color w:val="006976"/>
            <w:w w:val="90"/>
            <w:sz w:val="14"/>
          </w:rPr>
          <w:t>2016</w:t>
        </w:r>
        <w:r>
          <w:rPr>
            <w:i/>
            <w:color w:val="006976"/>
            <w:spacing w:val="-4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on</w:t>
        </w:r>
        <w:r>
          <w:rPr>
            <w:rFonts w:ascii="Arial Unicode MS" w:hAnsi="Arial Unicode MS"/>
            <w:color w:val="4D4D4F"/>
            <w:spacing w:val="-2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the</w:t>
        </w:r>
        <w:r>
          <w:rPr>
            <w:rFonts w:ascii="Arial Unicode MS" w:hAnsi="Arial Unicode MS"/>
            <w:color w:val="4D4D4F"/>
            <w:spacing w:val="-3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Bank’s</w:t>
        </w:r>
        <w:r>
          <w:rPr>
            <w:rFonts w:ascii="Arial Unicode MS" w:hAnsi="Arial Unicode MS"/>
            <w:color w:val="4D4D4F"/>
            <w:spacing w:val="-2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website</w:t>
        </w:r>
        <w:r>
          <w:rPr>
            <w:rFonts w:ascii="Arial Unicode MS" w:hAnsi="Arial Unicode MS"/>
            <w:color w:val="4D4D4F"/>
            <w:spacing w:val="-17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80"/>
            <w:sz w:val="14"/>
          </w:rPr>
          <w:t>.</w:t>
        </w:r>
      </w:hyperlink>
    </w:p>
    <w:p>
      <w:pPr>
        <w:pStyle w:val="ListParagraph"/>
        <w:numPr>
          <w:ilvl w:val="1"/>
          <w:numId w:val="10"/>
        </w:numPr>
        <w:tabs>
          <w:tab w:pos="560" w:val="left" w:leader="none"/>
        </w:tabs>
        <w:spacing w:line="230" w:lineRule="auto" w:before="59" w:after="0"/>
        <w:ind w:left="564" w:right="0" w:hanging="221"/>
        <w:jc w:val="left"/>
        <w:rPr>
          <w:rFonts w:ascii="Arial Unicode MS" w:hAnsi="Arial Unicode MS"/>
          <w:sz w:val="14"/>
        </w:rPr>
      </w:pPr>
      <w:r>
        <w:rPr>
          <w:rFonts w:ascii="Arial Unicode MS" w:hAnsi="Arial Unicode MS"/>
          <w:color w:val="4D4D4F"/>
          <w:w w:val="90"/>
          <w:sz w:val="14"/>
        </w:rPr>
        <w:t>CPIX excludes eight of the most volatile components of the CPI (fruit, vegetables,</w:t>
      </w:r>
      <w:r>
        <w:rPr>
          <w:rFonts w:ascii="Arial Unicode MS" w:hAnsi="Arial Unicode MS"/>
          <w:color w:val="4D4D4F"/>
          <w:spacing w:val="1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gasoline,</w:t>
      </w:r>
      <w:r>
        <w:rPr>
          <w:rFonts w:ascii="Arial Unicode MS" w:hAnsi="Arial Unicode MS"/>
          <w:color w:val="4D4D4F"/>
          <w:spacing w:val="2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fuel</w:t>
      </w:r>
      <w:r>
        <w:rPr>
          <w:rFonts w:ascii="Arial Unicode MS" w:hAnsi="Arial Unicode MS"/>
          <w:color w:val="4D4D4F"/>
          <w:spacing w:val="3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oil,</w:t>
      </w:r>
      <w:r>
        <w:rPr>
          <w:rFonts w:ascii="Arial Unicode MS" w:hAnsi="Arial Unicode MS"/>
          <w:color w:val="4D4D4F"/>
          <w:spacing w:val="3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natural</w:t>
      </w:r>
      <w:r>
        <w:rPr>
          <w:rFonts w:ascii="Arial Unicode MS" w:hAnsi="Arial Unicode MS"/>
          <w:color w:val="4D4D4F"/>
          <w:spacing w:val="2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gas,</w:t>
      </w:r>
      <w:r>
        <w:rPr>
          <w:rFonts w:ascii="Arial Unicode MS" w:hAnsi="Arial Unicode MS"/>
          <w:color w:val="4D4D4F"/>
          <w:spacing w:val="3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mortgage</w:t>
      </w:r>
      <w:r>
        <w:rPr>
          <w:rFonts w:ascii="Arial Unicode MS" w:hAnsi="Arial Unicode MS"/>
          <w:color w:val="4D4D4F"/>
          <w:spacing w:val="3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interest,</w:t>
      </w:r>
      <w:r>
        <w:rPr>
          <w:rFonts w:ascii="Arial Unicode MS" w:hAnsi="Arial Unicode MS"/>
          <w:color w:val="4D4D4F"/>
          <w:spacing w:val="2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intercity</w:t>
      </w:r>
      <w:r>
        <w:rPr>
          <w:rFonts w:ascii="Arial Unicode MS" w:hAnsi="Arial Unicode MS"/>
          <w:color w:val="4D4D4F"/>
          <w:spacing w:val="3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transportation</w:t>
      </w:r>
      <w:r>
        <w:rPr>
          <w:rFonts w:ascii="Arial Unicode MS" w:hAnsi="Arial Unicode MS"/>
          <w:color w:val="4D4D4F"/>
          <w:spacing w:val="3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and</w:t>
      </w:r>
      <w:r>
        <w:rPr>
          <w:rFonts w:ascii="Arial Unicode MS" w:hAnsi="Arial Unicode MS"/>
          <w:color w:val="4D4D4F"/>
          <w:spacing w:val="2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tobacco</w:t>
      </w:r>
      <w:r>
        <w:rPr>
          <w:rFonts w:ascii="Arial Unicode MS" w:hAnsi="Arial Unicode MS"/>
          <w:color w:val="4D4D4F"/>
          <w:spacing w:val="1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products)</w:t>
      </w:r>
      <w:r>
        <w:rPr>
          <w:rFonts w:ascii="Arial Unicode MS" w:hAnsi="Arial Unicode MS"/>
          <w:color w:val="4D4D4F"/>
          <w:spacing w:val="-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and</w:t>
      </w:r>
      <w:r>
        <w:rPr>
          <w:rFonts w:ascii="Arial Unicode MS" w:hAnsi="Arial Unicode MS"/>
          <w:color w:val="4D4D4F"/>
          <w:spacing w:val="-5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adjusts</w:t>
      </w:r>
      <w:r>
        <w:rPr>
          <w:rFonts w:ascii="Arial Unicode MS" w:hAnsi="Arial Unicode MS"/>
          <w:color w:val="4D4D4F"/>
          <w:spacing w:val="-5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the</w:t>
      </w:r>
      <w:r>
        <w:rPr>
          <w:rFonts w:ascii="Arial Unicode MS" w:hAnsi="Arial Unicode MS"/>
          <w:color w:val="4D4D4F"/>
          <w:spacing w:val="-5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remainder</w:t>
      </w:r>
      <w:r>
        <w:rPr>
          <w:rFonts w:ascii="Arial Unicode MS" w:hAnsi="Arial Unicode MS"/>
          <w:color w:val="4D4D4F"/>
          <w:spacing w:val="-5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for</w:t>
      </w:r>
      <w:r>
        <w:rPr>
          <w:rFonts w:ascii="Arial Unicode MS" w:hAnsi="Arial Unicode MS"/>
          <w:color w:val="4D4D4F"/>
          <w:spacing w:val="-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the</w:t>
      </w:r>
      <w:r>
        <w:rPr>
          <w:rFonts w:ascii="Arial Unicode MS" w:hAnsi="Arial Unicode MS"/>
          <w:color w:val="4D4D4F"/>
          <w:spacing w:val="-5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eﬀect</w:t>
      </w:r>
      <w:r>
        <w:rPr>
          <w:rFonts w:ascii="Arial Unicode MS" w:hAnsi="Arial Unicode MS"/>
          <w:color w:val="4D4D4F"/>
          <w:spacing w:val="-5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of</w:t>
      </w:r>
      <w:r>
        <w:rPr>
          <w:rFonts w:ascii="Arial Unicode MS" w:hAnsi="Arial Unicode MS"/>
          <w:color w:val="4D4D4F"/>
          <w:spacing w:val="-5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changes</w:t>
      </w:r>
      <w:r>
        <w:rPr>
          <w:rFonts w:ascii="Arial Unicode MS" w:hAnsi="Arial Unicode MS"/>
          <w:color w:val="4D4D4F"/>
          <w:spacing w:val="-5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in</w:t>
      </w:r>
      <w:r>
        <w:rPr>
          <w:rFonts w:ascii="Arial Unicode MS" w:hAnsi="Arial Unicode MS"/>
          <w:color w:val="4D4D4F"/>
          <w:spacing w:val="-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indirect</w:t>
      </w:r>
      <w:r>
        <w:rPr>
          <w:rFonts w:ascii="Arial Unicode MS" w:hAnsi="Arial Unicode MS"/>
          <w:color w:val="4D4D4F"/>
          <w:spacing w:val="-5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taxes</w:t>
      </w:r>
      <w:r>
        <w:rPr>
          <w:rFonts w:ascii="Arial Unicode MS" w:hAnsi="Arial Unicode MS"/>
          <w:color w:val="4D4D4F"/>
          <w:spacing w:val="-17"/>
          <w:w w:val="90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</w:p>
    <w:p>
      <w:pPr>
        <w:spacing w:before="9"/>
        <w:ind w:left="479" w:right="0" w:firstLine="0"/>
        <w:jc w:val="left"/>
        <w:rPr>
          <w:sz w:val="13"/>
        </w:rPr>
      </w:pPr>
      <w:r>
        <w:rPr/>
        <w:br w:type="column"/>
      </w:r>
      <w:r>
        <w:rPr>
          <w:color w:val="4D4D4F"/>
          <w:sz w:val="13"/>
        </w:rPr>
        <w:t>CPIX</w:t>
      </w:r>
    </w:p>
    <w:p>
      <w:pPr>
        <w:spacing w:line="230" w:lineRule="atLeast" w:before="105"/>
        <w:ind w:left="209" w:right="1219" w:firstLine="0"/>
        <w:jc w:val="left"/>
        <w:rPr>
          <w:sz w:val="13"/>
        </w:rPr>
      </w:pPr>
      <w:r>
        <w:rPr>
          <w:color w:val="4D4D4F"/>
          <w:w w:val="105"/>
          <w:sz w:val="13"/>
        </w:rPr>
        <w:t>a.</w:t>
      </w:r>
      <w:r>
        <w:rPr>
          <w:color w:val="4D4D4F"/>
          <w:spacing w:val="24"/>
          <w:w w:val="105"/>
          <w:sz w:val="13"/>
        </w:rPr>
        <w:t> </w:t>
      </w:r>
      <w:r>
        <w:rPr>
          <w:color w:val="4D4D4F"/>
          <w:w w:val="105"/>
          <w:sz w:val="13"/>
        </w:rPr>
        <w:t>Measures</w:t>
      </w:r>
      <w:r>
        <w:rPr>
          <w:color w:val="4D4D4F"/>
          <w:spacing w:val="20"/>
          <w:w w:val="105"/>
          <w:sz w:val="13"/>
        </w:rPr>
        <w:t> </w:t>
      </w:r>
      <w:r>
        <w:rPr>
          <w:color w:val="4D4D4F"/>
          <w:w w:val="105"/>
          <w:sz w:val="13"/>
        </w:rPr>
        <w:t>are</w:t>
      </w:r>
      <w:r>
        <w:rPr>
          <w:color w:val="4D4D4F"/>
          <w:spacing w:val="20"/>
          <w:w w:val="105"/>
          <w:sz w:val="13"/>
        </w:rPr>
        <w:t> </w:t>
      </w:r>
      <w:r>
        <w:rPr>
          <w:color w:val="4D4D4F"/>
          <w:w w:val="105"/>
          <w:sz w:val="13"/>
        </w:rPr>
        <w:t>CPI-trim,</w:t>
      </w:r>
      <w:r>
        <w:rPr>
          <w:color w:val="4D4D4F"/>
          <w:spacing w:val="19"/>
          <w:w w:val="105"/>
          <w:sz w:val="13"/>
        </w:rPr>
        <w:t> </w:t>
      </w:r>
      <w:r>
        <w:rPr>
          <w:color w:val="4D4D4F"/>
          <w:w w:val="105"/>
          <w:sz w:val="13"/>
        </w:rPr>
        <w:t>CPI-median</w:t>
      </w:r>
      <w:r>
        <w:rPr>
          <w:color w:val="4D4D4F"/>
          <w:spacing w:val="20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  <w:r>
        <w:rPr>
          <w:color w:val="4D4D4F"/>
          <w:spacing w:val="20"/>
          <w:w w:val="105"/>
          <w:sz w:val="13"/>
        </w:rPr>
        <w:t> </w:t>
      </w:r>
      <w:r>
        <w:rPr>
          <w:color w:val="4D4D4F"/>
          <w:w w:val="105"/>
          <w:sz w:val="13"/>
        </w:rPr>
        <w:t>CPI-common.</w:t>
      </w:r>
      <w:r>
        <w:rPr>
          <w:color w:val="4D4D4F"/>
          <w:spacing w:val="-35"/>
          <w:w w:val="105"/>
          <w:sz w:val="13"/>
        </w:rPr>
        <w:t> </w:t>
      </w:r>
      <w:r>
        <w:rPr>
          <w:color w:val="4D4D4F"/>
          <w:w w:val="105"/>
          <w:sz w:val="13"/>
        </w:rPr>
        <w:t>Sources:</w:t>
      </w:r>
      <w:r>
        <w:rPr>
          <w:color w:val="4D4D4F"/>
          <w:spacing w:val="-2"/>
          <w:w w:val="105"/>
          <w:sz w:val="13"/>
        </w:rPr>
        <w:t> </w:t>
      </w:r>
      <w:r>
        <w:rPr>
          <w:color w:val="4D4D4F"/>
          <w:w w:val="105"/>
          <w:sz w:val="13"/>
        </w:rPr>
        <w:t>Statistics</w:t>
      </w:r>
      <w:r>
        <w:rPr>
          <w:color w:val="4D4D4F"/>
          <w:spacing w:val="-2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  <w:r>
        <w:rPr>
          <w:color w:val="4D4D4F"/>
          <w:spacing w:val="-2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</w:p>
    <w:p>
      <w:pPr>
        <w:tabs>
          <w:tab w:pos="3139" w:val="left" w:leader="none"/>
        </w:tabs>
        <w:spacing w:before="34"/>
        <w:ind w:left="209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Bank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calculations</w:t>
        <w:tab/>
        <w:t>Last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observation: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November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2016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331" w:space="40"/>
            <w:col w:w="5529"/>
          </w:cols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Heading3"/>
        <w:spacing w:before="122"/>
      </w:pPr>
      <w:bookmarkStart w:name="_bookmark7" w:id="22"/>
      <w:bookmarkEnd w:id="22"/>
      <w:r>
        <w:rPr/>
      </w:r>
      <w:bookmarkStart w:name="As the economy adjusts, growth will pick" w:id="23"/>
      <w:bookmarkEnd w:id="23"/>
      <w:r>
        <w:rPr/>
      </w:r>
      <w:r>
        <w:rPr>
          <w:color w:val="006976"/>
          <w:spacing w:val="-4"/>
          <w:w w:val="95"/>
        </w:rPr>
        <w:t>As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the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economy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adjusts,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growth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will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pick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up</w:t>
      </w:r>
    </w:p>
    <w:p>
      <w:pPr>
        <w:pStyle w:val="BodyText"/>
        <w:spacing w:line="249" w:lineRule="auto" w:before="48"/>
        <w:ind w:left="2020" w:right="1993"/>
      </w:pPr>
      <w:r>
        <w:rPr>
          <w:color w:val="4D4D4F"/>
        </w:rPr>
        <w:t>Overall economic growth is being supported by the expanding service sector</w:t>
      </w:r>
      <w:r>
        <w:rPr>
          <w:color w:val="4D4D4F"/>
          <w:spacing w:val="1"/>
        </w:rPr>
        <w:t> </w:t>
      </w:r>
      <w:r>
        <w:rPr>
          <w:color w:val="4D4D4F"/>
        </w:rPr>
        <w:t>while the drag from the commodity price decline on the resource sector dis-</w:t>
      </w:r>
      <w:r>
        <w:rPr>
          <w:color w:val="4D4D4F"/>
          <w:spacing w:val="1"/>
        </w:rPr>
        <w:t> </w:t>
      </w:r>
      <w:r>
        <w:rPr>
          <w:color w:val="4D4D4F"/>
        </w:rPr>
        <w:t>sipates.</w:t>
      </w:r>
      <w:r>
        <w:rPr>
          <w:color w:val="4D4D4F"/>
          <w:spacing w:val="-6"/>
        </w:rPr>
        <w:t> </w:t>
      </w:r>
      <w:r>
        <w:rPr>
          <w:color w:val="4D4D4F"/>
        </w:rPr>
        <w:t>In</w:t>
      </w:r>
      <w:r>
        <w:rPr>
          <w:color w:val="4D4D4F"/>
          <w:spacing w:val="-5"/>
        </w:rPr>
        <w:t> </w:t>
      </w:r>
      <w:r>
        <w:rPr>
          <w:color w:val="4D4D4F"/>
        </w:rPr>
        <w:t>particular,</w:t>
      </w:r>
      <w:r>
        <w:rPr>
          <w:color w:val="4D4D4F"/>
          <w:spacing w:val="-6"/>
        </w:rPr>
        <w:t> </w:t>
      </w:r>
      <w:r>
        <w:rPr>
          <w:color w:val="4D4D4F"/>
        </w:rPr>
        <w:t>activity</w:t>
      </w:r>
      <w:r>
        <w:rPr>
          <w:color w:val="4D4D4F"/>
          <w:spacing w:val="-6"/>
        </w:rPr>
        <w:t> </w:t>
      </w:r>
      <w:r>
        <w:rPr>
          <w:color w:val="4D4D4F"/>
        </w:rPr>
        <w:t>in</w:t>
      </w:r>
      <w:r>
        <w:rPr>
          <w:color w:val="4D4D4F"/>
          <w:spacing w:val="-5"/>
        </w:rPr>
        <w:t> </w:t>
      </w:r>
      <w:r>
        <w:rPr>
          <w:color w:val="4D4D4F"/>
        </w:rPr>
        <w:t>resource-related</w:t>
      </w:r>
      <w:r>
        <w:rPr>
          <w:color w:val="4D4D4F"/>
          <w:spacing w:val="-6"/>
        </w:rPr>
        <w:t> </w:t>
      </w:r>
      <w:r>
        <w:rPr>
          <w:color w:val="4D4D4F"/>
        </w:rPr>
        <w:t>industries</w:t>
      </w:r>
      <w:r>
        <w:rPr>
          <w:color w:val="4D4D4F"/>
          <w:spacing w:val="-5"/>
        </w:rPr>
        <w:t> </w:t>
      </w:r>
      <w:r>
        <w:rPr>
          <w:color w:val="4D4D4F"/>
        </w:rPr>
        <w:t>is</w:t>
      </w:r>
      <w:r>
        <w:rPr>
          <w:color w:val="4D4D4F"/>
          <w:spacing w:val="-6"/>
        </w:rPr>
        <w:t> </w:t>
      </w:r>
      <w:r>
        <w:rPr>
          <w:color w:val="4D4D4F"/>
        </w:rPr>
        <w:t>showing</w:t>
      </w:r>
      <w:r>
        <w:rPr>
          <w:color w:val="4D4D4F"/>
          <w:spacing w:val="-5"/>
        </w:rPr>
        <w:t> </w:t>
      </w:r>
      <w:r>
        <w:rPr>
          <w:color w:val="4D4D4F"/>
        </w:rPr>
        <w:t>signs</w:t>
      </w:r>
      <w:r>
        <w:rPr>
          <w:color w:val="4D4D4F"/>
          <w:spacing w:val="-6"/>
        </w:rPr>
        <w:t> </w:t>
      </w:r>
      <w:r>
        <w:rPr>
          <w:color w:val="4D4D4F"/>
        </w:rPr>
        <w:t>of</w:t>
      </w:r>
      <w:r>
        <w:rPr>
          <w:color w:val="4D4D4F"/>
          <w:spacing w:val="-52"/>
        </w:rPr>
        <w:t> </w:t>
      </w:r>
      <w:r>
        <w:rPr>
          <w:color w:val="4D4D4F"/>
        </w:rPr>
        <w:t>bottoming</w:t>
      </w:r>
      <w:r>
        <w:rPr>
          <w:color w:val="4D4D4F"/>
          <w:spacing w:val="-3"/>
        </w:rPr>
        <w:t> </w:t>
      </w:r>
      <w:r>
        <w:rPr>
          <w:color w:val="4D4D4F"/>
        </w:rPr>
        <w:t>out</w:t>
      </w:r>
      <w:r>
        <w:rPr>
          <w:color w:val="4D4D4F"/>
          <w:spacing w:val="-3"/>
        </w:rPr>
        <w:t> </w:t>
      </w:r>
      <w:r>
        <w:rPr>
          <w:color w:val="4D4D4F"/>
        </w:rPr>
        <w:t>(Chart</w:t>
      </w:r>
      <w:r>
        <w:rPr>
          <w:color w:val="4D4D4F"/>
          <w:spacing w:val="-3"/>
        </w:rPr>
        <w:t> </w:t>
      </w:r>
      <w:r>
        <w:rPr>
          <w:color w:val="4D4D4F"/>
        </w:rPr>
        <w:t>9).</w:t>
      </w:r>
      <w:r>
        <w:rPr>
          <w:color w:val="4D4D4F"/>
          <w:spacing w:val="-3"/>
        </w:rPr>
        <w:t> </w:t>
      </w:r>
      <w:r>
        <w:rPr>
          <w:color w:val="4D4D4F"/>
        </w:rPr>
        <w:t>The</w:t>
      </w:r>
      <w:r>
        <w:rPr>
          <w:color w:val="4D4D4F"/>
          <w:spacing w:val="-3"/>
        </w:rPr>
        <w:t> </w:t>
      </w:r>
      <w:r>
        <w:rPr>
          <w:color w:val="4D4D4F"/>
        </w:rPr>
        <w:t>goods</w:t>
      </w:r>
      <w:r>
        <w:rPr>
          <w:color w:val="4D4D4F"/>
          <w:spacing w:val="-3"/>
        </w:rPr>
        <w:t> </w:t>
      </w:r>
      <w:r>
        <w:rPr>
          <w:color w:val="4D4D4F"/>
        </w:rPr>
        <w:t>sector</w:t>
      </w:r>
      <w:r>
        <w:rPr>
          <w:color w:val="4D4D4F"/>
          <w:spacing w:val="-3"/>
        </w:rPr>
        <w:t> </w:t>
      </w:r>
      <w:r>
        <w:rPr>
          <w:color w:val="4D4D4F"/>
        </w:rPr>
        <w:t>has</w:t>
      </w:r>
      <w:r>
        <w:rPr>
          <w:color w:val="4D4D4F"/>
          <w:spacing w:val="-3"/>
        </w:rPr>
        <w:t> </w:t>
      </w:r>
      <w:r>
        <w:rPr>
          <w:color w:val="4D4D4F"/>
        </w:rPr>
        <w:t>started</w:t>
      </w:r>
      <w:r>
        <w:rPr>
          <w:color w:val="4D4D4F"/>
          <w:spacing w:val="-3"/>
        </w:rPr>
        <w:t> </w:t>
      </w:r>
      <w:r>
        <w:rPr>
          <w:color w:val="4D4D4F"/>
        </w:rPr>
        <w:t>to</w:t>
      </w:r>
      <w:r>
        <w:rPr>
          <w:color w:val="4D4D4F"/>
          <w:spacing w:val="-3"/>
        </w:rPr>
        <w:t> </w:t>
      </w:r>
      <w:r>
        <w:rPr>
          <w:color w:val="4D4D4F"/>
        </w:rPr>
        <w:t>grow</w:t>
      </w:r>
      <w:r>
        <w:rPr>
          <w:color w:val="4D4D4F"/>
          <w:spacing w:val="-3"/>
        </w:rPr>
        <w:t> </w:t>
      </w:r>
      <w:r>
        <w:rPr>
          <w:color w:val="4D4D4F"/>
        </w:rPr>
        <w:t>on</w:t>
      </w:r>
      <w:r>
        <w:rPr>
          <w:color w:val="4D4D4F"/>
          <w:spacing w:val="-3"/>
        </w:rPr>
        <w:t> </w:t>
      </w:r>
      <w:r>
        <w:rPr>
          <w:color w:val="4D4D4F"/>
        </w:rPr>
        <w:t>a</w:t>
      </w:r>
      <w:r>
        <w:rPr>
          <w:color w:val="4D4D4F"/>
          <w:spacing w:val="-3"/>
        </w:rPr>
        <w:t> </w:t>
      </w:r>
      <w:r>
        <w:rPr>
          <w:color w:val="4D4D4F"/>
        </w:rPr>
        <w:t>year-over-</w:t>
      </w:r>
      <w:r>
        <w:rPr>
          <w:color w:val="4D4D4F"/>
          <w:spacing w:val="-52"/>
        </w:rPr>
        <w:t> </w:t>
      </w:r>
      <w:r>
        <w:rPr>
          <w:color w:val="4D4D4F"/>
        </w:rPr>
        <w:t>year</w:t>
      </w:r>
      <w:r>
        <w:rPr>
          <w:color w:val="4D4D4F"/>
          <w:spacing w:val="-6"/>
        </w:rPr>
        <w:t> </w:t>
      </w:r>
      <w:r>
        <w:rPr>
          <w:color w:val="4D4D4F"/>
        </w:rPr>
        <w:t>basis,</w:t>
      </w:r>
      <w:r>
        <w:rPr>
          <w:color w:val="4D4D4F"/>
          <w:spacing w:val="-6"/>
        </w:rPr>
        <w:t> </w:t>
      </w:r>
      <w:r>
        <w:rPr>
          <w:color w:val="4D4D4F"/>
        </w:rPr>
        <w:t>after</w:t>
      </w:r>
      <w:r>
        <w:rPr>
          <w:color w:val="4D4D4F"/>
          <w:spacing w:val="-5"/>
        </w:rPr>
        <w:t> </w:t>
      </w:r>
      <w:r>
        <w:rPr>
          <w:color w:val="4D4D4F"/>
        </w:rPr>
        <w:t>two</w:t>
      </w:r>
      <w:r>
        <w:rPr>
          <w:color w:val="4D4D4F"/>
          <w:spacing w:val="-6"/>
        </w:rPr>
        <w:t> </w:t>
      </w:r>
      <w:r>
        <w:rPr>
          <w:color w:val="4D4D4F"/>
        </w:rPr>
        <w:t>years</w:t>
      </w:r>
      <w:r>
        <w:rPr>
          <w:color w:val="4D4D4F"/>
          <w:spacing w:val="-6"/>
        </w:rPr>
        <w:t> </w:t>
      </w:r>
      <w:r>
        <w:rPr>
          <w:color w:val="4D4D4F"/>
        </w:rPr>
        <w:t>of</w:t>
      </w:r>
      <w:r>
        <w:rPr>
          <w:color w:val="4D4D4F"/>
          <w:spacing w:val="-5"/>
        </w:rPr>
        <w:t> </w:t>
      </w:r>
      <w:r>
        <w:rPr>
          <w:color w:val="4D4D4F"/>
        </w:rPr>
        <w:t>near-steady</w:t>
      </w:r>
      <w:r>
        <w:rPr>
          <w:color w:val="4D4D4F"/>
          <w:spacing w:val="-6"/>
        </w:rPr>
        <w:t> </w:t>
      </w:r>
      <w:r>
        <w:rPr>
          <w:color w:val="4D4D4F"/>
        </w:rPr>
        <w:t>declines</w:t>
      </w:r>
      <w:r>
        <w:rPr>
          <w:color w:val="4D4D4F"/>
          <w:spacing w:val="-6"/>
        </w:rPr>
        <w:t> </w:t>
      </w:r>
      <w:r>
        <w:rPr>
          <w:color w:val="4D4D4F"/>
        </w:rPr>
        <w:t>(Chart</w:t>
      </w:r>
      <w:r>
        <w:rPr>
          <w:color w:val="4D4D4F"/>
          <w:spacing w:val="-5"/>
        </w:rPr>
        <w:t> </w:t>
      </w:r>
      <w:r>
        <w:rPr>
          <w:color w:val="4D4D4F"/>
        </w:rPr>
        <w:t>10).</w:t>
      </w:r>
    </w:p>
    <w:p>
      <w:pPr>
        <w:pStyle w:val="BodyText"/>
        <w:spacing w:line="249" w:lineRule="auto" w:before="124"/>
        <w:ind w:left="2020" w:right="2255"/>
      </w:pP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winter</w:t>
      </w:r>
      <w:r>
        <w:rPr>
          <w:color w:val="4D4D4F"/>
          <w:spacing w:val="2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2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2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2"/>
        </w:rPr>
        <w:t> </w:t>
      </w:r>
      <w:r>
        <w:rPr>
          <w:color w:val="4D4D4F"/>
        </w:rPr>
        <w:t>provides</w:t>
      </w:r>
      <w:r>
        <w:rPr>
          <w:color w:val="4D4D4F"/>
          <w:spacing w:val="2"/>
        </w:rPr>
        <w:t> </w:t>
      </w:r>
      <w:r>
        <w:rPr>
          <w:color w:val="4D4D4F"/>
        </w:rPr>
        <w:t>further</w:t>
      </w:r>
      <w:r>
        <w:rPr>
          <w:color w:val="4D4D4F"/>
          <w:spacing w:val="2"/>
        </w:rPr>
        <w:t> </w:t>
      </w:r>
      <w:r>
        <w:rPr>
          <w:color w:val="4D4D4F"/>
        </w:rPr>
        <w:t>evidence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bottoming-out</w:t>
      </w:r>
      <w:r>
        <w:rPr>
          <w:color w:val="4D4D4F"/>
          <w:spacing w:val="16"/>
        </w:rPr>
        <w:t> </w:t>
      </w:r>
      <w:r>
        <w:rPr>
          <w:color w:val="4D4D4F"/>
        </w:rPr>
        <w:t>of</w:t>
      </w:r>
      <w:r>
        <w:rPr>
          <w:color w:val="4D4D4F"/>
          <w:spacing w:val="17"/>
        </w:rPr>
        <w:t> </w:t>
      </w:r>
      <w:r>
        <w:rPr>
          <w:color w:val="4D4D4F"/>
        </w:rPr>
        <w:t>resource-related</w:t>
      </w:r>
      <w:r>
        <w:rPr>
          <w:color w:val="4D4D4F"/>
          <w:spacing w:val="17"/>
        </w:rPr>
        <w:t> </w:t>
      </w:r>
      <w:r>
        <w:rPr>
          <w:color w:val="4D4D4F"/>
        </w:rPr>
        <w:t>activity,</w:t>
      </w:r>
      <w:r>
        <w:rPr>
          <w:color w:val="4D4D4F"/>
          <w:spacing w:val="17"/>
        </w:rPr>
        <w:t> </w:t>
      </w:r>
      <w:r>
        <w:rPr>
          <w:color w:val="4D4D4F"/>
        </w:rPr>
        <w:t>with</w:t>
      </w:r>
      <w:r>
        <w:rPr>
          <w:color w:val="4D4D4F"/>
          <w:spacing w:val="17"/>
        </w:rPr>
        <w:t> </w:t>
      </w:r>
      <w:r>
        <w:rPr>
          <w:color w:val="4D4D4F"/>
        </w:rPr>
        <w:t>businesses</w:t>
      </w:r>
      <w:r>
        <w:rPr>
          <w:color w:val="4D4D4F"/>
          <w:spacing w:val="17"/>
        </w:rPr>
        <w:t> </w:t>
      </w:r>
      <w:r>
        <w:rPr>
          <w:color w:val="4D4D4F"/>
        </w:rPr>
        <w:t>tied</w:t>
      </w:r>
      <w:r>
        <w:rPr>
          <w:color w:val="4D4D4F"/>
          <w:spacing w:val="17"/>
        </w:rPr>
        <w:t> </w:t>
      </w:r>
      <w:r>
        <w:rPr>
          <w:color w:val="4D4D4F"/>
        </w:rPr>
        <w:t>to</w:t>
      </w:r>
      <w:r>
        <w:rPr>
          <w:color w:val="4D4D4F"/>
          <w:spacing w:val="17"/>
        </w:rPr>
        <w:t> </w:t>
      </w:r>
      <w:r>
        <w:rPr>
          <w:color w:val="4D4D4F"/>
        </w:rPr>
        <w:t>oil</w:t>
      </w:r>
      <w:r>
        <w:rPr>
          <w:color w:val="4D4D4F"/>
          <w:spacing w:val="17"/>
        </w:rPr>
        <w:t> </w:t>
      </w:r>
      <w:r>
        <w:rPr>
          <w:color w:val="4D4D4F"/>
        </w:rPr>
        <w:t>now</w:t>
      </w:r>
      <w:r>
        <w:rPr>
          <w:color w:val="4D4D4F"/>
          <w:spacing w:val="-52"/>
        </w:rPr>
        <w:t> </w:t>
      </w:r>
      <w:r>
        <w:rPr>
          <w:color w:val="4D4D4F"/>
        </w:rPr>
        <w:t>expecting</w:t>
      </w:r>
      <w:r>
        <w:rPr>
          <w:color w:val="4D4D4F"/>
          <w:spacing w:val="5"/>
        </w:rPr>
        <w:t> </w:t>
      </w:r>
      <w:r>
        <w:rPr>
          <w:color w:val="4D4D4F"/>
        </w:rPr>
        <w:t>some</w:t>
      </w:r>
      <w:r>
        <w:rPr>
          <w:color w:val="4D4D4F"/>
          <w:spacing w:val="6"/>
        </w:rPr>
        <w:t> </w:t>
      </w:r>
      <w:r>
        <w:rPr>
          <w:color w:val="4D4D4F"/>
        </w:rPr>
        <w:t>sales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following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period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decline.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well,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</w:p>
    <w:p>
      <w:pPr>
        <w:pStyle w:val="BodyText"/>
        <w:spacing w:before="3"/>
        <w:rPr>
          <w:sz w:val="18"/>
        </w:rPr>
      </w:pPr>
      <w:r>
        <w:rPr/>
        <w:pict>
          <v:shape style="position:absolute;margin-left:134pt;margin-top:11.70682pt;width:344pt;height:.1pt;mso-position-horizontal-relative:page;mso-position-vertical-relative:paragraph;z-index:-15696384;mso-wrap-distance-left:0;mso-wrap-distance-right:0" id="docshape213" coordorigin="2680,234" coordsize="6880,0" path="m2680,234l9560,234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24"/>
        <w:ind w:left="2860" w:right="2464" w:hanging="836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6"/>
          <w:sz w:val="18"/>
        </w:rPr>
        <w:t> </w:t>
      </w:r>
      <w:r>
        <w:rPr>
          <w:b/>
          <w:color w:val="006974"/>
          <w:spacing w:val="-2"/>
          <w:sz w:val="18"/>
        </w:rPr>
        <w:t>9:</w:t>
      </w:r>
      <w:r>
        <w:rPr>
          <w:b/>
          <w:color w:val="006974"/>
          <w:spacing w:val="21"/>
          <w:sz w:val="18"/>
        </w:rPr>
        <w:t> </w:t>
      </w:r>
      <w:r>
        <w:rPr>
          <w:b/>
          <w:spacing w:val="-2"/>
          <w:sz w:val="18"/>
        </w:rPr>
        <w:t>Activity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in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industries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most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affected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by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low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commodity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prices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showing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signs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bottoming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out</w:t>
      </w:r>
    </w:p>
    <w:p>
      <w:pPr>
        <w:spacing w:before="39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3-month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moving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average,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index: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2013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100,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data</w:t>
      </w:r>
    </w:p>
    <w:p>
      <w:pPr>
        <w:pStyle w:val="BodyText"/>
        <w:spacing w:before="7"/>
        <w:rPr>
          <w:sz w:val="14"/>
        </w:rPr>
      </w:pPr>
    </w:p>
    <w:p>
      <w:pPr>
        <w:spacing w:line="297" w:lineRule="auto" w:before="1"/>
        <w:ind w:left="7957" w:right="2706" w:hanging="112"/>
        <w:jc w:val="right"/>
        <w:rPr>
          <w:sz w:val="14"/>
        </w:rPr>
      </w:pPr>
      <w:r>
        <w:rPr/>
        <w:pict>
          <v:group style="position:absolute;margin-left:175.318405pt;margin-top:14.237535pt;width:252.75pt;height:138.75pt;mso-position-horizontal-relative:page;mso-position-vertical-relative:paragraph;z-index:-17098240" id="docshapegroup214" coordorigin="3506,285" coordsize="5055,2775">
            <v:line style="position:absolute" from="8554,3052" to="8554,292" stroked="true" strokeweight=".75pt" strokecolor="#000000">
              <v:stroke dashstyle="solid"/>
            </v:line>
            <v:shape style="position:absolute;left:8473;top:292;width:80;height:2760" id="docshape215" coordorigin="8474,292" coordsize="80,2760" path="m8474,3052l8554,3052m8474,2364l8554,2364m8474,1673l8554,1673m8474,983l8554,983m8474,292l8554,292e" filled="false" stroked="true" strokeweight=".75pt" strokecolor="#000000">
              <v:path arrowok="t"/>
              <v:stroke dashstyle="solid"/>
            </v:shape>
            <v:line style="position:absolute" from="3514,3052" to="3514,292" stroked="true" strokeweight=".75pt" strokecolor="#000000">
              <v:stroke dashstyle="solid"/>
            </v:line>
            <v:shape style="position:absolute;left:3522;top:292;width:80;height:2760" id="docshape216" coordorigin="3523,292" coordsize="80,2760" path="m3523,3052l3603,3052m3523,2364l3603,2364m3523,1673l3603,1673m3523,983l3603,983m3523,292l3603,292e" filled="false" stroked="true" strokeweight=".75pt" strokecolor="#000000">
              <v:path arrowok="t"/>
              <v:stroke dashstyle="solid"/>
            </v:shape>
            <v:line style="position:absolute" from="3514,3052" to="8554,3052" stroked="true" strokeweight=".75pt" strokecolor="#000000">
              <v:stroke dashstyle="solid"/>
            </v:line>
            <v:line style="position:absolute" from="7343,2972" to="7343,3052" stroked="true" strokeweight=".75pt" strokecolor="#000000">
              <v:stroke dashstyle="solid"/>
            </v:line>
            <v:line style="position:absolute" from="6107,2972" to="6107,3052" stroked="true" strokeweight=".75pt" strokecolor="#000000">
              <v:stroke dashstyle="solid"/>
            </v:line>
            <v:line style="position:absolute" from="4872,2972" to="4872,3052" stroked="true" strokeweight=".75pt" strokecolor="#000000">
              <v:stroke dashstyle="solid"/>
            </v:line>
            <v:line style="position:absolute" from="3636,2972" to="3636,3052" stroked="true" strokeweight=".75pt" strokecolor="#000000">
              <v:stroke dashstyle="solid"/>
            </v:line>
            <v:shape style="position:absolute;left:3635;top:518;width:4633;height:1155" id="docshape217" coordorigin="3636,519" coordsize="4633,1155" path="m3636,1673l3739,1635,3841,1581,3944,1543,4048,1494,4151,1471,4253,1445,4356,1424,4460,1381,4562,1328,4665,1277,4769,1268,4872,1283,4974,1290,5077,1273,5181,1249,5282,1209,5386,1160,5489,1103,5593,1073,5694,1047,5798,1022,5901,1002,6003,958,6107,939,6210,913,6313,902,6415,883,6519,873,6622,866,6724,851,6827,824,6931,809,7032,800,7136,777,7239,745,7343,690,7445,660,7548,639,7651,634,7753,628,7857,604,7960,583,8063,549,8165,524,8269,519e" filled="false" stroked="true" strokeweight="1.25pt" strokecolor="#00aeef">
              <v:path arrowok="t"/>
              <v:stroke dashstyle="solid"/>
            </v:shape>
            <v:shape style="position:absolute;left:3635;top:371;width:4633;height:2179" id="docshape218" coordorigin="3636,371" coordsize="4633,2179" path="m3636,1673l3739,1581,3841,1471,3944,1379,4048,1375,4151,1471,4253,1466,4356,1398,4460,1237,4562,1147,4665,1115,4769,1096,4872,1077,4974,996,5077,860,5181,654,5282,494,5386,371,5489,424,5593,607,5694,705,5798,668,5901,500,6003,513,6107,653,6210,883,6313,1134,6415,1356,6519,1513,6622,1494,6724,1388,6827,1275,6931,1428,7032,1632,7136,1794,7239,1775,7343,1726,7445,1752,7548,1843,7651,2043,7753,2377,7857,2550,7960,2516,8063,2252,8165,1998,8269,1900e" filled="false" stroked="true" strokeweight="1.25pt" strokecolor="#c5281c">
              <v:path arrowok="t"/>
              <v:stroke dashstyle="solid"/>
            </v:shape>
            <v:shape style="position:absolute;left:6911;top:600;width:1387;height:680" type="#_x0000_t202" id="docshape219" filled="false" stroked="false">
              <v:textbox inset="0,0,0,0">
                <w:txbxContent>
                  <w:p>
                    <w:pPr>
                      <w:spacing w:before="2"/>
                      <w:ind w:left="0" w:right="29" w:firstLine="0"/>
                      <w:jc w:val="right"/>
                      <w:rPr>
                        <w:sz w:val="14"/>
                      </w:rPr>
                    </w:pPr>
                    <w:r>
                      <w:rPr>
                        <w:color w:val="00AEEF"/>
                        <w:sz w:val="14"/>
                      </w:rPr>
                      <w:t>+1.8</w:t>
                    </w:r>
                  </w:p>
                  <w:p>
                    <w:pPr>
                      <w:spacing w:line="240" w:lineRule="auto" w:before="10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Latest</w:t>
                    </w:r>
                    <w:r>
                      <w:rPr>
                        <w:color w:val="4D4D4F"/>
                        <w:spacing w:val="12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year-over-year</w:t>
                    </w:r>
                    <w:r>
                      <w:rPr>
                        <w:color w:val="4D4D4F"/>
                        <w:spacing w:val="-36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percentage</w:t>
                    </w:r>
                    <w:r>
                      <w:rPr>
                        <w:color w:val="4D4D4F"/>
                        <w:spacing w:val="9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change</w:t>
                    </w:r>
                  </w:p>
                </w:txbxContent>
              </v:textbox>
              <w10:wrap type="none"/>
            </v:shape>
            <v:shape style="position:absolute;left:8035;top:1705;width:270;height:164" type="#_x0000_t202" id="docshape220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C5281C"/>
                        <w:w w:val="105"/>
                        <w:sz w:val="14"/>
                      </w:rPr>
                      <w:t>-0.4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4"/>
        </w:rPr>
        <w:t>Index</w:t>
      </w:r>
      <w:r>
        <w:rPr>
          <w:spacing w:val="-36"/>
          <w:sz w:val="14"/>
        </w:rPr>
        <w:t> </w:t>
      </w:r>
      <w:r>
        <w:rPr>
          <w:sz w:val="14"/>
        </w:rPr>
        <w:t>110</w:t>
      </w: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spacing w:before="1"/>
        <w:ind w:left="0" w:right="2706" w:firstLine="0"/>
        <w:jc w:val="right"/>
        <w:rPr>
          <w:sz w:val="14"/>
        </w:rPr>
      </w:pPr>
      <w:r>
        <w:rPr>
          <w:sz w:val="14"/>
        </w:rPr>
        <w:t>105</w:t>
      </w:r>
    </w:p>
    <w:p>
      <w:pPr>
        <w:pStyle w:val="BodyText"/>
      </w:pPr>
    </w:p>
    <w:p>
      <w:pPr>
        <w:pStyle w:val="BodyText"/>
        <w:spacing w:before="5"/>
        <w:rPr>
          <w:sz w:val="17"/>
        </w:rPr>
      </w:pPr>
    </w:p>
    <w:p>
      <w:pPr>
        <w:spacing w:before="102"/>
        <w:ind w:left="0" w:right="2706" w:firstLine="0"/>
        <w:jc w:val="right"/>
        <w:rPr>
          <w:sz w:val="14"/>
        </w:rPr>
      </w:pPr>
      <w:r>
        <w:rPr>
          <w:sz w:val="14"/>
        </w:rPr>
        <w:t>100</w:t>
      </w:r>
    </w:p>
    <w:p>
      <w:pPr>
        <w:pStyle w:val="BodyText"/>
      </w:pPr>
    </w:p>
    <w:p>
      <w:pPr>
        <w:pStyle w:val="BodyText"/>
        <w:spacing w:before="5"/>
        <w:rPr>
          <w:sz w:val="17"/>
        </w:rPr>
      </w:pPr>
    </w:p>
    <w:p>
      <w:pPr>
        <w:spacing w:before="102"/>
        <w:ind w:left="0" w:right="2706" w:firstLine="0"/>
        <w:jc w:val="right"/>
        <w:rPr>
          <w:sz w:val="14"/>
        </w:rPr>
      </w:pPr>
      <w:r>
        <w:rPr>
          <w:sz w:val="14"/>
        </w:rPr>
        <w:t>95</w:t>
      </w:r>
    </w:p>
    <w:p>
      <w:pPr>
        <w:pStyle w:val="BodyText"/>
      </w:pPr>
    </w:p>
    <w:p>
      <w:pPr>
        <w:pStyle w:val="BodyText"/>
        <w:spacing w:before="6"/>
        <w:rPr>
          <w:sz w:val="17"/>
        </w:rPr>
      </w:pPr>
    </w:p>
    <w:p>
      <w:pPr>
        <w:spacing w:line="149" w:lineRule="exact" w:before="102"/>
        <w:ind w:left="5464" w:right="137" w:firstLine="0"/>
        <w:jc w:val="center"/>
        <w:rPr>
          <w:sz w:val="14"/>
        </w:rPr>
      </w:pPr>
      <w:r>
        <w:rPr>
          <w:sz w:val="14"/>
        </w:rPr>
        <w:t>90</w:t>
      </w:r>
    </w:p>
    <w:p>
      <w:pPr>
        <w:tabs>
          <w:tab w:pos="1235" w:val="left" w:leader="none"/>
          <w:tab w:pos="2470" w:val="left" w:leader="none"/>
          <w:tab w:pos="3694" w:val="left" w:leader="none"/>
        </w:tabs>
        <w:spacing w:line="149" w:lineRule="exact" w:before="0"/>
        <w:ind w:left="0" w:right="15" w:firstLine="0"/>
        <w:jc w:val="center"/>
        <w:rPr>
          <w:sz w:val="14"/>
        </w:rPr>
      </w:pPr>
      <w:r>
        <w:rPr>
          <w:sz w:val="14"/>
        </w:rPr>
        <w:t>2013</w:t>
        <w:tab/>
        <w:t>2014</w:t>
        <w:tab/>
        <w:t>2015</w:t>
        <w:tab/>
        <w:t>2016</w:t>
      </w:r>
    </w:p>
    <w:p>
      <w:pPr>
        <w:spacing w:after="0" w:line="149" w:lineRule="exact"/>
        <w:jc w:val="center"/>
        <w:rPr>
          <w:sz w:val="14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4"/>
        <w:rPr>
          <w:sz w:val="15"/>
        </w:rPr>
      </w:pPr>
    </w:p>
    <w:p>
      <w:pPr>
        <w:spacing w:line="268" w:lineRule="auto" w:before="0"/>
        <w:ind w:left="3139" w:right="0" w:hanging="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62432" from="176.625pt,3.940928pt" to="187.125pt,3.940928pt" stroked="true" strokeweight="1.25pt" strokecolor="#c5281c">
            <v:stroke dashstyle="solid"/>
            <w10:wrap type="none"/>
          </v:line>
        </w:pict>
      </w:r>
      <w:r>
        <w:rPr>
          <w:color w:val="4D4D4F"/>
          <w:sz w:val="14"/>
        </w:rPr>
        <w:t>Industries</w:t>
      </w:r>
      <w:r>
        <w:rPr>
          <w:color w:val="4D4D4F"/>
          <w:spacing w:val="26"/>
          <w:sz w:val="14"/>
        </w:rPr>
        <w:t> </w:t>
      </w:r>
      <w:r>
        <w:rPr>
          <w:color w:val="4D4D4F"/>
          <w:sz w:val="14"/>
        </w:rPr>
        <w:t>most</w:t>
      </w:r>
      <w:r>
        <w:rPr>
          <w:color w:val="4D4D4F"/>
          <w:spacing w:val="26"/>
          <w:sz w:val="14"/>
        </w:rPr>
        <w:t> </w:t>
      </w:r>
      <w:r>
        <w:rPr>
          <w:color w:val="4D4D4F"/>
          <w:sz w:val="14"/>
        </w:rPr>
        <w:t>affected</w:t>
      </w:r>
      <w:r>
        <w:rPr>
          <w:color w:val="4D4D4F"/>
          <w:spacing w:val="26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26"/>
          <w:sz w:val="14"/>
        </w:rPr>
        <w:t> </w:t>
      </w:r>
      <w:r>
        <w:rPr>
          <w:color w:val="4D4D4F"/>
          <w:sz w:val="14"/>
        </w:rPr>
        <w:t>commodity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prices (13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cent 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GDP)</w:t>
      </w:r>
    </w:p>
    <w:p>
      <w:pPr>
        <w:spacing w:line="240" w:lineRule="auto" w:before="4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line="268" w:lineRule="auto" w:before="0"/>
        <w:ind w:left="420" w:right="3305" w:hanging="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62944" from="325.225006pt,3.940928pt" to="335.725006pt,3.940928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Rest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economy</w:t>
      </w:r>
      <w:r>
        <w:rPr>
          <w:color w:val="4D4D4F"/>
          <w:spacing w:val="-35"/>
          <w:sz w:val="14"/>
        </w:rPr>
        <w:t> </w:t>
      </w:r>
      <w:r>
        <w:rPr>
          <w:color w:val="4D4D4F"/>
          <w:sz w:val="14"/>
        </w:rPr>
        <w:t>(87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GDP)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652" w:space="40"/>
            <w:col w:w="5208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line="268" w:lineRule="auto" w:before="0"/>
        <w:ind w:left="2020" w:right="2787" w:firstLine="0"/>
        <w:jc w:val="both"/>
        <w:rPr>
          <w:sz w:val="14"/>
        </w:rPr>
      </w:pPr>
      <w:r>
        <w:rPr>
          <w:color w:val="4D4D4F"/>
          <w:sz w:val="14"/>
        </w:rPr>
        <w:t>Note: Industries most affected by commodity prices include mining, oil and gas; engineering 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non-residential construction; and related professional services. Numbers in parentheses indicate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2013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nominal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shares.</w:t>
      </w:r>
    </w:p>
    <w:p>
      <w:pPr>
        <w:tabs>
          <w:tab w:pos="6914" w:val="left" w:leader="none"/>
        </w:tabs>
        <w:spacing w:before="39"/>
        <w:ind w:left="2020" w:right="0" w:firstLine="0"/>
        <w:jc w:val="both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October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2016</w:t>
      </w:r>
    </w:p>
    <w:p>
      <w:pPr>
        <w:pStyle w:val="BodyText"/>
        <w:spacing w:before="7"/>
        <w:rPr>
          <w:sz w:val="11"/>
        </w:rPr>
      </w:pPr>
      <w:r>
        <w:rPr/>
        <w:pict>
          <v:shape style="position:absolute;margin-left:134pt;margin-top:7.922994pt;width:344pt;height:.1pt;mso-position-horizontal-relative:page;mso-position-vertical-relative:paragraph;z-index:-15695872;mso-wrap-distance-left:0;mso-wrap-distance-right:0" id="docshape221" coordorigin="2680,158" coordsize="6880,0" path="m2680,158l9560,158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24"/>
        <w:ind w:left="2860" w:right="2961" w:hanging="836"/>
        <w:jc w:val="left"/>
        <w:rPr>
          <w:b/>
          <w:sz w:val="18"/>
        </w:rPr>
      </w:pPr>
      <w:r>
        <w:rPr>
          <w:b/>
          <w:color w:val="006974"/>
          <w:w w:val="95"/>
          <w:sz w:val="18"/>
        </w:rPr>
        <w:t>Chart</w:t>
      </w:r>
      <w:r>
        <w:rPr>
          <w:b/>
          <w:color w:val="006974"/>
          <w:spacing w:val="11"/>
          <w:w w:val="95"/>
          <w:sz w:val="18"/>
        </w:rPr>
        <w:t> </w:t>
      </w:r>
      <w:r>
        <w:rPr>
          <w:b/>
          <w:color w:val="006974"/>
          <w:w w:val="95"/>
          <w:sz w:val="18"/>
        </w:rPr>
        <w:t>10:</w:t>
      </w:r>
      <w:r>
        <w:rPr>
          <w:b/>
          <w:color w:val="006974"/>
          <w:spacing w:val="46"/>
          <w:w w:val="95"/>
          <w:sz w:val="18"/>
        </w:rPr>
        <w:t> </w:t>
      </w:r>
      <w:r>
        <w:rPr>
          <w:b/>
          <w:w w:val="95"/>
          <w:sz w:val="18"/>
        </w:rPr>
        <w:t>Activity</w:t>
      </w:r>
      <w:r>
        <w:rPr>
          <w:b/>
          <w:spacing w:val="5"/>
          <w:w w:val="95"/>
          <w:sz w:val="18"/>
        </w:rPr>
        <w:t> </w:t>
      </w:r>
      <w:r>
        <w:rPr>
          <w:b/>
          <w:w w:val="95"/>
          <w:sz w:val="18"/>
        </w:rPr>
        <w:t>in</w:t>
      </w:r>
      <w:r>
        <w:rPr>
          <w:b/>
          <w:spacing w:val="5"/>
          <w:w w:val="95"/>
          <w:sz w:val="18"/>
        </w:rPr>
        <w:t> </w:t>
      </w:r>
      <w:r>
        <w:rPr>
          <w:b/>
          <w:w w:val="95"/>
          <w:sz w:val="18"/>
        </w:rPr>
        <w:t>goods</w:t>
      </w:r>
      <w:r>
        <w:rPr>
          <w:b/>
          <w:spacing w:val="5"/>
          <w:w w:val="95"/>
          <w:sz w:val="18"/>
        </w:rPr>
        <w:t> </w:t>
      </w:r>
      <w:r>
        <w:rPr>
          <w:b/>
          <w:w w:val="95"/>
          <w:sz w:val="18"/>
        </w:rPr>
        <w:t>industries</w:t>
      </w:r>
      <w:r>
        <w:rPr>
          <w:b/>
          <w:spacing w:val="4"/>
          <w:w w:val="95"/>
          <w:sz w:val="18"/>
        </w:rPr>
        <w:t> </w:t>
      </w:r>
      <w:r>
        <w:rPr>
          <w:b/>
          <w:w w:val="95"/>
          <w:sz w:val="18"/>
        </w:rPr>
        <w:t>has</w:t>
      </w:r>
      <w:r>
        <w:rPr>
          <w:b/>
          <w:spacing w:val="5"/>
          <w:w w:val="95"/>
          <w:sz w:val="18"/>
        </w:rPr>
        <w:t> </w:t>
      </w:r>
      <w:r>
        <w:rPr>
          <w:b/>
          <w:w w:val="95"/>
          <w:sz w:val="18"/>
        </w:rPr>
        <w:t>turned</w:t>
      </w:r>
      <w:r>
        <w:rPr>
          <w:b/>
          <w:spacing w:val="5"/>
          <w:w w:val="95"/>
          <w:sz w:val="18"/>
        </w:rPr>
        <w:t> </w:t>
      </w:r>
      <w:r>
        <w:rPr>
          <w:b/>
          <w:w w:val="95"/>
          <w:sz w:val="18"/>
        </w:rPr>
        <w:t>positive,</w:t>
      </w:r>
      <w:r>
        <w:rPr>
          <w:b/>
          <w:spacing w:val="5"/>
          <w:w w:val="95"/>
          <w:sz w:val="18"/>
        </w:rPr>
        <w:t> </w:t>
      </w:r>
      <w:r>
        <w:rPr>
          <w:b/>
          <w:w w:val="95"/>
          <w:sz w:val="18"/>
        </w:rPr>
        <w:t>notably</w:t>
      </w:r>
      <w:r>
        <w:rPr>
          <w:b/>
          <w:spacing w:val="5"/>
          <w:w w:val="95"/>
          <w:sz w:val="18"/>
        </w:rPr>
        <w:t> </w:t>
      </w:r>
      <w:r>
        <w:rPr>
          <w:b/>
          <w:w w:val="95"/>
          <w:sz w:val="18"/>
        </w:rPr>
        <w:t>with</w:t>
      </w:r>
      <w:r>
        <w:rPr>
          <w:b/>
          <w:spacing w:val="-44"/>
          <w:w w:val="95"/>
          <w:sz w:val="18"/>
        </w:rPr>
        <w:t> </w:t>
      </w:r>
      <w:r>
        <w:rPr>
          <w:b/>
          <w:sz w:val="18"/>
        </w:rPr>
        <w:t>a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firming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oil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gas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extraction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industry</w:t>
      </w:r>
    </w:p>
    <w:p>
      <w:pPr>
        <w:spacing w:before="39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Contribution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year-over-year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4235" w:val="left" w:leader="none"/>
        </w:tabs>
        <w:spacing w:before="109"/>
        <w:ind w:left="0" w:right="28" w:firstLine="0"/>
        <w:jc w:val="center"/>
        <w:rPr>
          <w:sz w:val="14"/>
        </w:rPr>
      </w:pPr>
      <w:r>
        <w:rPr>
          <w:sz w:val="14"/>
        </w:rPr>
        <w:t>%</w:t>
        <w:tab/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tabs>
          <w:tab w:pos="5300" w:val="left" w:leader="none"/>
        </w:tabs>
        <w:spacing w:before="71"/>
        <w:ind w:left="0" w:right="24" w:firstLine="0"/>
        <w:jc w:val="center"/>
        <w:rPr>
          <w:sz w:val="14"/>
        </w:rPr>
      </w:pPr>
      <w:r>
        <w:rPr/>
        <w:pict>
          <v:group style="position:absolute;margin-left:177.318405pt;margin-top:6.106925pt;width:252.75pt;height:138.75pt;mso-position-horizontal-relative:page;mso-position-vertical-relative:paragraph;z-index:-17096192" id="docshapegroup222" coordorigin="3546,122" coordsize="5055,2775">
            <v:line style="position:absolute" from="3612,1971" to="8545,1970" stroked="true" strokeweight=".75pt" strokecolor="#000000">
              <v:stroke dashstyle="solid"/>
            </v:line>
            <v:shape style="position:absolute;left:3689;top:932;width:4769;height:1037" id="docshape223" coordorigin="3689,933" coordsize="4769,1037" path="m3753,1359l3689,1359,3689,1970,3753,1970,3753,1359xm3835,1268l3772,1268,3772,1970,3835,1970,3835,1268xm3917,1245l3854,1245,3854,1970,3917,1970,3917,1245xm4000,1216l3938,1216,3938,1970,4000,1970,4000,1216xm4082,1243l4020,1243,4020,1970,4082,1970,4082,1243xm4166,1283l4103,1283,4103,1970,4166,1970,4166,1283xm4248,1273l4185,1273,4185,1970,4248,1970,4248,1273xm4331,1356l4267,1356,4267,1970,4331,1970,4331,1356xm4413,1377l4350,1377,4350,1970,4413,1970,4413,1377xm4496,1549l4432,1549,4432,1970,4496,1970,4496,1549xm4578,1562l4515,1562,4515,1970,4578,1970,4578,1562xm4660,1622l4599,1622,4599,1970,4660,1970,4660,1622xm4743,1467l4681,1467,4681,1970,4743,1970,4743,1467xm4827,1472l4763,1472,4763,1970,4827,1970,4827,1472xm4909,1425l4846,1425,4846,1970,4909,1970,4909,1425xm4991,1325l4928,1325,4928,1970,4991,1970,4991,1325xm5074,1258l5010,1258,5010,1970,5074,1970,5074,1258xm5156,1373l5093,1373,5093,1970,5156,1970,5156,1373xm5238,1379l5175,1379,5175,1970,5238,1970,5238,1379xm5321,1283l5259,1283,5259,1970,5321,1970,5321,1283xm5403,1233l5341,1233,5341,1970,5403,1970,5403,1233xm5487,998l5424,998,5424,1970,5487,1970,5487,998xm5569,933l5506,933,5506,1970,5569,1970,5569,933xm5652,1061l5588,1061,5588,1970,5652,1970,5652,1061xm5734,1224l5671,1224,5671,1970,5734,1970,5734,1224xm5817,1208l5753,1208,5753,1970,5817,1970,5817,1208xm5899,1226l5836,1226,5836,1970,5899,1970,5899,1226xm5981,1262l5919,1262,5919,1970,5981,1970,5981,1262xm6065,1243l6002,1243,6002,1970,6065,1970,6065,1243xm6148,1124l6084,1124,6084,1970,6148,1970,6148,1124xm6230,1147l6167,1147,6167,1970,6230,1970,6230,1147xm6312,1124l6249,1124,6249,1970,6312,1970,6312,1124xm6395,1166l6331,1166,6331,1970,6395,1970,6395,1166xm6477,1218l6414,1218,6414,1970,6477,1970,6477,1218xm6559,1308l6496,1308,6496,1970,6559,1970,6559,1308xm6642,1082l6580,1082,6580,1970,6642,1970,6642,1082xm6726,1115l6662,1115,6662,1970,6726,1970,6726,1115xm6808,1111l6745,1111,6745,1970,6808,1970,6808,1111xm6890,1122l6827,1122,6827,1970,6890,1970,6890,1122xm6973,1145l6909,1145,6909,1970,6973,1970,6973,1145xm7055,1315l6992,1315,6992,1970,7055,1970,7055,1315xm7137,1245l7074,1245,7074,1970,7137,1970,7137,1245xm7220,1283l7156,1283,7156,1970,7220,1970,7220,1283xm7302,1419l7240,1419,7240,1970,7302,1970,7302,1419xm7386,1428l7323,1428,7323,1970,7386,1970,7386,1428xm7468,1428l7405,1428,7405,1970,7468,1970,7468,1428xm7551,1363l7487,1363,7487,1970,7551,1970,7551,1363xm7633,1417l7570,1417,7570,1970,7633,1970,7633,1417xm7716,1264l7652,1264,7652,1970,7716,1970,7716,1264xm7798,1329l7735,1329,7735,1970,7798,1970,7798,1329xm7880,1375l7817,1375,7817,1970,7880,1970,7880,1375xm7963,1359l7901,1359,7901,1970,7963,1970,7963,1359xm8047,1308l7983,1308,7983,1970,8047,1970,8047,1308xm8129,1381l8066,1381,8066,1970,8129,1970,8129,1381xm8211,1377l8148,1377,8148,1970,8211,1970,8211,1377xm8294,1312l8230,1312,8230,1970,8294,1970,8294,1312xm8376,1317l8313,1317,8313,1970,8376,1970,8376,1317xm8458,1356l8395,1356,8395,1970,8458,1970,8458,1356xe" filled="true" fillcolor="#00aeef" stroked="false">
              <v:path arrowok="t"/>
              <v:fill type="solid"/>
            </v:shape>
            <v:shape style="position:absolute;left:3689;top:238;width:4769;height:2301" id="docshape224" coordorigin="3689,239" coordsize="4769,2301" path="m3753,770l3689,770,3689,1359,3753,1359,3753,770xm3835,828l3772,828,3772,1268,3835,1268,3835,828xm3917,868l3854,868,3854,1245,3917,1245,3917,868xm4000,747l3938,747,3938,1216,4000,1216,4000,747xm4082,629l4020,629,4020,1243,4082,1243,4082,629xm4166,799l4103,799,4103,1283,4166,1283,4166,799xm4248,1019l4185,1019,4185,1273,4248,1273,4248,1019xm4331,1352l4267,1352,4267,1356,4331,1356,4331,1352xm4413,1970l4350,1970,4350,2075,4413,2075,4413,1970xm4496,1528l4432,1528,4432,1549,4496,1549,4496,1528xm4578,1402l4515,1402,4515,1562,4578,1562,4578,1402xm4660,1970l4599,1970,4599,1973,4660,1973,4660,1970xm4743,1382l4681,1382,4681,1467,4743,1467,4743,1382xm4827,1059l4763,1059,4763,1472,4827,1472,4827,1059xm4909,981l4846,981,4846,1425,4909,1425,4909,981xm4991,1011l4928,1011,4928,1325,4991,1325,4991,1011xm5074,881l5010,881,5010,1258,5074,1258,5074,881xm5156,1090l5093,1090,5093,1373,5156,1373,5156,1090xm5238,944l5175,944,5175,1379,5238,1379,5238,944xm5321,671l5259,671,5259,1283,5321,1283,5321,671xm5403,506l5341,506,5341,1233,5403,1233,5403,506xm5487,239l5424,239,5424,998,5487,998,5487,239xm5569,348l5506,348,5506,933,5569,933,5569,348xm5652,568l5588,568,5588,1061,5652,1061,5652,568xm5734,797l5671,797,5671,1224,5734,1224,5734,797xm5817,774l5753,774,5753,1208,5817,1208,5817,774xm5899,866l5836,866,5836,1226,5899,1226,5899,866xm5981,780l5919,780,5919,1262,5981,1262,5981,780xm6065,658l6002,658,6002,1243,6065,1243,6065,658xm6148,359l6084,359,6084,1124,6148,1124,6148,359xm6230,615l6167,615,6167,1147,6230,1147,6230,615xm6312,916l6249,916,6249,1124,6312,1124,6312,916xm6395,879l6331,879,6331,1166,6395,1166,6395,879xm6477,935l6414,935,6414,1218,6477,1218,6477,935xm6559,1000l6496,1000,6496,1308,6559,1308,6559,1000xm6642,648l6580,648,6580,1082,6642,1082,6642,648xm6726,853l6662,853,6662,1115,6726,1115,6726,853xm6808,1105l6745,1105,6745,1111,6808,1111,6808,1105xm6890,1970l6827,1970,6827,2054,6890,2054,6890,1970xm6973,1970l6909,1970,6909,2270,6973,2270,6973,1970xm7055,1970l6992,1970,6992,2400,7055,2400,7055,1970xm7137,1970l7074,1970,7074,2410,7137,2410,7137,1970xm7220,1970l7156,1970,7156,2255,7220,2255,7220,1970xm7302,1407l7240,1407,7240,1419,7302,1419,7302,1407xm7386,1970l7323,1970,7323,2398,7386,2398,7386,1970xm7468,1970l7405,1970,7405,2540,7468,2540,7468,1970xm7551,1970l7487,1970,7487,2423,7551,2423,7551,1970xm7633,1970l7570,1970,7570,2440,7633,2440,7633,1970xm7716,1970l7652,1970,7652,2180,7716,2180,7716,1970xm7798,1970l7735,1970,7735,2182,7798,2182,7798,1970xm7880,1970l7817,1970,7817,2224,7880,2224,7880,1970xm7963,1970l7901,1970,7901,2172,7963,2172,7963,1970xm8047,1970l7983,1970,7983,2486,8047,2486,8047,1970xm8129,1970l8066,1970,8066,2322,8129,2322,8129,1970xm8211,1970l8148,1970,8148,2222,8211,2222,8211,1970xm8294,1970l8230,1970,8230,2224,8294,2224,8294,1970xm8376,1124l8313,1124,8313,1317,8376,1317,8376,1124xm8458,1281l8395,1281,8395,1356,8458,1356,8458,1281xe" filled="true" fillcolor="#c5281c" stroked="false">
              <v:path arrowok="t"/>
              <v:fill type="solid"/>
            </v:shape>
            <v:line style="position:absolute" from="8594,2890" to="8594,130" stroked="true" strokeweight=".75pt" strokecolor="#000000">
              <v:stroke dashstyle="solid"/>
            </v:line>
            <v:shape style="position:absolute;left:8513;top:129;width:80;height:2760" id="docshape225" coordorigin="8514,130" coordsize="80,2760" path="m8514,2890l8594,2890m8514,2429l8594,2429m8514,1970l8594,1970m8514,1509l8594,1509m8514,1050l8594,1050m8514,591l8594,591m8514,130l8594,130e" filled="false" stroked="true" strokeweight=".75pt" strokecolor="#000000">
              <v:path arrowok="t"/>
              <v:stroke dashstyle="solid"/>
            </v:shape>
            <v:line style="position:absolute" from="3554,2890" to="3554,130" stroked="true" strokeweight=".75pt" strokecolor="#000000">
              <v:stroke dashstyle="solid"/>
            </v:line>
            <v:shape style="position:absolute;left:3558;top:129;width:80;height:2760" id="docshape226" coordorigin="3559,130" coordsize="80,2760" path="m3559,2890l3639,2890m3559,2429l3639,2429m3559,1970l3639,1970m3559,1509l3639,1509m3559,1050l3639,1050m3559,591l3639,591m3559,130l3639,130e" filled="false" stroked="true" strokeweight=".75pt" strokecolor="#000000">
              <v:path arrowok="t"/>
              <v:stroke dashstyle="solid"/>
            </v:shape>
            <v:line style="position:absolute" from="3554,2890" to="8594,2890" stroked="true" strokeweight=".75pt" strokecolor="#000000">
              <v:stroke dashstyle="solid"/>
            </v:line>
            <v:line style="position:absolute" from="7643,2810" to="7643,2890" stroked="true" strokeweight=".75pt" strokecolor="#000000">
              <v:stroke dashstyle="solid"/>
            </v:line>
            <v:line style="position:absolute" from="6653,2810" to="6653,2890" stroked="true" strokeweight=".75pt" strokecolor="#000000">
              <v:stroke dashstyle="solid"/>
            </v:line>
            <v:line style="position:absolute" from="5661,2810" to="5661,2890" stroked="true" strokeweight=".75pt" strokecolor="#000000">
              <v:stroke dashstyle="solid"/>
            </v:line>
            <v:line style="position:absolute" from="4671,2810" to="4671,2890" stroked="true" strokeweight=".75pt" strokecolor="#000000">
              <v:stroke dashstyle="solid"/>
            </v:line>
            <v:line style="position:absolute" from="3680,2810" to="3680,2890" stroked="true" strokeweight=".75pt" strokecolor="#000000">
              <v:stroke dashstyle="solid"/>
            </v:line>
            <v:shape style="position:absolute;left:3721;top:242;width:4706;height:1766" id="docshape227" coordorigin="3721,242" coordsize="4706,1766" path="m3721,770l3803,824,3886,866,3968,749,4052,635,4134,803,4217,1021,4299,1354,4382,1488,4464,1530,4546,1403,4629,1627,4713,1382,4795,1057,4877,979,4960,1009,5042,879,5124,1088,5207,943,5289,675,5373,512,5455,242,5538,353,5620,573,5702,807,5785,780,5867,872,5950,784,6033,661,6116,363,6198,615,6281,912,6363,876,6445,929,6528,992,6610,637,6694,841,6776,1096,6859,1201,6941,1447,7023,1754,7106,1696,7188,1576,7272,1411,7354,1863,7437,2008,7519,1830,7601,1899,7684,1482,7766,1543,7849,1625,7933,1553,8015,1805,8097,1715,8180,1614,8262,1553,8344,1117,8427,1270e" filled="false" stroked="true" strokeweight="1.25pt" strokecolor="#000000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4</w:t>
        <w:tab/>
        <w:t>4</w:t>
      </w:r>
    </w:p>
    <w:p>
      <w:pPr>
        <w:pStyle w:val="BodyText"/>
        <w:spacing w:before="6"/>
        <w:rPr>
          <w:sz w:val="16"/>
        </w:rPr>
      </w:pPr>
    </w:p>
    <w:p>
      <w:pPr>
        <w:tabs>
          <w:tab w:pos="5300" w:val="left" w:leader="none"/>
        </w:tabs>
        <w:spacing w:before="102"/>
        <w:ind w:left="0" w:right="24" w:firstLine="0"/>
        <w:jc w:val="center"/>
        <w:rPr>
          <w:sz w:val="14"/>
        </w:rPr>
      </w:pPr>
      <w:r>
        <w:rPr>
          <w:sz w:val="14"/>
        </w:rPr>
        <w:t>3</w:t>
        <w:tab/>
        <w:t>3</w:t>
      </w:r>
    </w:p>
    <w:p>
      <w:pPr>
        <w:pStyle w:val="BodyText"/>
        <w:spacing w:before="6"/>
        <w:rPr>
          <w:sz w:val="16"/>
        </w:rPr>
      </w:pPr>
    </w:p>
    <w:p>
      <w:pPr>
        <w:tabs>
          <w:tab w:pos="5300" w:val="left" w:leader="none"/>
        </w:tabs>
        <w:spacing w:before="102"/>
        <w:ind w:left="0" w:right="24" w:firstLine="0"/>
        <w:jc w:val="center"/>
        <w:rPr>
          <w:sz w:val="14"/>
        </w:rPr>
      </w:pPr>
      <w:r>
        <w:rPr>
          <w:sz w:val="14"/>
        </w:rPr>
        <w:t>2</w:t>
        <w:tab/>
        <w:t>2</w:t>
      </w:r>
    </w:p>
    <w:p>
      <w:pPr>
        <w:pStyle w:val="BodyText"/>
        <w:spacing w:before="6"/>
        <w:rPr>
          <w:sz w:val="16"/>
        </w:rPr>
      </w:pPr>
    </w:p>
    <w:p>
      <w:pPr>
        <w:tabs>
          <w:tab w:pos="5300" w:val="left" w:leader="none"/>
        </w:tabs>
        <w:spacing w:before="102"/>
        <w:ind w:left="0" w:right="24" w:firstLine="0"/>
        <w:jc w:val="center"/>
        <w:rPr>
          <w:sz w:val="14"/>
        </w:rPr>
      </w:pPr>
      <w:r>
        <w:rPr>
          <w:sz w:val="14"/>
        </w:rPr>
        <w:t>1</w:t>
        <w:tab/>
        <w:t>1</w:t>
      </w:r>
    </w:p>
    <w:p>
      <w:pPr>
        <w:pStyle w:val="BodyText"/>
        <w:spacing w:before="6"/>
        <w:rPr>
          <w:sz w:val="16"/>
        </w:rPr>
      </w:pPr>
    </w:p>
    <w:p>
      <w:pPr>
        <w:tabs>
          <w:tab w:pos="5300" w:val="left" w:leader="none"/>
        </w:tabs>
        <w:spacing w:before="102"/>
        <w:ind w:left="0" w:right="24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  <w:spacing w:before="6"/>
        <w:rPr>
          <w:sz w:val="16"/>
        </w:rPr>
      </w:pPr>
    </w:p>
    <w:p>
      <w:pPr>
        <w:tabs>
          <w:tab w:pos="5300" w:val="left" w:leader="none"/>
        </w:tabs>
        <w:spacing w:before="102"/>
        <w:ind w:left="0" w:right="78" w:firstLine="0"/>
        <w:jc w:val="center"/>
        <w:rPr>
          <w:sz w:val="14"/>
        </w:rPr>
      </w:pPr>
      <w:r>
        <w:rPr>
          <w:w w:val="105"/>
          <w:sz w:val="14"/>
        </w:rPr>
        <w:t>-1</w:t>
        <w:tab/>
        <w:t>-1</w:t>
      </w:r>
    </w:p>
    <w:p>
      <w:pPr>
        <w:pStyle w:val="BodyText"/>
        <w:spacing w:before="6"/>
        <w:rPr>
          <w:sz w:val="16"/>
        </w:rPr>
      </w:pPr>
    </w:p>
    <w:p>
      <w:pPr>
        <w:tabs>
          <w:tab w:pos="5300" w:val="left" w:leader="none"/>
        </w:tabs>
        <w:spacing w:before="102"/>
        <w:ind w:left="0" w:right="78" w:firstLine="0"/>
        <w:jc w:val="center"/>
        <w:rPr>
          <w:sz w:val="14"/>
        </w:rPr>
      </w:pPr>
      <w:r>
        <w:rPr>
          <w:w w:val="105"/>
          <w:sz w:val="14"/>
        </w:rPr>
        <w:t>-2</w:t>
        <w:tab/>
        <w:t>-2</w:t>
      </w:r>
    </w:p>
    <w:p>
      <w:pPr>
        <w:tabs>
          <w:tab w:pos="1064" w:val="left" w:leader="none"/>
          <w:tab w:pos="2054" w:val="left" w:leader="none"/>
          <w:tab w:pos="3045" w:val="left" w:leader="none"/>
          <w:tab w:pos="4016" w:val="left" w:leader="none"/>
        </w:tabs>
        <w:spacing w:before="3"/>
        <w:ind w:left="73" w:right="0" w:firstLine="0"/>
        <w:jc w:val="center"/>
        <w:rPr>
          <w:sz w:val="14"/>
        </w:rPr>
      </w:pPr>
      <w:r>
        <w:rPr>
          <w:sz w:val="14"/>
        </w:rPr>
        <w:t>2012</w:t>
        <w:tab/>
        <w:t>2013</w:t>
        <w:tab/>
        <w:t>2014</w:t>
        <w:tab/>
        <w:t>2015</w:t>
        <w:tab/>
        <w:t>2016</w:t>
      </w:r>
    </w:p>
    <w:p>
      <w:pPr>
        <w:tabs>
          <w:tab w:pos="5606" w:val="left" w:leader="none"/>
        </w:tabs>
        <w:spacing w:before="121"/>
        <w:ind w:left="313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63968" from="176.625pt,9.990914pt" to="187.125pt,9.990914pt" stroked="true" strokeweight="1.25pt" strokecolor="#000000">
            <v:stroke dashstyle="solid"/>
            <w10:wrap type="none"/>
          </v:line>
        </w:pict>
      </w:r>
      <w:r>
        <w:rPr/>
        <w:pict>
          <v:rect style="position:absolute;margin-left:299.399994pt;margin-top:7.618014pt;width:12pt;height:5pt;mso-position-horizontal-relative:page;mso-position-vertical-relative:paragraph;z-index:-17097216" id="docshape228" filled="true" fillcolor="#c5281c" stroked="false">
            <v:fill type="solid"/>
            <w10:wrap type="none"/>
          </v:rect>
        </w:pict>
      </w:r>
      <w:r>
        <w:rPr>
          <w:color w:val="4D4D4F"/>
          <w:sz w:val="14"/>
        </w:rPr>
        <w:t>All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industries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scale)</w:t>
        <w:tab/>
        <w:t>Goods-producing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industries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before="19"/>
        <w:ind w:left="5606" w:right="0" w:firstLine="0"/>
        <w:jc w:val="left"/>
        <w:rPr>
          <w:sz w:val="14"/>
        </w:rPr>
      </w:pPr>
      <w:r>
        <w:rPr/>
        <w:pict>
          <v:rect style="position:absolute;margin-left:299.399994pt;margin-top:2.515916pt;width:12pt;height:5.0pt;mso-position-horizontal-relative:page;mso-position-vertical-relative:paragraph;z-index:15764992" id="docshape229" filled="true" fillcolor="#00aeef" stroked="false">
            <v:fill type="solid"/>
            <w10:wrap type="none"/>
          </v:rect>
        </w:pict>
      </w:r>
      <w:r>
        <w:rPr>
          <w:color w:val="4D4D4F"/>
          <w:sz w:val="14"/>
        </w:rPr>
        <w:t>Services-producing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industries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scale)</w:t>
      </w:r>
    </w:p>
    <w:p>
      <w:pPr>
        <w:pStyle w:val="BodyText"/>
        <w:spacing w:before="6"/>
        <w:rPr>
          <w:sz w:val="15"/>
        </w:rPr>
      </w:pPr>
    </w:p>
    <w:p>
      <w:pPr>
        <w:tabs>
          <w:tab w:pos="4914" w:val="left" w:leader="none"/>
        </w:tabs>
        <w:spacing w:before="1"/>
        <w:ind w:left="20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October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2016</w:t>
      </w:r>
    </w:p>
    <w:p>
      <w:pPr>
        <w:pStyle w:val="BodyText"/>
        <w:spacing w:before="4"/>
        <w:rPr>
          <w:sz w:val="11"/>
        </w:rPr>
      </w:pPr>
      <w:r>
        <w:rPr/>
        <w:pict>
          <v:shape style="position:absolute;margin-left:134pt;margin-top:7.724463pt;width:344pt;height:.1pt;mso-position-horizontal-relative:page;mso-position-vertical-relative:paragraph;z-index:-15695360;mso-wrap-distance-left:0;mso-wrap-distance-right:0" id="docshape230" coordorigin="2680,154" coordsize="6880,0" path="m2680,154l9560,154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2020"/>
        <w:rPr>
          <w:sz w:val="2"/>
        </w:rPr>
      </w:pPr>
      <w:bookmarkStart w:name="_bookmark8" w:id="24"/>
      <w:bookmarkEnd w:id="24"/>
      <w:r>
        <w:rPr/>
      </w:r>
      <w:r>
        <w:rPr>
          <w:sz w:val="2"/>
        </w:rPr>
        <w:pict>
          <v:group style="width:344pt;height:.75pt;mso-position-horizontal-relative:char;mso-position-vertical-relative:line" id="docshapegroup231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line="254" w:lineRule="auto" w:before="112"/>
        <w:ind w:left="2860" w:right="2164" w:hanging="836"/>
        <w:jc w:val="left"/>
        <w:rPr>
          <w:b/>
          <w:sz w:val="18"/>
        </w:rPr>
      </w:pPr>
      <w:bookmarkStart w:name="Exports are expected to grow at a modera" w:id="25"/>
      <w:bookmarkEnd w:id="25"/>
      <w:r>
        <w:rPr/>
      </w: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11:</w:t>
      </w:r>
      <w:r>
        <w:rPr>
          <w:b/>
          <w:color w:val="006974"/>
          <w:spacing w:val="20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exports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of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services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has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reflected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strength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commercial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travel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services</w:t>
      </w:r>
    </w:p>
    <w:p>
      <w:pPr>
        <w:spacing w:before="39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Contribution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year-over-year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data</w:t>
      </w:r>
    </w:p>
    <w:p>
      <w:pPr>
        <w:pStyle w:val="BodyText"/>
        <w:spacing w:before="4"/>
        <w:rPr>
          <w:sz w:val="15"/>
        </w:rPr>
      </w:pPr>
    </w:p>
    <w:p>
      <w:pPr>
        <w:tabs>
          <w:tab w:pos="4210" w:val="left" w:leader="none"/>
        </w:tabs>
        <w:spacing w:before="0"/>
        <w:ind w:left="0" w:right="54" w:firstLine="0"/>
        <w:jc w:val="center"/>
        <w:rPr>
          <w:sz w:val="14"/>
        </w:rPr>
      </w:pPr>
      <w:r>
        <w:rPr>
          <w:sz w:val="14"/>
        </w:rPr>
        <w:t>%</w:t>
        <w:tab/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tabs>
          <w:tab w:pos="5270" w:val="left" w:leader="none"/>
        </w:tabs>
        <w:spacing w:before="29"/>
        <w:ind w:left="0" w:right="54" w:firstLine="0"/>
        <w:jc w:val="center"/>
        <w:rPr>
          <w:sz w:val="14"/>
        </w:rPr>
      </w:pPr>
      <w:r>
        <w:rPr/>
        <w:pict>
          <v:group style="position:absolute;margin-left:177.318405pt;margin-top:5.720727pt;width:252.75pt;height:138.75pt;mso-position-horizontal-relative:page;mso-position-vertical-relative:paragraph;z-index:-17091584" id="docshapegroup232" coordorigin="3546,114" coordsize="5055,2775">
            <v:shape style="position:absolute;left:3553;top:2534;width:5040;height:8" id="docshape233" coordorigin="3554,2534" coordsize="5040,8" path="m3554,2534l4275,2534m4418,2534l4705,2534m4850,2534l5137,2534m5282,2534l5569,2534m5714,2534l6001,2534m6146,2534l6433,2534m6579,2534l6865,2534m7011,2534l7298,2534m7443,2534l7730,2534m7875,2534l8162,2534m8307,2534l8594,2534m3554,2542l8594,2542e" filled="false" stroked="true" strokeweight=".3749pt" strokecolor="#000000">
              <v:path arrowok="t"/>
              <v:stroke dashstyle="solid"/>
            </v:shape>
            <v:shape style="position:absolute;left:3842;top:805;width:4465;height:1733" id="docshape234" coordorigin="3843,806" coordsize="4465,1733" path="m3986,806l3843,806,3843,2538,3986,2538,3986,806xm4418,1101l4275,1101,4275,2538,4418,2538,4418,1101xm4850,1935l4705,1935,4705,2538,4850,2538,4850,1935xm5282,1126l5137,1126,5137,2538,5282,2538,5282,1126xm5714,1866l5569,1866,5569,2538,5714,2538,5714,1866xm6146,2292l6001,2292,6001,2538,6146,2538,6146,2292xm6579,1825l6433,1825,6433,2538,6579,2538,6579,1825xm7011,2366l6865,2366,6865,2538,7011,2538,7011,2366xm7443,2169l7298,2169,7298,2538,7443,2538,7443,2169xm7875,2101l7730,2101,7730,2538,7875,2538,7875,2101xm8307,2360l8162,2360,8162,2538,8307,2538,8307,2360xe" filled="true" fillcolor="#ffcb05" stroked="false">
              <v:path arrowok="t"/>
              <v:fill type="solid"/>
            </v:shape>
            <v:shape style="position:absolute;left:3842;top:793;width:4465;height:1770" id="docshape235" coordorigin="3843,794" coordsize="4465,1770" path="m3986,794l3843,794,3843,806,3986,806,3986,794xm4418,1081l4275,1081,4275,1101,4418,1101,4418,1081xm4850,1915l4705,1915,4705,1935,4850,1935,4850,1915xm5282,1095l5137,1095,5137,1126,5282,1126,5282,1095xm5714,1841l5569,1841,5569,1866,5714,1866,5714,1841xm6146,2259l6001,2259,6001,2292,6146,2292,6146,2259xm6579,2538l6433,2538,6433,2550,6579,2550,6579,2538xm7011,2538l6865,2538,6865,2560,7011,2560,7011,2538xm7443,2538l7298,2538,7298,2544,7443,2544,7443,2538xm7875,2538l7730,2538,7730,2564,7875,2564,7875,2538xm8307,2345l8162,2345,8162,2360,8307,2360,8307,2345xe" filled="true" fillcolor="#00aeef" stroked="false">
              <v:path arrowok="t"/>
              <v:fill type="solid"/>
            </v:shape>
            <v:shape style="position:absolute;left:3842;top:573;width:4465;height:1794" id="docshape236" coordorigin="3843,573" coordsize="4465,1794" path="m3986,700l3843,700,3843,794,3986,794,3986,700xm4418,573l4275,573,4275,1081,4418,1081,4418,573xm4850,1567l4705,1567,4705,1915,4850,1915,4850,1567xm5282,612l5137,612,5137,1095,5282,1095,5282,612xm5714,1405l5569,1405,5569,1841,5714,1841,5714,1405xm6146,1925l6001,1925,6001,2259,6146,2259,6146,1925xm6579,1644l6433,1644,6433,1825,6579,1825,6579,1644xm7011,2353l6865,2353,6865,2366,7011,2366,7011,2353xm7443,1606l7298,1606,7298,2169,7443,2169,7443,1606xm7875,1620l7730,1620,7730,2101,7875,2101,7875,1620xm8307,1425l8162,1425,8162,2345,8307,2345,8307,1425xe" filled="true" fillcolor="#c5281c" stroked="false">
              <v:path arrowok="t"/>
              <v:fill type="solid"/>
            </v:shape>
            <v:shape style="position:absolute;left:3842;top:135;width:4465;height:2612" id="docshape237" coordorigin="3843,136" coordsize="4465,2612" path="m3986,292l3843,292,3843,700,3986,700,3986,292xm4418,372l4275,372,4275,573,4418,573,4418,372xm4850,1251l4705,1251,4705,1567,4850,1567,4850,1251xm5282,136l5137,136,5137,612,5282,612,5282,136xm5714,1268l5569,1268,5569,1405,5714,1405,5714,1268xm6146,1886l6001,1886,6001,1925,6146,1925,6146,1886xm6579,2550l6433,2550,6433,2651,6579,2651,6579,2550xm7011,2560l6865,2560,6865,2747,7011,2747,7011,2560xm7443,1571l7298,1571,7298,1606,7443,1606,7443,1571xm7875,1589l7730,1589,7730,1620,7875,1620,7875,1589xm8307,1267l8162,1267,8162,1425,8307,1425,8307,1267xe" filled="true" fillcolor="#21963e" stroked="false">
              <v:path arrowok="t"/>
              <v:fill type="solid"/>
            </v:shape>
            <v:line style="position:absolute" from="8594,2882" to="8594,122" stroked="true" strokeweight=".75pt" strokecolor="#000000">
              <v:stroke dashstyle="solid"/>
            </v:line>
            <v:shape style="position:absolute;left:8513;top:121;width:80;height:2760" id="docshape238" coordorigin="8514,122" coordsize="80,2760" path="m8514,2882l8594,2882m8514,2538l8594,2538m8514,2192l8594,2192m8514,1847l8594,1847m8514,1503l8594,1503m8514,1157l8594,1157m8514,811l8594,811m8514,468l8594,468m8514,122l8594,122e" filled="false" stroked="true" strokeweight=".75pt" strokecolor="#000000">
              <v:path arrowok="t"/>
              <v:stroke dashstyle="solid"/>
            </v:shape>
            <v:line style="position:absolute" from="3554,2882" to="3554,122" stroked="true" strokeweight=".75pt" strokecolor="#000000">
              <v:stroke dashstyle="solid"/>
            </v:line>
            <v:shape style="position:absolute;left:3554;top:121;width:80;height:2760" id="docshape239" coordorigin="3555,122" coordsize="80,2760" path="m3555,2882l3635,2882m3555,2538l3635,2538m3555,2192l3635,2192m3555,1847l3635,1847m3555,1503l3635,1503m3555,1157l3635,1157m3555,811l3635,811m3555,468l3635,468m3555,122l3635,122e" filled="false" stroked="true" strokeweight=".75pt" strokecolor="#000000">
              <v:path arrowok="t"/>
              <v:stroke dashstyle="solid"/>
            </v:shape>
            <v:line style="position:absolute" from="3554,2882" to="8594,2882" stroked="true" strokeweight=".75pt" strokecolor="#000000">
              <v:stroke dashstyle="solid"/>
            </v:line>
            <v:shape style="position:absolute;left:3713;top:2801;width:4720;height:80" id="docshape240" coordorigin="3714,2802" coordsize="4720,80" path="m3714,2823l3714,2882m4143,2842l4143,2882m4572,2842l4572,2882m5001,2842l5001,2882m5430,2823l5430,2882m5859,2842l5859,2882m6288,2842l6288,2882m6718,2842l6718,2882m7147,2823l7147,2882m7576,2842l7576,2882m8005,2842l8005,2882m8434,2842l8434,2882m3714,2802l3714,2882m5430,2802l5430,2882m7147,2802l7147,2882e" filled="false" stroked="true" strokeweight=".75pt" strokecolor="#000000">
              <v:path arrowok="t"/>
              <v:stroke dashstyle="solid"/>
            </v:shape>
            <v:shape style="position:absolute;left:3914;top:135;width:4320;height:2434" id="docshape241" coordorigin="3914,136" coordsize="4320,2434" path="m3914,296l4346,366,4778,1249,5211,136,5643,1268,6075,1886,6507,1769,6937,2569,7369,1569,7801,1610,8233,1263e" filled="false" stroked="true" strokeweight="1.25pt" strokecolor="#000000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7</w:t>
        <w:tab/>
        <w:t>7</w:t>
      </w:r>
    </w:p>
    <w:p>
      <w:pPr>
        <w:pStyle w:val="BodyText"/>
        <w:rPr>
          <w:sz w:val="16"/>
        </w:rPr>
      </w:pPr>
    </w:p>
    <w:p>
      <w:pPr>
        <w:tabs>
          <w:tab w:pos="5270" w:val="left" w:leader="none"/>
        </w:tabs>
        <w:spacing w:before="1"/>
        <w:ind w:left="0" w:right="54" w:firstLine="0"/>
        <w:jc w:val="center"/>
        <w:rPr>
          <w:sz w:val="14"/>
        </w:rPr>
      </w:pPr>
      <w:r>
        <w:rPr>
          <w:sz w:val="14"/>
        </w:rPr>
        <w:t>6</w:t>
        <w:tab/>
        <w:t>6</w:t>
      </w:r>
    </w:p>
    <w:p>
      <w:pPr>
        <w:pStyle w:val="BodyText"/>
        <w:rPr>
          <w:sz w:val="16"/>
        </w:rPr>
      </w:pPr>
    </w:p>
    <w:p>
      <w:pPr>
        <w:tabs>
          <w:tab w:pos="5270" w:val="left" w:leader="none"/>
        </w:tabs>
        <w:spacing w:before="1"/>
        <w:ind w:left="0" w:right="54" w:firstLine="0"/>
        <w:jc w:val="center"/>
        <w:rPr>
          <w:sz w:val="14"/>
        </w:rPr>
      </w:pPr>
      <w:r>
        <w:rPr>
          <w:sz w:val="14"/>
        </w:rPr>
        <w:t>5</w:t>
        <w:tab/>
        <w:t>5</w:t>
      </w:r>
    </w:p>
    <w:p>
      <w:pPr>
        <w:pStyle w:val="BodyText"/>
        <w:rPr>
          <w:sz w:val="16"/>
        </w:rPr>
      </w:pPr>
    </w:p>
    <w:p>
      <w:pPr>
        <w:tabs>
          <w:tab w:pos="5270" w:val="left" w:leader="none"/>
        </w:tabs>
        <w:spacing w:before="0"/>
        <w:ind w:left="0" w:right="54" w:firstLine="0"/>
        <w:jc w:val="center"/>
        <w:rPr>
          <w:sz w:val="14"/>
        </w:rPr>
      </w:pPr>
      <w:r>
        <w:rPr>
          <w:sz w:val="14"/>
        </w:rPr>
        <w:t>4</w:t>
        <w:tab/>
        <w:t>4</w:t>
      </w:r>
    </w:p>
    <w:p>
      <w:pPr>
        <w:pStyle w:val="BodyText"/>
        <w:spacing w:before="1"/>
        <w:rPr>
          <w:sz w:val="16"/>
        </w:rPr>
      </w:pPr>
    </w:p>
    <w:p>
      <w:pPr>
        <w:tabs>
          <w:tab w:pos="5270" w:val="left" w:leader="none"/>
        </w:tabs>
        <w:spacing w:before="1"/>
        <w:ind w:left="0" w:right="54" w:firstLine="0"/>
        <w:jc w:val="center"/>
        <w:rPr>
          <w:sz w:val="14"/>
        </w:rPr>
      </w:pPr>
      <w:r>
        <w:rPr>
          <w:sz w:val="14"/>
        </w:rPr>
        <w:t>3</w:t>
        <w:tab/>
        <w:t>3</w:t>
      </w:r>
    </w:p>
    <w:p>
      <w:pPr>
        <w:pStyle w:val="BodyText"/>
        <w:spacing w:before="1"/>
        <w:rPr>
          <w:sz w:val="16"/>
        </w:rPr>
      </w:pPr>
    </w:p>
    <w:p>
      <w:pPr>
        <w:tabs>
          <w:tab w:pos="5270" w:val="left" w:leader="none"/>
        </w:tabs>
        <w:spacing w:before="0"/>
        <w:ind w:left="0" w:right="54" w:firstLine="0"/>
        <w:jc w:val="center"/>
        <w:rPr>
          <w:sz w:val="14"/>
        </w:rPr>
      </w:pPr>
      <w:r>
        <w:rPr>
          <w:sz w:val="14"/>
        </w:rPr>
        <w:t>2</w:t>
        <w:tab/>
        <w:t>2</w:t>
      </w:r>
    </w:p>
    <w:p>
      <w:pPr>
        <w:pStyle w:val="BodyText"/>
        <w:spacing w:before="2"/>
        <w:rPr>
          <w:sz w:val="16"/>
        </w:rPr>
      </w:pPr>
    </w:p>
    <w:p>
      <w:pPr>
        <w:tabs>
          <w:tab w:pos="5270" w:val="left" w:leader="none"/>
        </w:tabs>
        <w:spacing w:before="0"/>
        <w:ind w:left="0" w:right="54" w:firstLine="0"/>
        <w:jc w:val="center"/>
        <w:rPr>
          <w:sz w:val="14"/>
        </w:rPr>
      </w:pPr>
      <w:r>
        <w:rPr>
          <w:sz w:val="14"/>
        </w:rPr>
        <w:t>1</w:t>
        <w:tab/>
        <w:t>1</w:t>
      </w:r>
    </w:p>
    <w:p>
      <w:pPr>
        <w:pStyle w:val="BodyText"/>
        <w:spacing w:before="2"/>
        <w:rPr>
          <w:sz w:val="16"/>
        </w:rPr>
      </w:pPr>
    </w:p>
    <w:p>
      <w:pPr>
        <w:tabs>
          <w:tab w:pos="5270" w:val="left" w:leader="none"/>
        </w:tabs>
        <w:spacing w:before="0"/>
        <w:ind w:left="0" w:right="54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spacing w:after="0"/>
        <w:jc w:val="center"/>
        <w:rPr>
          <w:sz w:val="14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9"/>
        <w:rPr>
          <w:sz w:val="15"/>
        </w:rPr>
      </w:pPr>
    </w:p>
    <w:p>
      <w:pPr>
        <w:spacing w:line="149" w:lineRule="exact" w:before="0"/>
        <w:ind w:left="2675" w:right="2927" w:firstLine="0"/>
        <w:jc w:val="center"/>
        <w:rPr>
          <w:sz w:val="14"/>
        </w:rPr>
      </w:pPr>
      <w:r>
        <w:rPr>
          <w:w w:val="105"/>
          <w:sz w:val="14"/>
        </w:rPr>
        <w:t>-1</w:t>
      </w:r>
    </w:p>
    <w:p>
      <w:pPr>
        <w:tabs>
          <w:tab w:pos="5460" w:val="left" w:leader="none"/>
        </w:tabs>
        <w:spacing w:line="149" w:lineRule="exact" w:before="0"/>
        <w:ind w:left="3745" w:right="0" w:firstLine="0"/>
        <w:jc w:val="center"/>
        <w:rPr>
          <w:sz w:val="14"/>
        </w:rPr>
      </w:pPr>
      <w:r>
        <w:rPr/>
        <w:pict>
          <v:rect style="position:absolute;margin-left:264.239990pt;margin-top:15.916555pt;width:12pt;height:5pt;mso-position-horizontal-relative:page;mso-position-vertical-relative:paragraph;z-index:15768064" id="docshape242" filled="true" fillcolor="#00aeef" stroked="false">
            <v:fill type="solid"/>
            <w10:wrap type="none"/>
          </v:rect>
        </w:pict>
      </w:r>
      <w:r>
        <w:rPr>
          <w:sz w:val="14"/>
        </w:rPr>
        <w:t>2014</w:t>
        <w:tab/>
      </w:r>
      <w:r>
        <w:rPr>
          <w:spacing w:val="-2"/>
          <w:sz w:val="14"/>
        </w:rPr>
        <w:t>2015</w:t>
      </w:r>
    </w:p>
    <w:p>
      <w:pPr>
        <w:spacing w:line="240" w:lineRule="auto" w:before="2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146" w:lineRule="exact" w:before="0"/>
        <w:ind w:left="1345" w:right="1995" w:firstLine="0"/>
        <w:jc w:val="center"/>
        <w:rPr>
          <w:sz w:val="14"/>
        </w:rPr>
      </w:pPr>
      <w:r>
        <w:rPr>
          <w:w w:val="105"/>
          <w:sz w:val="14"/>
        </w:rPr>
        <w:t>-1</w:t>
      </w:r>
    </w:p>
    <w:p>
      <w:pPr>
        <w:spacing w:line="146" w:lineRule="exact" w:before="0"/>
        <w:ind w:left="738" w:right="2783" w:firstLine="0"/>
        <w:jc w:val="center"/>
        <w:rPr>
          <w:sz w:val="14"/>
        </w:rPr>
      </w:pPr>
      <w:r>
        <w:rPr/>
        <w:pict>
          <v:rect style="position:absolute;margin-left:366.480011pt;margin-top:15.801062pt;width:12pt;height:5pt;mso-position-horizontal-relative:page;mso-position-vertical-relative:paragraph;z-index:15769088" id="docshape243" filled="true" fillcolor="#21963e" stroked="false">
            <v:fill type="solid"/>
            <w10:wrap type="none"/>
          </v:rect>
        </w:pict>
      </w:r>
      <w:r>
        <w:rPr>
          <w:sz w:val="14"/>
        </w:rPr>
        <w:t>2016</w:t>
      </w:r>
    </w:p>
    <w:p>
      <w:pPr>
        <w:spacing w:after="0" w:line="146" w:lineRule="exact"/>
        <w:jc w:val="center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773" w:space="40"/>
            <w:col w:w="5087"/>
          </w:cols>
        </w:sectPr>
      </w:pPr>
    </w:p>
    <w:p>
      <w:pPr>
        <w:spacing w:line="268" w:lineRule="auto" w:before="138"/>
        <w:ind w:left="3139" w:right="0" w:hanging="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67552" from="176.625pt,10.84093pt" to="187.125pt,10.84093pt" stroked="true" strokeweight="1.25pt" strokecolor="#000000">
            <v:stroke dashstyle="solid"/>
            <w10:wrap type="none"/>
          </v:line>
        </w:pict>
      </w:r>
      <w:r>
        <w:rPr/>
        <w:pict>
          <v:rect style="position:absolute;margin-left:264.239990pt;margin-top:17.468029pt;width:12pt;height:5pt;mso-position-horizontal-relative:page;mso-position-vertical-relative:paragraph;z-index:15768576" id="docshape244" filled="true" fillcolor="#c5281c" stroked="false">
            <v:fill type="solid"/>
            <w10:wrap type="none"/>
          </v:rect>
        </w:pict>
      </w:r>
      <w:r>
        <w:rPr>
          <w:color w:val="4D4D4F"/>
          <w:sz w:val="14"/>
        </w:rPr>
        <w:t>Growth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exports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services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38"/>
        <w:ind w:left="413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Government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5"/>
          <w:sz w:val="14"/>
        </w:rPr>
        <w:t> </w:t>
      </w:r>
      <w:r>
        <w:rPr>
          <w:color w:val="4D4D4F"/>
          <w:sz w:val="14"/>
        </w:rPr>
        <w:t>Travel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38"/>
        <w:ind w:left="433" w:right="226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Transportation (right 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Commercial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3" w:equalWidth="0">
            <w:col w:w="4450" w:space="40"/>
            <w:col w:w="1985" w:space="39"/>
            <w:col w:w="4386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tabs>
          <w:tab w:pos="5281" w:val="left" w:leader="none"/>
        </w:tabs>
        <w:spacing w:before="0"/>
        <w:ind w:left="20" w:right="0" w:firstLine="0"/>
        <w:jc w:val="center"/>
        <w:rPr>
          <w:sz w:val="14"/>
        </w:rPr>
      </w:pPr>
      <w:r>
        <w:rPr/>
        <w:pict>
          <v:rect style="position:absolute;margin-left:366.480011pt;margin-top:-15.434076pt;width:12pt;height:5pt;mso-position-horizontal-relative:page;mso-position-vertical-relative:paragraph;z-index:15769600" id="docshape245" filled="true" fillcolor="#ffcb05" stroked="false">
            <v:fill type="solid"/>
            <w10:wrap type="none"/>
          </v:rect>
        </w:pict>
      </w: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2016Q3</w:t>
      </w:r>
    </w:p>
    <w:p>
      <w:pPr>
        <w:pStyle w:val="BodyText"/>
        <w:spacing w:before="6"/>
        <w:rPr>
          <w:sz w:val="10"/>
        </w:rPr>
      </w:pPr>
      <w:r>
        <w:rPr/>
        <w:pict>
          <v:shape style="position:absolute;margin-left:134pt;margin-top:7.259061pt;width:344pt;height:.1pt;mso-position-horizontal-relative:page;mso-position-vertical-relative:paragraph;z-index:-15690752;mso-wrap-distance-left:0;mso-wrap-distance-right:0" id="docshape246" coordorigin="2680,145" coordsize="6880,0" path="m2680,145l9560,145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011"/>
      </w:pPr>
      <w:r>
        <w:rPr>
          <w:color w:val="4D4D4F"/>
        </w:rPr>
        <w:t>Bank’s</w:t>
      </w:r>
      <w:r>
        <w:rPr>
          <w:color w:val="4D4D4F"/>
          <w:spacing w:val="13"/>
        </w:rPr>
        <w:t> </w:t>
      </w:r>
      <w:r>
        <w:rPr>
          <w:color w:val="4D4D4F"/>
        </w:rPr>
        <w:t>more-detailed</w:t>
      </w:r>
      <w:r>
        <w:rPr>
          <w:color w:val="4D4D4F"/>
          <w:spacing w:val="14"/>
        </w:rPr>
        <w:t> </w:t>
      </w:r>
      <w:r>
        <w:rPr>
          <w:color w:val="4D4D4F"/>
        </w:rPr>
        <w:t>consultations</w:t>
      </w:r>
      <w:r>
        <w:rPr>
          <w:color w:val="4D4D4F"/>
          <w:spacing w:val="14"/>
        </w:rPr>
        <w:t> </w:t>
      </w:r>
      <w:r>
        <w:rPr>
          <w:color w:val="4D4D4F"/>
        </w:rPr>
        <w:t>with</w:t>
      </w:r>
      <w:r>
        <w:rPr>
          <w:color w:val="4D4D4F"/>
          <w:spacing w:val="14"/>
        </w:rPr>
        <w:t> </w:t>
      </w:r>
      <w:r>
        <w:rPr>
          <w:color w:val="4D4D4F"/>
        </w:rPr>
        <w:t>firms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energy</w:t>
      </w:r>
      <w:r>
        <w:rPr>
          <w:color w:val="4D4D4F"/>
          <w:spacing w:val="14"/>
        </w:rPr>
        <w:t> </w:t>
      </w:r>
      <w:r>
        <w:rPr>
          <w:color w:val="4D4D4F"/>
        </w:rPr>
        <w:t>sector</w:t>
      </w:r>
      <w:r>
        <w:rPr>
          <w:color w:val="4D4D4F"/>
          <w:spacing w:val="14"/>
        </w:rPr>
        <w:t> </w:t>
      </w:r>
      <w:r>
        <w:rPr>
          <w:color w:val="4D4D4F"/>
        </w:rPr>
        <w:t>find</w:t>
      </w:r>
      <w:r>
        <w:rPr>
          <w:color w:val="4D4D4F"/>
          <w:spacing w:val="-53"/>
        </w:rPr>
        <w:t> </w:t>
      </w:r>
      <w:r>
        <w:rPr>
          <w:color w:val="4D4D4F"/>
        </w:rPr>
        <w:t>cautious</w:t>
      </w:r>
      <w:r>
        <w:rPr>
          <w:color w:val="4D4D4F"/>
          <w:spacing w:val="6"/>
        </w:rPr>
        <w:t> </w:t>
      </w:r>
      <w:r>
        <w:rPr>
          <w:color w:val="4D4D4F"/>
        </w:rPr>
        <w:t>optimism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modest</w:t>
      </w:r>
      <w:r>
        <w:rPr>
          <w:color w:val="4D4D4F"/>
          <w:spacing w:val="7"/>
        </w:rPr>
        <w:t> </w:t>
      </w:r>
      <w:r>
        <w:rPr>
          <w:color w:val="4D4D4F"/>
        </w:rPr>
        <w:t>increases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capital</w:t>
      </w:r>
      <w:r>
        <w:rPr>
          <w:color w:val="4D4D4F"/>
          <w:spacing w:val="7"/>
        </w:rPr>
        <w:t> </w:t>
      </w:r>
      <w:r>
        <w:rPr>
          <w:color w:val="4D4D4F"/>
        </w:rPr>
        <w:t>expenditures.</w:t>
      </w:r>
    </w:p>
    <w:p>
      <w:pPr>
        <w:pStyle w:val="BodyText"/>
        <w:spacing w:line="249" w:lineRule="auto" w:before="122"/>
        <w:ind w:left="2020" w:right="2011"/>
      </w:pPr>
      <w:r>
        <w:rPr>
          <w:color w:val="4D4D4F"/>
        </w:rPr>
        <w:t>Since late 2014, the service sector has been growing at an average annual-</w:t>
      </w:r>
      <w:r>
        <w:rPr>
          <w:color w:val="4D4D4F"/>
          <w:spacing w:val="1"/>
        </w:rPr>
        <w:t> </w:t>
      </w:r>
      <w:r>
        <w:rPr>
          <w:color w:val="4D4D4F"/>
        </w:rPr>
        <w:t>ized rate of near 2 per cent, which can account for all the growth in real GDP.</w:t>
      </w:r>
      <w:r>
        <w:rPr>
          <w:color w:val="4D4D4F"/>
          <w:spacing w:val="-53"/>
        </w:rPr>
        <w:t> </w:t>
      </w:r>
      <w:r>
        <w:rPr>
          <w:color w:val="4D4D4F"/>
        </w:rPr>
        <w:t>Moreover, exports of services, driven by foreign sales of commercial services</w:t>
      </w:r>
      <w:r>
        <w:rPr>
          <w:color w:val="4D4D4F"/>
          <w:spacing w:val="-53"/>
        </w:rPr>
        <w:t> </w:t>
      </w:r>
      <w:r>
        <w:rPr>
          <w:color w:val="4D4D4F"/>
        </w:rPr>
        <w:t>and</w:t>
      </w:r>
      <w:r>
        <w:rPr>
          <w:color w:val="4D4D4F"/>
          <w:spacing w:val="-7"/>
        </w:rPr>
        <w:t> </w:t>
      </w:r>
      <w:r>
        <w:rPr>
          <w:color w:val="4D4D4F"/>
        </w:rPr>
        <w:t>travel</w:t>
      </w:r>
      <w:r>
        <w:rPr>
          <w:color w:val="4D4D4F"/>
          <w:spacing w:val="-7"/>
        </w:rPr>
        <w:t> </w:t>
      </w:r>
      <w:r>
        <w:rPr>
          <w:color w:val="4D4D4F"/>
        </w:rPr>
        <w:t>services</w:t>
      </w:r>
      <w:r>
        <w:rPr>
          <w:color w:val="4D4D4F"/>
          <w:spacing w:val="-8"/>
        </w:rPr>
        <w:t> </w:t>
      </w:r>
      <w:r>
        <w:rPr>
          <w:color w:val="4D4D4F"/>
        </w:rPr>
        <w:t>(Chart</w:t>
      </w:r>
      <w:r>
        <w:rPr>
          <w:color w:val="4D4D4F"/>
          <w:spacing w:val="-7"/>
        </w:rPr>
        <w:t> </w:t>
      </w:r>
      <w:r>
        <w:rPr>
          <w:color w:val="4D4D4F"/>
        </w:rPr>
        <w:t>11),</w:t>
      </w:r>
      <w:r>
        <w:rPr>
          <w:color w:val="4D4D4F"/>
          <w:spacing w:val="-7"/>
        </w:rPr>
        <w:t> </w:t>
      </w:r>
      <w:r>
        <w:rPr>
          <w:color w:val="4D4D4F"/>
        </w:rPr>
        <w:t>have</w:t>
      </w:r>
      <w:r>
        <w:rPr>
          <w:color w:val="4D4D4F"/>
          <w:spacing w:val="-7"/>
        </w:rPr>
        <w:t> </w:t>
      </w:r>
      <w:r>
        <w:rPr>
          <w:color w:val="4D4D4F"/>
        </w:rPr>
        <w:t>outperformed</w:t>
      </w:r>
      <w:r>
        <w:rPr>
          <w:color w:val="4D4D4F"/>
          <w:spacing w:val="-7"/>
        </w:rPr>
        <w:t> </w:t>
      </w:r>
      <w:r>
        <w:rPr>
          <w:color w:val="4D4D4F"/>
        </w:rPr>
        <w:t>goods</w:t>
      </w:r>
      <w:r>
        <w:rPr>
          <w:color w:val="4D4D4F"/>
          <w:spacing w:val="-7"/>
        </w:rPr>
        <w:t> </w:t>
      </w:r>
      <w:r>
        <w:rPr>
          <w:color w:val="4D4D4F"/>
        </w:rPr>
        <w:t>exports.</w:t>
      </w:r>
      <w:r>
        <w:rPr>
          <w:color w:val="4D4D4F"/>
          <w:spacing w:val="-7"/>
        </w:rPr>
        <w:t> </w:t>
      </w:r>
      <w:r>
        <w:rPr>
          <w:color w:val="4D4D4F"/>
        </w:rPr>
        <w:t>This</w:t>
      </w:r>
      <w:r>
        <w:rPr>
          <w:color w:val="4D4D4F"/>
          <w:spacing w:val="-7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in the service sector has fuelled gains in employment, especially in positions</w:t>
      </w:r>
      <w:r>
        <w:rPr>
          <w:color w:val="4D4D4F"/>
          <w:spacing w:val="1"/>
        </w:rPr>
        <w:t> </w:t>
      </w:r>
      <w:r>
        <w:rPr>
          <w:color w:val="4D4D4F"/>
        </w:rPr>
        <w:t>that</w:t>
      </w:r>
      <w:r>
        <w:rPr>
          <w:color w:val="4D4D4F"/>
          <w:spacing w:val="-11"/>
        </w:rPr>
        <w:t> </w:t>
      </w:r>
      <w:r>
        <w:rPr>
          <w:color w:val="4D4D4F"/>
        </w:rPr>
        <w:t>pay</w:t>
      </w:r>
      <w:r>
        <w:rPr>
          <w:color w:val="4D4D4F"/>
          <w:spacing w:val="-11"/>
        </w:rPr>
        <w:t> </w:t>
      </w:r>
      <w:r>
        <w:rPr>
          <w:color w:val="4D4D4F"/>
        </w:rPr>
        <w:t>above-average</w:t>
      </w:r>
      <w:r>
        <w:rPr>
          <w:color w:val="4D4D4F"/>
          <w:spacing w:val="-11"/>
        </w:rPr>
        <w:t> </w:t>
      </w:r>
      <w:r>
        <w:rPr>
          <w:color w:val="4D4D4F"/>
        </w:rPr>
        <w:t>wages.</w:t>
      </w:r>
      <w:r>
        <w:rPr>
          <w:color w:val="4D4D4F"/>
          <w:spacing w:val="-10"/>
        </w:rPr>
        <w:t> </w:t>
      </w:r>
      <w:r>
        <w:rPr>
          <w:color w:val="4D4D4F"/>
        </w:rPr>
        <w:t>Results</w:t>
      </w:r>
      <w:r>
        <w:rPr>
          <w:color w:val="4D4D4F"/>
          <w:spacing w:val="-11"/>
        </w:rPr>
        <w:t> </w:t>
      </w:r>
      <w:r>
        <w:rPr>
          <w:color w:val="4D4D4F"/>
        </w:rPr>
        <w:t>of</w:t>
      </w:r>
      <w:r>
        <w:rPr>
          <w:color w:val="4D4D4F"/>
          <w:spacing w:val="-11"/>
        </w:rPr>
        <w:t> </w:t>
      </w:r>
      <w:r>
        <w:rPr>
          <w:color w:val="4D4D4F"/>
        </w:rPr>
        <w:t>the</w:t>
      </w:r>
      <w:r>
        <w:rPr>
          <w:color w:val="4D4D4F"/>
          <w:spacing w:val="-10"/>
        </w:rPr>
        <w:t> </w:t>
      </w:r>
      <w:r>
        <w:rPr>
          <w:color w:val="4D4D4F"/>
        </w:rPr>
        <w:t>winter</w:t>
      </w:r>
      <w:r>
        <w:rPr>
          <w:color w:val="4D4D4F"/>
          <w:spacing w:val="-11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-11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-11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-52"/>
        </w:rPr>
        <w:t> </w:t>
      </w:r>
      <w:r>
        <w:rPr>
          <w:color w:val="4D4D4F"/>
        </w:rPr>
        <w:t>suggest</w:t>
      </w:r>
      <w:r>
        <w:rPr>
          <w:color w:val="4D4D4F"/>
          <w:spacing w:val="-3"/>
        </w:rPr>
        <w:t> </w:t>
      </w:r>
      <w:r>
        <w:rPr>
          <w:color w:val="4D4D4F"/>
        </w:rPr>
        <w:t>that</w:t>
      </w:r>
      <w:r>
        <w:rPr>
          <w:color w:val="4D4D4F"/>
          <w:spacing w:val="-3"/>
        </w:rPr>
        <w:t> </w:t>
      </w:r>
      <w:r>
        <w:rPr>
          <w:color w:val="4D4D4F"/>
        </w:rPr>
        <w:t>the</w:t>
      </w:r>
      <w:r>
        <w:rPr>
          <w:color w:val="4D4D4F"/>
          <w:spacing w:val="-2"/>
        </w:rPr>
        <w:t> </w:t>
      </w:r>
      <w:r>
        <w:rPr>
          <w:color w:val="4D4D4F"/>
        </w:rPr>
        <w:t>service</w:t>
      </w:r>
      <w:r>
        <w:rPr>
          <w:color w:val="4D4D4F"/>
          <w:spacing w:val="-3"/>
        </w:rPr>
        <w:t> </w:t>
      </w:r>
      <w:r>
        <w:rPr>
          <w:color w:val="4D4D4F"/>
        </w:rPr>
        <w:t>sector</w:t>
      </w:r>
      <w:r>
        <w:rPr>
          <w:color w:val="4D4D4F"/>
          <w:spacing w:val="-3"/>
        </w:rPr>
        <w:t> </w:t>
      </w:r>
      <w:r>
        <w:rPr>
          <w:color w:val="4D4D4F"/>
        </w:rPr>
        <w:t>will</w:t>
      </w:r>
      <w:r>
        <w:rPr>
          <w:color w:val="4D4D4F"/>
          <w:spacing w:val="-2"/>
        </w:rPr>
        <w:t> </w:t>
      </w:r>
      <w:r>
        <w:rPr>
          <w:color w:val="4D4D4F"/>
        </w:rPr>
        <w:t>continue</w:t>
      </w:r>
      <w:r>
        <w:rPr>
          <w:color w:val="4D4D4F"/>
          <w:spacing w:val="-3"/>
        </w:rPr>
        <w:t> </w:t>
      </w:r>
      <w:r>
        <w:rPr>
          <w:color w:val="4D4D4F"/>
        </w:rPr>
        <w:t>to</w:t>
      </w:r>
      <w:r>
        <w:rPr>
          <w:color w:val="4D4D4F"/>
          <w:spacing w:val="-2"/>
        </w:rPr>
        <w:t> </w:t>
      </w:r>
      <w:r>
        <w:rPr>
          <w:color w:val="4D4D4F"/>
        </w:rPr>
        <w:t>experience</w:t>
      </w:r>
      <w:r>
        <w:rPr>
          <w:color w:val="4D4D4F"/>
          <w:spacing w:val="-3"/>
        </w:rPr>
        <w:t> </w:t>
      </w:r>
      <w:r>
        <w:rPr>
          <w:color w:val="4D4D4F"/>
        </w:rPr>
        <w:t>solid</w:t>
      </w:r>
      <w:r>
        <w:rPr>
          <w:color w:val="4D4D4F"/>
          <w:spacing w:val="-3"/>
        </w:rPr>
        <w:t> </w:t>
      </w:r>
      <w:r>
        <w:rPr>
          <w:color w:val="4D4D4F"/>
        </w:rPr>
        <w:t>growth.</w:t>
      </w:r>
    </w:p>
    <w:p>
      <w:pPr>
        <w:pStyle w:val="BodyText"/>
        <w:spacing w:line="249" w:lineRule="auto" w:before="125"/>
        <w:ind w:left="2020" w:right="1993"/>
      </w:pP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Bank</w:t>
      </w:r>
      <w:r>
        <w:rPr>
          <w:color w:val="4D4D4F"/>
          <w:spacing w:val="3"/>
        </w:rPr>
        <w:t> </w:t>
      </w:r>
      <w:r>
        <w:rPr>
          <w:color w:val="4D4D4F"/>
        </w:rPr>
        <w:t>estimates</w:t>
      </w:r>
      <w:r>
        <w:rPr>
          <w:color w:val="4D4D4F"/>
          <w:spacing w:val="3"/>
        </w:rPr>
        <w:t> </w:t>
      </w:r>
      <w:r>
        <w:rPr>
          <w:color w:val="4D4D4F"/>
        </w:rPr>
        <w:t>real</w:t>
      </w:r>
      <w:r>
        <w:rPr>
          <w:color w:val="4D4D4F"/>
          <w:spacing w:val="3"/>
        </w:rPr>
        <w:t> </w:t>
      </w:r>
      <w:r>
        <w:rPr>
          <w:color w:val="4D4D4F"/>
        </w:rPr>
        <w:t>GDP</w:t>
      </w:r>
      <w:r>
        <w:rPr>
          <w:color w:val="4D4D4F"/>
          <w:spacing w:val="3"/>
        </w:rPr>
        <w:t> </w:t>
      </w:r>
      <w:r>
        <w:rPr>
          <w:color w:val="4D4D4F"/>
        </w:rPr>
        <w:t>growth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1.3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2016</w:t>
      </w:r>
      <w:r>
        <w:rPr>
          <w:color w:val="4D4D4F"/>
          <w:spacing w:val="2"/>
        </w:rPr>
        <w:t> </w:t>
      </w:r>
      <w:r>
        <w:rPr>
          <w:color w:val="4D4D4F"/>
        </w:rPr>
        <w:t>before</w:t>
      </w:r>
      <w:r>
        <w:rPr>
          <w:color w:val="4D4D4F"/>
          <w:spacing w:val="3"/>
        </w:rPr>
        <w:t> </w:t>
      </w:r>
      <w:r>
        <w:rPr>
          <w:color w:val="4D4D4F"/>
        </w:rPr>
        <w:t>picking</w:t>
      </w:r>
      <w:r>
        <w:rPr>
          <w:color w:val="4D4D4F"/>
          <w:spacing w:val="1"/>
        </w:rPr>
        <w:t> </w:t>
      </w:r>
      <w:r>
        <w:rPr>
          <w:color w:val="4D4D4F"/>
        </w:rPr>
        <w:t>up to around 2 per cent in 2017 and 2018 (Table 2 and Table 3). As in</w:t>
      </w:r>
      <w:r>
        <w:rPr>
          <w:color w:val="4D4D4F"/>
          <w:spacing w:val="1"/>
        </w:rPr>
        <w:t> </w:t>
      </w:r>
      <w:r>
        <w:rPr>
          <w:color w:val="4D4D4F"/>
        </w:rPr>
        <w:t>October,</w:t>
      </w:r>
      <w:r>
        <w:rPr>
          <w:color w:val="4D4D4F"/>
          <w:spacing w:val="12"/>
        </w:rPr>
        <w:t> </w:t>
      </w:r>
      <w:r>
        <w:rPr>
          <w:color w:val="4D4D4F"/>
        </w:rPr>
        <w:t>household</w:t>
      </w:r>
      <w:r>
        <w:rPr>
          <w:color w:val="4D4D4F"/>
          <w:spacing w:val="13"/>
        </w:rPr>
        <w:t> </w:t>
      </w:r>
      <w:r>
        <w:rPr>
          <w:color w:val="4D4D4F"/>
        </w:rPr>
        <w:t>expenditures</w:t>
      </w:r>
      <w:r>
        <w:rPr>
          <w:color w:val="4D4D4F"/>
          <w:spacing w:val="13"/>
        </w:rPr>
        <w:t> </w:t>
      </w:r>
      <w:r>
        <w:rPr>
          <w:color w:val="4D4D4F"/>
        </w:rPr>
        <w:t>are</w:t>
      </w:r>
      <w:r>
        <w:rPr>
          <w:color w:val="4D4D4F"/>
          <w:spacing w:val="12"/>
        </w:rPr>
        <w:t> </w:t>
      </w:r>
      <w:r>
        <w:rPr>
          <w:color w:val="4D4D4F"/>
        </w:rPr>
        <w:t>projected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be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main</w:t>
      </w:r>
      <w:r>
        <w:rPr>
          <w:color w:val="4D4D4F"/>
          <w:spacing w:val="13"/>
        </w:rPr>
        <w:t> </w:t>
      </w:r>
      <w:r>
        <w:rPr>
          <w:color w:val="4D4D4F"/>
        </w:rPr>
        <w:t>contributor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-52"/>
        </w:rPr>
        <w:t> </w:t>
      </w:r>
      <w:r>
        <w:rPr>
          <w:color w:val="4D4D4F"/>
        </w:rPr>
        <w:t>overall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2017,</w:t>
      </w:r>
      <w:r>
        <w:rPr>
          <w:color w:val="4D4D4F"/>
          <w:spacing w:val="7"/>
        </w:rPr>
        <w:t> </w:t>
      </w:r>
      <w:r>
        <w:rPr>
          <w:color w:val="4D4D4F"/>
        </w:rPr>
        <w:t>together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sizable</w:t>
      </w:r>
      <w:r>
        <w:rPr>
          <w:color w:val="4D4D4F"/>
          <w:spacing w:val="7"/>
        </w:rPr>
        <w:t> </w:t>
      </w:r>
      <w:r>
        <w:rPr>
          <w:color w:val="4D4D4F"/>
        </w:rPr>
        <w:t>additional</w:t>
      </w:r>
      <w:r>
        <w:rPr>
          <w:color w:val="4D4D4F"/>
          <w:spacing w:val="8"/>
        </w:rPr>
        <w:t> </w:t>
      </w:r>
      <w:r>
        <w:rPr>
          <w:color w:val="4D4D4F"/>
        </w:rPr>
        <w:t>support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8"/>
        </w:rPr>
        <w:t> </w:t>
      </w:r>
      <w:r>
        <w:rPr>
          <w:color w:val="4D4D4F"/>
        </w:rPr>
        <w:t>govern-</w:t>
      </w:r>
      <w:r>
        <w:rPr>
          <w:color w:val="4D4D4F"/>
          <w:spacing w:val="1"/>
        </w:rPr>
        <w:t> </w:t>
      </w:r>
      <w:r>
        <w:rPr>
          <w:color w:val="4D4D4F"/>
        </w:rPr>
        <w:t>ment</w:t>
      </w:r>
      <w:r>
        <w:rPr>
          <w:color w:val="4D4D4F"/>
          <w:spacing w:val="7"/>
        </w:rPr>
        <w:t> </w:t>
      </w:r>
      <w:r>
        <w:rPr>
          <w:color w:val="4D4D4F"/>
        </w:rPr>
        <w:t>spending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from</w:t>
      </w:r>
      <w:r>
        <w:rPr>
          <w:color w:val="4D4D4F"/>
          <w:spacing w:val="8"/>
        </w:rPr>
        <w:t> </w:t>
      </w:r>
      <w:r>
        <w:rPr>
          <w:color w:val="4D4D4F"/>
        </w:rPr>
        <w:t>exports.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annual</w:t>
      </w:r>
      <w:r>
        <w:rPr>
          <w:color w:val="4D4D4F"/>
          <w:spacing w:val="8"/>
        </w:rPr>
        <w:t> </w:t>
      </w:r>
      <w:r>
        <w:rPr>
          <w:color w:val="4D4D4F"/>
        </w:rPr>
        <w:t>contribution</w:t>
      </w:r>
      <w:r>
        <w:rPr>
          <w:color w:val="4D4D4F"/>
          <w:spacing w:val="8"/>
        </w:rPr>
        <w:t> </w:t>
      </w:r>
      <w:r>
        <w:rPr>
          <w:color w:val="4D4D4F"/>
        </w:rPr>
        <w:t>from</w:t>
      </w:r>
      <w:r>
        <w:rPr>
          <w:color w:val="4D4D4F"/>
          <w:spacing w:val="8"/>
        </w:rPr>
        <w:t> </w:t>
      </w:r>
      <w:r>
        <w:rPr>
          <w:color w:val="4D4D4F"/>
        </w:rPr>
        <w:t>business</w:t>
      </w:r>
      <w:r>
        <w:rPr>
          <w:color w:val="4D4D4F"/>
          <w:spacing w:val="1"/>
        </w:rPr>
        <w:t> </w:t>
      </w:r>
      <w:r>
        <w:rPr>
          <w:color w:val="4D4D4F"/>
        </w:rPr>
        <w:t>investment is</w:t>
      </w:r>
      <w:r>
        <w:rPr>
          <w:color w:val="4D4D4F"/>
          <w:spacing w:val="1"/>
        </w:rPr>
        <w:t> </w:t>
      </w:r>
      <w:r>
        <w:rPr>
          <w:color w:val="4D4D4F"/>
        </w:rPr>
        <w:t>anticipated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turn</w:t>
      </w:r>
      <w:r>
        <w:rPr>
          <w:color w:val="4D4D4F"/>
          <w:spacing w:val="1"/>
        </w:rPr>
        <w:t> </w:t>
      </w:r>
      <w:r>
        <w:rPr>
          <w:color w:val="4D4D4F"/>
        </w:rPr>
        <w:t>positive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2018.</w:t>
      </w:r>
    </w:p>
    <w:p>
      <w:pPr>
        <w:pStyle w:val="BodyText"/>
        <w:spacing w:before="4"/>
        <w:rPr>
          <w:sz w:val="25"/>
        </w:rPr>
      </w:pPr>
    </w:p>
    <w:p>
      <w:pPr>
        <w:pStyle w:val="Heading3"/>
      </w:pPr>
      <w:r>
        <w:rPr>
          <w:color w:val="006976"/>
          <w:spacing w:val="-6"/>
          <w:w w:val="95"/>
        </w:rPr>
        <w:t>Exports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are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expected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grow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at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a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moderate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pace</w:t>
      </w:r>
    </w:p>
    <w:p>
      <w:pPr>
        <w:pStyle w:val="BodyText"/>
        <w:spacing w:line="249" w:lineRule="auto" w:before="49"/>
        <w:ind w:left="2020" w:right="2164"/>
      </w:pPr>
      <w:r>
        <w:rPr>
          <w:color w:val="4D4D4F"/>
        </w:rPr>
        <w:t>Canadian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production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exports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expand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projection</w:t>
      </w:r>
      <w:r>
        <w:rPr>
          <w:color w:val="4D4D4F"/>
          <w:spacing w:val="5"/>
        </w:rPr>
        <w:t> </w:t>
      </w:r>
      <w:r>
        <w:rPr>
          <w:color w:val="4D4D4F"/>
        </w:rPr>
        <w:t>horizon,</w:t>
      </w:r>
      <w:r>
        <w:rPr>
          <w:color w:val="4D4D4F"/>
          <w:spacing w:val="6"/>
        </w:rPr>
        <w:t> </w:t>
      </w:r>
      <w:r>
        <w:rPr>
          <w:color w:val="4D4D4F"/>
        </w:rPr>
        <w:t>although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declines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energy</w:t>
      </w:r>
      <w:r>
        <w:rPr>
          <w:color w:val="4D4D4F"/>
          <w:spacing w:val="6"/>
        </w:rPr>
        <w:t> </w:t>
      </w:r>
      <w:r>
        <w:rPr>
          <w:color w:val="4D4D4F"/>
        </w:rPr>
        <w:t>sector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recent</w:t>
      </w:r>
      <w:r>
        <w:rPr>
          <w:color w:val="4D4D4F"/>
          <w:spacing w:val="11"/>
        </w:rPr>
        <w:t> </w:t>
      </w:r>
      <w:r>
        <w:rPr>
          <w:color w:val="4D4D4F"/>
        </w:rPr>
        <w:t>years</w:t>
      </w:r>
      <w:r>
        <w:rPr>
          <w:color w:val="4D4D4F"/>
          <w:spacing w:val="12"/>
        </w:rPr>
        <w:t> </w:t>
      </w:r>
      <w:r>
        <w:rPr>
          <w:color w:val="4D4D4F"/>
        </w:rPr>
        <w:t>will</w:t>
      </w:r>
      <w:r>
        <w:rPr>
          <w:color w:val="4D4D4F"/>
          <w:spacing w:val="12"/>
        </w:rPr>
        <w:t> </w:t>
      </w:r>
      <w:r>
        <w:rPr>
          <w:color w:val="4D4D4F"/>
        </w:rPr>
        <w:t>restrain</w:t>
      </w:r>
      <w:r>
        <w:rPr>
          <w:color w:val="4D4D4F"/>
          <w:spacing w:val="12"/>
        </w:rPr>
        <w:t> </w:t>
      </w:r>
      <w:r>
        <w:rPr>
          <w:color w:val="4D4D4F"/>
        </w:rPr>
        <w:t>their</w:t>
      </w:r>
      <w:r>
        <w:rPr>
          <w:color w:val="4D4D4F"/>
          <w:spacing w:val="12"/>
        </w:rPr>
        <w:t> </w:t>
      </w:r>
      <w:r>
        <w:rPr>
          <w:color w:val="4D4D4F"/>
        </w:rPr>
        <w:t>growth.</w:t>
      </w:r>
      <w:r>
        <w:rPr>
          <w:color w:val="4D4D4F"/>
          <w:spacing w:val="12"/>
        </w:rPr>
        <w:t> </w:t>
      </w:r>
      <w:r>
        <w:rPr>
          <w:color w:val="4D4D4F"/>
        </w:rPr>
        <w:t>Increases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non-energy</w:t>
      </w:r>
      <w:r>
        <w:rPr>
          <w:color w:val="4D4D4F"/>
          <w:spacing w:val="12"/>
        </w:rPr>
        <w:t> </w:t>
      </w:r>
      <w:r>
        <w:rPr>
          <w:color w:val="4D4D4F"/>
        </w:rPr>
        <w:t>commodity</w:t>
      </w:r>
      <w:r>
        <w:rPr>
          <w:color w:val="4D4D4F"/>
          <w:spacing w:val="-52"/>
        </w:rPr>
        <w:t> </w:t>
      </w:r>
      <w:r>
        <w:rPr>
          <w:color w:val="4D4D4F"/>
        </w:rPr>
        <w:t>exports</w:t>
      </w:r>
      <w:r>
        <w:rPr>
          <w:color w:val="4D4D4F"/>
          <w:spacing w:val="13"/>
        </w:rPr>
        <w:t> </w:t>
      </w:r>
      <w:r>
        <w:rPr>
          <w:color w:val="4D4D4F"/>
        </w:rPr>
        <w:t>are</w:t>
      </w:r>
      <w:r>
        <w:rPr>
          <w:color w:val="4D4D4F"/>
          <w:spacing w:val="14"/>
        </w:rPr>
        <w:t> </w:t>
      </w:r>
      <w:r>
        <w:rPr>
          <w:color w:val="4D4D4F"/>
        </w:rPr>
        <w:t>also</w:t>
      </w:r>
      <w:r>
        <w:rPr>
          <w:color w:val="4D4D4F"/>
          <w:spacing w:val="14"/>
        </w:rPr>
        <w:t> </w:t>
      </w:r>
      <w:r>
        <w:rPr>
          <w:color w:val="4D4D4F"/>
        </w:rPr>
        <w:t>expected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be</w:t>
      </w:r>
      <w:r>
        <w:rPr>
          <w:color w:val="4D4D4F"/>
          <w:spacing w:val="14"/>
        </w:rPr>
        <w:t> </w:t>
      </w:r>
      <w:r>
        <w:rPr>
          <w:color w:val="4D4D4F"/>
        </w:rPr>
        <w:t>modest,</w:t>
      </w:r>
      <w:r>
        <w:rPr>
          <w:color w:val="4D4D4F"/>
          <w:spacing w:val="14"/>
        </w:rPr>
        <w:t> </w:t>
      </w:r>
      <w:r>
        <w:rPr>
          <w:color w:val="4D4D4F"/>
        </w:rPr>
        <w:t>given</w:t>
      </w:r>
      <w:r>
        <w:rPr>
          <w:color w:val="4D4D4F"/>
          <w:spacing w:val="14"/>
        </w:rPr>
        <w:t> </w:t>
      </w:r>
      <w:r>
        <w:rPr>
          <w:color w:val="4D4D4F"/>
        </w:rPr>
        <w:t>persistent</w:t>
      </w:r>
      <w:r>
        <w:rPr>
          <w:color w:val="4D4D4F"/>
          <w:spacing w:val="14"/>
        </w:rPr>
        <w:t> </w:t>
      </w:r>
      <w:r>
        <w:rPr>
          <w:color w:val="4D4D4F"/>
        </w:rPr>
        <w:t>competitiveness</w:t>
      </w:r>
      <w:r>
        <w:rPr>
          <w:color w:val="4D4D4F"/>
          <w:spacing w:val="-53"/>
        </w:rPr>
        <w:t> </w:t>
      </w:r>
      <w:r>
        <w:rPr>
          <w:color w:val="4D4D4F"/>
        </w:rPr>
        <w:t>challenges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will</w:t>
      </w:r>
      <w:r>
        <w:rPr>
          <w:color w:val="4D4D4F"/>
          <w:spacing w:val="8"/>
        </w:rPr>
        <w:t> </w:t>
      </w:r>
      <w:r>
        <w:rPr>
          <w:color w:val="4D4D4F"/>
        </w:rPr>
        <w:t>dampen</w:t>
      </w:r>
      <w:r>
        <w:rPr>
          <w:color w:val="4D4D4F"/>
          <w:spacing w:val="8"/>
        </w:rPr>
        <w:t> </w:t>
      </w:r>
      <w:r>
        <w:rPr>
          <w:color w:val="4D4D4F"/>
        </w:rPr>
        <w:t>production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sector.</w:t>
      </w:r>
      <w:r>
        <w:rPr>
          <w:b/>
          <w:color w:val="006976"/>
          <w:position w:val="7"/>
          <w:sz w:val="11"/>
        </w:rPr>
        <w:t>7</w:t>
      </w:r>
      <w:r>
        <w:rPr>
          <w:b/>
          <w:color w:val="006976"/>
          <w:spacing w:val="3"/>
          <w:position w:val="7"/>
          <w:sz w:val="1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recent</w:t>
      </w:r>
      <w:r>
        <w:rPr>
          <w:color w:val="4D4D4F"/>
          <w:spacing w:val="7"/>
        </w:rPr>
        <w:t> </w:t>
      </w:r>
      <w:r>
        <w:rPr>
          <w:color w:val="4D4D4F"/>
        </w:rPr>
        <w:t>appreciation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Canadian</w:t>
      </w:r>
      <w:r>
        <w:rPr>
          <w:color w:val="4D4D4F"/>
          <w:spacing w:val="8"/>
        </w:rPr>
        <w:t> </w:t>
      </w:r>
      <w:r>
        <w:rPr>
          <w:color w:val="4D4D4F"/>
        </w:rPr>
        <w:t>dollar</w:t>
      </w:r>
      <w:r>
        <w:rPr>
          <w:color w:val="4D4D4F"/>
          <w:spacing w:val="7"/>
        </w:rPr>
        <w:t> </w:t>
      </w:r>
      <w:r>
        <w:rPr>
          <w:color w:val="4D4D4F"/>
        </w:rPr>
        <w:t>against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currencies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some</w:t>
      </w:r>
      <w:r>
        <w:rPr>
          <w:color w:val="4D4D4F"/>
          <w:spacing w:val="1"/>
        </w:rPr>
        <w:t> </w:t>
      </w:r>
      <w:r>
        <w:rPr>
          <w:color w:val="4D4D4F"/>
        </w:rPr>
        <w:t>key</w:t>
      </w:r>
      <w:r>
        <w:rPr>
          <w:color w:val="4D4D4F"/>
          <w:spacing w:val="5"/>
        </w:rPr>
        <w:t> </w:t>
      </w:r>
      <w:r>
        <w:rPr>
          <w:color w:val="4D4D4F"/>
        </w:rPr>
        <w:t>competitors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projected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weigh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Canadian</w:t>
      </w:r>
      <w:r>
        <w:rPr>
          <w:color w:val="4D4D4F"/>
          <w:spacing w:val="6"/>
        </w:rPr>
        <w:t> </w:t>
      </w:r>
      <w:r>
        <w:rPr>
          <w:color w:val="4D4D4F"/>
        </w:rPr>
        <w:t>export</w:t>
      </w:r>
      <w:r>
        <w:rPr>
          <w:color w:val="4D4D4F"/>
          <w:spacing w:val="5"/>
        </w:rPr>
        <w:t> </w:t>
      </w:r>
      <w:r>
        <w:rPr>
          <w:color w:val="4D4D4F"/>
        </w:rPr>
        <w:t>growth.</w:t>
      </w:r>
    </w:p>
    <w:p>
      <w:pPr>
        <w:pStyle w:val="BodyText"/>
        <w:spacing w:line="249" w:lineRule="auto" w:before="126"/>
        <w:ind w:left="2020" w:right="2011"/>
      </w:pP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recent</w:t>
      </w:r>
      <w:r>
        <w:rPr>
          <w:color w:val="4D4D4F"/>
          <w:spacing w:val="4"/>
        </w:rPr>
        <w:t> </w:t>
      </w:r>
      <w:r>
        <w:rPr>
          <w:color w:val="4D4D4F"/>
        </w:rPr>
        <w:t>years,</w:t>
      </w:r>
      <w:r>
        <w:rPr>
          <w:color w:val="4D4D4F"/>
          <w:spacing w:val="5"/>
        </w:rPr>
        <w:t> </w:t>
      </w:r>
      <w:r>
        <w:rPr>
          <w:color w:val="4D4D4F"/>
        </w:rPr>
        <w:t>non-commodity</w:t>
      </w:r>
      <w:r>
        <w:rPr>
          <w:color w:val="4D4D4F"/>
          <w:spacing w:val="5"/>
        </w:rPr>
        <w:t> </w:t>
      </w:r>
      <w:r>
        <w:rPr>
          <w:color w:val="4D4D4F"/>
        </w:rPr>
        <w:t>exports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not</w:t>
      </w:r>
      <w:r>
        <w:rPr>
          <w:color w:val="4D4D4F"/>
          <w:spacing w:val="5"/>
        </w:rPr>
        <w:t> </w:t>
      </w:r>
      <w:r>
        <w:rPr>
          <w:color w:val="4D4D4F"/>
        </w:rPr>
        <w:t>been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strong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expected.</w:t>
      </w:r>
      <w:r>
        <w:rPr>
          <w:color w:val="4D4D4F"/>
          <w:spacing w:val="13"/>
        </w:rPr>
        <w:t> </w:t>
      </w:r>
      <w:r>
        <w:rPr>
          <w:color w:val="4D4D4F"/>
        </w:rPr>
        <w:t>Consequently,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Bank</w:t>
      </w:r>
      <w:r>
        <w:rPr>
          <w:color w:val="4D4D4F"/>
          <w:spacing w:val="13"/>
        </w:rPr>
        <w:t> </w:t>
      </w:r>
      <w:r>
        <w:rPr>
          <w:color w:val="4D4D4F"/>
        </w:rPr>
        <w:t>updated</w:t>
      </w:r>
      <w:r>
        <w:rPr>
          <w:color w:val="4D4D4F"/>
          <w:spacing w:val="14"/>
        </w:rPr>
        <w:t> </w:t>
      </w:r>
      <w:r>
        <w:rPr>
          <w:color w:val="4D4D4F"/>
        </w:rPr>
        <w:t>its</w:t>
      </w:r>
      <w:r>
        <w:rPr>
          <w:color w:val="4D4D4F"/>
          <w:spacing w:val="14"/>
        </w:rPr>
        <w:t> </w:t>
      </w:r>
      <w:r>
        <w:rPr>
          <w:color w:val="4D4D4F"/>
        </w:rPr>
        <w:t>framework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better</w:t>
      </w:r>
      <w:r>
        <w:rPr>
          <w:color w:val="4D4D4F"/>
          <w:spacing w:val="14"/>
        </w:rPr>
        <w:t> </w:t>
      </w:r>
      <w:r>
        <w:rPr>
          <w:color w:val="4D4D4F"/>
        </w:rPr>
        <w:t>account</w:t>
      </w:r>
      <w:r>
        <w:rPr>
          <w:color w:val="4D4D4F"/>
          <w:spacing w:val="-53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evolving</w:t>
      </w:r>
      <w:r>
        <w:rPr>
          <w:color w:val="4D4D4F"/>
          <w:spacing w:val="8"/>
        </w:rPr>
        <w:t> </w:t>
      </w:r>
      <w:r>
        <w:rPr>
          <w:color w:val="4D4D4F"/>
        </w:rPr>
        <w:t>nature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foreign</w:t>
      </w:r>
      <w:r>
        <w:rPr>
          <w:color w:val="4D4D4F"/>
          <w:spacing w:val="8"/>
        </w:rPr>
        <w:t> </w:t>
      </w:r>
      <w:r>
        <w:rPr>
          <w:color w:val="4D4D4F"/>
        </w:rPr>
        <w:t>demand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structural</w:t>
      </w:r>
      <w:r>
        <w:rPr>
          <w:color w:val="4D4D4F"/>
          <w:spacing w:val="8"/>
        </w:rPr>
        <w:t> </w:t>
      </w:r>
      <w:r>
        <w:rPr>
          <w:color w:val="4D4D4F"/>
        </w:rPr>
        <w:t>factors,</w:t>
      </w:r>
      <w:r>
        <w:rPr>
          <w:color w:val="4D4D4F"/>
          <w:spacing w:val="8"/>
        </w:rPr>
        <w:t> </w:t>
      </w:r>
      <w:r>
        <w:rPr>
          <w:color w:val="4D4D4F"/>
        </w:rPr>
        <w:t>including</w:t>
      </w:r>
      <w:r>
        <w:rPr>
          <w:color w:val="4D4D4F"/>
          <w:spacing w:val="1"/>
        </w:rPr>
        <w:t> </w:t>
      </w:r>
      <w:r>
        <w:rPr>
          <w:color w:val="4D4D4F"/>
        </w:rPr>
        <w:t>competitiveness challenges (Box 3).</w:t>
      </w:r>
    </w:p>
    <w:p>
      <w:pPr>
        <w:pStyle w:val="BodyText"/>
        <w:spacing w:before="3"/>
        <w:rPr>
          <w:sz w:val="7"/>
        </w:rPr>
      </w:pPr>
      <w:r>
        <w:rPr/>
        <w:pict>
          <v:shape style="position:absolute;margin-left:134pt;margin-top:5.394483pt;width:344pt;height:.1pt;mso-position-horizontal-relative:page;mso-position-vertical-relative:paragraph;z-index:-15690240;mso-wrap-distance-left:0;mso-wrap-distance-right:0" id="docshape247" coordorigin="2680,108" coordsize="6880,0" path="m2680,108l9560,108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spacing w:line="268" w:lineRule="auto" w:before="83"/>
        <w:ind w:left="2260" w:right="2164" w:hanging="220"/>
        <w:jc w:val="left"/>
        <w:rPr>
          <w:sz w:val="14"/>
        </w:rPr>
      </w:pPr>
      <w:r>
        <w:rPr>
          <w:b/>
          <w:color w:val="247F8C"/>
          <w:sz w:val="14"/>
        </w:rPr>
        <w:t>7</w:t>
      </w:r>
      <w:r>
        <w:rPr>
          <w:b/>
          <w:color w:val="247F8C"/>
          <w:spacing w:val="23"/>
          <w:sz w:val="14"/>
        </w:rPr>
        <w:t> </w:t>
      </w:r>
      <w:r>
        <w:rPr>
          <w:color w:val="4D4D4F"/>
          <w:sz w:val="14"/>
        </w:rPr>
        <w:t>Moreover,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revisions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indicate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declines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mining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quarrying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were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much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pronounced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2013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2014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than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previously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reported,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with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further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significant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contrac-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tion in 2015.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4"/>
        <w:rPr>
          <w:sz w:val="27"/>
        </w:rPr>
      </w:pPr>
    </w:p>
    <w:p>
      <w:pPr>
        <w:spacing w:after="0"/>
        <w:rPr>
          <w:sz w:val="27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89"/>
        <w:ind w:left="325"/>
        <w:rPr>
          <w:rFonts w:ascii="Arial Unicode MS"/>
        </w:rPr>
      </w:pPr>
      <w:bookmarkStart w:name="Box 3: A Revised Framework for Forecasti" w:id="26"/>
      <w:bookmarkEnd w:id="26"/>
      <w:r>
        <w:rPr/>
      </w:r>
      <w:r>
        <w:rPr>
          <w:rFonts w:ascii="Arial Unicode MS"/>
          <w:w w:val="90"/>
        </w:rPr>
        <w:t>Box</w:t>
      </w:r>
      <w:r>
        <w:rPr>
          <w:rFonts w:ascii="Arial Unicode MS"/>
          <w:spacing w:val="-8"/>
          <w:w w:val="90"/>
        </w:rPr>
        <w:t> </w:t>
      </w:r>
      <w:r>
        <w:rPr>
          <w:rFonts w:ascii="Arial Unicode MS"/>
          <w:w w:val="90"/>
        </w:rPr>
        <w:t>3</w:t>
      </w:r>
    </w:p>
    <w:p>
      <w:pPr>
        <w:pStyle w:val="Heading4"/>
        <w:ind w:left="307"/>
      </w:pPr>
      <w:r>
        <w:rPr>
          <w:color w:val="006976"/>
          <w:w w:val="90"/>
        </w:rPr>
        <w:t>A</w:t>
      </w:r>
      <w:r>
        <w:rPr>
          <w:color w:val="006976"/>
          <w:spacing w:val="-2"/>
          <w:w w:val="90"/>
        </w:rPr>
        <w:t> </w:t>
      </w:r>
      <w:r>
        <w:rPr>
          <w:color w:val="006976"/>
          <w:w w:val="90"/>
        </w:rPr>
        <w:t>Revised</w:t>
      </w:r>
      <w:r>
        <w:rPr>
          <w:color w:val="006976"/>
          <w:spacing w:val="-2"/>
          <w:w w:val="90"/>
        </w:rPr>
        <w:t> </w:t>
      </w:r>
      <w:r>
        <w:rPr>
          <w:color w:val="006976"/>
          <w:w w:val="90"/>
        </w:rPr>
        <w:t>Framework</w:t>
      </w:r>
      <w:r>
        <w:rPr>
          <w:color w:val="006976"/>
          <w:spacing w:val="-2"/>
          <w:w w:val="90"/>
        </w:rPr>
        <w:t> </w:t>
      </w:r>
      <w:r>
        <w:rPr>
          <w:color w:val="006976"/>
          <w:w w:val="90"/>
        </w:rPr>
        <w:t>for</w:t>
      </w:r>
      <w:r>
        <w:rPr>
          <w:color w:val="006976"/>
          <w:spacing w:val="-2"/>
          <w:w w:val="90"/>
        </w:rPr>
        <w:t> </w:t>
      </w:r>
      <w:r>
        <w:rPr>
          <w:color w:val="006976"/>
          <w:w w:val="90"/>
        </w:rPr>
        <w:t>Forecasting</w:t>
      </w:r>
      <w:r>
        <w:rPr>
          <w:color w:val="006976"/>
          <w:spacing w:val="-2"/>
          <w:w w:val="90"/>
        </w:rPr>
        <w:t> </w:t>
      </w:r>
      <w:r>
        <w:rPr>
          <w:color w:val="006976"/>
          <w:w w:val="90"/>
        </w:rPr>
        <w:t>Exports</w:t>
      </w:r>
    </w:p>
    <w:p>
      <w:pPr>
        <w:pStyle w:val="BodyText"/>
        <w:spacing w:line="216" w:lineRule="auto" w:before="109"/>
        <w:ind w:left="318" w:right="145" w:hanging="13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spacing w:val="2"/>
          <w:w w:val="208"/>
        </w:rPr>
        <w:t>t</w:t>
      </w:r>
      <w:r>
        <w:rPr>
          <w:rFonts w:ascii="Arial Unicode MS" w:hAnsi="Arial Unicode MS"/>
          <w:color w:val="4D4D4F"/>
          <w:spacing w:val="1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2"/>
          <w:w w:val="82"/>
        </w:rPr>
        <w:t>B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spacing w:val="1"/>
          <w:w w:val="94"/>
        </w:rPr>
        <w:t>n</w:t>
      </w:r>
      <w:r>
        <w:rPr>
          <w:rFonts w:ascii="Arial Unicode MS" w:hAnsi="Arial Unicode MS"/>
          <w:color w:val="4D4D4F"/>
          <w:spacing w:val="7"/>
          <w:w w:val="93"/>
        </w:rPr>
        <w:t>k</w:t>
      </w:r>
      <w:r>
        <w:rPr>
          <w:rFonts w:ascii="Arial Unicode MS" w:hAnsi="Arial Unicode MS"/>
          <w:color w:val="4D4D4F"/>
          <w:spacing w:val="-6"/>
          <w:w w:val="98"/>
        </w:rPr>
        <w:t>’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07"/>
        </w:rPr>
        <w:t>f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spacing w:val="-1"/>
          <w:w w:val="103"/>
        </w:rPr>
        <w:t>r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1"/>
          <w:w w:val="93"/>
        </w:rPr>
        <w:t>c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spacing w:val="1"/>
          <w:w w:val="87"/>
        </w:rPr>
        <w:t>s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07"/>
        </w:rPr>
        <w:t>f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94"/>
        </w:rPr>
        <w:t>non</w:t>
      </w:r>
      <w:r>
        <w:rPr>
          <w:rFonts w:ascii="Arial Unicode MS" w:hAnsi="Arial Unicode MS"/>
          <w:color w:val="4D4D4F"/>
          <w:spacing w:val="2"/>
          <w:w w:val="109"/>
        </w:rPr>
        <w:t>-</w:t>
      </w:r>
      <w:r>
        <w:rPr>
          <w:rFonts w:ascii="Arial Unicode MS" w:hAnsi="Arial Unicode MS"/>
          <w:color w:val="4D4D4F"/>
          <w:spacing w:val="-1"/>
          <w:w w:val="93"/>
        </w:rPr>
        <w:t>c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spacing w:val="1"/>
          <w:w w:val="98"/>
        </w:rPr>
        <w:t>mm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w w:val="112"/>
        </w:rPr>
        <w:t>i</w:t>
      </w:r>
      <w:r>
        <w:rPr>
          <w:rFonts w:ascii="Arial Unicode MS" w:hAnsi="Arial Unicode MS"/>
          <w:color w:val="4D4D4F"/>
          <w:spacing w:val="2"/>
          <w:w w:val="112"/>
        </w:rPr>
        <w:t>t</w:t>
      </w:r>
      <w:r>
        <w:rPr>
          <w:rFonts w:ascii="Arial Unicode MS" w:hAnsi="Arial Unicode MS"/>
          <w:color w:val="4D4D4F"/>
          <w:w w:val="96"/>
        </w:rPr>
        <w:t>y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w w:val="94"/>
        </w:rPr>
        <w:t>x</w:t>
      </w:r>
      <w:r>
        <w:rPr>
          <w:rFonts w:ascii="Arial Unicode MS" w:hAnsi="Arial Unicode MS"/>
          <w:color w:val="4D4D4F"/>
          <w:spacing w:val="2"/>
          <w:w w:val="95"/>
        </w:rPr>
        <w:t>p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spacing w:val="6"/>
          <w:w w:val="103"/>
        </w:rPr>
        <w:t>r</w:t>
      </w:r>
      <w:r>
        <w:rPr>
          <w:rFonts w:ascii="Arial Unicode MS" w:hAnsi="Arial Unicode MS"/>
          <w:color w:val="4D4D4F"/>
          <w:spacing w:val="2"/>
          <w:w w:val="118"/>
        </w:rPr>
        <w:t>t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17"/>
        </w:rPr>
        <w:t>(</w:t>
      </w:r>
      <w:r>
        <w:rPr>
          <w:rFonts w:ascii="Arial Unicode MS" w:hAnsi="Arial Unicode MS"/>
          <w:color w:val="4D4D4F"/>
          <w:spacing w:val="1"/>
          <w:w w:val="97"/>
        </w:rPr>
        <w:t>N</w:t>
      </w:r>
      <w:r>
        <w:rPr>
          <w:rFonts w:ascii="Arial Unicode MS" w:hAnsi="Arial Unicode MS"/>
          <w:color w:val="4D4D4F"/>
          <w:spacing w:val="2"/>
          <w:w w:val="88"/>
        </w:rPr>
        <w:t>C</w:t>
      </w:r>
      <w:r>
        <w:rPr>
          <w:rFonts w:ascii="Arial Unicode MS" w:hAnsi="Arial Unicode MS"/>
          <w:color w:val="4D4D4F"/>
          <w:spacing w:val="2"/>
          <w:w w:val="95"/>
        </w:rPr>
        <w:t>X</w:t>
      </w:r>
      <w:r>
        <w:rPr>
          <w:rFonts w:ascii="Arial Unicode MS" w:hAnsi="Arial Unicode MS"/>
          <w:color w:val="4D4D4F"/>
          <w:w w:val="117"/>
        </w:rPr>
        <w:t>) </w:t>
      </w:r>
      <w:r>
        <w:rPr>
          <w:rFonts w:ascii="Arial Unicode MS" w:hAnsi="Arial Unicode MS"/>
          <w:color w:val="4D4D4F"/>
          <w:w w:val="95"/>
        </w:rPr>
        <w:t>relies significantly on its estimate of foreign demand for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2"/>
          <w:w w:val="88"/>
        </w:rPr>
        <w:t>C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106"/>
        </w:rPr>
        <w:t>f</w:t>
      </w:r>
      <w:r>
        <w:rPr>
          <w:rFonts w:ascii="Arial Unicode MS" w:hAnsi="Arial Unicode MS"/>
          <w:color w:val="4D4D4F"/>
          <w:spacing w:val="1"/>
          <w:w w:val="106"/>
        </w:rPr>
        <w:t>i</w:t>
      </w:r>
      <w:r>
        <w:rPr>
          <w:rFonts w:ascii="Arial Unicode MS" w:hAnsi="Arial Unicode MS"/>
          <w:color w:val="4D4D4F"/>
          <w:spacing w:val="1"/>
          <w:w w:val="103"/>
        </w:rPr>
        <w:t>r</w:t>
      </w:r>
      <w:r>
        <w:rPr>
          <w:rFonts w:ascii="Arial Unicode MS" w:hAnsi="Arial Unicode MS"/>
          <w:color w:val="4D4D4F"/>
          <w:spacing w:val="1"/>
          <w:w w:val="98"/>
        </w:rPr>
        <w:t>m</w:t>
      </w:r>
      <w:r>
        <w:rPr>
          <w:rFonts w:ascii="Arial Unicode MS" w:hAnsi="Arial Unicode MS"/>
          <w:color w:val="4D4D4F"/>
          <w:spacing w:val="-1"/>
          <w:w w:val="87"/>
        </w:rPr>
        <w:t>s</w:t>
      </w:r>
      <w:r>
        <w:rPr>
          <w:rFonts w:ascii="Arial Unicode MS" w:hAnsi="Arial Unicode MS"/>
          <w:color w:val="4D4D4F"/>
          <w:w w:val="98"/>
        </w:rPr>
        <w:t>’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92"/>
        </w:rPr>
        <w:t>g</w:t>
      </w:r>
      <w:r>
        <w:rPr>
          <w:rFonts w:ascii="Arial Unicode MS" w:hAnsi="Arial Unicode MS"/>
          <w:color w:val="4D4D4F"/>
          <w:spacing w:val="1"/>
          <w:w w:val="92"/>
        </w:rPr>
        <w:t>o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spacing w:val="1"/>
          <w:w w:val="94"/>
        </w:rPr>
        <w:t>n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87"/>
        </w:rPr>
        <w:t>s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5"/>
          <w:w w:val="103"/>
        </w:rPr>
        <w:t>r</w:t>
      </w:r>
      <w:r>
        <w:rPr>
          <w:rFonts w:ascii="Arial Unicode MS" w:hAnsi="Arial Unicode MS"/>
          <w:color w:val="4D4D4F"/>
          <w:w w:val="93"/>
        </w:rPr>
        <w:t>v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spacing w:val="-1"/>
          <w:w w:val="93"/>
        </w:rPr>
        <w:t>c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4"/>
          <w:w w:val="87"/>
        </w:rPr>
        <w:t>s</w:t>
      </w:r>
      <w:r>
        <w:rPr>
          <w:rFonts w:ascii="Arial Unicode MS" w:hAnsi="Arial Unicode MS"/>
          <w:color w:val="4D4D4F"/>
          <w:w w:val="39"/>
        </w:rPr>
        <w:t> .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5"/>
          <w:w w:val="208"/>
        </w:rPr>
        <w:t>t</w:t>
      </w:r>
      <w:r>
        <w:rPr>
          <w:rFonts w:ascii="Arial Unicode MS" w:hAnsi="Arial Unicode MS"/>
          <w:color w:val="4D4D4F"/>
          <w:w w:val="94"/>
        </w:rPr>
        <w:t>o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93"/>
        </w:rPr>
        <w:t>c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w w:val="95"/>
        </w:rPr>
        <w:t>p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u</w:t>
      </w:r>
      <w:r>
        <w:rPr>
          <w:rFonts w:ascii="Arial Unicode MS" w:hAnsi="Arial Unicode MS"/>
          <w:color w:val="4D4D4F"/>
          <w:spacing w:val="-1"/>
          <w:w w:val="103"/>
        </w:rPr>
        <w:t>r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spacing w:val="1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2"/>
          <w:w w:val="88"/>
        </w:rPr>
        <w:t>e</w:t>
      </w:r>
      <w:r>
        <w:rPr>
          <w:rFonts w:ascii="Arial Unicode MS" w:hAnsi="Arial Unicode MS"/>
          <w:color w:val="4D4D4F"/>
          <w:spacing w:val="-2"/>
          <w:w w:val="93"/>
        </w:rPr>
        <w:t>v</w:t>
      </w:r>
      <w:r>
        <w:rPr>
          <w:rFonts w:ascii="Arial Unicode MS" w:hAnsi="Arial Unicode MS"/>
          <w:color w:val="4D4D4F"/>
          <w:spacing w:val="2"/>
          <w:w w:val="94"/>
        </w:rPr>
        <w:t>o</w:t>
      </w:r>
      <w:r>
        <w:rPr>
          <w:rFonts w:ascii="Arial Unicode MS" w:hAnsi="Arial Unicode MS"/>
          <w:color w:val="4D4D4F"/>
          <w:w w:val="109"/>
        </w:rPr>
        <w:t>- </w:t>
      </w:r>
      <w:r>
        <w:rPr>
          <w:rFonts w:ascii="Arial Unicode MS" w:hAnsi="Arial Unicode MS"/>
          <w:color w:val="4D4D4F"/>
          <w:w w:val="95"/>
        </w:rPr>
        <w:t>lution of this demand, the Bank has relied on the foreign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activity measure (FAM), which assigns weights to some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3"/>
        </w:rPr>
        <w:t>c</w:t>
      </w:r>
      <w:r>
        <w:rPr>
          <w:rFonts w:ascii="Arial Unicode MS" w:hAnsi="Arial Unicode MS"/>
          <w:color w:val="4D4D4F"/>
          <w:spacing w:val="1"/>
          <w:w w:val="96"/>
        </w:rPr>
        <w:t>om</w:t>
      </w:r>
      <w:r>
        <w:rPr>
          <w:rFonts w:ascii="Arial Unicode MS" w:hAnsi="Arial Unicode MS"/>
          <w:color w:val="4D4D4F"/>
          <w:spacing w:val="2"/>
          <w:w w:val="96"/>
        </w:rPr>
        <w:t>p</w:t>
      </w:r>
      <w:r>
        <w:rPr>
          <w:rFonts w:ascii="Arial Unicode MS" w:hAnsi="Arial Unicode MS"/>
          <w:color w:val="4D4D4F"/>
          <w:spacing w:val="1"/>
          <w:w w:val="94"/>
        </w:rPr>
        <w:t>on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2"/>
          <w:w w:val="118"/>
        </w:rPr>
        <w:t>t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94"/>
        </w:rPr>
        <w:t>o</w:t>
      </w:r>
      <w:r>
        <w:rPr>
          <w:rFonts w:ascii="Arial Unicode MS" w:hAnsi="Arial Unicode MS"/>
          <w:color w:val="4D4D4F"/>
          <w:w w:val="107"/>
        </w:rPr>
        <w:t>f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94"/>
        </w:rPr>
        <w:t>U</w:t>
      </w:r>
      <w:r>
        <w:rPr>
          <w:rFonts w:ascii="Arial Unicode MS" w:hAnsi="Arial Unicode MS"/>
          <w:color w:val="4D4D4F"/>
          <w:w w:val="76"/>
        </w:rPr>
        <w:t>S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95"/>
        </w:rPr>
        <w:t>g</w:t>
      </w:r>
      <w:r>
        <w:rPr>
          <w:rFonts w:ascii="Arial Unicode MS" w:hAnsi="Arial Unicode MS"/>
          <w:color w:val="4D4D4F"/>
          <w:spacing w:val="-2"/>
          <w:w w:val="95"/>
        </w:rPr>
        <w:t>r</w:t>
      </w:r>
      <w:r>
        <w:rPr>
          <w:rFonts w:ascii="Arial Unicode MS" w:hAnsi="Arial Unicode MS"/>
          <w:color w:val="4D4D4F"/>
          <w:w w:val="94"/>
        </w:rPr>
        <w:t>o</w:t>
      </w:r>
      <w:r>
        <w:rPr>
          <w:rFonts w:ascii="Arial Unicode MS" w:hAnsi="Arial Unicode MS"/>
          <w:color w:val="4D4D4F"/>
          <w:spacing w:val="1"/>
          <w:w w:val="87"/>
        </w:rPr>
        <w:t>s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96"/>
        </w:rPr>
        <w:t>dom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1"/>
          <w:w w:val="87"/>
        </w:rPr>
        <w:t>s</w:t>
      </w:r>
      <w:r>
        <w:rPr>
          <w:rFonts w:ascii="Arial Unicode MS" w:hAnsi="Arial Unicode MS"/>
          <w:color w:val="4D4D4F"/>
          <w:spacing w:val="-2"/>
          <w:w w:val="118"/>
        </w:rPr>
        <w:t>t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w w:val="93"/>
        </w:rPr>
        <w:t>c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98"/>
        </w:rPr>
        <w:t>p</w:t>
      </w:r>
      <w:r>
        <w:rPr>
          <w:rFonts w:ascii="Arial Unicode MS" w:hAnsi="Arial Unicode MS"/>
          <w:color w:val="4D4D4F"/>
          <w:spacing w:val="-2"/>
          <w:w w:val="98"/>
        </w:rPr>
        <w:t>r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spacing w:val="1"/>
          <w:w w:val="95"/>
        </w:rPr>
        <w:t>d</w:t>
      </w:r>
      <w:r>
        <w:rPr>
          <w:rFonts w:ascii="Arial Unicode MS" w:hAnsi="Arial Unicode MS"/>
          <w:color w:val="4D4D4F"/>
          <w:spacing w:val="1"/>
          <w:w w:val="93"/>
        </w:rPr>
        <w:t>u</w:t>
      </w:r>
      <w:r>
        <w:rPr>
          <w:rFonts w:ascii="Arial Unicode MS" w:hAnsi="Arial Unicode MS"/>
          <w:color w:val="4D4D4F"/>
          <w:spacing w:val="3"/>
          <w:w w:val="93"/>
        </w:rPr>
        <w:t>c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9"/>
          <w:w w:val="117"/>
        </w:rPr>
        <w:t>(</w:t>
      </w:r>
      <w:r>
        <w:rPr>
          <w:rFonts w:ascii="Arial Unicode MS" w:hAnsi="Arial Unicode MS"/>
          <w:color w:val="4D4D4F"/>
          <w:spacing w:val="2"/>
          <w:w w:val="89"/>
        </w:rPr>
        <w:t>G</w:t>
      </w:r>
      <w:r>
        <w:rPr>
          <w:rFonts w:ascii="Arial Unicode MS" w:hAnsi="Arial Unicode MS"/>
          <w:color w:val="4D4D4F"/>
          <w:spacing w:val="1"/>
          <w:w w:val="88"/>
        </w:rPr>
        <w:t>D</w:t>
      </w:r>
      <w:r>
        <w:rPr>
          <w:rFonts w:ascii="Arial Unicode MS" w:hAnsi="Arial Unicode MS"/>
          <w:color w:val="4D4D4F"/>
          <w:spacing w:val="-5"/>
          <w:w w:val="88"/>
        </w:rPr>
        <w:t>P</w:t>
      </w:r>
      <w:r>
        <w:rPr>
          <w:rFonts w:ascii="Arial Unicode MS" w:hAnsi="Arial Unicode MS"/>
          <w:color w:val="4D4D4F"/>
          <w:w w:val="117"/>
        </w:rPr>
        <w:t>)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17"/>
        </w:rPr>
        <w:t>(</w:t>
      </w:r>
      <w:r>
        <w:rPr>
          <w:rFonts w:ascii="Arial Unicode MS" w:hAnsi="Arial Unicode MS"/>
          <w:color w:val="4D4D4F"/>
          <w:spacing w:val="1"/>
          <w:w w:val="105"/>
        </w:rPr>
        <w:t>i</w:t>
      </w:r>
      <w:r>
        <w:rPr>
          <w:rFonts w:ascii="Arial Unicode MS" w:hAnsi="Arial Unicode MS"/>
          <w:color w:val="4D4D4F"/>
          <w:w w:val="39"/>
        </w:rPr>
        <w:t> .</w:t>
      </w:r>
      <w:r>
        <w:rPr>
          <w:rFonts w:ascii="Arial Unicode MS" w:hAnsi="Arial Unicode MS"/>
          <w:color w:val="4D4D4F"/>
          <w:spacing w:val="4"/>
          <w:w w:val="88"/>
        </w:rPr>
        <w:t>e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2"/>
          <w:w w:val="39"/>
        </w:rPr>
        <w:t>.</w:t>
      </w:r>
      <w:r>
        <w:rPr>
          <w:rFonts w:ascii="Arial Unicode MS" w:hAnsi="Arial Unicode MS"/>
          <w:color w:val="4D4D4F"/>
          <w:w w:val="78"/>
        </w:rPr>
        <w:t>,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94"/>
        </w:rPr>
        <w:t>b</w:t>
      </w:r>
      <w:r>
        <w:rPr>
          <w:rFonts w:ascii="Arial Unicode MS" w:hAnsi="Arial Unicode MS"/>
          <w:color w:val="4D4D4F"/>
          <w:w w:val="94"/>
        </w:rPr>
        <w:t>u</w:t>
      </w:r>
      <w:r>
        <w:rPr>
          <w:rFonts w:ascii="Arial Unicode MS" w:hAnsi="Arial Unicode MS"/>
          <w:color w:val="4D4D4F"/>
          <w:spacing w:val="-1"/>
          <w:w w:val="87"/>
        </w:rPr>
        <w:t>s</w:t>
      </w:r>
      <w:r>
        <w:rPr>
          <w:rFonts w:ascii="Arial Unicode MS" w:hAnsi="Arial Unicode MS"/>
          <w:color w:val="4D4D4F"/>
          <w:spacing w:val="-2"/>
          <w:w w:val="105"/>
        </w:rPr>
        <w:t>i</w:t>
      </w:r>
      <w:r>
        <w:rPr>
          <w:rFonts w:ascii="Arial Unicode MS" w:hAnsi="Arial Unicode MS"/>
          <w:color w:val="4D4D4F"/>
          <w:w w:val="109"/>
        </w:rPr>
        <w:t>- </w:t>
      </w:r>
      <w:r>
        <w:rPr>
          <w:rFonts w:ascii="Arial Unicode MS" w:hAnsi="Arial Unicode MS"/>
          <w:color w:val="4D4D4F"/>
          <w:w w:val="95"/>
        </w:rPr>
        <w:t>ness and residential investment and consumption) as well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as to GDP growth in the rest of the world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In the aftermath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Great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Recession,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FAM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explained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evolution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NCX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very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well,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tracking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decline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and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recovery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sec-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tors of the US economy that were especially hard hit during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 recession and that were also important for Canadian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NCX</w:t>
      </w:r>
      <w:r>
        <w:rPr>
          <w:rFonts w:ascii="Arial Unicode MS" w:hAnsi="Arial Unicode MS"/>
          <w:color w:val="4D4D4F"/>
          <w:spacing w:val="-21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1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recent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years,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however,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NCX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growth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rate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has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spacing w:val="2"/>
          <w:w w:val="94"/>
        </w:rPr>
        <w:t>b</w:t>
      </w:r>
      <w:r>
        <w:rPr>
          <w:rFonts w:ascii="Arial Unicode MS" w:hAnsi="Arial Unicode MS"/>
          <w:color w:val="4D4D4F"/>
          <w:spacing w:val="2"/>
          <w:w w:val="88"/>
        </w:rPr>
        <w:t>e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2"/>
          <w:w w:val="94"/>
        </w:rPr>
        <w:t>b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105"/>
        </w:rPr>
        <w:t>l</w:t>
      </w:r>
      <w:r>
        <w:rPr>
          <w:rFonts w:ascii="Arial Unicode MS" w:hAnsi="Arial Unicode MS"/>
          <w:color w:val="4D4D4F"/>
          <w:spacing w:val="-2"/>
          <w:w w:val="94"/>
        </w:rPr>
        <w:t>o</w:t>
      </w:r>
      <w:r>
        <w:rPr>
          <w:rFonts w:ascii="Arial Unicode MS" w:hAnsi="Arial Unicode MS"/>
          <w:color w:val="4D4D4F"/>
          <w:w w:val="100"/>
        </w:rPr>
        <w:t>w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h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94"/>
        </w:rPr>
        <w:t>o</w:t>
      </w:r>
      <w:r>
        <w:rPr>
          <w:rFonts w:ascii="Arial Unicode MS" w:hAnsi="Arial Unicode MS"/>
          <w:color w:val="4D4D4F"/>
          <w:w w:val="107"/>
        </w:rPr>
        <w:t>f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spacing w:val="1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1"/>
          <w:w w:val="78"/>
        </w:rPr>
        <w:t>F</w:t>
      </w:r>
      <w:r>
        <w:rPr>
          <w:rFonts w:ascii="Arial Unicode MS" w:hAnsi="Arial Unicode MS"/>
          <w:color w:val="4D4D4F"/>
          <w:spacing w:val="2"/>
          <w:w w:val="103"/>
        </w:rPr>
        <w:t>A</w:t>
      </w:r>
      <w:r>
        <w:rPr>
          <w:rFonts w:ascii="Arial Unicode MS" w:hAnsi="Arial Unicode MS"/>
          <w:color w:val="4D4D4F"/>
          <w:spacing w:val="5"/>
          <w:w w:val="108"/>
        </w:rPr>
        <w:t>M</w:t>
      </w:r>
      <w:r>
        <w:rPr>
          <w:rFonts w:ascii="Arial Unicode MS" w:hAnsi="Arial Unicode MS"/>
          <w:color w:val="4D4D4F"/>
          <w:w w:val="78"/>
        </w:rPr>
        <w:t>,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2"/>
          <w:w w:val="87"/>
        </w:rPr>
        <w:t>a</w:t>
      </w:r>
      <w:r>
        <w:rPr>
          <w:rFonts w:ascii="Arial Unicode MS" w:hAnsi="Arial Unicode MS"/>
          <w:color w:val="4D4D4F"/>
          <w:spacing w:val="-2"/>
          <w:w w:val="93"/>
        </w:rPr>
        <w:t>v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w w:val="90"/>
        </w:rPr>
        <w:t>g</w:t>
      </w:r>
      <w:r>
        <w:rPr>
          <w:rFonts w:ascii="Arial Unicode MS" w:hAnsi="Arial Unicode MS"/>
          <w:color w:val="4D4D4F"/>
          <w:spacing w:val="4"/>
          <w:w w:val="88"/>
        </w:rPr>
        <w:t>e</w:t>
      </w:r>
      <w:r>
        <w:rPr>
          <w:rFonts w:ascii="Arial Unicode MS" w:hAnsi="Arial Unicode MS"/>
          <w:color w:val="4D4D4F"/>
          <w:w w:val="39"/>
        </w:rPr>
        <w:t> .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2"/>
          <w:w w:val="208"/>
        </w:rPr>
        <w:t>t</w:t>
      </w:r>
      <w:r>
        <w:rPr>
          <w:rFonts w:ascii="Arial Unicode MS" w:hAnsi="Arial Unicode MS"/>
          <w:color w:val="4D4D4F"/>
          <w:spacing w:val="1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2"/>
          <w:w w:val="82"/>
        </w:rPr>
        <w:t>B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spacing w:val="1"/>
          <w:w w:val="94"/>
        </w:rPr>
        <w:t>n</w:t>
      </w:r>
      <w:r>
        <w:rPr>
          <w:rFonts w:ascii="Arial Unicode MS" w:hAnsi="Arial Unicode MS"/>
          <w:color w:val="4D4D4F"/>
          <w:spacing w:val="7"/>
          <w:w w:val="93"/>
        </w:rPr>
        <w:t>k</w:t>
      </w:r>
      <w:r>
        <w:rPr>
          <w:rFonts w:ascii="Arial Unicode MS" w:hAnsi="Arial Unicode MS"/>
          <w:color w:val="4D4D4F"/>
          <w:spacing w:val="-6"/>
          <w:w w:val="98"/>
        </w:rPr>
        <w:t>’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03"/>
        </w:rPr>
        <w:t>r</w:t>
      </w:r>
      <w:r>
        <w:rPr>
          <w:rFonts w:ascii="Arial Unicode MS" w:hAnsi="Arial Unicode MS"/>
          <w:color w:val="4D4D4F"/>
          <w:spacing w:val="-2"/>
          <w:w w:val="88"/>
        </w:rPr>
        <w:t>e</w:t>
      </w:r>
      <w:r>
        <w:rPr>
          <w:rFonts w:ascii="Arial Unicode MS" w:hAnsi="Arial Unicode MS"/>
          <w:color w:val="4D4D4F"/>
          <w:w w:val="93"/>
        </w:rPr>
        <w:t>v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spacing w:val="1"/>
          <w:w w:val="87"/>
        </w:rPr>
        <w:t>s</w:t>
      </w:r>
      <w:r>
        <w:rPr>
          <w:rFonts w:ascii="Arial Unicode MS" w:hAnsi="Arial Unicode MS"/>
          <w:color w:val="4D4D4F"/>
          <w:spacing w:val="2"/>
          <w:w w:val="88"/>
        </w:rPr>
        <w:t>e</w:t>
      </w:r>
      <w:r>
        <w:rPr>
          <w:rFonts w:ascii="Arial Unicode MS" w:hAnsi="Arial Unicode MS"/>
          <w:color w:val="4D4D4F"/>
          <w:w w:val="95"/>
        </w:rPr>
        <w:t>d </w:t>
      </w:r>
      <w:r>
        <w:rPr>
          <w:rFonts w:ascii="Arial Unicode MS" w:hAnsi="Arial Unicode MS"/>
          <w:color w:val="4D4D4F"/>
          <w:w w:val="95"/>
        </w:rPr>
        <w:t>analytical framework incorporates two potential explana-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tions for this gap: an evolution in the composition of foreign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demand and structural factors, such as lost export capacity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and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competitiveness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challenges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BodyText"/>
        <w:spacing w:line="216" w:lineRule="auto" w:before="99"/>
        <w:ind w:left="326" w:right="241" w:hanging="21"/>
        <w:rPr>
          <w:rFonts w:ascii="Arial Unicode MS"/>
        </w:rPr>
      </w:pPr>
      <w:r>
        <w:rPr>
          <w:rFonts w:ascii="Arial Unicode MS"/>
          <w:color w:val="4D4D4F"/>
          <w:spacing w:val="-16"/>
          <w:w w:val="208"/>
        </w:rPr>
        <w:t>t</w:t>
      </w:r>
      <w:r>
        <w:rPr>
          <w:rFonts w:ascii="Arial Unicode MS"/>
          <w:color w:val="4D4D4F"/>
          <w:spacing w:val="-2"/>
          <w:w w:val="100"/>
        </w:rPr>
        <w:t>w</w:t>
      </w:r>
      <w:r>
        <w:rPr>
          <w:rFonts w:ascii="Arial Unicode MS"/>
          <w:color w:val="4D4D4F"/>
          <w:w w:val="94"/>
        </w:rPr>
        <w:t>o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87"/>
        </w:rPr>
        <w:t>a</w:t>
      </w:r>
      <w:r>
        <w:rPr>
          <w:rFonts w:ascii="Arial Unicode MS"/>
          <w:color w:val="4D4D4F"/>
          <w:spacing w:val="1"/>
          <w:w w:val="95"/>
        </w:rPr>
        <w:t>pp</w:t>
      </w:r>
      <w:r>
        <w:rPr>
          <w:rFonts w:ascii="Arial Unicode MS"/>
          <w:color w:val="4D4D4F"/>
          <w:spacing w:val="-2"/>
          <w:w w:val="103"/>
        </w:rPr>
        <w:t>r</w:t>
      </w:r>
      <w:r>
        <w:rPr>
          <w:rFonts w:ascii="Arial Unicode MS"/>
          <w:color w:val="4D4D4F"/>
          <w:w w:val="94"/>
        </w:rPr>
        <w:t>o</w:t>
      </w:r>
      <w:r>
        <w:rPr>
          <w:rFonts w:ascii="Arial Unicode MS"/>
          <w:color w:val="4D4D4F"/>
          <w:spacing w:val="1"/>
          <w:w w:val="87"/>
        </w:rPr>
        <w:t>a</w:t>
      </w:r>
      <w:r>
        <w:rPr>
          <w:rFonts w:ascii="Arial Unicode MS"/>
          <w:color w:val="4D4D4F"/>
          <w:w w:val="93"/>
        </w:rPr>
        <w:t>c</w:t>
      </w:r>
      <w:r>
        <w:rPr>
          <w:rFonts w:ascii="Arial Unicode MS"/>
          <w:color w:val="4D4D4F"/>
          <w:spacing w:val="1"/>
          <w:w w:val="94"/>
        </w:rPr>
        <w:t>h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3"/>
          <w:w w:val="118"/>
        </w:rPr>
        <w:t>t</w:t>
      </w:r>
      <w:r>
        <w:rPr>
          <w:rFonts w:ascii="Arial Unicode MS"/>
          <w:color w:val="4D4D4F"/>
          <w:w w:val="94"/>
        </w:rPr>
        <w:t>o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98"/>
        </w:rPr>
        <w:t>m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w w:val="94"/>
        </w:rPr>
        <w:t>u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w w:val="97"/>
        </w:rPr>
        <w:t>in</w:t>
      </w:r>
      <w:r>
        <w:rPr>
          <w:rFonts w:ascii="Arial Unicode MS"/>
          <w:color w:val="4D4D4F"/>
          <w:w w:val="90"/>
        </w:rPr>
        <w:t>g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107"/>
        </w:rPr>
        <w:t>f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spacing w:val="-1"/>
          <w:w w:val="103"/>
        </w:rPr>
        <w:t>r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"/>
          <w:w w:val="105"/>
        </w:rPr>
        <w:t>i</w:t>
      </w:r>
      <w:r>
        <w:rPr>
          <w:rFonts w:ascii="Arial Unicode MS"/>
          <w:color w:val="4D4D4F"/>
          <w:spacing w:val="1"/>
          <w:w w:val="90"/>
        </w:rPr>
        <w:t>g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95"/>
        </w:rPr>
        <w:t>d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98"/>
        </w:rPr>
        <w:t>m</w:t>
      </w:r>
      <w:r>
        <w:rPr>
          <w:rFonts w:ascii="Arial Unicode MS"/>
          <w:color w:val="4D4D4F"/>
          <w:spacing w:val="1"/>
          <w:w w:val="87"/>
        </w:rPr>
        <w:t>a</w:t>
      </w:r>
      <w:r>
        <w:rPr>
          <w:rFonts w:ascii="Arial Unicode MS"/>
          <w:color w:val="4D4D4F"/>
          <w:spacing w:val="1"/>
          <w:w w:val="94"/>
        </w:rPr>
        <w:t>n</w:t>
      </w:r>
      <w:r>
        <w:rPr>
          <w:rFonts w:ascii="Arial Unicode MS"/>
          <w:color w:val="4D4D4F"/>
          <w:w w:val="95"/>
        </w:rPr>
        <w:t>d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94"/>
        </w:rPr>
        <w:t>h</w:t>
      </w:r>
      <w:r>
        <w:rPr>
          <w:rFonts w:ascii="Arial Unicode MS"/>
          <w:color w:val="4D4D4F"/>
          <w:spacing w:val="-2"/>
          <w:w w:val="87"/>
        </w:rPr>
        <w:t>a</w:t>
      </w:r>
      <w:r>
        <w:rPr>
          <w:rFonts w:ascii="Arial Unicode MS"/>
          <w:color w:val="4D4D4F"/>
          <w:spacing w:val="-2"/>
          <w:w w:val="93"/>
        </w:rPr>
        <w:t>v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2"/>
          <w:w w:val="94"/>
        </w:rPr>
        <w:t>b</w:t>
      </w:r>
      <w:r>
        <w:rPr>
          <w:rFonts w:ascii="Arial Unicode MS"/>
          <w:color w:val="4D4D4F"/>
          <w:spacing w:val="2"/>
          <w:w w:val="88"/>
        </w:rPr>
        <w:t>e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94"/>
        </w:rPr>
        <w:t>n </w:t>
      </w:r>
      <w:r>
        <w:rPr>
          <w:rFonts w:ascii="Arial Unicode MS"/>
          <w:color w:val="4D4D4F"/>
          <w:w w:val="90"/>
        </w:rPr>
        <w:t>developed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"/>
          <w:w w:val="80"/>
        </w:rPr>
        <w:t> </w:t>
      </w:r>
      <w:r>
        <w:rPr>
          <w:rFonts w:ascii="Arial Unicode MS"/>
          <w:color w:val="4D4D4F"/>
          <w:w w:val="90"/>
        </w:rPr>
        <w:t>First,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FAM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has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been</w:t>
      </w:r>
      <w:r>
        <w:rPr>
          <w:rFonts w:ascii="Arial Unicode MS"/>
          <w:color w:val="4D4D4F"/>
          <w:spacing w:val="44"/>
        </w:rPr>
        <w:t> </w:t>
      </w:r>
      <w:r>
        <w:rPr>
          <w:rFonts w:ascii="Arial Unicode MS"/>
          <w:color w:val="4D4D4F"/>
          <w:w w:val="90"/>
        </w:rPr>
        <w:t>revised</w:t>
      </w:r>
      <w:r>
        <w:rPr>
          <w:rFonts w:ascii="Arial Unicode MS"/>
          <w:color w:val="4D4D4F"/>
          <w:spacing w:val="44"/>
        </w:rPr>
        <w:t> </w:t>
      </w:r>
      <w:r>
        <w:rPr>
          <w:rFonts w:ascii="Arial Unicode MS"/>
          <w:color w:val="4D4D4F"/>
          <w:w w:val="90"/>
        </w:rPr>
        <w:t>to</w:t>
      </w:r>
      <w:r>
        <w:rPr>
          <w:rFonts w:ascii="Arial Unicode MS"/>
          <w:color w:val="4D4D4F"/>
          <w:spacing w:val="45"/>
        </w:rPr>
        <w:t> </w:t>
      </w:r>
      <w:r>
        <w:rPr>
          <w:rFonts w:ascii="Arial Unicode MS"/>
          <w:color w:val="4D4D4F"/>
          <w:w w:val="90"/>
        </w:rPr>
        <w:t>better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spacing w:val="-1"/>
          <w:w w:val="103"/>
        </w:rPr>
        <w:t>r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106"/>
        </w:rPr>
        <w:t>f</w:t>
      </w:r>
      <w:r>
        <w:rPr>
          <w:rFonts w:ascii="Arial Unicode MS"/>
          <w:color w:val="4D4D4F"/>
          <w:spacing w:val="1"/>
          <w:w w:val="106"/>
        </w:rPr>
        <w:t>l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spacing w:val="3"/>
          <w:w w:val="93"/>
        </w:rPr>
        <w:t>c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118"/>
        </w:rPr>
        <w:t>t</w:t>
      </w:r>
      <w:r>
        <w:rPr>
          <w:rFonts w:ascii="Arial Unicode MS"/>
          <w:color w:val="4D4D4F"/>
          <w:spacing w:val="1"/>
          <w:w w:val="94"/>
        </w:rPr>
        <w:t>h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95"/>
        </w:rPr>
        <w:t>d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spacing w:val="1"/>
          <w:w w:val="87"/>
        </w:rPr>
        <w:t>s</w:t>
      </w:r>
      <w:r>
        <w:rPr>
          <w:rFonts w:ascii="Arial Unicode MS"/>
          <w:color w:val="4D4D4F"/>
          <w:spacing w:val="-2"/>
          <w:w w:val="118"/>
        </w:rPr>
        <w:t>t</w:t>
      </w:r>
      <w:r>
        <w:rPr>
          <w:rFonts w:ascii="Arial Unicode MS"/>
          <w:color w:val="4D4D4F"/>
          <w:w w:val="97"/>
        </w:rPr>
        <w:t>in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spacing w:val="-2"/>
          <w:w w:val="118"/>
        </w:rPr>
        <w:t>t</w:t>
      </w:r>
      <w:r>
        <w:rPr>
          <w:rFonts w:ascii="Arial Unicode MS"/>
          <w:color w:val="4D4D4F"/>
          <w:spacing w:val="-1"/>
          <w:w w:val="105"/>
        </w:rPr>
        <w:t>i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94"/>
        </w:rPr>
        <w:t>o</w:t>
      </w:r>
      <w:r>
        <w:rPr>
          <w:rFonts w:ascii="Arial Unicode MS"/>
          <w:color w:val="4D4D4F"/>
          <w:w w:val="107"/>
        </w:rPr>
        <w:t>f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2"/>
          <w:w w:val="88"/>
        </w:rPr>
        <w:t>C</w:t>
      </w:r>
      <w:r>
        <w:rPr>
          <w:rFonts w:ascii="Arial Unicode MS"/>
          <w:color w:val="4D4D4F"/>
          <w:spacing w:val="1"/>
          <w:w w:val="87"/>
        </w:rPr>
        <w:t>a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spacing w:val="1"/>
          <w:w w:val="87"/>
        </w:rPr>
        <w:t>a</w:t>
      </w:r>
      <w:r>
        <w:rPr>
          <w:rFonts w:ascii="Arial Unicode MS"/>
          <w:color w:val="4D4D4F"/>
          <w:w w:val="95"/>
        </w:rPr>
        <w:t>d</w:t>
      </w:r>
      <w:r>
        <w:rPr>
          <w:rFonts w:ascii="Arial Unicode MS"/>
          <w:color w:val="4D4D4F"/>
          <w:spacing w:val="-1"/>
          <w:w w:val="105"/>
        </w:rPr>
        <w:t>i</w:t>
      </w:r>
      <w:r>
        <w:rPr>
          <w:rFonts w:ascii="Arial Unicode MS"/>
          <w:color w:val="4D4D4F"/>
          <w:spacing w:val="1"/>
          <w:w w:val="87"/>
        </w:rPr>
        <w:t>a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97"/>
        </w:rPr>
        <w:t>N</w:t>
      </w:r>
      <w:r>
        <w:rPr>
          <w:rFonts w:ascii="Arial Unicode MS"/>
          <w:color w:val="4D4D4F"/>
          <w:spacing w:val="2"/>
          <w:w w:val="88"/>
        </w:rPr>
        <w:t>C</w:t>
      </w:r>
      <w:r>
        <w:rPr>
          <w:rFonts w:ascii="Arial Unicode MS"/>
          <w:color w:val="4D4D4F"/>
          <w:spacing w:val="6"/>
          <w:w w:val="95"/>
        </w:rPr>
        <w:t>X</w:t>
      </w:r>
      <w:r>
        <w:rPr>
          <w:rFonts w:ascii="Arial Unicode MS"/>
          <w:color w:val="4D4D4F"/>
          <w:w w:val="39"/>
        </w:rPr>
        <w:t> </w:t>
      </w:r>
      <w:r>
        <w:rPr>
          <w:rFonts w:ascii="Arial Unicode MS"/>
          <w:color w:val="4D4D4F"/>
          <w:spacing w:val="1"/>
          <w:w w:val="39"/>
        </w:rPr>
        <w:t>.</w:t>
      </w:r>
      <w:r>
        <w:rPr>
          <w:color w:val="006976"/>
          <w:w w:val="72"/>
          <w:position w:val="7"/>
          <w:sz w:val="11"/>
        </w:rPr>
        <w:t>1</w:t>
      </w:r>
      <w:r>
        <w:rPr>
          <w:color w:val="006976"/>
          <w:spacing w:val="14"/>
          <w:position w:val="7"/>
          <w:sz w:val="11"/>
        </w:rPr>
        <w:t> </w:t>
      </w:r>
      <w:r>
        <w:rPr>
          <w:rFonts w:ascii="Arial Unicode MS"/>
          <w:color w:val="4D4D4F"/>
          <w:spacing w:val="2"/>
          <w:w w:val="208"/>
        </w:rPr>
        <w:t>t</w:t>
      </w:r>
      <w:r>
        <w:rPr>
          <w:rFonts w:ascii="Arial Unicode MS"/>
          <w:color w:val="4D4D4F"/>
          <w:spacing w:val="1"/>
          <w:w w:val="94"/>
        </w:rPr>
        <w:t>h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"/>
          <w:w w:val="105"/>
        </w:rPr>
        <w:t>i</w:t>
      </w:r>
      <w:r>
        <w:rPr>
          <w:rFonts w:ascii="Arial Unicode MS"/>
          <w:color w:val="4D4D4F"/>
          <w:w w:val="90"/>
        </w:rPr>
        <w:t>g</w:t>
      </w:r>
      <w:r>
        <w:rPr>
          <w:rFonts w:ascii="Arial Unicode MS"/>
          <w:color w:val="4D4D4F"/>
          <w:w w:val="97"/>
        </w:rPr>
        <w:t>in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w w:val="105"/>
        </w:rPr>
        <w:t>l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1"/>
          <w:w w:val="78"/>
        </w:rPr>
        <w:t>F</w:t>
      </w:r>
      <w:r>
        <w:rPr>
          <w:rFonts w:ascii="Arial Unicode MS"/>
          <w:color w:val="4D4D4F"/>
          <w:spacing w:val="2"/>
          <w:w w:val="103"/>
        </w:rPr>
        <w:t>A</w:t>
      </w:r>
      <w:r>
        <w:rPr>
          <w:rFonts w:ascii="Arial Unicode MS"/>
          <w:color w:val="4D4D4F"/>
          <w:w w:val="108"/>
        </w:rPr>
        <w:t>M </w:t>
      </w:r>
      <w:r>
        <w:rPr>
          <w:rFonts w:ascii="Arial Unicode MS"/>
          <w:color w:val="4D4D4F"/>
          <w:spacing w:val="-1"/>
          <w:w w:val="95"/>
        </w:rPr>
        <w:t>places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most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of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the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weight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on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US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business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and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residential</w:t>
      </w:r>
    </w:p>
    <w:p>
      <w:pPr>
        <w:spacing w:line="266" w:lineRule="auto" w:before="208"/>
        <w:ind w:left="320" w:right="241" w:firstLine="0"/>
        <w:jc w:val="left"/>
        <w:rPr>
          <w:b/>
          <w:sz w:val="17"/>
        </w:rPr>
      </w:pPr>
      <w:r>
        <w:rPr>
          <w:b/>
          <w:color w:val="006974"/>
          <w:sz w:val="17"/>
        </w:rPr>
        <w:t>Chart</w:t>
      </w:r>
      <w:r>
        <w:rPr>
          <w:b/>
          <w:color w:val="006974"/>
          <w:spacing w:val="11"/>
          <w:sz w:val="17"/>
        </w:rPr>
        <w:t> </w:t>
      </w:r>
      <w:r>
        <w:rPr>
          <w:b/>
          <w:color w:val="006974"/>
          <w:sz w:val="17"/>
        </w:rPr>
        <w:t>3-A:</w:t>
      </w:r>
      <w:r>
        <w:rPr>
          <w:b/>
          <w:color w:val="006974"/>
          <w:spacing w:val="6"/>
          <w:sz w:val="17"/>
        </w:rPr>
        <w:t> </w:t>
      </w:r>
      <w:r>
        <w:rPr>
          <w:b/>
          <w:sz w:val="17"/>
        </w:rPr>
        <w:t>The</w:t>
      </w:r>
      <w:r>
        <w:rPr>
          <w:b/>
          <w:spacing w:val="5"/>
          <w:sz w:val="17"/>
        </w:rPr>
        <w:t> </w:t>
      </w:r>
      <w:r>
        <w:rPr>
          <w:b/>
          <w:sz w:val="17"/>
        </w:rPr>
        <w:t>predictions</w:t>
      </w:r>
      <w:r>
        <w:rPr>
          <w:b/>
          <w:spacing w:val="5"/>
          <w:sz w:val="17"/>
        </w:rPr>
        <w:t> </w:t>
      </w:r>
      <w:r>
        <w:rPr>
          <w:b/>
          <w:sz w:val="17"/>
        </w:rPr>
        <w:t>of</w:t>
      </w:r>
      <w:r>
        <w:rPr>
          <w:b/>
          <w:spacing w:val="5"/>
          <w:sz w:val="17"/>
        </w:rPr>
        <w:t> </w:t>
      </w:r>
      <w:r>
        <w:rPr>
          <w:b/>
          <w:sz w:val="17"/>
        </w:rPr>
        <w:t>the</w:t>
      </w:r>
      <w:r>
        <w:rPr>
          <w:b/>
          <w:spacing w:val="6"/>
          <w:sz w:val="17"/>
        </w:rPr>
        <w:t> </w:t>
      </w:r>
      <w:r>
        <w:rPr>
          <w:b/>
          <w:sz w:val="17"/>
        </w:rPr>
        <w:t>new</w:t>
      </w:r>
      <w:r>
        <w:rPr>
          <w:b/>
          <w:spacing w:val="5"/>
          <w:sz w:val="17"/>
        </w:rPr>
        <w:t> </w:t>
      </w:r>
      <w:r>
        <w:rPr>
          <w:b/>
          <w:sz w:val="17"/>
        </w:rPr>
        <w:t>equations</w:t>
      </w:r>
      <w:r>
        <w:rPr>
          <w:b/>
          <w:spacing w:val="5"/>
          <w:sz w:val="17"/>
        </w:rPr>
        <w:t> </w:t>
      </w:r>
      <w:r>
        <w:rPr>
          <w:b/>
          <w:sz w:val="17"/>
        </w:rPr>
        <w:t>closely</w:t>
      </w:r>
      <w:r>
        <w:rPr>
          <w:b/>
          <w:spacing w:val="-45"/>
          <w:sz w:val="17"/>
        </w:rPr>
        <w:t> </w:t>
      </w:r>
      <w:r>
        <w:rPr>
          <w:b/>
          <w:spacing w:val="-2"/>
          <w:w w:val="105"/>
          <w:sz w:val="17"/>
        </w:rPr>
        <w:t>track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2"/>
          <w:w w:val="105"/>
          <w:sz w:val="17"/>
        </w:rPr>
        <w:t>the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2"/>
          <w:w w:val="105"/>
          <w:sz w:val="17"/>
        </w:rPr>
        <w:t>recent</w:t>
      </w:r>
      <w:r>
        <w:rPr>
          <w:b/>
          <w:spacing w:val="-9"/>
          <w:w w:val="105"/>
          <w:sz w:val="17"/>
        </w:rPr>
        <w:t> </w:t>
      </w:r>
      <w:r>
        <w:rPr>
          <w:b/>
          <w:spacing w:val="-2"/>
          <w:w w:val="105"/>
          <w:sz w:val="17"/>
        </w:rPr>
        <w:t>evolution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of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non-commodity</w:t>
      </w:r>
      <w:r>
        <w:rPr>
          <w:b/>
          <w:spacing w:val="-9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exports</w:t>
      </w:r>
    </w:p>
    <w:p>
      <w:pPr>
        <w:spacing w:line="147" w:lineRule="exact" w:before="36"/>
        <w:ind w:left="320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Chained</w:t>
      </w:r>
      <w:r>
        <w:rPr>
          <w:color w:val="4D4D4F"/>
          <w:spacing w:val="18"/>
          <w:w w:val="105"/>
          <w:sz w:val="13"/>
        </w:rPr>
        <w:t> </w:t>
      </w:r>
      <w:r>
        <w:rPr>
          <w:color w:val="4D4D4F"/>
          <w:w w:val="105"/>
          <w:sz w:val="13"/>
        </w:rPr>
        <w:t>2007</w:t>
      </w:r>
      <w:r>
        <w:rPr>
          <w:color w:val="4D4D4F"/>
          <w:spacing w:val="18"/>
          <w:w w:val="105"/>
          <w:sz w:val="13"/>
        </w:rPr>
        <w:t> </w:t>
      </w:r>
      <w:r>
        <w:rPr>
          <w:color w:val="4D4D4F"/>
          <w:w w:val="105"/>
          <w:sz w:val="13"/>
        </w:rPr>
        <w:t>dollars,</w:t>
      </w:r>
      <w:r>
        <w:rPr>
          <w:color w:val="4D4D4F"/>
          <w:spacing w:val="18"/>
          <w:w w:val="105"/>
          <w:sz w:val="13"/>
        </w:rPr>
        <w:t> </w:t>
      </w:r>
      <w:r>
        <w:rPr>
          <w:color w:val="4D4D4F"/>
          <w:w w:val="105"/>
          <w:sz w:val="13"/>
        </w:rPr>
        <w:t>quarterly</w:t>
      </w:r>
      <w:r>
        <w:rPr>
          <w:color w:val="4D4D4F"/>
          <w:spacing w:val="18"/>
          <w:w w:val="105"/>
          <w:sz w:val="13"/>
        </w:rPr>
        <w:t> </w:t>
      </w:r>
      <w:r>
        <w:rPr>
          <w:color w:val="4D4D4F"/>
          <w:w w:val="105"/>
          <w:sz w:val="13"/>
        </w:rPr>
        <w:t>data</w:t>
      </w:r>
    </w:p>
    <w:p>
      <w:pPr>
        <w:spacing w:line="147" w:lineRule="exact" w:before="0"/>
        <w:ind w:left="0" w:right="288" w:firstLine="0"/>
        <w:jc w:val="right"/>
        <w:rPr>
          <w:sz w:val="13"/>
        </w:rPr>
      </w:pPr>
      <w:r>
        <w:rPr>
          <w:w w:val="105"/>
          <w:sz w:val="13"/>
        </w:rPr>
        <w:t>$</w:t>
      </w:r>
      <w:r>
        <w:rPr>
          <w:spacing w:val="12"/>
          <w:w w:val="105"/>
          <w:sz w:val="13"/>
        </w:rPr>
        <w:t> </w:t>
      </w:r>
      <w:r>
        <w:rPr>
          <w:w w:val="105"/>
          <w:sz w:val="13"/>
        </w:rPr>
        <w:t>billions</w:t>
      </w:r>
    </w:p>
    <w:p>
      <w:pPr>
        <w:spacing w:before="44"/>
        <w:ind w:left="0" w:right="289" w:firstLine="0"/>
        <w:jc w:val="right"/>
        <w:rPr>
          <w:sz w:val="13"/>
        </w:rPr>
      </w:pPr>
      <w:r>
        <w:rPr>
          <w:w w:val="105"/>
          <w:sz w:val="13"/>
        </w:rPr>
        <w:t>350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18"/>
        </w:rPr>
      </w:pPr>
    </w:p>
    <w:p>
      <w:pPr>
        <w:spacing w:before="1"/>
        <w:ind w:left="0" w:right="289" w:firstLine="0"/>
        <w:jc w:val="right"/>
        <w:rPr>
          <w:sz w:val="13"/>
        </w:rPr>
      </w:pPr>
      <w:r>
        <w:rPr>
          <w:w w:val="105"/>
          <w:sz w:val="13"/>
        </w:rPr>
        <w:t>300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18"/>
        </w:rPr>
      </w:pPr>
    </w:p>
    <w:p>
      <w:pPr>
        <w:spacing w:before="0"/>
        <w:ind w:left="0" w:right="289" w:firstLine="0"/>
        <w:jc w:val="right"/>
        <w:rPr>
          <w:sz w:val="13"/>
        </w:rPr>
      </w:pPr>
      <w:r>
        <w:rPr>
          <w:w w:val="105"/>
          <w:sz w:val="13"/>
        </w:rPr>
        <w:t>250</w:t>
      </w:r>
    </w:p>
    <w:p>
      <w:pPr>
        <w:spacing w:line="240" w:lineRule="auto" w:before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6"/>
        </w:rPr>
      </w:pPr>
    </w:p>
    <w:p>
      <w:pPr>
        <w:pStyle w:val="BodyText"/>
        <w:spacing w:line="216" w:lineRule="auto" w:before="1"/>
        <w:ind w:left="62" w:right="495" w:firstLine="9"/>
        <w:rPr>
          <w:rFonts w:ascii="Arial Unicode MS"/>
        </w:rPr>
      </w:pPr>
      <w:r>
        <w:rPr>
          <w:rFonts w:ascii="Arial Unicode MS"/>
          <w:color w:val="4D4D4F"/>
          <w:w w:val="97"/>
        </w:rPr>
        <w:t>i</w:t>
      </w:r>
      <w:r>
        <w:rPr>
          <w:rFonts w:ascii="Arial Unicode MS"/>
          <w:color w:val="4D4D4F"/>
          <w:spacing w:val="-2"/>
          <w:w w:val="97"/>
        </w:rPr>
        <w:t>n</w:t>
      </w:r>
      <w:r>
        <w:rPr>
          <w:rFonts w:ascii="Arial Unicode MS"/>
          <w:color w:val="4D4D4F"/>
          <w:spacing w:val="-2"/>
          <w:w w:val="93"/>
        </w:rPr>
        <w:t>v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spacing w:val="1"/>
          <w:w w:val="87"/>
        </w:rPr>
        <w:t>s</w:t>
      </w:r>
      <w:r>
        <w:rPr>
          <w:rFonts w:ascii="Arial Unicode MS"/>
          <w:color w:val="4D4D4F"/>
          <w:spacing w:val="-1"/>
          <w:w w:val="118"/>
        </w:rPr>
        <w:t>t</w:t>
      </w:r>
      <w:r>
        <w:rPr>
          <w:rFonts w:ascii="Arial Unicode MS"/>
          <w:color w:val="4D4D4F"/>
          <w:spacing w:val="1"/>
          <w:w w:val="98"/>
        </w:rPr>
        <w:t>m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spacing w:val="2"/>
          <w:w w:val="118"/>
        </w:rPr>
        <w:t>t</w:t>
      </w:r>
      <w:r>
        <w:rPr>
          <w:rFonts w:ascii="Arial Unicode MS"/>
          <w:color w:val="4D4D4F"/>
          <w:w w:val="39"/>
        </w:rPr>
        <w:t> .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2"/>
          <w:w w:val="208"/>
        </w:rPr>
        <w:t>t</w:t>
      </w:r>
      <w:r>
        <w:rPr>
          <w:rFonts w:ascii="Arial Unicode MS"/>
          <w:color w:val="4D4D4F"/>
          <w:spacing w:val="1"/>
          <w:w w:val="94"/>
        </w:rPr>
        <w:t>h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94"/>
        </w:rPr>
        <w:t>u</w:t>
      </w:r>
      <w:r>
        <w:rPr>
          <w:rFonts w:ascii="Arial Unicode MS"/>
          <w:color w:val="4D4D4F"/>
          <w:spacing w:val="2"/>
          <w:w w:val="95"/>
        </w:rPr>
        <w:t>p</w:t>
      </w:r>
      <w:r>
        <w:rPr>
          <w:rFonts w:ascii="Arial Unicode MS"/>
          <w:color w:val="4D4D4F"/>
          <w:w w:val="95"/>
        </w:rPr>
        <w:t>d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spacing w:val="-3"/>
          <w:w w:val="118"/>
        </w:rPr>
        <w:t>t</w:t>
      </w:r>
      <w:r>
        <w:rPr>
          <w:rFonts w:ascii="Arial Unicode MS"/>
          <w:color w:val="4D4D4F"/>
          <w:spacing w:val="2"/>
          <w:w w:val="88"/>
        </w:rPr>
        <w:t>e</w:t>
      </w:r>
      <w:r>
        <w:rPr>
          <w:rFonts w:ascii="Arial Unicode MS"/>
          <w:color w:val="4D4D4F"/>
          <w:w w:val="95"/>
        </w:rPr>
        <w:t>d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98"/>
        </w:rPr>
        <w:t>m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w w:val="94"/>
        </w:rPr>
        <w:t>u</w:t>
      </w:r>
      <w:r>
        <w:rPr>
          <w:rFonts w:ascii="Arial Unicode MS"/>
          <w:color w:val="4D4D4F"/>
          <w:spacing w:val="-1"/>
          <w:w w:val="103"/>
        </w:rPr>
        <w:t>r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117"/>
        </w:rPr>
        <w:t>(</w:t>
      </w:r>
      <w:r>
        <w:rPr>
          <w:rFonts w:ascii="Arial Unicode MS"/>
          <w:color w:val="4D4D4F"/>
          <w:spacing w:val="-11"/>
          <w:w w:val="78"/>
        </w:rPr>
        <w:t>F</w:t>
      </w:r>
      <w:r>
        <w:rPr>
          <w:rFonts w:ascii="Arial Unicode MS"/>
          <w:color w:val="4D4D4F"/>
          <w:spacing w:val="2"/>
          <w:w w:val="103"/>
        </w:rPr>
        <w:t>A</w:t>
      </w:r>
      <w:r>
        <w:rPr>
          <w:rFonts w:ascii="Arial Unicode MS"/>
          <w:color w:val="4D4D4F"/>
          <w:w w:val="108"/>
        </w:rPr>
        <w:t>M</w:t>
      </w:r>
      <w:r>
        <w:rPr>
          <w:rFonts w:ascii="Arial Unicode MS"/>
          <w:color w:val="4D4D4F"/>
          <w:spacing w:val="1"/>
          <w:w w:val="109"/>
        </w:rPr>
        <w:t>-</w:t>
      </w:r>
      <w:r>
        <w:rPr>
          <w:rFonts w:ascii="Arial Unicode MS"/>
          <w:color w:val="4D4D4F"/>
          <w:spacing w:val="1"/>
          <w:w w:val="96"/>
        </w:rPr>
        <w:t>I</w:t>
      </w:r>
      <w:r>
        <w:rPr>
          <w:rFonts w:ascii="Arial Unicode MS"/>
          <w:color w:val="4D4D4F"/>
          <w:spacing w:val="-10"/>
          <w:w w:val="95"/>
        </w:rPr>
        <w:t>O</w:t>
      </w:r>
      <w:r>
        <w:rPr>
          <w:rFonts w:ascii="Arial Unicode MS"/>
          <w:color w:val="4D4D4F"/>
          <w:w w:val="117"/>
        </w:rPr>
        <w:t>)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93"/>
        </w:rPr>
        <w:t>c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spacing w:val="-1"/>
          <w:w w:val="105"/>
        </w:rPr>
        <w:t>l</w:t>
      </w:r>
      <w:r>
        <w:rPr>
          <w:rFonts w:ascii="Arial Unicode MS"/>
          <w:color w:val="4D4D4F"/>
          <w:w w:val="97"/>
        </w:rPr>
        <w:t>i</w:t>
      </w:r>
      <w:r>
        <w:rPr>
          <w:rFonts w:ascii="Arial Unicode MS"/>
          <w:color w:val="4D4D4F"/>
          <w:spacing w:val="1"/>
          <w:w w:val="97"/>
        </w:rPr>
        <w:t>b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spacing w:val="-3"/>
          <w:w w:val="118"/>
        </w:rPr>
        <w:t>t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87"/>
        </w:rPr>
        <w:t>s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weights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various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components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based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on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2014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spacing w:val="-7"/>
          <w:w w:val="108"/>
        </w:rPr>
        <w:t>W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w w:val="98"/>
        </w:rPr>
        <w:t>ld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94"/>
        </w:rPr>
        <w:t>I</w:t>
      </w:r>
      <w:r>
        <w:rPr>
          <w:rFonts w:ascii="Arial Unicode MS"/>
          <w:color w:val="4D4D4F"/>
          <w:spacing w:val="1"/>
          <w:w w:val="94"/>
        </w:rPr>
        <w:t>n</w:t>
      </w:r>
      <w:r>
        <w:rPr>
          <w:rFonts w:ascii="Arial Unicode MS"/>
          <w:color w:val="4D4D4F"/>
          <w:spacing w:val="1"/>
          <w:w w:val="95"/>
        </w:rPr>
        <w:t>p</w:t>
      </w:r>
      <w:r>
        <w:rPr>
          <w:rFonts w:ascii="Arial Unicode MS"/>
          <w:color w:val="4D4D4F"/>
          <w:spacing w:val="1"/>
          <w:w w:val="94"/>
        </w:rPr>
        <w:t>u</w:t>
      </w:r>
      <w:r>
        <w:rPr>
          <w:rFonts w:ascii="Arial Unicode MS"/>
          <w:color w:val="4D4D4F"/>
          <w:spacing w:val="-10"/>
          <w:w w:val="118"/>
        </w:rPr>
        <w:t>t</w:t>
      </w:r>
      <w:r>
        <w:rPr>
          <w:rFonts w:ascii="Arial Unicode MS"/>
          <w:color w:val="4D4D4F"/>
          <w:spacing w:val="3"/>
          <w:w w:val="109"/>
        </w:rPr>
        <w:t>-</w:t>
      </w:r>
      <w:r>
        <w:rPr>
          <w:rFonts w:ascii="Arial Unicode MS"/>
          <w:color w:val="4D4D4F"/>
          <w:spacing w:val="2"/>
          <w:w w:val="95"/>
        </w:rPr>
        <w:t>O</w:t>
      </w:r>
      <w:r>
        <w:rPr>
          <w:rFonts w:ascii="Arial Unicode MS"/>
          <w:color w:val="4D4D4F"/>
          <w:spacing w:val="1"/>
          <w:w w:val="94"/>
        </w:rPr>
        <w:t>u</w:t>
      </w:r>
      <w:r>
        <w:rPr>
          <w:rFonts w:ascii="Arial Unicode MS"/>
          <w:color w:val="4D4D4F"/>
          <w:spacing w:val="-1"/>
          <w:w w:val="118"/>
        </w:rPr>
        <w:t>t</w:t>
      </w:r>
      <w:r>
        <w:rPr>
          <w:rFonts w:ascii="Arial Unicode MS"/>
          <w:color w:val="4D4D4F"/>
          <w:spacing w:val="1"/>
          <w:w w:val="95"/>
        </w:rPr>
        <w:t>p</w:t>
      </w:r>
      <w:r>
        <w:rPr>
          <w:rFonts w:ascii="Arial Unicode MS"/>
          <w:color w:val="4D4D4F"/>
          <w:spacing w:val="1"/>
          <w:w w:val="94"/>
        </w:rPr>
        <w:t>u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97"/>
        </w:rPr>
        <w:t>D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w w:val="98"/>
        </w:rPr>
        <w:t>ta</w:t>
      </w:r>
      <w:r>
        <w:rPr>
          <w:rFonts w:ascii="Arial Unicode MS"/>
          <w:color w:val="4D4D4F"/>
          <w:w w:val="94"/>
        </w:rPr>
        <w:t>b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spacing w:val="1"/>
          <w:w w:val="87"/>
        </w:rPr>
        <w:t>s</w:t>
      </w:r>
      <w:r>
        <w:rPr>
          <w:rFonts w:ascii="Arial Unicode MS"/>
          <w:color w:val="4D4D4F"/>
          <w:spacing w:val="4"/>
          <w:w w:val="88"/>
        </w:rPr>
        <w:t>e</w:t>
      </w:r>
      <w:r>
        <w:rPr>
          <w:rFonts w:ascii="Arial Unicode MS"/>
          <w:color w:val="4D4D4F"/>
          <w:w w:val="39"/>
        </w:rPr>
        <w:t> </w:t>
      </w:r>
      <w:r>
        <w:rPr>
          <w:rFonts w:ascii="Arial Unicode MS"/>
          <w:color w:val="4D4D4F"/>
          <w:spacing w:val="8"/>
          <w:w w:val="39"/>
        </w:rPr>
        <w:t>.</w:t>
      </w:r>
      <w:r>
        <w:rPr>
          <w:color w:val="006976"/>
          <w:w w:val="103"/>
          <w:position w:val="7"/>
          <w:sz w:val="11"/>
        </w:rPr>
        <w:t>2</w:t>
      </w:r>
      <w:r>
        <w:rPr>
          <w:color w:val="006976"/>
          <w:spacing w:val="14"/>
          <w:position w:val="7"/>
          <w:sz w:val="11"/>
        </w:rPr>
        <w:t> </w:t>
      </w:r>
      <w:r>
        <w:rPr>
          <w:rFonts w:ascii="Arial Unicode MS"/>
          <w:color w:val="4D4D4F"/>
          <w:w w:val="88"/>
        </w:rPr>
        <w:t>C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spacing w:val="1"/>
          <w:w w:val="87"/>
        </w:rPr>
        <w:t>s</w:t>
      </w:r>
      <w:r>
        <w:rPr>
          <w:rFonts w:ascii="Arial Unicode MS"/>
          <w:color w:val="4D4D4F"/>
          <w:spacing w:val="2"/>
          <w:w w:val="88"/>
        </w:rPr>
        <w:t>e</w:t>
      </w:r>
      <w:r>
        <w:rPr>
          <w:rFonts w:ascii="Arial Unicode MS"/>
          <w:color w:val="4D4D4F"/>
          <w:spacing w:val="1"/>
          <w:w w:val="94"/>
        </w:rPr>
        <w:t>q</w:t>
      </w:r>
      <w:r>
        <w:rPr>
          <w:rFonts w:ascii="Arial Unicode MS"/>
          <w:color w:val="4D4D4F"/>
          <w:spacing w:val="1"/>
          <w:w w:val="94"/>
        </w:rPr>
        <w:t>u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spacing w:val="-2"/>
          <w:w w:val="118"/>
        </w:rPr>
        <w:t>t</w:t>
      </w:r>
      <w:r>
        <w:rPr>
          <w:rFonts w:ascii="Arial Unicode MS"/>
          <w:color w:val="4D4D4F"/>
          <w:spacing w:val="-1"/>
          <w:w w:val="105"/>
        </w:rPr>
        <w:t>l</w:t>
      </w:r>
      <w:r>
        <w:rPr>
          <w:rFonts w:ascii="Arial Unicode MS"/>
          <w:color w:val="4D4D4F"/>
          <w:spacing w:val="-8"/>
          <w:w w:val="96"/>
        </w:rPr>
        <w:t>y</w:t>
      </w:r>
      <w:r>
        <w:rPr>
          <w:rFonts w:ascii="Arial Unicode MS"/>
          <w:color w:val="4D4D4F"/>
          <w:w w:val="78"/>
        </w:rPr>
        <w:t>,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118"/>
        </w:rPr>
        <w:t>t</w:t>
      </w:r>
      <w:r>
        <w:rPr>
          <w:rFonts w:ascii="Arial Unicode MS"/>
          <w:color w:val="4D4D4F"/>
          <w:spacing w:val="1"/>
          <w:w w:val="94"/>
        </w:rPr>
        <w:t>h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2"/>
          <w:w w:val="100"/>
        </w:rPr>
        <w:t>w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"/>
          <w:w w:val="105"/>
        </w:rPr>
        <w:t>i</w:t>
      </w:r>
      <w:r>
        <w:rPr>
          <w:rFonts w:ascii="Arial Unicode MS"/>
          <w:color w:val="4D4D4F"/>
          <w:spacing w:val="1"/>
          <w:w w:val="90"/>
        </w:rPr>
        <w:t>g</w:t>
      </w:r>
      <w:r>
        <w:rPr>
          <w:rFonts w:ascii="Arial Unicode MS"/>
          <w:color w:val="4D4D4F"/>
          <w:w w:val="94"/>
        </w:rPr>
        <w:t>h</w:t>
      </w:r>
      <w:r>
        <w:rPr>
          <w:rFonts w:ascii="Arial Unicode MS"/>
          <w:color w:val="4D4D4F"/>
          <w:w w:val="118"/>
        </w:rPr>
        <w:t>t </w:t>
      </w:r>
      <w:r>
        <w:rPr>
          <w:rFonts w:ascii="Arial Unicode MS"/>
          <w:color w:val="4D4D4F"/>
          <w:w w:val="95"/>
        </w:rPr>
        <w:t>given to US investment is significantly lower, while some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weight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is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now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attached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to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US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exports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and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government</w:t>
      </w:r>
    </w:p>
    <w:p>
      <w:pPr>
        <w:pStyle w:val="BodyText"/>
        <w:spacing w:line="216" w:lineRule="auto"/>
        <w:ind w:left="72" w:right="248" w:hanging="2"/>
        <w:rPr>
          <w:rFonts w:ascii="Arial Unicode MS"/>
        </w:rPr>
      </w:pPr>
      <w:r>
        <w:rPr>
          <w:rFonts w:ascii="Arial Unicode MS"/>
          <w:color w:val="4D4D4F"/>
          <w:w w:val="95"/>
        </w:rPr>
        <w:t>expenditures</w:t>
      </w:r>
      <w:r>
        <w:rPr>
          <w:rFonts w:ascii="Arial Unicode MS"/>
          <w:color w:val="4D4D4F"/>
          <w:spacing w:val="-30"/>
          <w:w w:val="95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7"/>
          <w:w w:val="80"/>
        </w:rPr>
        <w:t> </w:t>
      </w:r>
      <w:r>
        <w:rPr>
          <w:rFonts w:ascii="Arial Unicode MS"/>
          <w:color w:val="4D4D4F"/>
          <w:w w:val="95"/>
        </w:rPr>
        <w:t>Moreover,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weight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rest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world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5"/>
        </w:rPr>
        <w:t>triples, better reflecting the diversification of trade outside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</w:rPr>
        <w:t>the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</w:rPr>
        <w:t>US</w:t>
      </w:r>
      <w:r>
        <w:rPr>
          <w:rFonts w:ascii="Arial Unicode MS"/>
          <w:color w:val="4D4D4F"/>
          <w:spacing w:val="-12"/>
        </w:rPr>
        <w:t> </w:t>
      </w:r>
      <w:r>
        <w:rPr>
          <w:rFonts w:ascii="Arial Unicode MS"/>
          <w:color w:val="4D4D4F"/>
        </w:rPr>
        <w:t>market</w:t>
      </w:r>
      <w:r>
        <w:rPr>
          <w:rFonts w:ascii="Arial Unicode MS"/>
          <w:color w:val="4D4D4F"/>
          <w:spacing w:val="-34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110"/>
        <w:ind w:left="70" w:right="469" w:hanging="21"/>
        <w:rPr>
          <w:rFonts w:ascii="Arial Unicode MS"/>
        </w:rPr>
      </w:pPr>
      <w:r>
        <w:rPr>
          <w:rFonts w:ascii="Arial Unicode MS"/>
          <w:color w:val="4D4D4F"/>
          <w:spacing w:val="2"/>
          <w:w w:val="208"/>
        </w:rPr>
        <w:t>t</w:t>
      </w:r>
      <w:r>
        <w:rPr>
          <w:rFonts w:ascii="Arial Unicode MS"/>
          <w:color w:val="4D4D4F"/>
          <w:spacing w:val="1"/>
          <w:w w:val="94"/>
        </w:rPr>
        <w:t>h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87"/>
        </w:rPr>
        <w:t>s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spacing w:val="-1"/>
          <w:w w:val="93"/>
        </w:rPr>
        <w:t>c</w:t>
      </w:r>
      <w:r>
        <w:rPr>
          <w:rFonts w:ascii="Arial Unicode MS"/>
          <w:color w:val="4D4D4F"/>
          <w:spacing w:val="1"/>
          <w:w w:val="94"/>
        </w:rPr>
        <w:t>on</w:t>
      </w:r>
      <w:r>
        <w:rPr>
          <w:rFonts w:ascii="Arial Unicode MS"/>
          <w:color w:val="4D4D4F"/>
          <w:w w:val="95"/>
        </w:rPr>
        <w:t>d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87"/>
        </w:rPr>
        <w:t>a</w:t>
      </w:r>
      <w:r>
        <w:rPr>
          <w:rFonts w:ascii="Arial Unicode MS"/>
          <w:color w:val="4D4D4F"/>
          <w:spacing w:val="1"/>
          <w:w w:val="95"/>
        </w:rPr>
        <w:t>pp</w:t>
      </w:r>
      <w:r>
        <w:rPr>
          <w:rFonts w:ascii="Arial Unicode MS"/>
          <w:color w:val="4D4D4F"/>
          <w:spacing w:val="-2"/>
          <w:w w:val="103"/>
        </w:rPr>
        <w:t>r</w:t>
      </w:r>
      <w:r>
        <w:rPr>
          <w:rFonts w:ascii="Arial Unicode MS"/>
          <w:color w:val="4D4D4F"/>
          <w:w w:val="94"/>
        </w:rPr>
        <w:t>o</w:t>
      </w:r>
      <w:r>
        <w:rPr>
          <w:rFonts w:ascii="Arial Unicode MS"/>
          <w:color w:val="4D4D4F"/>
          <w:spacing w:val="1"/>
          <w:w w:val="87"/>
        </w:rPr>
        <w:t>a</w:t>
      </w:r>
      <w:r>
        <w:rPr>
          <w:rFonts w:ascii="Arial Unicode MS"/>
          <w:color w:val="4D4D4F"/>
          <w:w w:val="93"/>
        </w:rPr>
        <w:t>c</w:t>
      </w:r>
      <w:r>
        <w:rPr>
          <w:rFonts w:ascii="Arial Unicode MS"/>
          <w:color w:val="4D4D4F"/>
          <w:spacing w:val="2"/>
          <w:w w:val="94"/>
        </w:rPr>
        <w:t>h</w:t>
      </w:r>
      <w:r>
        <w:rPr>
          <w:rFonts w:ascii="Arial Unicode MS"/>
          <w:color w:val="4D4D4F"/>
          <w:w w:val="78"/>
        </w:rPr>
        <w:t>,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93"/>
        </w:rPr>
        <w:t>c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spacing w:val="-1"/>
          <w:w w:val="105"/>
        </w:rPr>
        <w:t>l</w:t>
      </w:r>
      <w:r>
        <w:rPr>
          <w:rFonts w:ascii="Arial Unicode MS"/>
          <w:color w:val="4D4D4F"/>
          <w:w w:val="105"/>
        </w:rPr>
        <w:t>l</w:t>
      </w:r>
      <w:r>
        <w:rPr>
          <w:rFonts w:ascii="Arial Unicode MS"/>
          <w:color w:val="4D4D4F"/>
          <w:spacing w:val="2"/>
          <w:w w:val="88"/>
        </w:rPr>
        <w:t>e</w:t>
      </w:r>
      <w:r>
        <w:rPr>
          <w:rFonts w:ascii="Arial Unicode MS"/>
          <w:color w:val="4D4D4F"/>
          <w:w w:val="95"/>
        </w:rPr>
        <w:t>d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2"/>
          <w:w w:val="89"/>
        </w:rPr>
        <w:t>G</w:t>
      </w:r>
      <w:r>
        <w:rPr>
          <w:rFonts w:ascii="Arial Unicode MS"/>
          <w:color w:val="4D4D4F"/>
          <w:spacing w:val="7"/>
          <w:w w:val="78"/>
        </w:rPr>
        <w:t>R</w:t>
      </w:r>
      <w:r>
        <w:rPr>
          <w:rFonts w:ascii="Arial Unicode MS"/>
          <w:color w:val="4D4D4F"/>
          <w:spacing w:val="-5"/>
          <w:w w:val="103"/>
        </w:rPr>
        <w:t>A</w:t>
      </w:r>
      <w:r>
        <w:rPr>
          <w:rFonts w:ascii="Arial Unicode MS"/>
          <w:color w:val="4D4D4F"/>
          <w:w w:val="82"/>
        </w:rPr>
        <w:t>CE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2"/>
          <w:w w:val="117"/>
        </w:rPr>
        <w:t>(</w:t>
      </w:r>
      <w:r>
        <w:rPr>
          <w:rFonts w:ascii="Arial Unicode MS"/>
          <w:color w:val="4D4D4F"/>
          <w:w w:val="100"/>
        </w:rPr>
        <w:t>w</w:t>
      </w:r>
      <w:r>
        <w:rPr>
          <w:rFonts w:ascii="Arial Unicode MS"/>
          <w:color w:val="4D4D4F"/>
          <w:w w:val="97"/>
        </w:rPr>
        <w:t>h</w:t>
      </w:r>
      <w:r>
        <w:rPr>
          <w:rFonts w:ascii="Arial Unicode MS"/>
          <w:color w:val="4D4D4F"/>
          <w:spacing w:val="-1"/>
          <w:w w:val="97"/>
        </w:rPr>
        <w:t>i</w:t>
      </w:r>
      <w:r>
        <w:rPr>
          <w:rFonts w:ascii="Arial Unicode MS"/>
          <w:color w:val="4D4D4F"/>
          <w:w w:val="93"/>
        </w:rPr>
        <w:t>c</w:t>
      </w:r>
      <w:r>
        <w:rPr>
          <w:rFonts w:ascii="Arial Unicode MS"/>
          <w:color w:val="4D4D4F"/>
          <w:w w:val="94"/>
        </w:rPr>
        <w:t>h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105"/>
        </w:rPr>
        <w:t>i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98"/>
        </w:rPr>
        <w:t>m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w w:val="94"/>
        </w:rPr>
        <w:t>u</w:t>
      </w:r>
      <w:r>
        <w:rPr>
          <w:rFonts w:ascii="Arial Unicode MS"/>
          <w:color w:val="4D4D4F"/>
          <w:spacing w:val="-1"/>
          <w:w w:val="103"/>
        </w:rPr>
        <w:t>r</w:t>
      </w:r>
      <w:r>
        <w:rPr>
          <w:rFonts w:ascii="Arial Unicode MS"/>
          <w:color w:val="4D4D4F"/>
          <w:w w:val="88"/>
        </w:rPr>
        <w:t>e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global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real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activity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for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Canadian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exports),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flexibly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incor-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5"/>
        </w:rPr>
        <w:t>porates the information contained in a very large number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international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economic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indicators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to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estimate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foreign</w:t>
      </w:r>
    </w:p>
    <w:p>
      <w:pPr>
        <w:pStyle w:val="BodyText"/>
        <w:spacing w:line="216" w:lineRule="auto"/>
        <w:ind w:left="71" w:right="248" w:hanging="1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spacing w:val="1"/>
          <w:w w:val="91"/>
        </w:rPr>
        <w:t>de</w:t>
      </w:r>
      <w:r>
        <w:rPr>
          <w:rFonts w:ascii="Arial Unicode MS" w:hAnsi="Arial Unicode MS"/>
          <w:color w:val="4D4D4F"/>
          <w:w w:val="98"/>
        </w:rPr>
        <w:t>m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spacing w:val="1"/>
          <w:w w:val="94"/>
        </w:rPr>
        <w:t>n</w:t>
      </w:r>
      <w:r>
        <w:rPr>
          <w:rFonts w:ascii="Arial Unicode MS" w:hAnsi="Arial Unicode MS"/>
          <w:color w:val="4D4D4F"/>
          <w:spacing w:val="2"/>
          <w:w w:val="94"/>
        </w:rPr>
        <w:t>d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9"/>
          <w:w w:val="39"/>
        </w:rPr>
        <w:t>.</w:t>
      </w:r>
      <w:r>
        <w:rPr>
          <w:color w:val="006976"/>
          <w:w w:val="100"/>
          <w:position w:val="7"/>
          <w:sz w:val="11"/>
        </w:rPr>
        <w:t>3</w:t>
      </w:r>
      <w:r>
        <w:rPr>
          <w:color w:val="006976"/>
          <w:spacing w:val="14"/>
          <w:position w:val="7"/>
          <w:sz w:val="11"/>
        </w:rPr>
        <w:t> </w:t>
      </w:r>
      <w:r>
        <w:rPr>
          <w:rFonts w:ascii="Arial Unicode MS" w:hAnsi="Arial Unicode MS"/>
          <w:color w:val="4D4D4F"/>
          <w:w w:val="96"/>
        </w:rPr>
        <w:t>I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w w:val="97"/>
        </w:rPr>
        <w:t>h</w:t>
      </w:r>
      <w:r>
        <w:rPr>
          <w:rFonts w:ascii="Arial Unicode MS" w:hAnsi="Arial Unicode MS"/>
          <w:color w:val="4D4D4F"/>
          <w:spacing w:val="-1"/>
          <w:w w:val="97"/>
        </w:rPr>
        <w:t>i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spacing w:val="1"/>
          <w:w w:val="95"/>
        </w:rPr>
        <w:t>pp</w:t>
      </w:r>
      <w:r>
        <w:rPr>
          <w:rFonts w:ascii="Arial Unicode MS" w:hAnsi="Arial Unicode MS"/>
          <w:color w:val="4D4D4F"/>
          <w:spacing w:val="-2"/>
          <w:w w:val="103"/>
        </w:rPr>
        <w:t>r</w:t>
      </w:r>
      <w:r>
        <w:rPr>
          <w:rFonts w:ascii="Arial Unicode MS" w:hAnsi="Arial Unicode MS"/>
          <w:color w:val="4D4D4F"/>
          <w:w w:val="94"/>
        </w:rPr>
        <w:t>o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w w:val="93"/>
        </w:rPr>
        <w:t>c</w:t>
      </w:r>
      <w:r>
        <w:rPr>
          <w:rFonts w:ascii="Arial Unicode MS" w:hAnsi="Arial Unicode MS"/>
          <w:color w:val="4D4D4F"/>
          <w:spacing w:val="2"/>
          <w:w w:val="94"/>
        </w:rPr>
        <w:t>h</w:t>
      </w:r>
      <w:r>
        <w:rPr>
          <w:rFonts w:ascii="Arial Unicode MS" w:hAnsi="Arial Unicode MS"/>
          <w:color w:val="4D4D4F"/>
          <w:w w:val="78"/>
        </w:rPr>
        <w:t>,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spacing w:val="1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95"/>
        </w:rPr>
        <w:t>d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1"/>
          <w:w w:val="103"/>
        </w:rPr>
        <w:t>r</w:t>
      </w:r>
      <w:r>
        <w:rPr>
          <w:rFonts w:ascii="Arial Unicode MS" w:hAnsi="Arial Unicode MS"/>
          <w:color w:val="4D4D4F"/>
          <w:w w:val="98"/>
        </w:rPr>
        <w:t>m</w:t>
      </w:r>
      <w:r>
        <w:rPr>
          <w:rFonts w:ascii="Arial Unicode MS" w:hAnsi="Arial Unicode MS"/>
          <w:color w:val="4D4D4F"/>
          <w:w w:val="97"/>
        </w:rPr>
        <w:t>in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2"/>
          <w:w w:val="118"/>
        </w:rPr>
        <w:t>t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94"/>
        </w:rPr>
        <w:t>o</w:t>
      </w:r>
      <w:r>
        <w:rPr>
          <w:rFonts w:ascii="Arial Unicode MS" w:hAnsi="Arial Unicode MS"/>
          <w:color w:val="4D4D4F"/>
          <w:w w:val="107"/>
        </w:rPr>
        <w:t>f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spacing w:val="1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95"/>
        </w:rPr>
        <w:t>d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98"/>
        </w:rPr>
        <w:t>m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spacing w:val="1"/>
          <w:w w:val="94"/>
        </w:rPr>
        <w:t>n</w:t>
      </w:r>
      <w:r>
        <w:rPr>
          <w:rFonts w:ascii="Arial Unicode MS" w:hAnsi="Arial Unicode MS"/>
          <w:color w:val="4D4D4F"/>
          <w:w w:val="95"/>
        </w:rPr>
        <w:t>d </w:t>
      </w:r>
      <w:r>
        <w:rPr>
          <w:rFonts w:ascii="Arial Unicode MS" w:hAnsi="Arial Unicode MS"/>
          <w:color w:val="4D4D4F"/>
          <w:w w:val="90"/>
        </w:rPr>
        <w:t>for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Canada’s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goods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services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their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importance</w:t>
      </w:r>
    </w:p>
    <w:p>
      <w:pPr>
        <w:pStyle w:val="BodyText"/>
        <w:spacing w:line="216" w:lineRule="auto"/>
        <w:ind w:left="68" w:right="400"/>
        <w:rPr>
          <w:sz w:val="11"/>
        </w:rPr>
      </w:pPr>
      <w:r>
        <w:rPr>
          <w:rFonts w:ascii="Arial Unicode MS"/>
          <w:color w:val="4D4D4F"/>
          <w:w w:val="95"/>
        </w:rPr>
        <w:t>are allowed to evolve through time, albeit slowly </w:t>
      </w:r>
      <w:r>
        <w:rPr>
          <w:rFonts w:ascii="Arial Unicode MS"/>
          <w:color w:val="4D4D4F"/>
          <w:w w:val="80"/>
        </w:rPr>
        <w:t>. </w:t>
      </w:r>
      <w:r>
        <w:rPr>
          <w:rFonts w:ascii="Arial Unicode MS"/>
          <w:color w:val="4D4D4F"/>
          <w:w w:val="95"/>
        </w:rPr>
        <w:t>Another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advantage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of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GRACE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is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that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it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can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provide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estimates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for-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0"/>
        </w:rPr>
        <w:t>eign</w:t>
      </w:r>
      <w:r>
        <w:rPr>
          <w:rFonts w:ascii="Arial Unicode MS"/>
          <w:color w:val="4D4D4F"/>
          <w:spacing w:val="17"/>
          <w:w w:val="90"/>
        </w:rPr>
        <w:t> </w:t>
      </w:r>
      <w:r>
        <w:rPr>
          <w:rFonts w:ascii="Arial Unicode MS"/>
          <w:color w:val="4D4D4F"/>
          <w:w w:val="90"/>
        </w:rPr>
        <w:t>demand</w:t>
      </w:r>
      <w:r>
        <w:rPr>
          <w:rFonts w:ascii="Arial Unicode MS"/>
          <w:color w:val="4D4D4F"/>
          <w:spacing w:val="17"/>
          <w:w w:val="90"/>
        </w:rPr>
        <w:t> </w:t>
      </w:r>
      <w:r>
        <w:rPr>
          <w:rFonts w:ascii="Arial Unicode MS"/>
          <w:color w:val="4D4D4F"/>
          <w:w w:val="90"/>
        </w:rPr>
        <w:t>for</w:t>
      </w:r>
      <w:r>
        <w:rPr>
          <w:rFonts w:ascii="Arial Unicode MS"/>
          <w:color w:val="4D4D4F"/>
          <w:spacing w:val="17"/>
          <w:w w:val="90"/>
        </w:rPr>
        <w:t> </w:t>
      </w:r>
      <w:r>
        <w:rPr>
          <w:rFonts w:ascii="Arial Unicode MS"/>
          <w:color w:val="4D4D4F"/>
          <w:w w:val="90"/>
        </w:rPr>
        <w:t>many</w:t>
      </w:r>
      <w:r>
        <w:rPr>
          <w:rFonts w:ascii="Arial Unicode MS"/>
          <w:color w:val="4D4D4F"/>
          <w:spacing w:val="17"/>
          <w:w w:val="90"/>
        </w:rPr>
        <w:t> </w:t>
      </w:r>
      <w:r>
        <w:rPr>
          <w:rFonts w:ascii="Arial Unicode MS"/>
          <w:color w:val="4D4D4F"/>
          <w:w w:val="90"/>
        </w:rPr>
        <w:t>subaggregates</w:t>
      </w:r>
      <w:r>
        <w:rPr>
          <w:rFonts w:ascii="Arial Unicode MS"/>
          <w:color w:val="4D4D4F"/>
          <w:spacing w:val="17"/>
          <w:w w:val="90"/>
        </w:rPr>
        <w:t> </w:t>
      </w:r>
      <w:r>
        <w:rPr>
          <w:rFonts w:ascii="Arial Unicode MS"/>
          <w:color w:val="4D4D4F"/>
          <w:w w:val="90"/>
        </w:rPr>
        <w:t>of</w:t>
      </w:r>
      <w:r>
        <w:rPr>
          <w:rFonts w:ascii="Arial Unicode MS"/>
          <w:color w:val="4D4D4F"/>
          <w:spacing w:val="17"/>
          <w:w w:val="90"/>
        </w:rPr>
        <w:t> </w:t>
      </w:r>
      <w:r>
        <w:rPr>
          <w:rFonts w:ascii="Arial Unicode MS"/>
          <w:color w:val="4D4D4F"/>
          <w:w w:val="90"/>
        </w:rPr>
        <w:t>exports,</w:t>
      </w:r>
      <w:r>
        <w:rPr>
          <w:rFonts w:ascii="Arial Unicode MS"/>
          <w:color w:val="4D4D4F"/>
          <w:spacing w:val="17"/>
          <w:w w:val="90"/>
        </w:rPr>
        <w:t> </w:t>
      </w:r>
      <w:r>
        <w:rPr>
          <w:rFonts w:ascii="Arial Unicode MS"/>
          <w:color w:val="4D4D4F"/>
          <w:w w:val="90"/>
        </w:rPr>
        <w:t>allowing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spacing w:val="-1"/>
          <w:w w:val="107"/>
        </w:rPr>
        <w:t>f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"/>
          <w:w w:val="105"/>
        </w:rPr>
        <w:t>i</w:t>
      </w:r>
      <w:r>
        <w:rPr>
          <w:rFonts w:ascii="Arial Unicode MS"/>
          <w:color w:val="4D4D4F"/>
          <w:w w:val="93"/>
        </w:rPr>
        <w:t>c</w:t>
      </w:r>
      <w:r>
        <w:rPr>
          <w:rFonts w:ascii="Arial Unicode MS"/>
          <w:color w:val="4D4D4F"/>
          <w:spacing w:val="1"/>
          <w:w w:val="94"/>
        </w:rPr>
        <w:t>h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87"/>
        </w:rPr>
        <w:t>a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spacing w:val="-1"/>
          <w:w w:val="105"/>
        </w:rPr>
        <w:t>l</w:t>
      </w:r>
      <w:r>
        <w:rPr>
          <w:rFonts w:ascii="Arial Unicode MS"/>
          <w:color w:val="4D4D4F"/>
          <w:w w:val="91"/>
        </w:rPr>
        <w:t>y</w:t>
      </w:r>
      <w:r>
        <w:rPr>
          <w:rFonts w:ascii="Arial Unicode MS"/>
          <w:color w:val="4D4D4F"/>
          <w:spacing w:val="-1"/>
          <w:w w:val="91"/>
        </w:rPr>
        <w:t>s</w:t>
      </w:r>
      <w:r>
        <w:rPr>
          <w:rFonts w:ascii="Arial Unicode MS"/>
          <w:color w:val="4D4D4F"/>
          <w:spacing w:val="-1"/>
          <w:w w:val="105"/>
        </w:rPr>
        <w:t>i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94"/>
        </w:rPr>
        <w:t>o</w:t>
      </w:r>
      <w:r>
        <w:rPr>
          <w:rFonts w:ascii="Arial Unicode MS"/>
          <w:color w:val="4D4D4F"/>
          <w:w w:val="107"/>
        </w:rPr>
        <w:t>f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2"/>
          <w:w w:val="88"/>
        </w:rPr>
        <w:t>C</w:t>
      </w:r>
      <w:r>
        <w:rPr>
          <w:rFonts w:ascii="Arial Unicode MS"/>
          <w:color w:val="4D4D4F"/>
          <w:spacing w:val="1"/>
          <w:w w:val="87"/>
        </w:rPr>
        <w:t>a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spacing w:val="1"/>
          <w:w w:val="87"/>
        </w:rPr>
        <w:t>a</w:t>
      </w:r>
      <w:r>
        <w:rPr>
          <w:rFonts w:ascii="Arial Unicode MS"/>
          <w:color w:val="4D4D4F"/>
          <w:w w:val="95"/>
        </w:rPr>
        <w:t>d</w:t>
      </w:r>
      <w:r>
        <w:rPr>
          <w:rFonts w:ascii="Arial Unicode MS"/>
          <w:color w:val="4D4D4F"/>
          <w:spacing w:val="-1"/>
          <w:w w:val="105"/>
        </w:rPr>
        <w:t>i</w:t>
      </w:r>
      <w:r>
        <w:rPr>
          <w:rFonts w:ascii="Arial Unicode MS"/>
          <w:color w:val="4D4D4F"/>
          <w:spacing w:val="1"/>
          <w:w w:val="87"/>
        </w:rPr>
        <w:t>a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w w:val="94"/>
        </w:rPr>
        <w:t>x</w:t>
      </w:r>
      <w:r>
        <w:rPr>
          <w:rFonts w:ascii="Arial Unicode MS"/>
          <w:color w:val="4D4D4F"/>
          <w:spacing w:val="2"/>
          <w:w w:val="95"/>
        </w:rPr>
        <w:t>p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spacing w:val="6"/>
          <w:w w:val="103"/>
        </w:rPr>
        <w:t>r</w:t>
      </w:r>
      <w:r>
        <w:rPr>
          <w:rFonts w:ascii="Arial Unicode MS"/>
          <w:color w:val="4D4D4F"/>
          <w:spacing w:val="2"/>
          <w:w w:val="118"/>
        </w:rPr>
        <w:t>t</w:t>
      </w:r>
      <w:r>
        <w:rPr>
          <w:rFonts w:ascii="Arial Unicode MS"/>
          <w:color w:val="4D4D4F"/>
          <w:spacing w:val="4"/>
          <w:w w:val="87"/>
        </w:rPr>
        <w:t>s</w:t>
      </w:r>
      <w:r>
        <w:rPr>
          <w:rFonts w:ascii="Arial Unicode MS"/>
          <w:color w:val="4D4D4F"/>
          <w:w w:val="39"/>
        </w:rPr>
        <w:t> </w:t>
      </w:r>
      <w:r>
        <w:rPr>
          <w:rFonts w:ascii="Arial Unicode MS"/>
          <w:color w:val="4D4D4F"/>
          <w:spacing w:val="7"/>
          <w:w w:val="39"/>
        </w:rPr>
        <w:t>.</w:t>
      </w:r>
      <w:r>
        <w:rPr>
          <w:color w:val="006976"/>
          <w:w w:val="114"/>
          <w:position w:val="7"/>
          <w:sz w:val="11"/>
        </w:rPr>
        <w:t>4</w:t>
      </w:r>
    </w:p>
    <w:p>
      <w:pPr>
        <w:pStyle w:val="BodyText"/>
        <w:spacing w:line="216" w:lineRule="auto" w:before="109"/>
        <w:ind w:left="68" w:right="597" w:hanging="19"/>
        <w:rPr>
          <w:rFonts w:ascii="Arial Unicode MS"/>
        </w:rPr>
      </w:pPr>
      <w:r>
        <w:rPr>
          <w:rFonts w:ascii="Arial Unicode MS"/>
          <w:color w:val="4D4D4F"/>
          <w:spacing w:val="2"/>
          <w:w w:val="208"/>
        </w:rPr>
        <w:t>t</w:t>
      </w:r>
      <w:r>
        <w:rPr>
          <w:rFonts w:ascii="Arial Unicode MS"/>
          <w:color w:val="4D4D4F"/>
          <w:spacing w:val="1"/>
          <w:w w:val="94"/>
        </w:rPr>
        <w:t>h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94"/>
        </w:rPr>
        <w:t>n</w:t>
      </w:r>
      <w:r>
        <w:rPr>
          <w:rFonts w:ascii="Arial Unicode MS"/>
          <w:color w:val="4D4D4F"/>
          <w:spacing w:val="-2"/>
          <w:w w:val="88"/>
        </w:rPr>
        <w:t>e</w:t>
      </w:r>
      <w:r>
        <w:rPr>
          <w:rFonts w:ascii="Arial Unicode MS"/>
          <w:color w:val="4D4D4F"/>
          <w:w w:val="100"/>
        </w:rPr>
        <w:t>w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98"/>
        </w:rPr>
        <w:t>m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w w:val="94"/>
        </w:rPr>
        <w:t>u</w:t>
      </w:r>
      <w:r>
        <w:rPr>
          <w:rFonts w:ascii="Arial Unicode MS"/>
          <w:color w:val="4D4D4F"/>
          <w:spacing w:val="-1"/>
          <w:w w:val="103"/>
        </w:rPr>
        <w:t>r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94"/>
        </w:rPr>
        <w:t>o</w:t>
      </w:r>
      <w:r>
        <w:rPr>
          <w:rFonts w:ascii="Arial Unicode MS"/>
          <w:color w:val="4D4D4F"/>
          <w:w w:val="107"/>
        </w:rPr>
        <w:t>f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107"/>
        </w:rPr>
        <w:t>f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spacing w:val="-1"/>
          <w:w w:val="103"/>
        </w:rPr>
        <w:t>r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"/>
          <w:w w:val="105"/>
        </w:rPr>
        <w:t>i</w:t>
      </w:r>
      <w:r>
        <w:rPr>
          <w:rFonts w:ascii="Arial Unicode MS"/>
          <w:color w:val="4D4D4F"/>
          <w:spacing w:val="1"/>
          <w:w w:val="90"/>
        </w:rPr>
        <w:t>g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95"/>
        </w:rPr>
        <w:t>d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98"/>
        </w:rPr>
        <w:t>m</w:t>
      </w:r>
      <w:r>
        <w:rPr>
          <w:rFonts w:ascii="Arial Unicode MS"/>
          <w:color w:val="4D4D4F"/>
          <w:spacing w:val="1"/>
          <w:w w:val="87"/>
        </w:rPr>
        <w:t>a</w:t>
      </w:r>
      <w:r>
        <w:rPr>
          <w:rFonts w:ascii="Arial Unicode MS"/>
          <w:color w:val="4D4D4F"/>
          <w:spacing w:val="1"/>
          <w:w w:val="94"/>
        </w:rPr>
        <w:t>n</w:t>
      </w:r>
      <w:r>
        <w:rPr>
          <w:rFonts w:ascii="Arial Unicode MS"/>
          <w:color w:val="4D4D4F"/>
          <w:w w:val="95"/>
        </w:rPr>
        <w:t>d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93"/>
        </w:rPr>
        <w:t>c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w w:val="94"/>
        </w:rPr>
        <w:t>u</w:t>
      </w:r>
      <w:r>
        <w:rPr>
          <w:rFonts w:ascii="Arial Unicode MS"/>
          <w:color w:val="4D4D4F"/>
          <w:w w:val="105"/>
        </w:rPr>
        <w:t>l</w:t>
      </w:r>
      <w:r>
        <w:rPr>
          <w:rFonts w:ascii="Arial Unicode MS"/>
          <w:color w:val="4D4D4F"/>
          <w:w w:val="95"/>
        </w:rPr>
        <w:t>d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w w:val="94"/>
        </w:rPr>
        <w:t>x</w:t>
      </w:r>
      <w:r>
        <w:rPr>
          <w:rFonts w:ascii="Arial Unicode MS"/>
          <w:color w:val="4D4D4F"/>
          <w:w w:val="95"/>
        </w:rPr>
        <w:t>p</w:t>
      </w:r>
      <w:r>
        <w:rPr>
          <w:rFonts w:ascii="Arial Unicode MS"/>
          <w:color w:val="4D4D4F"/>
          <w:spacing w:val="-1"/>
          <w:w w:val="105"/>
        </w:rPr>
        <w:t>l</w:t>
      </w:r>
      <w:r>
        <w:rPr>
          <w:rFonts w:ascii="Arial Unicode MS"/>
          <w:color w:val="4D4D4F"/>
          <w:w w:val="92"/>
        </w:rPr>
        <w:t>a</w:t>
      </w:r>
      <w:r>
        <w:rPr>
          <w:rFonts w:ascii="Arial Unicode MS"/>
          <w:color w:val="4D4D4F"/>
          <w:spacing w:val="-1"/>
          <w:w w:val="92"/>
        </w:rPr>
        <w:t>i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spacing w:val="-1"/>
          <w:w w:val="105"/>
        </w:rPr>
        <w:t>l</w:t>
      </w:r>
      <w:r>
        <w:rPr>
          <w:rFonts w:ascii="Arial Unicode MS"/>
          <w:color w:val="4D4D4F"/>
          <w:w w:val="96"/>
        </w:rPr>
        <w:t>y 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w w:val="98"/>
        </w:rPr>
        <w:t>m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spacing w:val="-1"/>
          <w:w w:val="105"/>
        </w:rPr>
        <w:t>l</w:t>
      </w:r>
      <w:r>
        <w:rPr>
          <w:rFonts w:ascii="Arial Unicode MS"/>
          <w:color w:val="4D4D4F"/>
          <w:w w:val="105"/>
        </w:rPr>
        <w:t>l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2"/>
          <w:w w:val="95"/>
        </w:rPr>
        <w:t>p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spacing w:val="6"/>
          <w:w w:val="103"/>
        </w:rPr>
        <w:t>r</w:t>
      </w:r>
      <w:r>
        <w:rPr>
          <w:rFonts w:ascii="Arial Unicode MS"/>
          <w:color w:val="4D4D4F"/>
          <w:spacing w:val="-2"/>
          <w:w w:val="118"/>
        </w:rPr>
        <w:t>t</w:t>
      </w:r>
      <w:r>
        <w:rPr>
          <w:rFonts w:ascii="Arial Unicode MS"/>
          <w:color w:val="4D4D4F"/>
          <w:spacing w:val="-1"/>
          <w:w w:val="105"/>
        </w:rPr>
        <w:t>i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94"/>
        </w:rPr>
        <w:t>o</w:t>
      </w:r>
      <w:r>
        <w:rPr>
          <w:rFonts w:ascii="Arial Unicode MS"/>
          <w:color w:val="4D4D4F"/>
          <w:w w:val="107"/>
        </w:rPr>
        <w:t>f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118"/>
        </w:rPr>
        <w:t>t</w:t>
      </w:r>
      <w:r>
        <w:rPr>
          <w:rFonts w:ascii="Arial Unicode MS"/>
          <w:color w:val="4D4D4F"/>
          <w:spacing w:val="1"/>
          <w:w w:val="94"/>
        </w:rPr>
        <w:t>h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2"/>
          <w:w w:val="100"/>
        </w:rPr>
        <w:t>w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spacing w:val="1"/>
          <w:w w:val="87"/>
        </w:rPr>
        <w:t>a</w:t>
      </w:r>
      <w:r>
        <w:rPr>
          <w:rFonts w:ascii="Arial Unicode MS"/>
          <w:color w:val="4D4D4F"/>
          <w:spacing w:val="2"/>
          <w:w w:val="93"/>
        </w:rPr>
        <w:t>k</w:t>
      </w:r>
      <w:r>
        <w:rPr>
          <w:rFonts w:ascii="Arial Unicode MS"/>
          <w:color w:val="4D4D4F"/>
          <w:spacing w:val="1"/>
          <w:w w:val="94"/>
        </w:rPr>
        <w:t>n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spacing w:val="1"/>
          <w:w w:val="87"/>
        </w:rPr>
        <w:t>s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97"/>
        </w:rPr>
        <w:t>in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97"/>
        </w:rPr>
        <w:t>N</w:t>
      </w:r>
      <w:r>
        <w:rPr>
          <w:rFonts w:ascii="Arial Unicode MS"/>
          <w:color w:val="4D4D4F"/>
          <w:spacing w:val="2"/>
          <w:w w:val="88"/>
        </w:rPr>
        <w:t>C</w:t>
      </w:r>
      <w:r>
        <w:rPr>
          <w:rFonts w:ascii="Arial Unicode MS"/>
          <w:color w:val="4D4D4F"/>
          <w:spacing w:val="6"/>
          <w:w w:val="95"/>
        </w:rPr>
        <w:t>X</w:t>
      </w:r>
      <w:r>
        <w:rPr>
          <w:rFonts w:ascii="Arial Unicode MS"/>
          <w:color w:val="4D4D4F"/>
          <w:w w:val="78"/>
        </w:rPr>
        <w:t>,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94"/>
        </w:rPr>
        <w:t>h</w:t>
      </w:r>
      <w:r>
        <w:rPr>
          <w:rFonts w:ascii="Arial Unicode MS"/>
          <w:color w:val="4D4D4F"/>
          <w:spacing w:val="-2"/>
          <w:w w:val="94"/>
        </w:rPr>
        <w:t>o</w:t>
      </w:r>
      <w:r>
        <w:rPr>
          <w:rFonts w:ascii="Arial Unicode MS"/>
          <w:color w:val="4D4D4F"/>
          <w:spacing w:val="-2"/>
          <w:w w:val="100"/>
        </w:rPr>
        <w:t>w</w:t>
      </w:r>
      <w:r>
        <w:rPr>
          <w:rFonts w:ascii="Arial Unicode MS"/>
          <w:color w:val="4D4D4F"/>
          <w:spacing w:val="-2"/>
          <w:w w:val="88"/>
        </w:rPr>
        <w:t>e</w:t>
      </w:r>
      <w:r>
        <w:rPr>
          <w:rFonts w:ascii="Arial Unicode MS"/>
          <w:color w:val="4D4D4F"/>
          <w:spacing w:val="-2"/>
          <w:w w:val="93"/>
        </w:rPr>
        <w:t>v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spacing w:val="-10"/>
          <w:w w:val="103"/>
        </w:rPr>
        <w:t>r</w:t>
      </w:r>
      <w:r>
        <w:rPr>
          <w:rFonts w:ascii="Arial Unicode MS"/>
          <w:color w:val="4D4D4F"/>
          <w:w w:val="39"/>
        </w:rPr>
        <w:t> .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2"/>
          <w:w w:val="208"/>
        </w:rPr>
        <w:t>t</w:t>
      </w:r>
      <w:r>
        <w:rPr>
          <w:rFonts w:ascii="Arial Unicode MS"/>
          <w:color w:val="4D4D4F"/>
          <w:w w:val="97"/>
        </w:rPr>
        <w:t>h</w:t>
      </w:r>
      <w:r>
        <w:rPr>
          <w:rFonts w:ascii="Arial Unicode MS"/>
          <w:color w:val="4D4D4F"/>
          <w:spacing w:val="-1"/>
          <w:w w:val="97"/>
        </w:rPr>
        <w:t>i</w:t>
      </w:r>
      <w:r>
        <w:rPr>
          <w:rFonts w:ascii="Arial Unicode MS"/>
          <w:color w:val="4D4D4F"/>
          <w:w w:val="87"/>
        </w:rPr>
        <w:t>s</w:t>
      </w:r>
    </w:p>
    <w:p>
      <w:pPr>
        <w:pStyle w:val="BodyText"/>
        <w:spacing w:line="216" w:lineRule="auto"/>
        <w:ind w:left="68" w:right="248" w:firstLine="3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implies that export underperformance is also tied to struc-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tural factors, including lost export capacity and factors that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spacing w:val="1"/>
          <w:w w:val="111"/>
        </w:rPr>
        <w:t>ﬀ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3"/>
          <w:w w:val="93"/>
        </w:rPr>
        <w:t>c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93"/>
        </w:rPr>
        <w:t>c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spacing w:val="1"/>
          <w:w w:val="98"/>
        </w:rPr>
        <w:t>m</w:t>
      </w:r>
      <w:r>
        <w:rPr>
          <w:rFonts w:ascii="Arial Unicode MS" w:hAnsi="Arial Unicode MS"/>
          <w:color w:val="4D4D4F"/>
          <w:spacing w:val="2"/>
          <w:w w:val="95"/>
        </w:rPr>
        <w:t>p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2"/>
          <w:w w:val="118"/>
        </w:rPr>
        <w:t>t</w:t>
      </w:r>
      <w:r>
        <w:rPr>
          <w:rFonts w:ascii="Arial Unicode MS" w:hAnsi="Arial Unicode MS"/>
          <w:color w:val="4D4D4F"/>
          <w:w w:val="112"/>
        </w:rPr>
        <w:t>i</w:t>
      </w:r>
      <w:r>
        <w:rPr>
          <w:rFonts w:ascii="Arial Unicode MS" w:hAnsi="Arial Unicode MS"/>
          <w:color w:val="4D4D4F"/>
          <w:spacing w:val="-2"/>
          <w:w w:val="112"/>
        </w:rPr>
        <w:t>t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spacing w:val="-2"/>
          <w:w w:val="93"/>
        </w:rPr>
        <w:t>v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1"/>
          <w:w w:val="94"/>
        </w:rPr>
        <w:t>n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1"/>
          <w:w w:val="87"/>
        </w:rPr>
        <w:t>s</w:t>
      </w:r>
      <w:r>
        <w:rPr>
          <w:rFonts w:ascii="Arial Unicode MS" w:hAnsi="Arial Unicode MS"/>
          <w:color w:val="4D4D4F"/>
          <w:spacing w:val="4"/>
          <w:w w:val="87"/>
        </w:rPr>
        <w:t>s</w:t>
      </w:r>
      <w:r>
        <w:rPr>
          <w:rFonts w:ascii="Arial Unicode MS" w:hAnsi="Arial Unicode MS"/>
          <w:color w:val="4D4D4F"/>
          <w:w w:val="39"/>
        </w:rPr>
        <w:t> .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5"/>
          <w:w w:val="208"/>
        </w:rPr>
        <w:t>t</w:t>
      </w:r>
      <w:r>
        <w:rPr>
          <w:rFonts w:ascii="Arial Unicode MS" w:hAnsi="Arial Unicode MS"/>
          <w:color w:val="4D4D4F"/>
          <w:w w:val="94"/>
        </w:rPr>
        <w:t>o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2"/>
          <w:w w:val="94"/>
        </w:rPr>
        <w:t>b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3"/>
          <w:w w:val="118"/>
        </w:rPr>
        <w:t>t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93"/>
        </w:rPr>
        <w:t>c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w w:val="95"/>
        </w:rPr>
        <w:t>p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u</w:t>
      </w:r>
      <w:r>
        <w:rPr>
          <w:rFonts w:ascii="Arial Unicode MS" w:hAnsi="Arial Unicode MS"/>
          <w:color w:val="4D4D4F"/>
          <w:spacing w:val="-1"/>
          <w:w w:val="103"/>
        </w:rPr>
        <w:t>r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spacing w:val="1"/>
          <w:w w:val="94"/>
        </w:rPr>
        <w:t>h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1"/>
          <w:w w:val="87"/>
        </w:rPr>
        <w:t>s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87"/>
        </w:rPr>
        <w:t>s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spacing w:val="1"/>
          <w:w w:val="103"/>
        </w:rPr>
        <w:t>r</w:t>
      </w:r>
      <w:r>
        <w:rPr>
          <w:rFonts w:ascii="Arial Unicode MS" w:hAnsi="Arial Unicode MS"/>
          <w:color w:val="4D4D4F"/>
          <w:spacing w:val="1"/>
          <w:w w:val="94"/>
        </w:rPr>
        <w:t>u</w:t>
      </w:r>
      <w:r>
        <w:rPr>
          <w:rFonts w:ascii="Arial Unicode MS" w:hAnsi="Arial Unicode MS"/>
          <w:color w:val="4D4D4F"/>
          <w:spacing w:val="3"/>
          <w:w w:val="93"/>
        </w:rPr>
        <w:t>c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u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w w:val="105"/>
        </w:rPr>
        <w:t>l </w:t>
      </w:r>
      <w:r>
        <w:rPr>
          <w:rFonts w:ascii="Arial Unicode MS" w:hAnsi="Arial Unicode MS"/>
          <w:color w:val="4D4D4F"/>
          <w:w w:val="95"/>
        </w:rPr>
        <w:t>factors,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relative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price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exports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now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uses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comprehen-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sive</w:t>
      </w:r>
      <w:r>
        <w:rPr>
          <w:rFonts w:ascii="Arial Unicode MS" w:hAnsi="Arial Unicode MS"/>
          <w:color w:val="4D4D4F"/>
          <w:spacing w:val="1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measure</w:t>
      </w:r>
      <w:r>
        <w:rPr>
          <w:rFonts w:ascii="Arial Unicode MS" w:hAnsi="Arial Unicode MS"/>
          <w:color w:val="4D4D4F"/>
          <w:spacing w:val="1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1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Canadian</w:t>
      </w:r>
      <w:r>
        <w:rPr>
          <w:rFonts w:ascii="Arial Unicode MS" w:hAnsi="Arial Unicode MS"/>
          <w:color w:val="4D4D4F"/>
          <w:spacing w:val="1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eﬀective</w:t>
      </w:r>
      <w:r>
        <w:rPr>
          <w:rFonts w:ascii="Arial Unicode MS" w:hAnsi="Arial Unicode MS"/>
          <w:color w:val="4D4D4F"/>
          <w:spacing w:val="1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exchange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rate</w:t>
      </w:r>
      <w:r>
        <w:rPr>
          <w:color w:val="006976"/>
          <w:w w:val="90"/>
          <w:position w:val="7"/>
          <w:sz w:val="11"/>
        </w:rPr>
        <w:t>5</w:t>
      </w:r>
      <w:r>
        <w:rPr>
          <w:color w:val="006976"/>
          <w:spacing w:val="12"/>
          <w:w w:val="90"/>
          <w:position w:val="7"/>
          <w:sz w:val="11"/>
        </w:rPr>
        <w:t> </w:t>
      </w:r>
      <w:r>
        <w:rPr>
          <w:rFonts w:ascii="Arial Unicode MS" w:hAnsi="Arial Unicode MS"/>
          <w:color w:val="4D4D4F"/>
          <w:w w:val="90"/>
        </w:rPr>
        <w:t>com-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bined with a proxy for other structural factors, specifically,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trend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share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manufacturing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output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Canada</w:t>
      </w:r>
      <w:r>
        <w:rPr>
          <w:rFonts w:ascii="Arial Unicode MS" w:hAnsi="Arial Unicode MS"/>
          <w:color w:val="4D4D4F"/>
          <w:spacing w:val="-30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BodyText"/>
        <w:spacing w:line="216" w:lineRule="auto" w:before="109"/>
        <w:ind w:left="68" w:right="400" w:hanging="5"/>
        <w:rPr>
          <w:rFonts w:ascii="Arial Unicode MS"/>
        </w:rPr>
      </w:pPr>
      <w:r>
        <w:rPr>
          <w:color w:val="4D4D4F"/>
          <w:w w:val="95"/>
        </w:rPr>
        <w:t>Chart 3-A </w:t>
      </w:r>
      <w:r>
        <w:rPr>
          <w:rFonts w:ascii="Arial Unicode MS"/>
          <w:color w:val="4D4D4F"/>
          <w:w w:val="95"/>
        </w:rPr>
        <w:t>compares the predictions for NCX using each of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5"/>
        </w:rPr>
        <w:t>the new measures of foreign demand (also accounting for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structural change and competitiveness) with the original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spacing w:val="-11"/>
          <w:w w:val="78"/>
        </w:rPr>
        <w:t>F</w:t>
      </w:r>
      <w:r>
        <w:rPr>
          <w:rFonts w:ascii="Arial Unicode MS"/>
          <w:color w:val="4D4D4F"/>
          <w:spacing w:val="2"/>
          <w:w w:val="103"/>
        </w:rPr>
        <w:t>A</w:t>
      </w:r>
      <w:r>
        <w:rPr>
          <w:rFonts w:ascii="Arial Unicode MS"/>
          <w:color w:val="4D4D4F"/>
          <w:w w:val="108"/>
        </w:rPr>
        <w:t>M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107"/>
        </w:rPr>
        <w:t>f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1"/>
          <w:w w:val="87"/>
        </w:rPr>
        <w:t>a</w:t>
      </w:r>
      <w:r>
        <w:rPr>
          <w:rFonts w:ascii="Arial Unicode MS"/>
          <w:color w:val="4D4D4F"/>
          <w:spacing w:val="1"/>
          <w:w w:val="98"/>
        </w:rPr>
        <w:t>m</w:t>
      </w:r>
      <w:r>
        <w:rPr>
          <w:rFonts w:ascii="Arial Unicode MS"/>
          <w:color w:val="4D4D4F"/>
          <w:spacing w:val="-2"/>
          <w:w w:val="88"/>
        </w:rPr>
        <w:t>e</w:t>
      </w:r>
      <w:r>
        <w:rPr>
          <w:rFonts w:ascii="Arial Unicode MS"/>
          <w:color w:val="4D4D4F"/>
          <w:spacing w:val="-2"/>
          <w:w w:val="100"/>
        </w:rPr>
        <w:t>w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spacing w:val="1"/>
          <w:w w:val="103"/>
        </w:rPr>
        <w:t>r</w:t>
      </w:r>
      <w:r>
        <w:rPr>
          <w:rFonts w:ascii="Arial Unicode MS"/>
          <w:color w:val="4D4D4F"/>
          <w:spacing w:val="4"/>
          <w:w w:val="93"/>
        </w:rPr>
        <w:t>k</w:t>
      </w:r>
      <w:r>
        <w:rPr>
          <w:rFonts w:ascii="Arial Unicode MS"/>
          <w:color w:val="4D4D4F"/>
          <w:w w:val="39"/>
        </w:rPr>
        <w:t> .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2"/>
          <w:w w:val="208"/>
        </w:rPr>
        <w:t>t</w:t>
      </w:r>
      <w:r>
        <w:rPr>
          <w:rFonts w:ascii="Arial Unicode MS"/>
          <w:color w:val="4D4D4F"/>
          <w:spacing w:val="1"/>
          <w:w w:val="94"/>
        </w:rPr>
        <w:t>h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95"/>
        </w:rPr>
        <w:t>p</w:t>
      </w:r>
      <w:r>
        <w:rPr>
          <w:rFonts w:ascii="Arial Unicode MS"/>
          <w:color w:val="4D4D4F"/>
          <w:spacing w:val="-1"/>
          <w:w w:val="103"/>
        </w:rPr>
        <w:t>r</w:t>
      </w:r>
      <w:r>
        <w:rPr>
          <w:rFonts w:ascii="Arial Unicode MS"/>
          <w:color w:val="4D4D4F"/>
          <w:spacing w:val="2"/>
          <w:w w:val="88"/>
        </w:rPr>
        <w:t>e</w:t>
      </w:r>
      <w:r>
        <w:rPr>
          <w:rFonts w:ascii="Arial Unicode MS"/>
          <w:color w:val="4D4D4F"/>
          <w:w w:val="95"/>
        </w:rPr>
        <w:t>d</w:t>
      </w:r>
      <w:r>
        <w:rPr>
          <w:rFonts w:ascii="Arial Unicode MS"/>
          <w:color w:val="4D4D4F"/>
          <w:spacing w:val="-1"/>
          <w:w w:val="105"/>
        </w:rPr>
        <w:t>i</w:t>
      </w:r>
      <w:r>
        <w:rPr>
          <w:rFonts w:ascii="Arial Unicode MS"/>
          <w:color w:val="4D4D4F"/>
          <w:spacing w:val="3"/>
          <w:w w:val="93"/>
        </w:rPr>
        <w:t>c</w:t>
      </w:r>
      <w:r>
        <w:rPr>
          <w:rFonts w:ascii="Arial Unicode MS"/>
          <w:color w:val="4D4D4F"/>
          <w:spacing w:val="-2"/>
          <w:w w:val="118"/>
        </w:rPr>
        <w:t>t</w:t>
      </w:r>
      <w:r>
        <w:rPr>
          <w:rFonts w:ascii="Arial Unicode MS"/>
          <w:color w:val="4D4D4F"/>
          <w:spacing w:val="-1"/>
          <w:w w:val="105"/>
        </w:rPr>
        <w:t>i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94"/>
        </w:rPr>
        <w:t>u</w:t>
      </w:r>
      <w:r>
        <w:rPr>
          <w:rFonts w:ascii="Arial Unicode MS"/>
          <w:color w:val="4D4D4F"/>
          <w:spacing w:val="-1"/>
          <w:w w:val="87"/>
        </w:rPr>
        <w:t>s</w:t>
      </w:r>
      <w:r>
        <w:rPr>
          <w:rFonts w:ascii="Arial Unicode MS"/>
          <w:color w:val="4D4D4F"/>
          <w:w w:val="97"/>
        </w:rPr>
        <w:t>in</w:t>
      </w:r>
      <w:r>
        <w:rPr>
          <w:rFonts w:ascii="Arial Unicode MS"/>
          <w:color w:val="4D4D4F"/>
          <w:w w:val="90"/>
        </w:rPr>
        <w:t>g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118"/>
        </w:rPr>
        <w:t>t</w:t>
      </w:r>
      <w:r>
        <w:rPr>
          <w:rFonts w:ascii="Arial Unicode MS"/>
          <w:color w:val="4D4D4F"/>
          <w:spacing w:val="1"/>
          <w:w w:val="94"/>
        </w:rPr>
        <w:t>h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94"/>
        </w:rPr>
        <w:t>n</w:t>
      </w:r>
      <w:r>
        <w:rPr>
          <w:rFonts w:ascii="Arial Unicode MS"/>
          <w:color w:val="4D4D4F"/>
          <w:spacing w:val="-2"/>
          <w:w w:val="88"/>
        </w:rPr>
        <w:t>e</w:t>
      </w:r>
      <w:r>
        <w:rPr>
          <w:rFonts w:ascii="Arial Unicode MS"/>
          <w:color w:val="4D4D4F"/>
          <w:w w:val="100"/>
        </w:rPr>
        <w:t>w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107"/>
        </w:rPr>
        <w:t>f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1"/>
          <w:w w:val="87"/>
        </w:rPr>
        <w:t>a</w:t>
      </w:r>
      <w:r>
        <w:rPr>
          <w:rFonts w:ascii="Arial Unicode MS"/>
          <w:color w:val="4D4D4F"/>
          <w:spacing w:val="1"/>
          <w:w w:val="98"/>
        </w:rPr>
        <w:t>m</w:t>
      </w:r>
      <w:r>
        <w:rPr>
          <w:rFonts w:ascii="Arial Unicode MS"/>
          <w:color w:val="4D4D4F"/>
          <w:spacing w:val="-2"/>
          <w:w w:val="88"/>
        </w:rPr>
        <w:t>e</w:t>
      </w:r>
      <w:r>
        <w:rPr>
          <w:rFonts w:ascii="Arial Unicode MS"/>
          <w:color w:val="4D4D4F"/>
          <w:spacing w:val="-2"/>
          <w:w w:val="100"/>
        </w:rPr>
        <w:t>w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spacing w:val="1"/>
          <w:w w:val="103"/>
        </w:rPr>
        <w:t>r</w:t>
      </w:r>
      <w:r>
        <w:rPr>
          <w:rFonts w:ascii="Arial Unicode MS"/>
          <w:color w:val="4D4D4F"/>
          <w:w w:val="93"/>
        </w:rPr>
        <w:t>k </w:t>
      </w:r>
      <w:r>
        <w:rPr>
          <w:rFonts w:ascii="Arial Unicode MS"/>
          <w:color w:val="4D4D4F"/>
          <w:w w:val="95"/>
        </w:rPr>
        <w:t>help to better track the past performance of NCX, particu-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larly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over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past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few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years</w:t>
      </w:r>
      <w:r>
        <w:rPr>
          <w:rFonts w:ascii="Arial Unicode MS"/>
          <w:color w:val="4D4D4F"/>
          <w:spacing w:val="-31"/>
          <w:w w:val="95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spacing w:after="0" w:line="216" w:lineRule="auto"/>
        <w:rPr>
          <w:rFonts w:ascii="Arial Unicode MS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476" w:space="40"/>
            <w:col w:w="5384"/>
          </w:cols>
        </w:sectPr>
      </w:pPr>
    </w:p>
    <w:p>
      <w:pPr>
        <w:pStyle w:val="BodyText"/>
        <w:spacing w:before="4"/>
        <w:rPr>
          <w:rFonts w:ascii="Arial Unicode MS"/>
          <w:sz w:val="29"/>
        </w:rPr>
      </w:pPr>
    </w:p>
    <w:p>
      <w:pPr>
        <w:spacing w:after="0"/>
        <w:rPr>
          <w:rFonts w:ascii="Arial Unicode MS"/>
          <w:sz w:val="29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rPr>
          <w:rFonts w:ascii="Arial Unicode MS"/>
          <w:sz w:val="16"/>
        </w:rPr>
      </w:pPr>
    </w:p>
    <w:p>
      <w:pPr>
        <w:pStyle w:val="BodyText"/>
        <w:spacing w:before="8"/>
        <w:rPr>
          <w:rFonts w:ascii="Arial Unicode MS"/>
          <w:sz w:val="21"/>
        </w:rPr>
      </w:pPr>
    </w:p>
    <w:p>
      <w:pPr>
        <w:tabs>
          <w:tab w:pos="951" w:val="left" w:leader="none"/>
          <w:tab w:pos="1478" w:val="left" w:leader="none"/>
          <w:tab w:pos="2004" w:val="left" w:leader="none"/>
          <w:tab w:pos="2531" w:val="left" w:leader="none"/>
          <w:tab w:pos="3058" w:val="left" w:leader="none"/>
          <w:tab w:pos="3585" w:val="left" w:leader="none"/>
          <w:tab w:pos="4112" w:val="left" w:leader="none"/>
        </w:tabs>
        <w:spacing w:before="1"/>
        <w:ind w:left="424" w:right="0" w:firstLine="0"/>
        <w:jc w:val="left"/>
        <w:rPr>
          <w:sz w:val="13"/>
        </w:rPr>
      </w:pPr>
      <w:r>
        <w:rPr>
          <w:w w:val="105"/>
          <w:sz w:val="13"/>
        </w:rPr>
        <w:t>2000</w:t>
        <w:tab/>
        <w:t>2002</w:t>
        <w:tab/>
        <w:t>2004</w:t>
        <w:tab/>
        <w:t>2006</w:t>
        <w:tab/>
        <w:t>2008</w:t>
        <w:tab/>
        <w:t>2010</w:t>
        <w:tab/>
        <w:t>2012</w:t>
        <w:tab/>
        <w:t>2014    </w:t>
      </w:r>
      <w:r>
        <w:rPr>
          <w:spacing w:val="5"/>
          <w:w w:val="105"/>
          <w:sz w:val="13"/>
        </w:rPr>
        <w:t> </w:t>
      </w:r>
      <w:r>
        <w:rPr>
          <w:spacing w:val="-1"/>
          <w:w w:val="105"/>
          <w:sz w:val="13"/>
        </w:rPr>
        <w:t>2016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spacing w:before="0"/>
        <w:ind w:left="-5" w:right="0" w:firstLine="0"/>
        <w:jc w:val="left"/>
        <w:rPr>
          <w:sz w:val="13"/>
        </w:rPr>
      </w:pPr>
      <w:r>
        <w:rPr>
          <w:w w:val="105"/>
          <w:sz w:val="13"/>
        </w:rPr>
        <w:t>200</w:t>
      </w:r>
    </w:p>
    <w:p>
      <w:pPr>
        <w:pStyle w:val="ListParagraph"/>
        <w:numPr>
          <w:ilvl w:val="0"/>
          <w:numId w:val="11"/>
        </w:numPr>
        <w:tabs>
          <w:tab w:pos="597" w:val="left" w:leader="none"/>
        </w:tabs>
        <w:spacing w:line="240" w:lineRule="auto" w:before="92" w:after="0"/>
        <w:ind w:left="596" w:right="0" w:hanging="218"/>
        <w:jc w:val="left"/>
        <w:rPr>
          <w:rFonts w:ascii="Arial Unicode MS"/>
          <w:sz w:val="14"/>
        </w:rPr>
      </w:pPr>
      <w:r>
        <w:rPr>
          <w:rFonts w:ascii="Arial Unicode MS"/>
          <w:color w:val="4D4D4F"/>
          <w:spacing w:val="1"/>
          <w:w w:val="208"/>
          <w:sz w:val="14"/>
        </w:rPr>
        <w:br w:type="column"/>
        <w:t>t</w:t>
      </w:r>
      <w:r>
        <w:rPr>
          <w:rFonts w:ascii="Arial Unicode MS"/>
          <w:color w:val="4D4D4F"/>
          <w:spacing w:val="1"/>
          <w:w w:val="94"/>
          <w:sz w:val="14"/>
        </w:rPr>
        <w:t>h</w:t>
      </w:r>
      <w:hyperlink r:id="rId26">
        <w:r>
          <w:rPr>
            <w:rFonts w:ascii="Arial Unicode MS"/>
            <w:color w:val="4D4D4F"/>
            <w:w w:val="88"/>
            <w:sz w:val="14"/>
          </w:rPr>
          <w:t>e</w:t>
        </w:r>
        <w:r>
          <w:rPr>
            <w:rFonts w:ascii="Arial Unicode MS"/>
            <w:color w:val="4D4D4F"/>
            <w:spacing w:val="-11"/>
            <w:sz w:val="14"/>
          </w:rPr>
          <w:t> </w:t>
        </w:r>
        <w:r>
          <w:rPr>
            <w:rFonts w:ascii="Arial Unicode MS"/>
            <w:color w:val="006976"/>
            <w:spacing w:val="-4"/>
            <w:w w:val="108"/>
            <w:sz w:val="14"/>
          </w:rPr>
          <w:t>W</w:t>
        </w:r>
        <w:r>
          <w:rPr>
            <w:rFonts w:ascii="Arial Unicode MS"/>
            <w:color w:val="006976"/>
            <w:spacing w:val="1"/>
            <w:w w:val="94"/>
            <w:sz w:val="14"/>
          </w:rPr>
          <w:t>o</w:t>
        </w:r>
        <w:r>
          <w:rPr>
            <w:rFonts w:ascii="Arial Unicode MS"/>
            <w:color w:val="006976"/>
            <w:w w:val="103"/>
            <w:sz w:val="14"/>
          </w:rPr>
          <w:t>r</w:t>
        </w:r>
        <w:r>
          <w:rPr>
            <w:rFonts w:ascii="Arial Unicode MS"/>
            <w:color w:val="006976"/>
            <w:w w:val="105"/>
            <w:sz w:val="14"/>
          </w:rPr>
          <w:t>l</w:t>
        </w:r>
        <w:r>
          <w:rPr>
            <w:rFonts w:ascii="Arial Unicode MS"/>
            <w:color w:val="006976"/>
            <w:w w:val="95"/>
            <w:sz w:val="14"/>
          </w:rPr>
          <w:t>d</w:t>
        </w:r>
        <w:r>
          <w:rPr>
            <w:rFonts w:ascii="Arial Unicode MS"/>
            <w:color w:val="006976"/>
            <w:spacing w:val="-11"/>
            <w:sz w:val="14"/>
          </w:rPr>
          <w:t> </w:t>
        </w:r>
        <w:r>
          <w:rPr>
            <w:rFonts w:ascii="Arial Unicode MS"/>
            <w:color w:val="006976"/>
            <w:w w:val="96"/>
            <w:sz w:val="14"/>
          </w:rPr>
          <w:t>I</w:t>
        </w:r>
        <w:r>
          <w:rPr>
            <w:rFonts w:ascii="Arial Unicode MS"/>
            <w:color w:val="006976"/>
            <w:spacing w:val="1"/>
            <w:w w:val="94"/>
            <w:sz w:val="14"/>
          </w:rPr>
          <w:t>n</w:t>
        </w:r>
        <w:r>
          <w:rPr>
            <w:rFonts w:ascii="Arial Unicode MS"/>
            <w:color w:val="006976"/>
            <w:spacing w:val="1"/>
            <w:w w:val="95"/>
            <w:sz w:val="14"/>
          </w:rPr>
          <w:t>p</w:t>
        </w:r>
        <w:r>
          <w:rPr>
            <w:rFonts w:ascii="Arial Unicode MS"/>
            <w:color w:val="006976"/>
            <w:w w:val="102"/>
            <w:sz w:val="14"/>
          </w:rPr>
          <w:t>u</w:t>
        </w:r>
        <w:r>
          <w:rPr>
            <w:rFonts w:ascii="Arial Unicode MS"/>
            <w:color w:val="006976"/>
            <w:spacing w:val="-6"/>
            <w:w w:val="102"/>
            <w:sz w:val="14"/>
          </w:rPr>
          <w:t>t</w:t>
        </w:r>
        <w:r>
          <w:rPr>
            <w:rFonts w:ascii="Arial Unicode MS"/>
            <w:color w:val="006976"/>
            <w:spacing w:val="3"/>
            <w:w w:val="109"/>
            <w:sz w:val="14"/>
          </w:rPr>
          <w:t>-</w:t>
        </w:r>
        <w:r>
          <w:rPr>
            <w:rFonts w:ascii="Arial Unicode MS"/>
            <w:color w:val="006976"/>
            <w:spacing w:val="2"/>
            <w:w w:val="95"/>
            <w:sz w:val="14"/>
          </w:rPr>
          <w:t>O</w:t>
        </w:r>
        <w:r>
          <w:rPr>
            <w:rFonts w:ascii="Arial Unicode MS"/>
            <w:color w:val="006976"/>
            <w:w w:val="102"/>
            <w:sz w:val="14"/>
          </w:rPr>
          <w:t>ut</w:t>
        </w:r>
        <w:r>
          <w:rPr>
            <w:rFonts w:ascii="Arial Unicode MS"/>
            <w:color w:val="006976"/>
            <w:spacing w:val="1"/>
            <w:w w:val="95"/>
            <w:sz w:val="14"/>
          </w:rPr>
          <w:t>p</w:t>
        </w:r>
        <w:r>
          <w:rPr>
            <w:rFonts w:ascii="Arial Unicode MS"/>
            <w:color w:val="006976"/>
            <w:w w:val="102"/>
            <w:sz w:val="14"/>
          </w:rPr>
          <w:t>ut</w:t>
        </w:r>
        <w:r>
          <w:rPr>
            <w:rFonts w:ascii="Arial Unicode MS"/>
            <w:color w:val="006976"/>
            <w:spacing w:val="-11"/>
            <w:sz w:val="14"/>
          </w:rPr>
          <w:t> </w:t>
        </w:r>
        <w:r>
          <w:rPr>
            <w:rFonts w:ascii="Arial Unicode MS"/>
            <w:color w:val="006976"/>
            <w:spacing w:val="-1"/>
            <w:w w:val="97"/>
            <w:sz w:val="14"/>
          </w:rPr>
          <w:t>D</w:t>
        </w:r>
        <w:r>
          <w:rPr>
            <w:rFonts w:ascii="Arial Unicode MS"/>
            <w:color w:val="006976"/>
            <w:w w:val="87"/>
            <w:sz w:val="14"/>
          </w:rPr>
          <w:t>a</w:t>
        </w:r>
        <w:r>
          <w:rPr>
            <w:rFonts w:ascii="Arial Unicode MS"/>
            <w:color w:val="006976"/>
            <w:w w:val="118"/>
            <w:sz w:val="14"/>
          </w:rPr>
          <w:t>t</w:t>
        </w:r>
        <w:r>
          <w:rPr>
            <w:rFonts w:ascii="Arial Unicode MS"/>
            <w:color w:val="006976"/>
            <w:w w:val="91"/>
            <w:sz w:val="14"/>
          </w:rPr>
          <w:t>ab</w:t>
        </w:r>
        <w:r>
          <w:rPr>
            <w:rFonts w:ascii="Arial Unicode MS"/>
            <w:color w:val="006976"/>
            <w:w w:val="87"/>
            <w:sz w:val="14"/>
          </w:rPr>
          <w:t>a</w:t>
        </w:r>
        <w:r>
          <w:rPr>
            <w:rFonts w:ascii="Arial Unicode MS"/>
            <w:color w:val="006976"/>
            <w:w w:val="87"/>
            <w:sz w:val="14"/>
          </w:rPr>
          <w:t>se</w:t>
        </w:r>
        <w:r>
          <w:rPr>
            <w:rFonts w:ascii="Arial Unicode MS"/>
            <w:color w:val="006976"/>
            <w:spacing w:val="-11"/>
            <w:sz w:val="14"/>
          </w:rPr>
          <w:t> </w:t>
        </w:r>
        <w:r>
          <w:rPr>
            <w:rFonts w:ascii="Arial Unicode MS"/>
            <w:color w:val="4D4D4F"/>
            <w:spacing w:val="-1"/>
            <w:w w:val="105"/>
            <w:sz w:val="14"/>
          </w:rPr>
          <w:t>i</w:t>
        </w:r>
        <w:r>
          <w:rPr>
            <w:rFonts w:ascii="Arial Unicode MS"/>
            <w:color w:val="4D4D4F"/>
            <w:w w:val="87"/>
            <w:sz w:val="14"/>
          </w:rPr>
          <w:t>s</w:t>
        </w:r>
        <w:r>
          <w:rPr>
            <w:rFonts w:ascii="Arial Unicode MS"/>
            <w:color w:val="4D4D4F"/>
            <w:spacing w:val="-11"/>
            <w:sz w:val="14"/>
          </w:rPr>
          <w:t> </w:t>
        </w:r>
      </w:hyperlink>
      <w:r>
        <w:rPr>
          <w:rFonts w:ascii="Arial Unicode MS"/>
          <w:color w:val="4D4D4F"/>
          <w:w w:val="93"/>
          <w:sz w:val="14"/>
        </w:rPr>
        <w:t>c</w:t>
      </w:r>
      <w:r>
        <w:rPr>
          <w:rFonts w:ascii="Arial Unicode MS"/>
          <w:color w:val="4D4D4F"/>
          <w:spacing w:val="1"/>
          <w:w w:val="94"/>
          <w:sz w:val="14"/>
        </w:rPr>
        <w:t>o</w:t>
      </w:r>
      <w:r>
        <w:rPr>
          <w:rFonts w:ascii="Arial Unicode MS"/>
          <w:color w:val="4D4D4F"/>
          <w:w w:val="94"/>
          <w:sz w:val="14"/>
        </w:rPr>
        <w:t>n</w:t>
      </w:r>
      <w:r>
        <w:rPr>
          <w:rFonts w:ascii="Arial Unicode MS"/>
          <w:color w:val="4D4D4F"/>
          <w:spacing w:val="1"/>
          <w:w w:val="87"/>
          <w:sz w:val="14"/>
        </w:rPr>
        <w:t>s</w:t>
      </w:r>
      <w:r>
        <w:rPr>
          <w:rFonts w:ascii="Arial Unicode MS"/>
          <w:color w:val="4D4D4F"/>
          <w:w w:val="118"/>
          <w:sz w:val="14"/>
        </w:rPr>
        <w:t>t</w:t>
      </w:r>
      <w:r>
        <w:rPr>
          <w:rFonts w:ascii="Arial Unicode MS"/>
          <w:color w:val="4D4D4F"/>
          <w:spacing w:val="1"/>
          <w:w w:val="103"/>
          <w:sz w:val="14"/>
        </w:rPr>
        <w:t>r</w:t>
      </w:r>
      <w:r>
        <w:rPr>
          <w:rFonts w:ascii="Arial Unicode MS"/>
          <w:color w:val="4D4D4F"/>
          <w:spacing w:val="1"/>
          <w:w w:val="93"/>
          <w:sz w:val="14"/>
        </w:rPr>
        <w:t>u</w:t>
      </w:r>
      <w:r>
        <w:rPr>
          <w:rFonts w:ascii="Arial Unicode MS"/>
          <w:color w:val="4D4D4F"/>
          <w:spacing w:val="2"/>
          <w:w w:val="93"/>
          <w:sz w:val="14"/>
        </w:rPr>
        <w:t>c</w:t>
      </w:r>
      <w:r>
        <w:rPr>
          <w:rFonts w:ascii="Arial Unicode MS"/>
          <w:color w:val="4D4D4F"/>
          <w:spacing w:val="-2"/>
          <w:w w:val="118"/>
          <w:sz w:val="14"/>
        </w:rPr>
        <w:t>t</w:t>
      </w:r>
      <w:r>
        <w:rPr>
          <w:rFonts w:ascii="Arial Unicode MS"/>
          <w:color w:val="4D4D4F"/>
          <w:spacing w:val="1"/>
          <w:w w:val="88"/>
          <w:sz w:val="14"/>
        </w:rPr>
        <w:t>e</w:t>
      </w:r>
      <w:r>
        <w:rPr>
          <w:rFonts w:ascii="Arial Unicode MS"/>
          <w:color w:val="4D4D4F"/>
          <w:w w:val="95"/>
          <w:sz w:val="14"/>
        </w:rPr>
        <w:t>d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spacing w:val="-1"/>
          <w:w w:val="94"/>
          <w:sz w:val="14"/>
        </w:rPr>
        <w:t>b</w:t>
      </w:r>
      <w:r>
        <w:rPr>
          <w:rFonts w:ascii="Arial Unicode MS"/>
          <w:color w:val="4D4D4F"/>
          <w:w w:val="96"/>
          <w:sz w:val="14"/>
        </w:rPr>
        <w:t>y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w w:val="118"/>
          <w:sz w:val="14"/>
        </w:rPr>
        <w:t>t</w:t>
      </w:r>
      <w:r>
        <w:rPr>
          <w:rFonts w:ascii="Arial Unicode MS"/>
          <w:color w:val="4D4D4F"/>
          <w:spacing w:val="1"/>
          <w:w w:val="94"/>
          <w:sz w:val="14"/>
        </w:rPr>
        <w:t>h</w:t>
      </w:r>
      <w:r>
        <w:rPr>
          <w:rFonts w:ascii="Arial Unicode MS"/>
          <w:color w:val="4D4D4F"/>
          <w:w w:val="88"/>
          <w:sz w:val="14"/>
        </w:rPr>
        <w:t>e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w w:val="76"/>
          <w:sz w:val="14"/>
        </w:rPr>
        <w:t>E</w:t>
      </w:r>
      <w:r>
        <w:rPr>
          <w:rFonts w:ascii="Arial Unicode MS"/>
          <w:color w:val="4D4D4F"/>
          <w:w w:val="94"/>
          <w:sz w:val="14"/>
        </w:rPr>
        <w:t>u</w:t>
      </w:r>
      <w:r>
        <w:rPr>
          <w:rFonts w:ascii="Arial Unicode MS"/>
          <w:color w:val="4D4D4F"/>
          <w:spacing w:val="-1"/>
          <w:w w:val="103"/>
          <w:sz w:val="14"/>
        </w:rPr>
        <w:t>r</w:t>
      </w:r>
      <w:r>
        <w:rPr>
          <w:rFonts w:ascii="Arial Unicode MS"/>
          <w:color w:val="4D4D4F"/>
          <w:spacing w:val="1"/>
          <w:w w:val="94"/>
          <w:sz w:val="14"/>
        </w:rPr>
        <w:t>op</w:t>
      </w:r>
      <w:r>
        <w:rPr>
          <w:rFonts w:ascii="Arial Unicode MS"/>
          <w:color w:val="4D4D4F"/>
          <w:spacing w:val="1"/>
          <w:w w:val="88"/>
          <w:sz w:val="14"/>
        </w:rPr>
        <w:t>e</w:t>
      </w:r>
      <w:r>
        <w:rPr>
          <w:rFonts w:ascii="Arial Unicode MS"/>
          <w:color w:val="4D4D4F"/>
          <w:spacing w:val="1"/>
          <w:w w:val="87"/>
          <w:sz w:val="14"/>
        </w:rPr>
        <w:t>a</w:t>
      </w:r>
      <w:r>
        <w:rPr>
          <w:rFonts w:ascii="Arial Unicode MS"/>
          <w:color w:val="4D4D4F"/>
          <w:w w:val="94"/>
          <w:sz w:val="14"/>
        </w:rPr>
        <w:t>n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w w:val="88"/>
          <w:sz w:val="14"/>
        </w:rPr>
        <w:t>C</w:t>
      </w:r>
      <w:r>
        <w:rPr>
          <w:rFonts w:ascii="Arial Unicode MS"/>
          <w:color w:val="4D4D4F"/>
          <w:spacing w:val="1"/>
          <w:w w:val="97"/>
          <w:sz w:val="14"/>
        </w:rPr>
        <w:t>om</w:t>
      </w:r>
      <w:r>
        <w:rPr>
          <w:rFonts w:ascii="Arial Unicode MS"/>
          <w:color w:val="4D4D4F"/>
          <w:w w:val="97"/>
          <w:sz w:val="14"/>
        </w:rPr>
        <w:t>m</w:t>
      </w:r>
      <w:r>
        <w:rPr>
          <w:rFonts w:ascii="Arial Unicode MS"/>
          <w:color w:val="4D4D4F"/>
          <w:spacing w:val="-1"/>
          <w:w w:val="105"/>
          <w:sz w:val="14"/>
        </w:rPr>
        <w:t>i</w:t>
      </w:r>
      <w:r>
        <w:rPr>
          <w:rFonts w:ascii="Arial Unicode MS"/>
          <w:color w:val="4D4D4F"/>
          <w:spacing w:val="1"/>
          <w:w w:val="87"/>
          <w:sz w:val="14"/>
        </w:rPr>
        <w:t>s</w:t>
      </w:r>
      <w:r>
        <w:rPr>
          <w:rFonts w:ascii="Arial Unicode MS"/>
          <w:color w:val="4D4D4F"/>
          <w:spacing w:val="-1"/>
          <w:w w:val="87"/>
          <w:sz w:val="14"/>
        </w:rPr>
        <w:t>s</w:t>
      </w:r>
      <w:r>
        <w:rPr>
          <w:rFonts w:ascii="Arial Unicode MS"/>
          <w:color w:val="4D4D4F"/>
          <w:w w:val="105"/>
          <w:sz w:val="14"/>
        </w:rPr>
        <w:t>i</w:t>
      </w:r>
      <w:r>
        <w:rPr>
          <w:rFonts w:ascii="Arial Unicode MS"/>
          <w:color w:val="4D4D4F"/>
          <w:spacing w:val="1"/>
          <w:w w:val="94"/>
          <w:sz w:val="14"/>
        </w:rPr>
        <w:t>o</w:t>
      </w:r>
      <w:r>
        <w:rPr>
          <w:rFonts w:ascii="Arial Unicode MS"/>
          <w:color w:val="4D4D4F"/>
          <w:spacing w:val="2"/>
          <w:w w:val="94"/>
          <w:sz w:val="14"/>
        </w:rPr>
        <w:t>n</w:t>
      </w:r>
      <w:r>
        <w:rPr>
          <w:rFonts w:ascii="Arial Unicode MS"/>
          <w:color w:val="4D4D4F"/>
          <w:w w:val="39"/>
          <w:sz w:val="14"/>
        </w:rPr>
        <w:t> .</w:t>
      </w:r>
    </w:p>
    <w:p>
      <w:pPr>
        <w:pStyle w:val="ListParagraph"/>
        <w:numPr>
          <w:ilvl w:val="0"/>
          <w:numId w:val="11"/>
        </w:numPr>
        <w:tabs>
          <w:tab w:pos="597" w:val="left" w:leader="none"/>
        </w:tabs>
        <w:spacing w:line="230" w:lineRule="auto" w:before="58" w:after="0"/>
        <w:ind w:left="607" w:right="497" w:hanging="222"/>
        <w:jc w:val="left"/>
        <w:rPr>
          <w:rFonts w:ascii="Arial Unicode MS" w:hAnsi="Arial Unicode MS"/>
          <w:sz w:val="14"/>
        </w:rPr>
      </w:pPr>
      <w:r>
        <w:rPr>
          <w:rFonts w:ascii="Arial Unicode MS" w:hAnsi="Arial Unicode MS"/>
          <w:color w:val="4D4D4F"/>
          <w:w w:val="95"/>
          <w:sz w:val="14"/>
        </w:rPr>
        <w:t>For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additional</w:t>
      </w:r>
      <w:r>
        <w:rPr>
          <w:rFonts w:ascii="Arial Unicode MS" w:hAnsi="Arial Unicode MS"/>
          <w:color w:val="4D4D4F"/>
          <w:spacing w:val="-8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information,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see</w:t>
      </w:r>
      <w:r>
        <w:rPr>
          <w:rFonts w:ascii="Arial Unicode MS" w:hAnsi="Arial Unicode MS"/>
          <w:color w:val="4D4D4F"/>
          <w:spacing w:val="-8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A</w:t>
      </w:r>
      <w:r>
        <w:rPr>
          <w:rFonts w:ascii="Arial Unicode MS" w:hAnsi="Arial Unicode MS"/>
          <w:color w:val="4D4D4F"/>
          <w:spacing w:val="-21"/>
          <w:w w:val="95"/>
          <w:sz w:val="14"/>
        </w:rPr>
        <w:t> </w:t>
      </w:r>
      <w:r>
        <w:rPr>
          <w:rFonts w:ascii="Arial Unicode MS" w:hAnsi="Arial Unicode MS"/>
          <w:color w:val="4D4D4F"/>
          <w:w w:val="75"/>
          <w:sz w:val="14"/>
        </w:rPr>
        <w:t>.</w:t>
      </w:r>
      <w:r>
        <w:rPr>
          <w:rFonts w:ascii="Arial Unicode MS" w:hAnsi="Arial Unicode MS"/>
          <w:color w:val="4D4D4F"/>
          <w:spacing w:val="-1"/>
          <w:w w:val="7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Binette,</w:t>
      </w:r>
      <w:r>
        <w:rPr>
          <w:rFonts w:ascii="Arial Unicode MS" w:hAnsi="Arial Unicode MS"/>
          <w:color w:val="4D4D4F"/>
          <w:spacing w:val="-8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t</w:t>
      </w:r>
      <w:r>
        <w:rPr>
          <w:rFonts w:ascii="Arial Unicode MS" w:hAnsi="Arial Unicode MS"/>
          <w:color w:val="4D4D4F"/>
          <w:spacing w:val="-21"/>
          <w:w w:val="95"/>
          <w:sz w:val="14"/>
        </w:rPr>
        <w:t> </w:t>
      </w:r>
      <w:r>
        <w:rPr>
          <w:rFonts w:ascii="Arial Unicode MS" w:hAnsi="Arial Unicode MS"/>
          <w:color w:val="4D4D4F"/>
          <w:w w:val="75"/>
          <w:sz w:val="14"/>
        </w:rPr>
        <w:t>.</w:t>
      </w:r>
      <w:r>
        <w:rPr>
          <w:rFonts w:ascii="Arial Unicode MS" w:hAnsi="Arial Unicode MS"/>
          <w:color w:val="4D4D4F"/>
          <w:spacing w:val="-1"/>
          <w:w w:val="7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Chernis</w:t>
      </w:r>
      <w:r>
        <w:rPr>
          <w:rFonts w:ascii="Arial Unicode MS" w:hAnsi="Arial Unicode MS"/>
          <w:color w:val="4D4D4F"/>
          <w:spacing w:val="-8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and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D</w:t>
      </w:r>
      <w:r>
        <w:rPr>
          <w:rFonts w:ascii="Arial Unicode MS" w:hAnsi="Arial Unicode MS"/>
          <w:color w:val="4D4D4F"/>
          <w:spacing w:val="-22"/>
          <w:w w:val="95"/>
          <w:sz w:val="14"/>
        </w:rPr>
        <w:t> </w:t>
      </w:r>
      <w:r>
        <w:rPr>
          <w:rFonts w:ascii="Arial Unicode MS" w:hAnsi="Arial Unicode MS"/>
          <w:color w:val="4D4D4F"/>
          <w:w w:val="75"/>
          <w:sz w:val="14"/>
        </w:rPr>
        <w:t>.</w:t>
      </w:r>
      <w:r>
        <w:rPr>
          <w:rFonts w:ascii="Arial Unicode MS" w:hAnsi="Arial Unicode MS"/>
          <w:color w:val="4D4D4F"/>
          <w:spacing w:val="1"/>
          <w:w w:val="7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de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Munnik,</w:t>
      </w:r>
      <w:r>
        <w:rPr>
          <w:rFonts w:ascii="Arial Unicode MS" w:hAnsi="Arial Unicode MS"/>
          <w:color w:val="4D4D4F"/>
          <w:spacing w:val="-8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“</w:t>
      </w:r>
      <w:r>
        <w:rPr>
          <w:rFonts w:ascii="Arial Unicode MS" w:hAnsi="Arial Unicode MS"/>
          <w:color w:val="006976"/>
          <w:w w:val="95"/>
          <w:sz w:val="14"/>
        </w:rPr>
        <w:t>Global</w:t>
      </w:r>
      <w:r>
        <w:rPr>
          <w:rFonts w:ascii="Arial Unicode MS" w:hAnsi="Arial Unicode MS"/>
          <w:color w:val="006976"/>
          <w:spacing w:val="-34"/>
          <w:w w:val="95"/>
          <w:sz w:val="14"/>
        </w:rPr>
        <w:t> </w:t>
      </w:r>
      <w:hyperlink r:id="rId27">
        <w:r>
          <w:rPr>
            <w:rFonts w:ascii="Arial Unicode MS" w:hAnsi="Arial Unicode MS"/>
            <w:color w:val="006976"/>
            <w:w w:val="90"/>
            <w:sz w:val="14"/>
          </w:rPr>
          <w:t>Real</w:t>
        </w:r>
        <w:r>
          <w:rPr>
            <w:rFonts w:ascii="Arial Unicode MS" w:hAnsi="Arial Unicode MS"/>
            <w:color w:val="006976"/>
            <w:spacing w:val="2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Activity</w:t>
        </w:r>
        <w:r>
          <w:rPr>
            <w:rFonts w:ascii="Arial Unicode MS" w:hAnsi="Arial Unicode MS"/>
            <w:color w:val="006976"/>
            <w:spacing w:val="3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for</w:t>
        </w:r>
        <w:r>
          <w:rPr>
            <w:rFonts w:ascii="Arial Unicode MS" w:hAnsi="Arial Unicode MS"/>
            <w:color w:val="006976"/>
            <w:spacing w:val="3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Canadian</w:t>
        </w:r>
        <w:r>
          <w:rPr>
            <w:rFonts w:ascii="Arial Unicode MS" w:hAnsi="Arial Unicode MS"/>
            <w:color w:val="006976"/>
            <w:spacing w:val="2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Exports:</w:t>
        </w:r>
        <w:r>
          <w:rPr>
            <w:rFonts w:ascii="Arial Unicode MS" w:hAnsi="Arial Unicode MS"/>
            <w:color w:val="006976"/>
            <w:spacing w:val="3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GRACE</w:t>
        </w:r>
        <w:r>
          <w:rPr>
            <w:rFonts w:ascii="Arial Unicode MS" w:hAnsi="Arial Unicode MS"/>
            <w:color w:val="4D4D4F"/>
            <w:w w:val="90"/>
            <w:sz w:val="14"/>
          </w:rPr>
          <w:t>,”</w:t>
        </w:r>
        <w:r>
          <w:rPr>
            <w:rFonts w:ascii="Arial Unicode MS" w:hAnsi="Arial Unicode MS"/>
            <w:color w:val="4D4D4F"/>
            <w:spacing w:val="3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Bank</w:t>
        </w:r>
        <w:r>
          <w:rPr>
            <w:rFonts w:ascii="Arial Unicode MS" w:hAnsi="Arial Unicode MS"/>
            <w:color w:val="4D4D4F"/>
            <w:spacing w:val="3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of</w:t>
        </w:r>
        <w:r>
          <w:rPr>
            <w:rFonts w:ascii="Arial Unicode MS" w:hAnsi="Arial Unicode MS"/>
            <w:color w:val="4D4D4F"/>
            <w:spacing w:val="2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Canada</w:t>
        </w:r>
        <w:r>
          <w:rPr>
            <w:rFonts w:ascii="Arial Unicode MS" w:hAnsi="Arial Unicode MS"/>
            <w:color w:val="4D4D4F"/>
            <w:spacing w:val="3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Staﬀ</w:t>
        </w:r>
        <w:r>
          <w:rPr>
            <w:rFonts w:ascii="Arial Unicode MS" w:hAnsi="Arial Unicode MS"/>
            <w:color w:val="4D4D4F"/>
            <w:spacing w:val="3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Discussion</w:t>
        </w:r>
      </w:hyperlink>
    </w:p>
    <w:p>
      <w:pPr>
        <w:spacing w:after="0" w:line="230" w:lineRule="auto"/>
        <w:jc w:val="left"/>
        <w:rPr>
          <w:rFonts w:ascii="Arial Unicode MS" w:hAnsi="Arial Unicode MS"/>
          <w:sz w:val="14"/>
        </w:rPr>
        <w:sectPr>
          <w:type w:val="continuous"/>
          <w:pgSz w:w="12240" w:h="15840"/>
          <w:pgMar w:header="804" w:footer="0" w:top="1500" w:bottom="280" w:left="660" w:right="680"/>
          <w:cols w:num="3" w:equalWidth="0">
            <w:col w:w="4919" w:space="40"/>
            <w:col w:w="225" w:space="39"/>
            <w:col w:w="5677"/>
          </w:cols>
        </w:sectPr>
      </w:pPr>
    </w:p>
    <w:p>
      <w:pPr>
        <w:spacing w:line="285" w:lineRule="auto" w:before="87"/>
        <w:ind w:left="589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Non-commodity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exports</w:t>
      </w:r>
      <w:r>
        <w:rPr>
          <w:color w:val="4D4D4F"/>
          <w:spacing w:val="-37"/>
          <w:w w:val="110"/>
          <w:sz w:val="13"/>
        </w:rPr>
        <w:t> </w:t>
      </w:r>
      <w:r>
        <w:rPr>
          <w:color w:val="4D4D4F"/>
          <w:w w:val="110"/>
          <w:sz w:val="13"/>
        </w:rPr>
        <w:t>Global real activity for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Canadian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exports</w:t>
      </w:r>
    </w:p>
    <w:p>
      <w:pPr>
        <w:pStyle w:val="BodyText"/>
        <w:spacing w:before="6"/>
        <w:rPr>
          <w:sz w:val="13"/>
        </w:rPr>
      </w:pPr>
    </w:p>
    <w:p>
      <w:pPr>
        <w:spacing w:before="0"/>
        <w:ind w:left="319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Sources:</w:t>
      </w:r>
      <w:r>
        <w:rPr>
          <w:color w:val="4D4D4F"/>
          <w:spacing w:val="10"/>
          <w:w w:val="105"/>
          <w:sz w:val="13"/>
        </w:rPr>
        <w:t> </w:t>
      </w:r>
      <w:r>
        <w:rPr>
          <w:color w:val="4D4D4F"/>
          <w:w w:val="105"/>
          <w:sz w:val="13"/>
        </w:rPr>
        <w:t>Statistics</w:t>
      </w:r>
      <w:r>
        <w:rPr>
          <w:color w:val="4D4D4F"/>
          <w:spacing w:val="10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  <w:r>
        <w:rPr>
          <w:color w:val="4D4D4F"/>
          <w:spacing w:val="10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</w:p>
    <w:p>
      <w:pPr>
        <w:spacing w:before="87"/>
        <w:ind w:left="288" w:right="0" w:firstLine="0"/>
        <w:jc w:val="left"/>
        <w:rPr>
          <w:sz w:val="13"/>
        </w:rPr>
      </w:pPr>
      <w:r>
        <w:rPr/>
        <w:br w:type="column"/>
      </w:r>
      <w:r>
        <w:rPr>
          <w:color w:val="4D4D4F"/>
          <w:w w:val="105"/>
          <w:sz w:val="13"/>
        </w:rPr>
        <w:t>Foreign</w:t>
      </w:r>
      <w:r>
        <w:rPr>
          <w:color w:val="4D4D4F"/>
          <w:spacing w:val="28"/>
          <w:w w:val="105"/>
          <w:sz w:val="13"/>
        </w:rPr>
        <w:t> </w:t>
      </w:r>
      <w:r>
        <w:rPr>
          <w:color w:val="4D4D4F"/>
          <w:w w:val="105"/>
          <w:sz w:val="13"/>
        </w:rPr>
        <w:t>activity</w:t>
      </w:r>
      <w:r>
        <w:rPr>
          <w:color w:val="4D4D4F"/>
          <w:spacing w:val="28"/>
          <w:w w:val="105"/>
          <w:sz w:val="13"/>
        </w:rPr>
        <w:t> </w:t>
      </w:r>
      <w:r>
        <w:rPr>
          <w:color w:val="4D4D4F"/>
          <w:w w:val="105"/>
          <w:sz w:val="13"/>
        </w:rPr>
        <w:t>measure</w:t>
      </w:r>
    </w:p>
    <w:p>
      <w:pPr>
        <w:spacing w:line="285" w:lineRule="auto" w:before="28"/>
        <w:ind w:left="294" w:right="0" w:hanging="6"/>
        <w:jc w:val="left"/>
        <w:rPr>
          <w:sz w:val="13"/>
        </w:rPr>
      </w:pPr>
      <w:r>
        <w:rPr>
          <w:color w:val="4D4D4F"/>
          <w:w w:val="105"/>
          <w:sz w:val="13"/>
        </w:rPr>
        <w:t>Foreign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activity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measure</w:t>
      </w:r>
      <w:r>
        <w:rPr>
          <w:color w:val="4D4D4F"/>
          <w:spacing w:val="17"/>
          <w:w w:val="105"/>
          <w:sz w:val="13"/>
        </w:rPr>
        <w:t> </w:t>
      </w:r>
      <w:r>
        <w:rPr>
          <w:color w:val="4D4D4F"/>
          <w:w w:val="105"/>
          <w:sz w:val="13"/>
        </w:rPr>
        <w:t>based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on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the</w:t>
      </w:r>
      <w:r>
        <w:rPr>
          <w:color w:val="4D4D4F"/>
          <w:spacing w:val="-35"/>
          <w:w w:val="105"/>
          <w:sz w:val="13"/>
        </w:rPr>
        <w:t> </w:t>
      </w:r>
      <w:r>
        <w:rPr>
          <w:color w:val="4D4D4F"/>
          <w:w w:val="110"/>
          <w:sz w:val="13"/>
        </w:rPr>
        <w:t>2014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World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Input-Output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Database</w:t>
      </w:r>
    </w:p>
    <w:p>
      <w:pPr>
        <w:spacing w:line="182" w:lineRule="exact" w:before="0"/>
        <w:ind w:left="555" w:right="0" w:firstLine="0"/>
        <w:jc w:val="left"/>
        <w:rPr>
          <w:rFonts w:ascii="Arial Unicode MS"/>
          <w:sz w:val="14"/>
        </w:rPr>
      </w:pPr>
      <w:r>
        <w:rPr/>
        <w:br w:type="column"/>
      </w:r>
      <w:r>
        <w:rPr>
          <w:rFonts w:ascii="Arial Unicode MS"/>
          <w:color w:val="4D4D4F"/>
          <w:w w:val="90"/>
          <w:sz w:val="14"/>
        </w:rPr>
        <w:t>Paper</w:t>
      </w:r>
      <w:r>
        <w:rPr>
          <w:rFonts w:ascii="Arial Unicode MS"/>
          <w:color w:val="4D4D4F"/>
          <w:spacing w:val="-3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No</w:t>
      </w:r>
      <w:r>
        <w:rPr>
          <w:rFonts w:ascii="Arial Unicode MS"/>
          <w:color w:val="4D4D4F"/>
          <w:spacing w:val="-18"/>
          <w:w w:val="90"/>
          <w:sz w:val="14"/>
        </w:rPr>
        <w:t> </w:t>
      </w:r>
      <w:r>
        <w:rPr>
          <w:rFonts w:ascii="Arial Unicode MS"/>
          <w:color w:val="4D4D4F"/>
          <w:w w:val="80"/>
          <w:sz w:val="14"/>
        </w:rPr>
        <w:t>.</w:t>
      </w:r>
      <w:r>
        <w:rPr>
          <w:rFonts w:ascii="Arial Unicode MS"/>
          <w:color w:val="4D4D4F"/>
          <w:spacing w:val="2"/>
          <w:w w:val="8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2017-2</w:t>
      </w:r>
      <w:r>
        <w:rPr>
          <w:rFonts w:ascii="Arial Unicode MS"/>
          <w:color w:val="4D4D4F"/>
          <w:spacing w:val="-3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(January</w:t>
      </w:r>
      <w:r>
        <w:rPr>
          <w:rFonts w:ascii="Arial Unicode MS"/>
          <w:color w:val="4D4D4F"/>
          <w:spacing w:val="-3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2017)</w:t>
      </w:r>
      <w:r>
        <w:rPr>
          <w:rFonts w:ascii="Arial Unicode MS"/>
          <w:color w:val="4D4D4F"/>
          <w:spacing w:val="-17"/>
          <w:w w:val="90"/>
          <w:sz w:val="14"/>
        </w:rPr>
        <w:t> </w:t>
      </w:r>
      <w:r>
        <w:rPr>
          <w:rFonts w:ascii="Arial Unicode MS"/>
          <w:color w:val="4D4D4F"/>
          <w:w w:val="80"/>
          <w:sz w:val="14"/>
        </w:rPr>
        <w:t>.</w:t>
      </w:r>
    </w:p>
    <w:p>
      <w:pPr>
        <w:pStyle w:val="ListParagraph"/>
        <w:numPr>
          <w:ilvl w:val="0"/>
          <w:numId w:val="11"/>
        </w:numPr>
        <w:tabs>
          <w:tab w:pos="545" w:val="left" w:leader="none"/>
        </w:tabs>
        <w:spacing w:line="230" w:lineRule="auto" w:before="58" w:after="0"/>
        <w:ind w:left="547" w:right="626" w:hanging="228"/>
        <w:jc w:val="left"/>
        <w:rPr>
          <w:rFonts w:ascii="Arial Unicode MS"/>
          <w:sz w:val="14"/>
        </w:rPr>
      </w:pPr>
      <w:r>
        <w:rPr>
          <w:rFonts w:ascii="Arial Unicode MS"/>
          <w:color w:val="4D4D4F"/>
          <w:w w:val="95"/>
          <w:sz w:val="14"/>
        </w:rPr>
        <w:t>GRACE is estimated for non-commodity and commodity exports, as well as</w:t>
      </w:r>
      <w:r>
        <w:rPr>
          <w:rFonts w:ascii="Arial Unicode MS"/>
          <w:color w:val="4D4D4F"/>
          <w:spacing w:val="-34"/>
          <w:w w:val="95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for</w:t>
      </w:r>
      <w:r>
        <w:rPr>
          <w:rFonts w:ascii="Arial Unicode MS"/>
          <w:color w:val="4D4D4F"/>
          <w:spacing w:val="6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the</w:t>
      </w:r>
      <w:r>
        <w:rPr>
          <w:rFonts w:ascii="Arial Unicode MS"/>
          <w:color w:val="4D4D4F"/>
          <w:spacing w:val="6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following</w:t>
      </w:r>
      <w:r>
        <w:rPr>
          <w:rFonts w:ascii="Arial Unicode MS"/>
          <w:color w:val="4D4D4F"/>
          <w:spacing w:val="6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subaggregates:</w:t>
      </w:r>
      <w:r>
        <w:rPr>
          <w:rFonts w:ascii="Arial Unicode MS"/>
          <w:color w:val="4D4D4F"/>
          <w:spacing w:val="7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services;</w:t>
      </w:r>
      <w:r>
        <w:rPr>
          <w:rFonts w:ascii="Arial Unicode MS"/>
          <w:color w:val="4D4D4F"/>
          <w:spacing w:val="6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consumer</w:t>
      </w:r>
      <w:r>
        <w:rPr>
          <w:rFonts w:ascii="Arial Unicode MS"/>
          <w:color w:val="4D4D4F"/>
          <w:spacing w:val="6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goods;</w:t>
      </w:r>
      <w:r>
        <w:rPr>
          <w:rFonts w:ascii="Arial Unicode MS"/>
          <w:color w:val="4D4D4F"/>
          <w:spacing w:val="6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machinery</w:t>
      </w:r>
      <w:r>
        <w:rPr>
          <w:rFonts w:ascii="Arial Unicode MS"/>
          <w:color w:val="4D4D4F"/>
          <w:spacing w:val="7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and</w:t>
      </w:r>
      <w:r>
        <w:rPr>
          <w:rFonts w:ascii="Arial Unicode MS"/>
          <w:color w:val="4D4D4F"/>
          <w:spacing w:val="1"/>
          <w:w w:val="90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equipment;</w:t>
      </w:r>
      <w:r>
        <w:rPr>
          <w:rFonts w:ascii="Arial Unicode MS"/>
          <w:color w:val="4D4D4F"/>
          <w:spacing w:val="-7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motor</w:t>
      </w:r>
      <w:r>
        <w:rPr>
          <w:rFonts w:ascii="Arial Unicode MS"/>
          <w:color w:val="4D4D4F"/>
          <w:spacing w:val="-6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vehicles</w:t>
      </w:r>
      <w:r>
        <w:rPr>
          <w:rFonts w:ascii="Arial Unicode MS"/>
          <w:color w:val="4D4D4F"/>
          <w:spacing w:val="-6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and</w:t>
      </w:r>
      <w:r>
        <w:rPr>
          <w:rFonts w:ascii="Arial Unicode MS"/>
          <w:color w:val="4D4D4F"/>
          <w:spacing w:val="-6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parts;</w:t>
      </w:r>
      <w:r>
        <w:rPr>
          <w:rFonts w:ascii="Arial Unicode MS"/>
          <w:color w:val="4D4D4F"/>
          <w:spacing w:val="-6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energy</w:t>
      </w:r>
      <w:r>
        <w:rPr>
          <w:rFonts w:ascii="Arial Unicode MS"/>
          <w:color w:val="4D4D4F"/>
          <w:spacing w:val="-6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products</w:t>
      </w:r>
      <w:r>
        <w:rPr>
          <w:rFonts w:ascii="Arial Unicode MS"/>
          <w:color w:val="4D4D4F"/>
          <w:spacing w:val="-6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and</w:t>
      </w:r>
      <w:r>
        <w:rPr>
          <w:rFonts w:ascii="Arial Unicode MS"/>
          <w:color w:val="4D4D4F"/>
          <w:spacing w:val="-6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non-energy</w:t>
      </w:r>
      <w:r>
        <w:rPr>
          <w:rFonts w:ascii="Arial Unicode MS"/>
          <w:color w:val="4D4D4F"/>
          <w:spacing w:val="-6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com-</w:t>
      </w:r>
    </w:p>
    <w:p>
      <w:pPr>
        <w:spacing w:line="164" w:lineRule="exact" w:before="0"/>
        <w:ind w:left="552" w:right="0" w:firstLine="0"/>
        <w:jc w:val="left"/>
        <w:rPr>
          <w:rFonts w:ascii="Arial Unicode MS"/>
          <w:sz w:val="14"/>
        </w:rPr>
      </w:pPr>
      <w:r>
        <w:rPr>
          <w:rFonts w:ascii="Arial Unicode MS"/>
          <w:color w:val="4D4D4F"/>
          <w:w w:val="95"/>
          <w:sz w:val="14"/>
        </w:rPr>
        <w:t>modity</w:t>
      </w:r>
      <w:r>
        <w:rPr>
          <w:rFonts w:ascii="Arial Unicode MS"/>
          <w:color w:val="4D4D4F"/>
          <w:spacing w:val="-5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exports,</w:t>
      </w:r>
      <w:r>
        <w:rPr>
          <w:rFonts w:ascii="Arial Unicode MS"/>
          <w:color w:val="4D4D4F"/>
          <w:spacing w:val="-5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which</w:t>
      </w:r>
      <w:r>
        <w:rPr>
          <w:rFonts w:ascii="Arial Unicode MS"/>
          <w:color w:val="4D4D4F"/>
          <w:spacing w:val="-5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can</w:t>
      </w:r>
      <w:r>
        <w:rPr>
          <w:rFonts w:ascii="Arial Unicode MS"/>
          <w:color w:val="4D4D4F"/>
          <w:spacing w:val="-5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be</w:t>
      </w:r>
      <w:r>
        <w:rPr>
          <w:rFonts w:ascii="Arial Unicode MS"/>
          <w:color w:val="4D4D4F"/>
          <w:spacing w:val="-4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further</w:t>
      </w:r>
      <w:r>
        <w:rPr>
          <w:rFonts w:ascii="Arial Unicode MS"/>
          <w:color w:val="4D4D4F"/>
          <w:spacing w:val="-5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decomposed</w:t>
      </w:r>
      <w:r>
        <w:rPr>
          <w:rFonts w:ascii="Arial Unicode MS"/>
          <w:color w:val="4D4D4F"/>
          <w:spacing w:val="-5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into</w:t>
      </w:r>
      <w:r>
        <w:rPr>
          <w:rFonts w:ascii="Arial Unicode MS"/>
          <w:color w:val="4D4D4F"/>
          <w:spacing w:val="-5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farm</w:t>
      </w:r>
      <w:r>
        <w:rPr>
          <w:rFonts w:ascii="Arial Unicode MS"/>
          <w:color w:val="4D4D4F"/>
          <w:spacing w:val="-4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and</w:t>
      </w:r>
      <w:r>
        <w:rPr>
          <w:rFonts w:ascii="Arial Unicode MS"/>
          <w:color w:val="4D4D4F"/>
          <w:spacing w:val="-5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fishing;</w:t>
      </w:r>
      <w:r>
        <w:rPr>
          <w:rFonts w:ascii="Arial Unicode MS"/>
          <w:color w:val="4D4D4F"/>
          <w:spacing w:val="-5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building</w:t>
      </w:r>
    </w:p>
    <w:p>
      <w:pPr>
        <w:spacing w:after="0" w:line="164" w:lineRule="exact"/>
        <w:jc w:val="left"/>
        <w:rPr>
          <w:rFonts w:ascii="Arial Unicode MS"/>
          <w:sz w:val="14"/>
        </w:rPr>
        <w:sectPr>
          <w:type w:val="continuous"/>
          <w:pgSz w:w="12240" w:h="15840"/>
          <w:pgMar w:header="804" w:footer="0" w:top="1500" w:bottom="280" w:left="660" w:right="680"/>
          <w:cols w:num="3" w:equalWidth="0">
            <w:col w:w="2276" w:space="40"/>
            <w:col w:w="2745" w:space="215"/>
            <w:col w:w="5624"/>
          </w:cols>
        </w:sectPr>
      </w:pPr>
    </w:p>
    <w:p>
      <w:pPr>
        <w:tabs>
          <w:tab w:pos="3746" w:val="left" w:leader="none"/>
        </w:tabs>
        <w:spacing w:before="9"/>
        <w:ind w:left="320" w:right="0" w:firstLine="0"/>
        <w:jc w:val="left"/>
        <w:rPr>
          <w:sz w:val="13"/>
        </w:rPr>
      </w:pPr>
      <w:r>
        <w:rPr/>
        <w:pict>
          <v:group style="position:absolute;margin-left:45pt;margin-top:82pt;width:522pt;height:633pt;mso-position-horizontal-relative:page;mso-position-vertical-relative:page;z-index:-17091072" id="docshapegroup248" coordorigin="900,1640" coordsize="10440,12660">
            <v:rect style="position:absolute;left:900;top:1960;width:10440;height:12340" id="docshape249" filled="true" fillcolor="#f1f1f2" stroked="false">
              <v:fill type="solid"/>
            </v:rect>
            <v:rect style="position:absolute;left:900;top:1640;width:10440;height:320" id="docshape250" filled="true" fillcolor="#dbe8ea" stroked="false">
              <v:fill type="solid"/>
            </v:rect>
            <v:rect style="position:absolute;left:900;top:1960;width:10440;height:20" id="docshape251" filled="true" fillcolor="#247f8c" stroked="false">
              <v:fill type="solid"/>
            </v:rect>
            <v:rect style="position:absolute;left:900;top:14280;width:10440;height:20" id="docshape252" filled="true" fillcolor="#006976" stroked="false">
              <v:fill type="solid"/>
            </v:rect>
            <v:line style="position:absolute" from="980,13299" to="6000,13299" stroked="true" strokeweight=".75pt" strokecolor="#006976">
              <v:stroke dashstyle="solid"/>
            </v:line>
            <v:line style="position:absolute" from="6240,11319" to="11260,11319" stroked="true" strokeweight=".75pt" strokecolor="#006976">
              <v:stroke dashstyle="solid"/>
            </v:line>
            <v:line style="position:absolute" from="992,12233" to="1199,12233" stroked="true" strokeweight="1.23pt" strokecolor="#c5281c">
              <v:stroke dashstyle="solid"/>
            </v:line>
            <v:line style="position:absolute" from="992,12411" to="1199,12411" stroked="true" strokeweight="1.23pt" strokecolor="#00aeef">
              <v:stroke dashstyle="solid"/>
            </v:line>
            <v:line style="position:absolute" from="3006,12233" to="3213,12233" stroked="true" strokeweight="1.23pt" strokecolor="#21963e">
              <v:stroke dashstyle="solid"/>
            </v:line>
            <v:line style="position:absolute" from="3006,12411" to="3213,12411" stroked="true" strokeweight="1.23pt" strokecolor="#ffcb05">
              <v:stroke dashstyle="solid"/>
            </v:line>
            <v:rect style="position:absolute;left:999;top:9103;width:4550;height:2717" id="docshape253" filled="true" fillcolor="#ffffff" stroked="false">
              <v:fill type="solid"/>
            </v:rect>
            <v:line style="position:absolute" from="5550,11820" to="5550,9103" stroked="true" strokeweight=".738pt" strokecolor="#000000">
              <v:stroke dashstyle="solid"/>
            </v:line>
            <v:shape style="position:absolute;left:5477;top:9103;width:73;height:2717" id="docshape254" coordorigin="5477,9103" coordsize="73,2717" path="m5477,11820l5550,11820m5477,10915l5550,10915m5477,10008l5550,10008m5477,9103l5550,9103e" filled="false" stroked="true" strokeweight=".738pt" strokecolor="#000000">
              <v:path arrowok="t"/>
              <v:stroke dashstyle="solid"/>
            </v:shape>
            <v:line style="position:absolute" from="1000,11820" to="1000,9103" stroked="true" strokeweight=".738pt" strokecolor="#000000">
              <v:stroke dashstyle="solid"/>
            </v:line>
            <v:shape style="position:absolute;left:1006;top:9103;width:73;height:2717" id="docshape255" coordorigin="1006,9103" coordsize="73,2717" path="m1006,11820l1078,11820m1006,10915l1078,10915m1006,10008l1078,10008m1006,9103l1078,9103e" filled="false" stroked="true" strokeweight=".738pt" strokecolor="#000000">
              <v:path arrowok="t"/>
              <v:stroke dashstyle="solid"/>
            </v:shape>
            <v:line style="position:absolute" from="1000,11820" to="5550,11820" stroked="true" strokeweight=".738pt" strokecolor="#000000">
              <v:stroke dashstyle="solid"/>
            </v:line>
            <v:line style="position:absolute" from="5306,11741" to="5306,11820" stroked="true" strokeweight=".738pt" strokecolor="#000000">
              <v:stroke dashstyle="solid"/>
            </v:line>
            <v:line style="position:absolute" from="4782,11741" to="4782,11820" stroked="true" strokeweight=".738pt" strokecolor="#000000">
              <v:stroke dashstyle="solid"/>
            </v:line>
            <v:line style="position:absolute" from="4258,11741" to="4258,11820" stroked="true" strokeweight=".738pt" strokecolor="#000000">
              <v:stroke dashstyle="solid"/>
            </v:line>
            <v:line style="position:absolute" from="3733,11741" to="3733,11820" stroked="true" strokeweight=".738pt" strokecolor="#000000">
              <v:stroke dashstyle="solid"/>
            </v:line>
            <v:line style="position:absolute" from="3209,11741" to="3209,11820" stroked="true" strokeweight=".738pt" strokecolor="#000000">
              <v:stroke dashstyle="solid"/>
            </v:line>
            <v:line style="position:absolute" from="2685,11741" to="2685,11820" stroked="true" strokeweight=".738pt" strokecolor="#000000">
              <v:stroke dashstyle="solid"/>
            </v:line>
            <v:line style="position:absolute" from="2160,11741" to="2160,11820" stroked="true" strokeweight=".738pt" strokecolor="#000000">
              <v:stroke dashstyle="solid"/>
            </v:line>
            <v:line style="position:absolute" from="1638,11741" to="1638,11820" stroked="true" strokeweight=".738pt" strokecolor="#000000">
              <v:stroke dashstyle="solid"/>
            </v:line>
            <v:line style="position:absolute" from="1113,11741" to="1113,11820" stroked="true" strokeweight=".738pt" strokecolor="#000000">
              <v:stroke dashstyle="solid"/>
            </v:line>
            <v:line style="position:absolute" from="5044,11741" to="5044,11820" stroked="true" strokeweight=".738pt" strokecolor="#000000">
              <v:stroke dashstyle="solid"/>
            </v:line>
            <v:line style="position:absolute" from="4520,11741" to="4520,11820" stroked="true" strokeweight=".738pt" strokecolor="#000000">
              <v:stroke dashstyle="solid"/>
            </v:line>
            <v:line style="position:absolute" from="3995,11741" to="3995,11820" stroked="true" strokeweight=".738pt" strokecolor="#000000">
              <v:stroke dashstyle="solid"/>
            </v:line>
            <v:line style="position:absolute" from="3471,11741" to="3471,11820" stroked="true" strokeweight=".738pt" strokecolor="#000000">
              <v:stroke dashstyle="solid"/>
            </v:line>
            <v:line style="position:absolute" from="2947,11741" to="2947,11820" stroked="true" strokeweight=".738pt" strokecolor="#000000">
              <v:stroke dashstyle="solid"/>
            </v:line>
            <v:line style="position:absolute" from="2423,11741" to="2423,11820" stroked="true" strokeweight=".738pt" strokecolor="#000000">
              <v:stroke dashstyle="solid"/>
            </v:line>
            <v:line style="position:absolute" from="1899,11741" to="1899,11820" stroked="true" strokeweight=".738pt" strokecolor="#000000">
              <v:stroke dashstyle="solid"/>
            </v:line>
            <v:line style="position:absolute" from="1376,11741" to="1376,11820" stroked="true" strokeweight=".738pt" strokecolor="#000000">
              <v:stroke dashstyle="solid"/>
            </v:line>
            <v:shape style="position:absolute;left:1113;top:10091;width:4323;height:985" id="docshape256" coordorigin="1113,10092" coordsize="4323,985" path="m1113,10785l1178,10681,1245,10627,1309,10570,1376,10549,1440,10577,1507,10579,1571,10557,1638,10562,1703,10575,1767,10549,1834,10549,1898,10553,1965,10549,2029,10491,2096,10465,2160,10430,2227,10358,2292,10334,2358,10335,2423,10291,2489,10241,2554,10254,2620,10283,2685,10233,2751,10254,2816,10252,2882,10226,2947,10192,3013,10263,3078,10319,3144,10371,3209,10378,3275,10423,3340,10521,3406,10625,3471,10820,3536,10952,3602,11012,3667,11060,3733,11077,3798,11060,3864,11023,3929,10978,3995,10999,4060,10971,4127,10895,4191,10835,4258,10794,4322,10772,4389,10781,4453,10750,4520,10700,4585,10666,4651,10631,4716,10553,4782,10465,4847,10428,4913,10378,4978,10332,5044,10248,5109,10235,5175,10148,5240,10124,5306,10098,5371,10131,5436,10092e" filled="false" stroked="true" strokeweight="1.23pt" strokecolor="#ffcb05">
              <v:path arrowok="t"/>
              <v:stroke dashstyle="solid"/>
            </v:shape>
            <v:shape style="position:absolute;left:1113;top:9162;width:4323;height:2089" id="docshape257" coordorigin="1113,9163" coordsize="4323,2089" path="m1113,10934l1178,10833,1245,10804,1309,10731,1376,10735,1440,10739,1507,10711,1571,10696,1638,10690,1703,10748,1767,10722,1834,10724,1898,10761,1965,10781,2029,10696,2096,10690,2160,10677,2227,10527,2292,10501,2358,10532,2423,10439,2489,10334,2554,10341,2620,10378,2685,10268,2751,10321,2816,10319,2882,10278,2947,10203,3013,10309,3078,10399,3144,10551,3209,10579,3275,10627,3340,10681,3406,10603,3471,10802,3536,11047,3602,11133,3667,11222,3733,11251,3798,11159,3864,11138,3929,11095,3995,11149,4060,11110,4127,10952,4191,10807,4258,10703,4322,10623,4389,10635,4453,10566,4520,10465,4585,10382,4651,10313,4716,10213,4782,10075,4847,10008,4913,9943,4978,9817,5044,9560,5109,9514,5175,9297,5240,9232,5306,9163,5371,9302,5436,9269e" filled="false" stroked="true" strokeweight="1.23pt" strokecolor="#21963e">
              <v:path arrowok="t"/>
              <v:stroke dashstyle="solid"/>
            </v:shape>
            <v:shape style="position:absolute;left:1113;top:9841;width:4323;height:1634" id="docshape258" coordorigin="1113,9841" coordsize="4323,1634" path="m1113,10521l1178,10315,1245,10268,1309,10339,1376,10486,1440,10685,1507,10859,1571,10906,1638,10872,1703,10776,1767,10716,1834,10700,1898,10688,1965,10713,2029,10662,2096,10562,2160,10445,2227,10347,2292,10317,2358,10272,2423,10148,2489,10099,2554,10120,2620,10047,2685,9966,2751,9956,2816,9962,2882,9925,2947,9841,3013,9847,3078,9901,3144,9945,3209,9964,3275,10085,3340,10347,3406,10766,3471,11300,3536,11474,3602,11424,3667,11315,3733,11250,3798,11160,3864,11081,3929,11043,3995,11056,4060,11062,4127,10950,4191,10884,4258,10817,4322,10820,4389,10846,4453,10820,4520,10740,4585,10711,4651,10653,4716,10577,4782,10447,4847,10399,4913,10365,4978,10296,5044,10241,5109,10268,5175,10213,5240,10209,5306,10183,5371,10231,5436,10177e" filled="false" stroked="true" strokeweight="1.23pt" strokecolor="#00aeef">
              <v:path arrowok="t"/>
              <v:stroke dashstyle="solid"/>
            </v:shape>
            <v:shape style="position:absolute;left:1113;top:10034;width:4323;height:1359" id="docshape259" coordorigin="1113,10034" coordsize="4323,1359" path="m1113,10512l1178,10389,1245,10378,1309,10334,1376,10538,1440,10575,1507,10720,1571,10687,1638,10638,1703,10642,1767,10473,1834,10592,1898,10631,1965,10722,2029,10683,2096,10529,2160,10504,2227,10244,2292,10270,2358,10328,2423,10278,2489,10237,2554,10196,2620,10049,2685,10116,2751,10166,2816,10257,2882,10140,2947,10070,3013,10034,3078,10187,3144,10285,3209,10504,3275,10497,3340,10570,3406,10830,3471,11259,3536,11393,3602,11291,3667,11159,3733,11136,3798,10982,3864,10932,3929,10967,3995,10980,4060,11042,4127,10772,4191,10726,4258,10700,4322,10662,4389,10729,4453,10768,4520,10787,4585,10679,4651,10681,4716,10661,4782,10642,4847,10354,4913,10335,4978,10289,5044,10371,5109,10265,5175,10133,5240,10163,5306,10066,5371,10202,5436,10116e" filled="false" stroked="true" strokeweight="1.23pt" strokecolor="#c5281c">
              <v:path arrowok="t"/>
              <v:stroke dashstyle="solid"/>
            </v:shape>
            <w10:wrap type="none"/>
          </v:group>
        </w:pict>
      </w:r>
      <w:r>
        <w:rPr>
          <w:color w:val="4D4D4F"/>
          <w:w w:val="105"/>
          <w:sz w:val="13"/>
        </w:rPr>
        <w:t>Bank</w:t>
      </w:r>
      <w:r>
        <w:rPr>
          <w:color w:val="4D4D4F"/>
          <w:spacing w:val="3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3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  <w:r>
        <w:rPr>
          <w:color w:val="4D4D4F"/>
          <w:spacing w:val="3"/>
          <w:w w:val="105"/>
          <w:sz w:val="13"/>
        </w:rPr>
        <w:t> </w:t>
      </w:r>
      <w:r>
        <w:rPr>
          <w:color w:val="4D4D4F"/>
          <w:w w:val="105"/>
          <w:sz w:val="13"/>
        </w:rPr>
        <w:t>estimates</w:t>
        <w:tab/>
        <w:t>Last</w:t>
      </w:r>
      <w:r>
        <w:rPr>
          <w:color w:val="4D4D4F"/>
          <w:spacing w:val="8"/>
          <w:w w:val="105"/>
          <w:sz w:val="13"/>
        </w:rPr>
        <w:t> </w:t>
      </w:r>
      <w:r>
        <w:rPr>
          <w:color w:val="4D4D4F"/>
          <w:w w:val="105"/>
          <w:sz w:val="13"/>
        </w:rPr>
        <w:t>observation:</w:t>
      </w:r>
      <w:r>
        <w:rPr>
          <w:color w:val="4D4D4F"/>
          <w:spacing w:val="8"/>
          <w:w w:val="105"/>
          <w:sz w:val="13"/>
        </w:rPr>
        <w:t> </w:t>
      </w:r>
      <w:r>
        <w:rPr>
          <w:color w:val="4D4D4F"/>
          <w:w w:val="105"/>
          <w:sz w:val="13"/>
        </w:rPr>
        <w:t>2016Q3</w:t>
      </w:r>
    </w:p>
    <w:p>
      <w:pPr>
        <w:pStyle w:val="BodyText"/>
        <w:rPr>
          <w:sz w:val="16"/>
        </w:rPr>
      </w:pPr>
    </w:p>
    <w:p>
      <w:pPr>
        <w:spacing w:line="230" w:lineRule="auto" w:before="93"/>
        <w:ind w:left="567" w:right="12" w:hanging="222"/>
        <w:jc w:val="left"/>
        <w:rPr>
          <w:rFonts w:ascii="Arial Unicode MS" w:hAnsi="Arial Unicode MS"/>
          <w:sz w:val="14"/>
        </w:rPr>
      </w:pPr>
      <w:r>
        <w:rPr>
          <w:rFonts w:ascii="Arial Unicode MS" w:hAnsi="Arial Unicode MS"/>
          <w:color w:val="006976"/>
          <w:w w:val="63"/>
          <w:sz w:val="14"/>
        </w:rPr>
        <w:t>1</w:t>
      </w:r>
      <w:r>
        <w:rPr>
          <w:rFonts w:ascii="Arial Unicode MS" w:hAnsi="Arial Unicode MS"/>
          <w:color w:val="006976"/>
          <w:sz w:val="14"/>
        </w:rPr>
        <w:t>   </w:t>
      </w:r>
      <w:r>
        <w:rPr>
          <w:rFonts w:ascii="Arial Unicode MS" w:hAnsi="Arial Unicode MS"/>
          <w:color w:val="006976"/>
          <w:spacing w:val="8"/>
          <w:sz w:val="14"/>
        </w:rPr>
        <w:t> </w:t>
      </w:r>
      <w:hyperlink r:id="rId28">
        <w:r>
          <w:rPr>
            <w:rFonts w:ascii="Arial Unicode MS" w:hAnsi="Arial Unicode MS"/>
            <w:color w:val="4D4D4F"/>
            <w:spacing w:val="-1"/>
            <w:w w:val="78"/>
            <w:sz w:val="14"/>
          </w:rPr>
          <w:t>F</w:t>
        </w:r>
        <w:r>
          <w:rPr>
            <w:rFonts w:ascii="Arial Unicode MS" w:hAnsi="Arial Unicode MS"/>
            <w:color w:val="4D4D4F"/>
            <w:spacing w:val="1"/>
            <w:w w:val="94"/>
            <w:sz w:val="14"/>
          </w:rPr>
          <w:t>o</w:t>
        </w:r>
        <w:r>
          <w:rPr>
            <w:rFonts w:ascii="Arial Unicode MS" w:hAnsi="Arial Unicode MS"/>
            <w:color w:val="4D4D4F"/>
            <w:w w:val="103"/>
            <w:sz w:val="14"/>
          </w:rPr>
          <w:t>r</w:t>
        </w:r>
        <w:r>
          <w:rPr>
            <w:rFonts w:ascii="Arial Unicode MS" w:hAnsi="Arial Unicode MS"/>
            <w:color w:val="4D4D4F"/>
            <w:spacing w:val="-11"/>
            <w:sz w:val="14"/>
          </w:rPr>
          <w:t> </w:t>
        </w:r>
        <w:r>
          <w:rPr>
            <w:rFonts w:ascii="Arial Unicode MS" w:hAnsi="Arial Unicode MS"/>
            <w:color w:val="4D4D4F"/>
            <w:spacing w:val="1"/>
            <w:w w:val="87"/>
            <w:sz w:val="14"/>
          </w:rPr>
          <w:t>a</w:t>
        </w:r>
        <w:r>
          <w:rPr>
            <w:rFonts w:ascii="Arial Unicode MS" w:hAnsi="Arial Unicode MS"/>
            <w:color w:val="4D4D4F"/>
            <w:spacing w:val="1"/>
            <w:w w:val="95"/>
            <w:sz w:val="14"/>
          </w:rPr>
          <w:t>d</w:t>
        </w:r>
        <w:r>
          <w:rPr>
            <w:rFonts w:ascii="Arial Unicode MS" w:hAnsi="Arial Unicode MS"/>
            <w:color w:val="4D4D4F"/>
            <w:w w:val="95"/>
            <w:sz w:val="14"/>
          </w:rPr>
          <w:t>d</w:t>
        </w:r>
        <w:r>
          <w:rPr>
            <w:rFonts w:ascii="Arial Unicode MS" w:hAnsi="Arial Unicode MS"/>
            <w:color w:val="4D4D4F"/>
            <w:w w:val="105"/>
            <w:sz w:val="14"/>
          </w:rPr>
          <w:t>i</w:t>
        </w:r>
        <w:r>
          <w:rPr>
            <w:rFonts w:ascii="Arial Unicode MS" w:hAnsi="Arial Unicode MS"/>
            <w:color w:val="4D4D4F"/>
            <w:spacing w:val="-1"/>
            <w:w w:val="118"/>
            <w:sz w:val="14"/>
          </w:rPr>
          <w:t>t</w:t>
        </w:r>
        <w:r>
          <w:rPr>
            <w:rFonts w:ascii="Arial Unicode MS" w:hAnsi="Arial Unicode MS"/>
            <w:color w:val="4D4D4F"/>
            <w:w w:val="105"/>
            <w:sz w:val="14"/>
          </w:rPr>
          <w:t>i</w:t>
        </w:r>
        <w:r>
          <w:rPr>
            <w:rFonts w:ascii="Arial Unicode MS" w:hAnsi="Arial Unicode MS"/>
            <w:color w:val="4D4D4F"/>
            <w:spacing w:val="1"/>
            <w:w w:val="94"/>
            <w:sz w:val="14"/>
          </w:rPr>
          <w:t>o</w:t>
        </w:r>
        <w:r>
          <w:rPr>
            <w:rFonts w:ascii="Arial Unicode MS" w:hAnsi="Arial Unicode MS"/>
            <w:color w:val="4D4D4F"/>
            <w:w w:val="94"/>
            <w:sz w:val="14"/>
          </w:rPr>
          <w:t>n</w:t>
        </w:r>
        <w:r>
          <w:rPr>
            <w:rFonts w:ascii="Arial Unicode MS" w:hAnsi="Arial Unicode MS"/>
            <w:color w:val="4D4D4F"/>
            <w:w w:val="87"/>
            <w:sz w:val="14"/>
          </w:rPr>
          <w:t>a</w:t>
        </w:r>
        <w:r>
          <w:rPr>
            <w:rFonts w:ascii="Arial Unicode MS" w:hAnsi="Arial Unicode MS"/>
            <w:color w:val="4D4D4F"/>
            <w:w w:val="105"/>
            <w:sz w:val="14"/>
          </w:rPr>
          <w:t>l</w:t>
        </w:r>
        <w:r>
          <w:rPr>
            <w:rFonts w:ascii="Arial Unicode MS" w:hAnsi="Arial Unicode MS"/>
            <w:color w:val="4D4D4F"/>
            <w:spacing w:val="-11"/>
            <w:sz w:val="14"/>
          </w:rPr>
          <w:t> </w:t>
        </w:r>
        <w:r>
          <w:rPr>
            <w:rFonts w:ascii="Arial Unicode MS" w:hAnsi="Arial Unicode MS"/>
            <w:color w:val="4D4D4F"/>
            <w:w w:val="105"/>
            <w:sz w:val="14"/>
          </w:rPr>
          <w:t>i</w:t>
        </w:r>
        <w:r>
          <w:rPr>
            <w:rFonts w:ascii="Arial Unicode MS" w:hAnsi="Arial Unicode MS"/>
            <w:color w:val="4D4D4F"/>
            <w:w w:val="94"/>
            <w:sz w:val="14"/>
          </w:rPr>
          <w:t>n</w:t>
        </w:r>
        <w:r>
          <w:rPr>
            <w:rFonts w:ascii="Arial Unicode MS" w:hAnsi="Arial Unicode MS"/>
            <w:color w:val="4D4D4F"/>
            <w:w w:val="107"/>
            <w:sz w:val="14"/>
          </w:rPr>
          <w:t>f</w:t>
        </w:r>
        <w:r>
          <w:rPr>
            <w:rFonts w:ascii="Arial Unicode MS" w:hAnsi="Arial Unicode MS"/>
            <w:color w:val="4D4D4F"/>
            <w:spacing w:val="1"/>
            <w:w w:val="94"/>
            <w:sz w:val="14"/>
          </w:rPr>
          <w:t>o</w:t>
        </w:r>
        <w:r>
          <w:rPr>
            <w:rFonts w:ascii="Arial Unicode MS" w:hAnsi="Arial Unicode MS"/>
            <w:color w:val="4D4D4F"/>
            <w:spacing w:val="1"/>
            <w:w w:val="103"/>
            <w:sz w:val="14"/>
          </w:rPr>
          <w:t>r</w:t>
        </w:r>
        <w:r>
          <w:rPr>
            <w:rFonts w:ascii="Arial Unicode MS" w:hAnsi="Arial Unicode MS"/>
            <w:color w:val="4D4D4F"/>
            <w:w w:val="98"/>
            <w:sz w:val="14"/>
          </w:rPr>
          <w:t>m</w:t>
        </w:r>
        <w:r>
          <w:rPr>
            <w:rFonts w:ascii="Arial Unicode MS" w:hAnsi="Arial Unicode MS"/>
            <w:color w:val="4D4D4F"/>
            <w:w w:val="87"/>
            <w:sz w:val="14"/>
          </w:rPr>
          <w:t>a</w:t>
        </w:r>
        <w:r>
          <w:rPr>
            <w:rFonts w:ascii="Arial Unicode MS" w:hAnsi="Arial Unicode MS"/>
            <w:color w:val="4D4D4F"/>
            <w:spacing w:val="-1"/>
            <w:w w:val="118"/>
            <w:sz w:val="14"/>
          </w:rPr>
          <w:t>t</w:t>
        </w:r>
        <w:r>
          <w:rPr>
            <w:rFonts w:ascii="Arial Unicode MS" w:hAnsi="Arial Unicode MS"/>
            <w:color w:val="4D4D4F"/>
            <w:w w:val="105"/>
            <w:sz w:val="14"/>
          </w:rPr>
          <w:t>i</w:t>
        </w:r>
        <w:r>
          <w:rPr>
            <w:rFonts w:ascii="Arial Unicode MS" w:hAnsi="Arial Unicode MS"/>
            <w:color w:val="4D4D4F"/>
            <w:spacing w:val="1"/>
            <w:w w:val="94"/>
            <w:sz w:val="14"/>
          </w:rPr>
          <w:t>o</w:t>
        </w:r>
        <w:r>
          <w:rPr>
            <w:rFonts w:ascii="Arial Unicode MS" w:hAnsi="Arial Unicode MS"/>
            <w:color w:val="4D4D4F"/>
            <w:spacing w:val="2"/>
            <w:w w:val="94"/>
            <w:sz w:val="14"/>
          </w:rPr>
          <w:t>n</w:t>
        </w:r>
        <w:r>
          <w:rPr>
            <w:rFonts w:ascii="Arial Unicode MS" w:hAnsi="Arial Unicode MS"/>
            <w:color w:val="4D4D4F"/>
            <w:w w:val="78"/>
            <w:sz w:val="14"/>
          </w:rPr>
          <w:t>,</w:t>
        </w:r>
        <w:r>
          <w:rPr>
            <w:rFonts w:ascii="Arial Unicode MS" w:hAnsi="Arial Unicode MS"/>
            <w:color w:val="4D4D4F"/>
            <w:spacing w:val="-11"/>
            <w:sz w:val="14"/>
          </w:rPr>
          <w:t> </w:t>
        </w:r>
        <w:r>
          <w:rPr>
            <w:rFonts w:ascii="Arial Unicode MS" w:hAnsi="Arial Unicode MS"/>
            <w:color w:val="4D4D4F"/>
            <w:spacing w:val="1"/>
            <w:w w:val="87"/>
            <w:sz w:val="14"/>
          </w:rPr>
          <w:t>s</w:t>
        </w:r>
        <w:r>
          <w:rPr>
            <w:rFonts w:ascii="Arial Unicode MS" w:hAnsi="Arial Unicode MS"/>
            <w:color w:val="4D4D4F"/>
            <w:spacing w:val="1"/>
            <w:w w:val="88"/>
            <w:sz w:val="14"/>
          </w:rPr>
          <w:t>e</w:t>
        </w:r>
        <w:r>
          <w:rPr>
            <w:rFonts w:ascii="Arial Unicode MS" w:hAnsi="Arial Unicode MS"/>
            <w:color w:val="4D4D4F"/>
            <w:w w:val="88"/>
            <w:sz w:val="14"/>
          </w:rPr>
          <w:t>e</w:t>
        </w:r>
        <w:r>
          <w:rPr>
            <w:rFonts w:ascii="Arial Unicode MS" w:hAnsi="Arial Unicode MS"/>
            <w:color w:val="4D4D4F"/>
            <w:spacing w:val="-11"/>
            <w:sz w:val="14"/>
          </w:rPr>
          <w:t> </w:t>
        </w:r>
        <w:r>
          <w:rPr>
            <w:rFonts w:ascii="Arial Unicode MS" w:hAnsi="Arial Unicode MS"/>
            <w:color w:val="4D4D4F"/>
            <w:spacing w:val="-13"/>
            <w:w w:val="79"/>
            <w:sz w:val="14"/>
          </w:rPr>
          <w:t>P</w:t>
        </w:r>
        <w:r>
          <w:rPr>
            <w:rFonts w:ascii="Arial Unicode MS" w:hAnsi="Arial Unicode MS"/>
            <w:color w:val="4D4D4F"/>
            <w:w w:val="39"/>
            <w:sz w:val="14"/>
          </w:rPr>
          <w:t> .</w:t>
        </w:r>
        <w:r>
          <w:rPr>
            <w:rFonts w:ascii="Arial Unicode MS" w:hAnsi="Arial Unicode MS"/>
            <w:color w:val="4D4D4F"/>
            <w:spacing w:val="-11"/>
            <w:sz w:val="14"/>
          </w:rPr>
          <w:t> </w:t>
        </w:r>
        <w:r>
          <w:rPr>
            <w:rFonts w:ascii="Arial Unicode MS" w:hAnsi="Arial Unicode MS"/>
            <w:color w:val="4D4D4F"/>
            <w:w w:val="103"/>
            <w:sz w:val="14"/>
          </w:rPr>
          <w:t>A</w:t>
        </w:r>
        <w:r>
          <w:rPr>
            <w:rFonts w:ascii="Arial Unicode MS" w:hAnsi="Arial Unicode MS"/>
            <w:color w:val="4D4D4F"/>
            <w:w w:val="105"/>
            <w:sz w:val="14"/>
          </w:rPr>
          <w:t>l</w:t>
        </w:r>
        <w:r>
          <w:rPr>
            <w:rFonts w:ascii="Arial Unicode MS" w:hAnsi="Arial Unicode MS"/>
            <w:color w:val="4D4D4F"/>
            <w:w w:val="88"/>
            <w:sz w:val="14"/>
          </w:rPr>
          <w:t>e</w:t>
        </w:r>
        <w:r>
          <w:rPr>
            <w:rFonts w:ascii="Arial Unicode MS" w:hAnsi="Arial Unicode MS"/>
            <w:color w:val="4D4D4F"/>
            <w:w w:val="94"/>
            <w:sz w:val="14"/>
          </w:rPr>
          <w:t>x</w:t>
        </w:r>
        <w:r>
          <w:rPr>
            <w:rFonts w:ascii="Arial Unicode MS" w:hAnsi="Arial Unicode MS"/>
            <w:color w:val="4D4D4F"/>
            <w:spacing w:val="1"/>
            <w:w w:val="87"/>
            <w:sz w:val="14"/>
          </w:rPr>
          <w:t>a</w:t>
        </w:r>
        <w:r>
          <w:rPr>
            <w:rFonts w:ascii="Arial Unicode MS" w:hAnsi="Arial Unicode MS"/>
            <w:color w:val="4D4D4F"/>
            <w:spacing w:val="1"/>
            <w:w w:val="94"/>
            <w:sz w:val="14"/>
          </w:rPr>
          <w:t>n</w:t>
        </w:r>
        <w:r>
          <w:rPr>
            <w:rFonts w:ascii="Arial Unicode MS" w:hAnsi="Arial Unicode MS"/>
            <w:color w:val="4D4D4F"/>
            <w:spacing w:val="1"/>
            <w:w w:val="95"/>
            <w:sz w:val="14"/>
          </w:rPr>
          <w:t>d</w:t>
        </w:r>
        <w:r>
          <w:rPr>
            <w:rFonts w:ascii="Arial Unicode MS" w:hAnsi="Arial Unicode MS"/>
            <w:color w:val="4D4D4F"/>
            <w:spacing w:val="1"/>
            <w:w w:val="88"/>
            <w:sz w:val="14"/>
          </w:rPr>
          <w:t>e</w:t>
        </w:r>
        <w:r>
          <w:rPr>
            <w:rFonts w:ascii="Arial Unicode MS" w:hAnsi="Arial Unicode MS"/>
            <w:color w:val="4D4D4F"/>
            <w:spacing w:val="-7"/>
            <w:w w:val="103"/>
            <w:sz w:val="14"/>
          </w:rPr>
          <w:t>r</w:t>
        </w:r>
        <w:r>
          <w:rPr>
            <w:rFonts w:ascii="Arial Unicode MS" w:hAnsi="Arial Unicode MS"/>
            <w:color w:val="4D4D4F"/>
            <w:w w:val="78"/>
            <w:sz w:val="14"/>
          </w:rPr>
          <w:t>,</w:t>
        </w:r>
        <w:r>
          <w:rPr>
            <w:rFonts w:ascii="Arial Unicode MS" w:hAnsi="Arial Unicode MS"/>
            <w:color w:val="4D4D4F"/>
            <w:spacing w:val="-11"/>
            <w:sz w:val="14"/>
          </w:rPr>
          <w:t> </w:t>
        </w:r>
        <w:r>
          <w:rPr>
            <w:rFonts w:ascii="Arial Unicode MS" w:hAnsi="Arial Unicode MS"/>
            <w:color w:val="4D4D4F"/>
            <w:spacing w:val="2"/>
            <w:w w:val="72"/>
            <w:sz w:val="14"/>
          </w:rPr>
          <w:t>J</w:t>
        </w:r>
        <w:r>
          <w:rPr>
            <w:rFonts w:ascii="Arial Unicode MS" w:hAnsi="Arial Unicode MS"/>
            <w:color w:val="4D4D4F"/>
            <w:w w:val="39"/>
            <w:sz w:val="14"/>
          </w:rPr>
          <w:t> </w:t>
        </w:r>
        <w:r>
          <w:rPr>
            <w:rFonts w:ascii="Arial Unicode MS" w:hAnsi="Arial Unicode MS"/>
            <w:color w:val="4D4D4F"/>
            <w:spacing w:val="-1"/>
            <w:w w:val="39"/>
            <w:sz w:val="14"/>
          </w:rPr>
          <w:t>.</w:t>
        </w:r>
        <w:r>
          <w:rPr>
            <w:rFonts w:ascii="Arial Unicode MS" w:hAnsi="Arial Unicode MS"/>
            <w:color w:val="4D4D4F"/>
            <w:spacing w:val="2"/>
            <w:w w:val="109"/>
            <w:sz w:val="14"/>
          </w:rPr>
          <w:t>-</w:t>
        </w:r>
        <w:r>
          <w:rPr>
            <w:rFonts w:ascii="Arial Unicode MS" w:hAnsi="Arial Unicode MS"/>
            <w:color w:val="4D4D4F"/>
            <w:spacing w:val="-13"/>
            <w:w w:val="79"/>
            <w:sz w:val="14"/>
          </w:rPr>
          <w:t>P</w:t>
        </w:r>
        <w:r>
          <w:rPr>
            <w:rFonts w:ascii="Arial Unicode MS" w:hAnsi="Arial Unicode MS"/>
            <w:color w:val="4D4D4F"/>
            <w:w w:val="39"/>
            <w:sz w:val="14"/>
          </w:rPr>
          <w:t> .</w:t>
        </w:r>
        <w:r>
          <w:rPr>
            <w:rFonts w:ascii="Arial Unicode MS" w:hAnsi="Arial Unicode MS"/>
            <w:color w:val="4D4D4F"/>
            <w:spacing w:val="-11"/>
            <w:sz w:val="14"/>
          </w:rPr>
          <w:t> </w:t>
        </w:r>
        <w:r>
          <w:rPr>
            <w:rFonts w:ascii="Arial Unicode MS" w:hAnsi="Arial Unicode MS"/>
            <w:color w:val="4D4D4F"/>
            <w:spacing w:val="1"/>
            <w:w w:val="88"/>
            <w:sz w:val="14"/>
          </w:rPr>
          <w:t>C</w:t>
        </w:r>
        <w:r>
          <w:rPr>
            <w:rFonts w:ascii="Arial Unicode MS" w:hAnsi="Arial Unicode MS"/>
            <w:color w:val="4D4D4F"/>
            <w:spacing w:val="-1"/>
            <w:w w:val="87"/>
            <w:sz w:val="14"/>
          </w:rPr>
          <w:t>a</w:t>
        </w:r>
        <w:r>
          <w:rPr>
            <w:rFonts w:ascii="Arial Unicode MS" w:hAnsi="Arial Unicode MS"/>
            <w:color w:val="4D4D4F"/>
            <w:spacing w:val="-2"/>
            <w:w w:val="96"/>
            <w:sz w:val="14"/>
          </w:rPr>
          <w:t>y</w:t>
        </w:r>
        <w:r>
          <w:rPr>
            <w:rFonts w:ascii="Arial Unicode MS" w:hAnsi="Arial Unicode MS"/>
            <w:color w:val="4D4D4F"/>
            <w:spacing w:val="1"/>
            <w:w w:val="88"/>
            <w:sz w:val="14"/>
          </w:rPr>
          <w:t>e</w:t>
        </w:r>
        <w:r>
          <w:rPr>
            <w:rFonts w:ascii="Arial Unicode MS" w:hAnsi="Arial Unicode MS"/>
            <w:color w:val="4D4D4F"/>
            <w:w w:val="94"/>
            <w:sz w:val="14"/>
          </w:rPr>
          <w:t>n</w:t>
        </w:r>
        <w:r>
          <w:rPr>
            <w:rFonts w:ascii="Arial Unicode MS" w:hAnsi="Arial Unicode MS"/>
            <w:color w:val="4D4D4F"/>
            <w:spacing w:val="-11"/>
            <w:sz w:val="14"/>
          </w:rPr>
          <w:t> </w:t>
        </w:r>
        <w:r>
          <w:rPr>
            <w:rFonts w:ascii="Arial Unicode MS" w:hAnsi="Arial Unicode MS"/>
            <w:color w:val="4D4D4F"/>
            <w:spacing w:val="1"/>
            <w:w w:val="87"/>
            <w:sz w:val="14"/>
          </w:rPr>
          <w:t>a</w:t>
        </w:r>
        <w:r>
          <w:rPr>
            <w:rFonts w:ascii="Arial Unicode MS" w:hAnsi="Arial Unicode MS"/>
            <w:color w:val="4D4D4F"/>
            <w:spacing w:val="1"/>
            <w:w w:val="94"/>
            <w:sz w:val="14"/>
          </w:rPr>
          <w:t>n</w:t>
        </w:r>
        <w:r>
          <w:rPr>
            <w:rFonts w:ascii="Arial Unicode MS" w:hAnsi="Arial Unicode MS"/>
            <w:color w:val="4D4D4F"/>
            <w:w w:val="95"/>
            <w:sz w:val="14"/>
          </w:rPr>
          <w:t>d</w:t>
        </w:r>
        <w:r>
          <w:rPr>
            <w:rFonts w:ascii="Arial Unicode MS" w:hAnsi="Arial Unicode MS"/>
            <w:color w:val="4D4D4F"/>
            <w:spacing w:val="-11"/>
            <w:sz w:val="14"/>
          </w:rPr>
          <w:t> </w:t>
        </w:r>
        <w:r>
          <w:rPr>
            <w:rFonts w:ascii="Arial Unicode MS" w:hAnsi="Arial Unicode MS"/>
            <w:color w:val="4D4D4F"/>
            <w:spacing w:val="5"/>
            <w:w w:val="103"/>
            <w:sz w:val="14"/>
          </w:rPr>
          <w:t>A</w:t>
        </w:r>
        <w:r>
          <w:rPr>
            <w:rFonts w:ascii="Arial Unicode MS" w:hAnsi="Arial Unicode MS"/>
            <w:color w:val="4D4D4F"/>
            <w:w w:val="39"/>
            <w:sz w:val="14"/>
          </w:rPr>
          <w:t> .</w:t>
        </w:r>
        <w:r>
          <w:rPr>
            <w:rFonts w:ascii="Arial Unicode MS" w:hAnsi="Arial Unicode MS"/>
            <w:color w:val="4D4D4F"/>
            <w:spacing w:val="-11"/>
            <w:sz w:val="14"/>
          </w:rPr>
          <w:t> </w:t>
        </w:r>
        <w:r>
          <w:rPr>
            <w:rFonts w:ascii="Arial Unicode MS" w:hAnsi="Arial Unicode MS"/>
            <w:color w:val="4D4D4F"/>
            <w:w w:val="79"/>
            <w:sz w:val="14"/>
          </w:rPr>
          <w:t>P</w:t>
        </w:r>
        <w:r>
          <w:rPr>
            <w:rFonts w:ascii="Arial Unicode MS" w:hAnsi="Arial Unicode MS"/>
            <w:color w:val="4D4D4F"/>
            <w:spacing w:val="-1"/>
            <w:w w:val="103"/>
            <w:sz w:val="14"/>
          </w:rPr>
          <w:t>r</w:t>
        </w:r>
        <w:r>
          <w:rPr>
            <w:rFonts w:ascii="Arial Unicode MS" w:hAnsi="Arial Unicode MS"/>
            <w:color w:val="4D4D4F"/>
            <w:spacing w:val="1"/>
            <w:w w:val="94"/>
            <w:sz w:val="14"/>
          </w:rPr>
          <w:t>o</w:t>
        </w:r>
        <w:r>
          <w:rPr>
            <w:rFonts w:ascii="Arial Unicode MS" w:hAnsi="Arial Unicode MS"/>
            <w:color w:val="4D4D4F"/>
            <w:w w:val="94"/>
            <w:sz w:val="14"/>
          </w:rPr>
          <w:t>u</w:t>
        </w:r>
        <w:r>
          <w:rPr>
            <w:rFonts w:ascii="Arial Unicode MS" w:hAnsi="Arial Unicode MS"/>
            <w:color w:val="4D4D4F"/>
            <w:spacing w:val="-1"/>
            <w:w w:val="105"/>
            <w:sz w:val="14"/>
          </w:rPr>
          <w:t>l</w:t>
        </w:r>
        <w:r>
          <w:rPr>
            <w:rFonts w:ascii="Arial Unicode MS" w:hAnsi="Arial Unicode MS"/>
            <w:color w:val="4D4D4F"/>
            <w:spacing w:val="2"/>
            <w:w w:val="94"/>
            <w:sz w:val="14"/>
          </w:rPr>
          <w:t>x</w:t>
        </w:r>
        <w:r>
          <w:rPr>
            <w:rFonts w:ascii="Arial Unicode MS" w:hAnsi="Arial Unicode MS"/>
            <w:color w:val="4D4D4F"/>
            <w:w w:val="78"/>
            <w:sz w:val="14"/>
          </w:rPr>
          <w:t>,</w:t>
        </w:r>
        <w:r>
          <w:rPr>
            <w:rFonts w:ascii="Arial Unicode MS" w:hAnsi="Arial Unicode MS"/>
            <w:color w:val="4D4D4F"/>
            <w:spacing w:val="-11"/>
            <w:sz w:val="14"/>
          </w:rPr>
          <w:t> </w:t>
        </w:r>
        <w:r>
          <w:rPr>
            <w:rFonts w:ascii="Arial Unicode MS" w:hAnsi="Arial Unicode MS"/>
            <w:color w:val="4D4D4F"/>
            <w:spacing w:val="-8"/>
            <w:w w:val="116"/>
            <w:sz w:val="14"/>
          </w:rPr>
          <w:t>“</w:t>
        </w:r>
        <w:r>
          <w:rPr>
            <w:rFonts w:ascii="Arial Unicode MS" w:hAnsi="Arial Unicode MS"/>
            <w:color w:val="006976"/>
            <w:spacing w:val="1"/>
            <w:w w:val="103"/>
            <w:sz w:val="14"/>
          </w:rPr>
          <w:t>A</w:t>
        </w:r>
        <w:r>
          <w:rPr>
            <w:rFonts w:ascii="Arial Unicode MS" w:hAnsi="Arial Unicode MS"/>
            <w:color w:val="006976"/>
            <w:w w:val="94"/>
            <w:sz w:val="14"/>
          </w:rPr>
          <w:t>n </w:t>
        </w:r>
        <w:r>
          <w:rPr>
            <w:rFonts w:ascii="Arial Unicode MS" w:hAnsi="Arial Unicode MS"/>
            <w:color w:val="006976"/>
            <w:w w:val="90"/>
            <w:sz w:val="14"/>
          </w:rPr>
          <w:t>Improved</w:t>
        </w:r>
        <w:r>
          <w:rPr>
            <w:rFonts w:ascii="Arial Unicode MS" w:hAnsi="Arial Unicode MS"/>
            <w:color w:val="006976"/>
            <w:spacing w:val="17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Equation</w:t>
        </w:r>
        <w:r>
          <w:rPr>
            <w:rFonts w:ascii="Arial Unicode MS" w:hAnsi="Arial Unicode MS"/>
            <w:color w:val="006976"/>
            <w:spacing w:val="17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for</w:t>
        </w:r>
        <w:r>
          <w:rPr>
            <w:rFonts w:ascii="Arial Unicode MS" w:hAnsi="Arial Unicode MS"/>
            <w:color w:val="006976"/>
            <w:spacing w:val="18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Predicting</w:t>
        </w:r>
        <w:r>
          <w:rPr>
            <w:rFonts w:ascii="Arial Unicode MS" w:hAnsi="Arial Unicode MS"/>
            <w:color w:val="006976"/>
            <w:spacing w:val="17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Canadian</w:t>
        </w:r>
        <w:r>
          <w:rPr>
            <w:rFonts w:ascii="Arial Unicode MS" w:hAnsi="Arial Unicode MS"/>
            <w:color w:val="006976"/>
            <w:spacing w:val="18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Non-Commodity</w:t>
        </w:r>
        <w:r>
          <w:rPr>
            <w:rFonts w:ascii="Arial Unicode MS" w:hAnsi="Arial Unicode MS"/>
            <w:color w:val="006976"/>
            <w:spacing w:val="17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Exports</w:t>
        </w:r>
        <w:r>
          <w:rPr>
            <w:rFonts w:ascii="Arial Unicode MS" w:hAnsi="Arial Unicode MS"/>
            <w:color w:val="4D4D4F"/>
            <w:w w:val="90"/>
            <w:sz w:val="14"/>
          </w:rPr>
          <w:t>,”</w:t>
        </w:r>
        <w:r>
          <w:rPr>
            <w:rFonts w:ascii="Arial Unicode MS" w:hAnsi="Arial Unicode MS"/>
            <w:color w:val="4D4D4F"/>
            <w:spacing w:val="17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Bank</w:t>
        </w:r>
        <w:r>
          <w:rPr>
            <w:rFonts w:ascii="Arial Unicode MS" w:hAnsi="Arial Unicode MS"/>
            <w:color w:val="4D4D4F"/>
            <w:spacing w:val="18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o</w:t>
        </w:r>
      </w:hyperlink>
      <w:r>
        <w:rPr>
          <w:rFonts w:ascii="Arial Unicode MS" w:hAnsi="Arial Unicode MS"/>
          <w:color w:val="4D4D4F"/>
          <w:w w:val="90"/>
          <w:sz w:val="14"/>
        </w:rPr>
        <w:t>f</w:t>
      </w:r>
      <w:r>
        <w:rPr>
          <w:rFonts w:ascii="Arial Unicode MS" w:hAnsi="Arial Unicode MS"/>
          <w:color w:val="4D4D4F"/>
          <w:spacing w:val="1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Canada</w:t>
      </w:r>
      <w:r>
        <w:rPr>
          <w:rFonts w:ascii="Arial Unicode MS" w:hAnsi="Arial Unicode MS"/>
          <w:color w:val="4D4D4F"/>
          <w:spacing w:val="-7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Staﬀ</w:t>
      </w:r>
      <w:r>
        <w:rPr>
          <w:rFonts w:ascii="Arial Unicode MS" w:hAnsi="Arial Unicode MS"/>
          <w:color w:val="4D4D4F"/>
          <w:spacing w:val="-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Discussion</w:t>
      </w:r>
      <w:r>
        <w:rPr>
          <w:rFonts w:ascii="Arial Unicode MS" w:hAnsi="Arial Unicode MS"/>
          <w:color w:val="4D4D4F"/>
          <w:spacing w:val="-7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Paper</w:t>
      </w:r>
      <w:r>
        <w:rPr>
          <w:rFonts w:ascii="Arial Unicode MS" w:hAnsi="Arial Unicode MS"/>
          <w:color w:val="4D4D4F"/>
          <w:spacing w:val="-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No</w:t>
      </w:r>
      <w:r>
        <w:rPr>
          <w:rFonts w:ascii="Arial Unicode MS" w:hAnsi="Arial Unicode MS"/>
          <w:color w:val="4D4D4F"/>
          <w:spacing w:val="-19"/>
          <w:w w:val="90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  <w:r>
        <w:rPr>
          <w:rFonts w:ascii="Arial Unicode MS" w:hAnsi="Arial Unicode MS"/>
          <w:color w:val="4D4D4F"/>
          <w:spacing w:val="-3"/>
          <w:w w:val="8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2017-1</w:t>
      </w:r>
      <w:r>
        <w:rPr>
          <w:rFonts w:ascii="Arial Unicode MS" w:hAnsi="Arial Unicode MS"/>
          <w:color w:val="4D4D4F"/>
          <w:spacing w:val="-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(January</w:t>
      </w:r>
      <w:r>
        <w:rPr>
          <w:rFonts w:ascii="Arial Unicode MS" w:hAnsi="Arial Unicode MS"/>
          <w:color w:val="4D4D4F"/>
          <w:spacing w:val="-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2017)</w:t>
      </w:r>
      <w:r>
        <w:rPr>
          <w:rFonts w:ascii="Arial Unicode MS" w:hAnsi="Arial Unicode MS"/>
          <w:color w:val="4D4D4F"/>
          <w:spacing w:val="-20"/>
          <w:w w:val="90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</w:p>
    <w:p>
      <w:pPr>
        <w:spacing w:line="230" w:lineRule="auto" w:before="16"/>
        <w:ind w:left="451" w:right="375" w:hanging="4"/>
        <w:jc w:val="both"/>
        <w:rPr>
          <w:rFonts w:ascii="Arial Unicode MS"/>
          <w:sz w:val="14"/>
        </w:rPr>
      </w:pPr>
      <w:r>
        <w:rPr/>
        <w:br w:type="column"/>
      </w:r>
      <w:r>
        <w:rPr>
          <w:rFonts w:ascii="Arial Unicode MS"/>
          <w:color w:val="4D4D4F"/>
          <w:w w:val="90"/>
          <w:sz w:val="14"/>
        </w:rPr>
        <w:t>materials; pulp and paper; plastic and rubber; metals; and a residual that includes</w:t>
      </w:r>
      <w:r>
        <w:rPr>
          <w:rFonts w:ascii="Arial Unicode MS"/>
          <w:color w:val="4D4D4F"/>
          <w:spacing w:val="1"/>
          <w:w w:val="90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intermediate</w:t>
      </w:r>
      <w:r>
        <w:rPr>
          <w:rFonts w:ascii="Arial Unicode MS"/>
          <w:color w:val="4D4D4F"/>
          <w:spacing w:val="-9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foods</w:t>
      </w:r>
      <w:r>
        <w:rPr>
          <w:rFonts w:ascii="Arial Unicode MS"/>
          <w:color w:val="4D4D4F"/>
          <w:spacing w:val="-9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and</w:t>
      </w:r>
      <w:r>
        <w:rPr>
          <w:rFonts w:ascii="Arial Unicode MS"/>
          <w:color w:val="4D4D4F"/>
          <w:spacing w:val="-9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chemical</w:t>
      </w:r>
      <w:r>
        <w:rPr>
          <w:rFonts w:ascii="Arial Unicode MS"/>
          <w:color w:val="4D4D4F"/>
          <w:spacing w:val="-9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products</w:t>
      </w:r>
      <w:r>
        <w:rPr>
          <w:rFonts w:ascii="Arial Unicode MS"/>
          <w:color w:val="4D4D4F"/>
          <w:spacing w:val="-22"/>
          <w:w w:val="95"/>
          <w:sz w:val="14"/>
        </w:rPr>
        <w:t> </w:t>
      </w:r>
      <w:r>
        <w:rPr>
          <w:rFonts w:ascii="Arial Unicode MS"/>
          <w:color w:val="4D4D4F"/>
          <w:w w:val="80"/>
          <w:sz w:val="14"/>
        </w:rPr>
        <w:t>.</w:t>
      </w:r>
    </w:p>
    <w:p>
      <w:pPr>
        <w:pStyle w:val="ListParagraph"/>
        <w:numPr>
          <w:ilvl w:val="0"/>
          <w:numId w:val="11"/>
        </w:numPr>
        <w:tabs>
          <w:tab w:pos="441" w:val="left" w:leader="none"/>
        </w:tabs>
        <w:spacing w:line="230" w:lineRule="auto" w:before="60" w:after="0"/>
        <w:ind w:left="447" w:right="594" w:hanging="216"/>
        <w:jc w:val="both"/>
        <w:rPr>
          <w:rFonts w:ascii="Arial Unicode MS" w:hAnsi="Arial Unicode MS"/>
          <w:sz w:val="14"/>
        </w:rPr>
      </w:pPr>
      <w:r>
        <w:rPr>
          <w:rFonts w:ascii="Arial Unicode MS" w:hAnsi="Arial Unicode MS"/>
          <w:color w:val="4D4D4F"/>
          <w:w w:val="90"/>
          <w:sz w:val="14"/>
        </w:rPr>
        <w:t>For more information on that measure, see R </w:t>
      </w:r>
      <w:r>
        <w:rPr>
          <w:rFonts w:ascii="Arial Unicode MS" w:hAnsi="Arial Unicode MS"/>
          <w:color w:val="4D4D4F"/>
          <w:w w:val="80"/>
          <w:sz w:val="14"/>
        </w:rPr>
        <w:t>. </w:t>
      </w:r>
      <w:r>
        <w:rPr>
          <w:rFonts w:ascii="Arial Unicode MS" w:hAnsi="Arial Unicode MS"/>
          <w:color w:val="4D4D4F"/>
          <w:w w:val="90"/>
          <w:sz w:val="14"/>
        </w:rPr>
        <w:t>Barnett, K </w:t>
      </w:r>
      <w:r>
        <w:rPr>
          <w:rFonts w:ascii="Arial Unicode MS" w:hAnsi="Arial Unicode MS"/>
          <w:color w:val="4D4D4F"/>
          <w:w w:val="80"/>
          <w:sz w:val="14"/>
        </w:rPr>
        <w:t>. </w:t>
      </w:r>
      <w:r>
        <w:rPr>
          <w:rFonts w:ascii="Arial Unicode MS" w:hAnsi="Arial Unicode MS"/>
          <w:color w:val="4D4D4F"/>
          <w:w w:val="90"/>
          <w:sz w:val="14"/>
        </w:rPr>
        <w:t>B </w:t>
      </w:r>
      <w:r>
        <w:rPr>
          <w:rFonts w:ascii="Arial Unicode MS" w:hAnsi="Arial Unicode MS"/>
          <w:color w:val="4D4D4F"/>
          <w:w w:val="80"/>
          <w:sz w:val="14"/>
        </w:rPr>
        <w:t>. </w:t>
      </w:r>
      <w:r>
        <w:rPr>
          <w:rFonts w:ascii="Arial Unicode MS" w:hAnsi="Arial Unicode MS"/>
          <w:color w:val="4D4D4F"/>
          <w:w w:val="90"/>
          <w:sz w:val="14"/>
        </w:rPr>
        <w:t>Charbonneau and</w:t>
      </w:r>
      <w:r>
        <w:rPr>
          <w:rFonts w:ascii="Arial Unicode MS" w:hAnsi="Arial Unicode MS"/>
          <w:color w:val="4D4D4F"/>
          <w:spacing w:val="-32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G </w:t>
      </w:r>
      <w:r>
        <w:rPr>
          <w:rFonts w:ascii="Arial Unicode MS" w:hAnsi="Arial Unicode MS"/>
          <w:color w:val="4D4D4F"/>
          <w:w w:val="80"/>
          <w:sz w:val="14"/>
        </w:rPr>
        <w:t>. </w:t>
      </w:r>
      <w:r>
        <w:rPr>
          <w:rFonts w:ascii="Arial Unicode MS" w:hAnsi="Arial Unicode MS"/>
          <w:color w:val="4D4D4F"/>
          <w:w w:val="90"/>
          <w:sz w:val="14"/>
        </w:rPr>
        <w:t>Poulin-Bell</w:t>
      </w:r>
      <w:hyperlink r:id="rId29">
        <w:r>
          <w:rPr>
            <w:rFonts w:ascii="Arial Unicode MS" w:hAnsi="Arial Unicode MS"/>
            <w:color w:val="4D4D4F"/>
            <w:w w:val="90"/>
            <w:sz w:val="14"/>
          </w:rPr>
          <w:t>isle, “</w:t>
        </w:r>
        <w:r>
          <w:rPr>
            <w:rFonts w:ascii="Arial Unicode MS" w:hAnsi="Arial Unicode MS"/>
            <w:color w:val="006976"/>
            <w:w w:val="90"/>
            <w:sz w:val="14"/>
          </w:rPr>
          <w:t>A New Measure of the Canadian Eﬀective Exchange Rate</w:t>
        </w:r>
        <w:r>
          <w:rPr>
            <w:rFonts w:ascii="Arial Unicode MS" w:hAnsi="Arial Unicode MS"/>
            <w:color w:val="4D4D4F"/>
            <w:w w:val="90"/>
            <w:sz w:val="14"/>
          </w:rPr>
          <w:t>,”</w:t>
        </w:r>
      </w:hyperlink>
      <w:r>
        <w:rPr>
          <w:rFonts w:ascii="Arial Unicode MS" w:hAnsi="Arial Unicode MS"/>
          <w:color w:val="4D4D4F"/>
          <w:spacing w:val="1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Bank</w:t>
      </w:r>
      <w:r>
        <w:rPr>
          <w:rFonts w:ascii="Arial Unicode MS" w:hAnsi="Arial Unicode MS"/>
          <w:color w:val="4D4D4F"/>
          <w:spacing w:val="-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of</w:t>
      </w:r>
      <w:r>
        <w:rPr>
          <w:rFonts w:ascii="Arial Unicode MS" w:hAnsi="Arial Unicode MS"/>
          <w:color w:val="4D4D4F"/>
          <w:spacing w:val="-5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Canada</w:t>
      </w:r>
      <w:r>
        <w:rPr>
          <w:rFonts w:ascii="Arial Unicode MS" w:hAnsi="Arial Unicode MS"/>
          <w:color w:val="4D4D4F"/>
          <w:spacing w:val="-5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Staﬀ</w:t>
      </w:r>
      <w:r>
        <w:rPr>
          <w:rFonts w:ascii="Arial Unicode MS" w:hAnsi="Arial Unicode MS"/>
          <w:color w:val="4D4D4F"/>
          <w:spacing w:val="-5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Discussion</w:t>
      </w:r>
      <w:r>
        <w:rPr>
          <w:rFonts w:ascii="Arial Unicode MS" w:hAnsi="Arial Unicode MS"/>
          <w:color w:val="4D4D4F"/>
          <w:spacing w:val="-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Paper</w:t>
      </w:r>
      <w:r>
        <w:rPr>
          <w:rFonts w:ascii="Arial Unicode MS" w:hAnsi="Arial Unicode MS"/>
          <w:color w:val="4D4D4F"/>
          <w:spacing w:val="-5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No</w:t>
      </w:r>
      <w:r>
        <w:rPr>
          <w:rFonts w:ascii="Arial Unicode MS" w:hAnsi="Arial Unicode MS"/>
          <w:color w:val="4D4D4F"/>
          <w:spacing w:val="-18"/>
          <w:w w:val="90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  <w:r>
        <w:rPr>
          <w:rFonts w:ascii="Arial Unicode MS" w:hAnsi="Arial Unicode MS"/>
          <w:color w:val="4D4D4F"/>
          <w:spacing w:val="-2"/>
          <w:w w:val="8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2016-1</w:t>
      </w:r>
      <w:r>
        <w:rPr>
          <w:rFonts w:ascii="Arial Unicode MS" w:hAnsi="Arial Unicode MS"/>
          <w:color w:val="4D4D4F"/>
          <w:spacing w:val="-5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(January</w:t>
      </w:r>
      <w:r>
        <w:rPr>
          <w:rFonts w:ascii="Arial Unicode MS" w:hAnsi="Arial Unicode MS"/>
          <w:color w:val="4D4D4F"/>
          <w:spacing w:val="-5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2016)</w:t>
      </w:r>
      <w:r>
        <w:rPr>
          <w:rFonts w:ascii="Arial Unicode MS" w:hAnsi="Arial Unicode MS"/>
          <w:color w:val="4D4D4F"/>
          <w:spacing w:val="-19"/>
          <w:w w:val="90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</w:p>
    <w:p>
      <w:pPr>
        <w:spacing w:after="0" w:line="230" w:lineRule="auto"/>
        <w:jc w:val="both"/>
        <w:rPr>
          <w:rFonts w:ascii="Arial Unicode MS" w:hAnsi="Arial Unicode MS"/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340" w:space="40"/>
            <w:col w:w="5520"/>
          </w:cols>
        </w:sectPr>
      </w:pPr>
    </w:p>
    <w:p>
      <w:pPr>
        <w:pStyle w:val="BodyText"/>
        <w:spacing w:before="5"/>
        <w:rPr>
          <w:rFonts w:ascii="Arial Unicode MS"/>
          <w:sz w:val="16"/>
        </w:rPr>
      </w:pPr>
    </w:p>
    <w:p>
      <w:pPr>
        <w:pStyle w:val="BodyText"/>
        <w:spacing w:line="249" w:lineRule="auto" w:before="103"/>
        <w:ind w:left="2020" w:right="2000"/>
      </w:pPr>
      <w:bookmarkStart w:name="_bookmark9" w:id="27"/>
      <w:bookmarkEnd w:id="27"/>
      <w:r>
        <w:rPr/>
      </w:r>
      <w:bookmarkStart w:name="Investment will remain solid in the serv" w:id="28"/>
      <w:bookmarkEnd w:id="28"/>
      <w:r>
        <w:rPr/>
      </w:r>
      <w:r>
        <w:rPr>
          <w:color w:val="4D4D4F"/>
        </w:rPr>
        <w:t>Taking</w:t>
      </w:r>
      <w:r>
        <w:rPr>
          <w:color w:val="4D4D4F"/>
          <w:spacing w:val="6"/>
        </w:rPr>
        <w:t> </w:t>
      </w:r>
      <w:r>
        <w:rPr>
          <w:color w:val="4D4D4F"/>
        </w:rPr>
        <w:t>into</w:t>
      </w:r>
      <w:r>
        <w:rPr>
          <w:color w:val="4D4D4F"/>
          <w:spacing w:val="6"/>
        </w:rPr>
        <w:t> </w:t>
      </w:r>
      <w:r>
        <w:rPr>
          <w:color w:val="4D4D4F"/>
        </w:rPr>
        <w:t>account</w:t>
      </w:r>
      <w:r>
        <w:rPr>
          <w:color w:val="4D4D4F"/>
          <w:spacing w:val="6"/>
        </w:rPr>
        <w:t> </w:t>
      </w:r>
      <w:r>
        <w:rPr>
          <w:color w:val="4D4D4F"/>
        </w:rPr>
        <w:t>both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new</w:t>
      </w:r>
      <w:r>
        <w:rPr>
          <w:color w:val="4D4D4F"/>
          <w:spacing w:val="6"/>
        </w:rPr>
        <w:t> </w:t>
      </w:r>
      <w:r>
        <w:rPr>
          <w:color w:val="4D4D4F"/>
        </w:rPr>
        <w:t>assessment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foreign</w:t>
      </w:r>
      <w:r>
        <w:rPr>
          <w:color w:val="4D4D4F"/>
          <w:spacing w:val="6"/>
        </w:rPr>
        <w:t> </w:t>
      </w:r>
      <w:r>
        <w:rPr>
          <w:color w:val="4D4D4F"/>
        </w:rPr>
        <w:t>demand,</w:t>
      </w:r>
      <w:r>
        <w:rPr>
          <w:color w:val="4D4D4F"/>
          <w:spacing w:val="6"/>
        </w:rPr>
        <w:t> </w:t>
      </w:r>
      <w:r>
        <w:rPr>
          <w:color w:val="4D4D4F"/>
        </w:rPr>
        <w:t>which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expected to grow modestly in the coming years, and the improved measures</w:t>
      </w:r>
      <w:r>
        <w:rPr>
          <w:color w:val="4D4D4F"/>
          <w:spacing w:val="1"/>
        </w:rPr>
        <w:t> </w:t>
      </w:r>
      <w:r>
        <w:rPr>
          <w:color w:val="4D4D4F"/>
        </w:rPr>
        <w:t>of structural and other competitiveness challenges, total exports are expected</w:t>
      </w:r>
      <w:r>
        <w:rPr>
          <w:color w:val="4D4D4F"/>
          <w:spacing w:val="-53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increase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about</w:t>
      </w:r>
      <w:r>
        <w:rPr>
          <w:color w:val="4D4D4F"/>
          <w:spacing w:val="5"/>
        </w:rPr>
        <w:t> </w:t>
      </w:r>
      <w:r>
        <w:rPr>
          <w:color w:val="4D4D4F"/>
        </w:rPr>
        <w:t>3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average</w:t>
      </w:r>
      <w:r>
        <w:rPr>
          <w:color w:val="4D4D4F"/>
          <w:spacing w:val="4"/>
        </w:rPr>
        <w:t> </w:t>
      </w: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projection</w:t>
      </w:r>
      <w:r>
        <w:rPr>
          <w:color w:val="4D4D4F"/>
          <w:spacing w:val="5"/>
        </w:rPr>
        <w:t> </w:t>
      </w:r>
      <w:r>
        <w:rPr>
          <w:color w:val="4D4D4F"/>
        </w:rPr>
        <w:t>horizon.</w:t>
      </w:r>
      <w:r>
        <w:rPr>
          <w:color w:val="4D4D4F"/>
          <w:spacing w:val="4"/>
        </w:rPr>
        <w:t> </w:t>
      </w:r>
      <w:r>
        <w:rPr>
          <w:color w:val="4D4D4F"/>
        </w:rPr>
        <w:t>This</w:t>
      </w:r>
      <w:r>
        <w:rPr>
          <w:color w:val="4D4D4F"/>
          <w:spacing w:val="1"/>
        </w:rPr>
        <w:t> </w:t>
      </w:r>
      <w:r>
        <w:rPr>
          <w:color w:val="4D4D4F"/>
        </w:rPr>
        <w:t>forecast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exports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similar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that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October</w:t>
      </w:r>
      <w:r>
        <w:rPr>
          <w:color w:val="4D4D4F"/>
          <w:spacing w:val="10"/>
        </w:rPr>
        <w:t> </w:t>
      </w:r>
      <w:r>
        <w:rPr>
          <w:color w:val="4D4D4F"/>
        </w:rPr>
        <w:t>base-case</w:t>
      </w:r>
      <w:r>
        <w:rPr>
          <w:color w:val="4D4D4F"/>
          <w:spacing w:val="9"/>
        </w:rPr>
        <w:t> </w:t>
      </w:r>
      <w:r>
        <w:rPr>
          <w:color w:val="4D4D4F"/>
        </w:rPr>
        <w:t>projection,</w:t>
      </w:r>
      <w:r>
        <w:rPr>
          <w:color w:val="4D4D4F"/>
          <w:spacing w:val="1"/>
        </w:rPr>
        <w:t> </w:t>
      </w:r>
      <w:r>
        <w:rPr>
          <w:color w:val="4D4D4F"/>
        </w:rPr>
        <w:t>which</w:t>
      </w:r>
      <w:r>
        <w:rPr>
          <w:color w:val="4D4D4F"/>
          <w:spacing w:val="8"/>
        </w:rPr>
        <w:t> </w:t>
      </w:r>
      <w:r>
        <w:rPr>
          <w:color w:val="4D4D4F"/>
        </w:rPr>
        <w:t>already</w:t>
      </w:r>
      <w:r>
        <w:rPr>
          <w:color w:val="4D4D4F"/>
          <w:spacing w:val="9"/>
        </w:rPr>
        <w:t> </w:t>
      </w:r>
      <w:r>
        <w:rPr>
          <w:color w:val="4D4D4F"/>
        </w:rPr>
        <w:t>incorporated</w:t>
      </w:r>
      <w:r>
        <w:rPr>
          <w:color w:val="4D4D4F"/>
          <w:spacing w:val="9"/>
        </w:rPr>
        <w:t> </w:t>
      </w:r>
      <w:r>
        <w:rPr>
          <w:color w:val="4D4D4F"/>
        </w:rPr>
        <w:t>judgment</w:t>
      </w:r>
      <w:r>
        <w:rPr>
          <w:color w:val="4D4D4F"/>
          <w:spacing w:val="9"/>
        </w:rPr>
        <w:t> </w:t>
      </w:r>
      <w:r>
        <w:rPr>
          <w:color w:val="4D4D4F"/>
        </w:rPr>
        <w:t>based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preliminary</w:t>
      </w:r>
      <w:r>
        <w:rPr>
          <w:color w:val="4D4D4F"/>
          <w:spacing w:val="9"/>
        </w:rPr>
        <w:t> </w:t>
      </w:r>
      <w:r>
        <w:rPr>
          <w:color w:val="4D4D4F"/>
        </w:rPr>
        <w:t>version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revised framework.</w:t>
      </w:r>
    </w:p>
    <w:p>
      <w:pPr>
        <w:pStyle w:val="BodyText"/>
        <w:spacing w:line="249" w:lineRule="auto" w:before="126"/>
        <w:ind w:left="2020" w:right="2266"/>
      </w:pP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base-case</w:t>
      </w:r>
      <w:r>
        <w:rPr>
          <w:color w:val="4D4D4F"/>
          <w:spacing w:val="12"/>
        </w:rPr>
        <w:t> </w:t>
      </w:r>
      <w:r>
        <w:rPr>
          <w:color w:val="4D4D4F"/>
        </w:rPr>
        <w:t>projection</w:t>
      </w:r>
      <w:r>
        <w:rPr>
          <w:color w:val="4D4D4F"/>
          <w:spacing w:val="12"/>
        </w:rPr>
        <w:t> </w:t>
      </w:r>
      <w:r>
        <w:rPr>
          <w:color w:val="4D4D4F"/>
        </w:rPr>
        <w:t>assumes</w:t>
      </w:r>
      <w:r>
        <w:rPr>
          <w:color w:val="4D4D4F"/>
          <w:spacing w:val="12"/>
        </w:rPr>
        <w:t> </w:t>
      </w:r>
      <w:r>
        <w:rPr>
          <w:color w:val="4D4D4F"/>
        </w:rPr>
        <w:t>that</w:t>
      </w:r>
      <w:r>
        <w:rPr>
          <w:color w:val="4D4D4F"/>
          <w:spacing w:val="12"/>
        </w:rPr>
        <w:t> </w:t>
      </w:r>
      <w:r>
        <w:rPr>
          <w:color w:val="4D4D4F"/>
        </w:rPr>
        <w:t>foreign</w:t>
      </w:r>
      <w:r>
        <w:rPr>
          <w:color w:val="4D4D4F"/>
          <w:spacing w:val="12"/>
        </w:rPr>
        <w:t> </w:t>
      </w:r>
      <w:r>
        <w:rPr>
          <w:color w:val="4D4D4F"/>
        </w:rPr>
        <w:t>demand</w:t>
      </w:r>
      <w:r>
        <w:rPr>
          <w:color w:val="4D4D4F"/>
          <w:spacing w:val="12"/>
        </w:rPr>
        <w:t> </w:t>
      </w:r>
      <w:r>
        <w:rPr>
          <w:color w:val="4D4D4F"/>
        </w:rPr>
        <w:t>will</w:t>
      </w:r>
      <w:r>
        <w:rPr>
          <w:color w:val="4D4D4F"/>
          <w:spacing w:val="12"/>
        </w:rPr>
        <w:t> </w:t>
      </w:r>
      <w:r>
        <w:rPr>
          <w:color w:val="4D4D4F"/>
        </w:rPr>
        <w:t>be</w:t>
      </w:r>
      <w:r>
        <w:rPr>
          <w:color w:val="4D4D4F"/>
          <w:spacing w:val="12"/>
        </w:rPr>
        <w:t> </w:t>
      </w:r>
      <w:r>
        <w:rPr>
          <w:color w:val="4D4D4F"/>
        </w:rPr>
        <w:t>boosted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US</w:t>
      </w:r>
      <w:r>
        <w:rPr>
          <w:color w:val="4D4D4F"/>
          <w:spacing w:val="5"/>
        </w:rPr>
        <w:t> </w:t>
      </w:r>
      <w:r>
        <w:rPr>
          <w:color w:val="4D4D4F"/>
        </w:rPr>
        <w:t>fiscal</w:t>
      </w:r>
      <w:r>
        <w:rPr>
          <w:color w:val="4D4D4F"/>
          <w:spacing w:val="5"/>
        </w:rPr>
        <w:t> </w:t>
      </w:r>
      <w:r>
        <w:rPr>
          <w:color w:val="4D4D4F"/>
        </w:rPr>
        <w:t>stimulus.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positive</w:t>
      </w:r>
      <w:r>
        <w:rPr>
          <w:color w:val="4D4D4F"/>
          <w:spacing w:val="5"/>
        </w:rPr>
        <w:t> </w:t>
      </w:r>
      <w:r>
        <w:rPr>
          <w:color w:val="4D4D4F"/>
        </w:rPr>
        <w:t>impact</w:t>
      </w:r>
      <w:r>
        <w:rPr>
          <w:color w:val="4D4D4F"/>
          <w:spacing w:val="6"/>
        </w:rPr>
        <w:t> </w:t>
      </w:r>
      <w:r>
        <w:rPr>
          <w:color w:val="4D4D4F"/>
        </w:rPr>
        <w:t>is,</w:t>
      </w:r>
      <w:r>
        <w:rPr>
          <w:color w:val="4D4D4F"/>
          <w:spacing w:val="5"/>
        </w:rPr>
        <w:t> </w:t>
      </w:r>
      <w:r>
        <w:rPr>
          <w:color w:val="4D4D4F"/>
        </w:rPr>
        <w:t>however,</w:t>
      </w:r>
      <w:r>
        <w:rPr>
          <w:color w:val="4D4D4F"/>
          <w:spacing w:val="5"/>
        </w:rPr>
        <w:t> </w:t>
      </w:r>
      <w:r>
        <w:rPr>
          <w:color w:val="4D4D4F"/>
        </w:rPr>
        <w:t>dampened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</w:p>
    <w:p>
      <w:pPr>
        <w:pStyle w:val="BodyText"/>
        <w:spacing w:line="249" w:lineRule="auto" w:before="2"/>
        <w:ind w:left="2020" w:right="2029"/>
      </w:pPr>
      <w:r>
        <w:rPr>
          <w:color w:val="4D4D4F"/>
        </w:rPr>
        <w:t>decline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Canadian</w:t>
      </w:r>
      <w:r>
        <w:rPr>
          <w:color w:val="4D4D4F"/>
          <w:spacing w:val="13"/>
        </w:rPr>
        <w:t> </w:t>
      </w:r>
      <w:r>
        <w:rPr>
          <w:color w:val="4D4D4F"/>
        </w:rPr>
        <w:t>competiveness</w:t>
      </w:r>
      <w:r>
        <w:rPr>
          <w:color w:val="4D4D4F"/>
          <w:spacing w:val="13"/>
        </w:rPr>
        <w:t> </w:t>
      </w:r>
      <w:r>
        <w:rPr>
          <w:color w:val="4D4D4F"/>
        </w:rPr>
        <w:t>associated</w:t>
      </w:r>
      <w:r>
        <w:rPr>
          <w:color w:val="4D4D4F"/>
          <w:spacing w:val="13"/>
        </w:rPr>
        <w:t> </w:t>
      </w:r>
      <w:r>
        <w:rPr>
          <w:color w:val="4D4D4F"/>
        </w:rPr>
        <w:t>with</w:t>
      </w:r>
      <w:r>
        <w:rPr>
          <w:color w:val="4D4D4F"/>
          <w:spacing w:val="14"/>
        </w:rPr>
        <w:t> </w:t>
      </w:r>
      <w:r>
        <w:rPr>
          <w:color w:val="4D4D4F"/>
        </w:rPr>
        <w:t>assumed</w:t>
      </w:r>
      <w:r>
        <w:rPr>
          <w:color w:val="4D4D4F"/>
          <w:spacing w:val="13"/>
        </w:rPr>
        <w:t> </w:t>
      </w:r>
      <w:r>
        <w:rPr>
          <w:color w:val="4D4D4F"/>
        </w:rPr>
        <w:t>corporate</w:t>
      </w:r>
      <w:r>
        <w:rPr>
          <w:color w:val="4D4D4F"/>
          <w:spacing w:val="13"/>
        </w:rPr>
        <w:t> </w:t>
      </w:r>
      <w:r>
        <w:rPr>
          <w:color w:val="4D4D4F"/>
        </w:rPr>
        <w:t>tax</w:t>
      </w:r>
      <w:r>
        <w:rPr>
          <w:color w:val="4D4D4F"/>
          <w:spacing w:val="-53"/>
        </w:rPr>
        <w:t> </w:t>
      </w:r>
      <w:r>
        <w:rPr>
          <w:color w:val="4D4D4F"/>
        </w:rPr>
        <w:t>cuts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United</w:t>
      </w:r>
      <w:r>
        <w:rPr>
          <w:color w:val="4D4D4F"/>
          <w:spacing w:val="10"/>
        </w:rPr>
        <w:t> </w:t>
      </w:r>
      <w:r>
        <w:rPr>
          <w:color w:val="4D4D4F"/>
        </w:rPr>
        <w:t>States.</w:t>
      </w:r>
      <w:r>
        <w:rPr>
          <w:color w:val="4D4D4F"/>
          <w:spacing w:val="10"/>
        </w:rPr>
        <w:t> </w:t>
      </w:r>
      <w:r>
        <w:rPr>
          <w:color w:val="4D4D4F"/>
        </w:rPr>
        <w:t>Consequently,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projected</w:t>
      </w:r>
      <w:r>
        <w:rPr>
          <w:color w:val="4D4D4F"/>
          <w:spacing w:val="9"/>
        </w:rPr>
        <w:t> </w:t>
      </w:r>
      <w:r>
        <w:rPr>
          <w:color w:val="4D4D4F"/>
        </w:rPr>
        <w:t>export</w:t>
      </w:r>
      <w:r>
        <w:rPr>
          <w:color w:val="4D4D4F"/>
          <w:spacing w:val="10"/>
        </w:rPr>
        <w:t> </w:t>
      </w:r>
      <w:r>
        <w:rPr>
          <w:color w:val="4D4D4F"/>
        </w:rPr>
        <w:t>profile</w:t>
      </w:r>
      <w:r>
        <w:rPr>
          <w:color w:val="4D4D4F"/>
          <w:spacing w:val="10"/>
        </w:rPr>
        <w:t> </w:t>
      </w:r>
      <w:r>
        <w:rPr>
          <w:color w:val="4D4D4F"/>
        </w:rPr>
        <w:t>incor-</w:t>
      </w:r>
      <w:r>
        <w:rPr>
          <w:color w:val="4D4D4F"/>
          <w:spacing w:val="1"/>
        </w:rPr>
        <w:t> </w:t>
      </w:r>
      <w:r>
        <w:rPr>
          <w:color w:val="4D4D4F"/>
        </w:rPr>
        <w:t>porates</w:t>
      </w:r>
      <w:r>
        <w:rPr>
          <w:color w:val="4D4D4F"/>
          <w:spacing w:val="13"/>
        </w:rPr>
        <w:t> </w:t>
      </w:r>
      <w:r>
        <w:rPr>
          <w:color w:val="4D4D4F"/>
        </w:rPr>
        <w:t>a</w:t>
      </w:r>
      <w:r>
        <w:rPr>
          <w:color w:val="4D4D4F"/>
          <w:spacing w:val="13"/>
        </w:rPr>
        <w:t> </w:t>
      </w:r>
      <w:r>
        <w:rPr>
          <w:color w:val="4D4D4F"/>
        </w:rPr>
        <w:t>modest</w:t>
      </w:r>
      <w:r>
        <w:rPr>
          <w:color w:val="4D4D4F"/>
          <w:spacing w:val="13"/>
        </w:rPr>
        <w:t> </w:t>
      </w:r>
      <w:r>
        <w:rPr>
          <w:color w:val="4D4D4F"/>
        </w:rPr>
        <w:t>downward</w:t>
      </w:r>
      <w:r>
        <w:rPr>
          <w:color w:val="4D4D4F"/>
          <w:spacing w:val="14"/>
        </w:rPr>
        <w:t> </w:t>
      </w:r>
      <w:r>
        <w:rPr>
          <w:color w:val="4D4D4F"/>
        </w:rPr>
        <w:t>adjustment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reflect</w:t>
      </w:r>
      <w:r>
        <w:rPr>
          <w:color w:val="4D4D4F"/>
          <w:spacing w:val="13"/>
        </w:rPr>
        <w:t> </w:t>
      </w:r>
      <w:r>
        <w:rPr>
          <w:color w:val="4D4D4F"/>
        </w:rPr>
        <w:t>this</w:t>
      </w:r>
      <w:r>
        <w:rPr>
          <w:color w:val="4D4D4F"/>
          <w:spacing w:val="14"/>
        </w:rPr>
        <w:t> </w:t>
      </w:r>
      <w:r>
        <w:rPr>
          <w:color w:val="4D4D4F"/>
        </w:rPr>
        <w:t>possibility;</w:t>
      </w:r>
      <w:r>
        <w:rPr>
          <w:color w:val="4D4D4F"/>
          <w:spacing w:val="13"/>
        </w:rPr>
        <w:t> </w:t>
      </w:r>
      <w:r>
        <w:rPr>
          <w:color w:val="4D4D4F"/>
        </w:rPr>
        <w:t>this</w:t>
      </w:r>
      <w:r>
        <w:rPr>
          <w:color w:val="4D4D4F"/>
          <w:spacing w:val="13"/>
        </w:rPr>
        <w:t> </w:t>
      </w:r>
      <w:r>
        <w:rPr>
          <w:color w:val="4D4D4F"/>
        </w:rPr>
        <w:t>initial</w:t>
      </w:r>
      <w:r>
        <w:rPr>
          <w:color w:val="4D4D4F"/>
          <w:spacing w:val="1"/>
        </w:rPr>
        <w:t> </w:t>
      </w:r>
      <w:r>
        <w:rPr>
          <w:color w:val="4D4D4F"/>
        </w:rPr>
        <w:t>assumption</w:t>
      </w:r>
      <w:r>
        <w:rPr>
          <w:color w:val="4D4D4F"/>
          <w:spacing w:val="7"/>
        </w:rPr>
        <w:t> </w:t>
      </w:r>
      <w:r>
        <w:rPr>
          <w:color w:val="4D4D4F"/>
        </w:rPr>
        <w:t>will</w:t>
      </w:r>
      <w:r>
        <w:rPr>
          <w:color w:val="4D4D4F"/>
          <w:spacing w:val="8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revised</w:t>
      </w:r>
      <w:r>
        <w:rPr>
          <w:color w:val="4D4D4F"/>
          <w:spacing w:val="8"/>
        </w:rPr>
        <w:t> </w:t>
      </w:r>
      <w:r>
        <w:rPr>
          <w:color w:val="4D4D4F"/>
        </w:rPr>
        <w:t>once</w:t>
      </w:r>
      <w:r>
        <w:rPr>
          <w:color w:val="4D4D4F"/>
          <w:spacing w:val="7"/>
        </w:rPr>
        <w:t> </w:t>
      </w:r>
      <w:r>
        <w:rPr>
          <w:color w:val="4D4D4F"/>
        </w:rPr>
        <w:t>concrete</w:t>
      </w:r>
      <w:r>
        <w:rPr>
          <w:color w:val="4D4D4F"/>
          <w:spacing w:val="8"/>
        </w:rPr>
        <w:t> </w:t>
      </w:r>
      <w:r>
        <w:rPr>
          <w:color w:val="4D4D4F"/>
        </w:rPr>
        <w:t>policy</w:t>
      </w:r>
      <w:r>
        <w:rPr>
          <w:color w:val="4D4D4F"/>
          <w:spacing w:val="7"/>
        </w:rPr>
        <w:t> </w:t>
      </w:r>
      <w:r>
        <w:rPr>
          <w:color w:val="4D4D4F"/>
        </w:rPr>
        <w:t>measures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announced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enacted.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base</w:t>
      </w:r>
      <w:r>
        <w:rPr>
          <w:color w:val="4D4D4F"/>
          <w:spacing w:val="6"/>
        </w:rPr>
        <w:t> </w:t>
      </w:r>
      <w:r>
        <w:rPr>
          <w:color w:val="4D4D4F"/>
        </w:rPr>
        <w:t>case</w:t>
      </w:r>
      <w:r>
        <w:rPr>
          <w:color w:val="4D4D4F"/>
          <w:spacing w:val="6"/>
        </w:rPr>
        <w:t> </w:t>
      </w:r>
      <w:r>
        <w:rPr>
          <w:color w:val="4D4D4F"/>
        </w:rPr>
        <w:t>does</w:t>
      </w:r>
      <w:r>
        <w:rPr>
          <w:color w:val="4D4D4F"/>
          <w:spacing w:val="6"/>
        </w:rPr>
        <w:t> </w:t>
      </w:r>
      <w:r>
        <w:rPr>
          <w:color w:val="4D4D4F"/>
        </w:rPr>
        <w:t>not</w:t>
      </w:r>
      <w:r>
        <w:rPr>
          <w:color w:val="4D4D4F"/>
          <w:spacing w:val="6"/>
        </w:rPr>
        <w:t> </w:t>
      </w:r>
      <w:r>
        <w:rPr>
          <w:color w:val="4D4D4F"/>
        </w:rPr>
        <w:t>include</w:t>
      </w:r>
      <w:r>
        <w:rPr>
          <w:color w:val="4D4D4F"/>
          <w:spacing w:val="6"/>
        </w:rPr>
        <w:t> </w:t>
      </w:r>
      <w:r>
        <w:rPr>
          <w:color w:val="4D4D4F"/>
        </w:rPr>
        <w:t>any</w:t>
      </w:r>
      <w:r>
        <w:rPr>
          <w:color w:val="4D4D4F"/>
          <w:spacing w:val="6"/>
        </w:rPr>
        <w:t> </w:t>
      </w:r>
      <w:r>
        <w:rPr>
          <w:color w:val="4D4D4F"/>
        </w:rPr>
        <w:t>protectionist</w:t>
      </w:r>
      <w:r>
        <w:rPr>
          <w:color w:val="4D4D4F"/>
          <w:spacing w:val="6"/>
        </w:rPr>
        <w:t> </w:t>
      </w:r>
      <w:r>
        <w:rPr>
          <w:color w:val="4D4D4F"/>
        </w:rPr>
        <w:t>measures</w:t>
      </w:r>
      <w:r>
        <w:rPr>
          <w:color w:val="4D4D4F"/>
          <w:spacing w:val="1"/>
        </w:rPr>
        <w:t> </w:t>
      </w:r>
      <w:r>
        <w:rPr>
          <w:color w:val="4D4D4F"/>
        </w:rPr>
        <w:t>that</w:t>
      </w:r>
      <w:r>
        <w:rPr>
          <w:color w:val="4D4D4F"/>
          <w:spacing w:val="2"/>
        </w:rPr>
        <w:t> </w:t>
      </w:r>
      <w:r>
        <w:rPr>
          <w:color w:val="4D4D4F"/>
        </w:rPr>
        <w:t>may</w:t>
      </w:r>
      <w:r>
        <w:rPr>
          <w:color w:val="4D4D4F"/>
          <w:spacing w:val="2"/>
        </w:rPr>
        <w:t> </w:t>
      </w:r>
      <w:r>
        <w:rPr>
          <w:color w:val="4D4D4F"/>
        </w:rPr>
        <w:t>be</w:t>
      </w:r>
      <w:r>
        <w:rPr>
          <w:color w:val="4D4D4F"/>
          <w:spacing w:val="2"/>
        </w:rPr>
        <w:t> </w:t>
      </w:r>
      <w:r>
        <w:rPr>
          <w:color w:val="4D4D4F"/>
        </w:rPr>
        <w:t>adopted</w:t>
      </w:r>
      <w:r>
        <w:rPr>
          <w:color w:val="4D4D4F"/>
          <w:spacing w:val="2"/>
        </w:rPr>
        <w:t> </w:t>
      </w:r>
      <w:r>
        <w:rPr>
          <w:color w:val="4D4D4F"/>
        </w:rPr>
        <w:t>by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incoming</w:t>
      </w:r>
      <w:r>
        <w:rPr>
          <w:color w:val="4D4D4F"/>
          <w:spacing w:val="2"/>
        </w:rPr>
        <w:t> </w:t>
      </w:r>
      <w:r>
        <w:rPr>
          <w:color w:val="4D4D4F"/>
        </w:rPr>
        <w:t>US</w:t>
      </w:r>
      <w:r>
        <w:rPr>
          <w:color w:val="4D4D4F"/>
          <w:spacing w:val="2"/>
        </w:rPr>
        <w:t> </w:t>
      </w:r>
      <w:r>
        <w:rPr>
          <w:color w:val="4D4D4F"/>
        </w:rPr>
        <w:t>administration.</w:t>
      </w:r>
    </w:p>
    <w:p>
      <w:pPr>
        <w:pStyle w:val="BodyText"/>
        <w:spacing w:before="3"/>
        <w:rPr>
          <w:sz w:val="25"/>
        </w:rPr>
      </w:pPr>
    </w:p>
    <w:p>
      <w:pPr>
        <w:pStyle w:val="Heading3"/>
      </w:pPr>
      <w:r>
        <w:rPr>
          <w:color w:val="006976"/>
          <w:spacing w:val="-7"/>
          <w:w w:val="95"/>
        </w:rPr>
        <w:t>Investment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will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remain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solid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the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service</w:t>
      </w:r>
      <w:r>
        <w:rPr>
          <w:color w:val="006976"/>
          <w:spacing w:val="-24"/>
          <w:w w:val="95"/>
        </w:rPr>
        <w:t> </w:t>
      </w:r>
      <w:r>
        <w:rPr>
          <w:color w:val="006976"/>
          <w:spacing w:val="-6"/>
          <w:w w:val="95"/>
        </w:rPr>
        <w:t>sector…</w:t>
      </w:r>
    </w:p>
    <w:p>
      <w:pPr>
        <w:pStyle w:val="BodyText"/>
        <w:spacing w:line="249" w:lineRule="auto" w:before="49"/>
        <w:ind w:left="2020" w:right="2136"/>
      </w:pP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service</w:t>
      </w:r>
      <w:r>
        <w:rPr>
          <w:color w:val="4D4D4F"/>
          <w:spacing w:val="6"/>
        </w:rPr>
        <w:t> </w:t>
      </w:r>
      <w:r>
        <w:rPr>
          <w:color w:val="4D4D4F"/>
        </w:rPr>
        <w:t>sector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underpinned</w:t>
      </w:r>
      <w:r>
        <w:rPr>
          <w:color w:val="4D4D4F"/>
          <w:spacing w:val="5"/>
        </w:rPr>
        <w:t> </w:t>
      </w:r>
      <w:r>
        <w:rPr>
          <w:color w:val="4D4D4F"/>
        </w:rPr>
        <w:t>total</w:t>
      </w:r>
      <w:r>
        <w:rPr>
          <w:color w:val="4D4D4F"/>
          <w:spacing w:val="6"/>
        </w:rPr>
        <w:t> </w:t>
      </w:r>
      <w:r>
        <w:rPr>
          <w:color w:val="4D4D4F"/>
        </w:rPr>
        <w:t>business</w:t>
      </w:r>
      <w:r>
        <w:rPr>
          <w:color w:val="4D4D4F"/>
          <w:spacing w:val="5"/>
        </w:rPr>
        <w:t> </w:t>
      </w:r>
      <w:r>
        <w:rPr>
          <w:color w:val="4D4D4F"/>
        </w:rPr>
        <w:t>invest-</w:t>
      </w:r>
      <w:r>
        <w:rPr>
          <w:color w:val="4D4D4F"/>
          <w:spacing w:val="1"/>
        </w:rPr>
        <w:t> </w:t>
      </w:r>
      <w:r>
        <w:rPr>
          <w:color w:val="4D4D4F"/>
        </w:rPr>
        <w:t>ment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recent</w:t>
      </w:r>
      <w:r>
        <w:rPr>
          <w:color w:val="4D4D4F"/>
          <w:spacing w:val="6"/>
        </w:rPr>
        <w:t> </w:t>
      </w:r>
      <w:r>
        <w:rPr>
          <w:color w:val="4D4D4F"/>
        </w:rPr>
        <w:t>years.</w:t>
      </w:r>
      <w:r>
        <w:rPr>
          <w:b/>
          <w:color w:val="006976"/>
          <w:position w:val="7"/>
          <w:sz w:val="11"/>
        </w:rPr>
        <w:t>8</w:t>
      </w:r>
      <w:r>
        <w:rPr>
          <w:b/>
          <w:color w:val="006976"/>
          <w:spacing w:val="2"/>
          <w:position w:val="7"/>
          <w:sz w:val="11"/>
        </w:rPr>
        <w:t> </w:t>
      </w:r>
      <w:r>
        <w:rPr>
          <w:color w:val="4D4D4F"/>
        </w:rPr>
        <w:t>While</w:t>
      </w:r>
      <w:r>
        <w:rPr>
          <w:color w:val="4D4D4F"/>
          <w:spacing w:val="7"/>
        </w:rPr>
        <w:t> </w:t>
      </w:r>
      <w:r>
        <w:rPr>
          <w:color w:val="4D4D4F"/>
        </w:rPr>
        <w:t>service</w:t>
      </w:r>
      <w:r>
        <w:rPr>
          <w:color w:val="4D4D4F"/>
          <w:spacing w:val="7"/>
        </w:rPr>
        <w:t> </w:t>
      </w:r>
      <w:r>
        <w:rPr>
          <w:color w:val="4D4D4F"/>
        </w:rPr>
        <w:t>sector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was</w:t>
      </w:r>
      <w:r>
        <w:rPr>
          <w:color w:val="4D4D4F"/>
          <w:spacing w:val="7"/>
        </w:rPr>
        <w:t> </w:t>
      </w:r>
      <w:r>
        <w:rPr>
          <w:color w:val="4D4D4F"/>
        </w:rPr>
        <w:t>slow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recover</w:t>
      </w:r>
      <w:r>
        <w:rPr>
          <w:color w:val="4D4D4F"/>
          <w:spacing w:val="-53"/>
        </w:rPr>
        <w:t> </w:t>
      </w:r>
      <w:r>
        <w:rPr>
          <w:color w:val="4D4D4F"/>
        </w:rPr>
        <w:t>from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financial</w:t>
      </w:r>
      <w:r>
        <w:rPr>
          <w:color w:val="4D4D4F"/>
          <w:spacing w:val="3"/>
        </w:rPr>
        <w:t> </w:t>
      </w:r>
      <w:r>
        <w:rPr>
          <w:color w:val="4D4D4F"/>
        </w:rPr>
        <w:t>crisis,</w:t>
      </w:r>
      <w:r>
        <w:rPr>
          <w:color w:val="4D4D4F"/>
          <w:spacing w:val="2"/>
        </w:rPr>
        <w:t> </w:t>
      </w:r>
      <w:r>
        <w:rPr>
          <w:color w:val="4D4D4F"/>
        </w:rPr>
        <w:t>surpassing</w:t>
      </w:r>
      <w:r>
        <w:rPr>
          <w:color w:val="4D4D4F"/>
          <w:spacing w:val="3"/>
        </w:rPr>
        <w:t> </w:t>
      </w:r>
      <w:r>
        <w:rPr>
          <w:color w:val="4D4D4F"/>
        </w:rPr>
        <w:t>its</w:t>
      </w:r>
      <w:r>
        <w:rPr>
          <w:color w:val="4D4D4F"/>
          <w:spacing w:val="2"/>
        </w:rPr>
        <w:t> </w:t>
      </w:r>
      <w:r>
        <w:rPr>
          <w:color w:val="4D4D4F"/>
        </w:rPr>
        <w:t>2007</w:t>
      </w:r>
      <w:r>
        <w:rPr>
          <w:color w:val="4D4D4F"/>
          <w:spacing w:val="3"/>
        </w:rPr>
        <w:t> </w:t>
      </w:r>
      <w:r>
        <w:rPr>
          <w:color w:val="4D4D4F"/>
        </w:rPr>
        <w:t>level</w:t>
      </w:r>
      <w:r>
        <w:rPr>
          <w:color w:val="4D4D4F"/>
          <w:spacing w:val="2"/>
        </w:rPr>
        <w:t> </w:t>
      </w:r>
      <w:r>
        <w:rPr>
          <w:color w:val="4D4D4F"/>
        </w:rPr>
        <w:t>only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2015,</w:t>
      </w:r>
      <w:r>
        <w:rPr>
          <w:color w:val="4D4D4F"/>
          <w:spacing w:val="3"/>
        </w:rPr>
        <w:t> </w:t>
      </w:r>
      <w:r>
        <w:rPr>
          <w:color w:val="4D4D4F"/>
        </w:rPr>
        <w:t>it</w:t>
      </w:r>
      <w:r>
        <w:rPr>
          <w:color w:val="4D4D4F"/>
          <w:spacing w:val="2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been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more resilient than investment in goods-producing industries.</w:t>
      </w:r>
      <w:r>
        <w:rPr>
          <w:b/>
          <w:color w:val="006976"/>
          <w:w w:val="105"/>
          <w:position w:val="7"/>
          <w:sz w:val="11"/>
        </w:rPr>
        <w:t>9 </w:t>
      </w:r>
      <w:r>
        <w:rPr>
          <w:color w:val="4D4D4F"/>
          <w:w w:val="105"/>
        </w:rPr>
        <w:t>Looking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ahead,</w:t>
      </w:r>
      <w:r>
        <w:rPr>
          <w:color w:val="4D4D4F"/>
          <w:spacing w:val="8"/>
        </w:rPr>
        <w:t> </w:t>
      </w:r>
      <w:r>
        <w:rPr>
          <w:color w:val="4D4D4F"/>
        </w:rPr>
        <w:t>service</w:t>
      </w:r>
      <w:r>
        <w:rPr>
          <w:color w:val="4D4D4F"/>
          <w:spacing w:val="9"/>
        </w:rPr>
        <w:t> </w:t>
      </w:r>
      <w:r>
        <w:rPr>
          <w:color w:val="4D4D4F"/>
        </w:rPr>
        <w:t>sector</w:t>
      </w:r>
      <w:r>
        <w:rPr>
          <w:color w:val="4D4D4F"/>
          <w:spacing w:val="8"/>
        </w:rPr>
        <w:t> </w:t>
      </w:r>
      <w:r>
        <w:rPr>
          <w:color w:val="4D4D4F"/>
        </w:rPr>
        <w:t>investment</w:t>
      </w:r>
      <w:r>
        <w:rPr>
          <w:color w:val="4D4D4F"/>
          <w:spacing w:val="9"/>
        </w:rPr>
        <w:t> </w:t>
      </w:r>
      <w:r>
        <w:rPr>
          <w:color w:val="4D4D4F"/>
        </w:rPr>
        <w:t>should</w:t>
      </w:r>
      <w:r>
        <w:rPr>
          <w:color w:val="4D4D4F"/>
          <w:spacing w:val="9"/>
        </w:rPr>
        <w:t> </w:t>
      </w:r>
      <w:r>
        <w:rPr>
          <w:color w:val="4D4D4F"/>
        </w:rPr>
        <w:t>continue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increase.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particular,</w:t>
      </w:r>
      <w:r>
        <w:rPr>
          <w:color w:val="4D4D4F"/>
          <w:spacing w:val="-5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winter</w:t>
      </w:r>
      <w:r>
        <w:rPr>
          <w:color w:val="4D4D4F"/>
          <w:spacing w:val="4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4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4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4"/>
        </w:rPr>
        <w:t> </w:t>
      </w:r>
      <w:r>
        <w:rPr>
          <w:color w:val="4D4D4F"/>
        </w:rPr>
        <w:t>indicates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intentions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invest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machinery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equipment</w:t>
      </w:r>
      <w:r>
        <w:rPr>
          <w:color w:val="4D4D4F"/>
          <w:spacing w:val="13"/>
        </w:rPr>
        <w:t> </w:t>
      </w:r>
      <w:r>
        <w:rPr>
          <w:color w:val="4D4D4F"/>
        </w:rPr>
        <w:t>remain</w:t>
      </w:r>
      <w:r>
        <w:rPr>
          <w:color w:val="4D4D4F"/>
          <w:spacing w:val="12"/>
        </w:rPr>
        <w:t> </w:t>
      </w:r>
      <w:r>
        <w:rPr>
          <w:color w:val="4D4D4F"/>
        </w:rPr>
        <w:t>widespread</w:t>
      </w:r>
      <w:r>
        <w:rPr>
          <w:color w:val="4D4D4F"/>
          <w:spacing w:val="13"/>
        </w:rPr>
        <w:t> </w:t>
      </w:r>
      <w:r>
        <w:rPr>
          <w:color w:val="4D4D4F"/>
        </w:rPr>
        <w:t>among</w:t>
      </w:r>
      <w:r>
        <w:rPr>
          <w:color w:val="4D4D4F"/>
          <w:spacing w:val="13"/>
        </w:rPr>
        <w:t> </w:t>
      </w:r>
      <w:r>
        <w:rPr>
          <w:color w:val="4D4D4F"/>
        </w:rPr>
        <w:t>service</w:t>
      </w:r>
      <w:r>
        <w:rPr>
          <w:color w:val="4D4D4F"/>
          <w:spacing w:val="13"/>
        </w:rPr>
        <w:t> </w:t>
      </w:r>
      <w:r>
        <w:rPr>
          <w:color w:val="4D4D4F"/>
        </w:rPr>
        <w:t>sector</w:t>
      </w:r>
      <w:r>
        <w:rPr>
          <w:color w:val="4D4D4F"/>
          <w:spacing w:val="12"/>
        </w:rPr>
        <w:t> </w:t>
      </w:r>
      <w:r>
        <w:rPr>
          <w:color w:val="4D4D4F"/>
        </w:rPr>
        <w:t>firms.</w:t>
      </w:r>
    </w:p>
    <w:p>
      <w:pPr>
        <w:pStyle w:val="BodyText"/>
        <w:spacing w:line="249" w:lineRule="auto" w:before="126"/>
        <w:ind w:left="2020" w:right="2112"/>
      </w:pP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recent</w:t>
      </w:r>
      <w:r>
        <w:rPr>
          <w:color w:val="4D4D4F"/>
          <w:spacing w:val="2"/>
        </w:rPr>
        <w:t> </w:t>
      </w:r>
      <w:r>
        <w:rPr>
          <w:color w:val="4D4D4F"/>
        </w:rPr>
        <w:t>rebound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number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new</w:t>
      </w:r>
      <w:r>
        <w:rPr>
          <w:color w:val="4D4D4F"/>
          <w:spacing w:val="2"/>
        </w:rPr>
        <w:t> </w:t>
      </w:r>
      <w:r>
        <w:rPr>
          <w:color w:val="4D4D4F"/>
        </w:rPr>
        <w:t>drilling</w:t>
      </w:r>
      <w:r>
        <w:rPr>
          <w:color w:val="4D4D4F"/>
          <w:spacing w:val="2"/>
        </w:rPr>
        <w:t> </w:t>
      </w:r>
      <w:r>
        <w:rPr>
          <w:color w:val="4D4D4F"/>
        </w:rPr>
        <w:t>rigs</w:t>
      </w:r>
      <w:r>
        <w:rPr>
          <w:color w:val="4D4D4F"/>
          <w:spacing w:val="2"/>
        </w:rPr>
        <w:t> </w:t>
      </w:r>
      <w:r>
        <w:rPr>
          <w:color w:val="4D4D4F"/>
        </w:rPr>
        <w:t>(Chart</w:t>
      </w:r>
      <w:r>
        <w:rPr>
          <w:color w:val="4D4D4F"/>
          <w:spacing w:val="2"/>
        </w:rPr>
        <w:t> </w:t>
      </w:r>
      <w:r>
        <w:rPr>
          <w:color w:val="4D4D4F"/>
        </w:rPr>
        <w:t>12)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an</w:t>
      </w:r>
      <w:r>
        <w:rPr>
          <w:color w:val="4D4D4F"/>
          <w:spacing w:val="1"/>
        </w:rPr>
        <w:t> </w:t>
      </w:r>
      <w:r>
        <w:rPr>
          <w:color w:val="4D4D4F"/>
        </w:rPr>
        <w:t>analysis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capital</w:t>
      </w:r>
      <w:r>
        <w:rPr>
          <w:color w:val="4D4D4F"/>
          <w:spacing w:val="4"/>
        </w:rPr>
        <w:t> </w:t>
      </w:r>
      <w:r>
        <w:rPr>
          <w:color w:val="4D4D4F"/>
        </w:rPr>
        <w:t>expenditure</w:t>
      </w:r>
      <w:r>
        <w:rPr>
          <w:color w:val="4D4D4F"/>
          <w:spacing w:val="5"/>
        </w:rPr>
        <w:t> </w:t>
      </w:r>
      <w:r>
        <w:rPr>
          <w:color w:val="4D4D4F"/>
        </w:rPr>
        <w:t>plans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gas</w:t>
      </w:r>
      <w:r>
        <w:rPr>
          <w:color w:val="4D4D4F"/>
          <w:spacing w:val="4"/>
        </w:rPr>
        <w:t> </w:t>
      </w:r>
      <w:r>
        <w:rPr>
          <w:color w:val="4D4D4F"/>
        </w:rPr>
        <w:t>firms</w:t>
      </w:r>
      <w:r>
        <w:rPr>
          <w:color w:val="4D4D4F"/>
          <w:spacing w:val="5"/>
        </w:rPr>
        <w:t> </w:t>
      </w:r>
      <w:r>
        <w:rPr>
          <w:color w:val="4D4D4F"/>
        </w:rPr>
        <w:t>point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modest</w:t>
      </w:r>
      <w:r>
        <w:rPr>
          <w:color w:val="4D4D4F"/>
          <w:spacing w:val="5"/>
        </w:rPr>
        <w:t> </w:t>
      </w:r>
      <w:r>
        <w:rPr>
          <w:color w:val="4D4D4F"/>
        </w:rPr>
        <w:t>increase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level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energy</w:t>
      </w:r>
      <w:r>
        <w:rPr>
          <w:color w:val="4D4D4F"/>
          <w:spacing w:val="5"/>
        </w:rPr>
        <w:t> </w:t>
      </w:r>
      <w:r>
        <w:rPr>
          <w:color w:val="4D4D4F"/>
        </w:rPr>
        <w:t>sector</w:t>
      </w:r>
      <w:r>
        <w:rPr>
          <w:color w:val="4D4D4F"/>
          <w:spacing w:val="5"/>
        </w:rPr>
        <w:t> </w:t>
      </w:r>
      <w:r>
        <w:rPr>
          <w:color w:val="4D4D4F"/>
        </w:rPr>
        <w:t>beginning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-53"/>
        </w:rPr>
        <w:t> </w:t>
      </w:r>
      <w:r>
        <w:rPr>
          <w:color w:val="4D4D4F"/>
        </w:rPr>
        <w:t>early</w:t>
      </w:r>
      <w:r>
        <w:rPr>
          <w:color w:val="4D4D4F"/>
          <w:spacing w:val="-1"/>
        </w:rPr>
        <w:t> </w:t>
      </w:r>
      <w:r>
        <w:rPr>
          <w:color w:val="4D4D4F"/>
        </w:rPr>
        <w:t>2017.</w:t>
      </w:r>
    </w:p>
    <w:p>
      <w:pPr>
        <w:pStyle w:val="BodyText"/>
        <w:spacing w:before="6"/>
        <w:rPr>
          <w:sz w:val="17"/>
        </w:rPr>
      </w:pPr>
      <w:r>
        <w:rPr/>
        <w:pict>
          <v:shape style="position:absolute;margin-left:134pt;margin-top:11.287742pt;width:344pt;height:.1pt;mso-position-horizontal-relative:page;mso-position-vertical-relative:paragraph;z-index:-15686144;mso-wrap-distance-left:0;mso-wrap-distance-right:0" id="docshape260" coordorigin="2680,226" coordsize="6880,0" path="m2680,226l9560,226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24"/>
        <w:ind w:left="2860" w:right="2509" w:hanging="836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6"/>
          <w:sz w:val="18"/>
        </w:rPr>
        <w:t> </w:t>
      </w:r>
      <w:r>
        <w:rPr>
          <w:b/>
          <w:color w:val="006974"/>
          <w:spacing w:val="-2"/>
          <w:sz w:val="18"/>
        </w:rPr>
        <w:t>12:</w:t>
      </w:r>
      <w:r>
        <w:rPr>
          <w:b/>
          <w:color w:val="006974"/>
          <w:spacing w:val="21"/>
          <w:sz w:val="18"/>
        </w:rPr>
        <w:t> </w:t>
      </w:r>
      <w:r>
        <w:rPr>
          <w:b/>
          <w:spacing w:val="-2"/>
          <w:sz w:val="18"/>
        </w:rPr>
        <w:t>The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recent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rebound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in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drilling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activity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points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firmer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investment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oil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gas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sector</w:t>
      </w:r>
    </w:p>
    <w:p>
      <w:pPr>
        <w:spacing w:before="39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3-month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moving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average,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0" w:right="2693" w:firstLine="0"/>
        <w:jc w:val="right"/>
        <w:rPr>
          <w:sz w:val="14"/>
        </w:rPr>
      </w:pPr>
      <w:r>
        <w:rPr>
          <w:sz w:val="14"/>
        </w:rPr>
        <w:t>Total</w:t>
      </w:r>
      <w:r>
        <w:rPr>
          <w:spacing w:val="-1"/>
          <w:sz w:val="14"/>
        </w:rPr>
        <w:t> </w:t>
      </w:r>
      <w:r>
        <w:rPr>
          <w:sz w:val="14"/>
        </w:rPr>
        <w:t>rig count</w:t>
      </w:r>
    </w:p>
    <w:p>
      <w:pPr>
        <w:spacing w:before="45"/>
        <w:ind w:left="0" w:right="2693" w:firstLine="0"/>
        <w:jc w:val="right"/>
        <w:rPr>
          <w:sz w:val="14"/>
        </w:rPr>
      </w:pPr>
      <w:r>
        <w:rPr/>
        <w:pict>
          <v:group style="position:absolute;margin-left:175.318405pt;margin-top:6.590125pt;width:252.75pt;height:138.75pt;mso-position-horizontal-relative:page;mso-position-vertical-relative:paragraph;z-index:15772160" id="docshapegroup261" coordorigin="3506,132" coordsize="5055,2775">
            <v:line style="position:absolute" from="8554,2899" to="8554,139" stroked="true" strokeweight=".75pt" strokecolor="#000000">
              <v:stroke dashstyle="solid"/>
            </v:line>
            <v:shape style="position:absolute;left:8473;top:139;width:80;height:2760" id="docshape262" coordorigin="8474,139" coordsize="80,2760" path="m8474,2899l8554,2899m8474,2440l8554,2440m8474,1979l8554,1979m8474,1519l8554,1519m8474,1060l8554,1060m8474,599l8554,599m8474,139l8554,139e" filled="false" stroked="true" strokeweight=".75pt" strokecolor="#000000">
              <v:path arrowok="t"/>
              <v:stroke dashstyle="solid"/>
            </v:shape>
            <v:line style="position:absolute" from="3514,2899" to="3514,139" stroked="true" strokeweight=".75pt" strokecolor="#000000">
              <v:stroke dashstyle="solid"/>
            </v:line>
            <v:shape style="position:absolute;left:3518;top:139;width:80;height:2760" id="docshape263" coordorigin="3518,139" coordsize="80,2760" path="m3518,2899l3598,2899m3518,2440l3598,2440m3518,1979l3598,1979m3518,1519l3598,1519m3518,1060l3598,1060m3518,599l3598,599m3518,139l3598,139e" filled="false" stroked="true" strokeweight=".75pt" strokecolor="#000000">
              <v:path arrowok="t"/>
              <v:stroke dashstyle="solid"/>
            </v:shape>
            <v:line style="position:absolute" from="3514,2899" to="8554,2899" stroked="true" strokeweight=".75pt" strokecolor="#000000">
              <v:stroke dashstyle="solid"/>
            </v:line>
            <v:line style="position:absolute" from="8146,2819" to="8146,2899" stroked="true" strokeweight=".75pt" strokecolor="#000000">
              <v:stroke dashstyle="solid"/>
            </v:line>
            <v:line style="position:absolute" from="7582,2819" to="7582,2899" stroked="true" strokeweight=".75pt" strokecolor="#000000">
              <v:stroke dashstyle="solid"/>
            </v:line>
            <v:line style="position:absolute" from="7020,2819" to="7020,2899" stroked="true" strokeweight=".75pt" strokecolor="#000000">
              <v:stroke dashstyle="solid"/>
            </v:line>
            <v:line style="position:absolute" from="6456,2819" to="6456,2899" stroked="true" strokeweight=".75pt" strokecolor="#000000">
              <v:stroke dashstyle="solid"/>
            </v:line>
            <v:line style="position:absolute" from="5894,2819" to="5894,2899" stroked="true" strokeweight=".75pt" strokecolor="#000000">
              <v:stroke dashstyle="solid"/>
            </v:line>
            <v:line style="position:absolute" from="5330,2819" to="5330,2899" stroked="true" strokeweight=".75pt" strokecolor="#000000">
              <v:stroke dashstyle="solid"/>
            </v:line>
            <v:line style="position:absolute" from="4766,2819" to="4766,2899" stroked="true" strokeweight=".75pt" strokecolor="#000000">
              <v:stroke dashstyle="solid"/>
            </v:line>
            <v:line style="position:absolute" from="4204,2819" to="4204,2899" stroked="true" strokeweight=".75pt" strokecolor="#000000">
              <v:stroke dashstyle="solid"/>
            </v:line>
            <v:line style="position:absolute" from="3640,2819" to="3640,2899" stroked="true" strokeweight=".75pt" strokecolor="#000000">
              <v:stroke dashstyle="solid"/>
            </v:line>
            <v:line style="position:absolute" from="8428,2819" to="8428,2899" stroked="true" strokeweight=".75pt" strokecolor="#000000">
              <v:stroke dashstyle="solid"/>
            </v:line>
            <v:line style="position:absolute" from="8146,2839" to="8146,2899" stroked="true" strokeweight=".75pt" strokecolor="#000000">
              <v:stroke dashstyle="solid"/>
            </v:line>
            <v:line style="position:absolute" from="7864,2819" to="7864,2899" stroked="true" strokeweight=".75pt" strokecolor="#000000">
              <v:stroke dashstyle="solid"/>
            </v:line>
            <v:line style="position:absolute" from="7582,2839" to="7582,2899" stroked="true" strokeweight=".75pt" strokecolor="#000000">
              <v:stroke dashstyle="solid"/>
            </v:line>
            <v:line style="position:absolute" from="7302,2819" to="7302,2899" stroked="true" strokeweight=".75pt" strokecolor="#000000">
              <v:stroke dashstyle="solid"/>
            </v:line>
            <v:line style="position:absolute" from="7020,2839" to="7020,2899" stroked="true" strokeweight=".75pt" strokecolor="#000000">
              <v:stroke dashstyle="solid"/>
            </v:line>
            <v:line style="position:absolute" from="6738,2819" to="6738,2899" stroked="true" strokeweight=".75pt" strokecolor="#000000">
              <v:stroke dashstyle="solid"/>
            </v:line>
            <v:line style="position:absolute" from="6456,2839" to="6456,2899" stroked="true" strokeweight=".75pt" strokecolor="#000000">
              <v:stroke dashstyle="solid"/>
            </v:line>
            <v:line style="position:absolute" from="6174,2819" to="6174,2899" stroked="true" strokeweight=".75pt" strokecolor="#000000">
              <v:stroke dashstyle="solid"/>
            </v:line>
            <v:line style="position:absolute" from="5894,2839" to="5894,2899" stroked="true" strokeweight=".75pt" strokecolor="#000000">
              <v:stroke dashstyle="solid"/>
            </v:line>
            <v:line style="position:absolute" from="5612,2819" to="5612,2899" stroked="true" strokeweight=".75pt" strokecolor="#000000">
              <v:stroke dashstyle="solid"/>
            </v:line>
            <v:line style="position:absolute" from="5330,2839" to="5330,2899" stroked="true" strokeweight=".75pt" strokecolor="#000000">
              <v:stroke dashstyle="solid"/>
            </v:line>
            <v:line style="position:absolute" from="5048,2819" to="5048,2899" stroked="true" strokeweight=".75pt" strokecolor="#000000">
              <v:stroke dashstyle="solid"/>
            </v:line>
            <v:line style="position:absolute" from="4766,2839" to="4766,2899" stroked="true" strokeweight=".75pt" strokecolor="#000000">
              <v:stroke dashstyle="solid"/>
            </v:line>
            <v:line style="position:absolute" from="4486,2819" to="4486,2899" stroked="true" strokeweight=".75pt" strokecolor="#000000">
              <v:stroke dashstyle="solid"/>
            </v:line>
            <v:line style="position:absolute" from="4204,2839" to="4204,2899" stroked="true" strokeweight=".75pt" strokecolor="#000000">
              <v:stroke dashstyle="solid"/>
            </v:line>
            <v:line style="position:absolute" from="3922,2819" to="3922,2899" stroked="true" strokeweight=".75pt" strokecolor="#000000">
              <v:stroke dashstyle="solid"/>
            </v:line>
            <v:line style="position:absolute" from="3640,2839" to="3640,2899" stroked="true" strokeweight=".75pt" strokecolor="#000000">
              <v:stroke dashstyle="solid"/>
            </v:line>
            <v:shape style="position:absolute;left:3639;top:348;width:4694;height:2111" id="docshape264" coordorigin="3640,349" coordsize="4694,2111" path="m3640,1367l3663,1356,3686,1344,3711,1319,3734,1260,3758,1264,3781,1271,3804,1339,3827,1358,3852,1321,3875,1269,3899,1244,3922,1254,3945,1277,3968,1227,3991,1002,4016,768,4040,787,4063,1035,4086,1291,4109,1339,4132,1387,4156,1506,4180,1677,4204,1723,4227,1727,4250,1694,4273,1687,4297,1723,4321,1713,4345,1721,4368,1715,4391,1698,4414,1773,4438,1719,4461,1656,4486,1506,4509,1383,4532,1285,4555,1244,4579,1306,4602,1269,4625,1189,4650,1050,4673,1089,4696,1112,4720,1139,4743,1135,4766,1145,4791,1179,4814,1164,4837,1187,4860,1125,4884,1173,4907,1210,4930,1298,4955,1381,4978,1331,5001,1235,5025,1091,5048,1077,5071,1125,5096,1233,5119,1162,5142,900,5166,758,5189,710,5212,741,5235,591,5260,497,5283,487,5307,489,5330,572,5353,701,5376,668,5400,597,5424,441,5448,380,5471,349,5494,478,5517,693,5541,887,5565,1014,5589,1046,5612,1056,5635,1043,5658,1146,5681,1352,5705,1542,5729,1565,5753,1458,5776,1362,5799,1339,5822,1375,5846,1373,5869,1404,5894,1335,5917,1262,5940,1204,5963,1317,5987,1383,6010,1331,6035,1129,6058,981,6081,948,6104,958,6128,1043,6151,1177,6174,1406,6199,1613,6222,1854,6245,1952,6269,2038,6292,2007,6315,2036,6338,2059,6363,2054,6386,1990,6410,1888,6433,1746,6456,1600,6479,1462,6504,1387,6527,1369,6550,1281,6574,1243,6597,1171,6620,1187,6643,1260,6668,1254,6691,1256,6715,1168,6738,1148,6761,1166,6784,1060,6809,1031,6832,1010,6856,1096,6879,1095,6902,972,6925,843,6949,777,6973,824,6997,920,7020,997,7043,1023,7066,995,7090,1002,7113,1070,7138,1102,7161,1191,7184,1291,7207,1416,7230,1444,7254,1394,7279,1377,7302,1296,7325,1223,7348,1179,7371,1168,7395,1229,7418,1317,7443,1364,7466,1358,7489,1291,7512,1319,7536,1344,7559,1346,7582,1298,7607,1233,7630,1152,7653,927,7677,827,7700,825,7723,1002,7748,1106,7771,1160,7794,1204,7818,1231,7841,1264,7864,1414,7887,1621,7912,1877,7935,1948,7959,1954,7982,1894,8005,1927,8028,1969,8053,2050,8076,2115,8099,2171,8123,2223,8146,2219,8169,2255,8192,2340,8217,2432,8240,2459,8264,2403,8287,2392,8310,2382,8333,2359e" filled="false" stroked="true" strokeweight="1.25pt" strokecolor="#c5281c">
              <v:path arrowok="t"/>
              <v:stroke dashstyle="solid"/>
            </v:shape>
            <v:shape style="position:absolute;left:8333;top:2186;width:72;height:173" id="docshape265" coordorigin="8333,2186" coordsize="72,173" path="m8333,2359l8357,2319,8381,2278,8405,2186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600</w:t>
      </w:r>
    </w:p>
    <w:p>
      <w:pPr>
        <w:pStyle w:val="BodyText"/>
        <w:spacing w:before="2"/>
        <w:rPr>
          <w:sz w:val="17"/>
        </w:rPr>
      </w:pPr>
    </w:p>
    <w:p>
      <w:pPr>
        <w:spacing w:before="102"/>
        <w:ind w:left="0" w:right="2693" w:firstLine="0"/>
        <w:jc w:val="right"/>
        <w:rPr>
          <w:sz w:val="14"/>
        </w:rPr>
      </w:pPr>
      <w:r>
        <w:rPr>
          <w:sz w:val="14"/>
        </w:rPr>
        <w:t>500</w:t>
      </w:r>
    </w:p>
    <w:p>
      <w:pPr>
        <w:pStyle w:val="BodyText"/>
        <w:spacing w:before="2"/>
        <w:rPr>
          <w:sz w:val="17"/>
        </w:rPr>
      </w:pPr>
    </w:p>
    <w:p>
      <w:pPr>
        <w:spacing w:before="102"/>
        <w:ind w:left="0" w:right="2693" w:firstLine="0"/>
        <w:jc w:val="right"/>
        <w:rPr>
          <w:sz w:val="14"/>
        </w:rPr>
      </w:pPr>
      <w:r>
        <w:rPr>
          <w:sz w:val="14"/>
        </w:rPr>
        <w:t>400</w:t>
      </w:r>
    </w:p>
    <w:p>
      <w:pPr>
        <w:pStyle w:val="BodyText"/>
        <w:spacing w:before="2"/>
        <w:rPr>
          <w:sz w:val="17"/>
        </w:rPr>
      </w:pPr>
    </w:p>
    <w:p>
      <w:pPr>
        <w:spacing w:before="102"/>
        <w:ind w:left="0" w:right="2693" w:firstLine="0"/>
        <w:jc w:val="right"/>
        <w:rPr>
          <w:sz w:val="14"/>
        </w:rPr>
      </w:pPr>
      <w:r>
        <w:rPr>
          <w:sz w:val="14"/>
        </w:rPr>
        <w:t>300</w:t>
      </w:r>
    </w:p>
    <w:p>
      <w:pPr>
        <w:pStyle w:val="BodyText"/>
        <w:spacing w:before="2"/>
        <w:rPr>
          <w:sz w:val="17"/>
        </w:rPr>
      </w:pPr>
    </w:p>
    <w:p>
      <w:pPr>
        <w:spacing w:before="102"/>
        <w:ind w:left="0" w:right="2693" w:firstLine="0"/>
        <w:jc w:val="right"/>
        <w:rPr>
          <w:sz w:val="14"/>
        </w:rPr>
      </w:pPr>
      <w:r>
        <w:rPr>
          <w:sz w:val="14"/>
        </w:rPr>
        <w:t>200</w:t>
      </w:r>
    </w:p>
    <w:p>
      <w:pPr>
        <w:pStyle w:val="BodyText"/>
        <w:spacing w:before="2"/>
        <w:rPr>
          <w:sz w:val="17"/>
        </w:rPr>
      </w:pPr>
    </w:p>
    <w:p>
      <w:pPr>
        <w:spacing w:before="103"/>
        <w:ind w:left="0" w:right="2693" w:firstLine="0"/>
        <w:jc w:val="right"/>
        <w:rPr>
          <w:sz w:val="14"/>
        </w:rPr>
      </w:pPr>
      <w:r>
        <w:rPr>
          <w:sz w:val="14"/>
        </w:rPr>
        <w:t>100</w:t>
      </w:r>
    </w:p>
    <w:p>
      <w:pPr>
        <w:pStyle w:val="BodyText"/>
        <w:spacing w:before="1"/>
        <w:rPr>
          <w:sz w:val="17"/>
        </w:rPr>
      </w:pPr>
    </w:p>
    <w:p>
      <w:pPr>
        <w:spacing w:line="151" w:lineRule="exact" w:before="102"/>
        <w:ind w:left="5430" w:right="0" w:firstLine="0"/>
        <w:jc w:val="center"/>
        <w:rPr>
          <w:sz w:val="14"/>
        </w:rPr>
      </w:pPr>
      <w:r>
        <w:rPr>
          <w:w w:val="99"/>
          <w:sz w:val="14"/>
        </w:rPr>
        <w:t>0</w:t>
      </w:r>
    </w:p>
    <w:p>
      <w:pPr>
        <w:tabs>
          <w:tab w:pos="567" w:val="left" w:leader="none"/>
          <w:tab w:pos="1135" w:val="left" w:leader="none"/>
          <w:tab w:pos="1703" w:val="left" w:leader="none"/>
          <w:tab w:pos="2270" w:val="left" w:leader="none"/>
          <w:tab w:pos="2838" w:val="left" w:leader="none"/>
          <w:tab w:pos="3406" w:val="left" w:leader="none"/>
          <w:tab w:pos="3973" w:val="left" w:leader="none"/>
          <w:tab w:pos="4541" w:val="left" w:leader="none"/>
        </w:tabs>
        <w:spacing w:line="151" w:lineRule="exact" w:before="0"/>
        <w:ind w:left="0" w:right="124" w:firstLine="0"/>
        <w:jc w:val="center"/>
        <w:rPr>
          <w:sz w:val="14"/>
        </w:rPr>
      </w:pPr>
      <w:r>
        <w:rPr>
          <w:sz w:val="14"/>
        </w:rPr>
        <w:t>2000</w:t>
        <w:tab/>
        <w:t>2002</w:t>
        <w:tab/>
        <w:t>2004</w:t>
        <w:tab/>
        <w:t>2006</w:t>
        <w:tab/>
        <w:t>2008</w:t>
        <w:tab/>
        <w:t>2010</w:t>
        <w:tab/>
        <w:t>2012</w:t>
        <w:tab/>
        <w:t>2014</w:t>
        <w:tab/>
        <w:t>2016</w:t>
      </w:r>
    </w:p>
    <w:p>
      <w:pPr>
        <w:pStyle w:val="BodyText"/>
        <w:spacing w:before="8"/>
        <w:rPr>
          <w:sz w:val="13"/>
        </w:rPr>
      </w:pPr>
    </w:p>
    <w:p>
      <w:pPr>
        <w:tabs>
          <w:tab w:pos="4772" w:val="left" w:leader="none"/>
        </w:tabs>
        <w:spacing w:before="0"/>
        <w:ind w:left="19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Baker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Hughes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December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2016</w:t>
      </w:r>
    </w:p>
    <w:p>
      <w:pPr>
        <w:pStyle w:val="BodyText"/>
        <w:spacing w:before="1"/>
        <w:rPr>
          <w:sz w:val="16"/>
        </w:rPr>
      </w:pPr>
      <w:r>
        <w:rPr/>
        <w:pict>
          <v:shape style="position:absolute;margin-left:134pt;margin-top:10.452757pt;width:344pt;height:.1pt;mso-position-horizontal-relative:page;mso-position-vertical-relative:paragraph;z-index:-15685632;mso-wrap-distance-left:0;mso-wrap-distance-right:0" id="docshape266" coordorigin="2680,209" coordsize="6880,0" path="m2680,209l9560,209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1"/>
        </w:numPr>
        <w:tabs>
          <w:tab w:pos="2260" w:val="left" w:leader="none"/>
        </w:tabs>
        <w:spacing w:line="240" w:lineRule="auto" w:before="83" w:after="0"/>
        <w:ind w:left="2259" w:right="0" w:hanging="22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service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sector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accounts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roughly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40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investment.</w:t>
      </w:r>
    </w:p>
    <w:p>
      <w:pPr>
        <w:pStyle w:val="ListParagraph"/>
        <w:numPr>
          <w:ilvl w:val="1"/>
          <w:numId w:val="11"/>
        </w:numPr>
        <w:tabs>
          <w:tab w:pos="2260" w:val="left" w:leader="none"/>
        </w:tabs>
        <w:spacing w:line="240" w:lineRule="auto" w:before="59" w:after="0"/>
        <w:ind w:left="2259" w:right="0" w:hanging="22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latest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available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year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industry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2015.</w:t>
      </w:r>
    </w:p>
    <w:p>
      <w:pPr>
        <w:spacing w:after="0" w:line="240" w:lineRule="auto"/>
        <w:jc w:val="left"/>
        <w:rPr>
          <w:sz w:val="14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Heading3"/>
        <w:spacing w:line="223" w:lineRule="auto" w:before="141"/>
        <w:ind w:right="2011"/>
      </w:pPr>
      <w:bookmarkStart w:name="_bookmark10" w:id="29"/>
      <w:bookmarkEnd w:id="29"/>
      <w:r>
        <w:rPr/>
      </w:r>
      <w:bookmarkStart w:name="Consumption will be supported by fiscal " w:id="30"/>
      <w:bookmarkEnd w:id="30"/>
      <w:r>
        <w:rPr/>
      </w:r>
      <w:r>
        <w:rPr>
          <w:color w:val="006976"/>
          <w:spacing w:val="-5"/>
          <w:w w:val="95"/>
        </w:rPr>
        <w:t>…but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structural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factors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and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uncertainty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are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restraining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5"/>
          <w:w w:val="95"/>
        </w:rPr>
        <w:t>investment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more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broadly</w:t>
      </w:r>
    </w:p>
    <w:p>
      <w:pPr>
        <w:pStyle w:val="BodyText"/>
        <w:spacing w:line="249" w:lineRule="auto" w:before="53"/>
        <w:ind w:left="2020" w:right="2176"/>
      </w:pP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persistent</w:t>
      </w:r>
      <w:r>
        <w:rPr>
          <w:color w:val="4D4D4F"/>
          <w:spacing w:val="3"/>
        </w:rPr>
        <w:t> </w:t>
      </w:r>
      <w:r>
        <w:rPr>
          <w:color w:val="4D4D4F"/>
        </w:rPr>
        <w:t>weakness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overall</w:t>
      </w:r>
      <w:r>
        <w:rPr>
          <w:color w:val="4D4D4F"/>
          <w:spacing w:val="3"/>
        </w:rPr>
        <w:t> </w:t>
      </w:r>
      <w:r>
        <w:rPr>
          <w:color w:val="4D4D4F"/>
        </w:rPr>
        <w:t>business</w:t>
      </w:r>
      <w:r>
        <w:rPr>
          <w:color w:val="4D4D4F"/>
          <w:spacing w:val="3"/>
        </w:rPr>
        <w:t> </w:t>
      </w:r>
      <w:r>
        <w:rPr>
          <w:color w:val="4D4D4F"/>
        </w:rPr>
        <w:t>investment</w:t>
      </w:r>
      <w:r>
        <w:rPr>
          <w:color w:val="4D4D4F"/>
          <w:spacing w:val="4"/>
        </w:rPr>
        <w:t> </w:t>
      </w:r>
      <w:r>
        <w:rPr>
          <w:color w:val="4D4D4F"/>
        </w:rPr>
        <w:t>raises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issue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whether</w:t>
      </w:r>
      <w:r>
        <w:rPr>
          <w:color w:val="4D4D4F"/>
          <w:spacing w:val="10"/>
        </w:rPr>
        <w:t> </w:t>
      </w:r>
      <w:r>
        <w:rPr>
          <w:color w:val="4D4D4F"/>
        </w:rPr>
        <w:t>structural</w:t>
      </w:r>
      <w:r>
        <w:rPr>
          <w:color w:val="4D4D4F"/>
          <w:spacing w:val="10"/>
        </w:rPr>
        <w:t> </w:t>
      </w:r>
      <w:r>
        <w:rPr>
          <w:color w:val="4D4D4F"/>
        </w:rPr>
        <w:t>factors,</w:t>
      </w:r>
      <w:r>
        <w:rPr>
          <w:color w:val="4D4D4F"/>
          <w:spacing w:val="11"/>
        </w:rPr>
        <w:t> </w:t>
      </w:r>
      <w:r>
        <w:rPr>
          <w:color w:val="4D4D4F"/>
        </w:rPr>
        <w:t>such</w:t>
      </w:r>
      <w:r>
        <w:rPr>
          <w:color w:val="4D4D4F"/>
          <w:spacing w:val="10"/>
        </w:rPr>
        <w:t> </w:t>
      </w:r>
      <w:r>
        <w:rPr>
          <w:color w:val="4D4D4F"/>
        </w:rPr>
        <w:t>as</w:t>
      </w:r>
      <w:r>
        <w:rPr>
          <w:color w:val="4D4D4F"/>
          <w:spacing w:val="11"/>
        </w:rPr>
        <w:t> </w:t>
      </w:r>
      <w:r>
        <w:rPr>
          <w:color w:val="4D4D4F"/>
        </w:rPr>
        <w:t>declining</w:t>
      </w:r>
      <w:r>
        <w:rPr>
          <w:color w:val="4D4D4F"/>
          <w:spacing w:val="10"/>
        </w:rPr>
        <w:t> </w:t>
      </w:r>
      <w:r>
        <w:rPr>
          <w:color w:val="4D4D4F"/>
        </w:rPr>
        <w:t>labour</w:t>
      </w:r>
      <w:r>
        <w:rPr>
          <w:color w:val="4D4D4F"/>
          <w:spacing w:val="11"/>
        </w:rPr>
        <w:t> </w:t>
      </w:r>
      <w:r>
        <w:rPr>
          <w:color w:val="4D4D4F"/>
        </w:rPr>
        <w:t>force</w:t>
      </w:r>
      <w:r>
        <w:rPr>
          <w:color w:val="4D4D4F"/>
          <w:spacing w:val="10"/>
        </w:rPr>
        <w:t> </w:t>
      </w:r>
      <w:r>
        <w:rPr>
          <w:color w:val="4D4D4F"/>
        </w:rPr>
        <w:t>growth,</w:t>
      </w:r>
      <w:r>
        <w:rPr>
          <w:color w:val="4D4D4F"/>
          <w:spacing w:val="10"/>
        </w:rPr>
        <w:t> </w:t>
      </w:r>
      <w:r>
        <w:rPr>
          <w:color w:val="4D4D4F"/>
        </w:rPr>
        <w:t>weaker</w:t>
      </w:r>
      <w:r>
        <w:rPr>
          <w:color w:val="4D4D4F"/>
          <w:spacing w:val="1"/>
        </w:rPr>
        <w:t> </w:t>
      </w:r>
      <w:r>
        <w:rPr>
          <w:color w:val="4D4D4F"/>
        </w:rPr>
        <w:t>total</w:t>
      </w:r>
      <w:r>
        <w:rPr>
          <w:color w:val="4D4D4F"/>
          <w:spacing w:val="17"/>
        </w:rPr>
        <w:t> </w:t>
      </w:r>
      <w:r>
        <w:rPr>
          <w:color w:val="4D4D4F"/>
        </w:rPr>
        <w:t>factor</w:t>
      </w:r>
      <w:r>
        <w:rPr>
          <w:color w:val="4D4D4F"/>
          <w:spacing w:val="17"/>
        </w:rPr>
        <w:t> </w:t>
      </w:r>
      <w:r>
        <w:rPr>
          <w:color w:val="4D4D4F"/>
        </w:rPr>
        <w:t>productivity</w:t>
      </w:r>
      <w:r>
        <w:rPr>
          <w:color w:val="4D4D4F"/>
          <w:spacing w:val="17"/>
        </w:rPr>
        <w:t> </w:t>
      </w:r>
      <w:r>
        <w:rPr>
          <w:color w:val="4D4D4F"/>
        </w:rPr>
        <w:t>growth</w:t>
      </w:r>
      <w:r>
        <w:rPr>
          <w:color w:val="4D4D4F"/>
          <w:spacing w:val="17"/>
        </w:rPr>
        <w:t> </w:t>
      </w:r>
      <w:r>
        <w:rPr>
          <w:color w:val="4D4D4F"/>
        </w:rPr>
        <w:t>and</w:t>
      </w:r>
      <w:r>
        <w:rPr>
          <w:color w:val="4D4D4F"/>
          <w:spacing w:val="17"/>
        </w:rPr>
        <w:t> </w:t>
      </w:r>
      <w:r>
        <w:rPr>
          <w:color w:val="4D4D4F"/>
        </w:rPr>
        <w:t>regulatory</w:t>
      </w:r>
      <w:r>
        <w:rPr>
          <w:color w:val="4D4D4F"/>
          <w:spacing w:val="17"/>
        </w:rPr>
        <w:t> </w:t>
      </w:r>
      <w:r>
        <w:rPr>
          <w:color w:val="4D4D4F"/>
        </w:rPr>
        <w:t>obstacles,</w:t>
      </w:r>
      <w:r>
        <w:rPr>
          <w:color w:val="4D4D4F"/>
          <w:spacing w:val="17"/>
        </w:rPr>
        <w:t> </w:t>
      </w:r>
      <w:r>
        <w:rPr>
          <w:color w:val="4D4D4F"/>
        </w:rPr>
        <w:t>might</w:t>
      </w:r>
      <w:r>
        <w:rPr>
          <w:color w:val="4D4D4F"/>
          <w:spacing w:val="17"/>
        </w:rPr>
        <w:t> </w:t>
      </w:r>
      <w:r>
        <w:rPr>
          <w:color w:val="4D4D4F"/>
        </w:rPr>
        <w:t>be</w:t>
      </w:r>
      <w:r>
        <w:rPr>
          <w:color w:val="4D4D4F"/>
          <w:spacing w:val="17"/>
        </w:rPr>
        <w:t> </w:t>
      </w:r>
      <w:r>
        <w:rPr>
          <w:color w:val="4D4D4F"/>
        </w:rPr>
        <w:t>playing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greater</w:t>
      </w:r>
      <w:r>
        <w:rPr>
          <w:color w:val="4D4D4F"/>
          <w:spacing w:val="5"/>
        </w:rPr>
        <w:t> </w:t>
      </w:r>
      <w:r>
        <w:rPr>
          <w:color w:val="4D4D4F"/>
        </w:rPr>
        <w:t>role</w:t>
      </w:r>
      <w:r>
        <w:rPr>
          <w:color w:val="4D4D4F"/>
          <w:spacing w:val="5"/>
        </w:rPr>
        <w:t> </w:t>
      </w:r>
      <w:r>
        <w:rPr>
          <w:color w:val="4D4D4F"/>
        </w:rPr>
        <w:t>than</w:t>
      </w:r>
      <w:r>
        <w:rPr>
          <w:color w:val="4D4D4F"/>
          <w:spacing w:val="5"/>
        </w:rPr>
        <w:t> </w:t>
      </w:r>
      <w:r>
        <w:rPr>
          <w:color w:val="4D4D4F"/>
        </w:rPr>
        <w:t>previously</w:t>
      </w:r>
      <w:r>
        <w:rPr>
          <w:color w:val="4D4D4F"/>
          <w:spacing w:val="4"/>
        </w:rPr>
        <w:t> </w:t>
      </w:r>
      <w:r>
        <w:rPr>
          <w:color w:val="4D4D4F"/>
        </w:rPr>
        <w:t>assumed.</w:t>
      </w:r>
      <w:r>
        <w:rPr>
          <w:color w:val="4D4D4F"/>
          <w:spacing w:val="5"/>
        </w:rPr>
        <w:t> </w:t>
      </w:r>
      <w:r>
        <w:rPr>
          <w:color w:val="4D4D4F"/>
        </w:rPr>
        <w:t>Furthermore,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ongoing</w:t>
      </w:r>
      <w:r>
        <w:rPr>
          <w:color w:val="4D4D4F"/>
          <w:spacing w:val="4"/>
        </w:rPr>
        <w:t> </w:t>
      </w:r>
      <w:r>
        <w:rPr>
          <w:color w:val="4D4D4F"/>
        </w:rPr>
        <w:t>shift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economy</w:t>
      </w:r>
      <w:r>
        <w:rPr>
          <w:color w:val="4D4D4F"/>
          <w:spacing w:val="9"/>
        </w:rPr>
        <w:t> </w:t>
      </w:r>
      <w:r>
        <w:rPr>
          <w:color w:val="4D4D4F"/>
        </w:rPr>
        <w:t>toward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production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services</w:t>
      </w:r>
      <w:r>
        <w:rPr>
          <w:color w:val="4D4D4F"/>
          <w:spacing w:val="9"/>
        </w:rPr>
        <w:t> </w:t>
      </w:r>
      <w:r>
        <w:rPr>
          <w:color w:val="4D4D4F"/>
        </w:rPr>
        <w:t>could</w:t>
      </w:r>
      <w:r>
        <w:rPr>
          <w:color w:val="4D4D4F"/>
          <w:spacing w:val="9"/>
        </w:rPr>
        <w:t> </w:t>
      </w:r>
      <w:r>
        <w:rPr>
          <w:color w:val="4D4D4F"/>
        </w:rPr>
        <w:t>result</w:t>
      </w:r>
      <w:r>
        <w:rPr>
          <w:color w:val="4D4D4F"/>
          <w:spacing w:val="9"/>
        </w:rPr>
        <w:t> </w:t>
      </w:r>
      <w:r>
        <w:rPr>
          <w:color w:val="4D4D4F"/>
        </w:rPr>
        <w:t>not</w:t>
      </w:r>
      <w:r>
        <w:rPr>
          <w:color w:val="4D4D4F"/>
          <w:spacing w:val="8"/>
        </w:rPr>
        <w:t> </w:t>
      </w:r>
      <w:r>
        <w:rPr>
          <w:color w:val="4D4D4F"/>
        </w:rPr>
        <w:t>only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different</w:t>
      </w:r>
      <w:r>
        <w:rPr>
          <w:color w:val="4D4D4F"/>
          <w:spacing w:val="9"/>
        </w:rPr>
        <w:t> </w:t>
      </w:r>
      <w:r>
        <w:rPr>
          <w:color w:val="4D4D4F"/>
        </w:rPr>
        <w:t>composition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investment</w:t>
      </w:r>
      <w:r>
        <w:rPr>
          <w:color w:val="4D4D4F"/>
          <w:spacing w:val="9"/>
        </w:rPr>
        <w:t> </w:t>
      </w:r>
      <w:r>
        <w:rPr>
          <w:color w:val="4D4D4F"/>
        </w:rPr>
        <w:t>but</w:t>
      </w:r>
      <w:r>
        <w:rPr>
          <w:color w:val="4D4D4F"/>
          <w:spacing w:val="10"/>
        </w:rPr>
        <w:t> </w:t>
      </w:r>
      <w:r>
        <w:rPr>
          <w:color w:val="4D4D4F"/>
        </w:rPr>
        <w:t>also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lower</w:t>
      </w:r>
      <w:r>
        <w:rPr>
          <w:color w:val="4D4D4F"/>
          <w:spacing w:val="10"/>
        </w:rPr>
        <w:t> </w:t>
      </w:r>
      <w:r>
        <w:rPr>
          <w:color w:val="4D4D4F"/>
        </w:rPr>
        <w:t>share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investment</w:t>
      </w:r>
      <w:r>
        <w:rPr>
          <w:color w:val="4D4D4F"/>
          <w:spacing w:val="-53"/>
        </w:rPr>
        <w:t> </w:t>
      </w:r>
      <w:r>
        <w:rPr>
          <w:color w:val="4D4D4F"/>
        </w:rPr>
        <w:t>in</w:t>
      </w:r>
      <w:r>
        <w:rPr>
          <w:color w:val="4D4D4F"/>
          <w:spacing w:val="-1"/>
        </w:rPr>
        <w:t> </w:t>
      </w:r>
      <w:r>
        <w:rPr>
          <w:color w:val="4D4D4F"/>
        </w:rPr>
        <w:t>GDP.</w:t>
      </w:r>
    </w:p>
    <w:p>
      <w:pPr>
        <w:pStyle w:val="BodyText"/>
        <w:spacing w:line="249" w:lineRule="auto" w:before="125"/>
        <w:ind w:left="2020" w:right="2136"/>
      </w:pP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addition,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current</w:t>
      </w:r>
      <w:r>
        <w:rPr>
          <w:color w:val="4D4D4F"/>
          <w:spacing w:val="5"/>
        </w:rPr>
        <w:t> </w:t>
      </w:r>
      <w:r>
        <w:rPr>
          <w:color w:val="4D4D4F"/>
        </w:rPr>
        <w:t>high</w:t>
      </w:r>
      <w:r>
        <w:rPr>
          <w:color w:val="4D4D4F"/>
          <w:spacing w:val="6"/>
        </w:rPr>
        <w:t> </w:t>
      </w:r>
      <w:r>
        <w:rPr>
          <w:color w:val="4D4D4F"/>
        </w:rPr>
        <w:t>level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uncertainty</w:t>
      </w:r>
      <w:r>
        <w:rPr>
          <w:color w:val="4D4D4F"/>
          <w:spacing w:val="5"/>
        </w:rPr>
        <w:t> </w:t>
      </w:r>
      <w:r>
        <w:rPr>
          <w:color w:val="4D4D4F"/>
        </w:rPr>
        <w:t>could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having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greater</w:t>
      </w:r>
      <w:r>
        <w:rPr>
          <w:color w:val="4D4D4F"/>
          <w:spacing w:val="1"/>
        </w:rPr>
        <w:t> </w:t>
      </w:r>
      <w:r>
        <w:rPr>
          <w:color w:val="4D4D4F"/>
        </w:rPr>
        <w:t>restraining</w:t>
      </w:r>
      <w:r>
        <w:rPr>
          <w:color w:val="4D4D4F"/>
          <w:spacing w:val="6"/>
        </w:rPr>
        <w:t> </w:t>
      </w:r>
      <w:r>
        <w:rPr>
          <w:color w:val="4D4D4F"/>
        </w:rPr>
        <w:t>effect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business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previously</w:t>
      </w:r>
      <w:r>
        <w:rPr>
          <w:color w:val="4D4D4F"/>
          <w:spacing w:val="6"/>
        </w:rPr>
        <w:t> </w:t>
      </w:r>
      <w:r>
        <w:rPr>
          <w:color w:val="4D4D4F"/>
        </w:rPr>
        <w:t>assessed.</w:t>
      </w:r>
      <w:r>
        <w:rPr>
          <w:color w:val="4D4D4F"/>
          <w:spacing w:val="6"/>
        </w:rPr>
        <w:t> </w:t>
      </w:r>
      <w:r>
        <w:rPr>
          <w:color w:val="4D4D4F"/>
        </w:rPr>
        <w:t>While</w:t>
      </w:r>
      <w:r>
        <w:rPr>
          <w:color w:val="4D4D4F"/>
          <w:spacing w:val="1"/>
        </w:rPr>
        <w:t> </w:t>
      </w:r>
      <w:r>
        <w:rPr>
          <w:color w:val="4D4D4F"/>
        </w:rPr>
        <w:t>firms</w:t>
      </w:r>
      <w:r>
        <w:rPr>
          <w:color w:val="4D4D4F"/>
          <w:spacing w:val="10"/>
        </w:rPr>
        <w:t> </w:t>
      </w:r>
      <w:r>
        <w:rPr>
          <w:color w:val="4D4D4F"/>
        </w:rPr>
        <w:t>surveyed</w:t>
      </w:r>
      <w:r>
        <w:rPr>
          <w:color w:val="4D4D4F"/>
          <w:spacing w:val="11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Bank</w:t>
      </w:r>
      <w:r>
        <w:rPr>
          <w:color w:val="4D4D4F"/>
          <w:spacing w:val="10"/>
        </w:rPr>
        <w:t> </w:t>
      </w:r>
      <w:r>
        <w:rPr>
          <w:color w:val="4D4D4F"/>
        </w:rPr>
        <w:t>continue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cite</w:t>
      </w:r>
      <w:r>
        <w:rPr>
          <w:color w:val="4D4D4F"/>
          <w:spacing w:val="11"/>
        </w:rPr>
        <w:t> </w:t>
      </w:r>
      <w:r>
        <w:rPr>
          <w:color w:val="4D4D4F"/>
        </w:rPr>
        <w:t>insufficient</w:t>
      </w:r>
      <w:r>
        <w:rPr>
          <w:color w:val="4D4D4F"/>
          <w:spacing w:val="10"/>
        </w:rPr>
        <w:t> </w:t>
      </w:r>
      <w:r>
        <w:rPr>
          <w:color w:val="4D4D4F"/>
        </w:rPr>
        <w:t>domestic</w:t>
      </w:r>
      <w:r>
        <w:rPr>
          <w:color w:val="4D4D4F"/>
          <w:spacing w:val="11"/>
        </w:rPr>
        <w:t> </w:t>
      </w:r>
      <w:r>
        <w:rPr>
          <w:color w:val="4D4D4F"/>
        </w:rPr>
        <w:t>demand</w:t>
      </w:r>
      <w:r>
        <w:rPr>
          <w:color w:val="4D4D4F"/>
          <w:spacing w:val="1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main</w:t>
      </w:r>
      <w:r>
        <w:rPr>
          <w:color w:val="4D4D4F"/>
          <w:spacing w:val="8"/>
        </w:rPr>
        <w:t> </w:t>
      </w:r>
      <w:r>
        <w:rPr>
          <w:color w:val="4D4D4F"/>
        </w:rPr>
        <w:t>reason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holding</w:t>
      </w:r>
      <w:r>
        <w:rPr>
          <w:color w:val="4D4D4F"/>
          <w:spacing w:val="8"/>
        </w:rPr>
        <w:t> </w:t>
      </w:r>
      <w:r>
        <w:rPr>
          <w:color w:val="4D4D4F"/>
        </w:rPr>
        <w:t>back</w:t>
      </w:r>
      <w:r>
        <w:rPr>
          <w:color w:val="4D4D4F"/>
          <w:spacing w:val="9"/>
        </w:rPr>
        <w:t> </w:t>
      </w:r>
      <w:r>
        <w:rPr>
          <w:color w:val="4D4D4F"/>
        </w:rPr>
        <w:t>investment,</w:t>
      </w:r>
      <w:r>
        <w:rPr>
          <w:color w:val="4D4D4F"/>
          <w:spacing w:val="8"/>
        </w:rPr>
        <w:t> </w:t>
      </w:r>
      <w:r>
        <w:rPr>
          <w:color w:val="4D4D4F"/>
        </w:rPr>
        <w:t>some</w:t>
      </w:r>
      <w:r>
        <w:rPr>
          <w:color w:val="4D4D4F"/>
          <w:spacing w:val="9"/>
        </w:rPr>
        <w:t> </w:t>
      </w:r>
      <w:r>
        <w:rPr>
          <w:color w:val="4D4D4F"/>
        </w:rPr>
        <w:t>also</w:t>
      </w:r>
      <w:r>
        <w:rPr>
          <w:color w:val="4D4D4F"/>
          <w:spacing w:val="9"/>
        </w:rPr>
        <w:t> </w:t>
      </w:r>
      <w:r>
        <w:rPr>
          <w:color w:val="4D4D4F"/>
        </w:rPr>
        <w:t>cite</w:t>
      </w:r>
      <w:r>
        <w:rPr>
          <w:color w:val="4D4D4F"/>
          <w:spacing w:val="8"/>
        </w:rPr>
        <w:t> </w:t>
      </w:r>
      <w:r>
        <w:rPr>
          <w:color w:val="4D4D4F"/>
        </w:rPr>
        <w:t>uncertainty</w:t>
      </w:r>
      <w:r>
        <w:rPr>
          <w:color w:val="4D4D4F"/>
          <w:spacing w:val="-52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an</w:t>
      </w:r>
      <w:r>
        <w:rPr>
          <w:color w:val="4D4D4F"/>
          <w:spacing w:val="5"/>
        </w:rPr>
        <w:t> </w:t>
      </w:r>
      <w:r>
        <w:rPr>
          <w:color w:val="4D4D4F"/>
        </w:rPr>
        <w:t>obstacle.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well,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number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exporters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indicated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chal-</w:t>
      </w:r>
      <w:r>
        <w:rPr>
          <w:color w:val="4D4D4F"/>
          <w:spacing w:val="1"/>
        </w:rPr>
        <w:t> </w:t>
      </w:r>
      <w:r>
        <w:rPr>
          <w:color w:val="4D4D4F"/>
        </w:rPr>
        <w:t>lenging</w:t>
      </w:r>
      <w:r>
        <w:rPr>
          <w:color w:val="4D4D4F"/>
          <w:spacing w:val="10"/>
        </w:rPr>
        <w:t> </w:t>
      </w:r>
      <w:r>
        <w:rPr>
          <w:color w:val="4D4D4F"/>
        </w:rPr>
        <w:t>competitive</w:t>
      </w:r>
      <w:r>
        <w:rPr>
          <w:color w:val="4D4D4F"/>
          <w:spacing w:val="11"/>
        </w:rPr>
        <w:t> </w:t>
      </w:r>
      <w:r>
        <w:rPr>
          <w:color w:val="4D4D4F"/>
        </w:rPr>
        <w:t>environment</w:t>
      </w:r>
      <w:r>
        <w:rPr>
          <w:color w:val="4D4D4F"/>
          <w:spacing w:val="11"/>
        </w:rPr>
        <w:t> </w:t>
      </w:r>
      <w:r>
        <w:rPr>
          <w:color w:val="4D4D4F"/>
        </w:rPr>
        <w:t>has</w:t>
      </w:r>
      <w:r>
        <w:rPr>
          <w:color w:val="4D4D4F"/>
          <w:spacing w:val="11"/>
        </w:rPr>
        <w:t> </w:t>
      </w:r>
      <w:r>
        <w:rPr>
          <w:color w:val="4D4D4F"/>
        </w:rPr>
        <w:t>encouraged</w:t>
      </w:r>
      <w:r>
        <w:rPr>
          <w:color w:val="4D4D4F"/>
          <w:spacing w:val="11"/>
        </w:rPr>
        <w:t> </w:t>
      </w:r>
      <w:r>
        <w:rPr>
          <w:color w:val="4D4D4F"/>
        </w:rPr>
        <w:t>them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maintain</w:t>
      </w:r>
      <w:r>
        <w:rPr>
          <w:color w:val="4D4D4F"/>
          <w:spacing w:val="11"/>
        </w:rPr>
        <w:t> </w:t>
      </w:r>
      <w:r>
        <w:rPr>
          <w:color w:val="4D4D4F"/>
        </w:rPr>
        <w:t>or</w:t>
      </w:r>
      <w:r>
        <w:rPr>
          <w:color w:val="4D4D4F"/>
          <w:spacing w:val="11"/>
        </w:rPr>
        <w:t> </w:t>
      </w:r>
      <w:r>
        <w:rPr>
          <w:color w:val="4D4D4F"/>
        </w:rPr>
        <w:t>build</w:t>
      </w:r>
      <w:r>
        <w:rPr>
          <w:color w:val="4D4D4F"/>
          <w:spacing w:val="-53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foreign</w:t>
      </w:r>
      <w:r>
        <w:rPr>
          <w:color w:val="4D4D4F"/>
          <w:spacing w:val="6"/>
        </w:rPr>
        <w:t> </w:t>
      </w:r>
      <w:r>
        <w:rPr>
          <w:color w:val="4D4D4F"/>
        </w:rPr>
        <w:t>presence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help</w:t>
      </w:r>
      <w:r>
        <w:rPr>
          <w:color w:val="4D4D4F"/>
          <w:spacing w:val="6"/>
        </w:rPr>
        <w:t> </w:t>
      </w:r>
      <w:r>
        <w:rPr>
          <w:color w:val="4D4D4F"/>
        </w:rPr>
        <w:t>meet</w:t>
      </w:r>
      <w:r>
        <w:rPr>
          <w:color w:val="4D4D4F"/>
          <w:spacing w:val="6"/>
        </w:rPr>
        <w:t> </w:t>
      </w:r>
      <w:r>
        <w:rPr>
          <w:color w:val="4D4D4F"/>
        </w:rPr>
        <w:t>foreign</w:t>
      </w:r>
      <w:r>
        <w:rPr>
          <w:color w:val="4D4D4F"/>
          <w:spacing w:val="6"/>
        </w:rPr>
        <w:t> </w:t>
      </w:r>
      <w:r>
        <w:rPr>
          <w:color w:val="4D4D4F"/>
        </w:rPr>
        <w:t>demand.</w:t>
      </w:r>
      <w:r>
        <w:rPr>
          <w:color w:val="4D4D4F"/>
          <w:spacing w:val="7"/>
        </w:rPr>
        <w:t> </w:t>
      </w:r>
      <w:r>
        <w:rPr>
          <w:color w:val="4D4D4F"/>
        </w:rPr>
        <w:t>Future</w:t>
      </w:r>
      <w:r>
        <w:rPr>
          <w:color w:val="4D4D4F"/>
          <w:spacing w:val="6"/>
        </w:rPr>
        <w:t> </w:t>
      </w:r>
      <w:r>
        <w:rPr>
          <w:color w:val="4D4D4F"/>
        </w:rPr>
        <w:t>US</w:t>
      </w:r>
      <w:r>
        <w:rPr>
          <w:color w:val="4D4D4F"/>
          <w:spacing w:val="6"/>
        </w:rPr>
        <w:t> </w:t>
      </w:r>
      <w:r>
        <w:rPr>
          <w:color w:val="4D4D4F"/>
        </w:rPr>
        <w:t>policies</w:t>
      </w:r>
      <w:r>
        <w:rPr>
          <w:color w:val="4D4D4F"/>
          <w:spacing w:val="6"/>
        </w:rPr>
        <w:t> </w:t>
      </w:r>
      <w:r>
        <w:rPr>
          <w:color w:val="4D4D4F"/>
        </w:rPr>
        <w:t>could</w:t>
      </w:r>
      <w:r>
        <w:rPr>
          <w:color w:val="4D4D4F"/>
          <w:spacing w:val="1"/>
        </w:rPr>
        <w:t> </w:t>
      </w:r>
      <w:r>
        <w:rPr>
          <w:color w:val="4D4D4F"/>
        </w:rPr>
        <w:t>also</w:t>
      </w:r>
      <w:r>
        <w:rPr>
          <w:color w:val="4D4D4F"/>
          <w:spacing w:val="2"/>
        </w:rPr>
        <w:t> </w:t>
      </w:r>
      <w:r>
        <w:rPr>
          <w:color w:val="4D4D4F"/>
        </w:rPr>
        <w:t>incite</w:t>
      </w:r>
      <w:r>
        <w:rPr>
          <w:color w:val="4D4D4F"/>
          <w:spacing w:val="2"/>
        </w:rPr>
        <w:t> </w:t>
      </w:r>
      <w:r>
        <w:rPr>
          <w:color w:val="4D4D4F"/>
        </w:rPr>
        <w:t>firms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invest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United</w:t>
      </w:r>
      <w:r>
        <w:rPr>
          <w:color w:val="4D4D4F"/>
          <w:spacing w:val="2"/>
        </w:rPr>
        <w:t> </w:t>
      </w:r>
      <w:r>
        <w:rPr>
          <w:color w:val="4D4D4F"/>
        </w:rPr>
        <w:t>States</w:t>
      </w:r>
      <w:r>
        <w:rPr>
          <w:color w:val="4D4D4F"/>
          <w:spacing w:val="3"/>
        </w:rPr>
        <w:t> </w:t>
      </w:r>
      <w:r>
        <w:rPr>
          <w:color w:val="4D4D4F"/>
        </w:rPr>
        <w:t>rather</w:t>
      </w:r>
      <w:r>
        <w:rPr>
          <w:color w:val="4D4D4F"/>
          <w:spacing w:val="2"/>
        </w:rPr>
        <w:t> </w:t>
      </w:r>
      <w:r>
        <w:rPr>
          <w:color w:val="4D4D4F"/>
        </w:rPr>
        <w:t>than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Canada.</w:t>
      </w:r>
    </w:p>
    <w:p>
      <w:pPr>
        <w:pStyle w:val="BodyText"/>
        <w:spacing w:line="249" w:lineRule="auto" w:before="127"/>
        <w:ind w:left="2020" w:right="1993"/>
      </w:pPr>
      <w:r>
        <w:rPr>
          <w:color w:val="4D4D4F"/>
        </w:rPr>
        <w:t>Since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US</w:t>
      </w:r>
      <w:r>
        <w:rPr>
          <w:color w:val="4D4D4F"/>
          <w:spacing w:val="4"/>
        </w:rPr>
        <w:t> </w:t>
      </w:r>
      <w:r>
        <w:rPr>
          <w:color w:val="4D4D4F"/>
        </w:rPr>
        <w:t>fiscal</w:t>
      </w:r>
      <w:r>
        <w:rPr>
          <w:color w:val="4D4D4F"/>
          <w:spacing w:val="4"/>
        </w:rPr>
        <w:t> </w:t>
      </w:r>
      <w:r>
        <w:rPr>
          <w:color w:val="4D4D4F"/>
        </w:rPr>
        <w:t>stimulus</w:t>
      </w:r>
      <w:r>
        <w:rPr>
          <w:color w:val="4D4D4F"/>
          <w:spacing w:val="4"/>
        </w:rPr>
        <w:t> </w:t>
      </w:r>
      <w:r>
        <w:rPr>
          <w:color w:val="4D4D4F"/>
        </w:rPr>
        <w:t>currently</w:t>
      </w:r>
      <w:r>
        <w:rPr>
          <w:color w:val="4D4D4F"/>
          <w:spacing w:val="4"/>
        </w:rPr>
        <w:t> </w:t>
      </w:r>
      <w:r>
        <w:rPr>
          <w:color w:val="4D4D4F"/>
        </w:rPr>
        <w:t>being</w:t>
      </w:r>
      <w:r>
        <w:rPr>
          <w:color w:val="4D4D4F"/>
          <w:spacing w:val="4"/>
        </w:rPr>
        <w:t> </w:t>
      </w:r>
      <w:r>
        <w:rPr>
          <w:color w:val="4D4D4F"/>
        </w:rPr>
        <w:t>assumed</w:t>
      </w:r>
      <w:r>
        <w:rPr>
          <w:color w:val="4D4D4F"/>
          <w:spacing w:val="4"/>
        </w:rPr>
        <w:t> </w:t>
      </w:r>
      <w:r>
        <w:rPr>
          <w:color w:val="4D4D4F"/>
        </w:rPr>
        <w:t>would</w:t>
      </w:r>
      <w:r>
        <w:rPr>
          <w:color w:val="4D4D4F"/>
          <w:spacing w:val="4"/>
        </w:rPr>
        <w:t> </w:t>
      </w:r>
      <w:r>
        <w:rPr>
          <w:color w:val="4D4D4F"/>
        </w:rPr>
        <w:t>include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reduction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personal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corporate</w:t>
      </w:r>
      <w:r>
        <w:rPr>
          <w:color w:val="4D4D4F"/>
          <w:spacing w:val="6"/>
        </w:rPr>
        <w:t> </w:t>
      </w:r>
      <w:r>
        <w:rPr>
          <w:color w:val="4D4D4F"/>
        </w:rPr>
        <w:t>tax</w:t>
      </w:r>
      <w:r>
        <w:rPr>
          <w:color w:val="4D4D4F"/>
          <w:spacing w:val="6"/>
        </w:rPr>
        <w:t> </w:t>
      </w:r>
      <w:r>
        <w:rPr>
          <w:color w:val="4D4D4F"/>
        </w:rPr>
        <w:t>rates,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competitiveness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Canadian</w:t>
      </w:r>
      <w:r>
        <w:rPr>
          <w:color w:val="4D4D4F"/>
          <w:spacing w:val="5"/>
        </w:rPr>
        <w:t> </w:t>
      </w:r>
      <w:r>
        <w:rPr>
          <w:color w:val="4D4D4F"/>
        </w:rPr>
        <w:t>firms</w:t>
      </w:r>
      <w:r>
        <w:rPr>
          <w:color w:val="4D4D4F"/>
          <w:spacing w:val="6"/>
        </w:rPr>
        <w:t> </w:t>
      </w:r>
      <w:r>
        <w:rPr>
          <w:color w:val="4D4D4F"/>
        </w:rPr>
        <w:t>could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adversely</w:t>
      </w:r>
      <w:r>
        <w:rPr>
          <w:color w:val="4D4D4F"/>
          <w:spacing w:val="6"/>
        </w:rPr>
        <w:t> </w:t>
      </w:r>
      <w:r>
        <w:rPr>
          <w:color w:val="4D4D4F"/>
        </w:rPr>
        <w:t>affected.</w:t>
      </w:r>
      <w:r>
        <w:rPr>
          <w:color w:val="4D4D4F"/>
          <w:spacing w:val="6"/>
        </w:rPr>
        <w:t> </w:t>
      </w:r>
      <w:r>
        <w:rPr>
          <w:color w:val="4D4D4F"/>
        </w:rPr>
        <w:t>Consequently,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reflect</w:t>
      </w:r>
      <w:r>
        <w:rPr>
          <w:color w:val="4D4D4F"/>
          <w:spacing w:val="6"/>
        </w:rPr>
        <w:t> </w:t>
      </w:r>
      <w:r>
        <w:rPr>
          <w:color w:val="4D4D4F"/>
        </w:rPr>
        <w:t>this</w:t>
      </w:r>
      <w:r>
        <w:rPr>
          <w:color w:val="4D4D4F"/>
          <w:spacing w:val="1"/>
        </w:rPr>
        <w:t> </w:t>
      </w:r>
      <w:r>
        <w:rPr>
          <w:color w:val="4D4D4F"/>
        </w:rPr>
        <w:t>possibility,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projected</w:t>
      </w:r>
      <w:r>
        <w:rPr>
          <w:color w:val="4D4D4F"/>
          <w:spacing w:val="11"/>
        </w:rPr>
        <w:t> </w:t>
      </w:r>
      <w:r>
        <w:rPr>
          <w:color w:val="4D4D4F"/>
        </w:rPr>
        <w:t>Canadian</w:t>
      </w:r>
      <w:r>
        <w:rPr>
          <w:color w:val="4D4D4F"/>
          <w:spacing w:val="11"/>
        </w:rPr>
        <w:t> </w:t>
      </w:r>
      <w:r>
        <w:rPr>
          <w:color w:val="4D4D4F"/>
        </w:rPr>
        <w:t>investment</w:t>
      </w:r>
      <w:r>
        <w:rPr>
          <w:color w:val="4D4D4F"/>
          <w:spacing w:val="11"/>
        </w:rPr>
        <w:t> </w:t>
      </w:r>
      <w:r>
        <w:rPr>
          <w:color w:val="4D4D4F"/>
        </w:rPr>
        <w:t>profile</w:t>
      </w:r>
      <w:r>
        <w:rPr>
          <w:color w:val="4D4D4F"/>
          <w:spacing w:val="11"/>
        </w:rPr>
        <w:t> </w:t>
      </w:r>
      <w:r>
        <w:rPr>
          <w:color w:val="4D4D4F"/>
        </w:rPr>
        <w:t>incorporates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1"/>
        </w:rPr>
        <w:t> </w:t>
      </w:r>
      <w:r>
        <w:rPr>
          <w:color w:val="4D4D4F"/>
        </w:rPr>
        <w:t>down-</w:t>
      </w:r>
      <w:r>
        <w:rPr>
          <w:color w:val="4D4D4F"/>
          <w:spacing w:val="1"/>
        </w:rPr>
        <w:t> </w:t>
      </w:r>
      <w:r>
        <w:rPr>
          <w:color w:val="4D4D4F"/>
        </w:rPr>
        <w:t>ward</w:t>
      </w:r>
      <w:r>
        <w:rPr>
          <w:color w:val="4D4D4F"/>
          <w:spacing w:val="10"/>
        </w:rPr>
        <w:t> </w:t>
      </w:r>
      <w:r>
        <w:rPr>
          <w:color w:val="4D4D4F"/>
        </w:rPr>
        <w:t>adjustment.</w:t>
      </w:r>
      <w:r>
        <w:rPr>
          <w:color w:val="4D4D4F"/>
          <w:spacing w:val="11"/>
        </w:rPr>
        <w:t> </w:t>
      </w:r>
      <w:r>
        <w:rPr>
          <w:color w:val="4D4D4F"/>
        </w:rPr>
        <w:t>This</w:t>
      </w:r>
      <w:r>
        <w:rPr>
          <w:color w:val="4D4D4F"/>
          <w:spacing w:val="10"/>
        </w:rPr>
        <w:t> </w:t>
      </w:r>
      <w:r>
        <w:rPr>
          <w:color w:val="4D4D4F"/>
        </w:rPr>
        <w:t>initial</w:t>
      </w:r>
      <w:r>
        <w:rPr>
          <w:color w:val="4D4D4F"/>
          <w:spacing w:val="11"/>
        </w:rPr>
        <w:t> </w:t>
      </w:r>
      <w:r>
        <w:rPr>
          <w:color w:val="4D4D4F"/>
        </w:rPr>
        <w:t>assumption</w:t>
      </w:r>
      <w:r>
        <w:rPr>
          <w:color w:val="4D4D4F"/>
          <w:spacing w:val="10"/>
        </w:rPr>
        <w:t> </w:t>
      </w:r>
      <w:r>
        <w:rPr>
          <w:color w:val="4D4D4F"/>
        </w:rPr>
        <w:t>will</w:t>
      </w:r>
      <w:r>
        <w:rPr>
          <w:color w:val="4D4D4F"/>
          <w:spacing w:val="11"/>
        </w:rPr>
        <w:t> </w:t>
      </w:r>
      <w:r>
        <w:rPr>
          <w:color w:val="4D4D4F"/>
        </w:rPr>
        <w:t>be</w:t>
      </w:r>
      <w:r>
        <w:rPr>
          <w:color w:val="4D4D4F"/>
          <w:spacing w:val="10"/>
        </w:rPr>
        <w:t> </w:t>
      </w:r>
      <w:r>
        <w:rPr>
          <w:color w:val="4D4D4F"/>
        </w:rPr>
        <w:t>revised</w:t>
      </w:r>
      <w:r>
        <w:rPr>
          <w:color w:val="4D4D4F"/>
          <w:spacing w:val="11"/>
        </w:rPr>
        <w:t> </w:t>
      </w:r>
      <w:r>
        <w:rPr>
          <w:color w:val="4D4D4F"/>
        </w:rPr>
        <w:t>once</w:t>
      </w:r>
      <w:r>
        <w:rPr>
          <w:color w:val="4D4D4F"/>
          <w:spacing w:val="10"/>
        </w:rPr>
        <w:t> </w:t>
      </w:r>
      <w:r>
        <w:rPr>
          <w:color w:val="4D4D4F"/>
        </w:rPr>
        <w:t>concrete</w:t>
      </w:r>
      <w:r>
        <w:rPr>
          <w:color w:val="4D4D4F"/>
          <w:spacing w:val="11"/>
        </w:rPr>
        <w:t> </w:t>
      </w:r>
      <w:r>
        <w:rPr>
          <w:color w:val="4D4D4F"/>
        </w:rPr>
        <w:t>policy</w:t>
      </w:r>
      <w:r>
        <w:rPr>
          <w:color w:val="4D4D4F"/>
          <w:spacing w:val="-53"/>
        </w:rPr>
        <w:t> </w:t>
      </w:r>
      <w:r>
        <w:rPr>
          <w:color w:val="4D4D4F"/>
        </w:rPr>
        <w:t>measures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announced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enacted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incoming</w:t>
      </w:r>
      <w:r>
        <w:rPr>
          <w:color w:val="4D4D4F"/>
          <w:spacing w:val="5"/>
        </w:rPr>
        <w:t> </w:t>
      </w:r>
      <w:r>
        <w:rPr>
          <w:color w:val="4D4D4F"/>
        </w:rPr>
        <w:t>US</w:t>
      </w:r>
      <w:r>
        <w:rPr>
          <w:color w:val="4D4D4F"/>
          <w:spacing w:val="6"/>
        </w:rPr>
        <w:t> </w:t>
      </w:r>
      <w:r>
        <w:rPr>
          <w:color w:val="4D4D4F"/>
        </w:rPr>
        <w:t>administration.</w:t>
      </w:r>
    </w:p>
    <w:p>
      <w:pPr>
        <w:pStyle w:val="BodyText"/>
        <w:spacing w:before="3"/>
        <w:rPr>
          <w:sz w:val="25"/>
        </w:rPr>
      </w:pPr>
    </w:p>
    <w:p>
      <w:pPr>
        <w:pStyle w:val="Heading3"/>
        <w:spacing w:before="1"/>
      </w:pPr>
      <w:r>
        <w:rPr>
          <w:color w:val="006976"/>
          <w:spacing w:val="-5"/>
          <w:w w:val="95"/>
        </w:rPr>
        <w:t>Consumption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will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be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supported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by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fiscal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measures</w:t>
      </w:r>
    </w:p>
    <w:p>
      <w:pPr>
        <w:pStyle w:val="BodyText"/>
        <w:spacing w:line="249" w:lineRule="auto" w:before="48"/>
        <w:ind w:left="2020" w:right="2100"/>
      </w:pP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Bank</w:t>
      </w:r>
      <w:r>
        <w:rPr>
          <w:color w:val="4D4D4F"/>
          <w:spacing w:val="15"/>
        </w:rPr>
        <w:t> </w:t>
      </w:r>
      <w:r>
        <w:rPr>
          <w:color w:val="4D4D4F"/>
        </w:rPr>
        <w:t>anticipates</w:t>
      </w:r>
      <w:r>
        <w:rPr>
          <w:color w:val="4D4D4F"/>
          <w:spacing w:val="15"/>
        </w:rPr>
        <w:t> </w:t>
      </w:r>
      <w:r>
        <w:rPr>
          <w:color w:val="4D4D4F"/>
        </w:rPr>
        <w:t>continued</w:t>
      </w:r>
      <w:r>
        <w:rPr>
          <w:color w:val="4D4D4F"/>
          <w:spacing w:val="15"/>
        </w:rPr>
        <w:t> </w:t>
      </w:r>
      <w:r>
        <w:rPr>
          <w:color w:val="4D4D4F"/>
        </w:rPr>
        <w:t>solid</w:t>
      </w:r>
      <w:r>
        <w:rPr>
          <w:color w:val="4D4D4F"/>
          <w:spacing w:val="15"/>
        </w:rPr>
        <w:t> </w:t>
      </w:r>
      <w:r>
        <w:rPr>
          <w:color w:val="4D4D4F"/>
        </w:rPr>
        <w:t>consumption,</w:t>
      </w:r>
      <w:r>
        <w:rPr>
          <w:color w:val="4D4D4F"/>
          <w:spacing w:val="14"/>
        </w:rPr>
        <w:t> </w:t>
      </w:r>
      <w:r>
        <w:rPr>
          <w:color w:val="4D4D4F"/>
        </w:rPr>
        <w:t>supported</w:t>
      </w:r>
      <w:r>
        <w:rPr>
          <w:color w:val="4D4D4F"/>
          <w:spacing w:val="15"/>
        </w:rPr>
        <w:t> </w:t>
      </w:r>
      <w:r>
        <w:rPr>
          <w:color w:val="4D4D4F"/>
        </w:rPr>
        <w:t>by</w:t>
      </w:r>
      <w:r>
        <w:rPr>
          <w:color w:val="4D4D4F"/>
          <w:spacing w:val="15"/>
        </w:rPr>
        <w:t> </w:t>
      </w:r>
      <w:r>
        <w:rPr>
          <w:color w:val="4D4D4F"/>
        </w:rPr>
        <w:t>accom-</w:t>
      </w:r>
      <w:r>
        <w:rPr>
          <w:color w:val="4D4D4F"/>
          <w:spacing w:val="1"/>
        </w:rPr>
        <w:t> </w:t>
      </w:r>
      <w:r>
        <w:rPr>
          <w:color w:val="4D4D4F"/>
        </w:rPr>
        <w:t>modative</w:t>
      </w:r>
      <w:r>
        <w:rPr>
          <w:color w:val="4D4D4F"/>
          <w:spacing w:val="11"/>
        </w:rPr>
        <w:t> </w:t>
      </w:r>
      <w:r>
        <w:rPr>
          <w:color w:val="4D4D4F"/>
        </w:rPr>
        <w:t>monetary</w:t>
      </w:r>
      <w:r>
        <w:rPr>
          <w:color w:val="4D4D4F"/>
          <w:spacing w:val="12"/>
        </w:rPr>
        <w:t> </w:t>
      </w:r>
      <w:r>
        <w:rPr>
          <w:color w:val="4D4D4F"/>
        </w:rPr>
        <w:t>policy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higher</w:t>
      </w:r>
      <w:r>
        <w:rPr>
          <w:color w:val="4D4D4F"/>
          <w:spacing w:val="11"/>
        </w:rPr>
        <w:t> </w:t>
      </w:r>
      <w:r>
        <w:rPr>
          <w:color w:val="4D4D4F"/>
        </w:rPr>
        <w:t>federal</w:t>
      </w:r>
      <w:r>
        <w:rPr>
          <w:color w:val="4D4D4F"/>
          <w:spacing w:val="12"/>
        </w:rPr>
        <w:t> </w:t>
      </w:r>
      <w:r>
        <w:rPr>
          <w:color w:val="4D4D4F"/>
        </w:rPr>
        <w:t>government</w:t>
      </w:r>
      <w:r>
        <w:rPr>
          <w:color w:val="4D4D4F"/>
          <w:spacing w:val="12"/>
        </w:rPr>
        <w:t> </w:t>
      </w:r>
      <w:r>
        <w:rPr>
          <w:color w:val="4D4D4F"/>
        </w:rPr>
        <w:t>transfers,</w:t>
      </w:r>
      <w:r>
        <w:rPr>
          <w:color w:val="4D4D4F"/>
          <w:spacing w:val="12"/>
        </w:rPr>
        <w:t> </w:t>
      </w:r>
      <w:r>
        <w:rPr>
          <w:color w:val="4D4D4F"/>
        </w:rPr>
        <w:t>despite</w:t>
      </w:r>
      <w:r>
        <w:rPr>
          <w:color w:val="4D4D4F"/>
          <w:spacing w:val="-53"/>
        </w:rPr>
        <w:t> </w:t>
      </w:r>
      <w:r>
        <w:rPr>
          <w:color w:val="4D4D4F"/>
        </w:rPr>
        <w:t>weakness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energy-intensive</w:t>
      </w:r>
      <w:r>
        <w:rPr>
          <w:color w:val="4D4D4F"/>
          <w:spacing w:val="8"/>
        </w:rPr>
        <w:t> </w:t>
      </w:r>
      <w:r>
        <w:rPr>
          <w:color w:val="4D4D4F"/>
        </w:rPr>
        <w:t>provinces</w:t>
      </w:r>
      <w:r>
        <w:rPr>
          <w:color w:val="4D4D4F"/>
          <w:spacing w:val="9"/>
        </w:rPr>
        <w:t> </w:t>
      </w:r>
      <w:r>
        <w:rPr>
          <w:color w:val="4D4D4F"/>
        </w:rPr>
        <w:t>associated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impact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the past</w:t>
      </w:r>
      <w:r>
        <w:rPr>
          <w:color w:val="4D4D4F"/>
          <w:spacing w:val="1"/>
        </w:rPr>
        <w:t> </w:t>
      </w:r>
      <w:r>
        <w:rPr>
          <w:color w:val="4D4D4F"/>
        </w:rPr>
        <w:t>decline in</w:t>
      </w:r>
      <w:r>
        <w:rPr>
          <w:color w:val="4D4D4F"/>
          <w:spacing w:val="1"/>
        </w:rPr>
        <w:t> </w:t>
      </w:r>
      <w:r>
        <w:rPr>
          <w:color w:val="4D4D4F"/>
        </w:rPr>
        <w:t>the terms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trade (Chart</w:t>
      </w:r>
      <w:r>
        <w:rPr>
          <w:color w:val="4D4D4F"/>
          <w:spacing w:val="1"/>
        </w:rPr>
        <w:t> </w:t>
      </w:r>
      <w:r>
        <w:rPr>
          <w:color w:val="4D4D4F"/>
        </w:rPr>
        <w:t>13).</w:t>
      </w:r>
    </w:p>
    <w:p>
      <w:pPr>
        <w:pStyle w:val="BodyText"/>
        <w:spacing w:line="249" w:lineRule="auto" w:before="124"/>
        <w:ind w:left="2020" w:right="2112"/>
      </w:pP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contrast,</w:t>
      </w:r>
      <w:r>
        <w:rPr>
          <w:color w:val="4D4D4F"/>
          <w:spacing w:val="5"/>
        </w:rPr>
        <w:t> </w:t>
      </w:r>
      <w:r>
        <w:rPr>
          <w:color w:val="4D4D4F"/>
        </w:rPr>
        <w:t>residential</w:t>
      </w:r>
      <w:r>
        <w:rPr>
          <w:color w:val="4D4D4F"/>
          <w:spacing w:val="5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decline</w:t>
      </w:r>
      <w:r>
        <w:rPr>
          <w:color w:val="4D4D4F"/>
          <w:spacing w:val="5"/>
        </w:rPr>
        <w:t> </w:t>
      </w:r>
      <w:r>
        <w:rPr>
          <w:color w:val="4D4D4F"/>
        </w:rPr>
        <w:t>further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coming</w:t>
      </w:r>
      <w:r>
        <w:rPr>
          <w:color w:val="4D4D4F"/>
          <w:spacing w:val="9"/>
        </w:rPr>
        <w:t> </w:t>
      </w:r>
      <w:r>
        <w:rPr>
          <w:color w:val="4D4D4F"/>
        </w:rPr>
        <w:t>quarters,</w:t>
      </w:r>
      <w:r>
        <w:rPr>
          <w:color w:val="4D4D4F"/>
          <w:spacing w:val="9"/>
        </w:rPr>
        <w:t> </w:t>
      </w:r>
      <w:r>
        <w:rPr>
          <w:color w:val="4D4D4F"/>
        </w:rPr>
        <w:t>making</w:t>
      </w:r>
      <w:r>
        <w:rPr>
          <w:color w:val="4D4D4F"/>
          <w:spacing w:val="9"/>
        </w:rPr>
        <w:t> </w:t>
      </w:r>
      <w:r>
        <w:rPr>
          <w:color w:val="4D4D4F"/>
        </w:rPr>
        <w:t>little</w:t>
      </w:r>
      <w:r>
        <w:rPr>
          <w:color w:val="4D4D4F"/>
          <w:spacing w:val="9"/>
        </w:rPr>
        <w:t> </w:t>
      </w:r>
      <w:r>
        <w:rPr>
          <w:color w:val="4D4D4F"/>
        </w:rPr>
        <w:t>contribution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overall</w:t>
      </w:r>
      <w:r>
        <w:rPr>
          <w:color w:val="4D4D4F"/>
          <w:spacing w:val="9"/>
        </w:rPr>
        <w:t> </w:t>
      </w:r>
      <w:r>
        <w:rPr>
          <w:color w:val="4D4D4F"/>
        </w:rPr>
        <w:t>GDP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over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projection</w:t>
      </w:r>
      <w:r>
        <w:rPr>
          <w:color w:val="4D4D4F"/>
          <w:spacing w:val="3"/>
        </w:rPr>
        <w:t> </w:t>
      </w:r>
      <w:r>
        <w:rPr>
          <w:color w:val="4D4D4F"/>
        </w:rPr>
        <w:t>horizon.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result,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share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residential</w:t>
      </w:r>
      <w:r>
        <w:rPr>
          <w:color w:val="4D4D4F"/>
          <w:spacing w:val="3"/>
        </w:rPr>
        <w:t> </w:t>
      </w:r>
      <w:r>
        <w:rPr>
          <w:color w:val="4D4D4F"/>
        </w:rPr>
        <w:t>investment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Canadian</w:t>
      </w:r>
      <w:r>
        <w:rPr>
          <w:color w:val="4D4D4F"/>
          <w:spacing w:val="6"/>
        </w:rPr>
        <w:t> </w:t>
      </w:r>
      <w:r>
        <w:rPr>
          <w:color w:val="4D4D4F"/>
        </w:rPr>
        <w:t>economy</w:t>
      </w:r>
      <w:r>
        <w:rPr>
          <w:color w:val="4D4D4F"/>
          <w:spacing w:val="6"/>
        </w:rPr>
        <w:t> </w:t>
      </w:r>
      <w:r>
        <w:rPr>
          <w:color w:val="4D4D4F"/>
        </w:rPr>
        <w:t>should</w:t>
      </w:r>
      <w:r>
        <w:rPr>
          <w:color w:val="4D4D4F"/>
          <w:spacing w:val="6"/>
        </w:rPr>
        <w:t> </w:t>
      </w:r>
      <w:r>
        <w:rPr>
          <w:color w:val="4D4D4F"/>
        </w:rPr>
        <w:t>gradually</w:t>
      </w:r>
      <w:r>
        <w:rPr>
          <w:color w:val="4D4D4F"/>
          <w:spacing w:val="6"/>
        </w:rPr>
        <w:t> </w:t>
      </w:r>
      <w:r>
        <w:rPr>
          <w:color w:val="4D4D4F"/>
        </w:rPr>
        <w:t>ease</w:t>
      </w:r>
      <w:r>
        <w:rPr>
          <w:color w:val="4D4D4F"/>
          <w:spacing w:val="6"/>
        </w:rPr>
        <w:t> </w:t>
      </w:r>
      <w:r>
        <w:rPr>
          <w:color w:val="4D4D4F"/>
        </w:rPr>
        <w:t>toward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level</w:t>
      </w:r>
      <w:r>
        <w:rPr>
          <w:color w:val="4D4D4F"/>
          <w:spacing w:val="6"/>
        </w:rPr>
        <w:t> </w:t>
      </w:r>
      <w:r>
        <w:rPr>
          <w:color w:val="4D4D4F"/>
        </w:rPr>
        <w:t>closer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historical</w:t>
      </w:r>
      <w:r>
        <w:rPr>
          <w:color w:val="4D4D4F"/>
          <w:spacing w:val="-53"/>
        </w:rPr>
        <w:t> </w:t>
      </w:r>
      <w:r>
        <w:rPr>
          <w:color w:val="4D4D4F"/>
        </w:rPr>
        <w:t>experience</w:t>
      </w:r>
      <w:r>
        <w:rPr>
          <w:color w:val="4D4D4F"/>
          <w:spacing w:val="-1"/>
        </w:rPr>
        <w:t> </w:t>
      </w:r>
      <w:r>
        <w:rPr>
          <w:color w:val="4D4D4F"/>
        </w:rPr>
        <w:t>(Chart 14).</w:t>
      </w:r>
    </w:p>
    <w:p>
      <w:pPr>
        <w:pStyle w:val="BodyText"/>
        <w:spacing w:line="249" w:lineRule="auto" w:before="124"/>
        <w:ind w:left="2020" w:right="2236"/>
      </w:pPr>
      <w:r>
        <w:rPr>
          <w:color w:val="4D4D4F"/>
        </w:rPr>
        <w:t>Mortgage</w:t>
      </w:r>
      <w:r>
        <w:rPr>
          <w:color w:val="4D4D4F"/>
          <w:spacing w:val="5"/>
        </w:rPr>
        <w:t> </w:t>
      </w:r>
      <w:r>
        <w:rPr>
          <w:color w:val="4D4D4F"/>
        </w:rPr>
        <w:t>interest</w:t>
      </w:r>
      <w:r>
        <w:rPr>
          <w:color w:val="4D4D4F"/>
          <w:spacing w:val="6"/>
        </w:rPr>
        <w:t> </w:t>
      </w:r>
      <w:r>
        <w:rPr>
          <w:color w:val="4D4D4F"/>
        </w:rPr>
        <w:t>rates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increased</w:t>
      </w:r>
      <w:r>
        <w:rPr>
          <w:color w:val="4D4D4F"/>
          <w:spacing w:val="5"/>
        </w:rPr>
        <w:t> </w:t>
      </w:r>
      <w:r>
        <w:rPr>
          <w:color w:val="4D4D4F"/>
        </w:rPr>
        <w:t>since</w:t>
      </w:r>
      <w:r>
        <w:rPr>
          <w:color w:val="4D4D4F"/>
          <w:spacing w:val="6"/>
        </w:rPr>
        <w:t> </w:t>
      </w:r>
      <w:r>
        <w:rPr>
          <w:color w:val="4D4D4F"/>
        </w:rPr>
        <w:t>October,</w:t>
      </w:r>
      <w:r>
        <w:rPr>
          <w:color w:val="4D4D4F"/>
          <w:spacing w:val="5"/>
        </w:rPr>
        <w:t> </w:t>
      </w:r>
      <w:r>
        <w:rPr>
          <w:color w:val="4D4D4F"/>
        </w:rPr>
        <w:t>mainly</w:t>
      </w:r>
      <w:r>
        <w:rPr>
          <w:color w:val="4D4D4F"/>
          <w:spacing w:val="6"/>
        </w:rPr>
        <w:t> </w:t>
      </w:r>
      <w:r>
        <w:rPr>
          <w:color w:val="4D4D4F"/>
        </w:rPr>
        <w:t>reflecting</w:t>
      </w:r>
      <w:r>
        <w:rPr>
          <w:color w:val="4D4D4F"/>
          <w:spacing w:val="1"/>
        </w:rPr>
        <w:t> </w:t>
      </w:r>
      <w:r>
        <w:rPr>
          <w:color w:val="4D4D4F"/>
        </w:rPr>
        <w:t>higher</w:t>
      </w:r>
      <w:r>
        <w:rPr>
          <w:color w:val="4D4D4F"/>
          <w:spacing w:val="7"/>
        </w:rPr>
        <w:t> </w:t>
      </w:r>
      <w:r>
        <w:rPr>
          <w:color w:val="4D4D4F"/>
        </w:rPr>
        <w:t>funding</w:t>
      </w:r>
      <w:r>
        <w:rPr>
          <w:color w:val="4D4D4F"/>
          <w:spacing w:val="8"/>
        </w:rPr>
        <w:t> </w:t>
      </w:r>
      <w:r>
        <w:rPr>
          <w:color w:val="4D4D4F"/>
        </w:rPr>
        <w:t>costs.</w:t>
      </w:r>
      <w:r>
        <w:rPr>
          <w:b/>
          <w:color w:val="006976"/>
          <w:position w:val="7"/>
          <w:sz w:val="11"/>
        </w:rPr>
        <w:t>10</w:t>
      </w:r>
      <w:r>
        <w:rPr>
          <w:b/>
          <w:color w:val="006976"/>
          <w:spacing w:val="32"/>
          <w:position w:val="7"/>
          <w:sz w:val="11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October,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Bank</w:t>
      </w:r>
      <w:r>
        <w:rPr>
          <w:color w:val="4D4D4F"/>
          <w:spacing w:val="8"/>
        </w:rPr>
        <w:t> </w:t>
      </w:r>
      <w:r>
        <w:rPr>
          <w:color w:val="4D4D4F"/>
        </w:rPr>
        <w:t>estimates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impact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federal</w:t>
      </w:r>
      <w:r>
        <w:rPr>
          <w:color w:val="4D4D4F"/>
          <w:spacing w:val="12"/>
        </w:rPr>
        <w:t> </w:t>
      </w:r>
      <w:r>
        <w:rPr>
          <w:color w:val="4D4D4F"/>
        </w:rPr>
        <w:t>government’s</w:t>
      </w:r>
      <w:r>
        <w:rPr>
          <w:color w:val="4D4D4F"/>
          <w:spacing w:val="12"/>
        </w:rPr>
        <w:t> </w:t>
      </w:r>
      <w:r>
        <w:rPr>
          <w:color w:val="4D4D4F"/>
        </w:rPr>
        <w:t>tighter</w:t>
      </w:r>
      <w:r>
        <w:rPr>
          <w:color w:val="4D4D4F"/>
          <w:spacing w:val="12"/>
        </w:rPr>
        <w:t> </w:t>
      </w:r>
      <w:r>
        <w:rPr>
          <w:color w:val="4D4D4F"/>
        </w:rPr>
        <w:t>housing-related</w:t>
      </w:r>
      <w:r>
        <w:rPr>
          <w:color w:val="4D4D4F"/>
          <w:spacing w:val="12"/>
        </w:rPr>
        <w:t> </w:t>
      </w:r>
      <w:r>
        <w:rPr>
          <w:color w:val="4D4D4F"/>
        </w:rPr>
        <w:t>measures</w:t>
      </w:r>
      <w:r>
        <w:rPr>
          <w:color w:val="4D4D4F"/>
          <w:spacing w:val="12"/>
        </w:rPr>
        <w:t> </w:t>
      </w:r>
      <w:r>
        <w:rPr>
          <w:color w:val="4D4D4F"/>
        </w:rPr>
        <w:t>will</w:t>
      </w:r>
      <w:r>
        <w:rPr>
          <w:color w:val="4D4D4F"/>
          <w:spacing w:val="11"/>
        </w:rPr>
        <w:t> </w:t>
      </w:r>
      <w:r>
        <w:rPr>
          <w:color w:val="4D4D4F"/>
        </w:rPr>
        <w:t>subtract</w:t>
      </w:r>
    </w:p>
    <w:p>
      <w:pPr>
        <w:pStyle w:val="BodyText"/>
        <w:spacing w:before="2"/>
        <w:ind w:left="2020"/>
      </w:pPr>
      <w:r>
        <w:rPr>
          <w:color w:val="4D4D4F"/>
        </w:rPr>
        <w:t>0.3</w:t>
      </w:r>
      <w:r>
        <w:rPr>
          <w:color w:val="4D4D4F"/>
          <w:spacing w:val="1"/>
        </w:rPr>
        <w:t> </w:t>
      </w:r>
      <w:r>
        <w:rPr>
          <w:color w:val="4D4D4F"/>
        </w:rPr>
        <w:t>per</w:t>
      </w:r>
      <w:r>
        <w:rPr>
          <w:color w:val="4D4D4F"/>
          <w:spacing w:val="1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</w:rPr>
        <w:t>from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level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real</w:t>
      </w:r>
      <w:r>
        <w:rPr>
          <w:color w:val="4D4D4F"/>
          <w:spacing w:val="1"/>
        </w:rPr>
        <w:t> </w:t>
      </w:r>
      <w:r>
        <w:rPr>
          <w:color w:val="4D4D4F"/>
        </w:rPr>
        <w:t>GDP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end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2018.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2"/>
        </w:rPr>
      </w:pPr>
      <w:r>
        <w:rPr/>
        <w:pict>
          <v:shape style="position:absolute;margin-left:134pt;margin-top:14.220845pt;width:344pt;height:.1pt;mso-position-horizontal-relative:page;mso-position-vertical-relative:paragraph;z-index:-15684608;mso-wrap-distance-left:0;mso-wrap-distance-right:0" id="docshape267" coordorigin="2680,284" coordsize="6880,0" path="m2680,284l9560,284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1"/>
        </w:numPr>
        <w:tabs>
          <w:tab w:pos="2261" w:val="left" w:leader="none"/>
        </w:tabs>
        <w:spacing w:line="240" w:lineRule="auto" w:before="83" w:after="0"/>
        <w:ind w:left="2260" w:right="67" w:hanging="2261"/>
        <w:jc w:val="left"/>
        <w:rPr>
          <w:sz w:val="14"/>
        </w:rPr>
      </w:pPr>
      <w:r>
        <w:rPr>
          <w:color w:val="4D4D4F"/>
          <w:sz w:val="14"/>
        </w:rPr>
        <w:t>A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detailed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discussion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housing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sector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can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found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December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2016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Canada</w:t>
      </w:r>
    </w:p>
    <w:p>
      <w:pPr>
        <w:spacing w:before="19"/>
        <w:ind w:left="0" w:right="4757" w:firstLine="0"/>
        <w:jc w:val="center"/>
        <w:rPr>
          <w:sz w:val="14"/>
        </w:rPr>
      </w:pPr>
      <w:r>
        <w:rPr>
          <w:i/>
          <w:color w:val="4D4D4F"/>
          <w:sz w:val="14"/>
        </w:rPr>
        <w:t>Financial</w:t>
      </w:r>
      <w:r>
        <w:rPr>
          <w:i/>
          <w:color w:val="4D4D4F"/>
          <w:spacing w:val="2"/>
          <w:sz w:val="14"/>
        </w:rPr>
        <w:t> </w:t>
      </w:r>
      <w:r>
        <w:rPr>
          <w:i/>
          <w:color w:val="4D4D4F"/>
          <w:sz w:val="14"/>
        </w:rPr>
        <w:t>System</w:t>
      </w:r>
      <w:r>
        <w:rPr>
          <w:i/>
          <w:color w:val="4D4D4F"/>
          <w:spacing w:val="2"/>
          <w:sz w:val="14"/>
        </w:rPr>
        <w:t> </w:t>
      </w:r>
      <w:r>
        <w:rPr>
          <w:i/>
          <w:color w:val="4D4D4F"/>
          <w:sz w:val="14"/>
        </w:rPr>
        <w:t>Review</w:t>
      </w:r>
      <w:r>
        <w:rPr>
          <w:color w:val="4D4D4F"/>
          <w:sz w:val="14"/>
        </w:rPr>
        <w:t>.</w:t>
      </w:r>
    </w:p>
    <w:p>
      <w:pPr>
        <w:spacing w:after="0"/>
        <w:jc w:val="center"/>
        <w:rPr>
          <w:sz w:val="14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2020"/>
        <w:rPr>
          <w:sz w:val="2"/>
        </w:rPr>
      </w:pPr>
      <w:bookmarkStart w:name="_bookmark11" w:id="31"/>
      <w:bookmarkEnd w:id="31"/>
      <w:r>
        <w:rPr/>
      </w:r>
      <w:r>
        <w:rPr>
          <w:sz w:val="2"/>
        </w:rPr>
        <w:pict>
          <v:group style="width:344pt;height:.75pt;mso-position-horizontal-relative:char;mso-position-vertical-relative:line" id="docshapegroup268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line="254" w:lineRule="auto" w:before="112"/>
        <w:ind w:left="2860" w:right="2266" w:hanging="836"/>
        <w:jc w:val="left"/>
        <w:rPr>
          <w:b/>
          <w:sz w:val="18"/>
        </w:rPr>
      </w:pPr>
      <w:bookmarkStart w:name="Inflation is expected to move close to 2" w:id="32"/>
      <w:bookmarkEnd w:id="32"/>
      <w:r>
        <w:rPr/>
      </w: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2"/>
          <w:sz w:val="18"/>
        </w:rPr>
        <w:t>13:</w:t>
      </w:r>
      <w:r>
        <w:rPr>
          <w:b/>
          <w:color w:val="006974"/>
          <w:spacing w:val="18"/>
          <w:sz w:val="18"/>
        </w:rPr>
        <w:t> </w:t>
      </w:r>
      <w:r>
        <w:rPr>
          <w:b/>
          <w:spacing w:val="-1"/>
          <w:sz w:val="18"/>
        </w:rPr>
        <w:t>National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household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spending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has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held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up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despite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weakness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energy-intensive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provinces</w:t>
      </w:r>
    </w:p>
    <w:p>
      <w:pPr>
        <w:spacing w:before="39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Percentage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change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since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November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2014,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5337" w:val="left" w:leader="none"/>
        </w:tabs>
        <w:spacing w:before="132"/>
        <w:ind w:left="0" w:right="44" w:firstLine="0"/>
        <w:jc w:val="center"/>
        <w:rPr>
          <w:sz w:val="14"/>
        </w:rPr>
      </w:pPr>
      <w:r>
        <w:rPr>
          <w:w w:val="110"/>
          <w:sz w:val="14"/>
        </w:rPr>
        <w:t>%</w:t>
        <w:tab/>
        <w:t>%</w:t>
      </w:r>
    </w:p>
    <w:p>
      <w:pPr>
        <w:tabs>
          <w:tab w:pos="5307" w:val="left" w:leader="none"/>
        </w:tabs>
        <w:spacing w:before="34"/>
        <w:ind w:left="0" w:right="32" w:firstLine="0"/>
        <w:jc w:val="center"/>
        <w:rPr>
          <w:sz w:val="14"/>
        </w:rPr>
      </w:pPr>
      <w:r>
        <w:rPr/>
        <w:pict>
          <v:group style="position:absolute;margin-left:175.318405pt;margin-top:5.966943pt;width:252.75pt;height:138.75pt;mso-position-horizontal-relative:page;mso-position-vertical-relative:paragraph;z-index:-17085440" id="docshapegroup269" coordorigin="3506,119" coordsize="5055,2775">
            <v:shape style="position:absolute;left:3520;top:1504;width:5034;height:8" id="docshape270" coordorigin="3521,1504" coordsize="5034,8" path="m3521,1504l4638,1504m3521,1512l4237,1512m5037,1504l5436,1504m5834,1504l6233,1504m4638,1512l5834,1512m6632,1504l7031,1504m7430,1504l7829,1504m6233,1512l7430,1512m8228,1504l8554,1504m7829,1512l8554,1512e" filled="false" stroked="true" strokeweight=".375pt" strokecolor="#000000">
              <v:path arrowok="t"/>
              <v:stroke dashstyle="solid"/>
            </v:shape>
            <v:shape style="position:absolute;left:3838;top:628;width:1996;height:880" id="docshape271" coordorigin="3838,629" coordsize="1996,880" path="m4237,1210l3838,1210,3838,1508,4237,1508,4237,1210xm5834,629l5436,629,5436,1508,5834,1508,5834,629xe" filled="true" fillcolor="#c5281c" stroked="false">
              <v:path arrowok="t"/>
              <v:fill type="solid"/>
            </v:shape>
            <v:shape style="position:absolute;left:4237;top:1507;width:1996;height:745" id="docshape272" coordorigin="4237,1508" coordsize="1996,745" path="m4638,1508l4237,1508,4237,2252,4638,2252,4638,1508xm6233,1508l5834,1508,5834,2230,6233,2230,6233,1508xe" filled="true" fillcolor="#00aeef" stroked="false">
              <v:path arrowok="t"/>
              <v:fill type="solid"/>
            </v:shape>
            <v:shape style="position:absolute;left:4637;top:206;width:1995;height:1302" id="docshape273" coordorigin="4638,206" coordsize="1995,1302" path="m5037,986l4638,986,4638,1508,5037,1508,5037,986xm6632,206l6233,206,6233,1508,6632,1508,6632,206xe" filled="true" fillcolor="#21963e" stroked="false">
              <v:path arrowok="t"/>
              <v:fill type="solid"/>
            </v:shape>
            <v:rect style="position:absolute;left:7031;top:1108;width:399;height:400" id="docshape274" filled="true" fillcolor="#c52c27" stroked="false">
              <v:fill type="solid"/>
            </v:rect>
            <v:rect style="position:absolute;left:7429;top:1507;width:399;height:1290" id="docshape275" filled="true" fillcolor="#2cace2" stroked="false">
              <v:fill type="solid"/>
            </v:rect>
            <v:rect style="position:absolute;left:7828;top:738;width:399;height:770" id="docshape276" filled="true" fillcolor="#249647" stroked="false">
              <v:fill type="solid"/>
            </v:rect>
            <v:line style="position:absolute" from="8554,2887" to="8554,127" stroked="true" strokeweight=".75pt" strokecolor="#000000">
              <v:stroke dashstyle="solid"/>
            </v:line>
            <v:shape style="position:absolute;left:8473;top:126;width:81;height:2760" id="docshape277" coordorigin="8474,127" coordsize="81,2760" path="m8474,2887l8554,2887m8474,2197l8554,2197m8474,1508l8554,1508m8474,818l8554,818m8474,127l8554,127e" filled="false" stroked="true" strokeweight=".75pt" strokecolor="#000000">
              <v:path arrowok="t"/>
              <v:stroke dashstyle="solid"/>
            </v:shape>
            <v:line style="position:absolute" from="3514,2887" to="3514,127" stroked="true" strokeweight=".75pt" strokecolor="#000000">
              <v:stroke dashstyle="solid"/>
            </v:line>
            <v:shape style="position:absolute;left:3520;top:126;width:4975;height:2760" id="docshape278" coordorigin="3521,127" coordsize="4975,2760" path="m3521,2887l8495,2887m3521,2428l3601,2428m3521,1967l3601,1967m3521,1508l3601,1508m3521,1047l3601,1047m3521,588l3601,588m3521,127l3601,127e" filled="false" stroked="true" strokeweight=".75pt" strokecolor="#000000">
              <v:path arrowok="t"/>
              <v:stroke dashstyle="solid"/>
            </v:shape>
            <v:shape style="position:absolute;left:3639;top:2800;width:4788;height:81" id="docshape279" coordorigin="3640,2801" coordsize="4788,81" path="m3640,2801l3640,2881m5235,2801l5235,2881m6831,2801l6831,2881m8428,2801l8428,2881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9</w:t>
        <w:tab/>
        <w:t>20</w:t>
      </w:r>
    </w:p>
    <w:p>
      <w:pPr>
        <w:pStyle w:val="BodyText"/>
        <w:spacing w:before="11"/>
        <w:rPr>
          <w:sz w:val="16"/>
        </w:rPr>
      </w:pPr>
    </w:p>
    <w:p>
      <w:pPr>
        <w:spacing w:before="102"/>
        <w:ind w:left="2701" w:right="0" w:firstLine="0"/>
        <w:jc w:val="left"/>
        <w:rPr>
          <w:sz w:val="14"/>
        </w:rPr>
      </w:pPr>
      <w:r>
        <w:rPr>
          <w:w w:val="99"/>
          <w:sz w:val="14"/>
        </w:rPr>
        <w:t>6</w:t>
      </w:r>
    </w:p>
    <w:p>
      <w:pPr>
        <w:spacing w:before="68"/>
        <w:ind w:left="8008" w:right="0" w:firstLine="0"/>
        <w:jc w:val="left"/>
        <w:rPr>
          <w:sz w:val="14"/>
        </w:rPr>
      </w:pPr>
      <w:r>
        <w:rPr>
          <w:sz w:val="14"/>
        </w:rPr>
        <w:t>10</w:t>
      </w:r>
    </w:p>
    <w:p>
      <w:pPr>
        <w:spacing w:before="69"/>
        <w:ind w:left="2701" w:right="0" w:firstLine="0"/>
        <w:jc w:val="left"/>
        <w:rPr>
          <w:sz w:val="14"/>
        </w:rPr>
      </w:pPr>
      <w:r>
        <w:rPr>
          <w:w w:val="99"/>
          <w:sz w:val="14"/>
        </w:rPr>
        <w:t>3</w:t>
      </w:r>
    </w:p>
    <w:p>
      <w:pPr>
        <w:pStyle w:val="BodyText"/>
        <w:rPr>
          <w:sz w:val="17"/>
        </w:rPr>
      </w:pPr>
    </w:p>
    <w:p>
      <w:pPr>
        <w:tabs>
          <w:tab w:pos="5385" w:val="left" w:leader="none"/>
        </w:tabs>
        <w:spacing w:before="102"/>
        <w:ind w:left="0" w:right="32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  <w:rPr>
          <w:sz w:val="17"/>
        </w:rPr>
      </w:pPr>
    </w:p>
    <w:p>
      <w:pPr>
        <w:spacing w:before="102"/>
        <w:ind w:left="2646" w:right="0" w:firstLine="0"/>
        <w:jc w:val="left"/>
        <w:rPr>
          <w:sz w:val="14"/>
        </w:rPr>
      </w:pPr>
      <w:r>
        <w:rPr>
          <w:w w:val="105"/>
          <w:sz w:val="14"/>
        </w:rPr>
        <w:t>-3</w:t>
      </w:r>
    </w:p>
    <w:p>
      <w:pPr>
        <w:spacing w:before="68"/>
        <w:ind w:left="7953" w:right="0" w:firstLine="0"/>
        <w:jc w:val="left"/>
        <w:rPr>
          <w:sz w:val="14"/>
        </w:rPr>
      </w:pPr>
      <w:r>
        <w:rPr>
          <w:w w:val="105"/>
          <w:sz w:val="14"/>
        </w:rPr>
        <w:t>-10</w:t>
      </w:r>
    </w:p>
    <w:p>
      <w:pPr>
        <w:spacing w:before="69"/>
        <w:ind w:left="2646" w:right="0" w:firstLine="0"/>
        <w:jc w:val="left"/>
        <w:rPr>
          <w:sz w:val="14"/>
        </w:rPr>
      </w:pPr>
      <w:r>
        <w:rPr>
          <w:w w:val="105"/>
          <w:sz w:val="14"/>
        </w:rPr>
        <w:t>-6</w:t>
      </w:r>
    </w:p>
    <w:p>
      <w:pPr>
        <w:pStyle w:val="BodyText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804" w:footer="0" w:top="1260" w:bottom="280" w:left="660" w:right="680"/>
        </w:sectPr>
      </w:pPr>
    </w:p>
    <w:p>
      <w:pPr>
        <w:spacing w:line="160" w:lineRule="exact" w:before="102"/>
        <w:ind w:left="2646" w:right="0" w:firstLine="0"/>
        <w:jc w:val="left"/>
        <w:rPr>
          <w:sz w:val="14"/>
        </w:rPr>
      </w:pPr>
      <w:r>
        <w:rPr>
          <w:w w:val="105"/>
          <w:sz w:val="14"/>
        </w:rPr>
        <w:t>-9</w:t>
      </w:r>
    </w:p>
    <w:p>
      <w:pPr>
        <w:spacing w:line="249" w:lineRule="auto" w:before="0"/>
        <w:ind w:left="3463" w:right="-11" w:hanging="79"/>
        <w:jc w:val="left"/>
        <w:rPr>
          <w:sz w:val="14"/>
        </w:rPr>
      </w:pPr>
      <w:r>
        <w:rPr>
          <w:sz w:val="14"/>
        </w:rPr>
        <w:t>Employment</w:t>
      </w:r>
      <w:r>
        <w:rPr>
          <w:spacing w:val="-36"/>
          <w:sz w:val="14"/>
        </w:rPr>
        <w:t> </w:t>
      </w:r>
      <w:r>
        <w:rPr>
          <w:sz w:val="14"/>
        </w:rPr>
        <w:t>(left</w:t>
      </w:r>
      <w:r>
        <w:rPr>
          <w:spacing w:val="-6"/>
          <w:sz w:val="14"/>
        </w:rPr>
        <w:t> </w:t>
      </w:r>
      <w:r>
        <w:rPr>
          <w:sz w:val="14"/>
        </w:rPr>
        <w:t>scale)</w:t>
      </w:r>
    </w:p>
    <w:p>
      <w:pPr>
        <w:spacing w:line="240" w:lineRule="auto" w:before="9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line="249" w:lineRule="auto" w:before="0"/>
        <w:ind w:left="562" w:right="-4" w:firstLine="243"/>
        <w:jc w:val="left"/>
        <w:rPr>
          <w:sz w:val="14"/>
        </w:rPr>
      </w:pPr>
      <w:r>
        <w:rPr>
          <w:sz w:val="14"/>
        </w:rPr>
        <w:t>Retail sales</w:t>
      </w:r>
      <w:r>
        <w:rPr>
          <w:spacing w:val="1"/>
          <w:sz w:val="14"/>
        </w:rPr>
        <w:t> </w:t>
      </w:r>
      <w:r>
        <w:rPr>
          <w:spacing w:val="-1"/>
          <w:sz w:val="14"/>
        </w:rPr>
        <w:t>(nominal,</w:t>
      </w:r>
      <w:r>
        <w:rPr>
          <w:spacing w:val="-8"/>
          <w:sz w:val="14"/>
        </w:rPr>
        <w:t> </w:t>
      </w:r>
      <w:r>
        <w:rPr>
          <w:spacing w:val="-1"/>
          <w:sz w:val="14"/>
        </w:rPr>
        <w:t>left</w:t>
      </w:r>
      <w:r>
        <w:rPr>
          <w:spacing w:val="-8"/>
          <w:sz w:val="14"/>
        </w:rPr>
        <w:t> </w:t>
      </w:r>
      <w:r>
        <w:rPr>
          <w:sz w:val="14"/>
        </w:rPr>
        <w:t>scale)</w:t>
      </w:r>
    </w:p>
    <w:p>
      <w:pPr>
        <w:spacing w:line="240" w:lineRule="auto" w:before="9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line="249" w:lineRule="auto" w:before="0"/>
        <w:ind w:left="426" w:right="-4" w:firstLine="29"/>
        <w:jc w:val="left"/>
        <w:rPr>
          <w:sz w:val="14"/>
        </w:rPr>
      </w:pPr>
      <w:r>
        <w:rPr>
          <w:sz w:val="14"/>
        </w:rPr>
        <w:t>Housing resales</w:t>
      </w:r>
      <w:r>
        <w:rPr>
          <w:spacing w:val="1"/>
          <w:sz w:val="14"/>
        </w:rPr>
        <w:t> </w:t>
      </w:r>
      <w:r>
        <w:rPr>
          <w:spacing w:val="-1"/>
          <w:sz w:val="14"/>
        </w:rPr>
        <w:t>(units,</w:t>
      </w:r>
      <w:r>
        <w:rPr>
          <w:spacing w:val="-9"/>
          <w:sz w:val="14"/>
        </w:rPr>
        <w:t> </w:t>
      </w:r>
      <w:r>
        <w:rPr>
          <w:sz w:val="14"/>
        </w:rPr>
        <w:t>right</w:t>
      </w:r>
      <w:r>
        <w:rPr>
          <w:spacing w:val="-8"/>
          <w:sz w:val="14"/>
        </w:rPr>
        <w:t> </w:t>
      </w:r>
      <w:r>
        <w:rPr>
          <w:sz w:val="14"/>
        </w:rPr>
        <w:t>scale)</w:t>
      </w:r>
    </w:p>
    <w:p>
      <w:pPr>
        <w:spacing w:before="102"/>
        <w:ind w:left="376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-20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4" w:equalWidth="0">
            <w:col w:w="4172" w:space="40"/>
            <w:col w:w="1763" w:space="39"/>
            <w:col w:w="1523" w:space="40"/>
            <w:col w:w="3323"/>
          </w:cols>
        </w:sectPr>
      </w:pPr>
    </w:p>
    <w:p>
      <w:pPr>
        <w:tabs>
          <w:tab w:pos="4158" w:val="left" w:leader="none"/>
          <w:tab w:pos="6378" w:val="left" w:leader="none"/>
        </w:tabs>
        <w:spacing w:before="114"/>
        <w:ind w:left="3138" w:right="0" w:firstLine="0"/>
        <w:jc w:val="left"/>
        <w:rPr>
          <w:sz w:val="14"/>
        </w:rPr>
      </w:pPr>
      <w:r>
        <w:rPr/>
        <w:pict>
          <v:rect style="position:absolute;margin-left:176pt;margin-top:7.265924pt;width:12pt;height:5pt;mso-position-horizontal-relative:page;mso-position-vertical-relative:paragraph;z-index:15774720" id="docshape280" filled="true" fillcolor="#c5281c" stroked="false">
            <v:fill type="solid"/>
            <w10:wrap type="none"/>
          </v:rect>
        </w:pict>
      </w:r>
      <w:r>
        <w:rPr/>
        <w:pict>
          <v:rect style="position:absolute;margin-left:227pt;margin-top:7.265924pt;width:12pt;height:5pt;mso-position-horizontal-relative:page;mso-position-vertical-relative:paragraph;z-index:-17086464" id="docshape281" filled="true" fillcolor="#00aeef" stroked="false">
            <v:fill type="solid"/>
            <w10:wrap type="none"/>
          </v:rect>
        </w:pict>
      </w:r>
      <w:r>
        <w:rPr/>
        <w:pict>
          <v:rect style="position:absolute;margin-left:338pt;margin-top:7.265924pt;width:12pt;height:5pt;mso-position-horizontal-relative:page;mso-position-vertical-relative:paragraph;z-index:-17085952" id="docshape282" filled="true" fillcolor="#21963e" stroked="false">
            <v:fill type="solid"/>
            <w10:wrap type="none"/>
          </v:rect>
        </w:pict>
      </w:r>
      <w:r>
        <w:rPr>
          <w:color w:val="4D4D4F"/>
          <w:sz w:val="14"/>
        </w:rPr>
        <w:t>National</w:t>
        <w:tab/>
        <w:t>Energy-intensive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provinces</w:t>
        <w:tab/>
        <w:t>Rest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Canada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energy-intensive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provinces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Alberta,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Saskatchewan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Newfoundland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Labrador.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line="268" w:lineRule="auto" w:before="5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 Statistics Canada, Canadian Real Estate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Association and 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 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calculations</w:t>
      </w:r>
    </w:p>
    <w:p>
      <w:pPr>
        <w:spacing w:line="268" w:lineRule="auto" w:before="59"/>
        <w:ind w:left="702" w:right="1546" w:hanging="24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Last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observations: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Employment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retail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sales,</w:t>
      </w:r>
      <w:r>
        <w:rPr>
          <w:color w:val="4D4D4F"/>
          <w:spacing w:val="-35"/>
          <w:sz w:val="14"/>
        </w:rPr>
        <w:t> </w:t>
      </w:r>
      <w:r>
        <w:rPr>
          <w:color w:val="4D4D4F"/>
          <w:sz w:val="14"/>
        </w:rPr>
        <w:t>October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2016;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housing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resales,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December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2016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164" w:space="40"/>
            <w:col w:w="5696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spacing w:line="20" w:lineRule="exact"/>
        <w:ind w:left="202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283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before="112"/>
        <w:ind w:left="0" w:right="78" w:firstLine="0"/>
        <w:jc w:val="center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6"/>
          <w:sz w:val="18"/>
        </w:rPr>
        <w:t> </w:t>
      </w:r>
      <w:r>
        <w:rPr>
          <w:b/>
          <w:color w:val="006974"/>
          <w:spacing w:val="-2"/>
          <w:sz w:val="18"/>
        </w:rPr>
        <w:t>14:</w:t>
      </w:r>
      <w:r>
        <w:rPr>
          <w:b/>
          <w:color w:val="006974"/>
          <w:spacing w:val="20"/>
          <w:sz w:val="18"/>
        </w:rPr>
        <w:t> </w:t>
      </w:r>
      <w:r>
        <w:rPr>
          <w:b/>
          <w:spacing w:val="-2"/>
          <w:sz w:val="18"/>
        </w:rPr>
        <w:t>Residential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investment’s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share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of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Canadian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GDP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should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gradually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ease</w:t>
      </w:r>
    </w:p>
    <w:p>
      <w:pPr>
        <w:spacing w:line="160" w:lineRule="exact" w:before="50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Nominal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share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GDP,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14" w:lineRule="auto" w:before="2"/>
        <w:ind w:left="7993" w:right="2821" w:hanging="57"/>
        <w:jc w:val="right"/>
        <w:rPr>
          <w:sz w:val="14"/>
        </w:rPr>
      </w:pPr>
      <w:r>
        <w:rPr/>
        <w:pict>
          <v:group style="position:absolute;margin-left:177.318405pt;margin-top:14.621905pt;width:252.75pt;height:138.75pt;mso-position-horizontal-relative:page;mso-position-vertical-relative:paragraph;z-index:15777792" id="docshapegroup284" coordorigin="3546,292" coordsize="5055,2775">
            <v:line style="position:absolute" from="8593,3060" to="8593,300" stroked="true" strokeweight=".75pt" strokecolor="#000000">
              <v:stroke dashstyle="solid"/>
            </v:line>
            <v:shape style="position:absolute;left:8513;top:299;width:80;height:2760" id="docshape285" coordorigin="8513,300" coordsize="80,2760" path="m8513,3060l8593,3060m8513,2369l8593,2369m8513,1681l8593,1681m8513,990l8593,990m8513,300l8593,300e" filled="false" stroked="true" strokeweight=".75pt" strokecolor="#000000">
              <v:path arrowok="t"/>
              <v:stroke dashstyle="solid"/>
            </v:shape>
            <v:line style="position:absolute" from="3554,3060" to="3554,300" stroked="true" strokeweight=".75pt" strokecolor="#000000">
              <v:stroke dashstyle="solid"/>
            </v:line>
            <v:shape style="position:absolute;left:3561;top:299;width:80;height:2760" id="docshape286" coordorigin="3562,300" coordsize="80,2760" path="m3562,3060l3642,3060m3562,2369l3642,2369m3562,1681l3642,1681m3562,990l3642,990m3562,300l3642,300e" filled="false" stroked="true" strokeweight=".75pt" strokecolor="#000000">
              <v:path arrowok="t"/>
              <v:stroke dashstyle="solid"/>
            </v:shape>
            <v:line style="position:absolute" from="3554,3060" to="8593,3060" stroked="true" strokeweight=".75pt" strokecolor="#000000">
              <v:stroke dashstyle="solid"/>
            </v:line>
            <v:line style="position:absolute" from="8338,2980" to="8338,3060" stroked="true" strokeweight=".75pt" strokecolor="#000000">
              <v:stroke dashstyle="solid"/>
            </v:line>
            <v:line style="position:absolute" from="7950,2980" to="7950,3060" stroked="true" strokeweight=".75pt" strokecolor="#000000">
              <v:stroke dashstyle="solid"/>
            </v:line>
            <v:line style="position:absolute" from="7562,2980" to="7562,3060" stroked="true" strokeweight=".75pt" strokecolor="#000000">
              <v:stroke dashstyle="solid"/>
            </v:line>
            <v:line style="position:absolute" from="7173,2980" to="7173,3060" stroked="true" strokeweight=".75pt" strokecolor="#000000">
              <v:stroke dashstyle="solid"/>
            </v:line>
            <v:line style="position:absolute" from="6785,2980" to="6785,3060" stroked="true" strokeweight=".75pt" strokecolor="#000000">
              <v:stroke dashstyle="solid"/>
            </v:line>
            <v:line style="position:absolute" from="6397,2980" to="6397,3060" stroked="true" strokeweight=".75pt" strokecolor="#000000">
              <v:stroke dashstyle="solid"/>
            </v:line>
            <v:line style="position:absolute" from="6009,2980" to="6009,3060" stroked="true" strokeweight=".75pt" strokecolor="#000000">
              <v:stroke dashstyle="solid"/>
            </v:line>
            <v:line style="position:absolute" from="5621,2980" to="5621,3060" stroked="true" strokeweight=".75pt" strokecolor="#000000">
              <v:stroke dashstyle="solid"/>
            </v:line>
            <v:line style="position:absolute" from="5233,2980" to="5233,3060" stroked="true" strokeweight=".75pt" strokecolor="#000000">
              <v:stroke dashstyle="solid"/>
            </v:line>
            <v:line style="position:absolute" from="4845,2980" to="4845,3060" stroked="true" strokeweight=".75pt" strokecolor="#000000">
              <v:stroke dashstyle="solid"/>
            </v:line>
            <v:line style="position:absolute" from="4457,2980" to="4457,3060" stroked="true" strokeweight=".75pt" strokecolor="#000000">
              <v:stroke dashstyle="solid"/>
            </v:line>
            <v:line style="position:absolute" from="4069,2980" to="4069,3060" stroked="true" strokeweight=".75pt" strokecolor="#000000">
              <v:stroke dashstyle="solid"/>
            </v:line>
            <v:line style="position:absolute" from="3680,2980" to="3680,3060" stroked="true" strokeweight=".75pt" strokecolor="#000000">
              <v:stroke dashstyle="solid"/>
            </v:line>
            <v:line style="position:absolute" from="8338,3000" to="8338,3060" stroked="true" strokeweight=".75pt" strokecolor="#000000">
              <v:stroke dashstyle="solid"/>
            </v:line>
            <v:line style="position:absolute" from="7950,3000" to="7950,3060" stroked="true" strokeweight=".75pt" strokecolor="#000000">
              <v:stroke dashstyle="solid"/>
            </v:line>
            <v:line style="position:absolute" from="7562,3000" to="7562,3060" stroked="true" strokeweight=".75pt" strokecolor="#000000">
              <v:stroke dashstyle="solid"/>
            </v:line>
            <v:line style="position:absolute" from="7173,3000" to="7173,3060" stroked="true" strokeweight=".75pt" strokecolor="#000000">
              <v:stroke dashstyle="solid"/>
            </v:line>
            <v:line style="position:absolute" from="6785,3000" to="6785,3060" stroked="true" strokeweight=".75pt" strokecolor="#000000">
              <v:stroke dashstyle="solid"/>
            </v:line>
            <v:line style="position:absolute" from="6397,3000" to="6397,3060" stroked="true" strokeweight=".75pt" strokecolor="#000000">
              <v:stroke dashstyle="solid"/>
            </v:line>
            <v:line style="position:absolute" from="6009,3000" to="6009,3060" stroked="true" strokeweight=".75pt" strokecolor="#000000">
              <v:stroke dashstyle="solid"/>
            </v:line>
            <v:line style="position:absolute" from="5621,3000" to="5621,3060" stroked="true" strokeweight=".75pt" strokecolor="#000000">
              <v:stroke dashstyle="solid"/>
            </v:line>
            <v:line style="position:absolute" from="5233,3000" to="5233,3060" stroked="true" strokeweight=".75pt" strokecolor="#000000">
              <v:stroke dashstyle="solid"/>
            </v:line>
            <v:line style="position:absolute" from="4845,3000" to="4845,3060" stroked="true" strokeweight=".75pt" strokecolor="#000000">
              <v:stroke dashstyle="solid"/>
            </v:line>
            <v:line style="position:absolute" from="4457,3000" to="4457,3060" stroked="true" strokeweight=".75pt" strokecolor="#000000">
              <v:stroke dashstyle="solid"/>
            </v:line>
            <v:line style="position:absolute" from="4069,3000" to="4069,3060" stroked="true" strokeweight=".75pt" strokecolor="#000000">
              <v:stroke dashstyle="solid"/>
            </v:line>
            <v:line style="position:absolute" from="3680,3000" to="3680,3060" stroked="true" strokeweight=".75pt" strokecolor="#000000">
              <v:stroke dashstyle="solid"/>
            </v:line>
            <v:shape style="position:absolute;left:3679;top:796;width:4400;height:2032" id="docshape287" coordorigin="3680,796" coordsize="4400,2032" path="m3680,1884l3810,2685,3939,2295,4069,2447,4198,2330,4327,1799,4457,1154,4586,1152,4715,1008,4845,1679,4974,2206,5104,1993,5233,2162,5362,2126,5492,2828,5621,2657,5750,2527,5880,2721,6009,2738,6138,2824,6268,2510,6397,2029,6527,1892,6656,1546,6785,1470,6915,1281,7044,968,7173,1270,7303,1365,7432,1135,7562,1219,7691,985,7820,1125,7950,1091,8079,796e" filled="false" stroked="true" strokeweight="1.25pt" strokecolor="#c5281c">
              <v:path arrowok="t"/>
              <v:stroke dashstyle="solid"/>
            </v:shape>
            <v:shape style="position:absolute;left:8067;top:579;width:411;height:288" type="#_x0000_t75" id="docshape288" stroked="false">
              <v:imagedata r:id="rId30" o:title=""/>
            </v:shape>
            <v:line style="position:absolute" from="3681,1790" to="3691,1790" stroked="true" strokeweight="1.150pt" strokecolor="#000000">
              <v:stroke dashstyle="solid"/>
            </v:line>
            <v:shape style="position:absolute;left:3723;top:1790;width:4718;height:2" id="docshape289" coordorigin="3724,1790" coordsize="4718,0" path="m3724,1790l3724,1790,8337,1790,8441,1790e" filled="false" stroked="true" strokeweight="1.150pt" strokecolor="#000000">
              <v:path arrowok="t"/>
              <v:stroke dashstyle="shortdot"/>
            </v:shape>
            <v:line style="position:absolute" from="8458,1790" to="8468,1790" stroked="true" strokeweight="1.150pt" strokecolor="#000000">
              <v:stroke dashstyle="solid"/>
            </v:line>
            <w10:wrap type="none"/>
          </v:group>
        </w:pict>
      </w:r>
      <w:r>
        <w:rPr>
          <w:w w:val="110"/>
          <w:sz w:val="14"/>
        </w:rPr>
        <w:t>%</w:t>
      </w:r>
      <w:r>
        <w:rPr>
          <w:spacing w:val="-40"/>
          <w:w w:val="110"/>
          <w:sz w:val="14"/>
        </w:rPr>
        <w:t> </w:t>
      </w:r>
      <w:r>
        <w:rPr>
          <w:w w:val="105"/>
          <w:sz w:val="14"/>
        </w:rPr>
        <w:t>8</w:t>
      </w:r>
    </w:p>
    <w:p>
      <w:pPr>
        <w:pStyle w:val="BodyText"/>
      </w:pPr>
    </w:p>
    <w:p>
      <w:pPr>
        <w:pStyle w:val="BodyText"/>
        <w:spacing w:before="5"/>
        <w:rPr>
          <w:sz w:val="21"/>
        </w:rPr>
      </w:pPr>
    </w:p>
    <w:p>
      <w:pPr>
        <w:spacing w:before="0"/>
        <w:ind w:left="0" w:right="2826" w:firstLine="0"/>
        <w:jc w:val="right"/>
        <w:rPr>
          <w:sz w:val="14"/>
        </w:rPr>
      </w:pPr>
      <w:r>
        <w:rPr>
          <w:w w:val="99"/>
          <w:sz w:val="14"/>
        </w:rPr>
        <w:t>7</w:t>
      </w:r>
    </w:p>
    <w:p>
      <w:pPr>
        <w:pStyle w:val="BodyText"/>
      </w:pPr>
    </w:p>
    <w:p>
      <w:pPr>
        <w:pStyle w:val="BodyText"/>
        <w:spacing w:before="9"/>
        <w:rPr>
          <w:sz w:val="16"/>
        </w:rPr>
      </w:pPr>
    </w:p>
    <w:p>
      <w:pPr>
        <w:spacing w:before="102"/>
        <w:ind w:left="0" w:right="2826" w:firstLine="0"/>
        <w:jc w:val="right"/>
        <w:rPr>
          <w:sz w:val="14"/>
        </w:rPr>
      </w:pPr>
      <w:r>
        <w:rPr>
          <w:w w:val="99"/>
          <w:sz w:val="14"/>
        </w:rPr>
        <w:t>6</w:t>
      </w:r>
    </w:p>
    <w:p>
      <w:pPr>
        <w:pStyle w:val="BodyText"/>
      </w:pPr>
    </w:p>
    <w:p>
      <w:pPr>
        <w:pStyle w:val="BodyText"/>
        <w:spacing w:before="10"/>
        <w:rPr>
          <w:sz w:val="16"/>
        </w:rPr>
      </w:pPr>
    </w:p>
    <w:p>
      <w:pPr>
        <w:spacing w:before="102"/>
        <w:ind w:left="0" w:right="2826" w:firstLine="0"/>
        <w:jc w:val="right"/>
        <w:rPr>
          <w:sz w:val="14"/>
        </w:rPr>
      </w:pPr>
      <w:r>
        <w:rPr>
          <w:w w:val="99"/>
          <w:sz w:val="14"/>
        </w:rPr>
        <w:t>5</w:t>
      </w:r>
    </w:p>
    <w:p>
      <w:pPr>
        <w:pStyle w:val="BodyText"/>
      </w:pPr>
    </w:p>
    <w:p>
      <w:pPr>
        <w:pStyle w:val="BodyText"/>
        <w:spacing w:before="9"/>
        <w:rPr>
          <w:sz w:val="16"/>
        </w:rPr>
      </w:pPr>
    </w:p>
    <w:p>
      <w:pPr>
        <w:spacing w:before="102"/>
        <w:ind w:left="5165" w:right="0" w:firstLine="0"/>
        <w:jc w:val="center"/>
        <w:rPr>
          <w:sz w:val="14"/>
        </w:rPr>
      </w:pPr>
      <w:r>
        <w:rPr>
          <w:w w:val="99"/>
          <w:sz w:val="14"/>
        </w:rPr>
        <w:t>4</w:t>
      </w:r>
    </w:p>
    <w:p>
      <w:pPr>
        <w:spacing w:before="2"/>
        <w:ind w:left="0" w:right="199" w:firstLine="0"/>
        <w:jc w:val="center"/>
        <w:rPr>
          <w:sz w:val="14"/>
        </w:rPr>
      </w:pPr>
      <w:r>
        <w:rPr>
          <w:sz w:val="14"/>
        </w:rPr>
        <w:t>1981</w:t>
      </w:r>
      <w:r>
        <w:rPr>
          <w:spacing w:val="38"/>
          <w:sz w:val="14"/>
        </w:rPr>
        <w:t> </w:t>
      </w:r>
      <w:r>
        <w:rPr>
          <w:sz w:val="14"/>
        </w:rPr>
        <w:t>1984</w:t>
      </w:r>
      <w:r>
        <w:rPr>
          <w:spacing w:val="37"/>
          <w:sz w:val="14"/>
        </w:rPr>
        <w:t> </w:t>
      </w:r>
      <w:r>
        <w:rPr>
          <w:sz w:val="14"/>
        </w:rPr>
        <w:t>1987</w:t>
      </w:r>
      <w:r>
        <w:rPr>
          <w:spacing w:val="37"/>
          <w:sz w:val="14"/>
        </w:rPr>
        <w:t> </w:t>
      </w:r>
      <w:r>
        <w:rPr>
          <w:sz w:val="14"/>
        </w:rPr>
        <w:t>1990</w:t>
      </w:r>
      <w:r>
        <w:rPr>
          <w:spacing w:val="37"/>
          <w:sz w:val="14"/>
        </w:rPr>
        <w:t> </w:t>
      </w:r>
      <w:r>
        <w:rPr>
          <w:sz w:val="14"/>
        </w:rPr>
        <w:t>1993</w:t>
      </w:r>
      <w:r>
        <w:rPr>
          <w:spacing w:val="37"/>
          <w:sz w:val="14"/>
        </w:rPr>
        <w:t> </w:t>
      </w:r>
      <w:r>
        <w:rPr>
          <w:sz w:val="14"/>
        </w:rPr>
        <w:t>1996</w:t>
      </w:r>
      <w:r>
        <w:rPr>
          <w:spacing w:val="36"/>
          <w:sz w:val="14"/>
        </w:rPr>
        <w:t> </w:t>
      </w:r>
      <w:r>
        <w:rPr>
          <w:sz w:val="14"/>
        </w:rPr>
        <w:t>1999</w:t>
      </w:r>
      <w:r>
        <w:rPr>
          <w:spacing w:val="37"/>
          <w:sz w:val="14"/>
        </w:rPr>
        <w:t> </w:t>
      </w:r>
      <w:r>
        <w:rPr>
          <w:sz w:val="14"/>
        </w:rPr>
        <w:t>2002</w:t>
      </w:r>
      <w:r>
        <w:rPr>
          <w:spacing w:val="37"/>
          <w:sz w:val="14"/>
        </w:rPr>
        <w:t> </w:t>
      </w:r>
      <w:r>
        <w:rPr>
          <w:sz w:val="14"/>
        </w:rPr>
        <w:t>2005</w:t>
      </w:r>
      <w:r>
        <w:rPr>
          <w:spacing w:val="37"/>
          <w:sz w:val="14"/>
        </w:rPr>
        <w:t> </w:t>
      </w:r>
      <w:r>
        <w:rPr>
          <w:sz w:val="14"/>
        </w:rPr>
        <w:t>2008  2011</w:t>
      </w:r>
      <w:r>
        <w:rPr>
          <w:spacing w:val="37"/>
          <w:sz w:val="14"/>
        </w:rPr>
        <w:t> </w:t>
      </w:r>
      <w:r>
        <w:rPr>
          <w:sz w:val="14"/>
        </w:rPr>
        <w:t>2014</w:t>
      </w:r>
      <w:r>
        <w:rPr>
          <w:spacing w:val="36"/>
          <w:sz w:val="14"/>
        </w:rPr>
        <w:t> </w:t>
      </w:r>
      <w:r>
        <w:rPr>
          <w:sz w:val="14"/>
        </w:rPr>
        <w:t>2017</w:t>
      </w:r>
    </w:p>
    <w:p>
      <w:pPr>
        <w:tabs>
          <w:tab w:pos="5037" w:val="left" w:leader="none"/>
        </w:tabs>
        <w:spacing w:before="134"/>
        <w:ind w:left="3130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76768" from="176.625pt,10.640923pt" to="187.125pt,10.640923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84416" from="271.825012pt,10.640923pt" to="282.325012pt,10.640923pt" stroked="true" strokeweight="1.25pt" strokecolor="#000000">
            <v:stroke dashstyle="dash"/>
            <w10:wrap type="none"/>
          </v:line>
        </w:pict>
      </w:r>
      <w:r>
        <w:rPr>
          <w:color w:val="4D4D4F"/>
          <w:sz w:val="14"/>
        </w:rPr>
        <w:t>Residential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investment</w:t>
        <w:tab/>
        <w:t>Historical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average</w:t>
      </w:r>
    </w:p>
    <w:p>
      <w:pPr>
        <w:pStyle w:val="BodyText"/>
        <w:spacing w:before="6"/>
        <w:rPr>
          <w:sz w:val="15"/>
        </w:rPr>
      </w:pPr>
    </w:p>
    <w:p>
      <w:pPr>
        <w:spacing w:before="1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estimates,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5"/>
        <w:rPr>
          <w:sz w:val="10"/>
        </w:rPr>
      </w:pPr>
      <w:r>
        <w:rPr/>
        <w:pict>
          <v:shape style="position:absolute;margin-left:134pt;margin-top:7.229448pt;width:344pt;height:.1pt;mso-position-horizontal-relative:page;mso-position-vertical-relative:paragraph;z-index:-15683072;mso-wrap-distance-left:0;mso-wrap-distance-right:0" id="docshape290" coordorigin="2680,145" coordsize="6880,0" path="m2680,145l9560,145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sz w:val="17"/>
        </w:rPr>
      </w:pPr>
    </w:p>
    <w:p>
      <w:pPr>
        <w:pStyle w:val="Heading3"/>
      </w:pPr>
      <w:r>
        <w:rPr>
          <w:color w:val="006976"/>
          <w:spacing w:val="-4"/>
          <w:w w:val="95"/>
        </w:rPr>
        <w:t>Inflation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expected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move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close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2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per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cent</w:t>
      </w:r>
    </w:p>
    <w:p>
      <w:pPr>
        <w:pStyle w:val="BodyText"/>
        <w:spacing w:line="249" w:lineRule="auto" w:before="49"/>
        <w:ind w:left="2020" w:right="2068"/>
      </w:pPr>
      <w:r>
        <w:rPr>
          <w:color w:val="4D4D4F"/>
        </w:rPr>
        <w:t>Over the</w:t>
      </w:r>
      <w:r>
        <w:rPr>
          <w:color w:val="4D4D4F"/>
          <w:spacing w:val="1"/>
        </w:rPr>
        <w:t> </w:t>
      </w:r>
      <w:r>
        <w:rPr>
          <w:color w:val="4D4D4F"/>
        </w:rPr>
        <w:t>2017–18</w:t>
      </w:r>
      <w:r>
        <w:rPr>
          <w:color w:val="4D4D4F"/>
          <w:spacing w:val="1"/>
        </w:rPr>
        <w:t> </w:t>
      </w:r>
      <w:r>
        <w:rPr>
          <w:color w:val="4D4D4F"/>
        </w:rPr>
        <w:t>projection horizon,</w:t>
      </w:r>
      <w:r>
        <w:rPr>
          <w:color w:val="4D4D4F"/>
          <w:spacing w:val="1"/>
        </w:rPr>
        <w:t> </w:t>
      </w:r>
      <w:r>
        <w:rPr>
          <w:color w:val="4D4D4F"/>
        </w:rPr>
        <w:t>total</w:t>
      </w:r>
      <w:r>
        <w:rPr>
          <w:color w:val="4D4D4F"/>
          <w:spacing w:val="1"/>
        </w:rPr>
        <w:t> </w:t>
      </w:r>
      <w:r>
        <w:rPr>
          <w:color w:val="4D4D4F"/>
        </w:rPr>
        <w:t>CPI inflation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expected to</w:t>
      </w:r>
      <w:r>
        <w:rPr>
          <w:color w:val="4D4D4F"/>
          <w:spacing w:val="1"/>
        </w:rPr>
        <w:t> </w:t>
      </w:r>
      <w:r>
        <w:rPr>
          <w:color w:val="4D4D4F"/>
        </w:rPr>
        <w:t>be</w:t>
      </w:r>
      <w:r>
        <w:rPr>
          <w:color w:val="4D4D4F"/>
          <w:spacing w:val="1"/>
        </w:rPr>
        <w:t> </w:t>
      </w:r>
      <w:r>
        <w:rPr>
          <w:color w:val="4D4D4F"/>
        </w:rPr>
        <w:t>close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2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(Chart</w:t>
      </w:r>
      <w:r>
        <w:rPr>
          <w:color w:val="4D4D4F"/>
          <w:spacing w:val="6"/>
        </w:rPr>
        <w:t> </w:t>
      </w:r>
      <w:r>
        <w:rPr>
          <w:color w:val="4D4D4F"/>
        </w:rPr>
        <w:t>15).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inflationary</w:t>
      </w:r>
      <w:r>
        <w:rPr>
          <w:color w:val="4D4D4F"/>
          <w:spacing w:val="6"/>
        </w:rPr>
        <w:t> </w:t>
      </w:r>
      <w:r>
        <w:rPr>
          <w:color w:val="4D4D4F"/>
        </w:rPr>
        <w:t>effect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exchange</w:t>
      </w:r>
      <w:r>
        <w:rPr>
          <w:color w:val="4D4D4F"/>
          <w:spacing w:val="6"/>
        </w:rPr>
        <w:t> </w:t>
      </w:r>
      <w:r>
        <w:rPr>
          <w:color w:val="4D4D4F"/>
        </w:rPr>
        <w:t>rate</w:t>
      </w:r>
      <w:r>
        <w:rPr>
          <w:color w:val="4D4D4F"/>
          <w:spacing w:val="6"/>
        </w:rPr>
        <w:t> </w:t>
      </w:r>
      <w:r>
        <w:rPr>
          <w:color w:val="4D4D4F"/>
        </w:rPr>
        <w:t>pass-</w:t>
      </w:r>
      <w:r>
        <w:rPr>
          <w:color w:val="4D4D4F"/>
          <w:spacing w:val="-53"/>
        </w:rPr>
        <w:t> </w:t>
      </w:r>
      <w:r>
        <w:rPr>
          <w:color w:val="4D4D4F"/>
        </w:rPr>
        <w:t>through is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largely</w:t>
      </w:r>
      <w:r>
        <w:rPr>
          <w:color w:val="4D4D4F"/>
          <w:spacing w:val="1"/>
        </w:rPr>
        <w:t> </w:t>
      </w:r>
      <w:r>
        <w:rPr>
          <w:color w:val="4D4D4F"/>
        </w:rPr>
        <w:t>dissipated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1"/>
        </w:rPr>
        <w:t> </w:t>
      </w:r>
      <w:r>
        <w:rPr>
          <w:color w:val="4D4D4F"/>
        </w:rPr>
        <w:t>early</w:t>
      </w:r>
      <w:r>
        <w:rPr>
          <w:color w:val="4D4D4F"/>
          <w:spacing w:val="1"/>
        </w:rPr>
        <w:t> </w:t>
      </w:r>
      <w:r>
        <w:rPr>
          <w:color w:val="4D4D4F"/>
        </w:rPr>
        <w:t>2017.</w:t>
      </w:r>
      <w:r>
        <w:rPr>
          <w:color w:val="4D4D4F"/>
          <w:spacing w:val="1"/>
        </w:rPr>
        <w:t> </w:t>
      </w:r>
      <w:r>
        <w:rPr>
          <w:color w:val="4D4D4F"/>
        </w:rPr>
        <w:t>There</w:t>
      </w:r>
      <w:r>
        <w:rPr>
          <w:color w:val="4D4D4F"/>
          <w:spacing w:val="1"/>
        </w:rPr>
        <w:t> </w:t>
      </w:r>
      <w:r>
        <w:rPr>
          <w:color w:val="4D4D4F"/>
        </w:rPr>
        <w:t>will</w:t>
      </w:r>
      <w:r>
        <w:rPr>
          <w:color w:val="4D4D4F"/>
          <w:spacing w:val="1"/>
        </w:rPr>
        <w:t> </w:t>
      </w:r>
      <w:r>
        <w:rPr>
          <w:color w:val="4D4D4F"/>
        </w:rPr>
        <w:t>be</w:t>
      </w:r>
      <w:r>
        <w:rPr>
          <w:color w:val="4D4D4F"/>
          <w:spacing w:val="1"/>
        </w:rPr>
        <w:t> </w:t>
      </w:r>
      <w:r>
        <w:rPr>
          <w:color w:val="4D4D4F"/>
        </w:rPr>
        <w:t>upward</w:t>
      </w:r>
      <w:r>
        <w:rPr>
          <w:color w:val="4D4D4F"/>
          <w:spacing w:val="5"/>
        </w:rPr>
        <w:t> </w:t>
      </w:r>
      <w:r>
        <w:rPr>
          <w:color w:val="4D4D4F"/>
        </w:rPr>
        <w:t>pressures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consumer</w:t>
      </w:r>
      <w:r>
        <w:rPr>
          <w:color w:val="4D4D4F"/>
          <w:spacing w:val="5"/>
        </w:rPr>
        <w:t> </w:t>
      </w:r>
      <w:r>
        <w:rPr>
          <w:color w:val="4D4D4F"/>
        </w:rPr>
        <w:t>energy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during</w:t>
      </w:r>
      <w:r>
        <w:rPr>
          <w:color w:val="4D4D4F"/>
          <w:spacing w:val="5"/>
        </w:rPr>
        <w:t> </w:t>
      </w:r>
      <w:r>
        <w:rPr>
          <w:color w:val="4D4D4F"/>
        </w:rPr>
        <w:t>2017,</w:t>
      </w:r>
      <w:r>
        <w:rPr>
          <w:color w:val="4D4D4F"/>
          <w:spacing w:val="5"/>
        </w:rPr>
        <w:t> </w:t>
      </w:r>
      <w:r>
        <w:rPr>
          <w:color w:val="4D4D4F"/>
        </w:rPr>
        <w:t>stemming</w:t>
      </w:r>
      <w:r>
        <w:rPr>
          <w:color w:val="4D4D4F"/>
          <w:spacing w:val="5"/>
        </w:rPr>
        <w:t> </w:t>
      </w:r>
      <w:r>
        <w:rPr>
          <w:color w:val="4D4D4F"/>
        </w:rPr>
        <w:t>from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impact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higher</w:t>
      </w:r>
      <w:r>
        <w:rPr>
          <w:color w:val="4D4D4F"/>
          <w:spacing w:val="8"/>
        </w:rPr>
        <w:t> </w:t>
      </w:r>
      <w:r>
        <w:rPr>
          <w:color w:val="4D4D4F"/>
        </w:rPr>
        <w:t>commodity</w:t>
      </w:r>
      <w:r>
        <w:rPr>
          <w:color w:val="4D4D4F"/>
          <w:spacing w:val="8"/>
        </w:rPr>
        <w:t> </w:t>
      </w:r>
      <w:r>
        <w:rPr>
          <w:color w:val="4D4D4F"/>
        </w:rPr>
        <w:t>prices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new</w:t>
      </w:r>
      <w:r>
        <w:rPr>
          <w:color w:val="4D4D4F"/>
          <w:spacing w:val="9"/>
        </w:rPr>
        <w:t> </w:t>
      </w:r>
      <w:r>
        <w:rPr>
          <w:color w:val="4D4D4F"/>
        </w:rPr>
        <w:t>regulations</w:t>
      </w:r>
      <w:r>
        <w:rPr>
          <w:color w:val="4D4D4F"/>
          <w:spacing w:val="8"/>
        </w:rPr>
        <w:t> </w:t>
      </w:r>
      <w:r>
        <w:rPr>
          <w:color w:val="4D4D4F"/>
        </w:rPr>
        <w:t>related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carbon</w:t>
      </w:r>
      <w:r>
        <w:rPr>
          <w:color w:val="4D4D4F"/>
          <w:spacing w:val="7"/>
        </w:rPr>
        <w:t> </w:t>
      </w:r>
      <w:r>
        <w:rPr>
          <w:color w:val="4D4D4F"/>
        </w:rPr>
        <w:t>use.</w:t>
      </w:r>
      <w:r>
        <w:rPr>
          <w:color w:val="4D4D4F"/>
          <w:spacing w:val="8"/>
        </w:rPr>
        <w:t> </w:t>
      </w:r>
      <w:r>
        <w:rPr>
          <w:color w:val="4D4D4F"/>
        </w:rPr>
        <w:t>This</w:t>
      </w:r>
      <w:r>
        <w:rPr>
          <w:color w:val="4D4D4F"/>
          <w:spacing w:val="7"/>
        </w:rPr>
        <w:t> </w:t>
      </w:r>
      <w:r>
        <w:rPr>
          <w:color w:val="4D4D4F"/>
        </w:rPr>
        <w:t>upward</w:t>
      </w:r>
      <w:r>
        <w:rPr>
          <w:color w:val="4D4D4F"/>
          <w:spacing w:val="8"/>
        </w:rPr>
        <w:t> </w:t>
      </w:r>
      <w:r>
        <w:rPr>
          <w:color w:val="4D4D4F"/>
        </w:rPr>
        <w:t>pressure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more</w:t>
      </w:r>
      <w:r>
        <w:rPr>
          <w:color w:val="4D4D4F"/>
          <w:spacing w:val="8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offset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disinflationary</w:t>
      </w:r>
      <w:r>
        <w:rPr>
          <w:color w:val="4D4D4F"/>
          <w:spacing w:val="1"/>
        </w:rPr>
        <w:t> </w:t>
      </w:r>
      <w:r>
        <w:rPr>
          <w:color w:val="4D4D4F"/>
        </w:rPr>
        <w:t>effect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food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excess</w:t>
      </w:r>
      <w:r>
        <w:rPr>
          <w:color w:val="4D4D4F"/>
          <w:spacing w:val="6"/>
        </w:rPr>
        <w:t> </w:t>
      </w:r>
      <w:r>
        <w:rPr>
          <w:color w:val="4D4D4F"/>
        </w:rPr>
        <w:t>capacity</w:t>
      </w:r>
      <w:r>
        <w:rPr>
          <w:color w:val="4D4D4F"/>
          <w:spacing w:val="6"/>
        </w:rPr>
        <w:t> </w:t>
      </w:r>
      <w:r>
        <w:rPr>
          <w:color w:val="4D4D4F"/>
        </w:rPr>
        <w:t>through</w:t>
      </w:r>
      <w:r>
        <w:rPr>
          <w:color w:val="4D4D4F"/>
          <w:spacing w:val="6"/>
        </w:rPr>
        <w:t> </w:t>
      </w:r>
      <w:r>
        <w:rPr>
          <w:color w:val="4D4D4F"/>
        </w:rPr>
        <w:t>most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year.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1"/>
        </w:rPr>
        <w:t> </w:t>
      </w:r>
      <w:r>
        <w:rPr>
          <w:color w:val="4D4D4F"/>
        </w:rPr>
        <w:t>around</w:t>
      </w:r>
      <w:r>
        <w:rPr>
          <w:color w:val="4D4D4F"/>
          <w:spacing w:val="5"/>
        </w:rPr>
        <w:t> </w:t>
      </w:r>
      <w:r>
        <w:rPr>
          <w:color w:val="4D4D4F"/>
        </w:rPr>
        <w:t>mid-2018,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sustainably</w:t>
      </w:r>
      <w:r>
        <w:rPr>
          <w:color w:val="4D4D4F"/>
          <w:spacing w:val="5"/>
        </w:rPr>
        <w:t> </w:t>
      </w:r>
      <w:r>
        <w:rPr>
          <w:color w:val="4D4D4F"/>
        </w:rPr>
        <w:t>at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target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excess</w:t>
      </w:r>
      <w:r>
        <w:rPr>
          <w:color w:val="4D4D4F"/>
          <w:spacing w:val="1"/>
        </w:rPr>
        <w:t> </w:t>
      </w:r>
      <w:r>
        <w:rPr>
          <w:color w:val="4D4D4F"/>
        </w:rPr>
        <w:t>capacity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economy</w:t>
      </w:r>
      <w:r>
        <w:rPr>
          <w:color w:val="4D4D4F"/>
          <w:spacing w:val="1"/>
        </w:rPr>
        <w:t> </w:t>
      </w:r>
      <w:r>
        <w:rPr>
          <w:color w:val="4D4D4F"/>
        </w:rPr>
        <w:t>dissipates.</w:t>
      </w:r>
    </w:p>
    <w:p>
      <w:pPr>
        <w:spacing w:after="0" w:line="249" w:lineRule="auto"/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202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291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before="112"/>
        <w:ind w:left="0" w:right="74" w:firstLine="0"/>
        <w:jc w:val="center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5"/>
          <w:sz w:val="18"/>
        </w:rPr>
        <w:t> </w:t>
      </w:r>
      <w:r>
        <w:rPr>
          <w:b/>
          <w:color w:val="006974"/>
          <w:spacing w:val="-2"/>
          <w:sz w:val="18"/>
        </w:rPr>
        <w:t>15:</w:t>
      </w:r>
      <w:r>
        <w:rPr>
          <w:b/>
          <w:color w:val="006974"/>
          <w:spacing w:val="22"/>
          <w:sz w:val="18"/>
        </w:rPr>
        <w:t> </w:t>
      </w:r>
      <w:r>
        <w:rPr>
          <w:b/>
          <w:spacing w:val="-2"/>
          <w:sz w:val="18"/>
        </w:rPr>
        <w:t>Total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CPI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inflation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is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expected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be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close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2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per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cent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2017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and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2018</w:t>
      </w:r>
    </w:p>
    <w:p>
      <w:pPr>
        <w:spacing w:before="50"/>
        <w:ind w:left="2860" w:right="0" w:firstLine="0"/>
        <w:jc w:val="left"/>
        <w:rPr>
          <w:sz w:val="14"/>
        </w:rPr>
      </w:pPr>
      <w:r>
        <w:rPr>
          <w:color w:val="4D4D4F"/>
          <w:w w:val="105"/>
          <w:sz w:val="14"/>
        </w:rPr>
        <w:t>Contribution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to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deviation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of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inflation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from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2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per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cent</w:t>
      </w:r>
    </w:p>
    <w:p>
      <w:pPr>
        <w:spacing w:after="0"/>
        <w:jc w:val="left"/>
        <w:rPr>
          <w:sz w:val="14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1"/>
        <w:rPr>
          <w:sz w:val="13"/>
        </w:rPr>
      </w:pPr>
    </w:p>
    <w:p>
      <w:pPr>
        <w:spacing w:line="283" w:lineRule="auto" w:before="0"/>
        <w:ind w:left="2624" w:right="20" w:hanging="10"/>
        <w:jc w:val="left"/>
        <w:rPr>
          <w:sz w:val="14"/>
        </w:rPr>
      </w:pPr>
      <w:r>
        <w:rPr>
          <w:w w:val="105"/>
          <w:sz w:val="14"/>
        </w:rPr>
        <w:t>%</w:t>
      </w:r>
      <w:r>
        <w:rPr>
          <w:spacing w:val="1"/>
          <w:w w:val="105"/>
          <w:sz w:val="14"/>
        </w:rPr>
        <w:t> </w:t>
      </w:r>
      <w:r>
        <w:rPr>
          <w:sz w:val="14"/>
        </w:rPr>
        <w:t>3.5</w:t>
      </w:r>
    </w:p>
    <w:p>
      <w:pPr>
        <w:spacing w:line="240" w:lineRule="auto" w:before="7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0" w:right="2666" w:firstLine="0"/>
        <w:jc w:val="right"/>
        <w:rPr>
          <w:sz w:val="14"/>
        </w:rPr>
      </w:pPr>
      <w:r>
        <w:rPr>
          <w:sz w:val="14"/>
        </w:rPr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spacing w:before="34"/>
        <w:ind w:left="0" w:right="2655" w:firstLine="0"/>
        <w:jc w:val="right"/>
        <w:rPr>
          <w:sz w:val="14"/>
        </w:rPr>
      </w:pPr>
      <w:r>
        <w:rPr/>
        <w:pict>
          <v:group style="position:absolute;margin-left:177.318405pt;margin-top:6.339441pt;width:252.75pt;height:138.75pt;mso-position-horizontal-relative:page;mso-position-vertical-relative:paragraph;z-index:-17079808" id="docshapegroup292" coordorigin="3546,127" coordsize="5055,2775">
            <v:line style="position:absolute" from="3627,1321" to="3742,1321" stroked="true" strokeweight=".3749pt" strokecolor="#000000">
              <v:stroke dashstyle="solid"/>
            </v:line>
            <v:shape style="position:absolute;left:3626;top:1311;width:115;height:4" id="docshape293" coordorigin="3627,1311" coordsize="115,4" path="m3627,1311l3742,1311m3627,1315l3742,1315e" filled="false" stroked="true" strokeweight=".182pt" strokecolor="#000000">
              <v:path arrowok="t"/>
              <v:stroke dashstyle="solid"/>
            </v:shape>
            <v:line style="position:absolute" from="3862,1321" to="3984,1321" stroked="true" strokeweight=".3749pt" strokecolor="#000000">
              <v:stroke dashstyle="solid"/>
            </v:line>
            <v:shape style="position:absolute;left:3862;top:1311;width:122;height:4" id="docshape294" coordorigin="3862,1311" coordsize="122,4" path="m3862,1311l3984,1311m3862,1315l3984,1315e" filled="false" stroked="true" strokeweight=".182pt" strokecolor="#000000">
              <v:path arrowok="t"/>
              <v:stroke dashstyle="solid"/>
            </v:shape>
            <v:shape style="position:absolute;left:4106;top:1320;width:853;height:2" id="docshape295" coordorigin="4107,1321" coordsize="853,0" path="m4107,1321l4228,1321m4349,1321l4959,1321e" filled="false" stroked="true" strokeweight=".3749pt" strokecolor="#000000">
              <v:path arrowok="t"/>
              <v:stroke dashstyle="solid"/>
            </v:shape>
            <v:shape style="position:absolute;left:4106;top:1311;width:364;height:4" id="docshape296" coordorigin="4107,1311" coordsize="364,4" path="m4107,1311l4470,1311m4107,1315l4470,1315e" filled="false" stroked="true" strokeweight=".182pt" strokecolor="#000000">
              <v:path arrowok="t"/>
              <v:stroke dashstyle="solid"/>
            </v:shape>
            <v:shape style="position:absolute;left:4593;top:1313;width:3939;height:8" id="docshape297" coordorigin="4593,1313" coordsize="3939,8" path="m4593,1313l4715,1313m4835,1313l4959,1313m5080,1321l5446,1321m5080,1313l5201,1313m5324,1313l5446,1313m5566,1321l5688,1321m5811,1321l5933,1321m5566,1313l5933,1313m6053,1321l6177,1321m6053,1313l6177,1313m6297,1321l6419,1321m6297,1313l6419,1313m6542,1321l6663,1321m6542,1313l6663,1313m6784,1321l6905,1321m6784,1313l6905,1313m7028,1321l7636,1321m7028,1313l7150,1313m7270,1313l7392,1313m7759,1321l7881,1321m8001,1321l8532,1321m7515,1313l8532,1313e" filled="false" stroked="true" strokeweight=".3749pt" strokecolor="#000000">
              <v:path arrowok="t"/>
              <v:stroke dashstyle="solid"/>
            </v:shape>
            <v:shape style="position:absolute;left:3741;top:1276;width:3774;height:655" id="docshape298" coordorigin="3742,1276" coordsize="3774,655" path="m3862,1317l3742,1317,3742,1930,3862,1930,3862,1317xm4107,1317l3984,1317,3984,1425,4107,1425,4107,1317xm4349,1317l4228,1317,4228,1557,4349,1557,4349,1317xm4593,1317l4470,1317,4470,1394,4593,1394,4593,1317xm4835,1317l4715,1317,4715,1373,4835,1373,4835,1317xm5080,1317l4959,1317,4959,1478,5080,1478,5080,1317xm5324,1317l5201,1317,5201,1336,5324,1336,5324,1317xm5566,1317l5446,1317,5446,1408,5566,1408,5566,1317xm5811,1276l5688,1276,5688,1317,5811,1317,5811,1276xm6053,1317l5933,1317,5933,1410,6053,1410,6053,1317xm6297,1317l6177,1317,6177,1510,6297,1510,6297,1317xm6542,1317l6419,1317,6419,1758,6542,1758,6542,1317xm6784,1317l6663,1317,6663,1799,6784,1799,6784,1317xm7028,1317l6905,1317,6905,1681,7028,1681,7028,1317xm7270,1317l7150,1317,7150,1750,7270,1750,7270,1317xm7515,1317l7392,1317,7392,1396,7515,1396,7515,1317xe" filled="true" fillcolor="#ffcb05" stroked="false">
              <v:path arrowok="t"/>
              <v:fill type="solid"/>
            </v:shape>
            <v:shape style="position:absolute;left:3741;top:1316;width:4747;height:734" id="docshape299" coordorigin="3742,1317" coordsize="4747,734" path="m3862,1930l3742,1930,3742,2043,3862,2043,3862,1930xm4107,1425l3984,1425,3984,1508,4107,1508,4107,1425xm4349,1557l4228,1557,4228,1623,4349,1623,4349,1557xm4593,1394l4470,1394,4470,1456,4593,1456,4593,1394xm4835,1373l4715,1373,4715,1437,4835,1437,4835,1373xm5080,1478l4959,1478,4959,1590,5080,1590,5080,1478xm5324,1336l5201,1336,5201,1487,5324,1487,5324,1336xm5566,1408l5446,1408,5446,1617,5566,1617,5566,1408xm5811,1317l5688,1317,5688,1538,5811,1538,5811,1317xm6053,1410l5933,1410,5933,1654,6053,1654,6053,1410xm6297,1510l6177,1510,6177,1762,6297,1762,6297,1510xm6542,1758l6419,1758,6419,2010,6542,2010,6542,1758xm6784,1799l6663,1799,6663,2050,6784,2050,6784,1799xm7028,1681l6905,1681,6905,1890,7028,1890,7028,1681xm7270,1750l7150,1750,7150,1928,7270,1928,7270,1750xm7515,1396l7392,1396,7392,1536,7515,1536,7515,1396xm7759,1317l7636,1317,7636,1425,7759,1425,7759,1317xm8001,1317l7881,1317,7881,1398,8001,1398,8001,1317xm8246,1317l8123,1317,8123,1369,8246,1369,8246,1317xm8488,1317l8368,1317,8368,1334,8488,1334,8488,1317xe" filled="true" fillcolor="#00aeef" stroked="false">
              <v:path arrowok="t"/>
              <v:fill type="solid"/>
            </v:shape>
            <v:shape style="position:absolute;left:3741;top:674;width:4018;height:2002" id="docshape300" coordorigin="3742,674" coordsize="4018,2002" path="m3862,2043l3742,2043,3742,2122,3862,2122,3862,2043xm4107,1508l3984,1508,3984,1510,4107,1510,4107,1508xm4349,1313l4228,1313,4228,1317,4349,1317,4349,1313xm4593,1456l4470,1456,4470,1652,4593,1652,4593,1456xm4835,1437l4715,1437,4715,2571,4835,2571,4835,1437xm5080,1590l4959,1590,4959,2656,5080,2656,5080,1590xm5324,1487l5201,1487,5201,2672,5324,2672,5324,1487xm5566,1617l5446,1617,5446,2676,5566,2676,5566,1617xm5811,1538l5688,1538,5688,2366,5811,2366,5811,1538xm6053,1654l5933,1654,5933,2178,6053,2178,6053,1654xm6297,1762l6177,1762,6177,2099,6297,2099,6297,1762xm6542,1176l6419,1176,6419,1317,6542,1317,6542,1176xm6784,674l6663,674,6663,1317,6784,1317,6784,674xm7028,994l6905,994,6905,1317,7028,1317,7028,994xm7270,994l7150,994,7150,1317,7270,1317,7270,994xm7515,1059l7392,1059,7392,1317,7515,1317,7515,1059xm7759,1425l7636,1425,7636,1429,7759,1429,7759,1425xe" filled="true" fillcolor="#c5281c" stroked="false">
              <v:path arrowok="t"/>
              <v:fill type="solid"/>
            </v:shape>
            <v:shape style="position:absolute;left:3741;top:509;width:3774;height:1574" id="docshape301" coordorigin="3742,510" coordsize="3774,1574" path="m3862,986l3742,986,3742,1317,3862,1317,3862,986xm4107,968l3984,968,3984,1317,4107,1317,4107,968xm4349,1011l4228,1011,4228,1313,4349,1313,4349,1011xm4593,982l4470,982,4470,1317,4593,1317,4593,982xm4835,852l4715,852,4715,1317,4835,1317,4835,852xm5080,767l4959,767,4959,1317,5080,1317,5080,767xm5324,593l5201,593,5201,1317,5324,1317,5324,593xm5566,510l5446,510,5446,1317,5566,1317,5566,510xm5811,583l5688,583,5688,1276,5811,1276,5811,583xm6053,850l5933,850,5933,1317,6053,1317,6053,850xm6297,1088l6177,1088,6177,1317,6297,1317,6297,1088xm6542,1087l6419,1087,6419,1176,6542,1176,6542,1087xm6784,2050l6663,2050,6663,2083,6784,2083,6784,2050xm7028,959l6905,959,6905,994,7028,994,7028,959xm7270,905l7150,905,7150,994,7270,994,7270,905xm7515,1001l7392,1001,7392,1059,7515,1059,7515,1001xe" filled="true" fillcolor="#21963e" stroked="false">
              <v:path arrowok="t"/>
              <v:fill type="solid"/>
            </v:shape>
            <v:line style="position:absolute" from="8594,2894" to="8594,134" stroked="true" strokeweight=".75pt" strokecolor="#000000">
              <v:stroke dashstyle="solid"/>
            </v:line>
            <v:shape style="position:absolute;left:8513;top:134;width:80;height:2760" id="docshape302" coordorigin="8514,134" coordsize="80,2760" path="m8514,2894l8594,2894m8514,2501l8594,2501m8514,2107l8594,2107m8514,1712l8594,1712m8514,1317l8594,1317m8514,922l8594,922m8514,529l8594,529m8514,134l8594,134e" filled="false" stroked="true" strokeweight=".75pt" strokecolor="#000000">
              <v:path arrowok="t"/>
              <v:stroke dashstyle="solid"/>
            </v:shape>
            <v:line style="position:absolute" from="3554,2894" to="3554,134" stroked="true" strokeweight=".75pt" strokecolor="#000000">
              <v:stroke dashstyle="solid"/>
            </v:line>
            <v:shape style="position:absolute;left:3562;top:134;width:80;height:2760" id="docshape303" coordorigin="3562,134" coordsize="80,2760" path="m3562,2894l3642,2894m3562,2501l3642,2501m3562,2107l3642,2107m3562,1712l3642,1712m3562,1317l3642,1317m3562,922l3642,922m3562,529l3642,529m3562,134l3642,134e" filled="false" stroked="true" strokeweight=".75pt" strokecolor="#000000">
              <v:path arrowok="t"/>
              <v:stroke dashstyle="solid"/>
            </v:shape>
            <v:line style="position:absolute" from="3554,2894" to="8594,2894" stroked="true" strokeweight=".75pt" strokecolor="#000000">
              <v:stroke dashstyle="solid"/>
            </v:line>
            <v:line style="position:absolute" from="7577,2814" to="7577,2894" stroked="true" strokeweight=".75pt" strokecolor="#000000">
              <v:stroke dashstyle="solid"/>
            </v:line>
            <v:line style="position:absolute" from="6602,2814" to="6602,2894" stroked="true" strokeweight=".75pt" strokecolor="#000000">
              <v:stroke dashstyle="solid"/>
            </v:line>
            <v:line style="position:absolute" from="5628,2814" to="5628,2894" stroked="true" strokeweight=".75pt" strokecolor="#000000">
              <v:stroke dashstyle="solid"/>
            </v:line>
            <v:line style="position:absolute" from="4653,2814" to="4653,2894" stroked="true" strokeweight=".75pt" strokecolor="#000000">
              <v:stroke dashstyle="solid"/>
            </v:line>
            <v:line style="position:absolute" from="3680,2814" to="3680,2894" stroked="true" strokeweight=".75pt" strokecolor="#000000">
              <v:stroke dashstyle="solid"/>
            </v:line>
            <v:line style="position:absolute" from="8306,2854" to="8306,2894" stroked="true" strokeweight=".75pt" strokecolor="#000000">
              <v:stroke dashstyle="solid"/>
            </v:line>
            <v:line style="position:absolute" from="8063,2854" to="8063,2894" stroked="true" strokeweight=".75pt" strokecolor="#000000">
              <v:stroke dashstyle="solid"/>
            </v:line>
            <v:line style="position:absolute" from="7819,2854" to="7819,2894" stroked="true" strokeweight=".75pt" strokecolor="#000000">
              <v:stroke dashstyle="solid"/>
            </v:line>
            <v:line style="position:absolute" from="7577,2834" to="7577,2894" stroked="true" strokeweight=".75pt" strokecolor="#000000">
              <v:stroke dashstyle="solid"/>
            </v:line>
            <v:line style="position:absolute" from="7332,2854" to="7332,2894" stroked="true" strokeweight=".75pt" strokecolor="#000000">
              <v:stroke dashstyle="solid"/>
            </v:line>
            <v:line style="position:absolute" from="7088,2854" to="7088,2894" stroked="true" strokeweight=".75pt" strokecolor="#000000">
              <v:stroke dashstyle="solid"/>
            </v:line>
            <v:line style="position:absolute" from="6846,2854" to="6846,2894" stroked="true" strokeweight=".75pt" strokecolor="#000000">
              <v:stroke dashstyle="solid"/>
            </v:line>
            <v:line style="position:absolute" from="6602,2834" to="6602,2894" stroked="true" strokeweight=".75pt" strokecolor="#000000">
              <v:stroke dashstyle="solid"/>
            </v:line>
            <v:line style="position:absolute" from="6359,2854" to="6359,2894" stroked="true" strokeweight=".75pt" strokecolor="#000000">
              <v:stroke dashstyle="solid"/>
            </v:line>
            <v:line style="position:absolute" from="6115,2854" to="6115,2894" stroked="true" strokeweight=".75pt" strokecolor="#000000">
              <v:stroke dashstyle="solid"/>
            </v:line>
            <v:line style="position:absolute" from="5871,2854" to="5871,2894" stroked="true" strokeweight=".75pt" strokecolor="#000000">
              <v:stroke dashstyle="solid"/>
            </v:line>
            <v:line style="position:absolute" from="5628,2834" to="5628,2894" stroked="true" strokeweight=".75pt" strokecolor="#000000">
              <v:stroke dashstyle="solid"/>
            </v:line>
            <v:line style="position:absolute" from="5384,2854" to="5384,2894" stroked="true" strokeweight=".75pt" strokecolor="#000000">
              <v:stroke dashstyle="solid"/>
            </v:line>
            <v:line style="position:absolute" from="5142,2854" to="5142,2894" stroked="true" strokeweight=".75pt" strokecolor="#000000">
              <v:stroke dashstyle="solid"/>
            </v:line>
            <v:line style="position:absolute" from="4897,2854" to="4897,2894" stroked="true" strokeweight=".75pt" strokecolor="#000000">
              <v:stroke dashstyle="solid"/>
            </v:line>
            <v:line style="position:absolute" from="4653,2834" to="4653,2894" stroked="true" strokeweight=".75pt" strokecolor="#000000">
              <v:stroke dashstyle="solid"/>
            </v:line>
            <v:line style="position:absolute" from="4411,2854" to="4411,2894" stroked="true" strokeweight=".75pt" strokecolor="#000000">
              <v:stroke dashstyle="solid"/>
            </v:line>
            <v:line style="position:absolute" from="4167,2854" to="4167,2894" stroked="true" strokeweight=".75pt" strokecolor="#000000">
              <v:stroke dashstyle="solid"/>
            </v:line>
            <v:line style="position:absolute" from="3924,2854" to="3924,2894" stroked="true" strokeweight=".75pt" strokecolor="#000000">
              <v:stroke dashstyle="solid"/>
            </v:line>
            <v:line style="position:absolute" from="3680,2834" to="3680,2894" stroked="true" strokeweight=".75pt" strokecolor="#000000">
              <v:stroke dashstyle="solid"/>
            </v:line>
            <v:shape style="position:absolute;left:3801;top:1198;width:2436;height:934" id="docshape304" coordorigin="3801,1198" coordsize="2436,934" path="m3801,1834l4045,1198,4290,1351,4532,1347,4776,2132,5019,2128,5263,1965,5506,1881,5750,1641,5994,1716,6237,1869e" filled="false" stroked="true" strokeweight="1.25pt" strokecolor="#000000">
              <v:path arrowok="t"/>
              <v:stroke dashstyle="solid"/>
            </v:shape>
            <v:line style="position:absolute" from="6236,1868" to="6246,1865" stroked="true" strokeweight="1.150pt" strokecolor="#000000">
              <v:stroke dashstyle="solid"/>
            </v:line>
            <v:shape style="position:absolute;left:6278;top:1496;width:429;height:359" id="docshape305" coordorigin="6278,1497" coordsize="429,359" path="m6278,1855l6480,1791,6706,1497e" filled="false" stroked="true" strokeweight="1.150pt" strokecolor="#000000">
              <v:path arrowok="t"/>
              <v:stroke dashstyle="shortdot"/>
            </v:shape>
            <v:shape style="position:absolute;left:6716;top:1475;width:16;height:8" id="docshape306" coordorigin="6717,1476" coordsize="16,8" path="m6717,1484l6723,1476,6732,1479e" filled="false" stroked="true" strokeweight="1.150pt" strokecolor="#000000">
              <v:path arrowok="t"/>
              <v:stroke dashstyle="solid"/>
            </v:shape>
            <v:shape style="position:absolute;left:6765;top:1489;width:419;height:64" id="docshape307" coordorigin="6765,1489" coordsize="419,64" path="m6765,1489l6967,1553,7184,1553e" filled="false" stroked="true" strokeweight="1.150pt" strokecolor="#000000">
              <v:path arrowok="t"/>
              <v:stroke dashstyle="shortdot"/>
            </v:shape>
            <v:shape style="position:absolute;left:7201;top:1545;width:17;height:8" id="docshape308" coordorigin="7201,1545" coordsize="17,8" path="m7201,1553l7211,1553,7217,1545e" filled="false" stroked="true" strokeweight="1.150pt" strokecolor="#000000">
              <v:path arrowok="t"/>
              <v:stroke dashstyle="solid"/>
            </v:shape>
            <v:line style="position:absolute" from="7236,1521" to="7438,1258" stroked="true" strokeweight="1.150pt" strokecolor="#000000">
              <v:stroke dashstyle="shortdot"/>
            </v:line>
            <v:shape style="position:absolute;left:7447;top:1237;width:15;height:8" id="docshape309" coordorigin="7447,1238" coordsize="15,8" path="m7447,1245l7454,1238,7462,1243e" filled="false" stroked="true" strokeweight="1.150pt" strokecolor="#000000">
              <v:path arrowok="t"/>
              <v:stroke dashstyle="solid"/>
            </v:shape>
            <v:shape style="position:absolute;left:7488;top:1260;width:915;height:136" id="docshape310" coordorigin="7489,1261" coordsize="915,136" path="m7489,1261l7698,1396,7940,1396,8184,1396,8404,1325e" filled="false" stroked="true" strokeweight="1.150pt" strokecolor="#000000">
              <v:path arrowok="t"/>
              <v:stroke dashstyle="shortdot"/>
            </v:shape>
            <v:line style="position:absolute" from="8419,1320" to="8429,1317" stroked="true" strokeweight="1.150pt" strokecolor="#000000">
              <v:stroke dashstyle="solid"/>
            </v:line>
            <w10:wrap type="none"/>
          </v:group>
        </w:pict>
      </w:r>
      <w:r>
        <w:rPr>
          <w:sz w:val="14"/>
        </w:rPr>
        <w:t>1.5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2859" w:space="1620"/>
            <w:col w:w="6421"/>
          </w:cols>
        </w:sectPr>
      </w:pPr>
    </w:p>
    <w:p>
      <w:pPr>
        <w:pStyle w:val="BodyText"/>
        <w:rPr>
          <w:sz w:val="9"/>
        </w:rPr>
      </w:pPr>
    </w:p>
    <w:p>
      <w:pPr>
        <w:tabs>
          <w:tab w:pos="5423" w:val="left" w:leader="none"/>
        </w:tabs>
        <w:spacing w:before="102"/>
        <w:ind w:left="0" w:right="30" w:firstLine="0"/>
        <w:jc w:val="center"/>
        <w:rPr>
          <w:sz w:val="14"/>
        </w:rPr>
      </w:pPr>
      <w:r>
        <w:rPr>
          <w:sz w:val="14"/>
        </w:rPr>
        <w:t>3.0</w:t>
        <w:tab/>
        <w:t>1.0</w:t>
      </w:r>
    </w:p>
    <w:p>
      <w:pPr>
        <w:pStyle w:val="BodyText"/>
        <w:spacing w:before="6"/>
        <w:rPr>
          <w:sz w:val="11"/>
        </w:rPr>
      </w:pPr>
    </w:p>
    <w:p>
      <w:pPr>
        <w:tabs>
          <w:tab w:pos="5423" w:val="left" w:leader="none"/>
        </w:tabs>
        <w:spacing w:before="102"/>
        <w:ind w:left="0" w:right="30" w:firstLine="0"/>
        <w:jc w:val="center"/>
        <w:rPr>
          <w:sz w:val="14"/>
        </w:rPr>
      </w:pPr>
      <w:r>
        <w:rPr>
          <w:sz w:val="14"/>
        </w:rPr>
        <w:t>2.5</w:t>
        <w:tab/>
        <w:t>0.5</w:t>
      </w:r>
    </w:p>
    <w:p>
      <w:pPr>
        <w:pStyle w:val="BodyText"/>
        <w:spacing w:before="6"/>
        <w:rPr>
          <w:sz w:val="11"/>
        </w:rPr>
      </w:pPr>
    </w:p>
    <w:p>
      <w:pPr>
        <w:tabs>
          <w:tab w:pos="5423" w:val="left" w:leader="none"/>
        </w:tabs>
        <w:spacing w:before="103"/>
        <w:ind w:left="0" w:right="30" w:firstLine="0"/>
        <w:jc w:val="center"/>
        <w:rPr>
          <w:sz w:val="14"/>
        </w:rPr>
      </w:pPr>
      <w:r>
        <w:rPr>
          <w:sz w:val="14"/>
        </w:rPr>
        <w:t>2.0</w:t>
        <w:tab/>
        <w:t>0.0</w:t>
      </w:r>
    </w:p>
    <w:p>
      <w:pPr>
        <w:pStyle w:val="BodyText"/>
        <w:spacing w:before="6"/>
        <w:rPr>
          <w:sz w:val="11"/>
        </w:rPr>
      </w:pPr>
    </w:p>
    <w:p>
      <w:pPr>
        <w:tabs>
          <w:tab w:pos="5369" w:val="left" w:leader="none"/>
        </w:tabs>
        <w:spacing w:before="102"/>
        <w:ind w:left="0" w:right="30" w:firstLine="0"/>
        <w:jc w:val="center"/>
        <w:rPr>
          <w:sz w:val="14"/>
        </w:rPr>
      </w:pPr>
      <w:r>
        <w:rPr>
          <w:sz w:val="14"/>
        </w:rPr>
        <w:t>1.5</w:t>
        <w:tab/>
        <w:t>-0.5</w:t>
      </w:r>
    </w:p>
    <w:p>
      <w:pPr>
        <w:pStyle w:val="BodyText"/>
        <w:spacing w:before="6"/>
        <w:rPr>
          <w:sz w:val="11"/>
        </w:rPr>
      </w:pPr>
    </w:p>
    <w:p>
      <w:pPr>
        <w:tabs>
          <w:tab w:pos="5369" w:val="left" w:leader="none"/>
        </w:tabs>
        <w:spacing w:before="102"/>
        <w:ind w:left="0" w:right="30" w:firstLine="0"/>
        <w:jc w:val="center"/>
        <w:rPr>
          <w:sz w:val="14"/>
        </w:rPr>
      </w:pPr>
      <w:r>
        <w:rPr>
          <w:sz w:val="14"/>
        </w:rPr>
        <w:t>1.0</w:t>
        <w:tab/>
        <w:t>-1.0</w:t>
      </w:r>
    </w:p>
    <w:p>
      <w:pPr>
        <w:pStyle w:val="BodyText"/>
        <w:spacing w:before="6"/>
        <w:rPr>
          <w:sz w:val="11"/>
        </w:rPr>
      </w:pPr>
    </w:p>
    <w:p>
      <w:pPr>
        <w:tabs>
          <w:tab w:pos="5369" w:val="left" w:leader="none"/>
        </w:tabs>
        <w:spacing w:before="102"/>
        <w:ind w:left="0" w:right="30" w:firstLine="0"/>
        <w:jc w:val="center"/>
        <w:rPr>
          <w:sz w:val="14"/>
        </w:rPr>
      </w:pPr>
      <w:r>
        <w:rPr>
          <w:sz w:val="14"/>
        </w:rPr>
        <w:t>0.5</w:t>
        <w:tab/>
        <w:t>-1.5</w:t>
      </w: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before="103"/>
        <w:ind w:left="0" w:right="0" w:firstLine="0"/>
        <w:jc w:val="right"/>
        <w:rPr>
          <w:sz w:val="14"/>
        </w:rPr>
      </w:pPr>
      <w:r>
        <w:rPr>
          <w:sz w:val="14"/>
        </w:rPr>
        <w:t>0.0</w:t>
      </w:r>
    </w:p>
    <w:p>
      <w:pPr>
        <w:spacing w:line="240" w:lineRule="auto"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tabs>
          <w:tab w:pos="1466" w:val="left" w:leader="none"/>
          <w:tab w:pos="2440" w:val="left" w:leader="none"/>
          <w:tab w:pos="3414" w:val="left" w:leader="none"/>
          <w:tab w:pos="4388" w:val="left" w:leader="none"/>
        </w:tabs>
        <w:spacing w:before="0"/>
        <w:ind w:left="491" w:right="0" w:firstLine="0"/>
        <w:jc w:val="left"/>
        <w:rPr>
          <w:sz w:val="14"/>
        </w:rPr>
      </w:pPr>
      <w:r>
        <w:rPr>
          <w:sz w:val="14"/>
        </w:rPr>
        <w:t>2014</w:t>
        <w:tab/>
        <w:t>2015</w:t>
        <w:tab/>
        <w:t>2016</w:t>
        <w:tab/>
        <w:t>2017</w:t>
        <w:tab/>
      </w:r>
      <w:r>
        <w:rPr>
          <w:spacing w:val="-2"/>
          <w:sz w:val="14"/>
        </w:rPr>
        <w:t>2018</w:t>
      </w:r>
    </w:p>
    <w:p>
      <w:pPr>
        <w:spacing w:before="103"/>
        <w:ind w:left="395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-2.0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3" w:equalWidth="0">
            <w:col w:w="2819" w:space="40"/>
            <w:col w:w="4700" w:space="39"/>
            <w:col w:w="3302"/>
          </w:cols>
        </w:sectPr>
      </w:pPr>
    </w:p>
    <w:p>
      <w:pPr>
        <w:spacing w:line="268" w:lineRule="auto" w:before="133"/>
        <w:ind w:left="3139" w:right="306" w:hanging="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79328" from="176.625107pt,10.590905pt" to="187.125107pt,10.590905pt" stroked="true" strokeweight="1.25pt" strokecolor="#000000">
            <v:stroke dashstyle="solid"/>
            <w10:wrap type="none"/>
          </v:line>
        </w:pict>
      </w:r>
      <w:r>
        <w:rPr>
          <w:color w:val="4D4D4F"/>
          <w:sz w:val="14"/>
        </w:rPr>
        <w:t>Total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(year-over-year</w:t>
      </w:r>
    </w:p>
    <w:p>
      <w:pPr>
        <w:spacing w:line="268" w:lineRule="auto" w:before="0"/>
        <w:ind w:left="3139" w:right="0" w:firstLine="0"/>
        <w:jc w:val="left"/>
        <w:rPr>
          <w:sz w:val="14"/>
        </w:rPr>
      </w:pPr>
      <w:r>
        <w:rPr>
          <w:color w:val="4D4D4F"/>
          <w:sz w:val="14"/>
        </w:rPr>
        <w:t>percentage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left scale)</w:t>
      </w:r>
    </w:p>
    <w:p>
      <w:pPr>
        <w:spacing w:line="268" w:lineRule="auto" w:before="112"/>
        <w:ind w:left="419" w:right="2067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Commodity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pass-through</w:t>
      </w:r>
      <w:r>
        <w:rPr>
          <w:color w:val="4D4D4F"/>
          <w:position w:val="4"/>
          <w:sz w:val="12"/>
        </w:rPr>
        <w:t>a</w:t>
      </w:r>
      <w:r>
        <w:rPr>
          <w:color w:val="4D4D4F"/>
          <w:spacing w:val="27"/>
          <w:position w:val="4"/>
          <w:sz w:val="12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Output gap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(right scale)</w:t>
      </w:r>
    </w:p>
    <w:p>
      <w:pPr>
        <w:spacing w:line="237" w:lineRule="auto" w:before="1"/>
        <w:ind w:left="419" w:right="3110" w:firstLine="0"/>
        <w:jc w:val="left"/>
        <w:rPr>
          <w:sz w:val="14"/>
        </w:rPr>
      </w:pPr>
      <w:r>
        <w:rPr/>
        <w:pict>
          <v:rect style="position:absolute;margin-left:263pt;margin-top:-16.44973pt;width:12pt;height:5pt;mso-position-horizontal-relative:page;mso-position-vertical-relative:paragraph;z-index:15779840" id="docshape311" filled="true" fillcolor="#c5281c" stroked="false">
            <v:fill type="solid"/>
            <w10:wrap type="none"/>
          </v:rect>
        </w:pict>
      </w:r>
      <w:r>
        <w:rPr/>
        <w:pict>
          <v:rect style="position:absolute;margin-left:263pt;margin-top:-7.449729pt;width:12pt;height:5pt;mso-position-horizontal-relative:page;mso-position-vertical-relative:paragraph;z-index:15780352" id="docshape312" filled="true" fillcolor="#00aeef" stroked="false">
            <v:fill type="solid"/>
            <w10:wrap type="none"/>
          </v:rect>
        </w:pict>
      </w:r>
      <w:r>
        <w:rPr/>
        <w:pict>
          <v:rect style="position:absolute;margin-left:263pt;margin-top:1.550271pt;width:12pt;height:5pt;mso-position-horizontal-relative:page;mso-position-vertical-relative:paragraph;z-index:15780864" id="docshape313" filled="true" fillcolor="#21963e" stroked="false">
            <v:fill type="solid"/>
            <w10:wrap type="none"/>
          </v:rect>
        </w:pict>
      </w:r>
      <w:r>
        <w:rPr/>
        <w:pict>
          <v:rect style="position:absolute;margin-left:263pt;margin-top:10.55027pt;width:12pt;height:5pt;mso-position-horizontal-relative:page;mso-position-vertical-relative:paragraph;z-index:15781376" id="docshape314" filled="true" fillcolor="#ffcb05" stroked="false">
            <v:fill type="solid"/>
            <w10:wrap type="none"/>
          </v:rect>
        </w:pict>
      </w:r>
      <w:r>
        <w:rPr>
          <w:color w:val="4D4D4F"/>
          <w:sz w:val="14"/>
        </w:rPr>
        <w:t>Exchange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pass-through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factors</w:t>
      </w:r>
      <w:r>
        <w:rPr>
          <w:color w:val="4D4D4F"/>
          <w:position w:val="4"/>
          <w:sz w:val="12"/>
        </w:rPr>
        <w:t>b</w:t>
      </w:r>
      <w:r>
        <w:rPr>
          <w:color w:val="4D4D4F"/>
          <w:spacing w:val="7"/>
          <w:position w:val="4"/>
          <w:sz w:val="12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37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4420" w:space="40"/>
            <w:col w:w="6440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pStyle w:val="ListParagraph"/>
        <w:numPr>
          <w:ilvl w:val="0"/>
          <w:numId w:val="12"/>
        </w:numPr>
        <w:tabs>
          <w:tab w:pos="2180" w:val="left" w:leader="none"/>
        </w:tabs>
        <w:spacing w:line="268" w:lineRule="auto" w:before="0" w:after="0"/>
        <w:ind w:left="2180" w:right="2036" w:hanging="160"/>
        <w:jc w:val="left"/>
        <w:rPr>
          <w:sz w:val="14"/>
        </w:rPr>
      </w:pPr>
      <w:r>
        <w:rPr>
          <w:color w:val="4D4D4F"/>
          <w:sz w:val="14"/>
        </w:rPr>
        <w:t>Also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includes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effect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divergence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typical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relationship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between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gasoline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crude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prices,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introduction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cap-and-trade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plan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Ontario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Alberta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carbon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levy</w:t>
      </w:r>
    </w:p>
    <w:p>
      <w:pPr>
        <w:pStyle w:val="ListParagraph"/>
        <w:numPr>
          <w:ilvl w:val="0"/>
          <w:numId w:val="12"/>
        </w:numPr>
        <w:tabs>
          <w:tab w:pos="2180" w:val="left" w:leader="none"/>
        </w:tabs>
        <w:spacing w:line="268" w:lineRule="auto" w:before="39" w:after="0"/>
        <w:ind w:left="2180" w:right="2087" w:hanging="160"/>
        <w:jc w:val="left"/>
        <w:rPr>
          <w:sz w:val="14"/>
        </w:rPr>
      </w:pPr>
      <w:r>
        <w:rPr>
          <w:color w:val="4D4D4F"/>
          <w:sz w:val="14"/>
        </w:rPr>
        <w:t>From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2016Q4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2017Q3,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factors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mostly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represent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expected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impact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below-average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 food products.</w:t>
      </w:r>
    </w:p>
    <w:p>
      <w:pPr>
        <w:spacing w:before="6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estimates,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3"/>
        <w:rPr>
          <w:sz w:val="10"/>
        </w:rPr>
      </w:pPr>
      <w:r>
        <w:rPr/>
        <w:pict>
          <v:shape style="position:absolute;margin-left:134pt;margin-top:7.132675pt;width:344pt;height:.1pt;mso-position-horizontal-relative:page;mso-position-vertical-relative:paragraph;z-index:-15678464;mso-wrap-distance-left:0;mso-wrap-distance-right:0" id="docshape315" coordorigin="2680,143" coordsize="6880,0" path="m2680,143l9560,14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011"/>
      </w:pPr>
      <w:r>
        <w:rPr>
          <w:color w:val="4D4D4F"/>
        </w:rPr>
        <w:t>Inflation</w:t>
      </w:r>
      <w:r>
        <w:rPr>
          <w:color w:val="4D4D4F"/>
          <w:spacing w:val="-5"/>
        </w:rPr>
        <w:t> </w:t>
      </w:r>
      <w:r>
        <w:rPr>
          <w:color w:val="4D4D4F"/>
        </w:rPr>
        <w:t>expectations</w:t>
      </w:r>
      <w:r>
        <w:rPr>
          <w:color w:val="4D4D4F"/>
          <w:spacing w:val="-4"/>
        </w:rPr>
        <w:t> </w:t>
      </w:r>
      <w:r>
        <w:rPr>
          <w:color w:val="4D4D4F"/>
        </w:rPr>
        <w:t>remain</w:t>
      </w:r>
      <w:r>
        <w:rPr>
          <w:color w:val="4D4D4F"/>
          <w:spacing w:val="-4"/>
        </w:rPr>
        <w:t> </w:t>
      </w:r>
      <w:r>
        <w:rPr>
          <w:color w:val="4D4D4F"/>
        </w:rPr>
        <w:t>well</w:t>
      </w:r>
      <w:r>
        <w:rPr>
          <w:color w:val="4D4D4F"/>
          <w:spacing w:val="-4"/>
        </w:rPr>
        <w:t> </w:t>
      </w:r>
      <w:r>
        <w:rPr>
          <w:color w:val="4D4D4F"/>
        </w:rPr>
        <w:t>anchored.</w:t>
      </w:r>
      <w:r>
        <w:rPr>
          <w:color w:val="4D4D4F"/>
          <w:spacing w:val="-4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color w:val="4D4D4F"/>
        </w:rPr>
        <w:t>January</w:t>
      </w:r>
      <w:r>
        <w:rPr>
          <w:color w:val="4D4D4F"/>
          <w:spacing w:val="-4"/>
        </w:rPr>
        <w:t> </w:t>
      </w:r>
      <w:r>
        <w:rPr>
          <w:color w:val="4D4D4F"/>
        </w:rPr>
        <w:t>2017</w:t>
      </w:r>
      <w:r>
        <w:rPr>
          <w:color w:val="4D4D4F"/>
          <w:spacing w:val="-4"/>
        </w:rPr>
        <w:t> </w:t>
      </w:r>
      <w:r>
        <w:rPr>
          <w:color w:val="4D4D4F"/>
        </w:rPr>
        <w:t>Consensus</w:t>
      </w:r>
      <w:r>
        <w:rPr>
          <w:color w:val="4D4D4F"/>
          <w:spacing w:val="-52"/>
        </w:rPr>
        <w:t> </w:t>
      </w:r>
      <w:r>
        <w:rPr>
          <w:color w:val="4D4D4F"/>
        </w:rPr>
        <w:t>Economics</w:t>
      </w:r>
      <w:r>
        <w:rPr>
          <w:color w:val="4D4D4F"/>
          <w:spacing w:val="-2"/>
        </w:rPr>
        <w:t> </w:t>
      </w:r>
      <w:r>
        <w:rPr>
          <w:color w:val="4D4D4F"/>
        </w:rPr>
        <w:t>forecast</w:t>
      </w:r>
      <w:r>
        <w:rPr>
          <w:color w:val="4D4D4F"/>
          <w:spacing w:val="-1"/>
        </w:rPr>
        <w:t> </w:t>
      </w:r>
      <w:r>
        <w:rPr>
          <w:color w:val="4D4D4F"/>
        </w:rPr>
        <w:t>for</w:t>
      </w:r>
      <w:r>
        <w:rPr>
          <w:color w:val="4D4D4F"/>
          <w:spacing w:val="-1"/>
        </w:rPr>
        <w:t> </w:t>
      </w:r>
      <w:r>
        <w:rPr>
          <w:color w:val="4D4D4F"/>
        </w:rPr>
        <w:t>total</w:t>
      </w:r>
      <w:r>
        <w:rPr>
          <w:color w:val="4D4D4F"/>
          <w:spacing w:val="-2"/>
        </w:rPr>
        <w:t> </w:t>
      </w:r>
      <w:r>
        <w:rPr>
          <w:color w:val="4D4D4F"/>
        </w:rPr>
        <w:t>CPI</w:t>
      </w:r>
      <w:r>
        <w:rPr>
          <w:color w:val="4D4D4F"/>
          <w:spacing w:val="-1"/>
        </w:rPr>
        <w:t> </w:t>
      </w:r>
      <w:r>
        <w:rPr>
          <w:color w:val="4D4D4F"/>
        </w:rPr>
        <w:t>inflation</w:t>
      </w:r>
      <w:r>
        <w:rPr>
          <w:color w:val="4D4D4F"/>
          <w:spacing w:val="-1"/>
        </w:rPr>
        <w:t> </w:t>
      </w:r>
      <w:r>
        <w:rPr>
          <w:color w:val="4D4D4F"/>
        </w:rPr>
        <w:t>was</w:t>
      </w:r>
      <w:r>
        <w:rPr>
          <w:color w:val="4D4D4F"/>
          <w:spacing w:val="-1"/>
        </w:rPr>
        <w:t> </w:t>
      </w:r>
      <w:r>
        <w:rPr>
          <w:color w:val="4D4D4F"/>
        </w:rPr>
        <w:t>1.5</w:t>
      </w:r>
      <w:r>
        <w:rPr>
          <w:color w:val="4D4D4F"/>
          <w:spacing w:val="-2"/>
        </w:rPr>
        <w:t> </w:t>
      </w:r>
      <w:r>
        <w:rPr>
          <w:color w:val="4D4D4F"/>
        </w:rPr>
        <w:t>per</w:t>
      </w:r>
      <w:r>
        <w:rPr>
          <w:color w:val="4D4D4F"/>
          <w:spacing w:val="-1"/>
        </w:rPr>
        <w:t> </w:t>
      </w:r>
      <w:r>
        <w:rPr>
          <w:color w:val="4D4D4F"/>
        </w:rPr>
        <w:t>cent</w:t>
      </w:r>
      <w:r>
        <w:rPr>
          <w:color w:val="4D4D4F"/>
          <w:spacing w:val="-1"/>
        </w:rPr>
        <w:t> </w:t>
      </w:r>
      <w:r>
        <w:rPr>
          <w:color w:val="4D4D4F"/>
        </w:rPr>
        <w:t>in</w:t>
      </w:r>
      <w:r>
        <w:rPr>
          <w:color w:val="4D4D4F"/>
          <w:spacing w:val="-2"/>
        </w:rPr>
        <w:t> </w:t>
      </w:r>
      <w:r>
        <w:rPr>
          <w:color w:val="4D4D4F"/>
        </w:rPr>
        <w:t>2016</w:t>
      </w:r>
      <w:r>
        <w:rPr>
          <w:color w:val="4D4D4F"/>
          <w:spacing w:val="-1"/>
        </w:rPr>
        <w:t> </w:t>
      </w:r>
      <w:r>
        <w:rPr>
          <w:color w:val="4D4D4F"/>
        </w:rPr>
        <w:t>and</w:t>
      </w:r>
    </w:p>
    <w:p>
      <w:pPr>
        <w:pStyle w:val="BodyText"/>
        <w:spacing w:line="249" w:lineRule="auto" w:before="2"/>
        <w:ind w:left="2020" w:right="2002"/>
      </w:pPr>
      <w:r>
        <w:rPr>
          <w:color w:val="4D4D4F"/>
        </w:rPr>
        <w:t>2.0</w:t>
      </w:r>
      <w:r>
        <w:rPr>
          <w:color w:val="4D4D4F"/>
          <w:spacing w:val="-5"/>
        </w:rPr>
        <w:t> </w:t>
      </w:r>
      <w:r>
        <w:rPr>
          <w:color w:val="4D4D4F"/>
        </w:rPr>
        <w:t>per</w:t>
      </w:r>
      <w:r>
        <w:rPr>
          <w:color w:val="4D4D4F"/>
          <w:spacing w:val="-5"/>
        </w:rPr>
        <w:t> </w:t>
      </w:r>
      <w:r>
        <w:rPr>
          <w:color w:val="4D4D4F"/>
        </w:rPr>
        <w:t>cent</w:t>
      </w:r>
      <w:r>
        <w:rPr>
          <w:color w:val="4D4D4F"/>
          <w:spacing w:val="-5"/>
        </w:rPr>
        <w:t> </w:t>
      </w:r>
      <w:r>
        <w:rPr>
          <w:color w:val="4D4D4F"/>
        </w:rPr>
        <w:t>in</w:t>
      </w:r>
      <w:r>
        <w:rPr>
          <w:color w:val="4D4D4F"/>
          <w:spacing w:val="-5"/>
        </w:rPr>
        <w:t> </w:t>
      </w:r>
      <w:r>
        <w:rPr>
          <w:color w:val="4D4D4F"/>
        </w:rPr>
        <w:t>both</w:t>
      </w:r>
      <w:r>
        <w:rPr>
          <w:color w:val="4D4D4F"/>
          <w:spacing w:val="-4"/>
        </w:rPr>
        <w:t> </w:t>
      </w:r>
      <w:r>
        <w:rPr>
          <w:color w:val="4D4D4F"/>
        </w:rPr>
        <w:t>2017</w:t>
      </w:r>
      <w:r>
        <w:rPr>
          <w:color w:val="4D4D4F"/>
          <w:spacing w:val="-5"/>
        </w:rPr>
        <w:t> </w:t>
      </w:r>
      <w:r>
        <w:rPr>
          <w:color w:val="4D4D4F"/>
        </w:rPr>
        <w:t>and</w:t>
      </w:r>
      <w:r>
        <w:rPr>
          <w:color w:val="4D4D4F"/>
          <w:spacing w:val="-5"/>
        </w:rPr>
        <w:t> </w:t>
      </w:r>
      <w:r>
        <w:rPr>
          <w:color w:val="4D4D4F"/>
        </w:rPr>
        <w:t>2018.</w:t>
      </w:r>
      <w:r>
        <w:rPr>
          <w:color w:val="4D4D4F"/>
          <w:spacing w:val="-5"/>
        </w:rPr>
        <w:t> </w:t>
      </w:r>
      <w:r>
        <w:rPr>
          <w:color w:val="4D4D4F"/>
        </w:rPr>
        <w:t>Similarly,</w:t>
      </w:r>
      <w:r>
        <w:rPr>
          <w:color w:val="4D4D4F"/>
          <w:spacing w:val="-4"/>
        </w:rPr>
        <w:t> </w:t>
      </w:r>
      <w:r>
        <w:rPr>
          <w:color w:val="4D4D4F"/>
        </w:rPr>
        <w:t>results</w:t>
      </w:r>
      <w:r>
        <w:rPr>
          <w:color w:val="4D4D4F"/>
          <w:spacing w:val="-5"/>
        </w:rPr>
        <w:t> </w:t>
      </w:r>
      <w:r>
        <w:rPr>
          <w:color w:val="4D4D4F"/>
        </w:rPr>
        <w:t>from</w:t>
      </w:r>
      <w:r>
        <w:rPr>
          <w:color w:val="4D4D4F"/>
          <w:spacing w:val="-5"/>
        </w:rPr>
        <w:t> </w:t>
      </w:r>
      <w:r>
        <w:rPr>
          <w:color w:val="4D4D4F"/>
        </w:rPr>
        <w:t>the</w:t>
      </w:r>
      <w:r>
        <w:rPr>
          <w:color w:val="4D4D4F"/>
          <w:spacing w:val="-5"/>
        </w:rPr>
        <w:t> </w:t>
      </w:r>
      <w:r>
        <w:rPr>
          <w:color w:val="4D4D4F"/>
        </w:rPr>
        <w:t>winter</w:t>
      </w:r>
      <w:r>
        <w:rPr>
          <w:color w:val="4D4D4F"/>
          <w:spacing w:val="-5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-53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10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11"/>
        </w:rPr>
        <w:t> </w:t>
      </w:r>
      <w:r>
        <w:rPr>
          <w:color w:val="4D4D4F"/>
        </w:rPr>
        <w:t>indicate</w:t>
      </w:r>
      <w:r>
        <w:rPr>
          <w:color w:val="4D4D4F"/>
          <w:spacing w:val="11"/>
        </w:rPr>
        <w:t> </w:t>
      </w:r>
      <w:r>
        <w:rPr>
          <w:color w:val="4D4D4F"/>
        </w:rPr>
        <w:t>that</w:t>
      </w:r>
      <w:r>
        <w:rPr>
          <w:color w:val="4D4D4F"/>
          <w:spacing w:val="11"/>
        </w:rPr>
        <w:t> </w:t>
      </w:r>
      <w:r>
        <w:rPr>
          <w:color w:val="4D4D4F"/>
        </w:rPr>
        <w:t>firms’</w:t>
      </w:r>
      <w:r>
        <w:rPr>
          <w:color w:val="4D4D4F"/>
          <w:spacing w:val="11"/>
        </w:rPr>
        <w:t> </w:t>
      </w:r>
      <w:r>
        <w:rPr>
          <w:color w:val="4D4D4F"/>
        </w:rPr>
        <w:t>expectations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11"/>
        </w:rPr>
        <w:t> </w:t>
      </w:r>
      <w:r>
        <w:rPr>
          <w:color w:val="4D4D4F"/>
        </w:rPr>
        <w:t>inflation</w:t>
      </w:r>
      <w:r>
        <w:rPr>
          <w:color w:val="4D4D4F"/>
          <w:spacing w:val="11"/>
        </w:rPr>
        <w:t> </w:t>
      </w:r>
      <w:r>
        <w:rPr>
          <w:color w:val="4D4D4F"/>
        </w:rPr>
        <w:t>over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next</w:t>
      </w:r>
      <w:r>
        <w:rPr>
          <w:color w:val="4D4D4F"/>
          <w:spacing w:val="1"/>
        </w:rPr>
        <w:t> </w:t>
      </w:r>
      <w:r>
        <w:rPr>
          <w:color w:val="4D4D4F"/>
        </w:rPr>
        <w:t>two</w:t>
      </w:r>
      <w:r>
        <w:rPr>
          <w:color w:val="4D4D4F"/>
          <w:spacing w:val="1"/>
        </w:rPr>
        <w:t> </w:t>
      </w:r>
      <w:r>
        <w:rPr>
          <w:color w:val="4D4D4F"/>
        </w:rPr>
        <w:t>years</w:t>
      </w:r>
      <w:r>
        <w:rPr>
          <w:color w:val="4D4D4F"/>
          <w:spacing w:val="1"/>
        </w:rPr>
        <w:t> </w:t>
      </w:r>
      <w:r>
        <w:rPr>
          <w:color w:val="4D4D4F"/>
        </w:rPr>
        <w:t>remain</w:t>
      </w:r>
      <w:r>
        <w:rPr>
          <w:color w:val="4D4D4F"/>
          <w:spacing w:val="1"/>
        </w:rPr>
        <w:t> </w:t>
      </w:r>
      <w:r>
        <w:rPr>
          <w:color w:val="4D4D4F"/>
        </w:rPr>
        <w:t>within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Bank’s</w:t>
      </w:r>
      <w:r>
        <w:rPr>
          <w:color w:val="4D4D4F"/>
          <w:spacing w:val="1"/>
        </w:rPr>
        <w:t> </w:t>
      </w:r>
      <w:r>
        <w:rPr>
          <w:color w:val="4D4D4F"/>
        </w:rPr>
        <w:t>1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3</w:t>
      </w:r>
      <w:r>
        <w:rPr>
          <w:color w:val="4D4D4F"/>
          <w:spacing w:val="1"/>
        </w:rPr>
        <w:t> </w:t>
      </w:r>
      <w:r>
        <w:rPr>
          <w:color w:val="4D4D4F"/>
        </w:rPr>
        <w:t>per</w:t>
      </w:r>
      <w:r>
        <w:rPr>
          <w:color w:val="4D4D4F"/>
          <w:spacing w:val="1"/>
        </w:rPr>
        <w:t> </w:t>
      </w:r>
      <w:r>
        <w:rPr>
          <w:color w:val="4D4D4F"/>
        </w:rPr>
        <w:t>cent</w:t>
      </w:r>
      <w:r>
        <w:rPr>
          <w:color w:val="4D4D4F"/>
          <w:spacing w:val="2"/>
        </w:rPr>
        <w:t> </w:t>
      </w:r>
      <w:r>
        <w:rPr>
          <w:color w:val="4D4D4F"/>
        </w:rPr>
        <w:t>inflation-control</w:t>
      </w:r>
      <w:r>
        <w:rPr>
          <w:color w:val="4D4D4F"/>
          <w:spacing w:val="1"/>
        </w:rPr>
        <w:t> </w:t>
      </w:r>
      <w:r>
        <w:rPr>
          <w:color w:val="4D4D4F"/>
        </w:rPr>
        <w:t>range.</w:t>
      </w:r>
    </w:p>
    <w:p>
      <w:pPr>
        <w:pStyle w:val="BodyText"/>
        <w:spacing w:line="249" w:lineRule="auto" w:before="122"/>
        <w:ind w:left="2020" w:right="1993"/>
      </w:pPr>
      <w:r>
        <w:rPr>
          <w:color w:val="4D4D4F"/>
        </w:rPr>
        <w:t>Based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past</w:t>
      </w:r>
      <w:r>
        <w:rPr>
          <w:color w:val="4D4D4F"/>
          <w:spacing w:val="8"/>
        </w:rPr>
        <w:t> </w:t>
      </w:r>
      <w:r>
        <w:rPr>
          <w:color w:val="4D4D4F"/>
        </w:rPr>
        <w:t>dispersion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private</w:t>
      </w:r>
      <w:r>
        <w:rPr>
          <w:color w:val="4D4D4F"/>
          <w:spacing w:val="8"/>
        </w:rPr>
        <w:t> </w:t>
      </w:r>
      <w:r>
        <w:rPr>
          <w:color w:val="4D4D4F"/>
        </w:rPr>
        <w:t>sector</w:t>
      </w:r>
      <w:r>
        <w:rPr>
          <w:color w:val="4D4D4F"/>
          <w:spacing w:val="7"/>
        </w:rPr>
        <w:t> </w:t>
      </w:r>
      <w:r>
        <w:rPr>
          <w:color w:val="4D4D4F"/>
        </w:rPr>
        <w:t>forecasts,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reasonable</w:t>
      </w:r>
      <w:r>
        <w:rPr>
          <w:color w:val="4D4D4F"/>
          <w:spacing w:val="8"/>
        </w:rPr>
        <w:t> </w:t>
      </w:r>
      <w:r>
        <w:rPr>
          <w:color w:val="4D4D4F"/>
        </w:rPr>
        <w:t>range</w:t>
      </w:r>
      <w:r>
        <w:rPr>
          <w:color w:val="4D4D4F"/>
          <w:spacing w:val="-53"/>
        </w:rPr>
        <w:t> </w:t>
      </w:r>
      <w:r>
        <w:rPr>
          <w:color w:val="4D4D4F"/>
        </w:rPr>
        <w:t>around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base-case</w:t>
      </w:r>
      <w:r>
        <w:rPr>
          <w:color w:val="4D4D4F"/>
          <w:spacing w:val="7"/>
        </w:rPr>
        <w:t> </w:t>
      </w:r>
      <w:r>
        <w:rPr>
          <w:color w:val="4D4D4F"/>
        </w:rPr>
        <w:t>projection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total</w:t>
      </w:r>
      <w:r>
        <w:rPr>
          <w:color w:val="4D4D4F"/>
          <w:spacing w:val="7"/>
        </w:rPr>
        <w:t> </w:t>
      </w:r>
      <w:r>
        <w:rPr>
          <w:color w:val="4D4D4F"/>
        </w:rPr>
        <w:t>CPI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±0.3</w:t>
      </w:r>
      <w:r>
        <w:rPr>
          <w:color w:val="4D4D4F"/>
          <w:spacing w:val="7"/>
        </w:rPr>
        <w:t> </w:t>
      </w:r>
      <w:r>
        <w:rPr>
          <w:color w:val="4D4D4F"/>
        </w:rPr>
        <w:t>percentage</w:t>
      </w:r>
      <w:r>
        <w:rPr>
          <w:color w:val="4D4D4F"/>
          <w:spacing w:val="1"/>
        </w:rPr>
        <w:t> </w:t>
      </w:r>
      <w:r>
        <w:rPr>
          <w:color w:val="4D4D4F"/>
        </w:rPr>
        <w:t>points.</w:t>
      </w:r>
      <w:r>
        <w:rPr>
          <w:color w:val="4D4D4F"/>
          <w:spacing w:val="4"/>
        </w:rPr>
        <w:t> </w:t>
      </w:r>
      <w:r>
        <w:rPr>
          <w:color w:val="4D4D4F"/>
        </w:rPr>
        <w:t>This</w:t>
      </w:r>
      <w:r>
        <w:rPr>
          <w:color w:val="4D4D4F"/>
          <w:spacing w:val="4"/>
        </w:rPr>
        <w:t> </w:t>
      </w:r>
      <w:r>
        <w:rPr>
          <w:color w:val="4D4D4F"/>
        </w:rPr>
        <w:t>range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intended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convey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sense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forecast</w:t>
      </w:r>
      <w:r>
        <w:rPr>
          <w:color w:val="4D4D4F"/>
          <w:spacing w:val="4"/>
        </w:rPr>
        <w:t> </w:t>
      </w:r>
      <w:r>
        <w:rPr>
          <w:color w:val="4D4D4F"/>
        </w:rPr>
        <w:t>uncertainty.</w:t>
      </w:r>
    </w:p>
    <w:p>
      <w:pPr>
        <w:spacing w:after="0" w:line="249" w:lineRule="auto"/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7"/>
        </w:rPr>
      </w:pPr>
    </w:p>
    <w:p>
      <w:pPr>
        <w:pStyle w:val="Heading1"/>
        <w:tabs>
          <w:tab w:pos="8899" w:val="left" w:leader="none"/>
        </w:tabs>
        <w:ind w:left="2020"/>
        <w:rPr>
          <w:u w:val="none"/>
        </w:rPr>
      </w:pPr>
      <w:bookmarkStart w:name="_bookmark12" w:id="33"/>
      <w:bookmarkEnd w:id="33"/>
      <w:r>
        <w:rPr>
          <w:u w:val="none"/>
        </w:rPr>
      </w:r>
      <w:bookmarkStart w:name="Risks to the Inflation Outlook" w:id="34"/>
      <w:bookmarkEnd w:id="34"/>
      <w:r>
        <w:rPr>
          <w:u w:val="none"/>
        </w:rPr>
      </w:r>
      <w:r>
        <w:rPr>
          <w:color w:val="006976"/>
          <w:spacing w:val="-15"/>
          <w:w w:val="95"/>
          <w:u w:val="single" w:color="006976"/>
        </w:rPr>
        <w:t>Risks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5"/>
          <w:w w:val="95"/>
          <w:u w:val="single" w:color="006976"/>
        </w:rPr>
        <w:t>to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the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inflation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outlook</w:t>
      </w:r>
      <w:r>
        <w:rPr>
          <w:color w:val="006976"/>
          <w:spacing w:val="-14"/>
          <w:u w:val="single" w:color="006976"/>
        </w:rPr>
        <w:tab/>
      </w:r>
    </w:p>
    <w:p>
      <w:pPr>
        <w:pStyle w:val="BodyText"/>
        <w:spacing w:line="249" w:lineRule="auto" w:before="294"/>
        <w:ind w:left="2020" w:right="2068"/>
      </w:pP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outlook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subject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several</w:t>
      </w:r>
      <w:r>
        <w:rPr>
          <w:color w:val="4D4D4F"/>
          <w:spacing w:val="5"/>
        </w:rPr>
        <w:t> </w:t>
      </w:r>
      <w:r>
        <w:rPr>
          <w:color w:val="4D4D4F"/>
        </w:rPr>
        <w:t>upside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downside</w:t>
      </w:r>
      <w:r>
        <w:rPr>
          <w:color w:val="4D4D4F"/>
          <w:spacing w:val="5"/>
        </w:rPr>
        <w:t> </w:t>
      </w:r>
      <w:r>
        <w:rPr>
          <w:color w:val="4D4D4F"/>
        </w:rPr>
        <w:t>risks</w:t>
      </w:r>
      <w:r>
        <w:rPr>
          <w:color w:val="4D4D4F"/>
          <w:spacing w:val="1"/>
        </w:rPr>
        <w:t> </w:t>
      </w:r>
      <w:r>
        <w:rPr>
          <w:color w:val="4D4D4F"/>
        </w:rPr>
        <w:t>emanating</w:t>
      </w:r>
      <w:r>
        <w:rPr>
          <w:color w:val="4D4D4F"/>
          <w:spacing w:val="8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both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external</w:t>
      </w:r>
      <w:r>
        <w:rPr>
          <w:color w:val="4D4D4F"/>
          <w:spacing w:val="8"/>
        </w:rPr>
        <w:t> </w:t>
      </w:r>
      <w:r>
        <w:rPr>
          <w:color w:val="4D4D4F"/>
        </w:rPr>
        <w:t>environment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domestic</w:t>
      </w:r>
      <w:r>
        <w:rPr>
          <w:color w:val="4D4D4F"/>
          <w:spacing w:val="8"/>
        </w:rPr>
        <w:t> </w:t>
      </w:r>
      <w:r>
        <w:rPr>
          <w:color w:val="4D4D4F"/>
        </w:rPr>
        <w:t>economy.</w:t>
      </w:r>
      <w:r>
        <w:rPr>
          <w:color w:val="4D4D4F"/>
          <w:spacing w:val="1"/>
        </w:rPr>
        <w:t> </w:t>
      </w:r>
      <w:r>
        <w:rPr>
          <w:color w:val="4D4D4F"/>
        </w:rPr>
        <w:t>Overall,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</w:t>
      </w:r>
      <w:r>
        <w:rPr>
          <w:color w:val="4D4D4F"/>
          <w:spacing w:val="5"/>
        </w:rPr>
        <w:t> </w:t>
      </w:r>
      <w:r>
        <w:rPr>
          <w:color w:val="4D4D4F"/>
        </w:rPr>
        <w:t>assesses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risks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projected</w:t>
      </w:r>
      <w:r>
        <w:rPr>
          <w:color w:val="4D4D4F"/>
          <w:spacing w:val="5"/>
        </w:rPr>
        <w:t> </w:t>
      </w:r>
      <w:r>
        <w:rPr>
          <w:color w:val="4D4D4F"/>
        </w:rPr>
        <w:t>path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2"/>
        </w:rPr>
        <w:t> </w:t>
      </w:r>
      <w:r>
        <w:rPr>
          <w:color w:val="4D4D4F"/>
        </w:rPr>
        <w:t>roughly</w:t>
      </w:r>
      <w:r>
        <w:rPr>
          <w:color w:val="4D4D4F"/>
          <w:spacing w:val="3"/>
        </w:rPr>
        <w:t> </w:t>
      </w:r>
      <w:r>
        <w:rPr>
          <w:color w:val="4D4D4F"/>
        </w:rPr>
        <w:t>balanced,</w:t>
      </w:r>
      <w:r>
        <w:rPr>
          <w:color w:val="4D4D4F"/>
          <w:spacing w:val="3"/>
        </w:rPr>
        <w:t> </w:t>
      </w:r>
      <w:r>
        <w:rPr>
          <w:color w:val="4D4D4F"/>
        </w:rPr>
        <w:t>given</w:t>
      </w:r>
      <w:r>
        <w:rPr>
          <w:color w:val="4D4D4F"/>
          <w:spacing w:val="3"/>
        </w:rPr>
        <w:t> </w:t>
      </w:r>
      <w:r>
        <w:rPr>
          <w:color w:val="4D4D4F"/>
        </w:rPr>
        <w:t>what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known</w:t>
      </w:r>
      <w:r>
        <w:rPr>
          <w:color w:val="4D4D4F"/>
          <w:spacing w:val="3"/>
        </w:rPr>
        <w:t> </w:t>
      </w:r>
      <w:r>
        <w:rPr>
          <w:color w:val="4D4D4F"/>
        </w:rPr>
        <w:t>today.</w:t>
      </w:r>
      <w:r>
        <w:rPr>
          <w:color w:val="4D4D4F"/>
          <w:spacing w:val="3"/>
        </w:rPr>
        <w:t> </w:t>
      </w:r>
      <w:r>
        <w:rPr>
          <w:color w:val="4D4D4F"/>
        </w:rPr>
        <w:t>However,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outlook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subject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considerable</w:t>
      </w:r>
      <w:r>
        <w:rPr>
          <w:color w:val="4D4D4F"/>
          <w:spacing w:val="1"/>
        </w:rPr>
        <w:t> </w:t>
      </w:r>
      <w:r>
        <w:rPr>
          <w:color w:val="4D4D4F"/>
        </w:rPr>
        <w:t>economic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55"/>
        </w:rPr>
        <w:t> </w:t>
      </w:r>
      <w:r>
        <w:rPr>
          <w:color w:val="4D4D4F"/>
        </w:rPr>
        <w:t>geopolitical</w:t>
      </w:r>
      <w:r>
        <w:rPr>
          <w:color w:val="4D4D4F"/>
          <w:spacing w:val="56"/>
        </w:rPr>
        <w:t> </w:t>
      </w:r>
      <w:r>
        <w:rPr>
          <w:color w:val="4D4D4F"/>
        </w:rPr>
        <w:t>uncertainty,</w:t>
      </w:r>
      <w:r>
        <w:rPr>
          <w:color w:val="4D4D4F"/>
          <w:spacing w:val="55"/>
        </w:rPr>
        <w:t> </w:t>
      </w:r>
      <w:r>
        <w:rPr>
          <w:color w:val="4D4D4F"/>
        </w:rPr>
        <w:t>including</w:t>
      </w:r>
      <w:r>
        <w:rPr>
          <w:color w:val="4D4D4F"/>
          <w:spacing w:val="1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surrounding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policies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incoming</w:t>
      </w:r>
      <w:r>
        <w:rPr>
          <w:color w:val="4D4D4F"/>
          <w:spacing w:val="7"/>
        </w:rPr>
        <w:t> </w:t>
      </w:r>
      <w:r>
        <w:rPr>
          <w:color w:val="4D4D4F"/>
        </w:rPr>
        <w:t>administration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United</w:t>
      </w:r>
      <w:r>
        <w:rPr>
          <w:color w:val="4D4D4F"/>
          <w:spacing w:val="1"/>
        </w:rPr>
        <w:t> </w:t>
      </w:r>
      <w:r>
        <w:rPr>
          <w:color w:val="4D4D4F"/>
        </w:rPr>
        <w:t>States.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past</w:t>
      </w:r>
      <w:r>
        <w:rPr>
          <w:color w:val="4D4D4F"/>
          <w:spacing w:val="6"/>
        </w:rPr>
        <w:t> </w:t>
      </w:r>
      <w:r>
        <w:rPr>
          <w:color w:val="4D4D4F"/>
        </w:rPr>
        <w:t>reports,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focus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selection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risks</w:t>
      </w:r>
      <w:r>
        <w:rPr>
          <w:color w:val="4D4D4F"/>
          <w:spacing w:val="6"/>
        </w:rPr>
        <w:t> </w:t>
      </w:r>
      <w:r>
        <w:rPr>
          <w:color w:val="4D4D4F"/>
        </w:rPr>
        <w:t>identified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most</w:t>
      </w:r>
      <w:r>
        <w:rPr>
          <w:color w:val="4D4D4F"/>
          <w:spacing w:val="12"/>
        </w:rPr>
        <w:t> </w:t>
      </w:r>
      <w:r>
        <w:rPr>
          <w:color w:val="4D4D4F"/>
        </w:rPr>
        <w:t>important</w:t>
      </w:r>
      <w:r>
        <w:rPr>
          <w:color w:val="4D4D4F"/>
          <w:spacing w:val="11"/>
        </w:rPr>
        <w:t> </w:t>
      </w:r>
      <w:r>
        <w:rPr>
          <w:color w:val="4D4D4F"/>
        </w:rPr>
        <w:t>for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projected</w:t>
      </w:r>
      <w:r>
        <w:rPr>
          <w:color w:val="4D4D4F"/>
          <w:spacing w:val="11"/>
        </w:rPr>
        <w:t> </w:t>
      </w:r>
      <w:r>
        <w:rPr>
          <w:color w:val="4D4D4F"/>
        </w:rPr>
        <w:t>path</w:t>
      </w:r>
      <w:r>
        <w:rPr>
          <w:color w:val="4D4D4F"/>
          <w:spacing w:val="12"/>
        </w:rPr>
        <w:t> </w:t>
      </w:r>
      <w:r>
        <w:rPr>
          <w:color w:val="4D4D4F"/>
        </w:rPr>
        <w:t>for</w:t>
      </w:r>
      <w:r>
        <w:rPr>
          <w:color w:val="4D4D4F"/>
          <w:spacing w:val="12"/>
        </w:rPr>
        <w:t> </w:t>
      </w:r>
      <w:r>
        <w:rPr>
          <w:color w:val="4D4D4F"/>
        </w:rPr>
        <w:t>inflation,</w:t>
      </w:r>
      <w:r>
        <w:rPr>
          <w:color w:val="4D4D4F"/>
          <w:spacing w:val="11"/>
        </w:rPr>
        <w:t> </w:t>
      </w:r>
      <w:r>
        <w:rPr>
          <w:color w:val="4D4D4F"/>
        </w:rPr>
        <w:t>drawing</w:t>
      </w:r>
      <w:r>
        <w:rPr>
          <w:color w:val="4D4D4F"/>
          <w:spacing w:val="12"/>
        </w:rPr>
        <w:t> </w:t>
      </w:r>
      <w:r>
        <w:rPr>
          <w:color w:val="4D4D4F"/>
        </w:rPr>
        <w:t>from</w:t>
      </w:r>
      <w:r>
        <w:rPr>
          <w:color w:val="4D4D4F"/>
          <w:spacing w:val="12"/>
        </w:rPr>
        <w:t> </w:t>
      </w:r>
      <w:r>
        <w:rPr>
          <w:color w:val="4D4D4F"/>
        </w:rPr>
        <w:t>a</w:t>
      </w:r>
      <w:r>
        <w:rPr>
          <w:color w:val="4D4D4F"/>
          <w:spacing w:val="11"/>
        </w:rPr>
        <w:t> </w:t>
      </w:r>
      <w:r>
        <w:rPr>
          <w:color w:val="4D4D4F"/>
        </w:rPr>
        <w:t>larger</w:t>
      </w:r>
      <w:r>
        <w:rPr>
          <w:color w:val="4D4D4F"/>
          <w:spacing w:val="-52"/>
        </w:rPr>
        <w:t> </w:t>
      </w:r>
      <w:r>
        <w:rPr>
          <w:color w:val="4D4D4F"/>
        </w:rPr>
        <w:t>set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risks</w:t>
      </w:r>
      <w:r>
        <w:rPr>
          <w:color w:val="4D4D4F"/>
          <w:spacing w:val="1"/>
        </w:rPr>
        <w:t> </w:t>
      </w:r>
      <w:r>
        <w:rPr>
          <w:color w:val="4D4D4F"/>
        </w:rPr>
        <w:t>taken</w:t>
      </w:r>
      <w:r>
        <w:rPr>
          <w:color w:val="4D4D4F"/>
          <w:spacing w:val="2"/>
        </w:rPr>
        <w:t> </w:t>
      </w:r>
      <w:r>
        <w:rPr>
          <w:color w:val="4D4D4F"/>
        </w:rPr>
        <w:t>into</w:t>
      </w:r>
      <w:r>
        <w:rPr>
          <w:color w:val="4D4D4F"/>
          <w:spacing w:val="1"/>
        </w:rPr>
        <w:t> </w:t>
      </w:r>
      <w:r>
        <w:rPr>
          <w:color w:val="4D4D4F"/>
        </w:rPr>
        <w:t>account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projection.</w:t>
      </w:r>
    </w:p>
    <w:p>
      <w:pPr>
        <w:pStyle w:val="BodyText"/>
        <w:spacing w:line="249" w:lineRule="auto" w:before="127"/>
        <w:ind w:left="2020" w:right="2178"/>
      </w:pP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evolution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risks</w:t>
      </w:r>
      <w:r>
        <w:rPr>
          <w:color w:val="4D4D4F"/>
          <w:spacing w:val="8"/>
        </w:rPr>
        <w:t> </w:t>
      </w:r>
      <w:r>
        <w:rPr>
          <w:color w:val="4D4D4F"/>
        </w:rPr>
        <w:t>since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previous</w:t>
      </w:r>
      <w:r>
        <w:rPr>
          <w:color w:val="4D4D4F"/>
          <w:spacing w:val="9"/>
        </w:rPr>
        <w:t> </w:t>
      </w:r>
      <w:r>
        <w:rPr>
          <w:color w:val="4D4D4F"/>
        </w:rPr>
        <w:t>Report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summarized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Table</w:t>
      </w:r>
      <w:r>
        <w:rPr>
          <w:color w:val="4D4D4F"/>
          <w:spacing w:val="5"/>
        </w:rPr>
        <w:t> </w:t>
      </w:r>
      <w:r>
        <w:rPr>
          <w:color w:val="4D4D4F"/>
        </w:rPr>
        <w:t>4.</w:t>
      </w:r>
      <w:r>
        <w:rPr>
          <w:color w:val="4D4D4F"/>
          <w:spacing w:val="6"/>
        </w:rPr>
        <w:t> </w:t>
      </w:r>
      <w:r>
        <w:rPr>
          <w:color w:val="4D4D4F"/>
        </w:rPr>
        <w:t>Most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risks</w:t>
      </w:r>
      <w:r>
        <w:rPr>
          <w:color w:val="4D4D4F"/>
          <w:spacing w:val="5"/>
        </w:rPr>
        <w:t> </w:t>
      </w:r>
      <w:r>
        <w:rPr>
          <w:color w:val="4D4D4F"/>
        </w:rPr>
        <w:t>remain</w:t>
      </w:r>
      <w:r>
        <w:rPr>
          <w:color w:val="4D4D4F"/>
          <w:spacing w:val="6"/>
        </w:rPr>
        <w:t> </w:t>
      </w:r>
      <w:r>
        <w:rPr>
          <w:color w:val="4D4D4F"/>
        </w:rPr>
        <w:t>relevant.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risk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broad-based</w:t>
      </w:r>
      <w:r>
        <w:rPr>
          <w:color w:val="4D4D4F"/>
          <w:spacing w:val="6"/>
        </w:rPr>
        <w:t> </w:t>
      </w:r>
      <w:r>
        <w:rPr>
          <w:color w:val="4D4D4F"/>
        </w:rPr>
        <w:t>slow-</w:t>
      </w:r>
      <w:r>
        <w:rPr>
          <w:color w:val="4D4D4F"/>
          <w:spacing w:val="-52"/>
        </w:rPr>
        <w:t> </w:t>
      </w:r>
      <w:r>
        <w:rPr>
          <w:color w:val="4D4D4F"/>
        </w:rPr>
        <w:t>down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EMEs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now</w:t>
      </w:r>
      <w:r>
        <w:rPr>
          <w:color w:val="4D4D4F"/>
          <w:spacing w:val="8"/>
        </w:rPr>
        <w:t> </w:t>
      </w:r>
      <w:r>
        <w:rPr>
          <w:color w:val="4D4D4F"/>
        </w:rPr>
        <w:t>captured</w:t>
      </w:r>
      <w:r>
        <w:rPr>
          <w:color w:val="4D4D4F"/>
          <w:spacing w:val="7"/>
        </w:rPr>
        <w:t> </w:t>
      </w:r>
      <w:r>
        <w:rPr>
          <w:color w:val="4D4D4F"/>
        </w:rPr>
        <w:t>under</w:t>
      </w:r>
      <w:r>
        <w:rPr>
          <w:color w:val="4D4D4F"/>
          <w:spacing w:val="8"/>
        </w:rPr>
        <w:t> </w:t>
      </w:r>
      <w:r>
        <w:rPr>
          <w:color w:val="4D4D4F"/>
        </w:rPr>
        <w:t>two</w:t>
      </w:r>
      <w:r>
        <w:rPr>
          <w:color w:val="4D4D4F"/>
          <w:spacing w:val="7"/>
        </w:rPr>
        <w:t> </w:t>
      </w:r>
      <w:r>
        <w:rPr>
          <w:color w:val="4D4D4F"/>
        </w:rPr>
        <w:t>new</w:t>
      </w:r>
      <w:r>
        <w:rPr>
          <w:color w:val="4D4D4F"/>
          <w:spacing w:val="8"/>
        </w:rPr>
        <w:t> </w:t>
      </w:r>
      <w:r>
        <w:rPr>
          <w:color w:val="4D4D4F"/>
        </w:rPr>
        <w:t>risks: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notable</w:t>
      </w:r>
      <w:r>
        <w:rPr>
          <w:color w:val="4D4D4F"/>
          <w:spacing w:val="8"/>
        </w:rPr>
        <w:t> </w:t>
      </w:r>
      <w:r>
        <w:rPr>
          <w:color w:val="4D4D4F"/>
        </w:rPr>
        <w:t>shift</w:t>
      </w:r>
      <w:r>
        <w:rPr>
          <w:color w:val="4D4D4F"/>
          <w:spacing w:val="8"/>
        </w:rPr>
        <w:t> </w:t>
      </w:r>
      <w:r>
        <w:rPr>
          <w:color w:val="4D4D4F"/>
        </w:rPr>
        <w:t>toward</w:t>
      </w:r>
    </w:p>
    <w:p>
      <w:pPr>
        <w:pStyle w:val="BodyText"/>
        <w:spacing w:line="249" w:lineRule="auto" w:before="2"/>
        <w:ind w:left="2020" w:right="2011"/>
      </w:pPr>
      <w:r>
        <w:rPr>
          <w:color w:val="4D4D4F"/>
        </w:rPr>
        <w:t>protectionist</w:t>
      </w:r>
      <w:r>
        <w:rPr>
          <w:color w:val="4D4D4F"/>
          <w:spacing w:val="14"/>
        </w:rPr>
        <w:t> </w:t>
      </w:r>
      <w:r>
        <w:rPr>
          <w:color w:val="4D4D4F"/>
        </w:rPr>
        <w:t>global</w:t>
      </w:r>
      <w:r>
        <w:rPr>
          <w:color w:val="4D4D4F"/>
          <w:spacing w:val="14"/>
        </w:rPr>
        <w:t> </w:t>
      </w:r>
      <w:r>
        <w:rPr>
          <w:color w:val="4D4D4F"/>
        </w:rPr>
        <w:t>trade</w:t>
      </w:r>
      <w:r>
        <w:rPr>
          <w:color w:val="4D4D4F"/>
          <w:spacing w:val="14"/>
        </w:rPr>
        <w:t> </w:t>
      </w:r>
      <w:r>
        <w:rPr>
          <w:color w:val="4D4D4F"/>
        </w:rPr>
        <w:t>policies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higher</w:t>
      </w:r>
      <w:r>
        <w:rPr>
          <w:color w:val="4D4D4F"/>
          <w:spacing w:val="14"/>
        </w:rPr>
        <w:t> </w:t>
      </w:r>
      <w:r>
        <w:rPr>
          <w:color w:val="4D4D4F"/>
        </w:rPr>
        <w:t>global</w:t>
      </w:r>
      <w:r>
        <w:rPr>
          <w:color w:val="4D4D4F"/>
          <w:spacing w:val="14"/>
        </w:rPr>
        <w:t> </w:t>
      </w:r>
      <w:r>
        <w:rPr>
          <w:color w:val="4D4D4F"/>
        </w:rPr>
        <w:t>long-term</w:t>
      </w:r>
      <w:r>
        <w:rPr>
          <w:color w:val="4D4D4F"/>
          <w:spacing w:val="14"/>
        </w:rPr>
        <w:t> </w:t>
      </w:r>
      <w:r>
        <w:rPr>
          <w:color w:val="4D4D4F"/>
        </w:rPr>
        <w:t>interest</w:t>
      </w:r>
      <w:r>
        <w:rPr>
          <w:color w:val="4D4D4F"/>
          <w:spacing w:val="14"/>
        </w:rPr>
        <w:t> </w:t>
      </w:r>
      <w:r>
        <w:rPr>
          <w:color w:val="4D4D4F"/>
        </w:rPr>
        <w:t>rates.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risk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higher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been</w:t>
      </w:r>
      <w:r>
        <w:rPr>
          <w:color w:val="4D4D4F"/>
          <w:spacing w:val="5"/>
        </w:rPr>
        <w:t> </w:t>
      </w:r>
      <w:r>
        <w:rPr>
          <w:color w:val="4D4D4F"/>
        </w:rPr>
        <w:t>expanded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include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broader</w:t>
      </w:r>
      <w:r>
        <w:rPr>
          <w:color w:val="4D4D4F"/>
          <w:spacing w:val="5"/>
        </w:rPr>
        <w:t> </w:t>
      </w:r>
      <w:r>
        <w:rPr>
          <w:color w:val="4D4D4F"/>
        </w:rPr>
        <w:t>set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commodities.</w:t>
      </w:r>
    </w:p>
    <w:p>
      <w:pPr>
        <w:pStyle w:val="BodyText"/>
        <w:spacing w:before="8"/>
        <w:rPr>
          <w:sz w:val="19"/>
        </w:rPr>
      </w:pPr>
    </w:p>
    <w:p>
      <w:pPr>
        <w:pStyle w:val="Heading5"/>
        <w:numPr>
          <w:ilvl w:val="0"/>
          <w:numId w:val="13"/>
        </w:numPr>
        <w:tabs>
          <w:tab w:pos="2579" w:val="left" w:leader="none"/>
          <w:tab w:pos="2580" w:val="left" w:leader="none"/>
        </w:tabs>
        <w:spacing w:line="240" w:lineRule="auto" w:before="0" w:after="0"/>
        <w:ind w:left="2580" w:right="0" w:hanging="560"/>
        <w:jc w:val="left"/>
      </w:pPr>
      <w:r>
        <w:rPr>
          <w:spacing w:val="-3"/>
          <w:w w:val="95"/>
        </w:rPr>
        <w:t>Stronger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real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GDP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growth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in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the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United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States</w:t>
      </w:r>
    </w:p>
    <w:p>
      <w:pPr>
        <w:pStyle w:val="BodyText"/>
        <w:spacing w:line="249" w:lineRule="auto" w:before="57"/>
        <w:ind w:left="2580" w:right="2011"/>
      </w:pPr>
      <w:r>
        <w:rPr>
          <w:color w:val="4D4D4F"/>
        </w:rPr>
        <w:t>While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base</w:t>
      </w:r>
      <w:r>
        <w:rPr>
          <w:color w:val="4D4D4F"/>
          <w:spacing w:val="5"/>
        </w:rPr>
        <w:t> </w:t>
      </w:r>
      <w:r>
        <w:rPr>
          <w:color w:val="4D4D4F"/>
        </w:rPr>
        <w:t>case</w:t>
      </w:r>
      <w:r>
        <w:rPr>
          <w:color w:val="4D4D4F"/>
          <w:spacing w:val="5"/>
        </w:rPr>
        <w:t> </w:t>
      </w:r>
      <w:r>
        <w:rPr>
          <w:color w:val="4D4D4F"/>
        </w:rPr>
        <w:t>incorporates</w:t>
      </w:r>
      <w:r>
        <w:rPr>
          <w:color w:val="4D4D4F"/>
          <w:spacing w:val="5"/>
        </w:rPr>
        <w:t> </w:t>
      </w:r>
      <w:r>
        <w:rPr>
          <w:color w:val="4D4D4F"/>
        </w:rPr>
        <w:t>some</w:t>
      </w:r>
      <w:r>
        <w:rPr>
          <w:color w:val="4D4D4F"/>
          <w:spacing w:val="5"/>
        </w:rPr>
        <w:t> </w:t>
      </w:r>
      <w:r>
        <w:rPr>
          <w:color w:val="4D4D4F"/>
        </w:rPr>
        <w:t>strengthening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US</w:t>
      </w:r>
      <w:r>
        <w:rPr>
          <w:color w:val="4D4D4F"/>
          <w:spacing w:val="5"/>
        </w:rPr>
        <w:t> </w:t>
      </w:r>
      <w:r>
        <w:rPr>
          <w:color w:val="4D4D4F"/>
        </w:rPr>
        <w:t>eco-</w:t>
      </w:r>
      <w:r>
        <w:rPr>
          <w:color w:val="4D4D4F"/>
          <w:spacing w:val="1"/>
        </w:rPr>
        <w:t> </w:t>
      </w:r>
      <w:r>
        <w:rPr>
          <w:color w:val="4D4D4F"/>
        </w:rPr>
        <w:t>nomic</w:t>
      </w:r>
      <w:r>
        <w:rPr>
          <w:color w:val="4D4D4F"/>
          <w:spacing w:val="7"/>
        </w:rPr>
        <w:t> </w:t>
      </w:r>
      <w:r>
        <w:rPr>
          <w:color w:val="4D4D4F"/>
        </w:rPr>
        <w:t>growth,</w:t>
      </w:r>
      <w:r>
        <w:rPr>
          <w:color w:val="4D4D4F"/>
          <w:spacing w:val="7"/>
        </w:rPr>
        <w:t> </w:t>
      </w:r>
      <w:r>
        <w:rPr>
          <w:color w:val="4D4D4F"/>
        </w:rPr>
        <w:t>resulting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part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anticipated</w:t>
      </w:r>
      <w:r>
        <w:rPr>
          <w:color w:val="4D4D4F"/>
          <w:spacing w:val="7"/>
        </w:rPr>
        <w:t> </w:t>
      </w:r>
      <w:r>
        <w:rPr>
          <w:color w:val="4D4D4F"/>
        </w:rPr>
        <w:t>fiscal</w:t>
      </w:r>
      <w:r>
        <w:rPr>
          <w:color w:val="4D4D4F"/>
          <w:spacing w:val="7"/>
        </w:rPr>
        <w:t> </w:t>
      </w:r>
      <w:r>
        <w:rPr>
          <w:color w:val="4D4D4F"/>
        </w:rPr>
        <w:t>stimulus,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distinctly</w:t>
      </w:r>
      <w:r>
        <w:rPr>
          <w:color w:val="4D4D4F"/>
          <w:spacing w:val="11"/>
        </w:rPr>
        <w:t> </w:t>
      </w:r>
      <w:r>
        <w:rPr>
          <w:color w:val="4D4D4F"/>
        </w:rPr>
        <w:t>stronger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path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also</w:t>
      </w:r>
      <w:r>
        <w:rPr>
          <w:color w:val="4D4D4F"/>
          <w:spacing w:val="11"/>
        </w:rPr>
        <w:t> </w:t>
      </w:r>
      <w:r>
        <w:rPr>
          <w:color w:val="4D4D4F"/>
        </w:rPr>
        <w:t>possible.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ongoing</w:t>
      </w:r>
      <w:r>
        <w:rPr>
          <w:color w:val="4D4D4F"/>
          <w:spacing w:val="11"/>
        </w:rPr>
        <w:t> </w:t>
      </w:r>
      <w:r>
        <w:rPr>
          <w:color w:val="4D4D4F"/>
        </w:rPr>
        <w:t>recovery,</w:t>
      </w:r>
      <w:r>
        <w:rPr>
          <w:color w:val="4D4D4F"/>
          <w:spacing w:val="-52"/>
        </w:rPr>
        <w:t> </w:t>
      </w:r>
      <w:r>
        <w:rPr>
          <w:color w:val="4D4D4F"/>
        </w:rPr>
        <w:t>together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actual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anticipated</w:t>
      </w:r>
      <w:r>
        <w:rPr>
          <w:color w:val="4D4D4F"/>
          <w:spacing w:val="8"/>
        </w:rPr>
        <w:t> </w:t>
      </w:r>
      <w:r>
        <w:rPr>
          <w:color w:val="4D4D4F"/>
        </w:rPr>
        <w:t>policy</w:t>
      </w:r>
      <w:r>
        <w:rPr>
          <w:color w:val="4D4D4F"/>
          <w:spacing w:val="8"/>
        </w:rPr>
        <w:t> </w:t>
      </w:r>
      <w:r>
        <w:rPr>
          <w:color w:val="4D4D4F"/>
        </w:rPr>
        <w:t>changes,</w:t>
      </w:r>
      <w:r>
        <w:rPr>
          <w:color w:val="4D4D4F"/>
          <w:spacing w:val="9"/>
        </w:rPr>
        <w:t> </w:t>
      </w:r>
      <w:r>
        <w:rPr>
          <w:color w:val="4D4D4F"/>
        </w:rPr>
        <w:t>could</w:t>
      </w:r>
      <w:r>
        <w:rPr>
          <w:color w:val="4D4D4F"/>
          <w:spacing w:val="8"/>
        </w:rPr>
        <w:t> </w:t>
      </w:r>
      <w:r>
        <w:rPr>
          <w:color w:val="4D4D4F"/>
        </w:rPr>
        <w:t>trigger</w:t>
      </w:r>
      <w:r>
        <w:rPr>
          <w:color w:val="4D4D4F"/>
          <w:spacing w:val="1"/>
        </w:rPr>
        <w:t> </w:t>
      </w:r>
      <w:r>
        <w:rPr>
          <w:color w:val="4D4D4F"/>
        </w:rPr>
        <w:t>“animal</w:t>
      </w:r>
      <w:r>
        <w:rPr>
          <w:color w:val="4D4D4F"/>
          <w:spacing w:val="7"/>
        </w:rPr>
        <w:t> </w:t>
      </w:r>
      <w:r>
        <w:rPr>
          <w:color w:val="4D4D4F"/>
        </w:rPr>
        <w:t>spirits”—that</w:t>
      </w:r>
      <w:r>
        <w:rPr>
          <w:color w:val="4D4D4F"/>
          <w:spacing w:val="7"/>
        </w:rPr>
        <w:t> </w:t>
      </w:r>
      <w:r>
        <w:rPr>
          <w:color w:val="4D4D4F"/>
        </w:rPr>
        <w:t>is,</w:t>
      </w:r>
      <w:r>
        <w:rPr>
          <w:color w:val="4D4D4F"/>
          <w:spacing w:val="7"/>
        </w:rPr>
        <w:t> </w:t>
      </w:r>
      <w:r>
        <w:rPr>
          <w:color w:val="4D4D4F"/>
        </w:rPr>
        <w:t>boost</w:t>
      </w:r>
      <w:r>
        <w:rPr>
          <w:color w:val="4D4D4F"/>
          <w:spacing w:val="7"/>
        </w:rPr>
        <w:t> </w:t>
      </w:r>
      <w:r>
        <w:rPr>
          <w:color w:val="4D4D4F"/>
        </w:rPr>
        <w:t>business</w:t>
      </w:r>
      <w:r>
        <w:rPr>
          <w:color w:val="4D4D4F"/>
          <w:spacing w:val="8"/>
        </w:rPr>
        <w:t> </w:t>
      </w:r>
      <w:r>
        <w:rPr>
          <w:color w:val="4D4D4F"/>
        </w:rPr>
        <w:t>confidence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lead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an</w:t>
      </w:r>
      <w:r>
        <w:rPr>
          <w:color w:val="4D4D4F"/>
          <w:spacing w:val="1"/>
        </w:rPr>
        <w:t> </w:t>
      </w:r>
      <w:r>
        <w:rPr>
          <w:color w:val="4D4D4F"/>
        </w:rPr>
        <w:t>acceleration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rate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investment,</w:t>
      </w:r>
      <w:r>
        <w:rPr>
          <w:color w:val="4D4D4F"/>
          <w:spacing w:val="4"/>
        </w:rPr>
        <w:t> </w:t>
      </w:r>
      <w:r>
        <w:rPr>
          <w:color w:val="4D4D4F"/>
        </w:rPr>
        <w:t>firm</w:t>
      </w:r>
      <w:r>
        <w:rPr>
          <w:color w:val="4D4D4F"/>
          <w:spacing w:val="4"/>
        </w:rPr>
        <w:t> </w:t>
      </w:r>
      <w:r>
        <w:rPr>
          <w:color w:val="4D4D4F"/>
        </w:rPr>
        <w:t>creation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innovation.</w:t>
      </w:r>
    </w:p>
    <w:p>
      <w:pPr>
        <w:pStyle w:val="BodyText"/>
        <w:spacing w:line="249" w:lineRule="auto" w:before="5"/>
        <w:ind w:left="2580" w:right="2077"/>
      </w:pPr>
      <w:r>
        <w:rPr>
          <w:color w:val="4D4D4F"/>
        </w:rPr>
        <w:t>Productivity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United</w:t>
      </w:r>
      <w:r>
        <w:rPr>
          <w:color w:val="4D4D4F"/>
          <w:spacing w:val="7"/>
        </w:rPr>
        <w:t> </w:t>
      </w:r>
      <w:r>
        <w:rPr>
          <w:color w:val="4D4D4F"/>
        </w:rPr>
        <w:t>States</w:t>
      </w:r>
      <w:r>
        <w:rPr>
          <w:color w:val="4D4D4F"/>
          <w:spacing w:val="7"/>
        </w:rPr>
        <w:t> </w:t>
      </w:r>
      <w:r>
        <w:rPr>
          <w:color w:val="4D4D4F"/>
        </w:rPr>
        <w:t>may</w:t>
      </w:r>
      <w:r>
        <w:rPr>
          <w:color w:val="4D4D4F"/>
          <w:spacing w:val="6"/>
        </w:rPr>
        <w:t> </w:t>
      </w:r>
      <w:r>
        <w:rPr>
          <w:color w:val="4D4D4F"/>
        </w:rPr>
        <w:t>rise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more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if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persistent</w:t>
      </w:r>
      <w:r>
        <w:rPr>
          <w:color w:val="4D4D4F"/>
          <w:spacing w:val="9"/>
        </w:rPr>
        <w:t> </w:t>
      </w:r>
      <w:r>
        <w:rPr>
          <w:color w:val="4D4D4F"/>
        </w:rPr>
        <w:t>weakness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includes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larger-than-estimated</w:t>
      </w:r>
      <w:r>
        <w:rPr>
          <w:color w:val="4D4D4F"/>
          <w:spacing w:val="1"/>
        </w:rPr>
        <w:t> </w:t>
      </w:r>
      <w:r>
        <w:rPr>
          <w:color w:val="4D4D4F"/>
        </w:rPr>
        <w:t>cyclical</w:t>
      </w:r>
      <w:r>
        <w:rPr>
          <w:color w:val="4D4D4F"/>
          <w:spacing w:val="9"/>
        </w:rPr>
        <w:t> </w:t>
      </w:r>
      <w:r>
        <w:rPr>
          <w:color w:val="4D4D4F"/>
        </w:rPr>
        <w:t>element,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more</w:t>
      </w:r>
      <w:r>
        <w:rPr>
          <w:color w:val="4D4D4F"/>
          <w:spacing w:val="9"/>
        </w:rPr>
        <w:t> </w:t>
      </w:r>
      <w:r>
        <w:rPr>
          <w:color w:val="4D4D4F"/>
        </w:rPr>
        <w:t>discouraged</w:t>
      </w:r>
      <w:r>
        <w:rPr>
          <w:color w:val="4D4D4F"/>
          <w:spacing w:val="9"/>
        </w:rPr>
        <w:t> </w:t>
      </w:r>
      <w:r>
        <w:rPr>
          <w:color w:val="4D4D4F"/>
        </w:rPr>
        <w:t>workers</w:t>
      </w:r>
      <w:r>
        <w:rPr>
          <w:color w:val="4D4D4F"/>
          <w:spacing w:val="10"/>
        </w:rPr>
        <w:t> </w:t>
      </w:r>
      <w:r>
        <w:rPr>
          <w:color w:val="4D4D4F"/>
        </w:rPr>
        <w:t>may</w:t>
      </w:r>
      <w:r>
        <w:rPr>
          <w:color w:val="4D4D4F"/>
          <w:spacing w:val="9"/>
        </w:rPr>
        <w:t> </w:t>
      </w:r>
      <w:r>
        <w:rPr>
          <w:color w:val="4D4D4F"/>
        </w:rPr>
        <w:t>be</w:t>
      </w:r>
      <w:r>
        <w:rPr>
          <w:color w:val="4D4D4F"/>
          <w:spacing w:val="9"/>
        </w:rPr>
        <w:t> </w:t>
      </w:r>
      <w:r>
        <w:rPr>
          <w:color w:val="4D4D4F"/>
        </w:rPr>
        <w:t>drawn</w:t>
      </w:r>
      <w:r>
        <w:rPr>
          <w:color w:val="4D4D4F"/>
          <w:spacing w:val="10"/>
        </w:rPr>
        <w:t> </w:t>
      </w:r>
      <w:r>
        <w:rPr>
          <w:color w:val="4D4D4F"/>
        </w:rPr>
        <w:t>back</w:t>
      </w:r>
      <w:r>
        <w:rPr>
          <w:color w:val="4D4D4F"/>
          <w:spacing w:val="1"/>
        </w:rPr>
        <w:t> </w:t>
      </w:r>
      <w:r>
        <w:rPr>
          <w:color w:val="4D4D4F"/>
        </w:rPr>
        <w:t>into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workforce.</w:t>
      </w:r>
      <w:r>
        <w:rPr>
          <w:color w:val="4D4D4F"/>
          <w:spacing w:val="12"/>
        </w:rPr>
        <w:t> </w:t>
      </w:r>
      <w:r>
        <w:rPr>
          <w:color w:val="4D4D4F"/>
        </w:rPr>
        <w:t>Additional</w:t>
      </w:r>
      <w:r>
        <w:rPr>
          <w:color w:val="4D4D4F"/>
          <w:spacing w:val="11"/>
        </w:rPr>
        <w:t> </w:t>
      </w:r>
      <w:r>
        <w:rPr>
          <w:color w:val="4D4D4F"/>
        </w:rPr>
        <w:t>infrastructure</w:t>
      </w:r>
      <w:r>
        <w:rPr>
          <w:color w:val="4D4D4F"/>
          <w:spacing w:val="12"/>
        </w:rPr>
        <w:t> </w:t>
      </w:r>
      <w:r>
        <w:rPr>
          <w:color w:val="4D4D4F"/>
        </w:rPr>
        <w:t>spending,</w:t>
      </w:r>
      <w:r>
        <w:rPr>
          <w:color w:val="4D4D4F"/>
          <w:spacing w:val="11"/>
        </w:rPr>
        <w:t> </w:t>
      </w:r>
      <w:r>
        <w:rPr>
          <w:color w:val="4D4D4F"/>
        </w:rPr>
        <w:t>deregulation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tax</w:t>
      </w:r>
      <w:r>
        <w:rPr>
          <w:color w:val="4D4D4F"/>
          <w:spacing w:val="15"/>
        </w:rPr>
        <w:t> </w:t>
      </w:r>
      <w:r>
        <w:rPr>
          <w:color w:val="4D4D4F"/>
        </w:rPr>
        <w:t>cuts</w:t>
      </w:r>
      <w:r>
        <w:rPr>
          <w:color w:val="4D4D4F"/>
          <w:spacing w:val="14"/>
        </w:rPr>
        <w:t> </w:t>
      </w:r>
      <w:r>
        <w:rPr>
          <w:color w:val="4D4D4F"/>
        </w:rPr>
        <w:t>could</w:t>
      </w:r>
      <w:r>
        <w:rPr>
          <w:color w:val="4D4D4F"/>
          <w:spacing w:val="15"/>
        </w:rPr>
        <w:t> </w:t>
      </w:r>
      <w:r>
        <w:rPr>
          <w:color w:val="4D4D4F"/>
        </w:rPr>
        <w:t>further</w:t>
      </w:r>
      <w:r>
        <w:rPr>
          <w:color w:val="4D4D4F"/>
          <w:spacing w:val="14"/>
        </w:rPr>
        <w:t> </w:t>
      </w:r>
      <w:r>
        <w:rPr>
          <w:color w:val="4D4D4F"/>
        </w:rPr>
        <w:t>strengthen</w:t>
      </w:r>
      <w:r>
        <w:rPr>
          <w:color w:val="4D4D4F"/>
          <w:spacing w:val="15"/>
        </w:rPr>
        <w:t> </w:t>
      </w:r>
      <w:r>
        <w:rPr>
          <w:color w:val="4D4D4F"/>
        </w:rPr>
        <w:t>demand</w:t>
      </w:r>
      <w:r>
        <w:rPr>
          <w:color w:val="4D4D4F"/>
          <w:spacing w:val="15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potential</w:t>
      </w:r>
      <w:r>
        <w:rPr>
          <w:color w:val="4D4D4F"/>
          <w:spacing w:val="15"/>
        </w:rPr>
        <w:t> </w:t>
      </w:r>
      <w:r>
        <w:rPr>
          <w:color w:val="4D4D4F"/>
        </w:rPr>
        <w:t>output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-52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long</w:t>
      </w:r>
      <w:r>
        <w:rPr>
          <w:color w:val="4D4D4F"/>
          <w:spacing w:val="9"/>
        </w:rPr>
        <w:t> </w:t>
      </w:r>
      <w:r>
        <w:rPr>
          <w:color w:val="4D4D4F"/>
        </w:rPr>
        <w:t>run.</w:t>
      </w:r>
      <w:r>
        <w:rPr>
          <w:color w:val="4D4D4F"/>
          <w:spacing w:val="9"/>
        </w:rPr>
        <w:t> </w:t>
      </w:r>
      <w:r>
        <w:rPr>
          <w:color w:val="4D4D4F"/>
        </w:rPr>
        <w:t>Stronger</w:t>
      </w:r>
      <w:r>
        <w:rPr>
          <w:color w:val="4D4D4F"/>
          <w:spacing w:val="9"/>
        </w:rPr>
        <w:t> </w:t>
      </w:r>
      <w:r>
        <w:rPr>
          <w:color w:val="4D4D4F"/>
        </w:rPr>
        <w:t>US</w:t>
      </w:r>
      <w:r>
        <w:rPr>
          <w:color w:val="4D4D4F"/>
          <w:spacing w:val="8"/>
        </w:rPr>
        <w:t> </w:t>
      </w:r>
      <w:r>
        <w:rPr>
          <w:color w:val="4D4D4F"/>
        </w:rPr>
        <w:t>household</w:t>
      </w:r>
      <w:r>
        <w:rPr>
          <w:color w:val="4D4D4F"/>
          <w:spacing w:val="9"/>
        </w:rPr>
        <w:t> </w:t>
      </w:r>
      <w:r>
        <w:rPr>
          <w:color w:val="4D4D4F"/>
        </w:rPr>
        <w:t>spending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public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private</w:t>
      </w:r>
      <w:r>
        <w:rPr>
          <w:color w:val="4D4D4F"/>
          <w:spacing w:val="-52"/>
        </w:rPr>
        <w:t> </w:t>
      </w:r>
      <w:r>
        <w:rPr>
          <w:color w:val="4D4D4F"/>
        </w:rPr>
        <w:t>investment</w:t>
      </w:r>
      <w:r>
        <w:rPr>
          <w:color w:val="4D4D4F"/>
          <w:spacing w:val="3"/>
        </w:rPr>
        <w:t> </w:t>
      </w:r>
      <w:r>
        <w:rPr>
          <w:color w:val="4D4D4F"/>
        </w:rPr>
        <w:t>would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positive</w:t>
      </w:r>
      <w:r>
        <w:rPr>
          <w:color w:val="4D4D4F"/>
          <w:spacing w:val="4"/>
        </w:rPr>
        <w:t> </w:t>
      </w:r>
      <w:r>
        <w:rPr>
          <w:color w:val="4D4D4F"/>
        </w:rPr>
        <w:t>spillovers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3"/>
        </w:rPr>
        <w:t> </w:t>
      </w:r>
      <w:r>
        <w:rPr>
          <w:color w:val="4D4D4F"/>
        </w:rPr>
        <w:t>Canadian</w:t>
      </w:r>
      <w:r>
        <w:rPr>
          <w:color w:val="4D4D4F"/>
          <w:spacing w:val="4"/>
        </w:rPr>
        <w:t> </w:t>
      </w:r>
      <w:r>
        <w:rPr>
          <w:color w:val="4D4D4F"/>
        </w:rPr>
        <w:t>exports.</w:t>
      </w:r>
    </w:p>
    <w:p>
      <w:pPr>
        <w:pStyle w:val="BodyText"/>
      </w:pPr>
    </w:p>
    <w:p>
      <w:pPr>
        <w:pStyle w:val="Heading5"/>
        <w:numPr>
          <w:ilvl w:val="0"/>
          <w:numId w:val="13"/>
        </w:numPr>
        <w:tabs>
          <w:tab w:pos="2579" w:val="left" w:leader="none"/>
          <w:tab w:pos="2580" w:val="left" w:leader="none"/>
        </w:tabs>
        <w:spacing w:line="240" w:lineRule="auto" w:before="0" w:after="0"/>
        <w:ind w:left="2580" w:right="0" w:hanging="560"/>
        <w:jc w:val="left"/>
      </w:pPr>
      <w:r>
        <w:rPr>
          <w:w w:val="95"/>
        </w:rPr>
        <w:t>A</w:t>
      </w:r>
      <w:r>
        <w:rPr>
          <w:spacing w:val="-18"/>
          <w:w w:val="95"/>
        </w:rPr>
        <w:t> </w:t>
      </w:r>
      <w:r>
        <w:rPr>
          <w:w w:val="95"/>
        </w:rPr>
        <w:t>notable</w:t>
      </w:r>
      <w:r>
        <w:rPr>
          <w:spacing w:val="-17"/>
          <w:w w:val="95"/>
        </w:rPr>
        <w:t> </w:t>
      </w:r>
      <w:r>
        <w:rPr>
          <w:w w:val="95"/>
        </w:rPr>
        <w:t>shift</w:t>
      </w:r>
      <w:r>
        <w:rPr>
          <w:spacing w:val="-17"/>
          <w:w w:val="95"/>
        </w:rPr>
        <w:t> </w:t>
      </w:r>
      <w:r>
        <w:rPr>
          <w:w w:val="95"/>
        </w:rPr>
        <w:t>toward</w:t>
      </w:r>
      <w:r>
        <w:rPr>
          <w:spacing w:val="-18"/>
          <w:w w:val="95"/>
        </w:rPr>
        <w:t> </w:t>
      </w:r>
      <w:r>
        <w:rPr>
          <w:w w:val="95"/>
        </w:rPr>
        <w:t>protectionist</w:t>
      </w:r>
      <w:r>
        <w:rPr>
          <w:spacing w:val="-17"/>
          <w:w w:val="95"/>
        </w:rPr>
        <w:t> </w:t>
      </w:r>
      <w:r>
        <w:rPr>
          <w:w w:val="95"/>
        </w:rPr>
        <w:t>global</w:t>
      </w:r>
      <w:r>
        <w:rPr>
          <w:spacing w:val="-17"/>
          <w:w w:val="95"/>
        </w:rPr>
        <w:t> </w:t>
      </w:r>
      <w:r>
        <w:rPr>
          <w:w w:val="95"/>
        </w:rPr>
        <w:t>trade</w:t>
      </w:r>
      <w:r>
        <w:rPr>
          <w:spacing w:val="-17"/>
          <w:w w:val="95"/>
        </w:rPr>
        <w:t> </w:t>
      </w:r>
      <w:r>
        <w:rPr>
          <w:w w:val="95"/>
        </w:rPr>
        <w:t>policies</w:t>
      </w:r>
    </w:p>
    <w:p>
      <w:pPr>
        <w:pStyle w:val="BodyText"/>
        <w:spacing w:line="249" w:lineRule="auto" w:before="57"/>
        <w:ind w:left="2580" w:right="2169"/>
      </w:pPr>
      <w:r>
        <w:rPr>
          <w:color w:val="4D4D4F"/>
        </w:rPr>
        <w:t>While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precise</w:t>
      </w:r>
      <w:r>
        <w:rPr>
          <w:color w:val="4D4D4F"/>
          <w:spacing w:val="7"/>
        </w:rPr>
        <w:t> </w:t>
      </w:r>
      <w:r>
        <w:rPr>
          <w:color w:val="4D4D4F"/>
        </w:rPr>
        <w:t>trade</w:t>
      </w:r>
      <w:r>
        <w:rPr>
          <w:color w:val="4D4D4F"/>
          <w:spacing w:val="7"/>
        </w:rPr>
        <w:t> </w:t>
      </w:r>
      <w:r>
        <w:rPr>
          <w:color w:val="4D4D4F"/>
        </w:rPr>
        <w:t>policy</w:t>
      </w:r>
      <w:r>
        <w:rPr>
          <w:color w:val="4D4D4F"/>
          <w:spacing w:val="6"/>
        </w:rPr>
        <w:t> </w:t>
      </w:r>
      <w:r>
        <w:rPr>
          <w:color w:val="4D4D4F"/>
        </w:rPr>
        <w:t>measures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taken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incoming</w:t>
      </w:r>
      <w:r>
        <w:rPr>
          <w:color w:val="4D4D4F"/>
          <w:spacing w:val="-53"/>
        </w:rPr>
        <w:t> </w:t>
      </w:r>
      <w:r>
        <w:rPr>
          <w:color w:val="4D4D4F"/>
        </w:rPr>
        <w:t>US</w:t>
      </w:r>
      <w:r>
        <w:rPr>
          <w:color w:val="4D4D4F"/>
          <w:spacing w:val="7"/>
        </w:rPr>
        <w:t> </w:t>
      </w:r>
      <w:r>
        <w:rPr>
          <w:color w:val="4D4D4F"/>
        </w:rPr>
        <w:t>administration</w:t>
      </w:r>
      <w:r>
        <w:rPr>
          <w:color w:val="4D4D4F"/>
          <w:spacing w:val="8"/>
        </w:rPr>
        <w:t> </w:t>
      </w:r>
      <w:r>
        <w:rPr>
          <w:color w:val="4D4D4F"/>
        </w:rPr>
        <w:t>remain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8"/>
        </w:rPr>
        <w:t> </w:t>
      </w:r>
      <w:r>
        <w:rPr>
          <w:color w:val="4D4D4F"/>
        </w:rPr>
        <w:t>determined,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protectionist</w:t>
      </w:r>
      <w:r>
        <w:rPr>
          <w:color w:val="4D4D4F"/>
          <w:spacing w:val="7"/>
        </w:rPr>
        <w:t> </w:t>
      </w:r>
      <w:r>
        <w:rPr>
          <w:color w:val="4D4D4F"/>
        </w:rPr>
        <w:t>tilt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already</w:t>
      </w:r>
      <w:r>
        <w:rPr>
          <w:color w:val="4D4D4F"/>
          <w:spacing w:val="6"/>
        </w:rPr>
        <w:t> </w:t>
      </w:r>
      <w:r>
        <w:rPr>
          <w:color w:val="4D4D4F"/>
        </w:rPr>
        <w:t>evident.</w:t>
      </w:r>
      <w:r>
        <w:rPr>
          <w:color w:val="4D4D4F"/>
          <w:spacing w:val="7"/>
        </w:rPr>
        <w:t> </w:t>
      </w:r>
      <w:r>
        <w:rPr>
          <w:color w:val="4D4D4F"/>
        </w:rPr>
        <w:t>More-negative</w:t>
      </w:r>
      <w:r>
        <w:rPr>
          <w:color w:val="4D4D4F"/>
          <w:spacing w:val="7"/>
        </w:rPr>
        <w:t> </w:t>
      </w:r>
      <w:r>
        <w:rPr>
          <w:color w:val="4D4D4F"/>
        </w:rPr>
        <w:t>effects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possible</w:t>
      </w:r>
      <w:r>
        <w:rPr>
          <w:color w:val="4D4D4F"/>
          <w:spacing w:val="7"/>
        </w:rPr>
        <w:t> </w:t>
      </w:r>
      <w:r>
        <w:rPr>
          <w:color w:val="4D4D4F"/>
        </w:rPr>
        <w:t>if</w:t>
      </w:r>
      <w:r>
        <w:rPr>
          <w:color w:val="4D4D4F"/>
          <w:spacing w:val="7"/>
        </w:rPr>
        <w:t> </w:t>
      </w:r>
      <w:r>
        <w:rPr>
          <w:color w:val="4D4D4F"/>
        </w:rPr>
        <w:t>US</w:t>
      </w:r>
      <w:r>
        <w:rPr>
          <w:color w:val="4D4D4F"/>
          <w:spacing w:val="7"/>
        </w:rPr>
        <w:t> </w:t>
      </w:r>
      <w:r>
        <w:rPr>
          <w:color w:val="4D4D4F"/>
        </w:rPr>
        <w:t>measures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10"/>
        </w:rPr>
        <w:t> </w:t>
      </w:r>
      <w:r>
        <w:rPr>
          <w:color w:val="4D4D4F"/>
        </w:rPr>
        <w:t>material,</w:t>
      </w:r>
      <w:r>
        <w:rPr>
          <w:color w:val="4D4D4F"/>
          <w:spacing w:val="10"/>
        </w:rPr>
        <w:t> </w:t>
      </w:r>
      <w:r>
        <w:rPr>
          <w:color w:val="4D4D4F"/>
        </w:rPr>
        <w:t>especially</w:t>
      </w:r>
      <w:r>
        <w:rPr>
          <w:color w:val="4D4D4F"/>
          <w:spacing w:val="9"/>
        </w:rPr>
        <w:t> </w:t>
      </w:r>
      <w:r>
        <w:rPr>
          <w:color w:val="4D4D4F"/>
        </w:rPr>
        <w:t>if</w:t>
      </w:r>
      <w:r>
        <w:rPr>
          <w:color w:val="4D4D4F"/>
          <w:spacing w:val="10"/>
        </w:rPr>
        <w:t> </w:t>
      </w:r>
      <w:r>
        <w:rPr>
          <w:color w:val="4D4D4F"/>
        </w:rPr>
        <w:t>they</w:t>
      </w:r>
      <w:r>
        <w:rPr>
          <w:color w:val="4D4D4F"/>
          <w:spacing w:val="10"/>
        </w:rPr>
        <w:t> </w:t>
      </w:r>
      <w:r>
        <w:rPr>
          <w:color w:val="4D4D4F"/>
        </w:rPr>
        <w:t>prompt</w:t>
      </w:r>
      <w:r>
        <w:rPr>
          <w:color w:val="4D4D4F"/>
          <w:spacing w:val="10"/>
        </w:rPr>
        <w:t> </w:t>
      </w:r>
      <w:r>
        <w:rPr>
          <w:color w:val="4D4D4F"/>
        </w:rPr>
        <w:t>protectionist</w:t>
      </w:r>
      <w:r>
        <w:rPr>
          <w:color w:val="4D4D4F"/>
          <w:spacing w:val="10"/>
        </w:rPr>
        <w:t> </w:t>
      </w:r>
      <w:r>
        <w:rPr>
          <w:color w:val="4D4D4F"/>
        </w:rPr>
        <w:t>responses</w:t>
      </w:r>
      <w:r>
        <w:rPr>
          <w:color w:val="4D4D4F"/>
          <w:spacing w:val="10"/>
        </w:rPr>
        <w:t> </w:t>
      </w:r>
      <w:r>
        <w:rPr>
          <w:color w:val="4D4D4F"/>
        </w:rPr>
        <w:t>from</w:t>
      </w:r>
      <w:r>
        <w:rPr>
          <w:color w:val="4D4D4F"/>
          <w:spacing w:val="1"/>
        </w:rPr>
        <w:t> </w:t>
      </w:r>
      <w:r>
        <w:rPr>
          <w:color w:val="4D4D4F"/>
        </w:rPr>
        <w:t>other</w:t>
      </w:r>
      <w:r>
        <w:rPr>
          <w:color w:val="4D4D4F"/>
          <w:spacing w:val="13"/>
        </w:rPr>
        <w:t> </w:t>
      </w:r>
      <w:r>
        <w:rPr>
          <w:color w:val="4D4D4F"/>
        </w:rPr>
        <w:t>economies.</w:t>
      </w:r>
      <w:r>
        <w:rPr>
          <w:color w:val="4D4D4F"/>
          <w:spacing w:val="14"/>
        </w:rPr>
        <w:t> </w:t>
      </w:r>
      <w:r>
        <w:rPr>
          <w:color w:val="4D4D4F"/>
        </w:rPr>
        <w:t>Beyond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direct</w:t>
      </w:r>
      <w:r>
        <w:rPr>
          <w:color w:val="4D4D4F"/>
          <w:spacing w:val="13"/>
        </w:rPr>
        <w:t> </w:t>
      </w:r>
      <w:r>
        <w:rPr>
          <w:color w:val="4D4D4F"/>
        </w:rPr>
        <w:t>effects</w:t>
      </w:r>
      <w:r>
        <w:rPr>
          <w:color w:val="4D4D4F"/>
          <w:spacing w:val="14"/>
        </w:rPr>
        <w:t> </w:t>
      </w:r>
      <w:r>
        <w:rPr>
          <w:color w:val="4D4D4F"/>
        </w:rPr>
        <w:t>on</w:t>
      </w:r>
      <w:r>
        <w:rPr>
          <w:color w:val="4D4D4F"/>
          <w:spacing w:val="13"/>
        </w:rPr>
        <w:t> </w:t>
      </w:r>
      <w:r>
        <w:rPr>
          <w:color w:val="4D4D4F"/>
        </w:rPr>
        <w:t>Canadian</w:t>
      </w:r>
      <w:r>
        <w:rPr>
          <w:color w:val="4D4D4F"/>
          <w:spacing w:val="14"/>
        </w:rPr>
        <w:t> </w:t>
      </w:r>
      <w:r>
        <w:rPr>
          <w:color w:val="4D4D4F"/>
        </w:rPr>
        <w:t>exports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and business investment, such policies could weigh on the global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economy by dampening global trade and economic growth. The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resulting</w:t>
      </w:r>
      <w:r>
        <w:rPr>
          <w:color w:val="4D4D4F"/>
          <w:spacing w:val="11"/>
        </w:rPr>
        <w:t> </w:t>
      </w:r>
      <w:r>
        <w:rPr>
          <w:color w:val="4D4D4F"/>
        </w:rPr>
        <w:t>weaker-than-expected</w:t>
      </w:r>
      <w:r>
        <w:rPr>
          <w:color w:val="4D4D4F"/>
          <w:spacing w:val="12"/>
        </w:rPr>
        <w:t> </w:t>
      </w:r>
      <w:r>
        <w:rPr>
          <w:color w:val="4D4D4F"/>
        </w:rPr>
        <w:t>foreign</w:t>
      </w:r>
      <w:r>
        <w:rPr>
          <w:color w:val="4D4D4F"/>
          <w:spacing w:val="11"/>
        </w:rPr>
        <w:t> </w:t>
      </w:r>
      <w:r>
        <w:rPr>
          <w:color w:val="4D4D4F"/>
        </w:rPr>
        <w:t>demand</w:t>
      </w:r>
      <w:r>
        <w:rPr>
          <w:color w:val="4D4D4F"/>
          <w:spacing w:val="12"/>
        </w:rPr>
        <w:t> </w:t>
      </w:r>
      <w:r>
        <w:rPr>
          <w:color w:val="4D4D4F"/>
        </w:rPr>
        <w:t>would</w:t>
      </w:r>
      <w:r>
        <w:rPr>
          <w:color w:val="4D4D4F"/>
          <w:spacing w:val="11"/>
        </w:rPr>
        <w:t> </w:t>
      </w:r>
      <w:r>
        <w:rPr>
          <w:color w:val="4D4D4F"/>
        </w:rPr>
        <w:t>be</w:t>
      </w:r>
      <w:r>
        <w:rPr>
          <w:color w:val="4D4D4F"/>
          <w:spacing w:val="12"/>
        </w:rPr>
        <w:t> </w:t>
      </w:r>
      <w:r>
        <w:rPr>
          <w:color w:val="4D4D4F"/>
        </w:rPr>
        <w:t>an</w:t>
      </w:r>
      <w:r>
        <w:rPr>
          <w:color w:val="4D4D4F"/>
          <w:spacing w:val="11"/>
        </w:rPr>
        <w:t> </w:t>
      </w:r>
      <w:r>
        <w:rPr>
          <w:color w:val="4D4D4F"/>
        </w:rPr>
        <w:t>addi-</w:t>
      </w:r>
      <w:r>
        <w:rPr>
          <w:color w:val="4D4D4F"/>
          <w:spacing w:val="1"/>
        </w:rPr>
        <w:t> </w:t>
      </w:r>
      <w:r>
        <w:rPr>
          <w:color w:val="4D4D4F"/>
        </w:rPr>
        <w:t>tional</w:t>
      </w:r>
      <w:r>
        <w:rPr>
          <w:color w:val="4D4D4F"/>
          <w:spacing w:val="6"/>
        </w:rPr>
        <w:t> </w:t>
      </w:r>
      <w:r>
        <w:rPr>
          <w:color w:val="4D4D4F"/>
        </w:rPr>
        <w:t>drag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Canadian</w:t>
      </w:r>
      <w:r>
        <w:rPr>
          <w:color w:val="4D4D4F"/>
          <w:spacing w:val="6"/>
        </w:rPr>
        <w:t> </w:t>
      </w:r>
      <w:r>
        <w:rPr>
          <w:color w:val="4D4D4F"/>
        </w:rPr>
        <w:t>exports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business</w:t>
      </w:r>
      <w:r>
        <w:rPr>
          <w:color w:val="4D4D4F"/>
          <w:spacing w:val="6"/>
        </w:rPr>
        <w:t> </w:t>
      </w:r>
      <w:r>
        <w:rPr>
          <w:color w:val="4D4D4F"/>
        </w:rPr>
        <w:t>investment.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more</w:t>
      </w:r>
    </w:p>
    <w:p>
      <w:pPr>
        <w:spacing w:after="0" w:line="249" w:lineRule="auto"/>
        <w:sectPr>
          <w:headerReference w:type="default" r:id="rId31"/>
          <w:pgSz w:w="12240" w:h="15840"/>
          <w:pgMar w:header="804" w:footer="0" w:top="1260" w:bottom="280" w:left="660" w:right="680"/>
          <w:pgNumType w:start="21"/>
        </w:sectPr>
      </w:pPr>
    </w:p>
    <w:p>
      <w:pPr>
        <w:spacing w:line="178" w:lineRule="exact" w:before="159"/>
        <w:ind w:left="779" w:right="0" w:firstLine="0"/>
        <w:jc w:val="left"/>
        <w:rPr>
          <w:sz w:val="16"/>
        </w:rPr>
      </w:pPr>
      <w:r>
        <w:rPr/>
        <w:pict>
          <v:shape style="position:absolute;margin-left:45pt;margin-top:4.183934pt;width:17.2pt;height:22.9pt;mso-position-horizontal-relative:page;mso-position-vertical-relative:paragraph;z-index:15782400" type="#_x0000_t202" id="docshape318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9"/>
                      <w:w w:val="95"/>
                      <w:sz w:val="36"/>
                    </w:rPr>
                    <w:t>22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1"/>
          <w:w w:val="120"/>
          <w:sz w:val="16"/>
        </w:rPr>
        <w:t>Risks</w:t>
      </w:r>
      <w:r>
        <w:rPr>
          <w:color w:val="006976"/>
          <w:spacing w:val="-20"/>
          <w:w w:val="120"/>
          <w:sz w:val="16"/>
        </w:rPr>
        <w:t> </w:t>
      </w:r>
      <w:r>
        <w:rPr>
          <w:color w:val="006976"/>
          <w:spacing w:val="-1"/>
          <w:w w:val="130"/>
          <w:sz w:val="16"/>
        </w:rPr>
        <w:t>to</w:t>
      </w:r>
      <w:r>
        <w:rPr>
          <w:color w:val="006976"/>
          <w:spacing w:val="-23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thE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inflation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outlook</w:t>
      </w:r>
    </w:p>
    <w:p>
      <w:pPr>
        <w:spacing w:line="155" w:lineRule="exact" w:before="0"/>
        <w:ind w:left="78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01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04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04"/>
          <w:sz w:val="12"/>
        </w:rPr>
        <w:t>D</w:t>
      </w:r>
      <w:r>
        <w:rPr>
          <w:rFonts w:ascii="Arial Unicode MS" w:hAnsi="Arial Unicode MS"/>
          <w:color w:val="818386"/>
          <w:w w:val="107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4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94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94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spacing w:val="-2"/>
          <w:w w:val="75"/>
          <w:sz w:val="12"/>
        </w:rPr>
        <w:t>J</w:t>
      </w:r>
      <w:r>
        <w:rPr>
          <w:rFonts w:ascii="Arial Unicode MS" w:hAnsi="Arial Unicode MS"/>
          <w:color w:val="818386"/>
          <w:w w:val="102"/>
          <w:sz w:val="12"/>
        </w:rPr>
        <w:t>AN</w:t>
      </w:r>
      <w:r>
        <w:rPr>
          <w:rFonts w:ascii="Arial Unicode MS" w:hAnsi="Arial Unicode MS"/>
          <w:color w:val="818386"/>
          <w:spacing w:val="-2"/>
          <w:w w:val="102"/>
          <w:sz w:val="12"/>
        </w:rPr>
        <w:t>U</w:t>
      </w:r>
      <w:r>
        <w:rPr>
          <w:rFonts w:ascii="Arial Unicode MS" w:hAnsi="Arial Unicode MS"/>
          <w:color w:val="818386"/>
          <w:w w:val="94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94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17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2580" w:right="2011"/>
      </w:pPr>
      <w:r>
        <w:rPr>
          <w:color w:val="4D4D4F"/>
        </w:rPr>
        <w:t>adverse</w:t>
      </w:r>
      <w:r>
        <w:rPr>
          <w:color w:val="4D4D4F"/>
          <w:spacing w:val="3"/>
        </w:rPr>
        <w:t> </w:t>
      </w:r>
      <w:r>
        <w:rPr>
          <w:color w:val="4D4D4F"/>
        </w:rPr>
        <w:t>scenario,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process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globalization—and</w:t>
      </w:r>
      <w:r>
        <w:rPr>
          <w:color w:val="4D4D4F"/>
          <w:spacing w:val="4"/>
        </w:rPr>
        <w:t> </w:t>
      </w:r>
      <w:r>
        <w:rPr>
          <w:color w:val="4D4D4F"/>
        </w:rPr>
        <w:t>notably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development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global</w:t>
      </w:r>
      <w:r>
        <w:rPr>
          <w:color w:val="4D4D4F"/>
          <w:spacing w:val="7"/>
        </w:rPr>
        <w:t> </w:t>
      </w:r>
      <w:r>
        <w:rPr>
          <w:color w:val="4D4D4F"/>
        </w:rPr>
        <w:t>value</w:t>
      </w:r>
      <w:r>
        <w:rPr>
          <w:color w:val="4D4D4F"/>
          <w:spacing w:val="7"/>
        </w:rPr>
        <w:t> </w:t>
      </w:r>
      <w:r>
        <w:rPr>
          <w:color w:val="4D4D4F"/>
        </w:rPr>
        <w:t>chains,</w:t>
      </w:r>
      <w:r>
        <w:rPr>
          <w:color w:val="4D4D4F"/>
          <w:spacing w:val="7"/>
        </w:rPr>
        <w:t> </w:t>
      </w:r>
      <w:r>
        <w:rPr>
          <w:color w:val="4D4D4F"/>
        </w:rPr>
        <w:t>which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underpinned</w:t>
      </w:r>
      <w:r>
        <w:rPr>
          <w:color w:val="4D4D4F"/>
          <w:spacing w:val="7"/>
        </w:rPr>
        <w:t> </w:t>
      </w:r>
      <w:r>
        <w:rPr>
          <w:color w:val="4D4D4F"/>
        </w:rPr>
        <w:t>world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recent</w:t>
      </w:r>
      <w:r>
        <w:rPr>
          <w:color w:val="4D4D4F"/>
          <w:spacing w:val="7"/>
        </w:rPr>
        <w:t> </w:t>
      </w:r>
      <w:r>
        <w:rPr>
          <w:color w:val="4D4D4F"/>
        </w:rPr>
        <w:t>decades—could</w:t>
      </w:r>
      <w:r>
        <w:rPr>
          <w:color w:val="4D4D4F"/>
          <w:spacing w:val="7"/>
        </w:rPr>
        <w:t> </w:t>
      </w:r>
      <w:r>
        <w:rPr>
          <w:color w:val="4D4D4F"/>
        </w:rPr>
        <w:t>go</w:t>
      </w:r>
      <w:r>
        <w:rPr>
          <w:color w:val="4D4D4F"/>
          <w:spacing w:val="8"/>
        </w:rPr>
        <w:t> </w:t>
      </w:r>
      <w:r>
        <w:rPr>
          <w:color w:val="4D4D4F"/>
        </w:rPr>
        <w:t>into</w:t>
      </w:r>
      <w:r>
        <w:rPr>
          <w:color w:val="4D4D4F"/>
          <w:spacing w:val="7"/>
        </w:rPr>
        <w:t> </w:t>
      </w:r>
      <w:r>
        <w:rPr>
          <w:color w:val="4D4D4F"/>
        </w:rPr>
        <w:t>reverse.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such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scenario,</w:t>
      </w:r>
      <w:r>
        <w:rPr>
          <w:color w:val="4D4D4F"/>
          <w:spacing w:val="-53"/>
        </w:rPr>
        <w:t> </w:t>
      </w:r>
      <w:r>
        <w:rPr>
          <w:color w:val="4D4D4F"/>
        </w:rPr>
        <w:t>additional</w:t>
      </w:r>
      <w:r>
        <w:rPr>
          <w:color w:val="4D4D4F"/>
          <w:spacing w:val="9"/>
        </w:rPr>
        <w:t> </w:t>
      </w:r>
      <w:r>
        <w:rPr>
          <w:color w:val="4D4D4F"/>
        </w:rPr>
        <w:t>pervasive</w:t>
      </w:r>
      <w:r>
        <w:rPr>
          <w:color w:val="4D4D4F"/>
          <w:spacing w:val="10"/>
        </w:rPr>
        <w:t> </w:t>
      </w:r>
      <w:r>
        <w:rPr>
          <w:color w:val="4D4D4F"/>
        </w:rPr>
        <w:t>negative</w:t>
      </w:r>
      <w:r>
        <w:rPr>
          <w:color w:val="4D4D4F"/>
          <w:spacing w:val="10"/>
        </w:rPr>
        <w:t> </w:t>
      </w:r>
      <w:r>
        <w:rPr>
          <w:color w:val="4D4D4F"/>
        </w:rPr>
        <w:t>effects</w:t>
      </w:r>
      <w:r>
        <w:rPr>
          <w:color w:val="4D4D4F"/>
          <w:spacing w:val="10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productivity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potential</w:t>
      </w:r>
      <w:r>
        <w:rPr>
          <w:color w:val="4D4D4F"/>
          <w:spacing w:val="1"/>
        </w:rPr>
        <w:t> </w:t>
      </w:r>
      <w:r>
        <w:rPr>
          <w:color w:val="4D4D4F"/>
        </w:rPr>
        <w:t>growth are</w:t>
      </w:r>
      <w:r>
        <w:rPr>
          <w:color w:val="4D4D4F"/>
          <w:spacing w:val="1"/>
        </w:rPr>
        <w:t> </w:t>
      </w:r>
      <w:r>
        <w:rPr>
          <w:color w:val="4D4D4F"/>
        </w:rPr>
        <w:t>possible,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Canada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globally.</w:t>
      </w:r>
    </w:p>
    <w:p>
      <w:pPr>
        <w:pStyle w:val="BodyText"/>
        <w:spacing w:before="9"/>
        <w:rPr>
          <w:sz w:val="19"/>
        </w:rPr>
      </w:pPr>
    </w:p>
    <w:p>
      <w:pPr>
        <w:pStyle w:val="Heading5"/>
        <w:numPr>
          <w:ilvl w:val="0"/>
          <w:numId w:val="13"/>
        </w:numPr>
        <w:tabs>
          <w:tab w:pos="2580" w:val="left" w:leader="none"/>
        </w:tabs>
        <w:spacing w:line="240" w:lineRule="auto" w:before="1" w:after="0"/>
        <w:ind w:left="2580" w:right="0" w:hanging="560"/>
        <w:jc w:val="left"/>
      </w:pPr>
      <w:r>
        <w:rPr>
          <w:spacing w:val="-1"/>
          <w:w w:val="95"/>
        </w:rPr>
        <w:t>Higher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commodity</w:t>
      </w:r>
      <w:r>
        <w:rPr>
          <w:spacing w:val="-17"/>
          <w:w w:val="95"/>
        </w:rPr>
        <w:t> </w:t>
      </w:r>
      <w:r>
        <w:rPr>
          <w:w w:val="95"/>
        </w:rPr>
        <w:t>prices</w:t>
      </w:r>
    </w:p>
    <w:p>
      <w:pPr>
        <w:pStyle w:val="BodyText"/>
        <w:spacing w:line="249" w:lineRule="auto" w:before="57"/>
        <w:ind w:left="2580" w:right="2146"/>
      </w:pPr>
      <w:r>
        <w:rPr>
          <w:color w:val="4D4D4F"/>
        </w:rPr>
        <w:t>Risks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commodity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remain</w:t>
      </w:r>
      <w:r>
        <w:rPr>
          <w:color w:val="4D4D4F"/>
          <w:spacing w:val="6"/>
        </w:rPr>
        <w:t> </w:t>
      </w:r>
      <w:r>
        <w:rPr>
          <w:color w:val="4D4D4F"/>
        </w:rPr>
        <w:t>tilted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upside.</w:t>
      </w:r>
      <w:r>
        <w:rPr>
          <w:color w:val="4D4D4F"/>
          <w:spacing w:val="6"/>
        </w:rPr>
        <w:t> </w:t>
      </w:r>
      <w:r>
        <w:rPr>
          <w:color w:val="4D4D4F"/>
        </w:rPr>
        <w:t>If</w:t>
      </w:r>
      <w:r>
        <w:rPr>
          <w:color w:val="4D4D4F"/>
          <w:spacing w:val="5"/>
        </w:rPr>
        <w:t> </w:t>
      </w:r>
      <w:r>
        <w:rPr>
          <w:color w:val="4D4D4F"/>
        </w:rPr>
        <w:t>realized,</w:t>
      </w:r>
      <w:r>
        <w:rPr>
          <w:color w:val="4D4D4F"/>
          <w:spacing w:val="1"/>
        </w:rPr>
        <w:t> </w:t>
      </w:r>
      <w:r>
        <w:rPr>
          <w:color w:val="4D4D4F"/>
        </w:rPr>
        <w:t>these</w:t>
      </w:r>
      <w:r>
        <w:rPr>
          <w:color w:val="4D4D4F"/>
          <w:spacing w:val="2"/>
        </w:rPr>
        <w:t> </w:t>
      </w:r>
      <w:r>
        <w:rPr>
          <w:color w:val="4D4D4F"/>
        </w:rPr>
        <w:t>risks</w:t>
      </w:r>
      <w:r>
        <w:rPr>
          <w:color w:val="4D4D4F"/>
          <w:spacing w:val="3"/>
        </w:rPr>
        <w:t> </w:t>
      </w:r>
      <w:r>
        <w:rPr>
          <w:color w:val="4D4D4F"/>
        </w:rPr>
        <w:t>would</w:t>
      </w:r>
      <w:r>
        <w:rPr>
          <w:color w:val="4D4D4F"/>
          <w:spacing w:val="3"/>
        </w:rPr>
        <w:t> </w:t>
      </w:r>
      <w:r>
        <w:rPr>
          <w:color w:val="4D4D4F"/>
        </w:rPr>
        <w:t>improve</w:t>
      </w:r>
      <w:r>
        <w:rPr>
          <w:color w:val="4D4D4F"/>
          <w:spacing w:val="3"/>
        </w:rPr>
        <w:t> </w:t>
      </w:r>
      <w:r>
        <w:rPr>
          <w:color w:val="4D4D4F"/>
        </w:rPr>
        <w:t>Canada’s</w:t>
      </w:r>
      <w:r>
        <w:rPr>
          <w:color w:val="4D4D4F"/>
          <w:spacing w:val="2"/>
        </w:rPr>
        <w:t> </w:t>
      </w:r>
      <w:r>
        <w:rPr>
          <w:color w:val="4D4D4F"/>
        </w:rPr>
        <w:t>terms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trade,</w:t>
      </w:r>
      <w:r>
        <w:rPr>
          <w:color w:val="4D4D4F"/>
          <w:spacing w:val="3"/>
        </w:rPr>
        <w:t> </w:t>
      </w:r>
      <w:r>
        <w:rPr>
          <w:color w:val="4D4D4F"/>
        </w:rPr>
        <w:t>wealth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household</w:t>
      </w:r>
      <w:r>
        <w:rPr>
          <w:color w:val="4D4D4F"/>
          <w:spacing w:val="5"/>
        </w:rPr>
        <w:t> </w:t>
      </w:r>
      <w:r>
        <w:rPr>
          <w:color w:val="4D4D4F"/>
        </w:rPr>
        <w:t>spending.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base</w:t>
      </w:r>
      <w:r>
        <w:rPr>
          <w:color w:val="4D4D4F"/>
          <w:spacing w:val="6"/>
        </w:rPr>
        <w:t> </w:t>
      </w:r>
      <w:r>
        <w:rPr>
          <w:color w:val="4D4D4F"/>
        </w:rPr>
        <w:t>metals,</w:t>
      </w:r>
      <w:r>
        <w:rPr>
          <w:color w:val="4D4D4F"/>
          <w:spacing w:val="6"/>
        </w:rPr>
        <w:t> </w:t>
      </w:r>
      <w:r>
        <w:rPr>
          <w:color w:val="4D4D4F"/>
        </w:rPr>
        <w:t>particularly</w:t>
      </w:r>
      <w:r>
        <w:rPr>
          <w:color w:val="4D4D4F"/>
          <w:spacing w:val="5"/>
        </w:rPr>
        <w:t> </w:t>
      </w:r>
      <w:r>
        <w:rPr>
          <w:color w:val="4D4D4F"/>
        </w:rPr>
        <w:t>iron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copper,</w:t>
      </w:r>
      <w:r>
        <w:rPr>
          <w:color w:val="4D4D4F"/>
          <w:spacing w:val="6"/>
        </w:rPr>
        <w:t> </w:t>
      </w:r>
      <w:r>
        <w:rPr>
          <w:color w:val="4D4D4F"/>
        </w:rPr>
        <w:t>could</w:t>
      </w:r>
      <w:r>
        <w:rPr>
          <w:color w:val="4D4D4F"/>
          <w:spacing w:val="7"/>
        </w:rPr>
        <w:t> </w:t>
      </w:r>
      <w:r>
        <w:rPr>
          <w:color w:val="4D4D4F"/>
        </w:rPr>
        <w:t>rise</w:t>
      </w:r>
      <w:r>
        <w:rPr>
          <w:color w:val="4D4D4F"/>
          <w:spacing w:val="7"/>
        </w:rPr>
        <w:t> </w:t>
      </w:r>
      <w:r>
        <w:rPr>
          <w:color w:val="4D4D4F"/>
        </w:rPr>
        <w:t>further</w:t>
      </w:r>
      <w:r>
        <w:rPr>
          <w:color w:val="4D4D4F"/>
          <w:spacing w:val="7"/>
        </w:rPr>
        <w:t> </w:t>
      </w:r>
      <w:r>
        <w:rPr>
          <w:color w:val="4D4D4F"/>
        </w:rPr>
        <w:t>if</w:t>
      </w:r>
      <w:r>
        <w:rPr>
          <w:color w:val="4D4D4F"/>
          <w:spacing w:val="6"/>
        </w:rPr>
        <w:t> </w:t>
      </w:r>
      <w:r>
        <w:rPr>
          <w:color w:val="4D4D4F"/>
        </w:rPr>
        <w:t>infrastructure</w:t>
      </w:r>
      <w:r>
        <w:rPr>
          <w:color w:val="4D4D4F"/>
          <w:spacing w:val="7"/>
        </w:rPr>
        <w:t> </w:t>
      </w:r>
      <w:r>
        <w:rPr>
          <w:color w:val="4D4D4F"/>
        </w:rPr>
        <w:t>spending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United</w:t>
      </w:r>
      <w:r>
        <w:rPr>
          <w:color w:val="4D4D4F"/>
          <w:spacing w:val="1"/>
        </w:rPr>
        <w:t> </w:t>
      </w:r>
      <w:r>
        <w:rPr>
          <w:color w:val="4D4D4F"/>
        </w:rPr>
        <w:t>States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greater</w:t>
      </w:r>
      <w:r>
        <w:rPr>
          <w:color w:val="4D4D4F"/>
          <w:spacing w:val="3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markets</w:t>
      </w:r>
      <w:r>
        <w:rPr>
          <w:color w:val="4D4D4F"/>
          <w:spacing w:val="4"/>
        </w:rPr>
        <w:t> </w:t>
      </w:r>
      <w:r>
        <w:rPr>
          <w:color w:val="4D4D4F"/>
        </w:rPr>
        <w:t>anticipate.</w:t>
      </w:r>
      <w:r>
        <w:rPr>
          <w:color w:val="4D4D4F"/>
          <w:spacing w:val="3"/>
        </w:rPr>
        <w:t> </w:t>
      </w:r>
      <w:r>
        <w:rPr>
          <w:color w:val="4D4D4F"/>
        </w:rPr>
        <w:t>There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also</w:t>
      </w:r>
      <w:r>
        <w:rPr>
          <w:color w:val="4D4D4F"/>
          <w:spacing w:val="3"/>
        </w:rPr>
        <w:t> </w:t>
      </w:r>
      <w:r>
        <w:rPr>
          <w:color w:val="4D4D4F"/>
        </w:rPr>
        <w:t>some</w:t>
      </w:r>
      <w:r>
        <w:rPr>
          <w:color w:val="4D4D4F"/>
          <w:spacing w:val="4"/>
        </w:rPr>
        <w:t> </w:t>
      </w:r>
      <w:r>
        <w:rPr>
          <w:color w:val="4D4D4F"/>
        </w:rPr>
        <w:t>upside</w:t>
      </w:r>
      <w:r>
        <w:rPr>
          <w:color w:val="4D4D4F"/>
          <w:spacing w:val="1"/>
        </w:rPr>
        <w:t> </w:t>
      </w:r>
      <w:r>
        <w:rPr>
          <w:color w:val="4D4D4F"/>
        </w:rPr>
        <w:t>risk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prices,</w:t>
      </w:r>
      <w:r>
        <w:rPr>
          <w:color w:val="4D4D4F"/>
          <w:spacing w:val="5"/>
        </w:rPr>
        <w:t> </w:t>
      </w:r>
      <w:r>
        <w:rPr>
          <w:color w:val="4D4D4F"/>
        </w:rPr>
        <w:t>notwithstanding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price</w:t>
      </w:r>
      <w:r>
        <w:rPr>
          <w:color w:val="4D4D4F"/>
          <w:spacing w:val="5"/>
        </w:rPr>
        <w:t> </w:t>
      </w:r>
      <w:r>
        <w:rPr>
          <w:color w:val="4D4D4F"/>
        </w:rPr>
        <w:t>gains</w:t>
      </w:r>
      <w:r>
        <w:rPr>
          <w:color w:val="4D4D4F"/>
          <w:spacing w:val="5"/>
        </w:rPr>
        <w:t> </w:t>
      </w:r>
      <w:r>
        <w:rPr>
          <w:color w:val="4D4D4F"/>
        </w:rPr>
        <w:t>seen</w:t>
      </w:r>
      <w:r>
        <w:rPr>
          <w:color w:val="4D4D4F"/>
          <w:spacing w:val="5"/>
        </w:rPr>
        <w:t> </w:t>
      </w:r>
      <w:r>
        <w:rPr>
          <w:color w:val="4D4D4F"/>
        </w:rPr>
        <w:t>late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2016.</w:t>
      </w:r>
      <w:r>
        <w:rPr>
          <w:color w:val="4D4D4F"/>
          <w:spacing w:val="1"/>
        </w:rPr>
        <w:t> </w:t>
      </w:r>
      <w:r>
        <w:rPr>
          <w:color w:val="4D4D4F"/>
        </w:rPr>
        <w:t>Oil-related</w:t>
      </w:r>
      <w:r>
        <w:rPr>
          <w:color w:val="4D4D4F"/>
          <w:spacing w:val="8"/>
        </w:rPr>
        <w:t> </w:t>
      </w:r>
      <w:r>
        <w:rPr>
          <w:color w:val="4D4D4F"/>
        </w:rPr>
        <w:t>capital</w:t>
      </w:r>
      <w:r>
        <w:rPr>
          <w:color w:val="4D4D4F"/>
          <w:spacing w:val="9"/>
        </w:rPr>
        <w:t> </w:t>
      </w:r>
      <w:r>
        <w:rPr>
          <w:color w:val="4D4D4F"/>
        </w:rPr>
        <w:t>expenditures</w:t>
      </w:r>
      <w:r>
        <w:rPr>
          <w:color w:val="4D4D4F"/>
          <w:spacing w:val="8"/>
        </w:rPr>
        <w:t> </w:t>
      </w:r>
      <w:r>
        <w:rPr>
          <w:color w:val="4D4D4F"/>
        </w:rPr>
        <w:t>have</w:t>
      </w:r>
      <w:r>
        <w:rPr>
          <w:color w:val="4D4D4F"/>
          <w:spacing w:val="9"/>
        </w:rPr>
        <w:t> </w:t>
      </w:r>
      <w:r>
        <w:rPr>
          <w:color w:val="4D4D4F"/>
        </w:rPr>
        <w:t>sunk</w:t>
      </w:r>
      <w:r>
        <w:rPr>
          <w:color w:val="4D4D4F"/>
          <w:spacing w:val="9"/>
        </w:rPr>
        <w:t> </w:t>
      </w:r>
      <w:r>
        <w:rPr>
          <w:color w:val="4D4D4F"/>
        </w:rPr>
        <w:t>globally</w:t>
      </w:r>
      <w:r>
        <w:rPr>
          <w:color w:val="4D4D4F"/>
          <w:spacing w:val="8"/>
        </w:rPr>
        <w:t> </w:t>
      </w:r>
      <w:r>
        <w:rPr>
          <w:color w:val="4D4D4F"/>
        </w:rPr>
        <w:t>over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past</w:t>
      </w:r>
      <w:r>
        <w:rPr>
          <w:color w:val="4D4D4F"/>
          <w:spacing w:val="9"/>
        </w:rPr>
        <w:t> </w:t>
      </w:r>
      <w:r>
        <w:rPr>
          <w:color w:val="4D4D4F"/>
        </w:rPr>
        <w:t>two</w:t>
      </w:r>
      <w:r>
        <w:rPr>
          <w:color w:val="4D4D4F"/>
          <w:spacing w:val="1"/>
        </w:rPr>
        <w:t> </w:t>
      </w:r>
      <w:r>
        <w:rPr>
          <w:color w:val="4D4D4F"/>
        </w:rPr>
        <w:t>years,</w:t>
      </w:r>
      <w:r>
        <w:rPr>
          <w:color w:val="4D4D4F"/>
          <w:spacing w:val="5"/>
        </w:rPr>
        <w:t> </w:t>
      </w:r>
      <w:r>
        <w:rPr>
          <w:color w:val="4D4D4F"/>
        </w:rPr>
        <w:t>raising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risk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future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supply</w:t>
      </w:r>
      <w:r>
        <w:rPr>
          <w:color w:val="4D4D4F"/>
          <w:spacing w:val="6"/>
        </w:rPr>
        <w:t> </w:t>
      </w:r>
      <w:r>
        <w:rPr>
          <w:color w:val="4D4D4F"/>
        </w:rPr>
        <w:t>could</w:t>
      </w:r>
      <w:r>
        <w:rPr>
          <w:color w:val="4D4D4F"/>
          <w:spacing w:val="5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inadequate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meet</w:t>
      </w:r>
      <w:r>
        <w:rPr>
          <w:color w:val="4D4D4F"/>
          <w:spacing w:val="5"/>
        </w:rPr>
        <w:t> </w:t>
      </w:r>
      <w:r>
        <w:rPr>
          <w:color w:val="4D4D4F"/>
        </w:rPr>
        <w:t>demand.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degree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upside</w:t>
      </w:r>
      <w:r>
        <w:rPr>
          <w:color w:val="4D4D4F"/>
          <w:spacing w:val="6"/>
        </w:rPr>
        <w:t> </w:t>
      </w:r>
      <w:r>
        <w:rPr>
          <w:color w:val="4D4D4F"/>
        </w:rPr>
        <w:t>risk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will</w:t>
      </w:r>
      <w:r>
        <w:rPr>
          <w:color w:val="4D4D4F"/>
          <w:spacing w:val="6"/>
        </w:rPr>
        <w:t> </w:t>
      </w:r>
      <w:r>
        <w:rPr>
          <w:color w:val="4D4D4F"/>
        </w:rPr>
        <w:t>depend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number</w:t>
      </w:r>
      <w:r>
        <w:rPr>
          <w:color w:val="4D4D4F"/>
          <w:spacing w:val="15"/>
        </w:rPr>
        <w:t> </w:t>
      </w:r>
      <w:r>
        <w:rPr>
          <w:color w:val="4D4D4F"/>
        </w:rPr>
        <w:t>of</w:t>
      </w:r>
      <w:r>
        <w:rPr>
          <w:color w:val="4D4D4F"/>
          <w:spacing w:val="15"/>
        </w:rPr>
        <w:t> </w:t>
      </w:r>
      <w:r>
        <w:rPr>
          <w:color w:val="4D4D4F"/>
        </w:rPr>
        <w:t>uncertain</w:t>
      </w:r>
      <w:r>
        <w:rPr>
          <w:color w:val="4D4D4F"/>
          <w:spacing w:val="15"/>
        </w:rPr>
        <w:t> </w:t>
      </w:r>
      <w:r>
        <w:rPr>
          <w:color w:val="4D4D4F"/>
        </w:rPr>
        <w:t>factors,</w:t>
      </w:r>
      <w:r>
        <w:rPr>
          <w:color w:val="4D4D4F"/>
          <w:spacing w:val="16"/>
        </w:rPr>
        <w:t> </w:t>
      </w:r>
      <w:r>
        <w:rPr>
          <w:color w:val="4D4D4F"/>
        </w:rPr>
        <w:t>notably</w:t>
      </w:r>
      <w:r>
        <w:rPr>
          <w:color w:val="4D4D4F"/>
          <w:spacing w:val="15"/>
        </w:rPr>
        <w:t> </w:t>
      </w:r>
      <w:r>
        <w:rPr>
          <w:color w:val="4D4D4F"/>
        </w:rPr>
        <w:t>ongoing</w:t>
      </w:r>
      <w:r>
        <w:rPr>
          <w:color w:val="4D4D4F"/>
          <w:spacing w:val="15"/>
        </w:rPr>
        <w:t> </w:t>
      </w:r>
      <w:r>
        <w:rPr>
          <w:color w:val="4D4D4F"/>
        </w:rPr>
        <w:t>efficiency</w:t>
      </w:r>
      <w:r>
        <w:rPr>
          <w:color w:val="4D4D4F"/>
          <w:spacing w:val="15"/>
        </w:rPr>
        <w:t> </w:t>
      </w:r>
      <w:r>
        <w:rPr>
          <w:color w:val="4D4D4F"/>
        </w:rPr>
        <w:t>gains</w:t>
      </w:r>
      <w:r>
        <w:rPr>
          <w:color w:val="4D4D4F"/>
          <w:spacing w:val="16"/>
        </w:rPr>
        <w:t> </w:t>
      </w:r>
      <w:r>
        <w:rPr>
          <w:color w:val="4D4D4F"/>
        </w:rPr>
        <w:t>in</w:t>
      </w:r>
      <w:r>
        <w:rPr>
          <w:color w:val="4D4D4F"/>
          <w:spacing w:val="15"/>
        </w:rPr>
        <w:t> </w:t>
      </w:r>
      <w:r>
        <w:rPr>
          <w:color w:val="4D4D4F"/>
        </w:rPr>
        <w:t>pro-</w:t>
      </w:r>
      <w:r>
        <w:rPr>
          <w:color w:val="4D4D4F"/>
          <w:spacing w:val="-53"/>
        </w:rPr>
        <w:t> </w:t>
      </w:r>
      <w:r>
        <w:rPr>
          <w:color w:val="4D4D4F"/>
        </w:rPr>
        <w:t>duction</w:t>
      </w:r>
      <w:r>
        <w:rPr>
          <w:color w:val="4D4D4F"/>
          <w:spacing w:val="1"/>
        </w:rPr>
        <w:t> </w:t>
      </w:r>
      <w:r>
        <w:rPr>
          <w:color w:val="4D4D4F"/>
        </w:rPr>
        <w:t>at</w:t>
      </w:r>
      <w:r>
        <w:rPr>
          <w:color w:val="4D4D4F"/>
          <w:spacing w:val="1"/>
        </w:rPr>
        <w:t> </w:t>
      </w:r>
      <w:r>
        <w:rPr>
          <w:color w:val="4D4D4F"/>
        </w:rPr>
        <w:t>unconventional</w:t>
      </w:r>
      <w:r>
        <w:rPr>
          <w:color w:val="4D4D4F"/>
          <w:spacing w:val="1"/>
        </w:rPr>
        <w:t> </w:t>
      </w:r>
      <w:r>
        <w:rPr>
          <w:color w:val="4D4D4F"/>
        </w:rPr>
        <w:t>sources.</w:t>
      </w:r>
    </w:p>
    <w:p>
      <w:pPr>
        <w:pStyle w:val="BodyText"/>
        <w:spacing w:before="3"/>
      </w:pPr>
    </w:p>
    <w:p>
      <w:pPr>
        <w:pStyle w:val="Heading5"/>
        <w:numPr>
          <w:ilvl w:val="0"/>
          <w:numId w:val="13"/>
        </w:numPr>
        <w:tabs>
          <w:tab w:pos="2579" w:val="left" w:leader="none"/>
          <w:tab w:pos="2580" w:val="left" w:leader="none"/>
        </w:tabs>
        <w:spacing w:line="240" w:lineRule="auto" w:before="0" w:after="0"/>
        <w:ind w:left="2580" w:right="0" w:hanging="560"/>
        <w:jc w:val="left"/>
      </w:pPr>
      <w:r>
        <w:rPr>
          <w:w w:val="90"/>
        </w:rPr>
        <w:t>Sluggish</w:t>
      </w:r>
      <w:r>
        <w:rPr>
          <w:spacing w:val="-6"/>
          <w:w w:val="90"/>
        </w:rPr>
        <w:t> </w:t>
      </w:r>
      <w:r>
        <w:rPr>
          <w:w w:val="90"/>
        </w:rPr>
        <w:t>business</w:t>
      </w:r>
      <w:r>
        <w:rPr>
          <w:spacing w:val="-6"/>
          <w:w w:val="90"/>
        </w:rPr>
        <w:t> </w:t>
      </w:r>
      <w:r>
        <w:rPr>
          <w:w w:val="90"/>
        </w:rPr>
        <w:t>investment</w:t>
      </w:r>
      <w:r>
        <w:rPr>
          <w:spacing w:val="-5"/>
          <w:w w:val="90"/>
        </w:rPr>
        <w:t> </w:t>
      </w:r>
      <w:r>
        <w:rPr>
          <w:w w:val="90"/>
        </w:rPr>
        <w:t>in</w:t>
      </w:r>
      <w:r>
        <w:rPr>
          <w:spacing w:val="-6"/>
          <w:w w:val="90"/>
        </w:rPr>
        <w:t> </w:t>
      </w:r>
      <w:r>
        <w:rPr>
          <w:w w:val="90"/>
        </w:rPr>
        <w:t>Canada</w:t>
      </w:r>
    </w:p>
    <w:p>
      <w:pPr>
        <w:pStyle w:val="BodyText"/>
        <w:spacing w:line="249" w:lineRule="auto" w:before="57"/>
        <w:ind w:left="2580" w:right="2098"/>
      </w:pP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disappointing</w:t>
      </w:r>
      <w:r>
        <w:rPr>
          <w:color w:val="4D4D4F"/>
          <w:spacing w:val="13"/>
        </w:rPr>
        <w:t> </w:t>
      </w:r>
      <w:r>
        <w:rPr>
          <w:color w:val="4D4D4F"/>
        </w:rPr>
        <w:t>performance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business</w:t>
      </w:r>
      <w:r>
        <w:rPr>
          <w:color w:val="4D4D4F"/>
          <w:spacing w:val="13"/>
        </w:rPr>
        <w:t> </w:t>
      </w:r>
      <w:r>
        <w:rPr>
          <w:color w:val="4D4D4F"/>
        </w:rPr>
        <w:t>investment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date</w:t>
      </w:r>
      <w:r>
        <w:rPr>
          <w:color w:val="4D4D4F"/>
          <w:spacing w:val="13"/>
        </w:rPr>
        <w:t> </w:t>
      </w:r>
      <w:r>
        <w:rPr>
          <w:color w:val="4D4D4F"/>
        </w:rPr>
        <w:t>could</w:t>
      </w:r>
      <w:r>
        <w:rPr>
          <w:color w:val="4D4D4F"/>
          <w:spacing w:val="1"/>
        </w:rPr>
        <w:t> </w:t>
      </w:r>
      <w:r>
        <w:rPr>
          <w:color w:val="4D4D4F"/>
        </w:rPr>
        <w:t>reflect</w:t>
      </w:r>
      <w:r>
        <w:rPr>
          <w:color w:val="4D4D4F"/>
          <w:spacing w:val="13"/>
        </w:rPr>
        <w:t> </w:t>
      </w:r>
      <w:r>
        <w:rPr>
          <w:color w:val="4D4D4F"/>
        </w:rPr>
        <w:t>more-sustained</w:t>
      </w:r>
      <w:r>
        <w:rPr>
          <w:color w:val="4D4D4F"/>
          <w:spacing w:val="14"/>
        </w:rPr>
        <w:t> </w:t>
      </w:r>
      <w:r>
        <w:rPr>
          <w:color w:val="4D4D4F"/>
        </w:rPr>
        <w:t>structural</w:t>
      </w:r>
      <w:r>
        <w:rPr>
          <w:color w:val="4D4D4F"/>
          <w:spacing w:val="14"/>
        </w:rPr>
        <w:t> </w:t>
      </w:r>
      <w:r>
        <w:rPr>
          <w:color w:val="4D4D4F"/>
        </w:rPr>
        <w:t>factors.</w:t>
      </w:r>
      <w:r>
        <w:rPr>
          <w:color w:val="4D4D4F"/>
          <w:spacing w:val="14"/>
        </w:rPr>
        <w:t> </w:t>
      </w:r>
      <w:r>
        <w:rPr>
          <w:color w:val="4D4D4F"/>
        </w:rPr>
        <w:t>Over</w:t>
      </w:r>
      <w:r>
        <w:rPr>
          <w:color w:val="4D4D4F"/>
          <w:spacing w:val="14"/>
        </w:rPr>
        <w:t> </w:t>
      </w:r>
      <w:r>
        <w:rPr>
          <w:color w:val="4D4D4F"/>
        </w:rPr>
        <w:t>time,</w:t>
      </w:r>
      <w:r>
        <w:rPr>
          <w:color w:val="4D4D4F"/>
          <w:spacing w:val="13"/>
        </w:rPr>
        <w:t> </w:t>
      </w:r>
      <w:r>
        <w:rPr>
          <w:color w:val="4D4D4F"/>
        </w:rPr>
        <w:t>weaker</w:t>
      </w:r>
      <w:r>
        <w:rPr>
          <w:color w:val="4D4D4F"/>
          <w:spacing w:val="14"/>
        </w:rPr>
        <w:t> </w:t>
      </w:r>
      <w:r>
        <w:rPr>
          <w:color w:val="4D4D4F"/>
        </w:rPr>
        <w:t>business</w:t>
      </w:r>
      <w:r>
        <w:rPr>
          <w:color w:val="4D4D4F"/>
          <w:spacing w:val="-52"/>
        </w:rPr>
        <w:t> </w:t>
      </w:r>
      <w:r>
        <w:rPr>
          <w:color w:val="4D4D4F"/>
        </w:rPr>
        <w:t>investment</w:t>
      </w:r>
      <w:r>
        <w:rPr>
          <w:color w:val="4D4D4F"/>
          <w:spacing w:val="20"/>
        </w:rPr>
        <w:t> </w:t>
      </w:r>
      <w:r>
        <w:rPr>
          <w:color w:val="4D4D4F"/>
        </w:rPr>
        <w:t>would</w:t>
      </w:r>
      <w:r>
        <w:rPr>
          <w:color w:val="4D4D4F"/>
          <w:spacing w:val="20"/>
        </w:rPr>
        <w:t> </w:t>
      </w:r>
      <w:r>
        <w:rPr>
          <w:color w:val="4D4D4F"/>
        </w:rPr>
        <w:t>also</w:t>
      </w:r>
      <w:r>
        <w:rPr>
          <w:color w:val="4D4D4F"/>
          <w:spacing w:val="20"/>
        </w:rPr>
        <w:t> </w:t>
      </w:r>
      <w:r>
        <w:rPr>
          <w:color w:val="4D4D4F"/>
        </w:rPr>
        <w:t>reduce</w:t>
      </w:r>
      <w:r>
        <w:rPr>
          <w:color w:val="4D4D4F"/>
          <w:spacing w:val="21"/>
        </w:rPr>
        <w:t> </w:t>
      </w:r>
      <w:r>
        <w:rPr>
          <w:color w:val="4D4D4F"/>
        </w:rPr>
        <w:t>capital</w:t>
      </w:r>
      <w:r>
        <w:rPr>
          <w:color w:val="4D4D4F"/>
          <w:spacing w:val="20"/>
        </w:rPr>
        <w:t> </w:t>
      </w:r>
      <w:r>
        <w:rPr>
          <w:color w:val="4D4D4F"/>
        </w:rPr>
        <w:t>deepening</w:t>
      </w:r>
      <w:r>
        <w:rPr>
          <w:color w:val="4D4D4F"/>
          <w:spacing w:val="20"/>
        </w:rPr>
        <w:t> </w:t>
      </w:r>
      <w:r>
        <w:rPr>
          <w:color w:val="4D4D4F"/>
        </w:rPr>
        <w:t>and</w:t>
      </w:r>
      <w:r>
        <w:rPr>
          <w:color w:val="4D4D4F"/>
          <w:spacing w:val="21"/>
        </w:rPr>
        <w:t> </w:t>
      </w:r>
      <w:r>
        <w:rPr>
          <w:color w:val="4D4D4F"/>
        </w:rPr>
        <w:t>lower</w:t>
      </w:r>
      <w:r>
        <w:rPr>
          <w:color w:val="4D4D4F"/>
          <w:spacing w:val="20"/>
        </w:rPr>
        <w:t> </w:t>
      </w:r>
      <w:r>
        <w:rPr>
          <w:color w:val="4D4D4F"/>
        </w:rPr>
        <w:t>poten-</w:t>
      </w:r>
      <w:r>
        <w:rPr>
          <w:color w:val="4D4D4F"/>
          <w:spacing w:val="1"/>
        </w:rPr>
        <w:t> </w:t>
      </w:r>
      <w:r>
        <w:rPr>
          <w:color w:val="4D4D4F"/>
        </w:rPr>
        <w:t>tial</w:t>
      </w:r>
      <w:r>
        <w:rPr>
          <w:color w:val="4D4D4F"/>
          <w:spacing w:val="7"/>
        </w:rPr>
        <w:t> </w:t>
      </w:r>
      <w:r>
        <w:rPr>
          <w:color w:val="4D4D4F"/>
        </w:rPr>
        <w:t>output,</w:t>
      </w:r>
      <w:r>
        <w:rPr>
          <w:color w:val="4D4D4F"/>
          <w:spacing w:val="8"/>
        </w:rPr>
        <w:t> </w:t>
      </w:r>
      <w:r>
        <w:rPr>
          <w:color w:val="4D4D4F"/>
        </w:rPr>
        <w:t>partially</w:t>
      </w:r>
      <w:r>
        <w:rPr>
          <w:color w:val="4D4D4F"/>
          <w:spacing w:val="8"/>
        </w:rPr>
        <w:t> </w:t>
      </w:r>
      <w:r>
        <w:rPr>
          <w:color w:val="4D4D4F"/>
        </w:rPr>
        <w:t>mitigating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disinflationary</w:t>
      </w:r>
      <w:r>
        <w:rPr>
          <w:color w:val="4D4D4F"/>
          <w:spacing w:val="8"/>
        </w:rPr>
        <w:t> </w:t>
      </w:r>
      <w:r>
        <w:rPr>
          <w:color w:val="4D4D4F"/>
        </w:rPr>
        <w:t>effect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weaker</w:t>
      </w:r>
      <w:r>
        <w:rPr>
          <w:color w:val="4D4D4F"/>
          <w:spacing w:val="1"/>
        </w:rPr>
        <w:t> </w:t>
      </w:r>
      <w:r>
        <w:rPr>
          <w:color w:val="4D4D4F"/>
        </w:rPr>
        <w:t>demand.</w:t>
      </w:r>
    </w:p>
    <w:p>
      <w:pPr>
        <w:pStyle w:val="BodyText"/>
        <w:spacing w:before="9"/>
        <w:rPr>
          <w:sz w:val="19"/>
        </w:rPr>
      </w:pPr>
    </w:p>
    <w:p>
      <w:pPr>
        <w:pStyle w:val="Heading5"/>
        <w:numPr>
          <w:ilvl w:val="0"/>
          <w:numId w:val="13"/>
        </w:numPr>
        <w:tabs>
          <w:tab w:pos="2579" w:val="left" w:leader="none"/>
          <w:tab w:pos="2580" w:val="left" w:leader="none"/>
        </w:tabs>
        <w:spacing w:line="240" w:lineRule="auto" w:before="0" w:after="0"/>
        <w:ind w:left="2580" w:right="0" w:hanging="560"/>
        <w:jc w:val="left"/>
      </w:pPr>
      <w:r>
        <w:rPr>
          <w:spacing w:val="-4"/>
          <w:w w:val="95"/>
        </w:rPr>
        <w:t>Weaker</w:t>
      </w:r>
      <w:r>
        <w:rPr>
          <w:spacing w:val="-18"/>
          <w:w w:val="95"/>
        </w:rPr>
        <w:t> </w:t>
      </w:r>
      <w:r>
        <w:rPr>
          <w:spacing w:val="-4"/>
          <w:w w:val="95"/>
        </w:rPr>
        <w:t>household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spending</w:t>
      </w:r>
    </w:p>
    <w:p>
      <w:pPr>
        <w:pStyle w:val="BodyText"/>
        <w:spacing w:line="249" w:lineRule="auto" w:before="58"/>
        <w:ind w:left="2580" w:right="2164"/>
      </w:pPr>
      <w:r>
        <w:rPr>
          <w:color w:val="4D4D4F"/>
        </w:rPr>
        <w:t>Given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high</w:t>
      </w:r>
      <w:r>
        <w:rPr>
          <w:color w:val="4D4D4F"/>
          <w:spacing w:val="5"/>
        </w:rPr>
        <w:t> </w:t>
      </w:r>
      <w:r>
        <w:rPr>
          <w:color w:val="4D4D4F"/>
        </w:rPr>
        <w:t>level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household</w:t>
      </w:r>
      <w:r>
        <w:rPr>
          <w:color w:val="4D4D4F"/>
          <w:spacing w:val="5"/>
        </w:rPr>
        <w:t> </w:t>
      </w:r>
      <w:r>
        <w:rPr>
          <w:color w:val="4D4D4F"/>
        </w:rPr>
        <w:t>indebtedness,</w:t>
      </w:r>
      <w:r>
        <w:rPr>
          <w:color w:val="4D4D4F"/>
          <w:spacing w:val="5"/>
        </w:rPr>
        <w:t> </w:t>
      </w:r>
      <w:r>
        <w:rPr>
          <w:color w:val="4D4D4F"/>
        </w:rPr>
        <w:t>households</w:t>
      </w:r>
      <w:r>
        <w:rPr>
          <w:color w:val="4D4D4F"/>
          <w:spacing w:val="5"/>
        </w:rPr>
        <w:t> </w:t>
      </w:r>
      <w:r>
        <w:rPr>
          <w:color w:val="4D4D4F"/>
        </w:rPr>
        <w:t>may</w:t>
      </w:r>
      <w:r>
        <w:rPr>
          <w:color w:val="4D4D4F"/>
          <w:spacing w:val="1"/>
        </w:rPr>
        <w:t> </w:t>
      </w:r>
      <w:r>
        <w:rPr>
          <w:color w:val="4D4D4F"/>
        </w:rPr>
        <w:t>also</w:t>
      </w:r>
      <w:r>
        <w:rPr>
          <w:color w:val="4D4D4F"/>
          <w:spacing w:val="15"/>
        </w:rPr>
        <w:t> </w:t>
      </w:r>
      <w:r>
        <w:rPr>
          <w:color w:val="4D4D4F"/>
        </w:rPr>
        <w:t>become</w:t>
      </w:r>
      <w:r>
        <w:rPr>
          <w:color w:val="4D4D4F"/>
          <w:spacing w:val="15"/>
        </w:rPr>
        <w:t> </w:t>
      </w:r>
      <w:r>
        <w:rPr>
          <w:color w:val="4D4D4F"/>
        </w:rPr>
        <w:t>more</w:t>
      </w:r>
      <w:r>
        <w:rPr>
          <w:color w:val="4D4D4F"/>
          <w:spacing w:val="15"/>
        </w:rPr>
        <w:t> </w:t>
      </w:r>
      <w:r>
        <w:rPr>
          <w:color w:val="4D4D4F"/>
        </w:rPr>
        <w:t>prudent,</w:t>
      </w:r>
      <w:r>
        <w:rPr>
          <w:color w:val="4D4D4F"/>
          <w:spacing w:val="15"/>
        </w:rPr>
        <w:t> </w:t>
      </w:r>
      <w:r>
        <w:rPr>
          <w:color w:val="4D4D4F"/>
        </w:rPr>
        <w:t>restraining</w:t>
      </w:r>
      <w:r>
        <w:rPr>
          <w:color w:val="4D4D4F"/>
          <w:spacing w:val="15"/>
        </w:rPr>
        <w:t> </w:t>
      </w:r>
      <w:r>
        <w:rPr>
          <w:color w:val="4D4D4F"/>
        </w:rPr>
        <w:t>consumption</w:t>
      </w:r>
      <w:r>
        <w:rPr>
          <w:color w:val="4D4D4F"/>
          <w:spacing w:val="15"/>
        </w:rPr>
        <w:t> </w:t>
      </w:r>
      <w:r>
        <w:rPr>
          <w:color w:val="4D4D4F"/>
        </w:rPr>
        <w:t>and</w:t>
      </w:r>
      <w:r>
        <w:rPr>
          <w:color w:val="4D4D4F"/>
          <w:spacing w:val="15"/>
        </w:rPr>
        <w:t> </w:t>
      </w:r>
      <w:r>
        <w:rPr>
          <w:color w:val="4D4D4F"/>
        </w:rPr>
        <w:t>housing</w:t>
      </w:r>
    </w:p>
    <w:p>
      <w:pPr>
        <w:pStyle w:val="BodyText"/>
        <w:spacing w:line="249" w:lineRule="auto" w:before="1"/>
        <w:ind w:left="2580" w:right="1993"/>
      </w:pPr>
      <w:r>
        <w:rPr>
          <w:color w:val="4D4D4F"/>
        </w:rPr>
        <w:t>expenditures.</w:t>
      </w:r>
      <w:r>
        <w:rPr>
          <w:color w:val="4D4D4F"/>
          <w:spacing w:val="8"/>
        </w:rPr>
        <w:t> </w:t>
      </w:r>
      <w:r>
        <w:rPr>
          <w:color w:val="4D4D4F"/>
        </w:rPr>
        <w:t>Moreover,</w:t>
      </w:r>
      <w:r>
        <w:rPr>
          <w:color w:val="4D4D4F"/>
          <w:spacing w:val="8"/>
        </w:rPr>
        <w:t> </w:t>
      </w:r>
      <w:r>
        <w:rPr>
          <w:color w:val="4D4D4F"/>
        </w:rPr>
        <w:t>while</w:t>
      </w:r>
      <w:r>
        <w:rPr>
          <w:color w:val="4D4D4F"/>
          <w:spacing w:val="8"/>
        </w:rPr>
        <w:t> </w:t>
      </w:r>
      <w:r>
        <w:rPr>
          <w:color w:val="4D4D4F"/>
        </w:rPr>
        <w:t>recent</w:t>
      </w:r>
      <w:r>
        <w:rPr>
          <w:color w:val="4D4D4F"/>
          <w:spacing w:val="8"/>
        </w:rPr>
        <w:t> </w:t>
      </w:r>
      <w:r>
        <w:rPr>
          <w:color w:val="4D4D4F"/>
        </w:rPr>
        <w:t>federal</w:t>
      </w:r>
      <w:r>
        <w:rPr>
          <w:color w:val="4D4D4F"/>
          <w:spacing w:val="8"/>
        </w:rPr>
        <w:t> </w:t>
      </w:r>
      <w:r>
        <w:rPr>
          <w:color w:val="4D4D4F"/>
        </w:rPr>
        <w:t>policy</w:t>
      </w:r>
      <w:r>
        <w:rPr>
          <w:color w:val="4D4D4F"/>
          <w:spacing w:val="8"/>
        </w:rPr>
        <w:t> </w:t>
      </w:r>
      <w:r>
        <w:rPr>
          <w:color w:val="4D4D4F"/>
        </w:rPr>
        <w:t>changes</w:t>
      </w:r>
      <w:r>
        <w:rPr>
          <w:color w:val="4D4D4F"/>
          <w:spacing w:val="8"/>
        </w:rPr>
        <w:t> </w:t>
      </w:r>
      <w:r>
        <w:rPr>
          <w:color w:val="4D4D4F"/>
        </w:rPr>
        <w:t>related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-53"/>
        </w:rPr>
        <w:t> </w:t>
      </w:r>
      <w:r>
        <w:rPr>
          <w:color w:val="4D4D4F"/>
        </w:rPr>
        <w:t>housing</w:t>
      </w:r>
      <w:r>
        <w:rPr>
          <w:color w:val="4D4D4F"/>
          <w:spacing w:val="9"/>
        </w:rPr>
        <w:t> </w:t>
      </w:r>
      <w:r>
        <w:rPr>
          <w:color w:val="4D4D4F"/>
        </w:rPr>
        <w:t>finance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meant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mitigate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vulnerability</w:t>
      </w:r>
      <w:r>
        <w:rPr>
          <w:color w:val="4D4D4F"/>
          <w:spacing w:val="9"/>
        </w:rPr>
        <w:t> </w:t>
      </w:r>
      <w:r>
        <w:rPr>
          <w:color w:val="4D4D4F"/>
        </w:rPr>
        <w:t>associated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-53"/>
        </w:rPr>
        <w:t> </w:t>
      </w:r>
      <w:r>
        <w:rPr>
          <w:color w:val="4D4D4F"/>
        </w:rPr>
        <w:t>highly</w:t>
      </w:r>
      <w:r>
        <w:rPr>
          <w:color w:val="4D4D4F"/>
          <w:spacing w:val="7"/>
        </w:rPr>
        <w:t> </w:t>
      </w:r>
      <w:r>
        <w:rPr>
          <w:color w:val="4D4D4F"/>
        </w:rPr>
        <w:t>indebted</w:t>
      </w:r>
      <w:r>
        <w:rPr>
          <w:color w:val="4D4D4F"/>
          <w:spacing w:val="7"/>
        </w:rPr>
        <w:t> </w:t>
      </w:r>
      <w:r>
        <w:rPr>
          <w:color w:val="4D4D4F"/>
        </w:rPr>
        <w:t>households</w:t>
      </w:r>
      <w:r>
        <w:rPr>
          <w:color w:val="4D4D4F"/>
          <w:spacing w:val="8"/>
        </w:rPr>
        <w:t> </w:t>
      </w:r>
      <w:r>
        <w:rPr>
          <w:color w:val="4D4D4F"/>
        </w:rPr>
        <w:t>over</w:t>
      </w:r>
      <w:r>
        <w:rPr>
          <w:color w:val="4D4D4F"/>
          <w:spacing w:val="7"/>
        </w:rPr>
        <w:t> </w:t>
      </w:r>
      <w:r>
        <w:rPr>
          <w:color w:val="4D4D4F"/>
        </w:rPr>
        <w:t>time,</w:t>
      </w:r>
      <w:r>
        <w:rPr>
          <w:color w:val="4D4D4F"/>
          <w:spacing w:val="7"/>
        </w:rPr>
        <w:t> </w:t>
      </w:r>
      <w:r>
        <w:rPr>
          <w:color w:val="4D4D4F"/>
        </w:rPr>
        <w:t>their</w:t>
      </w:r>
      <w:r>
        <w:rPr>
          <w:color w:val="4D4D4F"/>
          <w:spacing w:val="8"/>
        </w:rPr>
        <w:t> </w:t>
      </w:r>
      <w:r>
        <w:rPr>
          <w:color w:val="4D4D4F"/>
        </w:rPr>
        <w:t>adverse</w:t>
      </w:r>
      <w:r>
        <w:rPr>
          <w:color w:val="4D4D4F"/>
          <w:spacing w:val="7"/>
        </w:rPr>
        <w:t> </w:t>
      </w:r>
      <w:r>
        <w:rPr>
          <w:color w:val="4D4D4F"/>
        </w:rPr>
        <w:t>near-term</w:t>
      </w:r>
      <w:r>
        <w:rPr>
          <w:color w:val="4D4D4F"/>
          <w:spacing w:val="8"/>
        </w:rPr>
        <w:t> </w:t>
      </w:r>
      <w:r>
        <w:rPr>
          <w:color w:val="4D4D4F"/>
        </w:rPr>
        <w:t>impact</w:t>
      </w:r>
      <w:r>
        <w:rPr>
          <w:color w:val="4D4D4F"/>
          <w:spacing w:val="1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residential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could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larger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anticipated.</w:t>
      </w:r>
      <w:r>
        <w:rPr>
          <w:color w:val="4D4D4F"/>
          <w:spacing w:val="6"/>
        </w:rPr>
        <w:t> </w:t>
      </w:r>
      <w:r>
        <w:rPr>
          <w:color w:val="4D4D4F"/>
        </w:rPr>
        <w:t>Outsized</w:t>
      </w:r>
      <w:r>
        <w:rPr>
          <w:color w:val="4D4D4F"/>
          <w:spacing w:val="1"/>
        </w:rPr>
        <w:t> </w:t>
      </w:r>
      <w:r>
        <w:rPr>
          <w:color w:val="4D4D4F"/>
        </w:rPr>
        <w:t>negative</w:t>
      </w:r>
      <w:r>
        <w:rPr>
          <w:color w:val="4D4D4F"/>
          <w:spacing w:val="9"/>
        </w:rPr>
        <w:t> </w:t>
      </w:r>
      <w:r>
        <w:rPr>
          <w:color w:val="4D4D4F"/>
        </w:rPr>
        <w:t>effects</w:t>
      </w:r>
      <w:r>
        <w:rPr>
          <w:color w:val="4D4D4F"/>
          <w:spacing w:val="9"/>
        </w:rPr>
        <w:t> </w:t>
      </w:r>
      <w:r>
        <w:rPr>
          <w:color w:val="4D4D4F"/>
        </w:rPr>
        <w:t>could</w:t>
      </w:r>
      <w:r>
        <w:rPr>
          <w:color w:val="4D4D4F"/>
          <w:spacing w:val="9"/>
        </w:rPr>
        <w:t> </w:t>
      </w:r>
      <w:r>
        <w:rPr>
          <w:color w:val="4D4D4F"/>
        </w:rPr>
        <w:t>occur</w:t>
      </w:r>
      <w:r>
        <w:rPr>
          <w:color w:val="4D4D4F"/>
          <w:spacing w:val="9"/>
        </w:rPr>
        <w:t> </w:t>
      </w:r>
      <w:r>
        <w:rPr>
          <w:color w:val="4D4D4F"/>
        </w:rPr>
        <w:t>if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policies</w:t>
      </w:r>
      <w:r>
        <w:rPr>
          <w:color w:val="4D4D4F"/>
          <w:spacing w:val="9"/>
        </w:rPr>
        <w:t> </w:t>
      </w:r>
      <w:r>
        <w:rPr>
          <w:color w:val="4D4D4F"/>
        </w:rPr>
        <w:t>were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have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pronounced</w:t>
      </w:r>
      <w:r>
        <w:rPr>
          <w:color w:val="4D4D4F"/>
          <w:spacing w:val="-53"/>
        </w:rPr>
        <w:t> </w:t>
      </w:r>
      <w:r>
        <w:rPr>
          <w:color w:val="4D4D4F"/>
        </w:rPr>
        <w:t>effect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house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major</w:t>
      </w:r>
      <w:r>
        <w:rPr>
          <w:color w:val="4D4D4F"/>
          <w:spacing w:val="5"/>
        </w:rPr>
        <w:t> </w:t>
      </w:r>
      <w:r>
        <w:rPr>
          <w:color w:val="4D4D4F"/>
        </w:rPr>
        <w:t>centres.</w:t>
      </w:r>
      <w:r>
        <w:rPr>
          <w:color w:val="4D4D4F"/>
          <w:spacing w:val="4"/>
        </w:rPr>
        <w:t> </w:t>
      </w:r>
      <w:r>
        <w:rPr>
          <w:color w:val="4D4D4F"/>
        </w:rPr>
        <w:t>Weaker-than-expected</w:t>
      </w:r>
      <w:r>
        <w:rPr>
          <w:color w:val="4D4D4F"/>
          <w:spacing w:val="1"/>
        </w:rPr>
        <w:t> </w:t>
      </w:r>
      <w:r>
        <w:rPr>
          <w:color w:val="4D4D4F"/>
        </w:rPr>
        <w:t>household</w:t>
      </w:r>
      <w:r>
        <w:rPr>
          <w:color w:val="4D4D4F"/>
          <w:spacing w:val="4"/>
        </w:rPr>
        <w:t> </w:t>
      </w:r>
      <w:r>
        <w:rPr>
          <w:color w:val="4D4D4F"/>
        </w:rPr>
        <w:t>spending</w:t>
      </w:r>
      <w:r>
        <w:rPr>
          <w:color w:val="4D4D4F"/>
          <w:spacing w:val="4"/>
        </w:rPr>
        <w:t> </w:t>
      </w:r>
      <w:r>
        <w:rPr>
          <w:color w:val="4D4D4F"/>
        </w:rPr>
        <w:t>would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direct</w:t>
      </w:r>
      <w:r>
        <w:rPr>
          <w:color w:val="4D4D4F"/>
          <w:spacing w:val="4"/>
        </w:rPr>
        <w:t> </w:t>
      </w:r>
      <w:r>
        <w:rPr>
          <w:color w:val="4D4D4F"/>
        </w:rPr>
        <w:t>negative</w:t>
      </w:r>
      <w:r>
        <w:rPr>
          <w:color w:val="4D4D4F"/>
          <w:spacing w:val="4"/>
        </w:rPr>
        <w:t> </w:t>
      </w:r>
      <w:r>
        <w:rPr>
          <w:color w:val="4D4D4F"/>
        </w:rPr>
        <w:t>impact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real</w:t>
      </w:r>
      <w:r>
        <w:rPr>
          <w:color w:val="4D4D4F"/>
          <w:spacing w:val="4"/>
        </w:rPr>
        <w:t> </w:t>
      </w:r>
      <w:r>
        <w:rPr>
          <w:color w:val="4D4D4F"/>
        </w:rPr>
        <w:t>GDP.</w:t>
      </w:r>
    </w:p>
    <w:p>
      <w:pPr>
        <w:pStyle w:val="BodyText"/>
      </w:pPr>
    </w:p>
    <w:p>
      <w:pPr>
        <w:pStyle w:val="Heading5"/>
        <w:numPr>
          <w:ilvl w:val="0"/>
          <w:numId w:val="13"/>
        </w:numPr>
        <w:tabs>
          <w:tab w:pos="2579" w:val="left" w:leader="none"/>
          <w:tab w:pos="2580" w:val="left" w:leader="none"/>
        </w:tabs>
        <w:spacing w:line="240" w:lineRule="auto" w:before="0" w:after="0"/>
        <w:ind w:left="2580" w:right="0" w:hanging="560"/>
        <w:jc w:val="left"/>
      </w:pPr>
      <w:r>
        <w:rPr>
          <w:spacing w:val="-2"/>
          <w:w w:val="95"/>
        </w:rPr>
        <w:t>Higher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global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long-term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interest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rates</w:t>
      </w:r>
    </w:p>
    <w:p>
      <w:pPr>
        <w:pStyle w:val="BodyText"/>
        <w:spacing w:line="249" w:lineRule="auto" w:before="57"/>
        <w:ind w:left="2580" w:right="2297"/>
      </w:pP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recent</w:t>
      </w:r>
      <w:r>
        <w:rPr>
          <w:color w:val="4D4D4F"/>
          <w:spacing w:val="12"/>
        </w:rPr>
        <w:t> </w:t>
      </w:r>
      <w:r>
        <w:rPr>
          <w:color w:val="4D4D4F"/>
        </w:rPr>
        <w:t>rise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global</w:t>
      </w:r>
      <w:r>
        <w:rPr>
          <w:color w:val="4D4D4F"/>
          <w:spacing w:val="12"/>
        </w:rPr>
        <w:t> </w:t>
      </w:r>
      <w:r>
        <w:rPr>
          <w:color w:val="4D4D4F"/>
        </w:rPr>
        <w:t>bond</w:t>
      </w:r>
      <w:r>
        <w:rPr>
          <w:color w:val="4D4D4F"/>
          <w:spacing w:val="12"/>
        </w:rPr>
        <w:t> </w:t>
      </w:r>
      <w:r>
        <w:rPr>
          <w:color w:val="4D4D4F"/>
        </w:rPr>
        <w:t>yields</w:t>
      </w:r>
      <w:r>
        <w:rPr>
          <w:color w:val="4D4D4F"/>
          <w:spacing w:val="12"/>
        </w:rPr>
        <w:t> </w:t>
      </w:r>
      <w:r>
        <w:rPr>
          <w:color w:val="4D4D4F"/>
        </w:rPr>
        <w:t>reflects</w:t>
      </w:r>
      <w:r>
        <w:rPr>
          <w:color w:val="4D4D4F"/>
          <w:spacing w:val="13"/>
        </w:rPr>
        <w:t> </w:t>
      </w:r>
      <w:r>
        <w:rPr>
          <w:color w:val="4D4D4F"/>
        </w:rPr>
        <w:t>increased</w:t>
      </w:r>
      <w:r>
        <w:rPr>
          <w:color w:val="4D4D4F"/>
          <w:spacing w:val="12"/>
        </w:rPr>
        <w:t> </w:t>
      </w:r>
      <w:r>
        <w:rPr>
          <w:color w:val="4D4D4F"/>
        </w:rPr>
        <w:t>optimism</w:t>
      </w:r>
      <w:r>
        <w:rPr>
          <w:color w:val="4D4D4F"/>
          <w:spacing w:val="1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growth,</w:t>
      </w:r>
      <w:r>
        <w:rPr>
          <w:color w:val="4D4D4F"/>
          <w:spacing w:val="10"/>
        </w:rPr>
        <w:t> </w:t>
      </w:r>
      <w:r>
        <w:rPr>
          <w:color w:val="4D4D4F"/>
        </w:rPr>
        <w:t>inflation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policy</w:t>
      </w:r>
      <w:r>
        <w:rPr>
          <w:color w:val="4D4D4F"/>
          <w:spacing w:val="10"/>
        </w:rPr>
        <w:t> </w:t>
      </w:r>
      <w:r>
        <w:rPr>
          <w:color w:val="4D4D4F"/>
        </w:rPr>
        <w:t>rates,</w:t>
      </w:r>
      <w:r>
        <w:rPr>
          <w:color w:val="4D4D4F"/>
          <w:spacing w:val="11"/>
        </w:rPr>
        <w:t> </w:t>
      </w:r>
      <w:r>
        <w:rPr>
          <w:color w:val="4D4D4F"/>
        </w:rPr>
        <w:t>partly</w:t>
      </w:r>
      <w:r>
        <w:rPr>
          <w:color w:val="4D4D4F"/>
          <w:spacing w:val="10"/>
        </w:rPr>
        <w:t> </w:t>
      </w:r>
      <w:r>
        <w:rPr>
          <w:color w:val="4D4D4F"/>
        </w:rPr>
        <w:t>driven</w:t>
      </w:r>
      <w:r>
        <w:rPr>
          <w:color w:val="4D4D4F"/>
          <w:spacing w:val="10"/>
        </w:rPr>
        <w:t> </w:t>
      </w:r>
      <w:r>
        <w:rPr>
          <w:color w:val="4D4D4F"/>
        </w:rPr>
        <w:t>by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expected</w:t>
      </w:r>
      <w:r>
        <w:rPr>
          <w:color w:val="4D4D4F"/>
          <w:spacing w:val="1"/>
        </w:rPr>
        <w:t> </w:t>
      </w:r>
      <w:r>
        <w:rPr>
          <w:color w:val="4D4D4F"/>
        </w:rPr>
        <w:t>fiscal</w:t>
      </w:r>
      <w:r>
        <w:rPr>
          <w:color w:val="4D4D4F"/>
          <w:spacing w:val="3"/>
        </w:rPr>
        <w:t> </w:t>
      </w:r>
      <w:r>
        <w:rPr>
          <w:color w:val="4D4D4F"/>
        </w:rPr>
        <w:t>expansion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United</w:t>
      </w:r>
      <w:r>
        <w:rPr>
          <w:color w:val="4D4D4F"/>
          <w:spacing w:val="3"/>
        </w:rPr>
        <w:t> </w:t>
      </w:r>
      <w:r>
        <w:rPr>
          <w:color w:val="4D4D4F"/>
        </w:rPr>
        <w:t>States.</w:t>
      </w:r>
      <w:r>
        <w:rPr>
          <w:color w:val="4D4D4F"/>
          <w:spacing w:val="4"/>
        </w:rPr>
        <w:t> </w:t>
      </w:r>
      <w:r>
        <w:rPr>
          <w:color w:val="4D4D4F"/>
        </w:rPr>
        <w:t>Yet</w:t>
      </w:r>
      <w:r>
        <w:rPr>
          <w:color w:val="4D4D4F"/>
          <w:spacing w:val="3"/>
        </w:rPr>
        <w:t> </w:t>
      </w:r>
      <w:r>
        <w:rPr>
          <w:color w:val="4D4D4F"/>
        </w:rPr>
        <w:t>term</w:t>
      </w:r>
      <w:r>
        <w:rPr>
          <w:color w:val="4D4D4F"/>
          <w:spacing w:val="3"/>
        </w:rPr>
        <w:t> </w:t>
      </w:r>
      <w:r>
        <w:rPr>
          <w:color w:val="4D4D4F"/>
        </w:rPr>
        <w:t>premiums</w:t>
      </w:r>
      <w:r>
        <w:rPr>
          <w:color w:val="4D4D4F"/>
          <w:spacing w:val="3"/>
        </w:rPr>
        <w:t> </w:t>
      </w:r>
      <w:r>
        <w:rPr>
          <w:color w:val="4D4D4F"/>
        </w:rPr>
        <w:t>remain</w:t>
      </w:r>
      <w:r>
        <w:rPr>
          <w:color w:val="4D4D4F"/>
          <w:spacing w:val="1"/>
        </w:rPr>
        <w:t> </w:t>
      </w:r>
      <w:r>
        <w:rPr>
          <w:color w:val="4D4D4F"/>
        </w:rPr>
        <w:t>compressed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historical</w:t>
      </w:r>
      <w:r>
        <w:rPr>
          <w:color w:val="4D4D4F"/>
          <w:spacing w:val="9"/>
        </w:rPr>
        <w:t> </w:t>
      </w:r>
      <w:r>
        <w:rPr>
          <w:color w:val="4D4D4F"/>
        </w:rPr>
        <w:t>standards.</w:t>
      </w:r>
      <w:r>
        <w:rPr>
          <w:color w:val="4D4D4F"/>
          <w:spacing w:val="9"/>
        </w:rPr>
        <w:t> </w:t>
      </w:r>
      <w:r>
        <w:rPr>
          <w:color w:val="4D4D4F"/>
        </w:rPr>
        <w:t>While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base</w:t>
      </w:r>
      <w:r>
        <w:rPr>
          <w:color w:val="4D4D4F"/>
          <w:spacing w:val="9"/>
        </w:rPr>
        <w:t> </w:t>
      </w:r>
      <w:r>
        <w:rPr>
          <w:color w:val="4D4D4F"/>
        </w:rPr>
        <w:t>case</w:t>
      </w:r>
      <w:r>
        <w:rPr>
          <w:color w:val="4D4D4F"/>
          <w:spacing w:val="9"/>
        </w:rPr>
        <w:t> </w:t>
      </w:r>
      <w:r>
        <w:rPr>
          <w:color w:val="4D4D4F"/>
        </w:rPr>
        <w:t>assumes</w:t>
      </w:r>
      <w:r>
        <w:rPr>
          <w:color w:val="4D4D4F"/>
          <w:spacing w:val="-53"/>
        </w:rPr>
        <w:t> </w:t>
      </w:r>
      <w:r>
        <w:rPr>
          <w:color w:val="4D4D4F"/>
        </w:rPr>
        <w:t>term</w:t>
      </w:r>
      <w:r>
        <w:rPr>
          <w:color w:val="4D4D4F"/>
          <w:spacing w:val="7"/>
        </w:rPr>
        <w:t> </w:t>
      </w:r>
      <w:r>
        <w:rPr>
          <w:color w:val="4D4D4F"/>
        </w:rPr>
        <w:t>premiums</w:t>
      </w:r>
      <w:r>
        <w:rPr>
          <w:color w:val="4D4D4F"/>
          <w:spacing w:val="7"/>
        </w:rPr>
        <w:t> </w:t>
      </w:r>
      <w:r>
        <w:rPr>
          <w:color w:val="4D4D4F"/>
        </w:rPr>
        <w:t>return</w:t>
      </w:r>
      <w:r>
        <w:rPr>
          <w:color w:val="4D4D4F"/>
          <w:spacing w:val="8"/>
        </w:rPr>
        <w:t> </w:t>
      </w:r>
      <w:r>
        <w:rPr>
          <w:color w:val="4D4D4F"/>
        </w:rPr>
        <w:t>gradually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normal,</w:t>
      </w:r>
      <w:r>
        <w:rPr>
          <w:color w:val="4D4D4F"/>
          <w:spacing w:val="8"/>
        </w:rPr>
        <w:t> </w:t>
      </w:r>
      <w:r>
        <w:rPr>
          <w:color w:val="4D4D4F"/>
        </w:rPr>
        <w:t>there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possibility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-53"/>
        </w:rPr>
        <w:t> </w:t>
      </w:r>
      <w:r>
        <w:rPr>
          <w:color w:val="4D4D4F"/>
        </w:rPr>
        <w:t>sharp</w:t>
      </w:r>
      <w:r>
        <w:rPr>
          <w:color w:val="4D4D4F"/>
          <w:spacing w:val="6"/>
        </w:rPr>
        <w:t> </w:t>
      </w:r>
      <w:r>
        <w:rPr>
          <w:color w:val="4D4D4F"/>
        </w:rPr>
        <w:t>increase.</w:t>
      </w:r>
      <w:r>
        <w:rPr>
          <w:color w:val="4D4D4F"/>
          <w:spacing w:val="7"/>
        </w:rPr>
        <w:t> </w:t>
      </w:r>
      <w:r>
        <w:rPr>
          <w:color w:val="4D4D4F"/>
        </w:rPr>
        <w:t>If</w:t>
      </w:r>
      <w:r>
        <w:rPr>
          <w:color w:val="4D4D4F"/>
          <w:spacing w:val="6"/>
        </w:rPr>
        <w:t> </w:t>
      </w:r>
      <w:r>
        <w:rPr>
          <w:color w:val="4D4D4F"/>
        </w:rPr>
        <w:t>this</w:t>
      </w:r>
      <w:r>
        <w:rPr>
          <w:color w:val="4D4D4F"/>
          <w:spacing w:val="7"/>
        </w:rPr>
        <w:t> </w:t>
      </w:r>
      <w:r>
        <w:rPr>
          <w:color w:val="4D4D4F"/>
        </w:rPr>
        <w:t>were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occur,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upward</w:t>
      </w:r>
      <w:r>
        <w:rPr>
          <w:color w:val="4D4D4F"/>
          <w:spacing w:val="6"/>
        </w:rPr>
        <w:t> </w:t>
      </w:r>
      <w:r>
        <w:rPr>
          <w:color w:val="4D4D4F"/>
        </w:rPr>
        <w:t>pressure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bond</w:t>
      </w:r>
    </w:p>
    <w:p>
      <w:pPr>
        <w:pStyle w:val="BodyText"/>
        <w:spacing w:line="249" w:lineRule="auto" w:before="5"/>
        <w:ind w:left="2580" w:right="2011"/>
      </w:pPr>
      <w:r>
        <w:rPr>
          <w:color w:val="4D4D4F"/>
        </w:rPr>
        <w:t>yields</w:t>
      </w:r>
      <w:r>
        <w:rPr>
          <w:color w:val="4D4D4F"/>
          <w:spacing w:val="12"/>
        </w:rPr>
        <w:t> </w:t>
      </w:r>
      <w:r>
        <w:rPr>
          <w:color w:val="4D4D4F"/>
        </w:rPr>
        <w:t>could</w:t>
      </w:r>
      <w:r>
        <w:rPr>
          <w:color w:val="4D4D4F"/>
          <w:spacing w:val="13"/>
        </w:rPr>
        <w:t> </w:t>
      </w:r>
      <w:r>
        <w:rPr>
          <w:color w:val="4D4D4F"/>
        </w:rPr>
        <w:t>increase</w:t>
      </w:r>
      <w:r>
        <w:rPr>
          <w:color w:val="4D4D4F"/>
          <w:spacing w:val="13"/>
        </w:rPr>
        <w:t> </w:t>
      </w:r>
      <w:r>
        <w:rPr>
          <w:color w:val="4D4D4F"/>
        </w:rPr>
        <w:t>capital</w:t>
      </w:r>
      <w:r>
        <w:rPr>
          <w:color w:val="4D4D4F"/>
          <w:spacing w:val="13"/>
        </w:rPr>
        <w:t> </w:t>
      </w:r>
      <w:r>
        <w:rPr>
          <w:color w:val="4D4D4F"/>
        </w:rPr>
        <w:t>outflows</w:t>
      </w:r>
      <w:r>
        <w:rPr>
          <w:color w:val="4D4D4F"/>
          <w:spacing w:val="13"/>
        </w:rPr>
        <w:t> </w:t>
      </w:r>
      <w:r>
        <w:rPr>
          <w:color w:val="4D4D4F"/>
        </w:rPr>
        <w:t>from</w:t>
      </w:r>
      <w:r>
        <w:rPr>
          <w:color w:val="4D4D4F"/>
          <w:spacing w:val="13"/>
        </w:rPr>
        <w:t> </w:t>
      </w:r>
      <w:r>
        <w:rPr>
          <w:color w:val="4D4D4F"/>
        </w:rPr>
        <w:t>EMEs,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financial</w:t>
      </w:r>
      <w:r>
        <w:rPr>
          <w:color w:val="4D4D4F"/>
          <w:spacing w:val="13"/>
        </w:rPr>
        <w:t> </w:t>
      </w:r>
      <w:r>
        <w:rPr>
          <w:color w:val="4D4D4F"/>
        </w:rPr>
        <w:t>condi-</w:t>
      </w:r>
      <w:r>
        <w:rPr>
          <w:color w:val="4D4D4F"/>
          <w:spacing w:val="-52"/>
        </w:rPr>
        <w:t> </w:t>
      </w:r>
      <w:r>
        <w:rPr>
          <w:color w:val="4D4D4F"/>
        </w:rPr>
        <w:t>tions</w:t>
      </w:r>
      <w:r>
        <w:rPr>
          <w:color w:val="4D4D4F"/>
          <w:spacing w:val="7"/>
        </w:rPr>
        <w:t> </w:t>
      </w:r>
      <w:r>
        <w:rPr>
          <w:color w:val="4D4D4F"/>
        </w:rPr>
        <w:t>could</w:t>
      </w:r>
      <w:r>
        <w:rPr>
          <w:color w:val="4D4D4F"/>
          <w:spacing w:val="8"/>
        </w:rPr>
        <w:t> </w:t>
      </w:r>
      <w:r>
        <w:rPr>
          <w:color w:val="4D4D4F"/>
        </w:rPr>
        <w:t>tighten</w:t>
      </w:r>
      <w:r>
        <w:rPr>
          <w:color w:val="4D4D4F"/>
          <w:spacing w:val="8"/>
        </w:rPr>
        <w:t> </w:t>
      </w:r>
      <w:r>
        <w:rPr>
          <w:color w:val="4D4D4F"/>
        </w:rPr>
        <w:t>further.</w:t>
      </w:r>
      <w:r>
        <w:rPr>
          <w:color w:val="4D4D4F"/>
          <w:spacing w:val="8"/>
        </w:rPr>
        <w:t> </w:t>
      </w:r>
      <w:r>
        <w:rPr>
          <w:color w:val="4D4D4F"/>
        </w:rPr>
        <w:t>These</w:t>
      </w:r>
      <w:r>
        <w:rPr>
          <w:color w:val="4D4D4F"/>
          <w:spacing w:val="8"/>
        </w:rPr>
        <w:t> </w:t>
      </w:r>
      <w:r>
        <w:rPr>
          <w:color w:val="4D4D4F"/>
        </w:rPr>
        <w:t>developments</w:t>
      </w:r>
      <w:r>
        <w:rPr>
          <w:color w:val="4D4D4F"/>
          <w:spacing w:val="7"/>
        </w:rPr>
        <w:t> </w:t>
      </w:r>
      <w:r>
        <w:rPr>
          <w:color w:val="4D4D4F"/>
        </w:rPr>
        <w:t>could</w:t>
      </w:r>
      <w:r>
        <w:rPr>
          <w:color w:val="4D4D4F"/>
          <w:spacing w:val="8"/>
        </w:rPr>
        <w:t> </w:t>
      </w:r>
      <w:r>
        <w:rPr>
          <w:color w:val="4D4D4F"/>
        </w:rPr>
        <w:t>translate</w:t>
      </w:r>
      <w:r>
        <w:rPr>
          <w:color w:val="4D4D4F"/>
          <w:spacing w:val="8"/>
        </w:rPr>
        <w:t> </w:t>
      </w:r>
      <w:r>
        <w:rPr>
          <w:color w:val="4D4D4F"/>
        </w:rPr>
        <w:t>into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decline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activity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sectors</w:t>
      </w:r>
      <w:r>
        <w:rPr>
          <w:color w:val="4D4D4F"/>
          <w:spacing w:val="6"/>
        </w:rPr>
        <w:t> </w:t>
      </w:r>
      <w:r>
        <w:rPr>
          <w:color w:val="4D4D4F"/>
        </w:rPr>
        <w:t>sensitive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interest</w:t>
      </w:r>
      <w:r>
        <w:rPr>
          <w:color w:val="4D4D4F"/>
          <w:spacing w:val="5"/>
        </w:rPr>
        <w:t> </w:t>
      </w:r>
      <w:r>
        <w:rPr>
          <w:color w:val="4D4D4F"/>
        </w:rPr>
        <w:t>rates,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rise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debt-</w:t>
      </w:r>
      <w:r>
        <w:rPr>
          <w:color w:val="4D4D4F"/>
          <w:spacing w:val="1"/>
        </w:rPr>
        <w:t> </w:t>
      </w:r>
      <w:r>
        <w:rPr>
          <w:color w:val="4D4D4F"/>
        </w:rPr>
        <w:t>service</w:t>
      </w:r>
      <w:r>
        <w:rPr>
          <w:color w:val="4D4D4F"/>
          <w:spacing w:val="2"/>
        </w:rPr>
        <w:t> </w:t>
      </w:r>
      <w:r>
        <w:rPr>
          <w:color w:val="4D4D4F"/>
        </w:rPr>
        <w:t>burdens,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weaker</w:t>
      </w:r>
      <w:r>
        <w:rPr>
          <w:color w:val="4D4D4F"/>
          <w:spacing w:val="3"/>
        </w:rPr>
        <w:t> </w:t>
      </w:r>
      <w:r>
        <w:rPr>
          <w:color w:val="4D4D4F"/>
        </w:rPr>
        <w:t>global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Canadian</w:t>
      </w:r>
      <w:r>
        <w:rPr>
          <w:color w:val="4D4D4F"/>
          <w:spacing w:val="2"/>
        </w:rPr>
        <w:t> </w:t>
      </w:r>
      <w:r>
        <w:rPr>
          <w:color w:val="4D4D4F"/>
        </w:rPr>
        <w:t>growth.</w:t>
      </w:r>
    </w:p>
    <w:p>
      <w:pPr>
        <w:spacing w:after="0" w:line="249" w:lineRule="auto"/>
        <w:sectPr>
          <w:headerReference w:type="even" r:id="rId32"/>
          <w:pgSz w:w="12240" w:h="15840"/>
          <w:pgMar w:header="0" w:footer="0" w:top="720" w:bottom="280" w:left="660" w:right="680"/>
        </w:sectPr>
      </w:pPr>
    </w:p>
    <w:p>
      <w:pPr>
        <w:pStyle w:val="BodyText"/>
        <w:spacing w:before="10"/>
      </w:pPr>
    </w:p>
    <w:p>
      <w:pPr>
        <w:spacing w:before="95"/>
        <w:ind w:left="240" w:right="0" w:firstLine="0"/>
        <w:jc w:val="left"/>
        <w:rPr>
          <w:rFonts w:ascii="HelveticaNeue-BoldItalic"/>
          <w:b/>
          <w:i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6"/>
          <w:sz w:val="18"/>
        </w:rPr>
        <w:t> </w:t>
      </w:r>
      <w:r>
        <w:rPr>
          <w:b/>
          <w:color w:val="006976"/>
          <w:sz w:val="18"/>
        </w:rPr>
        <w:t>4:</w:t>
      </w:r>
      <w:r>
        <w:rPr>
          <w:b/>
          <w:color w:val="006976"/>
          <w:spacing w:val="-6"/>
          <w:sz w:val="18"/>
        </w:rPr>
        <w:t> </w:t>
      </w:r>
      <w:r>
        <w:rPr>
          <w:b/>
          <w:sz w:val="18"/>
        </w:rPr>
        <w:t>Evolution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risks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since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October</w:t>
      </w:r>
      <w:r>
        <w:rPr>
          <w:b/>
          <w:spacing w:val="-6"/>
          <w:sz w:val="18"/>
        </w:rPr>
        <w:t> </w:t>
      </w:r>
      <w:r>
        <w:rPr>
          <w:rFonts w:ascii="HelveticaNeue-BoldItalic"/>
          <w:b/>
          <w:i/>
          <w:sz w:val="18"/>
        </w:rPr>
        <w:t>Monetary</w:t>
      </w:r>
      <w:r>
        <w:rPr>
          <w:rFonts w:ascii="HelveticaNeue-BoldItalic"/>
          <w:b/>
          <w:i/>
          <w:spacing w:val="-5"/>
          <w:sz w:val="18"/>
        </w:rPr>
        <w:t> </w:t>
      </w:r>
      <w:r>
        <w:rPr>
          <w:rFonts w:ascii="HelveticaNeue-BoldItalic"/>
          <w:b/>
          <w:i/>
          <w:sz w:val="18"/>
        </w:rPr>
        <w:t>Policy</w:t>
      </w:r>
      <w:r>
        <w:rPr>
          <w:rFonts w:ascii="HelveticaNeue-BoldItalic"/>
          <w:b/>
          <w:i/>
          <w:spacing w:val="-6"/>
          <w:sz w:val="18"/>
        </w:rPr>
        <w:t> </w:t>
      </w:r>
      <w:r>
        <w:rPr>
          <w:rFonts w:ascii="HelveticaNeue-BoldItalic"/>
          <w:b/>
          <w:i/>
          <w:sz w:val="18"/>
        </w:rPr>
        <w:t>Report</w:t>
      </w:r>
    </w:p>
    <w:p>
      <w:pPr>
        <w:pStyle w:val="BodyText"/>
        <w:rPr>
          <w:rFonts w:ascii="HelveticaNeue-BoldItalic"/>
          <w:b/>
          <w:i/>
          <w:sz w:val="6"/>
        </w:rPr>
      </w:pPr>
    </w:p>
    <w:tbl>
      <w:tblPr>
        <w:tblW w:w="0" w:type="auto"/>
        <w:jc w:val="left"/>
        <w:tblInd w:w="24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81"/>
        <w:gridCol w:w="4030"/>
        <w:gridCol w:w="4030"/>
      </w:tblGrid>
      <w:tr>
        <w:trPr>
          <w:trHeight w:val="264" w:hRule="atLeast"/>
        </w:trPr>
        <w:tc>
          <w:tcPr>
            <w:tcW w:w="2381" w:type="dxa"/>
            <w:tcBorders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36"/>
              <w:ind w:left="971" w:right="1034"/>
              <w:jc w:val="center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Risk</w:t>
            </w:r>
          </w:p>
        </w:tc>
        <w:tc>
          <w:tcPr>
            <w:tcW w:w="4030" w:type="dxa"/>
            <w:tcBorders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6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What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has</w:t>
            </w:r>
            <w:r>
              <w:rPr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happened</w:t>
            </w:r>
          </w:p>
        </w:tc>
        <w:tc>
          <w:tcPr>
            <w:tcW w:w="4030" w:type="dxa"/>
            <w:tcBorders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1112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What</w:t>
            </w:r>
            <w:r>
              <w:rPr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is</w:t>
            </w:r>
            <w:r>
              <w:rPr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being</w:t>
            </w:r>
            <w:r>
              <w:rPr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monitored</w:t>
            </w:r>
          </w:p>
        </w:tc>
      </w:tr>
      <w:tr>
        <w:trPr>
          <w:trHeight w:val="1329" w:hRule="atLeast"/>
        </w:trPr>
        <w:tc>
          <w:tcPr>
            <w:tcW w:w="2381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35" w:lineRule="auto" w:before="44"/>
              <w:ind w:left="40" w:right="101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Stronger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real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GDP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growth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the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United</w:t>
            </w:r>
            <w:r>
              <w:rPr>
                <w:color w:val="006976"/>
                <w:spacing w:val="-6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States</w:t>
            </w:r>
          </w:p>
        </w:tc>
        <w:tc>
          <w:tcPr>
            <w:tcW w:w="403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14"/>
              </w:numPr>
              <w:tabs>
                <w:tab w:pos="260" w:val="left" w:leader="none"/>
              </w:tabs>
              <w:spacing w:line="235" w:lineRule="auto" w:before="44" w:after="0"/>
              <w:ind w:left="259" w:right="156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Growth in the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United States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has rebounded after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a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weak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second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quarter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60" w:val="left" w:leader="none"/>
              </w:tabs>
              <w:spacing w:line="235" w:lineRule="auto" w:before="80" w:after="0"/>
              <w:ind w:left="259" w:right="272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Productivity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remains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weak,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despite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some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recent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improvement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60" w:val="left" w:leader="none"/>
              </w:tabs>
              <w:spacing w:line="235" w:lineRule="auto" w:before="79" w:after="0"/>
              <w:ind w:left="259" w:right="206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Uncertainty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remains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elevated,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but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confidence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has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improved</w:t>
            </w:r>
          </w:p>
        </w:tc>
        <w:tc>
          <w:tcPr>
            <w:tcW w:w="403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15"/>
              </w:numPr>
              <w:tabs>
                <w:tab w:pos="265" w:val="left" w:leader="none"/>
              </w:tabs>
              <w:spacing w:line="240" w:lineRule="auto" w:before="41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pacing w:val="-2"/>
                <w:sz w:val="16"/>
              </w:rPr>
              <w:t>US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pacing w:val="-2"/>
                <w:sz w:val="16"/>
              </w:rPr>
              <w:t>firm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pacing w:val="-2"/>
                <w:sz w:val="16"/>
              </w:rPr>
              <w:t>creation,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pacing w:val="-2"/>
                <w:sz w:val="16"/>
              </w:rPr>
              <w:t>investment</w:t>
            </w:r>
            <w:r>
              <w:rPr>
                <w:color w:val="4D4D4F"/>
                <w:spacing w:val="-8"/>
                <w:sz w:val="16"/>
              </w:rPr>
              <w:t> </w:t>
            </w:r>
            <w:r>
              <w:rPr>
                <w:color w:val="4D4D4F"/>
                <w:spacing w:val="-2"/>
                <w:sz w:val="16"/>
              </w:rPr>
              <w:t>and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pacing w:val="-2"/>
                <w:sz w:val="16"/>
              </w:rPr>
              <w:t>industrial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pacing w:val="-2"/>
                <w:sz w:val="16"/>
              </w:rPr>
              <w:t>production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US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labour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force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participation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rate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US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business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consumer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confidence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Formal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budget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other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policy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announcements</w:t>
            </w:r>
          </w:p>
        </w:tc>
      </w:tr>
      <w:tr>
        <w:trPr>
          <w:trHeight w:val="629" w:hRule="atLeast"/>
        </w:trPr>
        <w:tc>
          <w:tcPr>
            <w:tcW w:w="2381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35" w:lineRule="auto" w:before="44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A notable shift toward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protectionist</w:t>
            </w:r>
            <w:r>
              <w:rPr>
                <w:color w:val="006976"/>
                <w:spacing w:val="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global</w:t>
            </w:r>
            <w:r>
              <w:rPr>
                <w:color w:val="006976"/>
                <w:spacing w:val="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trade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10"/>
                <w:sz w:val="16"/>
              </w:rPr>
              <w:t>policies</w:t>
            </w:r>
          </w:p>
        </w:tc>
        <w:tc>
          <w:tcPr>
            <w:tcW w:w="403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260" w:val="left" w:leader="none"/>
              </w:tabs>
              <w:spacing w:line="235" w:lineRule="auto" w:before="44" w:after="0"/>
              <w:ind w:left="259" w:right="234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Political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developments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some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advanced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econo-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mies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suggest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possibility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more-restrictive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trade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policies</w:t>
            </w:r>
          </w:p>
        </w:tc>
        <w:tc>
          <w:tcPr>
            <w:tcW w:w="403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264" w:val="left" w:leader="none"/>
              </w:tabs>
              <w:spacing w:line="240" w:lineRule="auto" w:before="41" w:after="0"/>
              <w:ind w:left="263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Political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policy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developments</w:t>
            </w:r>
          </w:p>
        </w:tc>
      </w:tr>
      <w:tr>
        <w:trPr>
          <w:trHeight w:val="2129" w:hRule="atLeast"/>
        </w:trPr>
        <w:tc>
          <w:tcPr>
            <w:tcW w:w="2381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Higher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commodity</w:t>
            </w:r>
            <w:r>
              <w:rPr>
                <w:color w:val="006976"/>
                <w:spacing w:val="2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prices</w:t>
            </w:r>
          </w:p>
        </w:tc>
        <w:tc>
          <w:tcPr>
            <w:tcW w:w="403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260" w:val="left" w:leader="none"/>
              </w:tabs>
              <w:spacing w:line="235" w:lineRule="auto" w:before="44" w:after="0"/>
              <w:ind w:left="259" w:right="113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Base metal prices have surged based on stronger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demand for steel in China and the potential for new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infrastructure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spending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United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States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0" w:val="left" w:leader="none"/>
              </w:tabs>
              <w:spacing w:line="235" w:lineRule="auto" w:before="79" w:after="0"/>
              <w:ind w:left="259" w:right="246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OPEC</w:t>
            </w:r>
            <w:r>
              <w:rPr>
                <w:color w:val="4D4D4F"/>
                <w:sz w:val="16"/>
                <w:vertAlign w:val="superscript"/>
              </w:rPr>
              <w:t>a</w:t>
            </w:r>
            <w:r>
              <w:rPr>
                <w:color w:val="4D4D4F"/>
                <w:sz w:val="16"/>
                <w:vertAlign w:val="baseline"/>
              </w:rPr>
              <w:t> and non-OPEC producers have agreed to</w:t>
            </w:r>
            <w:r>
              <w:rPr>
                <w:color w:val="4D4D4F"/>
                <w:spacing w:val="-42"/>
                <w:sz w:val="16"/>
                <w:vertAlign w:val="baseline"/>
              </w:rPr>
              <w:t> </w:t>
            </w:r>
            <w:r>
              <w:rPr>
                <w:color w:val="4D4D4F"/>
                <w:sz w:val="16"/>
                <w:vertAlign w:val="baseline"/>
              </w:rPr>
              <w:t>cut</w:t>
            </w:r>
            <w:r>
              <w:rPr>
                <w:color w:val="4D4D4F"/>
                <w:spacing w:val="-4"/>
                <w:sz w:val="16"/>
                <w:vertAlign w:val="baseline"/>
              </w:rPr>
              <w:t> </w:t>
            </w:r>
            <w:r>
              <w:rPr>
                <w:color w:val="4D4D4F"/>
                <w:sz w:val="16"/>
                <w:vertAlign w:val="baseline"/>
              </w:rPr>
              <w:t>production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0" w:val="left" w:leader="none"/>
              </w:tabs>
              <w:spacing w:line="235" w:lineRule="auto" w:before="80" w:after="0"/>
              <w:ind w:left="259" w:right="246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The scope for even higher oil prices is limited,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since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technological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advances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have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pushed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down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production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costs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for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US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shale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0" w:val="left" w:leader="none"/>
              </w:tabs>
              <w:spacing w:line="235" w:lineRule="auto" w:before="79" w:after="0"/>
              <w:ind w:left="259" w:right="102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US rig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counts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are rising,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hedging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on the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part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oil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producers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has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increased</w:t>
            </w:r>
          </w:p>
        </w:tc>
        <w:tc>
          <w:tcPr>
            <w:tcW w:w="403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265" w:val="left" w:leader="none"/>
              </w:tabs>
              <w:spacing w:line="235" w:lineRule="auto" w:before="44" w:after="0"/>
              <w:ind w:left="264" w:right="461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Infrastructure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spending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announcements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United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States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5" w:val="left" w:leader="none"/>
              </w:tabs>
              <w:spacing w:line="240" w:lineRule="auto" w:before="77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Demand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for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steel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China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5" w:val="left" w:leader="none"/>
              </w:tabs>
              <w:spacing w:line="235" w:lineRule="auto" w:before="79" w:after="0"/>
              <w:ind w:left="264" w:right="189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Compliance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with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production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targets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by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OPEC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non-OPEC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producers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US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shale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production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rig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counts</w:t>
            </w:r>
          </w:p>
        </w:tc>
      </w:tr>
      <w:tr>
        <w:trPr>
          <w:trHeight w:val="1409" w:hRule="atLeast"/>
        </w:trPr>
        <w:tc>
          <w:tcPr>
            <w:tcW w:w="2381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35" w:lineRule="auto" w:before="44"/>
              <w:ind w:left="39" w:right="101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Sluggish business investment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Canada</w:t>
            </w:r>
          </w:p>
        </w:tc>
        <w:tc>
          <w:tcPr>
            <w:tcW w:w="403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20"/>
              </w:numPr>
              <w:tabs>
                <w:tab w:pos="260" w:val="left" w:leader="none"/>
              </w:tabs>
              <w:spacing w:line="235" w:lineRule="auto" w:before="44" w:after="0"/>
              <w:ind w:left="259" w:right="574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Weaker underlying momentum in investment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spending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60" w:val="left" w:leader="none"/>
              </w:tabs>
              <w:spacing w:line="240" w:lineRule="auto" w:before="77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Increases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global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uncertainty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60" w:val="left" w:leader="none"/>
              </w:tabs>
              <w:spacing w:line="240" w:lineRule="auto" w:before="76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Choppy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recovery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Canadian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exports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60" w:val="left" w:leader="none"/>
              </w:tabs>
              <w:spacing w:line="235" w:lineRule="auto" w:before="79" w:after="0"/>
              <w:ind w:left="259" w:right="65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Surveys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firms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suggest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an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improvement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invest-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ment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intentions</w:t>
            </w:r>
          </w:p>
        </w:tc>
        <w:tc>
          <w:tcPr>
            <w:tcW w:w="403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264" w:val="left" w:leader="none"/>
              </w:tabs>
              <w:spacing w:line="235" w:lineRule="auto" w:before="44" w:after="0"/>
              <w:ind w:left="264" w:right="31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Indicators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investment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intentions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business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sentiment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Canadian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firms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264" w:val="left" w:leader="none"/>
              </w:tabs>
              <w:spacing w:line="240" w:lineRule="auto" w:before="77" w:after="0"/>
              <w:ind w:left="264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Imports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10"/>
                <w:sz w:val="16"/>
              </w:rPr>
              <w:t> </w:t>
            </w:r>
            <w:r>
              <w:rPr>
                <w:color w:val="4D4D4F"/>
                <w:sz w:val="16"/>
              </w:rPr>
              <w:t>machinery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10"/>
                <w:sz w:val="16"/>
              </w:rPr>
              <w:t> </w:t>
            </w:r>
            <w:r>
              <w:rPr>
                <w:color w:val="4D4D4F"/>
                <w:sz w:val="16"/>
              </w:rPr>
              <w:t>equipment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264" w:val="left" w:leader="none"/>
              </w:tabs>
              <w:spacing w:line="235" w:lineRule="auto" w:before="79" w:after="0"/>
              <w:ind w:left="264" w:right="516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US business investment and other sources of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demand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for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Canadian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exports</w:t>
            </w:r>
          </w:p>
        </w:tc>
      </w:tr>
      <w:tr>
        <w:trPr>
          <w:trHeight w:val="1229" w:hRule="atLeast"/>
        </w:trPr>
        <w:tc>
          <w:tcPr>
            <w:tcW w:w="2381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Weaker</w:t>
            </w:r>
            <w:r>
              <w:rPr>
                <w:color w:val="006976"/>
                <w:spacing w:val="-1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household</w:t>
            </w:r>
            <w:r>
              <w:rPr>
                <w:color w:val="006976"/>
                <w:spacing w:val="-1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spending</w:t>
            </w:r>
          </w:p>
        </w:tc>
        <w:tc>
          <w:tcPr>
            <w:tcW w:w="403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22"/>
              </w:numPr>
              <w:tabs>
                <w:tab w:pos="260" w:val="left" w:leader="none"/>
              </w:tabs>
              <w:spacing w:line="235" w:lineRule="auto" w:before="44" w:after="0"/>
              <w:ind w:left="259" w:right="444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Savings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rate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rose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markedly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2016Q3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has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been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revised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up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over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recent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quarters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260" w:val="left" w:leader="none"/>
              </w:tabs>
              <w:spacing w:line="240" w:lineRule="auto" w:before="77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National housing resale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activity has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declined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260" w:val="left" w:leader="none"/>
              </w:tabs>
              <w:spacing w:line="240" w:lineRule="auto" w:before="76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Sentiment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energy-intensive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provinces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is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subdued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260" w:val="left" w:leader="none"/>
              </w:tabs>
              <w:spacing w:line="240" w:lineRule="auto" w:before="76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Household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indebtedness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has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continued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to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rise</w:t>
            </w:r>
          </w:p>
        </w:tc>
        <w:tc>
          <w:tcPr>
            <w:tcW w:w="403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23"/>
              </w:numPr>
              <w:tabs>
                <w:tab w:pos="264" w:val="left" w:leader="none"/>
              </w:tabs>
              <w:spacing w:line="240" w:lineRule="auto" w:before="41" w:after="0"/>
              <w:ind w:left="263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Indicators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household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spending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64" w:val="left" w:leader="none"/>
              </w:tabs>
              <w:spacing w:line="240" w:lineRule="auto" w:before="76" w:after="0"/>
              <w:ind w:left="263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Consumer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sentiment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64" w:val="left" w:leader="none"/>
              </w:tabs>
              <w:spacing w:line="240" w:lineRule="auto" w:before="76" w:after="0"/>
              <w:ind w:left="263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Housing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activity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64" w:val="left" w:leader="none"/>
              </w:tabs>
              <w:spacing w:line="240" w:lineRule="auto" w:before="76" w:after="0"/>
              <w:ind w:left="263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Household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indebtedness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savings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behaviour</w:t>
            </w:r>
          </w:p>
        </w:tc>
      </w:tr>
      <w:tr>
        <w:trPr>
          <w:trHeight w:val="524" w:hRule="atLeast"/>
        </w:trPr>
        <w:tc>
          <w:tcPr>
            <w:tcW w:w="2381" w:type="dxa"/>
            <w:tcBorders>
              <w:top w:val="single" w:sz="2" w:space="0" w:color="939598"/>
              <w:left w:val="nil"/>
            </w:tcBorders>
          </w:tcPr>
          <w:p>
            <w:pPr>
              <w:pStyle w:val="TableParagraph"/>
              <w:spacing w:line="235" w:lineRule="auto" w:before="44"/>
              <w:ind w:left="39" w:right="101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Higher global long-term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interest</w:t>
            </w:r>
            <w:r>
              <w:rPr>
                <w:color w:val="006976"/>
                <w:spacing w:val="-6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rates</w:t>
            </w:r>
          </w:p>
        </w:tc>
        <w:tc>
          <w:tcPr>
            <w:tcW w:w="4030" w:type="dxa"/>
            <w:tcBorders>
              <w:top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24"/>
              </w:numPr>
              <w:tabs>
                <w:tab w:pos="260" w:val="left" w:leader="none"/>
              </w:tabs>
              <w:spacing w:line="240" w:lineRule="auto" w:before="41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A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rise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yields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on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global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long-term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bonds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260" w:val="left" w:leader="none"/>
              </w:tabs>
              <w:spacing w:line="240" w:lineRule="auto" w:before="76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Canadian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yields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have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also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increased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this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context</w:t>
            </w:r>
          </w:p>
        </w:tc>
        <w:tc>
          <w:tcPr>
            <w:tcW w:w="4030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25"/>
              </w:numPr>
              <w:tabs>
                <w:tab w:pos="264" w:val="left" w:leader="none"/>
              </w:tabs>
              <w:spacing w:line="240" w:lineRule="auto" w:before="41" w:after="0"/>
              <w:ind w:left="263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Long-term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interest rates globally and in Canada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264" w:val="left" w:leader="none"/>
              </w:tabs>
              <w:spacing w:line="240" w:lineRule="auto" w:before="76" w:after="0"/>
              <w:ind w:left="263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Term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premium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measures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for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bonds</w:t>
            </w:r>
          </w:p>
        </w:tc>
      </w:tr>
    </w:tbl>
    <w:p>
      <w:pPr>
        <w:spacing w:before="93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OPEC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refers to 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Organization of 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Petroleum Exporting Countries.</w:t>
      </w:r>
    </w:p>
    <w:sectPr>
      <w:headerReference w:type="default" r:id="rId33"/>
      <w:pgSz w:w="12240" w:h="15840"/>
      <w:pgMar w:header="0" w:footer="0" w:top="1260" w:bottom="280" w:left="660" w:right="680"/>
      <w:pgNumType w:start="23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Wingdings">
    <w:altName w:val="Wingdings"/>
    <w:charset w:val="2"/>
    <w:family w:val="auto"/>
    <w:pitch w:val="variable"/>
  </w:font>
  <w:font w:name="Arial">
    <w:altName w:val="Arial"/>
    <w:charset w:val="0"/>
    <w:family w:val="swiss"/>
    <w:pitch w:val="variable"/>
  </w:font>
  <w:font w:name="Arial Unicode MS">
    <w:altName w:val="Arial Unicode MS"/>
    <w:charset w:val="0"/>
    <w:family w:val="swiss"/>
    <w:pitch w:val="variable"/>
  </w:font>
  <w:font w:name="HelveticaNeue-BoldItalic">
    <w:altName w:val="HelveticaNeue-BoldItalic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54.442017pt;margin-top:39.216599pt;width:16.6pt;height:24.9pt;mso-position-horizontal-relative:page;mso-position-vertical-relative:page;z-index:-17133056" type="#_x0000_t202" id="docshape24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5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52.27121pt;margin-top:42.3666pt;width:188.85pt;height:19.3pt;mso-position-horizontal-relative:page;mso-position-vertical-relative:page;z-index:-17132544" type="#_x0000_t202" id="docshape25" filled="false" stroked="false">
          <v:textbox inset="0,0,0,0">
            <w:txbxContent>
              <w:p>
                <w:pPr>
                  <w:spacing w:line="178" w:lineRule="exact" w:before="32"/>
                  <w:ind w:left="240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2"/>
                    <w:w w:val="115"/>
                    <w:sz w:val="16"/>
                  </w:rPr>
                  <w:t>Global</w:t>
                </w:r>
                <w:r>
                  <w:rPr>
                    <w:color w:val="006976"/>
                    <w:spacing w:val="-14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line="155" w:lineRule="exact" w:before="0"/>
                  <w:ind w:left="20" w:right="0" w:firstLine="0"/>
                  <w:jc w:val="left"/>
                  <w:rPr>
                    <w:rFonts w:ascii="Arial Unicode MS" w:hAnsi="Arial Unicode MS"/>
                    <w:sz w:val="12"/>
                  </w:rPr>
                </w:pPr>
                <w:r>
                  <w:rPr>
                    <w:rFonts w:ascii="Arial Unicode MS" w:hAnsi="Arial Unicode MS"/>
                    <w:color w:val="818386"/>
                    <w:spacing w:val="-1"/>
                    <w:w w:val="85"/>
                    <w:sz w:val="12"/>
                  </w:rPr>
                  <w:t>B</w:t>
                </w:r>
                <w:r>
                  <w:rPr>
                    <w:rFonts w:ascii="Arial Unicode MS" w:hAnsi="Arial Unicode MS"/>
                    <w:color w:val="818386"/>
                    <w:w w:val="101"/>
                    <w:sz w:val="12"/>
                  </w:rPr>
                  <w:t>ANK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1"/>
                    <w:sz w:val="12"/>
                  </w:rPr>
                  <w:t>OF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92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04"/>
                    <w:sz w:val="12"/>
                  </w:rPr>
                  <w:t>ANA</w:t>
                </w:r>
                <w:r>
                  <w:rPr>
                    <w:rFonts w:ascii="Arial Unicode MS" w:hAnsi="Arial Unicode MS"/>
                    <w:color w:val="818386"/>
                    <w:spacing w:val="-5"/>
                    <w:w w:val="104"/>
                    <w:sz w:val="12"/>
                  </w:rPr>
                  <w:t>D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13"/>
                    <w:sz w:val="12"/>
                  </w:rPr>
                  <w:t>M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ONE</w:t>
                </w:r>
                <w:r>
                  <w:rPr>
                    <w:rFonts w:ascii="Arial Unicode MS" w:hAnsi="Arial Unicode MS"/>
                    <w:color w:val="818386"/>
                    <w:spacing w:val="-11"/>
                    <w:w w:val="217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pacing w:val="-4"/>
                    <w:w w:val="94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2"/>
                    <w:sz w:val="12"/>
                  </w:rPr>
                  <w:t>P</w:t>
                </w:r>
                <w:r>
                  <w:rPr>
                    <w:rFonts w:ascii="Arial Unicode MS" w:hAnsi="Arial Unicode MS"/>
                    <w:color w:val="818386"/>
                    <w:w w:val="99"/>
                    <w:sz w:val="12"/>
                  </w:rPr>
                  <w:t>O</w:t>
                </w:r>
                <w:r>
                  <w:rPr>
                    <w:rFonts w:ascii="Arial Unicode MS" w:hAnsi="Arial Unicode MS"/>
                    <w:color w:val="818386"/>
                    <w:w w:val="218"/>
                    <w:sz w:val="12"/>
                  </w:rPr>
                  <w:t>l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I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4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1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EPO</w:t>
                </w:r>
                <w:r>
                  <w:rPr>
                    <w:rFonts w:ascii="Arial Unicode MS" w:hAnsi="Arial Unicode MS"/>
                    <w:color w:val="818386"/>
                    <w:spacing w:val="-3"/>
                    <w:w w:val="86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217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75"/>
                    <w:sz w:val="12"/>
                  </w:rPr>
                  <w:t>J</w:t>
                </w:r>
                <w:r>
                  <w:rPr>
                    <w:rFonts w:ascii="Arial Unicode MS" w:hAnsi="Arial Unicode MS"/>
                    <w:color w:val="818386"/>
                    <w:w w:val="102"/>
                    <w:sz w:val="12"/>
                  </w:rPr>
                  <w:t>AN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102"/>
                    <w:sz w:val="12"/>
                  </w:rPr>
                  <w:t>U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pacing w:val="-4"/>
                    <w:w w:val="94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2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107"/>
                    <w:sz w:val="12"/>
                  </w:rPr>
                  <w:t>0</w:t>
                </w:r>
                <w:r>
                  <w:rPr>
                    <w:rFonts w:ascii="Arial Unicode MS" w:hAnsi="Arial Unicode MS"/>
                    <w:color w:val="818386"/>
                    <w:w w:val="83"/>
                    <w:sz w:val="12"/>
                  </w:rPr>
                  <w:t>17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7132032" from="134pt,81.375pt" to="478pt,81.375pt" stroked="true" strokeweight=".75pt" strokecolor="#006974">
          <v:stroke dashstyle="solid"/>
          <w10:wrap type="none"/>
        </v:line>
      </w:pict>
    </w:r>
    <w:r>
      <w:rPr/>
      <w:pict>
        <v:shape style="position:absolute;margin-left:42pt;margin-top:39.216599pt;width:17.75pt;height:24.9pt;mso-position-horizontal-relative:page;mso-position-vertical-relative:page;z-index:-17131520" type="#_x0000_t202" id="docshape26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107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42.3666pt;width:188.75pt;height:19.3pt;mso-position-horizontal-relative:page;mso-position-vertical-relative:page;z-index:-17131008" type="#_x0000_t202" id="docshape27" filled="false" stroked="false">
          <v:textbox inset="0,0,0,0">
            <w:txbxContent>
              <w:p>
                <w:pPr>
                  <w:spacing w:line="178" w:lineRule="exact"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2"/>
                    <w:w w:val="115"/>
                    <w:sz w:val="16"/>
                  </w:rPr>
                  <w:t>Global</w:t>
                </w:r>
                <w:r>
                  <w:rPr>
                    <w:color w:val="006976"/>
                    <w:spacing w:val="-16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line="155" w:lineRule="exact" w:before="0"/>
                  <w:ind w:left="20" w:right="0" w:firstLine="0"/>
                  <w:jc w:val="left"/>
                  <w:rPr>
                    <w:rFonts w:ascii="Arial Unicode MS" w:hAnsi="Arial Unicode MS"/>
                    <w:sz w:val="12"/>
                  </w:rPr>
                </w:pPr>
                <w:r>
                  <w:rPr>
                    <w:rFonts w:ascii="Arial Unicode MS" w:hAnsi="Arial Unicode MS"/>
                    <w:color w:val="818386"/>
                    <w:spacing w:val="-1"/>
                    <w:w w:val="85"/>
                    <w:sz w:val="12"/>
                  </w:rPr>
                  <w:t>B</w:t>
                </w:r>
                <w:r>
                  <w:rPr>
                    <w:rFonts w:ascii="Arial Unicode MS" w:hAnsi="Arial Unicode MS"/>
                    <w:color w:val="818386"/>
                    <w:w w:val="101"/>
                    <w:sz w:val="12"/>
                  </w:rPr>
                  <w:t>ANK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1"/>
                    <w:sz w:val="12"/>
                  </w:rPr>
                  <w:t>OF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92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04"/>
                    <w:sz w:val="12"/>
                  </w:rPr>
                  <w:t>ANA</w:t>
                </w:r>
                <w:r>
                  <w:rPr>
                    <w:rFonts w:ascii="Arial Unicode MS" w:hAnsi="Arial Unicode MS"/>
                    <w:color w:val="818386"/>
                    <w:spacing w:val="-5"/>
                    <w:w w:val="104"/>
                    <w:sz w:val="12"/>
                  </w:rPr>
                  <w:t>D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13"/>
                    <w:sz w:val="12"/>
                  </w:rPr>
                  <w:t>M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ONE</w:t>
                </w:r>
                <w:r>
                  <w:rPr>
                    <w:rFonts w:ascii="Arial Unicode MS" w:hAnsi="Arial Unicode MS"/>
                    <w:color w:val="818386"/>
                    <w:spacing w:val="-11"/>
                    <w:w w:val="217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pacing w:val="-4"/>
                    <w:w w:val="94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2"/>
                    <w:sz w:val="12"/>
                  </w:rPr>
                  <w:t>P</w:t>
                </w:r>
                <w:r>
                  <w:rPr>
                    <w:rFonts w:ascii="Arial Unicode MS" w:hAnsi="Arial Unicode MS"/>
                    <w:color w:val="818386"/>
                    <w:w w:val="99"/>
                    <w:sz w:val="12"/>
                  </w:rPr>
                  <w:t>O</w:t>
                </w:r>
                <w:r>
                  <w:rPr>
                    <w:rFonts w:ascii="Arial Unicode MS" w:hAnsi="Arial Unicode MS"/>
                    <w:color w:val="818386"/>
                    <w:w w:val="218"/>
                    <w:sz w:val="12"/>
                  </w:rPr>
                  <w:t>l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I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4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1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EPO</w:t>
                </w:r>
                <w:r>
                  <w:rPr>
                    <w:rFonts w:ascii="Arial Unicode MS" w:hAnsi="Arial Unicode MS"/>
                    <w:color w:val="818386"/>
                    <w:spacing w:val="-3"/>
                    <w:w w:val="86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217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75"/>
                    <w:sz w:val="12"/>
                  </w:rPr>
                  <w:t>J</w:t>
                </w:r>
                <w:r>
                  <w:rPr>
                    <w:rFonts w:ascii="Arial Unicode MS" w:hAnsi="Arial Unicode MS"/>
                    <w:color w:val="818386"/>
                    <w:w w:val="102"/>
                    <w:sz w:val="12"/>
                  </w:rPr>
                  <w:t>AN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102"/>
                    <w:sz w:val="12"/>
                  </w:rPr>
                  <w:t>U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pacing w:val="-4"/>
                    <w:w w:val="94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2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107"/>
                    <w:sz w:val="12"/>
                  </w:rPr>
                  <w:t>0</w:t>
                </w:r>
                <w:r>
                  <w:rPr>
                    <w:rFonts w:ascii="Arial Unicode MS" w:hAnsi="Arial Unicode MS"/>
                    <w:color w:val="818386"/>
                    <w:w w:val="83"/>
                    <w:sz w:val="12"/>
                  </w:rPr>
                  <w:t>17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48.231995pt;margin-top:39.216599pt;width:21.9pt;height:24.9pt;mso-position-horizontal-relative:page;mso-position-vertical-relative:page;z-index:-17130496" type="#_x0000_t202" id="docshape144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0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52.27121pt;margin-top:42.3666pt;width:188.85pt;height:19.3pt;mso-position-horizontal-relative:page;mso-position-vertical-relative:page;z-index:-17129984" type="#_x0000_t202" id="docshape145" filled="false" stroked="false">
          <v:textbox inset="0,0,0,0">
            <w:txbxContent>
              <w:p>
                <w:pPr>
                  <w:spacing w:line="178" w:lineRule="exact" w:before="32"/>
                  <w:ind w:left="2155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3"/>
                    <w:w w:val="115"/>
                    <w:sz w:val="16"/>
                  </w:rPr>
                  <w:t>Canadian</w:t>
                </w:r>
                <w:r>
                  <w:rPr>
                    <w:color w:val="006976"/>
                    <w:spacing w:val="-14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line="155" w:lineRule="exact" w:before="0"/>
                  <w:ind w:left="20" w:right="0" w:firstLine="0"/>
                  <w:jc w:val="left"/>
                  <w:rPr>
                    <w:rFonts w:ascii="Arial Unicode MS" w:hAnsi="Arial Unicode MS"/>
                    <w:sz w:val="12"/>
                  </w:rPr>
                </w:pPr>
                <w:r>
                  <w:rPr>
                    <w:rFonts w:ascii="Arial Unicode MS" w:hAnsi="Arial Unicode MS"/>
                    <w:color w:val="818386"/>
                    <w:spacing w:val="-1"/>
                    <w:w w:val="85"/>
                    <w:sz w:val="12"/>
                  </w:rPr>
                  <w:t>B</w:t>
                </w:r>
                <w:r>
                  <w:rPr>
                    <w:rFonts w:ascii="Arial Unicode MS" w:hAnsi="Arial Unicode MS"/>
                    <w:color w:val="818386"/>
                    <w:w w:val="101"/>
                    <w:sz w:val="12"/>
                  </w:rPr>
                  <w:t>ANK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1"/>
                    <w:sz w:val="12"/>
                  </w:rPr>
                  <w:t>OF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92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04"/>
                    <w:sz w:val="12"/>
                  </w:rPr>
                  <w:t>ANA</w:t>
                </w:r>
                <w:r>
                  <w:rPr>
                    <w:rFonts w:ascii="Arial Unicode MS" w:hAnsi="Arial Unicode MS"/>
                    <w:color w:val="818386"/>
                    <w:spacing w:val="-5"/>
                    <w:w w:val="104"/>
                    <w:sz w:val="12"/>
                  </w:rPr>
                  <w:t>D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13"/>
                    <w:sz w:val="12"/>
                  </w:rPr>
                  <w:t>M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ONE</w:t>
                </w:r>
                <w:r>
                  <w:rPr>
                    <w:rFonts w:ascii="Arial Unicode MS" w:hAnsi="Arial Unicode MS"/>
                    <w:color w:val="818386"/>
                    <w:spacing w:val="-11"/>
                    <w:w w:val="217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pacing w:val="-4"/>
                    <w:w w:val="94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2"/>
                    <w:sz w:val="12"/>
                  </w:rPr>
                  <w:t>P</w:t>
                </w:r>
                <w:r>
                  <w:rPr>
                    <w:rFonts w:ascii="Arial Unicode MS" w:hAnsi="Arial Unicode MS"/>
                    <w:color w:val="818386"/>
                    <w:w w:val="99"/>
                    <w:sz w:val="12"/>
                  </w:rPr>
                  <w:t>O</w:t>
                </w:r>
                <w:r>
                  <w:rPr>
                    <w:rFonts w:ascii="Arial Unicode MS" w:hAnsi="Arial Unicode MS"/>
                    <w:color w:val="818386"/>
                    <w:w w:val="218"/>
                    <w:sz w:val="12"/>
                  </w:rPr>
                  <w:t>l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I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4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1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EPO</w:t>
                </w:r>
                <w:r>
                  <w:rPr>
                    <w:rFonts w:ascii="Arial Unicode MS" w:hAnsi="Arial Unicode MS"/>
                    <w:color w:val="818386"/>
                    <w:spacing w:val="-3"/>
                    <w:w w:val="86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217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75"/>
                    <w:sz w:val="12"/>
                  </w:rPr>
                  <w:t>J</w:t>
                </w:r>
                <w:r>
                  <w:rPr>
                    <w:rFonts w:ascii="Arial Unicode MS" w:hAnsi="Arial Unicode MS"/>
                    <w:color w:val="818386"/>
                    <w:w w:val="102"/>
                    <w:sz w:val="12"/>
                  </w:rPr>
                  <w:t>AN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102"/>
                    <w:sz w:val="12"/>
                  </w:rPr>
                  <w:t>U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pacing w:val="-4"/>
                    <w:w w:val="94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2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107"/>
                    <w:sz w:val="12"/>
                  </w:rPr>
                  <w:t>0</w:t>
                </w:r>
                <w:r>
                  <w:rPr>
                    <w:rFonts w:ascii="Arial Unicode MS" w:hAnsi="Arial Unicode MS"/>
                    <w:color w:val="818386"/>
                    <w:w w:val="83"/>
                    <w:sz w:val="12"/>
                  </w:rPr>
                  <w:t>17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2pt;margin-top:39.216599pt;width:22.65pt;height:24.9pt;mso-position-horizontal-relative:page;mso-position-vertical-relative:page;z-index:-17129472" type="#_x0000_t202" id="docshape146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0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0.997597pt;margin-top:42.3666pt;width:188.75pt;height:19.3pt;mso-position-horizontal-relative:page;mso-position-vertical-relative:page;z-index:-17128960" type="#_x0000_t202" id="docshape147" filled="false" stroked="false">
          <v:textbox inset="0,0,0,0">
            <w:txbxContent>
              <w:p>
                <w:pPr>
                  <w:spacing w:line="178" w:lineRule="exact"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3"/>
                    <w:w w:val="115"/>
                    <w:sz w:val="16"/>
                  </w:rPr>
                  <w:t>Canadian</w:t>
                </w:r>
                <w:r>
                  <w:rPr>
                    <w:color w:val="006976"/>
                    <w:spacing w:val="-16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line="155" w:lineRule="exact" w:before="0"/>
                  <w:ind w:left="20" w:right="0" w:firstLine="0"/>
                  <w:jc w:val="left"/>
                  <w:rPr>
                    <w:rFonts w:ascii="Arial Unicode MS" w:hAnsi="Arial Unicode MS"/>
                    <w:sz w:val="12"/>
                  </w:rPr>
                </w:pPr>
                <w:r>
                  <w:rPr>
                    <w:rFonts w:ascii="Arial Unicode MS" w:hAnsi="Arial Unicode MS"/>
                    <w:color w:val="818386"/>
                    <w:spacing w:val="-1"/>
                    <w:w w:val="85"/>
                    <w:sz w:val="12"/>
                  </w:rPr>
                  <w:t>B</w:t>
                </w:r>
                <w:r>
                  <w:rPr>
                    <w:rFonts w:ascii="Arial Unicode MS" w:hAnsi="Arial Unicode MS"/>
                    <w:color w:val="818386"/>
                    <w:w w:val="101"/>
                    <w:sz w:val="12"/>
                  </w:rPr>
                  <w:t>ANK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1"/>
                    <w:sz w:val="12"/>
                  </w:rPr>
                  <w:t>OF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92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04"/>
                    <w:sz w:val="12"/>
                  </w:rPr>
                  <w:t>ANA</w:t>
                </w:r>
                <w:r>
                  <w:rPr>
                    <w:rFonts w:ascii="Arial Unicode MS" w:hAnsi="Arial Unicode MS"/>
                    <w:color w:val="818386"/>
                    <w:spacing w:val="-5"/>
                    <w:w w:val="104"/>
                    <w:sz w:val="12"/>
                  </w:rPr>
                  <w:t>D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13"/>
                    <w:sz w:val="12"/>
                  </w:rPr>
                  <w:t>M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ONE</w:t>
                </w:r>
                <w:r>
                  <w:rPr>
                    <w:rFonts w:ascii="Arial Unicode MS" w:hAnsi="Arial Unicode MS"/>
                    <w:color w:val="818386"/>
                    <w:spacing w:val="-11"/>
                    <w:w w:val="217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pacing w:val="-4"/>
                    <w:w w:val="94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2"/>
                    <w:sz w:val="12"/>
                  </w:rPr>
                  <w:t>P</w:t>
                </w:r>
                <w:r>
                  <w:rPr>
                    <w:rFonts w:ascii="Arial Unicode MS" w:hAnsi="Arial Unicode MS"/>
                    <w:color w:val="818386"/>
                    <w:w w:val="99"/>
                    <w:sz w:val="12"/>
                  </w:rPr>
                  <w:t>O</w:t>
                </w:r>
                <w:r>
                  <w:rPr>
                    <w:rFonts w:ascii="Arial Unicode MS" w:hAnsi="Arial Unicode MS"/>
                    <w:color w:val="818386"/>
                    <w:w w:val="218"/>
                    <w:sz w:val="12"/>
                  </w:rPr>
                  <w:t>l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I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4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1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EPO</w:t>
                </w:r>
                <w:r>
                  <w:rPr>
                    <w:rFonts w:ascii="Arial Unicode MS" w:hAnsi="Arial Unicode MS"/>
                    <w:color w:val="818386"/>
                    <w:spacing w:val="-3"/>
                    <w:w w:val="86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217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75"/>
                    <w:sz w:val="12"/>
                  </w:rPr>
                  <w:t>J</w:t>
                </w:r>
                <w:r>
                  <w:rPr>
                    <w:rFonts w:ascii="Arial Unicode MS" w:hAnsi="Arial Unicode MS"/>
                    <w:color w:val="818386"/>
                    <w:w w:val="102"/>
                    <w:sz w:val="12"/>
                  </w:rPr>
                  <w:t>AN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102"/>
                    <w:sz w:val="12"/>
                  </w:rPr>
                  <w:t>U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pacing w:val="-4"/>
                    <w:w w:val="94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2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107"/>
                    <w:sz w:val="12"/>
                  </w:rPr>
                  <w:t>0</w:t>
                </w:r>
                <w:r>
                  <w:rPr>
                    <w:rFonts w:ascii="Arial Unicode MS" w:hAnsi="Arial Unicode MS"/>
                    <w:color w:val="818386"/>
                    <w:w w:val="83"/>
                    <w:sz w:val="12"/>
                  </w:rPr>
                  <w:t>17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45.69397pt;margin-top:39.216599pt;width:24.45pt;height:24.9pt;mso-position-horizontal-relative:page;mso-position-vertical-relative:page;z-index:-17128448" type="#_x0000_t202" id="docshape316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52.27121pt;margin-top:42.3666pt;width:188.75pt;height:19.3pt;mso-position-horizontal-relative:page;mso-position-vertical-relative:page;z-index:-17127936" type="#_x0000_t202" id="docshape317" filled="false" stroked="false">
          <v:textbox inset="0,0,0,0">
            <w:txbxContent>
              <w:p>
                <w:pPr>
                  <w:spacing w:line="178" w:lineRule="exact" w:before="32"/>
                  <w:ind w:left="1289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1"/>
                    <w:w w:val="120"/>
                    <w:sz w:val="16"/>
                  </w:rPr>
                  <w:t>Risks</w:t>
                </w:r>
                <w:r>
                  <w:rPr>
                    <w:color w:val="006976"/>
                    <w:spacing w:val="-19"/>
                    <w:w w:val="120"/>
                    <w:sz w:val="16"/>
                  </w:rPr>
                  <w:t> </w:t>
                </w:r>
                <w:r>
                  <w:rPr>
                    <w:color w:val="006976"/>
                    <w:spacing w:val="-1"/>
                    <w:w w:val="130"/>
                    <w:sz w:val="16"/>
                  </w:rPr>
                  <w:t>to</w:t>
                </w:r>
                <w:r>
                  <w:rPr>
                    <w:color w:val="006976"/>
                    <w:spacing w:val="-24"/>
                    <w:w w:val="130"/>
                    <w:sz w:val="16"/>
                  </w:rPr>
                  <w:t> </w:t>
                </w:r>
                <w:r>
                  <w:rPr>
                    <w:color w:val="006976"/>
                    <w:spacing w:val="-1"/>
                    <w:w w:val="130"/>
                    <w:sz w:val="16"/>
                  </w:rPr>
                  <w:t>thE</w:t>
                </w:r>
                <w:r>
                  <w:rPr>
                    <w:color w:val="006976"/>
                    <w:spacing w:val="-23"/>
                    <w:w w:val="130"/>
                    <w:sz w:val="16"/>
                  </w:rPr>
                  <w:t> </w:t>
                </w:r>
                <w:r>
                  <w:rPr>
                    <w:color w:val="006976"/>
                    <w:spacing w:val="-1"/>
                    <w:w w:val="130"/>
                    <w:sz w:val="16"/>
                  </w:rPr>
                  <w:t>inflation</w:t>
                </w:r>
                <w:r>
                  <w:rPr>
                    <w:color w:val="006976"/>
                    <w:spacing w:val="-24"/>
                    <w:w w:val="130"/>
                    <w:sz w:val="16"/>
                  </w:rPr>
                  <w:t> </w:t>
                </w:r>
                <w:r>
                  <w:rPr>
                    <w:color w:val="006976"/>
                    <w:spacing w:val="-1"/>
                    <w:w w:val="130"/>
                    <w:sz w:val="16"/>
                  </w:rPr>
                  <w:t>outlook</w:t>
                </w:r>
              </w:p>
              <w:p>
                <w:pPr>
                  <w:spacing w:line="155" w:lineRule="exact" w:before="0"/>
                  <w:ind w:left="20" w:right="0" w:firstLine="0"/>
                  <w:jc w:val="left"/>
                  <w:rPr>
                    <w:rFonts w:ascii="Arial Unicode MS" w:hAnsi="Arial Unicode MS"/>
                    <w:sz w:val="12"/>
                  </w:rPr>
                </w:pPr>
                <w:r>
                  <w:rPr>
                    <w:rFonts w:ascii="Arial Unicode MS" w:hAnsi="Arial Unicode MS"/>
                    <w:color w:val="818386"/>
                    <w:spacing w:val="-1"/>
                    <w:w w:val="85"/>
                    <w:sz w:val="12"/>
                  </w:rPr>
                  <w:t>B</w:t>
                </w:r>
                <w:r>
                  <w:rPr>
                    <w:rFonts w:ascii="Arial Unicode MS" w:hAnsi="Arial Unicode MS"/>
                    <w:color w:val="818386"/>
                    <w:w w:val="101"/>
                    <w:sz w:val="12"/>
                  </w:rPr>
                  <w:t>ANK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1"/>
                    <w:sz w:val="12"/>
                  </w:rPr>
                  <w:t>OF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92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04"/>
                    <w:sz w:val="12"/>
                  </w:rPr>
                  <w:t>ANA</w:t>
                </w:r>
                <w:r>
                  <w:rPr>
                    <w:rFonts w:ascii="Arial Unicode MS" w:hAnsi="Arial Unicode MS"/>
                    <w:color w:val="818386"/>
                    <w:spacing w:val="-5"/>
                    <w:w w:val="104"/>
                    <w:sz w:val="12"/>
                  </w:rPr>
                  <w:t>D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13"/>
                    <w:sz w:val="12"/>
                  </w:rPr>
                  <w:t>M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ONE</w:t>
                </w:r>
                <w:r>
                  <w:rPr>
                    <w:rFonts w:ascii="Arial Unicode MS" w:hAnsi="Arial Unicode MS"/>
                    <w:color w:val="818386"/>
                    <w:spacing w:val="-11"/>
                    <w:w w:val="217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pacing w:val="-4"/>
                    <w:w w:val="94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2"/>
                    <w:sz w:val="12"/>
                  </w:rPr>
                  <w:t>P</w:t>
                </w:r>
                <w:r>
                  <w:rPr>
                    <w:rFonts w:ascii="Arial Unicode MS" w:hAnsi="Arial Unicode MS"/>
                    <w:color w:val="818386"/>
                    <w:w w:val="99"/>
                    <w:sz w:val="12"/>
                  </w:rPr>
                  <w:t>O</w:t>
                </w:r>
                <w:r>
                  <w:rPr>
                    <w:rFonts w:ascii="Arial Unicode MS" w:hAnsi="Arial Unicode MS"/>
                    <w:color w:val="818386"/>
                    <w:w w:val="218"/>
                    <w:sz w:val="12"/>
                  </w:rPr>
                  <w:t>l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I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4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1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EPO</w:t>
                </w:r>
                <w:r>
                  <w:rPr>
                    <w:rFonts w:ascii="Arial Unicode MS" w:hAnsi="Arial Unicode MS"/>
                    <w:color w:val="818386"/>
                    <w:spacing w:val="-3"/>
                    <w:w w:val="86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217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75"/>
                    <w:sz w:val="12"/>
                  </w:rPr>
                  <w:t>J</w:t>
                </w:r>
                <w:r>
                  <w:rPr>
                    <w:rFonts w:ascii="Arial Unicode MS" w:hAnsi="Arial Unicode MS"/>
                    <w:color w:val="818386"/>
                    <w:w w:val="102"/>
                    <w:sz w:val="12"/>
                  </w:rPr>
                  <w:t>AN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102"/>
                    <w:sz w:val="12"/>
                  </w:rPr>
                  <w:t>U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pacing w:val="-4"/>
                    <w:w w:val="94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2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107"/>
                    <w:sz w:val="12"/>
                  </w:rPr>
                  <w:t>0</w:t>
                </w:r>
                <w:r>
                  <w:rPr>
                    <w:rFonts w:ascii="Arial Unicode MS" w:hAnsi="Arial Unicode MS"/>
                    <w:color w:val="818386"/>
                    <w:w w:val="83"/>
                    <w:sz w:val="12"/>
                  </w:rPr>
                  <w:t>17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45.69397pt;margin-top:39.216599pt;width:24.45pt;height:24.9pt;mso-position-horizontal-relative:page;mso-position-vertical-relative:page;z-index:-17127424" type="#_x0000_t202" id="docshape319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52.27121pt;margin-top:42.3666pt;width:188.75pt;height:19.3pt;mso-position-horizontal-relative:page;mso-position-vertical-relative:page;z-index:-17126912" type="#_x0000_t202" id="docshape320" filled="false" stroked="false">
          <v:textbox inset="0,0,0,0">
            <w:txbxContent>
              <w:p>
                <w:pPr>
                  <w:spacing w:line="178" w:lineRule="exact" w:before="32"/>
                  <w:ind w:left="1289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1"/>
                    <w:w w:val="120"/>
                    <w:sz w:val="16"/>
                  </w:rPr>
                  <w:t>Risks</w:t>
                </w:r>
                <w:r>
                  <w:rPr>
                    <w:color w:val="006976"/>
                    <w:spacing w:val="-19"/>
                    <w:w w:val="120"/>
                    <w:sz w:val="16"/>
                  </w:rPr>
                  <w:t> </w:t>
                </w:r>
                <w:r>
                  <w:rPr>
                    <w:color w:val="006976"/>
                    <w:spacing w:val="-1"/>
                    <w:w w:val="130"/>
                    <w:sz w:val="16"/>
                  </w:rPr>
                  <w:t>to</w:t>
                </w:r>
                <w:r>
                  <w:rPr>
                    <w:color w:val="006976"/>
                    <w:spacing w:val="-24"/>
                    <w:w w:val="130"/>
                    <w:sz w:val="16"/>
                  </w:rPr>
                  <w:t> </w:t>
                </w:r>
                <w:r>
                  <w:rPr>
                    <w:color w:val="006976"/>
                    <w:spacing w:val="-1"/>
                    <w:w w:val="130"/>
                    <w:sz w:val="16"/>
                  </w:rPr>
                  <w:t>thE</w:t>
                </w:r>
                <w:r>
                  <w:rPr>
                    <w:color w:val="006976"/>
                    <w:spacing w:val="-23"/>
                    <w:w w:val="130"/>
                    <w:sz w:val="16"/>
                  </w:rPr>
                  <w:t> </w:t>
                </w:r>
                <w:r>
                  <w:rPr>
                    <w:color w:val="006976"/>
                    <w:spacing w:val="-1"/>
                    <w:w w:val="130"/>
                    <w:sz w:val="16"/>
                  </w:rPr>
                  <w:t>inflation</w:t>
                </w:r>
                <w:r>
                  <w:rPr>
                    <w:color w:val="006976"/>
                    <w:spacing w:val="-24"/>
                    <w:w w:val="130"/>
                    <w:sz w:val="16"/>
                  </w:rPr>
                  <w:t> </w:t>
                </w:r>
                <w:r>
                  <w:rPr>
                    <w:color w:val="006976"/>
                    <w:spacing w:val="-1"/>
                    <w:w w:val="130"/>
                    <w:sz w:val="16"/>
                  </w:rPr>
                  <w:t>outlook</w:t>
                </w:r>
              </w:p>
              <w:p>
                <w:pPr>
                  <w:spacing w:line="155" w:lineRule="exact" w:before="0"/>
                  <w:ind w:left="20" w:right="0" w:firstLine="0"/>
                  <w:jc w:val="left"/>
                  <w:rPr>
                    <w:rFonts w:ascii="Arial Unicode MS" w:hAnsi="Arial Unicode MS"/>
                    <w:sz w:val="12"/>
                  </w:rPr>
                </w:pPr>
                <w:r>
                  <w:rPr>
                    <w:rFonts w:ascii="Arial Unicode MS" w:hAnsi="Arial Unicode MS"/>
                    <w:color w:val="818386"/>
                    <w:spacing w:val="-1"/>
                    <w:w w:val="85"/>
                    <w:sz w:val="12"/>
                  </w:rPr>
                  <w:t>B</w:t>
                </w:r>
                <w:r>
                  <w:rPr>
                    <w:rFonts w:ascii="Arial Unicode MS" w:hAnsi="Arial Unicode MS"/>
                    <w:color w:val="818386"/>
                    <w:w w:val="101"/>
                    <w:sz w:val="12"/>
                  </w:rPr>
                  <w:t>ANK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1"/>
                    <w:sz w:val="12"/>
                  </w:rPr>
                  <w:t>OF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92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04"/>
                    <w:sz w:val="12"/>
                  </w:rPr>
                  <w:t>ANA</w:t>
                </w:r>
                <w:r>
                  <w:rPr>
                    <w:rFonts w:ascii="Arial Unicode MS" w:hAnsi="Arial Unicode MS"/>
                    <w:color w:val="818386"/>
                    <w:spacing w:val="-5"/>
                    <w:w w:val="104"/>
                    <w:sz w:val="12"/>
                  </w:rPr>
                  <w:t>D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13"/>
                    <w:sz w:val="12"/>
                  </w:rPr>
                  <w:t>M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ONE</w:t>
                </w:r>
                <w:r>
                  <w:rPr>
                    <w:rFonts w:ascii="Arial Unicode MS" w:hAnsi="Arial Unicode MS"/>
                    <w:color w:val="818386"/>
                    <w:spacing w:val="-11"/>
                    <w:w w:val="217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pacing w:val="-4"/>
                    <w:w w:val="94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2"/>
                    <w:sz w:val="12"/>
                  </w:rPr>
                  <w:t>P</w:t>
                </w:r>
                <w:r>
                  <w:rPr>
                    <w:rFonts w:ascii="Arial Unicode MS" w:hAnsi="Arial Unicode MS"/>
                    <w:color w:val="818386"/>
                    <w:w w:val="99"/>
                    <w:sz w:val="12"/>
                  </w:rPr>
                  <w:t>O</w:t>
                </w:r>
                <w:r>
                  <w:rPr>
                    <w:rFonts w:ascii="Arial Unicode MS" w:hAnsi="Arial Unicode MS"/>
                    <w:color w:val="818386"/>
                    <w:w w:val="218"/>
                    <w:sz w:val="12"/>
                  </w:rPr>
                  <w:t>l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I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4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1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EPO</w:t>
                </w:r>
                <w:r>
                  <w:rPr>
                    <w:rFonts w:ascii="Arial Unicode MS" w:hAnsi="Arial Unicode MS"/>
                    <w:color w:val="818386"/>
                    <w:spacing w:val="-3"/>
                    <w:w w:val="86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217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75"/>
                    <w:sz w:val="12"/>
                  </w:rPr>
                  <w:t>J</w:t>
                </w:r>
                <w:r>
                  <w:rPr>
                    <w:rFonts w:ascii="Arial Unicode MS" w:hAnsi="Arial Unicode MS"/>
                    <w:color w:val="818386"/>
                    <w:w w:val="102"/>
                    <w:sz w:val="12"/>
                  </w:rPr>
                  <w:t>AN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102"/>
                    <w:sz w:val="12"/>
                  </w:rPr>
                  <w:t>U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pacing w:val="-4"/>
                    <w:w w:val="94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2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107"/>
                    <w:sz w:val="12"/>
                  </w:rPr>
                  <w:t>0</w:t>
                </w:r>
                <w:r>
                  <w:rPr>
                    <w:rFonts w:ascii="Arial Unicode MS" w:hAnsi="Arial Unicode MS"/>
                    <w:color w:val="818386"/>
                    <w:w w:val="83"/>
                    <w:sz w:val="12"/>
                  </w:rPr>
                  <w:t>17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1"/>
      <w:numFmt w:val="lowerLetter"/>
      <w:lvlText w:val="%1."/>
      <w:lvlJc w:val="left"/>
      <w:pPr>
        <w:ind w:left="2179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52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24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96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8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2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4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6" w:hanging="1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%1."/>
      <w:lvlJc w:val="left"/>
      <w:pPr>
        <w:ind w:left="2180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52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24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96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8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2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4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6" w:hanging="16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"/>
      <w:lvlJc w:val="left"/>
      <w:pPr>
        <w:ind w:left="263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8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6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1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9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72" w:hanging="18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"/>
      <w:lvlJc w:val="left"/>
      <w:pPr>
        <w:ind w:left="259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5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1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86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62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3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13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88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64" w:hanging="18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"/>
      <w:lvlJc w:val="left"/>
      <w:pPr>
        <w:ind w:left="263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8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6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1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9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72" w:hanging="18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"/>
      <w:lvlJc w:val="left"/>
      <w:pPr>
        <w:ind w:left="259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5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1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86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62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3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13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88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64" w:hanging="18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"/>
      <w:lvlJc w:val="left"/>
      <w:pPr>
        <w:ind w:left="264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8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6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1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9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72" w:hanging="18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"/>
      <w:lvlJc w:val="left"/>
      <w:pPr>
        <w:ind w:left="259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5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1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86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62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3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13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88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64" w:hanging="18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"/>
      <w:lvlJc w:val="left"/>
      <w:pPr>
        <w:ind w:left="264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8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6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1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9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72" w:hanging="18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"/>
      <w:lvlJc w:val="left"/>
      <w:pPr>
        <w:ind w:left="259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5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1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86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62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3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13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88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64" w:hanging="18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"/>
      <w:lvlJc w:val="left"/>
      <w:pPr>
        <w:ind w:left="263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8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6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1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9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72" w:hanging="18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"/>
      <w:lvlJc w:val="left"/>
      <w:pPr>
        <w:ind w:left="259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5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1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86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62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3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13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88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64" w:hanging="18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"/>
      <w:lvlJc w:val="left"/>
      <w:pPr>
        <w:ind w:left="264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8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6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1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9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72" w:hanging="18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"/>
      <w:lvlJc w:val="left"/>
      <w:pPr>
        <w:ind w:left="259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5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1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86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62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3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13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88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64" w:hanging="18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Roman"/>
      <w:lvlText w:val="(%1)"/>
      <w:lvlJc w:val="left"/>
      <w:pPr>
        <w:ind w:left="2580" w:hanging="5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7"/>
        <w:w w:val="115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12" w:hanging="5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44" w:hanging="5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6" w:hanging="5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08" w:hanging="5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40" w:hanging="5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72" w:hanging="5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04" w:hanging="5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36" w:hanging="5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%1."/>
      <w:lvlJc w:val="left"/>
      <w:pPr>
        <w:ind w:left="2180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52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24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96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8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2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4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6" w:hanging="1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2"/>
      <w:numFmt w:val="decimal"/>
      <w:lvlText w:val="%1"/>
      <w:lvlJc w:val="left"/>
      <w:pPr>
        <w:ind w:left="596" w:hanging="217"/>
        <w:jc w:val="right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006976"/>
        <w:w w:val="96"/>
        <w:sz w:val="14"/>
        <w:szCs w:val="14"/>
        <w:lang w:val="en-US" w:eastAsia="en-US" w:bidi="ar-SA"/>
      </w:rPr>
    </w:lvl>
    <w:lvl w:ilvl="1">
      <w:start w:val="8"/>
      <w:numFmt w:val="decimal"/>
      <w:lvlText w:val="%2"/>
      <w:lvlJc w:val="left"/>
      <w:pPr>
        <w:ind w:left="2259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9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9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98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78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58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37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17" w:hanging="22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%1."/>
      <w:lvlJc w:val="left"/>
      <w:pPr>
        <w:ind w:left="376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1"/>
      <w:numFmt w:val="decimal"/>
      <w:lvlText w:val="%2"/>
      <w:lvlJc w:val="left"/>
      <w:pPr>
        <w:ind w:left="560" w:hanging="214"/>
        <w:jc w:val="left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006976"/>
        <w:w w:val="63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0" w:hanging="2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21" w:hanging="2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2" w:hanging="2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44" w:hanging="2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5" w:hanging="2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67" w:hanging="2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628" w:hanging="214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5"/>
      <w:numFmt w:val="decimal"/>
      <w:lvlText w:val="%1"/>
      <w:lvlJc w:val="left"/>
      <w:pPr>
        <w:ind w:left="2260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24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88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52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16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8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44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08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2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556" w:hanging="306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4D4D4F"/>
        <w:w w:val="11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7" w:hanging="3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4" w:hanging="3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1" w:hanging="3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49" w:hanging="3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46" w:hanging="3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43" w:hanging="3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41" w:hanging="3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38" w:hanging="306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664" w:hanging="299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4D4D4F"/>
        <w:w w:val="11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26" w:hanging="2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93" w:hanging="2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60" w:hanging="2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26" w:hanging="2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93" w:hanging="2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60" w:hanging="2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27" w:hanging="2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93" w:hanging="29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%1."/>
      <w:lvlJc w:val="left"/>
      <w:pPr>
        <w:ind w:left="2172" w:hanging="153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52" w:hanging="1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24" w:hanging="1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96" w:hanging="1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8" w:hanging="1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0" w:hanging="1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2" w:hanging="1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4" w:hanging="1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6" w:hanging="15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2259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24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88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52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16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8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44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08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2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359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4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8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2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6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4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38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2" w:hanging="22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"/>
      <w:lvlJc w:val="left"/>
      <w:pPr>
        <w:ind w:left="359" w:hanging="240"/>
      </w:pPr>
      <w:rPr>
        <w:rFonts w:hint="default" w:ascii="Wingdings" w:hAnsi="Wingdings" w:eastAsia="Wingdings" w:cs="Wingdings"/>
        <w:b w:val="0"/>
        <w:bCs w:val="0"/>
        <w:i w:val="0"/>
        <w:iCs w:val="0"/>
        <w:color w:val="006976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2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4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6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68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2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74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76" w:hanging="240"/>
      </w:pPr>
      <w:rPr>
        <w:rFonts w:hint="default"/>
        <w:lang w:val="en-US" w:eastAsia="en-US" w:bidi="ar-SA"/>
      </w:rPr>
    </w:lvl>
  </w:abstractNum>
  <w:num w:numId="8">
    <w:abstractNumId w:val="7"/>
  </w:num>
  <w:num w:numId="3">
    <w:abstractNumId w:val="2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55"/>
      <w:ind w:left="1500"/>
    </w:pPr>
    <w:rPr>
      <w:rFonts w:ascii="Arial" w:hAnsi="Arial" w:eastAsia="Arial" w:cs="Arial"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65"/>
      <w:ind w:left="1860"/>
    </w:pPr>
    <w:rPr>
      <w:rFonts w:ascii="Arial Unicode MS" w:hAnsi="Arial Unicode MS" w:eastAsia="Arial Unicode MS" w:cs="Arial Unicode MS"/>
      <w:sz w:val="22"/>
      <w:szCs w:val="22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26"/>
      <w:ind w:left="2220"/>
    </w:pPr>
    <w:rPr>
      <w:rFonts w:ascii="Arial Unicode MS" w:hAnsi="Arial Unicode MS" w:eastAsia="Arial Unicode MS" w:cs="Arial Unicode MS"/>
      <w:sz w:val="20"/>
      <w:szCs w:val="20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43"/>
      <w:ind w:left="1140"/>
      <w:outlineLvl w:val="1"/>
    </w:pPr>
    <w:rPr>
      <w:rFonts w:ascii="Arial" w:hAnsi="Arial" w:eastAsia="Arial" w:cs="Arial"/>
      <w:sz w:val="56"/>
      <w:szCs w:val="56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47"/>
      <w:ind w:left="60"/>
      <w:outlineLvl w:val="2"/>
    </w:pPr>
    <w:rPr>
      <w:rFonts w:ascii="Arial" w:hAnsi="Arial" w:eastAsia="Arial" w:cs="Arial"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020"/>
      <w:outlineLvl w:val="3"/>
    </w:pPr>
    <w:rPr>
      <w:rFonts w:ascii="Arial" w:hAnsi="Arial" w:eastAsia="Arial" w:cs="Arial"/>
      <w:sz w:val="30"/>
      <w:szCs w:val="30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231"/>
      <w:ind w:left="323"/>
      <w:outlineLvl w:val="4"/>
    </w:pPr>
    <w:rPr>
      <w:rFonts w:ascii="Arial" w:hAnsi="Arial" w:eastAsia="Arial" w:cs="Arial"/>
      <w:sz w:val="28"/>
      <w:szCs w:val="28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2580" w:hanging="560"/>
      <w:outlineLvl w:val="5"/>
    </w:pPr>
    <w:rPr>
      <w:rFonts w:ascii="Arial" w:hAnsi="Arial" w:eastAsia="Arial" w:cs="Arial"/>
      <w:sz w:val="26"/>
      <w:szCs w:val="2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870" w:lineRule="exact"/>
      <w:ind w:left="2748"/>
    </w:pPr>
    <w:rPr>
      <w:rFonts w:ascii="Arial" w:hAnsi="Arial" w:eastAsia="Arial" w:cs="Arial"/>
      <w:sz w:val="80"/>
      <w:szCs w:val="8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83"/>
      <w:ind w:left="359" w:hanging="240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41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hyperlink" Target="http://www.bankofcanada.ca/?p=188459" TargetMode="External"/><Relationship Id="rId11" Type="http://schemas.openxmlformats.org/officeDocument/2006/relationships/hyperlink" Target="http://www.bankofcanada.ca/?attachment_id=188485" TargetMode="External"/><Relationship Id="rId12" Type="http://schemas.openxmlformats.org/officeDocument/2006/relationships/hyperlink" Target="http://www.bankofcanada.ca/?p=183200" TargetMode="External"/><Relationship Id="rId13" Type="http://schemas.openxmlformats.org/officeDocument/2006/relationships/hyperlink" Target="http://www.bankofcanada.ca/?page_id=670" TargetMode="External"/><Relationship Id="rId14" Type="http://schemas.openxmlformats.org/officeDocument/2006/relationships/hyperlink" Target="mailto:info@bankofcanada.ca" TargetMode="External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image" Target="media/image7.png"/><Relationship Id="rId20" Type="http://schemas.openxmlformats.org/officeDocument/2006/relationships/header" Target="header3.xml"/><Relationship Id="rId21" Type="http://schemas.openxmlformats.org/officeDocument/2006/relationships/header" Target="header4.xml"/><Relationship Id="rId22" Type="http://schemas.openxmlformats.org/officeDocument/2006/relationships/hyperlink" Target="http://www.bankofcanada.ca/?page_id=183714" TargetMode="External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hyperlink" Target="http://www.bankofcanada.ca/?page_id=39795" TargetMode="External"/><Relationship Id="rId26" Type="http://schemas.openxmlformats.org/officeDocument/2006/relationships/hyperlink" Target="http://www.wiod.org/database/wiots16" TargetMode="External"/><Relationship Id="rId27" Type="http://schemas.openxmlformats.org/officeDocument/2006/relationships/hyperlink" Target="http://www.bankofcanada.ca/?p=189957" TargetMode="External"/><Relationship Id="rId28" Type="http://schemas.openxmlformats.org/officeDocument/2006/relationships/hyperlink" Target="http://www.bankofcanada.ca/?p=189947" TargetMode="External"/><Relationship Id="rId29" Type="http://schemas.openxmlformats.org/officeDocument/2006/relationships/hyperlink" Target="http://www.bankofcanada.ca/?p=183707" TargetMode="External"/><Relationship Id="rId30" Type="http://schemas.openxmlformats.org/officeDocument/2006/relationships/image" Target="media/image10.png"/><Relationship Id="rId31" Type="http://schemas.openxmlformats.org/officeDocument/2006/relationships/header" Target="header5.xml"/><Relationship Id="rId32" Type="http://schemas.openxmlformats.org/officeDocument/2006/relationships/header" Target="header6.xml"/><Relationship Id="rId33" Type="http://schemas.openxmlformats.org/officeDocument/2006/relationships/header" Target="header7.xml"/><Relationship Id="rId3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Canada</dc:creator>
  <cp:keywords>economic outlook</cp:keywords>
  <dc:subject>The Canadian economy is expected to expand by 2.1 per cent this year and in 2018.</dc:subject>
  <dc:title>Monetary Policy Report - January 2017</dc:title>
  <dcterms:created xsi:type="dcterms:W3CDTF">2021-12-23T01:45:56Z</dcterms:created>
  <dcterms:modified xsi:type="dcterms:W3CDTF">2021-12-23T01:45:56Z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2017-01-17T00:00:00Z</vt:filetime>
  </property>
  <property fmtid="{D5CDD505-2E9C-101B-9397-08002B2CF9AE}" pid="3" name="Creator">
    <vt:lpwstr>Adobe InDesign CC 2015 (Windows)</vt:lpwstr>
  </property>
  <property fmtid="{D5CDD505-2E9C-101B-9397-08002B2CF9AE}" pid="4" name="LastSaved">
    <vt:filetime>2021-12-23T00:00:00Z</vt:filetime>
  </property>
</Properties>
</file>