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</w:rPr>
      </w:pPr>
      <w:r>
        <w:rPr/>
        <w:pict>
          <v:group style="position:absolute;margin-left:0pt;margin-top:0pt;width:612pt;height:792pt;mso-position-horizontal-relative:page;mso-position-vertical-relative:page;z-index:-17589760" id="docshapegroup1" coordorigin="0,0" coordsize="12240,15840">
            <v:shape style="position:absolute;left:0;top:0;width:12240;height:15840" type="#_x0000_t75" id="docshape2" stroked="false">
              <v:imagedata r:id="rId6" o:title=""/>
            </v:shape>
            <v:shape style="position:absolute;left:1409;top:935;width:2008;height:403" type="#_x0000_t75" id="docshape3" stroked="false">
              <v:imagedata r:id="rId7" o:title=""/>
            </v:shape>
            <v:shape style="position:absolute;left:660;top:660;width:635;height:655" id="docshape4" coordorigin="660,660" coordsize="635,655" path="m811,887l775,887,775,1116,811,1116,811,887xm872,887l836,887,836,1116,872,1116,872,887xm934,887l898,887,898,1116,934,1116,934,887xm995,887l959,887,959,1116,995,1116,995,887xm1056,887l1020,887,1020,1116,1056,1116,1056,887xm1071,779l977,745,883,779,883,791,1071,791,1071,779xm1118,887l1082,887,1082,1116,1118,1116,1118,887xm1179,887l1143,887,1143,1116,1179,1116,1179,887xm1294,1248l1226,1248,1226,1247,1233,1232,1237,1222,1238,1212,1239,1196,1240,1182,1240,1178,1223,1172,1221,1172,1221,1167,1223,1166,1224,1166,1224,1166,1224,1164,1223,1160,1202,1160,1201,1164,1201,1166,1202,1166,1202,1166,1204,1167,1204,1172,1202,1172,1185,1178,1185,1182,1186,1196,1188,1215,1193,1231,1197,1243,1199,1247,1199,1248,1118,1248,1118,1277,1011,1277,1011,1166,943,1166,943,1277,836,1277,836,1248,755,1248,755,1247,762,1232,766,1221,767,1211,768,1196,769,1182,769,1178,752,1172,750,1172,750,1167,752,1166,753,1166,753,1166,753,1164,752,1160,731,1160,730,1164,730,1166,730,1166,731,1166,733,1167,733,1172,731,1172,714,1178,714,1182,715,1196,717,1215,722,1231,722,1232,726,1243,728,1247,728,1248,660,1248,660,1315,1294,1315,1294,1277,1294,1248xm1294,660l660,660,660,1118,692,1118,711,1099,711,872,734,872,734,792,850,792,850,758,954,719,954,705,1000,705,1000,719,1105,758,1105,792,1220,792,1220,872,1243,872,1243,1099,1262,1118,1294,1118,1294,660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1"/>
        <w:rPr>
          <w:rFonts w:ascii="Times New Roman"/>
          <w:sz w:val="22"/>
        </w:rPr>
      </w:pPr>
    </w:p>
    <w:p>
      <w:pPr>
        <w:pStyle w:val="Title"/>
        <w:spacing w:before="151"/>
      </w:pPr>
      <w:bookmarkStart w:name="Monetary Policy Report - April 2018" w:id="1"/>
      <w:bookmarkEnd w:id="1"/>
      <w:r>
        <w:rPr/>
      </w:r>
      <w:r>
        <w:rPr>
          <w:color w:val="FFFFFF"/>
          <w:w w:val="65"/>
        </w:rPr>
        <w:t>Monetary</w:t>
      </w:r>
      <w:r>
        <w:rPr>
          <w:color w:val="FFFFFF"/>
          <w:spacing w:val="143"/>
          <w:w w:val="65"/>
        </w:rPr>
        <w:t> </w:t>
      </w:r>
      <w:r>
        <w:rPr>
          <w:color w:val="FFFFFF"/>
          <w:w w:val="65"/>
        </w:rPr>
        <w:t>Policy</w:t>
      </w:r>
    </w:p>
    <w:p>
      <w:pPr>
        <w:pStyle w:val="Title"/>
      </w:pPr>
      <w:r>
        <w:rPr>
          <w:color w:val="FFFFFF"/>
          <w:w w:val="80"/>
        </w:rPr>
        <w:t>Report</w:t>
      </w:r>
    </w:p>
    <w:p>
      <w:pPr>
        <w:pStyle w:val="Heading2"/>
        <w:spacing w:before="195"/>
        <w:ind w:left="2788"/>
      </w:pPr>
      <w:r>
        <w:rPr>
          <w:color w:val="FFFFFF"/>
          <w:w w:val="70"/>
        </w:rPr>
        <w:t>April 2018</w:t>
      </w:r>
    </w:p>
    <w:p>
      <w:pPr>
        <w:spacing w:after="0"/>
        <w:sectPr>
          <w:footerReference w:type="default" r:id="rId5"/>
          <w:type w:val="continuous"/>
          <w:pgSz w:w="12240" w:h="15840"/>
          <w:pgMar w:footer="0" w:header="0" w:top="1500" w:bottom="280" w:left="660" w:right="680"/>
          <w:pgNumType w:start="3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9"/>
        </w:rPr>
      </w:pPr>
    </w:p>
    <w:p>
      <w:pPr>
        <w:pStyle w:val="BodyText"/>
        <w:ind w:left="115"/>
      </w:pPr>
      <w:r>
        <w:rPr/>
        <w:pict>
          <v:group style="width:534pt;height:35.65pt;mso-position-horizontal-relative:char;mso-position-vertical-relative:line" id="docshapegroup5" coordorigin="0,0" coordsize="10680,713">
            <v:line style="position:absolute" from="0,653" to="10680,653" stroked="true" strokeweight=".5pt" strokecolor="#006976">
              <v:stroke dashstyle="solid"/>
            </v:line>
            <v:shape style="position:absolute;left:6882;top:299;width:250;height:369" id="docshape6" coordorigin="6883,300" coordsize="250,369" path="m7123,591l7072,535,7012,521,6982,515,6963,509,6953,503,6951,495,6951,488,6957,482,6972,474,6980,476,6988,477,6997,477,7034,470,7064,453,7085,425,7093,388,7092,373,7088,360,7083,347,7075,336,7132,330,7127,301,7062,322,7048,312,7032,305,7015,301,6996,300,6961,306,6930,323,6909,351,6902,388,6905,414,6915,435,6930,453,6950,466,6939,474,6931,482,6926,490,6924,500,6924,511,6931,520,6946,528,6919,544,6899,561,6887,580,6883,600,6891,629,6916,651,6953,664,7000,668,7048,663,7087,647,7113,623,7123,591xe" filled="false" stroked="true" strokeweight="4pt" strokecolor="#ffffff">
              <v:path arrowok="t"/>
              <v:stroke dashstyle="solid"/>
            </v:shape>
            <v:shape style="position:absolute;left:6869;top:280;width:268;height:407" type="#_x0000_t75" id="docshape7" stroked="false">
              <v:imagedata r:id="rId8" o:title=""/>
            </v:shape>
            <v:shape style="position:absolute;left:7160;top:302;width:228;height:366" id="docshape8" coordorigin="7161,302" coordsize="228,366" path="m7388,305l7361,305,7276,539,7187,302,7161,308,7263,570,7249,606,7241,624,7230,636,7218,643,7203,645,7195,645,7190,644,7186,644,7190,667,7193,668,7198,668,7202,668,7226,665,7245,655,7260,636,7273,609,7388,305xe" filled="false" stroked="true" strokeweight="4pt" strokecolor="#ffffff">
              <v:path arrowok="t"/>
              <v:stroke dashstyle="solid"/>
            </v:shape>
            <v:shape style="position:absolute;left:7350;top:119;width:147;height:302" type="#_x0000_t75" id="docshape9" stroked="false">
              <v:imagedata r:id="rId9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0;width:10680;height:713" type="#_x0000_t202" id="docshape10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32"/>
                      </w:rPr>
                    </w:pPr>
                    <w:r>
                      <w:rPr>
                        <w:color w:val="006976"/>
                        <w:spacing w:val="-14"/>
                        <w:w w:val="90"/>
                        <w:sz w:val="56"/>
                      </w:rPr>
                      <w:t>Canada’s</w:t>
                    </w:r>
                    <w:r>
                      <w:rPr>
                        <w:color w:val="006976"/>
                        <w:spacing w:val="-38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4"/>
                        <w:w w:val="90"/>
                        <w:sz w:val="56"/>
                      </w:rPr>
                      <w:t>Inflation-Control</w:t>
                    </w:r>
                    <w:r>
                      <w:rPr>
                        <w:color w:val="006976"/>
                        <w:spacing w:val="-38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14"/>
                        <w:w w:val="90"/>
                        <w:sz w:val="56"/>
                      </w:rPr>
                      <w:t>Strategy</w:t>
                    </w:r>
                    <w:r>
                      <w:rPr>
                        <w:color w:val="006976"/>
                        <w:spacing w:val="-14"/>
                        <w:w w:val="90"/>
                        <w:position w:val="19"/>
                        <w:sz w:val="32"/>
                      </w:rPr>
                      <w:t>1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0" w:footer="0" w:top="1500" w:bottom="280" w:left="660" w:right="680"/>
        </w:sectPr>
      </w:pPr>
    </w:p>
    <w:p>
      <w:pPr>
        <w:pStyle w:val="Heading3"/>
        <w:spacing w:before="102"/>
        <w:ind w:left="120"/>
      </w:pPr>
      <w:r>
        <w:rPr>
          <w:color w:val="006976"/>
          <w:spacing w:val="-4"/>
          <w:w w:val="95"/>
        </w:rPr>
        <w:t>Inflation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targeting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and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economy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47" w:after="0"/>
        <w:ind w:left="359" w:right="186" w:hanging="241"/>
        <w:jc w:val="left"/>
        <w:rPr>
          <w:sz w:val="18"/>
        </w:rPr>
      </w:pPr>
      <w:r>
        <w:rPr>
          <w:color w:val="4D4D4F"/>
          <w:spacing w:val="-1"/>
          <w:sz w:val="18"/>
        </w:rPr>
        <w:t>The</w:t>
      </w:r>
      <w:r>
        <w:rPr>
          <w:color w:val="4D4D4F"/>
          <w:spacing w:val="-12"/>
          <w:sz w:val="18"/>
        </w:rPr>
        <w:t> </w:t>
      </w:r>
      <w:r>
        <w:rPr>
          <w:color w:val="4D4D4F"/>
          <w:spacing w:val="-1"/>
          <w:sz w:val="18"/>
        </w:rPr>
        <w:t>Bank’s</w:t>
      </w:r>
      <w:r>
        <w:rPr>
          <w:color w:val="4D4D4F"/>
          <w:spacing w:val="-11"/>
          <w:sz w:val="18"/>
        </w:rPr>
        <w:t> </w:t>
      </w:r>
      <w:r>
        <w:rPr>
          <w:color w:val="4D4D4F"/>
          <w:spacing w:val="-1"/>
          <w:sz w:val="18"/>
        </w:rPr>
        <w:t>mandate</w:t>
      </w:r>
      <w:r>
        <w:rPr>
          <w:color w:val="4D4D4F"/>
          <w:spacing w:val="-12"/>
          <w:sz w:val="18"/>
        </w:rPr>
        <w:t> </w:t>
      </w:r>
      <w:r>
        <w:rPr>
          <w:color w:val="4D4D4F"/>
          <w:spacing w:val="-1"/>
          <w:sz w:val="18"/>
        </w:rPr>
        <w:t>is</w:t>
      </w:r>
      <w:r>
        <w:rPr>
          <w:color w:val="4D4D4F"/>
          <w:spacing w:val="-11"/>
          <w:sz w:val="18"/>
        </w:rPr>
        <w:t> </w:t>
      </w:r>
      <w:r>
        <w:rPr>
          <w:color w:val="4D4D4F"/>
          <w:spacing w:val="-1"/>
          <w:sz w:val="18"/>
        </w:rPr>
        <w:t>to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conduct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monetary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policy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promote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economic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and</w:t>
      </w:r>
      <w:r>
        <w:rPr>
          <w:color w:val="4D4D4F"/>
          <w:spacing w:val="-10"/>
          <w:sz w:val="18"/>
        </w:rPr>
        <w:t> </w:t>
      </w:r>
      <w:r>
        <w:rPr>
          <w:color w:val="4D4D4F"/>
          <w:sz w:val="18"/>
        </w:rPr>
        <w:t>financial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well-being</w:t>
      </w:r>
      <w:r>
        <w:rPr>
          <w:color w:val="4D4D4F"/>
          <w:spacing w:val="-10"/>
          <w:sz w:val="18"/>
        </w:rPr>
        <w:t> </w:t>
      </w:r>
      <w:r>
        <w:rPr>
          <w:color w:val="4D4D4F"/>
          <w:sz w:val="18"/>
        </w:rPr>
        <w:t>of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Canadians.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121" w:after="0"/>
        <w:ind w:left="359" w:right="353" w:hanging="240"/>
        <w:jc w:val="left"/>
        <w:rPr>
          <w:sz w:val="18"/>
        </w:rPr>
      </w:pPr>
      <w:r>
        <w:rPr>
          <w:color w:val="4D4D4F"/>
          <w:spacing w:val="-1"/>
          <w:sz w:val="18"/>
        </w:rPr>
        <w:t>Canada’s</w:t>
      </w:r>
      <w:r>
        <w:rPr>
          <w:color w:val="4D4D4F"/>
          <w:spacing w:val="-11"/>
          <w:sz w:val="18"/>
        </w:rPr>
        <w:t> </w:t>
      </w:r>
      <w:r>
        <w:rPr>
          <w:color w:val="4D4D4F"/>
          <w:spacing w:val="-1"/>
          <w:sz w:val="18"/>
        </w:rPr>
        <w:t>experience</w:t>
      </w:r>
      <w:r>
        <w:rPr>
          <w:color w:val="4D4D4F"/>
          <w:spacing w:val="-10"/>
          <w:sz w:val="18"/>
        </w:rPr>
        <w:t> </w:t>
      </w:r>
      <w:r>
        <w:rPr>
          <w:color w:val="4D4D4F"/>
          <w:sz w:val="18"/>
        </w:rPr>
        <w:t>with</w:t>
      </w:r>
      <w:r>
        <w:rPr>
          <w:color w:val="4D4D4F"/>
          <w:spacing w:val="-10"/>
          <w:sz w:val="18"/>
        </w:rPr>
        <w:t> </w:t>
      </w:r>
      <w:r>
        <w:rPr>
          <w:color w:val="4D4D4F"/>
          <w:sz w:val="18"/>
        </w:rPr>
        <w:t>inflation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targeting</w:t>
      </w:r>
      <w:r>
        <w:rPr>
          <w:color w:val="4D4D4F"/>
          <w:spacing w:val="-10"/>
          <w:sz w:val="18"/>
        </w:rPr>
        <w:t> </w:t>
      </w:r>
      <w:r>
        <w:rPr>
          <w:color w:val="4D4D4F"/>
          <w:sz w:val="18"/>
        </w:rPr>
        <w:t>since</w:t>
      </w:r>
      <w:r>
        <w:rPr>
          <w:color w:val="4D4D4F"/>
          <w:spacing w:val="-10"/>
          <w:sz w:val="18"/>
        </w:rPr>
        <w:t> </w:t>
      </w:r>
      <w:r>
        <w:rPr>
          <w:color w:val="4D4D4F"/>
          <w:sz w:val="18"/>
        </w:rPr>
        <w:t>1991</w:t>
      </w:r>
      <w:r>
        <w:rPr>
          <w:color w:val="4D4D4F"/>
          <w:spacing w:val="-11"/>
          <w:sz w:val="18"/>
        </w:rPr>
        <w:t> </w:t>
      </w:r>
      <w:r>
        <w:rPr>
          <w:color w:val="4D4D4F"/>
          <w:sz w:val="18"/>
        </w:rPr>
        <w:t>has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shown that the best way to foster confidence in the value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of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money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and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contribute</w:t>
      </w:r>
      <w:r>
        <w:rPr>
          <w:color w:val="4D4D4F"/>
          <w:spacing w:val="-1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sustained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economic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growth,</w:t>
      </w:r>
    </w:p>
    <w:p>
      <w:pPr>
        <w:spacing w:line="254" w:lineRule="auto" w:before="2"/>
        <w:ind w:left="359" w:right="61" w:firstLine="0"/>
        <w:jc w:val="left"/>
        <w:rPr>
          <w:sz w:val="18"/>
        </w:rPr>
      </w:pPr>
      <w:r>
        <w:rPr>
          <w:color w:val="4D4D4F"/>
          <w:sz w:val="18"/>
        </w:rPr>
        <w:t>employment</w:t>
      </w:r>
      <w:r>
        <w:rPr>
          <w:color w:val="4D4D4F"/>
          <w:spacing w:val="-8"/>
          <w:sz w:val="18"/>
        </w:rPr>
        <w:t> </w:t>
      </w:r>
      <w:r>
        <w:rPr>
          <w:color w:val="4D4D4F"/>
          <w:sz w:val="18"/>
        </w:rPr>
        <w:t>gains</w:t>
      </w:r>
      <w:r>
        <w:rPr>
          <w:color w:val="4D4D4F"/>
          <w:spacing w:val="-8"/>
          <w:sz w:val="18"/>
        </w:rPr>
        <w:t> </w:t>
      </w:r>
      <w:r>
        <w:rPr>
          <w:color w:val="4D4D4F"/>
          <w:sz w:val="18"/>
        </w:rPr>
        <w:t>and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improved</w:t>
      </w:r>
      <w:r>
        <w:rPr>
          <w:color w:val="4D4D4F"/>
          <w:spacing w:val="-8"/>
          <w:sz w:val="18"/>
        </w:rPr>
        <w:t> </w:t>
      </w:r>
      <w:r>
        <w:rPr>
          <w:color w:val="4D4D4F"/>
          <w:sz w:val="18"/>
        </w:rPr>
        <w:t>living</w:t>
      </w:r>
      <w:r>
        <w:rPr>
          <w:color w:val="4D4D4F"/>
          <w:spacing w:val="-8"/>
          <w:sz w:val="18"/>
        </w:rPr>
        <w:t> </w:t>
      </w:r>
      <w:r>
        <w:rPr>
          <w:color w:val="4D4D4F"/>
          <w:sz w:val="18"/>
        </w:rPr>
        <w:t>standards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is</w:t>
      </w:r>
      <w:r>
        <w:rPr>
          <w:color w:val="4D4D4F"/>
          <w:spacing w:val="-8"/>
          <w:sz w:val="18"/>
        </w:rPr>
        <w:t> </w:t>
      </w:r>
      <w:r>
        <w:rPr>
          <w:color w:val="4D4D4F"/>
          <w:sz w:val="18"/>
        </w:rPr>
        <w:t>by</w:t>
      </w:r>
      <w:r>
        <w:rPr>
          <w:color w:val="4D4D4F"/>
          <w:spacing w:val="-8"/>
          <w:sz w:val="18"/>
        </w:rPr>
        <w:t> </w:t>
      </w:r>
      <w:r>
        <w:rPr>
          <w:color w:val="4D4D4F"/>
          <w:sz w:val="18"/>
        </w:rPr>
        <w:t>keeping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inflation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low,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stable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and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predictable.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121" w:after="0"/>
        <w:ind w:left="359" w:right="38" w:hanging="240"/>
        <w:jc w:val="left"/>
        <w:rPr>
          <w:sz w:val="18"/>
        </w:rPr>
      </w:pPr>
      <w:r>
        <w:rPr>
          <w:color w:val="4D4D4F"/>
          <w:sz w:val="18"/>
        </w:rPr>
        <w:t>In 2016, the Government and the Bank of Canada renewed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Canada’s inflation-control target for a further five-year period,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ending December 31, 2021. The target, as measured by the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consumer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price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index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(CPI),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remains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at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2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per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cent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midpoint</w:t>
      </w:r>
      <w:r>
        <w:rPr>
          <w:color w:val="4D4D4F"/>
          <w:spacing w:val="-47"/>
          <w:sz w:val="18"/>
        </w:rPr>
        <w:t> </w:t>
      </w:r>
      <w:r>
        <w:rPr>
          <w:color w:val="4D4D4F"/>
          <w:w w:val="105"/>
          <w:sz w:val="18"/>
        </w:rPr>
        <w:t>of</w:t>
      </w:r>
      <w:r>
        <w:rPr>
          <w:color w:val="4D4D4F"/>
          <w:spacing w:val="-9"/>
          <w:w w:val="105"/>
          <w:sz w:val="18"/>
        </w:rPr>
        <w:t> </w:t>
      </w:r>
      <w:r>
        <w:rPr>
          <w:color w:val="4D4D4F"/>
          <w:w w:val="105"/>
          <w:sz w:val="18"/>
        </w:rPr>
        <w:t>the</w:t>
      </w:r>
      <w:r>
        <w:rPr>
          <w:color w:val="4D4D4F"/>
          <w:spacing w:val="-8"/>
          <w:w w:val="105"/>
          <w:sz w:val="18"/>
        </w:rPr>
        <w:t> </w:t>
      </w:r>
      <w:r>
        <w:rPr>
          <w:color w:val="4D4D4F"/>
          <w:w w:val="105"/>
          <w:sz w:val="18"/>
        </w:rPr>
        <w:t>control</w:t>
      </w:r>
      <w:r>
        <w:rPr>
          <w:color w:val="4D4D4F"/>
          <w:spacing w:val="-8"/>
          <w:w w:val="105"/>
          <w:sz w:val="18"/>
        </w:rPr>
        <w:t> </w:t>
      </w:r>
      <w:r>
        <w:rPr>
          <w:color w:val="4D4D4F"/>
          <w:w w:val="105"/>
          <w:sz w:val="18"/>
        </w:rPr>
        <w:t>range</w:t>
      </w:r>
      <w:r>
        <w:rPr>
          <w:color w:val="4D4D4F"/>
          <w:spacing w:val="-9"/>
          <w:w w:val="105"/>
          <w:sz w:val="18"/>
        </w:rPr>
        <w:t> </w:t>
      </w:r>
      <w:r>
        <w:rPr>
          <w:color w:val="4D4D4F"/>
          <w:w w:val="105"/>
          <w:sz w:val="18"/>
        </w:rPr>
        <w:t>of</w:t>
      </w:r>
      <w:r>
        <w:rPr>
          <w:color w:val="4D4D4F"/>
          <w:spacing w:val="-8"/>
          <w:w w:val="105"/>
          <w:sz w:val="18"/>
        </w:rPr>
        <w:t> </w:t>
      </w:r>
      <w:r>
        <w:rPr>
          <w:color w:val="4D4D4F"/>
          <w:w w:val="105"/>
          <w:sz w:val="18"/>
        </w:rPr>
        <w:t>1</w:t>
      </w:r>
      <w:r>
        <w:rPr>
          <w:color w:val="4D4D4F"/>
          <w:spacing w:val="-8"/>
          <w:w w:val="105"/>
          <w:sz w:val="18"/>
        </w:rPr>
        <w:t> </w:t>
      </w:r>
      <w:r>
        <w:rPr>
          <w:color w:val="4D4D4F"/>
          <w:w w:val="105"/>
          <w:sz w:val="18"/>
        </w:rPr>
        <w:t>to</w:t>
      </w:r>
      <w:r>
        <w:rPr>
          <w:color w:val="4D4D4F"/>
          <w:spacing w:val="-8"/>
          <w:w w:val="105"/>
          <w:sz w:val="18"/>
        </w:rPr>
        <w:t> </w:t>
      </w:r>
      <w:r>
        <w:rPr>
          <w:color w:val="4D4D4F"/>
          <w:w w:val="105"/>
          <w:sz w:val="18"/>
        </w:rPr>
        <w:t>3</w:t>
      </w:r>
      <w:r>
        <w:rPr>
          <w:color w:val="4D4D4F"/>
          <w:spacing w:val="-9"/>
          <w:w w:val="105"/>
          <w:sz w:val="18"/>
        </w:rPr>
        <w:t> </w:t>
      </w:r>
      <w:r>
        <w:rPr>
          <w:color w:val="4D4D4F"/>
          <w:w w:val="105"/>
          <w:sz w:val="18"/>
        </w:rPr>
        <w:t>per</w:t>
      </w:r>
      <w:r>
        <w:rPr>
          <w:color w:val="4D4D4F"/>
          <w:spacing w:val="-8"/>
          <w:w w:val="105"/>
          <w:sz w:val="18"/>
        </w:rPr>
        <w:t> </w:t>
      </w:r>
      <w:r>
        <w:rPr>
          <w:color w:val="4D4D4F"/>
          <w:w w:val="105"/>
          <w:sz w:val="18"/>
        </w:rPr>
        <w:t>cent.</w:t>
      </w:r>
    </w:p>
    <w:p>
      <w:pPr>
        <w:pStyle w:val="BodyText"/>
        <w:spacing w:before="3"/>
        <w:rPr>
          <w:sz w:val="25"/>
        </w:rPr>
      </w:pPr>
    </w:p>
    <w:p>
      <w:pPr>
        <w:pStyle w:val="Heading3"/>
        <w:ind w:left="120"/>
      </w:pPr>
      <w:r>
        <w:rPr>
          <w:color w:val="006976"/>
          <w:spacing w:val="-3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monetary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policy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2"/>
          <w:w w:val="95"/>
        </w:rPr>
        <w:t>instrument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48" w:after="0"/>
        <w:ind w:left="359" w:right="128" w:hanging="240"/>
        <w:jc w:val="left"/>
        <w:rPr>
          <w:sz w:val="18"/>
        </w:rPr>
      </w:pPr>
      <w:r>
        <w:rPr>
          <w:color w:val="4D4D4F"/>
          <w:sz w:val="18"/>
        </w:rPr>
        <w:t>The Bank carries out monetary policy through changes in the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target for the overnight rate of interest.</w:t>
      </w:r>
      <w:r>
        <w:rPr>
          <w:b/>
          <w:color w:val="006976"/>
          <w:position w:val="6"/>
          <w:sz w:val="10"/>
        </w:rPr>
        <w:t>2 </w:t>
      </w:r>
      <w:r>
        <w:rPr>
          <w:color w:val="4D4D4F"/>
          <w:sz w:val="18"/>
        </w:rPr>
        <w:t>These changes are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transmitted to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economy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through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their influence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on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market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interest rates, domestic asset prices and the exchange rate,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which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affect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total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demand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for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Canadian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goods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and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services.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The balance between this demand and the economy’s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production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capacity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is,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over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time,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primary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determinant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of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inflation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pressures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in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economy.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125" w:after="0"/>
        <w:ind w:left="359" w:right="269" w:hanging="240"/>
        <w:jc w:val="both"/>
        <w:rPr>
          <w:sz w:val="18"/>
        </w:rPr>
      </w:pPr>
      <w:r>
        <w:rPr>
          <w:color w:val="4D4D4F"/>
          <w:sz w:val="18"/>
        </w:rPr>
        <w:t>Monetary policy actions take time—usually from six to eight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quarters—to work their way through the economy and have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their full effect on inflation. For this reason, monetary policy</w:t>
      </w:r>
      <w:r>
        <w:rPr>
          <w:color w:val="4D4D4F"/>
          <w:spacing w:val="1"/>
          <w:sz w:val="18"/>
        </w:rPr>
        <w:t> </w:t>
      </w:r>
      <w:r>
        <w:rPr>
          <w:color w:val="4D4D4F"/>
          <w:w w:val="105"/>
          <w:sz w:val="18"/>
        </w:rPr>
        <w:t>must</w:t>
      </w:r>
      <w:r>
        <w:rPr>
          <w:color w:val="4D4D4F"/>
          <w:spacing w:val="-8"/>
          <w:w w:val="105"/>
          <w:sz w:val="18"/>
        </w:rPr>
        <w:t> </w:t>
      </w:r>
      <w:r>
        <w:rPr>
          <w:color w:val="4D4D4F"/>
          <w:w w:val="105"/>
          <w:sz w:val="18"/>
        </w:rPr>
        <w:t>be</w:t>
      </w:r>
      <w:r>
        <w:rPr>
          <w:color w:val="4D4D4F"/>
          <w:spacing w:val="-7"/>
          <w:w w:val="105"/>
          <w:sz w:val="18"/>
        </w:rPr>
        <w:t> </w:t>
      </w:r>
      <w:r>
        <w:rPr>
          <w:color w:val="4D4D4F"/>
          <w:w w:val="105"/>
          <w:sz w:val="18"/>
        </w:rPr>
        <w:t>forward-looking.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122" w:after="0"/>
        <w:ind w:left="359" w:right="202" w:hanging="240"/>
        <w:jc w:val="left"/>
        <w:rPr>
          <w:sz w:val="18"/>
        </w:rPr>
      </w:pPr>
      <w:r>
        <w:rPr>
          <w:color w:val="4D4D4F"/>
          <w:sz w:val="18"/>
        </w:rPr>
        <w:t>Consistent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with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its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commitment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clear,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transparent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com-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munications, the Bank regularly reports its perspective on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the forces at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work on the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economy and their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implications for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inflation.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4"/>
          <w:sz w:val="18"/>
        </w:rPr>
        <w:t> </w:t>
      </w:r>
      <w:r>
        <w:rPr>
          <w:i/>
          <w:color w:val="4D4D4F"/>
          <w:sz w:val="18"/>
        </w:rPr>
        <w:t>Monetary</w:t>
      </w:r>
      <w:r>
        <w:rPr>
          <w:i/>
          <w:color w:val="4D4D4F"/>
          <w:spacing w:val="-4"/>
          <w:sz w:val="18"/>
        </w:rPr>
        <w:t> </w:t>
      </w:r>
      <w:r>
        <w:rPr>
          <w:i/>
          <w:color w:val="4D4D4F"/>
          <w:sz w:val="18"/>
        </w:rPr>
        <w:t>Policy</w:t>
      </w:r>
      <w:r>
        <w:rPr>
          <w:i/>
          <w:color w:val="4D4D4F"/>
          <w:spacing w:val="-4"/>
          <w:sz w:val="18"/>
        </w:rPr>
        <w:t> </w:t>
      </w:r>
      <w:r>
        <w:rPr>
          <w:i/>
          <w:color w:val="4D4D4F"/>
          <w:sz w:val="18"/>
        </w:rPr>
        <w:t>Report</w:t>
      </w:r>
      <w:r>
        <w:rPr>
          <w:i/>
          <w:color w:val="4D4D4F"/>
          <w:spacing w:val="-4"/>
          <w:sz w:val="18"/>
        </w:rPr>
        <w:t> </w:t>
      </w:r>
      <w:r>
        <w:rPr>
          <w:color w:val="4D4D4F"/>
          <w:sz w:val="18"/>
        </w:rPr>
        <w:t>is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a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key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element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of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this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approach.</w:t>
      </w:r>
      <w:r>
        <w:rPr>
          <w:color w:val="4D4D4F"/>
          <w:spacing w:val="-1"/>
          <w:sz w:val="18"/>
        </w:rPr>
        <w:t> </w:t>
      </w:r>
      <w:r>
        <w:rPr>
          <w:color w:val="4D4D4F"/>
          <w:sz w:val="18"/>
        </w:rPr>
        <w:t>Policy decisions are typically announced on eight</w:t>
      </w:r>
    </w:p>
    <w:p>
      <w:pPr>
        <w:spacing w:line="254" w:lineRule="auto" w:before="114"/>
        <w:ind w:left="359" w:right="351" w:firstLine="0"/>
        <w:jc w:val="both"/>
        <w:rPr>
          <w:sz w:val="18"/>
        </w:rPr>
      </w:pPr>
      <w:r>
        <w:rPr/>
        <w:br w:type="column"/>
      </w:r>
      <w:r>
        <w:rPr>
          <w:color w:val="4D4D4F"/>
          <w:sz w:val="18"/>
        </w:rPr>
        <w:t>pre-set days during the year, and full updates of the Bank’s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outlook, including risks to the projection, are published four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times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per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year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in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3"/>
          <w:sz w:val="18"/>
        </w:rPr>
        <w:t> </w:t>
      </w:r>
      <w:r>
        <w:rPr>
          <w:i/>
          <w:color w:val="4D4D4F"/>
          <w:sz w:val="18"/>
        </w:rPr>
        <w:t>Monetary</w:t>
      </w:r>
      <w:r>
        <w:rPr>
          <w:i/>
          <w:color w:val="4D4D4F"/>
          <w:spacing w:val="-4"/>
          <w:sz w:val="18"/>
        </w:rPr>
        <w:t> </w:t>
      </w:r>
      <w:r>
        <w:rPr>
          <w:i/>
          <w:color w:val="4D4D4F"/>
          <w:sz w:val="18"/>
        </w:rPr>
        <w:t>Policy</w:t>
      </w:r>
      <w:r>
        <w:rPr>
          <w:i/>
          <w:color w:val="4D4D4F"/>
          <w:spacing w:val="-4"/>
          <w:sz w:val="18"/>
        </w:rPr>
        <w:t> </w:t>
      </w:r>
      <w:r>
        <w:rPr>
          <w:i/>
          <w:color w:val="4D4D4F"/>
          <w:sz w:val="18"/>
        </w:rPr>
        <w:t>Report</w:t>
      </w:r>
      <w:r>
        <w:rPr>
          <w:color w:val="4D4D4F"/>
          <w:sz w:val="18"/>
        </w:rPr>
        <w:t>.</w:t>
      </w:r>
    </w:p>
    <w:p>
      <w:pPr>
        <w:pStyle w:val="BodyText"/>
        <w:spacing w:before="2"/>
        <w:rPr>
          <w:sz w:val="25"/>
        </w:rPr>
      </w:pPr>
    </w:p>
    <w:p>
      <w:pPr>
        <w:spacing w:before="0"/>
        <w:ind w:left="120" w:right="0" w:firstLine="0"/>
        <w:jc w:val="left"/>
        <w:rPr>
          <w:i/>
          <w:sz w:val="30"/>
        </w:rPr>
      </w:pPr>
      <w:r>
        <w:rPr>
          <w:color w:val="006976"/>
          <w:spacing w:val="-1"/>
          <w:w w:val="90"/>
          <w:sz w:val="30"/>
        </w:rPr>
        <w:t>Inflation</w:t>
      </w:r>
      <w:r>
        <w:rPr>
          <w:color w:val="006976"/>
          <w:spacing w:val="-21"/>
          <w:w w:val="90"/>
          <w:sz w:val="30"/>
        </w:rPr>
        <w:t> </w:t>
      </w:r>
      <w:r>
        <w:rPr>
          <w:color w:val="006976"/>
          <w:spacing w:val="-1"/>
          <w:w w:val="90"/>
          <w:sz w:val="30"/>
        </w:rPr>
        <w:t>targeting</w:t>
      </w:r>
      <w:r>
        <w:rPr>
          <w:color w:val="006976"/>
          <w:spacing w:val="-21"/>
          <w:w w:val="90"/>
          <w:sz w:val="30"/>
        </w:rPr>
        <w:t> </w:t>
      </w:r>
      <w:r>
        <w:rPr>
          <w:color w:val="006976"/>
          <w:spacing w:val="-1"/>
          <w:w w:val="90"/>
          <w:sz w:val="30"/>
        </w:rPr>
        <w:t>is</w:t>
      </w:r>
      <w:r>
        <w:rPr>
          <w:color w:val="006976"/>
          <w:spacing w:val="-21"/>
          <w:w w:val="90"/>
          <w:sz w:val="30"/>
        </w:rPr>
        <w:t> </w:t>
      </w:r>
      <w:r>
        <w:rPr>
          <w:i/>
          <w:color w:val="006976"/>
          <w:spacing w:val="-1"/>
          <w:w w:val="90"/>
          <w:sz w:val="30"/>
        </w:rPr>
        <w:t>symmetric</w:t>
      </w:r>
      <w:r>
        <w:rPr>
          <w:i/>
          <w:color w:val="006976"/>
          <w:spacing w:val="-20"/>
          <w:w w:val="90"/>
          <w:sz w:val="30"/>
        </w:rPr>
        <w:t> </w:t>
      </w:r>
      <w:r>
        <w:rPr>
          <w:color w:val="006976"/>
          <w:spacing w:val="-1"/>
          <w:w w:val="90"/>
          <w:sz w:val="30"/>
        </w:rPr>
        <w:t>and</w:t>
      </w:r>
      <w:r>
        <w:rPr>
          <w:color w:val="006976"/>
          <w:spacing w:val="-21"/>
          <w:w w:val="90"/>
          <w:sz w:val="30"/>
        </w:rPr>
        <w:t> </w:t>
      </w:r>
      <w:r>
        <w:rPr>
          <w:i/>
          <w:color w:val="006976"/>
          <w:spacing w:val="-1"/>
          <w:w w:val="90"/>
          <w:sz w:val="30"/>
        </w:rPr>
        <w:t>flexible</w:t>
      </w:r>
    </w:p>
    <w:p>
      <w:pPr>
        <w:pStyle w:val="ListParagraph"/>
        <w:numPr>
          <w:ilvl w:val="0"/>
          <w:numId w:val="1"/>
        </w:numPr>
        <w:tabs>
          <w:tab w:pos="361" w:val="left" w:leader="none"/>
        </w:tabs>
        <w:spacing w:line="254" w:lineRule="auto" w:before="48" w:after="0"/>
        <w:ind w:left="360" w:right="172" w:hanging="241"/>
        <w:jc w:val="left"/>
        <w:rPr>
          <w:sz w:val="18"/>
        </w:rPr>
      </w:pPr>
      <w:r>
        <w:rPr>
          <w:color w:val="4D4D4F"/>
          <w:sz w:val="18"/>
        </w:rPr>
        <w:t>Canada’s inflation-targeting approach is </w:t>
      </w:r>
      <w:r>
        <w:rPr>
          <w:i/>
          <w:color w:val="4D4D4F"/>
          <w:sz w:val="18"/>
        </w:rPr>
        <w:t>symmetric</w:t>
      </w:r>
      <w:r>
        <w:rPr>
          <w:color w:val="4D4D4F"/>
          <w:sz w:val="18"/>
        </w:rPr>
        <w:t>, which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means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that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Bank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is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equally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concerned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about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inflation</w:t>
      </w:r>
      <w:r>
        <w:rPr>
          <w:color w:val="4D4D4F"/>
          <w:spacing w:val="-12"/>
          <w:sz w:val="18"/>
        </w:rPr>
        <w:t> </w:t>
      </w:r>
      <w:r>
        <w:rPr>
          <w:color w:val="4D4D4F"/>
          <w:sz w:val="18"/>
        </w:rPr>
        <w:t>rising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above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or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falling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below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2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per</w:t>
      </w:r>
      <w:r>
        <w:rPr>
          <w:color w:val="4D4D4F"/>
          <w:spacing w:val="-6"/>
          <w:sz w:val="18"/>
        </w:rPr>
        <w:t> </w:t>
      </w:r>
      <w:r>
        <w:rPr>
          <w:color w:val="4D4D4F"/>
          <w:sz w:val="18"/>
        </w:rPr>
        <w:t>cent</w:t>
      </w:r>
      <w:r>
        <w:rPr>
          <w:color w:val="4D4D4F"/>
          <w:spacing w:val="-7"/>
          <w:sz w:val="18"/>
        </w:rPr>
        <w:t> </w:t>
      </w:r>
      <w:r>
        <w:rPr>
          <w:color w:val="4D4D4F"/>
          <w:sz w:val="18"/>
        </w:rPr>
        <w:t>target.</w:t>
      </w:r>
    </w:p>
    <w:p>
      <w:pPr>
        <w:pStyle w:val="ListParagraph"/>
        <w:numPr>
          <w:ilvl w:val="0"/>
          <w:numId w:val="1"/>
        </w:numPr>
        <w:tabs>
          <w:tab w:pos="361" w:val="left" w:leader="none"/>
        </w:tabs>
        <w:spacing w:line="254" w:lineRule="auto" w:before="121" w:after="0"/>
        <w:ind w:left="360" w:right="99" w:hanging="240"/>
        <w:jc w:val="left"/>
        <w:rPr>
          <w:sz w:val="18"/>
        </w:rPr>
      </w:pPr>
      <w:r>
        <w:rPr>
          <w:color w:val="4D4D4F"/>
          <w:sz w:val="18"/>
        </w:rPr>
        <w:t>Canada’s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inflation-targeting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framework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is</w:t>
      </w:r>
      <w:r>
        <w:rPr>
          <w:color w:val="4D4D4F"/>
          <w:spacing w:val="2"/>
          <w:sz w:val="18"/>
        </w:rPr>
        <w:t> </w:t>
      </w:r>
      <w:r>
        <w:rPr>
          <w:i/>
          <w:color w:val="4D4D4F"/>
          <w:sz w:val="18"/>
        </w:rPr>
        <w:t>flexible</w:t>
      </w:r>
      <w:r>
        <w:rPr>
          <w:color w:val="4D4D4F"/>
          <w:sz w:val="18"/>
        </w:rPr>
        <w:t>.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Typically,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Bank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seeks</w:t>
      </w:r>
      <w:r>
        <w:rPr>
          <w:color w:val="4D4D4F"/>
          <w:spacing w:val="-3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return</w:t>
      </w:r>
      <w:r>
        <w:rPr>
          <w:color w:val="4D4D4F"/>
          <w:spacing w:val="-3"/>
          <w:sz w:val="18"/>
        </w:rPr>
        <w:t> </w:t>
      </w:r>
      <w:r>
        <w:rPr>
          <w:color w:val="4D4D4F"/>
          <w:sz w:val="18"/>
        </w:rPr>
        <w:t>inflation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-3"/>
          <w:sz w:val="18"/>
        </w:rPr>
        <w:t> </w:t>
      </w:r>
      <w:r>
        <w:rPr>
          <w:color w:val="4D4D4F"/>
          <w:sz w:val="18"/>
        </w:rPr>
        <w:t>target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over</w:t>
      </w:r>
      <w:r>
        <w:rPr>
          <w:color w:val="4D4D4F"/>
          <w:spacing w:val="-3"/>
          <w:sz w:val="18"/>
        </w:rPr>
        <w:t> </w:t>
      </w:r>
      <w:r>
        <w:rPr>
          <w:color w:val="4D4D4F"/>
          <w:sz w:val="18"/>
        </w:rPr>
        <w:t>a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horizon</w:t>
      </w:r>
      <w:r>
        <w:rPr>
          <w:color w:val="4D4D4F"/>
          <w:spacing w:val="-3"/>
          <w:sz w:val="18"/>
        </w:rPr>
        <w:t> </w:t>
      </w:r>
      <w:r>
        <w:rPr>
          <w:color w:val="4D4D4F"/>
          <w:sz w:val="18"/>
        </w:rPr>
        <w:t>of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six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to eight quarters. However, the most appropriate horizon for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returning inflation to target will vary depending on the nature</w:t>
      </w:r>
      <w:r>
        <w:rPr>
          <w:color w:val="4D4D4F"/>
          <w:spacing w:val="1"/>
          <w:sz w:val="18"/>
        </w:rPr>
        <w:t> </w:t>
      </w:r>
      <w:r>
        <w:rPr>
          <w:color w:val="4D4D4F"/>
          <w:spacing w:val="-1"/>
          <w:w w:val="105"/>
          <w:sz w:val="18"/>
        </w:rPr>
        <w:t>and</w:t>
      </w:r>
      <w:r>
        <w:rPr>
          <w:color w:val="4D4D4F"/>
          <w:spacing w:val="-13"/>
          <w:w w:val="105"/>
          <w:sz w:val="18"/>
        </w:rPr>
        <w:t> </w:t>
      </w:r>
      <w:r>
        <w:rPr>
          <w:color w:val="4D4D4F"/>
          <w:spacing w:val="-1"/>
          <w:w w:val="105"/>
          <w:sz w:val="18"/>
        </w:rPr>
        <w:t>persistence</w:t>
      </w:r>
      <w:r>
        <w:rPr>
          <w:color w:val="4D4D4F"/>
          <w:spacing w:val="-12"/>
          <w:w w:val="105"/>
          <w:sz w:val="18"/>
        </w:rPr>
        <w:t> </w:t>
      </w:r>
      <w:r>
        <w:rPr>
          <w:color w:val="4D4D4F"/>
          <w:spacing w:val="-1"/>
          <w:w w:val="105"/>
          <w:sz w:val="18"/>
        </w:rPr>
        <w:t>of</w:t>
      </w:r>
      <w:r>
        <w:rPr>
          <w:color w:val="4D4D4F"/>
          <w:spacing w:val="-12"/>
          <w:w w:val="105"/>
          <w:sz w:val="18"/>
        </w:rPr>
        <w:t> </w:t>
      </w:r>
      <w:r>
        <w:rPr>
          <w:color w:val="4D4D4F"/>
          <w:spacing w:val="-1"/>
          <w:w w:val="105"/>
          <w:sz w:val="18"/>
        </w:rPr>
        <w:t>the</w:t>
      </w:r>
      <w:r>
        <w:rPr>
          <w:color w:val="4D4D4F"/>
          <w:spacing w:val="-12"/>
          <w:w w:val="105"/>
          <w:sz w:val="18"/>
        </w:rPr>
        <w:t> </w:t>
      </w:r>
      <w:r>
        <w:rPr>
          <w:color w:val="4D4D4F"/>
          <w:spacing w:val="-1"/>
          <w:w w:val="105"/>
          <w:sz w:val="18"/>
        </w:rPr>
        <w:t>shocks</w:t>
      </w:r>
      <w:r>
        <w:rPr>
          <w:color w:val="4D4D4F"/>
          <w:spacing w:val="-12"/>
          <w:w w:val="105"/>
          <w:sz w:val="18"/>
        </w:rPr>
        <w:t> </w:t>
      </w:r>
      <w:r>
        <w:rPr>
          <w:color w:val="4D4D4F"/>
          <w:spacing w:val="-1"/>
          <w:w w:val="105"/>
          <w:sz w:val="18"/>
        </w:rPr>
        <w:t>buffeting</w:t>
      </w:r>
      <w:r>
        <w:rPr>
          <w:color w:val="4D4D4F"/>
          <w:spacing w:val="-12"/>
          <w:w w:val="105"/>
          <w:sz w:val="18"/>
        </w:rPr>
        <w:t> </w:t>
      </w:r>
      <w:r>
        <w:rPr>
          <w:color w:val="4D4D4F"/>
          <w:w w:val="105"/>
          <w:sz w:val="18"/>
        </w:rPr>
        <w:t>the</w:t>
      </w:r>
      <w:r>
        <w:rPr>
          <w:color w:val="4D4D4F"/>
          <w:spacing w:val="-12"/>
          <w:w w:val="105"/>
          <w:sz w:val="18"/>
        </w:rPr>
        <w:t> </w:t>
      </w:r>
      <w:r>
        <w:rPr>
          <w:color w:val="4D4D4F"/>
          <w:w w:val="105"/>
          <w:sz w:val="18"/>
        </w:rPr>
        <w:t>economy.</w:t>
      </w:r>
    </w:p>
    <w:p>
      <w:pPr>
        <w:pStyle w:val="BodyText"/>
        <w:spacing w:before="3"/>
        <w:rPr>
          <w:sz w:val="25"/>
        </w:rPr>
      </w:pPr>
    </w:p>
    <w:p>
      <w:pPr>
        <w:pStyle w:val="Heading3"/>
        <w:ind w:left="120"/>
      </w:pPr>
      <w:r>
        <w:rPr>
          <w:color w:val="006976"/>
          <w:spacing w:val="-7"/>
        </w:rPr>
        <w:t>Monitoring</w:t>
      </w:r>
      <w:r>
        <w:rPr>
          <w:color w:val="006976"/>
          <w:spacing w:val="-30"/>
        </w:rPr>
        <w:t> </w:t>
      </w:r>
      <w:r>
        <w:rPr>
          <w:color w:val="006976"/>
          <w:spacing w:val="-7"/>
        </w:rPr>
        <w:t>inflation</w:t>
      </w:r>
    </w:p>
    <w:p>
      <w:pPr>
        <w:pStyle w:val="ListParagraph"/>
        <w:numPr>
          <w:ilvl w:val="0"/>
          <w:numId w:val="1"/>
        </w:numPr>
        <w:tabs>
          <w:tab w:pos="361" w:val="left" w:leader="none"/>
        </w:tabs>
        <w:spacing w:line="254" w:lineRule="auto" w:before="48" w:after="0"/>
        <w:ind w:left="360" w:right="162" w:hanging="240"/>
        <w:jc w:val="left"/>
        <w:rPr>
          <w:sz w:val="18"/>
        </w:rPr>
      </w:pPr>
      <w:r>
        <w:rPr>
          <w:color w:val="4D4D4F"/>
          <w:sz w:val="18"/>
        </w:rPr>
        <w:t>In the short run, the prices of certain CPI components can be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particularly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volatile.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These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components,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as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well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as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changes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in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indirect taxes such as GST, can cause sizable fluctuations in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CPI.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122" w:after="0"/>
        <w:ind w:left="359" w:right="135" w:hanging="240"/>
        <w:jc w:val="left"/>
        <w:rPr>
          <w:sz w:val="18"/>
        </w:rPr>
      </w:pPr>
      <w:r>
        <w:rPr>
          <w:color w:val="4D4D4F"/>
          <w:sz w:val="18"/>
        </w:rPr>
        <w:t>In setting monetary policy, the Bank seeks to look through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such transitory movements in CPI inflation and focuses on a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set of “core”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inflation measures that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better reflect the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under-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lying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trend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of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inflation.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In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this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sense,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these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measures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act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as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an</w:t>
      </w:r>
      <w:r>
        <w:rPr>
          <w:color w:val="4D4D4F"/>
          <w:spacing w:val="-48"/>
          <w:sz w:val="18"/>
        </w:rPr>
        <w:t> </w:t>
      </w:r>
      <w:r>
        <w:rPr>
          <w:color w:val="4D4D4F"/>
          <w:sz w:val="18"/>
        </w:rPr>
        <w:t>operational guide to help the Bank achieve the CPI inflation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target.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They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are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not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a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replacement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for</w:t>
      </w:r>
      <w:r>
        <w:rPr>
          <w:color w:val="4D4D4F"/>
          <w:spacing w:val="-5"/>
          <w:sz w:val="18"/>
        </w:rPr>
        <w:t> </w:t>
      </w:r>
      <w:r>
        <w:rPr>
          <w:color w:val="4D4D4F"/>
          <w:sz w:val="18"/>
        </w:rPr>
        <w:t>CPI</w:t>
      </w:r>
      <w:r>
        <w:rPr>
          <w:color w:val="4D4D4F"/>
          <w:spacing w:val="-4"/>
          <w:sz w:val="18"/>
        </w:rPr>
        <w:t> </w:t>
      </w:r>
      <w:r>
        <w:rPr>
          <w:color w:val="4D4D4F"/>
          <w:sz w:val="18"/>
        </w:rPr>
        <w:t>inflation.</w:t>
      </w:r>
    </w:p>
    <w:p>
      <w:pPr>
        <w:pStyle w:val="ListParagraph"/>
        <w:numPr>
          <w:ilvl w:val="0"/>
          <w:numId w:val="1"/>
        </w:numPr>
        <w:tabs>
          <w:tab w:pos="360" w:val="left" w:leader="none"/>
        </w:tabs>
        <w:spacing w:line="254" w:lineRule="auto" w:before="124" w:after="0"/>
        <w:ind w:left="359" w:right="98" w:hanging="240"/>
        <w:jc w:val="left"/>
        <w:rPr>
          <w:sz w:val="18"/>
        </w:rPr>
      </w:pPr>
      <w:r>
        <w:rPr>
          <w:color w:val="4D4D4F"/>
          <w:sz w:val="18"/>
        </w:rPr>
        <w:t>The Bank’s three preferred measures of core inflation are CPI-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trim, which excludes CPI components whose rates of change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in a given month are the most extreme; CPI-median, which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corresponds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price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change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located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at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50th</w:t>
      </w:r>
      <w:r>
        <w:rPr>
          <w:color w:val="4D4D4F"/>
          <w:spacing w:val="3"/>
          <w:sz w:val="18"/>
        </w:rPr>
        <w:t> </w:t>
      </w:r>
      <w:r>
        <w:rPr>
          <w:color w:val="4D4D4F"/>
          <w:sz w:val="18"/>
        </w:rPr>
        <w:t>percentile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(in terms of basket weight) of the distribution of price changes;</w:t>
      </w:r>
      <w:r>
        <w:rPr>
          <w:color w:val="4D4D4F"/>
          <w:spacing w:val="-47"/>
          <w:sz w:val="18"/>
        </w:rPr>
        <w:t> </w:t>
      </w:r>
      <w:r>
        <w:rPr>
          <w:color w:val="4D4D4F"/>
          <w:sz w:val="18"/>
        </w:rPr>
        <w:t>and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CPI-common,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which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uses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a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statistical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procedure</w:t>
      </w:r>
      <w:r>
        <w:rPr>
          <w:color w:val="4D4D4F"/>
          <w:spacing w:val="3"/>
          <w:sz w:val="18"/>
        </w:rPr>
        <w:t> </w:t>
      </w:r>
      <w:r>
        <w:rPr>
          <w:color w:val="4D4D4F"/>
          <w:sz w:val="18"/>
        </w:rPr>
        <w:t>to</w:t>
      </w:r>
      <w:r>
        <w:rPr>
          <w:color w:val="4D4D4F"/>
          <w:spacing w:val="2"/>
          <w:sz w:val="18"/>
        </w:rPr>
        <w:t> </w:t>
      </w:r>
      <w:r>
        <w:rPr>
          <w:color w:val="4D4D4F"/>
          <w:sz w:val="18"/>
        </w:rPr>
        <w:t>track</w:t>
      </w:r>
      <w:r>
        <w:rPr>
          <w:color w:val="4D4D4F"/>
          <w:spacing w:val="1"/>
          <w:sz w:val="18"/>
        </w:rPr>
        <w:t> </w:t>
      </w:r>
      <w:r>
        <w:rPr>
          <w:color w:val="4D4D4F"/>
          <w:sz w:val="18"/>
        </w:rPr>
        <w:t>common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price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changes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across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categories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in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the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CPI</w:t>
      </w:r>
      <w:r>
        <w:rPr>
          <w:color w:val="4D4D4F"/>
          <w:spacing w:val="-2"/>
          <w:sz w:val="18"/>
        </w:rPr>
        <w:t> </w:t>
      </w:r>
      <w:r>
        <w:rPr>
          <w:color w:val="4D4D4F"/>
          <w:sz w:val="18"/>
        </w:rPr>
        <w:t>basket.</w:t>
      </w:r>
    </w:p>
    <w:p>
      <w:pPr>
        <w:spacing w:after="0" w:line="254" w:lineRule="auto"/>
        <w:jc w:val="left"/>
        <w:rPr>
          <w:sz w:val="18"/>
        </w:rPr>
        <w:sectPr>
          <w:type w:val="continuous"/>
          <w:pgSz w:w="12240" w:h="15840"/>
          <w:pgMar w:header="0" w:footer="0" w:top="1500" w:bottom="280" w:left="660" w:right="680"/>
          <w:cols w:num="2" w:equalWidth="0">
            <w:col w:w="5381" w:space="79"/>
            <w:col w:w="5440"/>
          </w:cols>
        </w:sectPr>
      </w:pP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20" w:lineRule="exact"/>
        <w:ind w:left="120"/>
        <w:rPr>
          <w:sz w:val="2"/>
        </w:rPr>
      </w:pPr>
      <w:r>
        <w:rPr>
          <w:sz w:val="2"/>
        </w:rPr>
        <w:pict>
          <v:group style="width:261pt;height:.5pt;mso-position-horizontal-relative:char;mso-position-vertical-relative:line" id="docshapegroup11" coordorigin="0,0" coordsize="5220,10">
            <v:line style="position:absolute" from="0,5" to="5220,5" stroked="true" strokeweight=".5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0"/>
          <w:numId w:val="2"/>
        </w:numPr>
        <w:tabs>
          <w:tab w:pos="360" w:val="left" w:leader="none"/>
        </w:tabs>
        <w:spacing w:line="268" w:lineRule="auto" w:before="93" w:after="0"/>
        <w:ind w:left="359" w:right="260" w:hanging="220"/>
        <w:jc w:val="left"/>
        <w:rPr>
          <w:sz w:val="14"/>
        </w:rPr>
      </w:pPr>
      <w:r>
        <w:rPr>
          <w:color w:val="4D4D4F"/>
          <w:sz w:val="14"/>
        </w:rPr>
        <w:t>See</w:t>
      </w:r>
      <w:r>
        <w:rPr>
          <w:color w:val="4D4D4F"/>
          <w:spacing w:val="7"/>
          <w:sz w:val="14"/>
        </w:rPr>
        <w:t> </w:t>
      </w:r>
      <w:hyperlink r:id="rId10">
        <w:r>
          <w:rPr>
            <w:i/>
            <w:color w:val="006976"/>
            <w:sz w:val="14"/>
          </w:rPr>
          <w:t>Joint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Statement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of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the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Government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of</w:t>
        </w:r>
        <w:r>
          <w:rPr>
            <w:i/>
            <w:color w:val="006976"/>
            <w:spacing w:val="8"/>
            <w:sz w:val="14"/>
          </w:rPr>
          <w:t> </w:t>
        </w:r>
        <w:r>
          <w:rPr>
            <w:i/>
            <w:color w:val="006976"/>
            <w:sz w:val="14"/>
          </w:rPr>
          <w:t>Canada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and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the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Bank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of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Canada</w:t>
        </w:r>
        <w:r>
          <w:rPr>
            <w:i/>
            <w:color w:val="006976"/>
            <w:spacing w:val="8"/>
            <w:sz w:val="14"/>
          </w:rPr>
          <w:t> </w:t>
        </w:r>
        <w:r>
          <w:rPr>
            <w:i/>
            <w:color w:val="006976"/>
            <w:sz w:val="14"/>
          </w:rPr>
          <w:t>on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the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Renewal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of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the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Inflation-Control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Target</w:t>
        </w:r>
        <w:r>
          <w:rPr>
            <w:i/>
            <w:color w:val="006976"/>
            <w:spacing w:val="8"/>
            <w:sz w:val="14"/>
          </w:rPr>
          <w:t> </w:t>
        </w:r>
      </w:hyperlink>
      <w:r>
        <w:rPr>
          <w:color w:val="4D4D4F"/>
          <w:sz w:val="14"/>
        </w:rPr>
        <w:t>(October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24,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2016)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7"/>
          <w:sz w:val="14"/>
        </w:rPr>
        <w:t> </w:t>
      </w:r>
      <w:hyperlink r:id="rId11">
        <w:r>
          <w:rPr>
            <w:i/>
            <w:color w:val="006976"/>
            <w:sz w:val="14"/>
          </w:rPr>
          <w:t>Renewal</w:t>
        </w:r>
        <w:r>
          <w:rPr>
            <w:i/>
            <w:color w:val="006976"/>
            <w:spacing w:val="7"/>
            <w:sz w:val="14"/>
          </w:rPr>
          <w:t> </w:t>
        </w:r>
        <w:r>
          <w:rPr>
            <w:i/>
            <w:color w:val="006976"/>
            <w:sz w:val="14"/>
          </w:rPr>
          <w:t>of</w:t>
        </w:r>
        <w:r>
          <w:rPr>
            <w:i/>
            <w:color w:val="006976"/>
            <w:spacing w:val="8"/>
            <w:sz w:val="14"/>
          </w:rPr>
          <w:t> </w:t>
        </w:r>
        <w:r>
          <w:rPr>
            <w:i/>
            <w:color w:val="006976"/>
            <w:sz w:val="14"/>
          </w:rPr>
          <w:t>the</w:t>
        </w:r>
      </w:hyperlink>
      <w:r>
        <w:rPr>
          <w:i/>
          <w:color w:val="006976"/>
          <w:spacing w:val="1"/>
          <w:sz w:val="14"/>
        </w:rPr>
        <w:t> </w:t>
      </w:r>
      <w:hyperlink r:id="rId11">
        <w:r>
          <w:rPr>
            <w:i/>
            <w:color w:val="006976"/>
            <w:sz w:val="14"/>
          </w:rPr>
          <w:t>Inflation-Control</w:t>
        </w:r>
        <w:r>
          <w:rPr>
            <w:i/>
            <w:color w:val="006976"/>
            <w:spacing w:val="2"/>
            <w:sz w:val="14"/>
          </w:rPr>
          <w:t> </w:t>
        </w:r>
        <w:r>
          <w:rPr>
            <w:i/>
            <w:color w:val="006976"/>
            <w:sz w:val="14"/>
          </w:rPr>
          <w:t>Target:</w:t>
        </w:r>
        <w:r>
          <w:rPr>
            <w:i/>
            <w:color w:val="006976"/>
            <w:spacing w:val="2"/>
            <w:sz w:val="14"/>
          </w:rPr>
          <w:t> </w:t>
        </w:r>
        <w:r>
          <w:rPr>
            <w:i/>
            <w:color w:val="006976"/>
            <w:sz w:val="14"/>
          </w:rPr>
          <w:t>Background</w:t>
        </w:r>
        <w:r>
          <w:rPr>
            <w:i/>
            <w:color w:val="006976"/>
            <w:spacing w:val="2"/>
            <w:sz w:val="14"/>
          </w:rPr>
          <w:t> </w:t>
        </w:r>
        <w:r>
          <w:rPr>
            <w:i/>
            <w:color w:val="006976"/>
            <w:sz w:val="14"/>
          </w:rPr>
          <w:t>Information—October</w:t>
        </w:r>
        <w:r>
          <w:rPr>
            <w:i/>
            <w:color w:val="006976"/>
            <w:spacing w:val="3"/>
            <w:sz w:val="14"/>
          </w:rPr>
          <w:t> </w:t>
        </w:r>
        <w:r>
          <w:rPr>
            <w:i/>
            <w:color w:val="006976"/>
            <w:sz w:val="14"/>
          </w:rPr>
          <w:t>2016</w:t>
        </w:r>
      </w:hyperlink>
      <w:r>
        <w:rPr>
          <w:color w:val="4D4D4F"/>
          <w:sz w:val="14"/>
        </w:rPr>
        <w:t>,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which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both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available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Bank’s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website.</w:t>
      </w:r>
    </w:p>
    <w:p>
      <w:pPr>
        <w:pStyle w:val="ListParagraph"/>
        <w:numPr>
          <w:ilvl w:val="0"/>
          <w:numId w:val="2"/>
        </w:numPr>
        <w:tabs>
          <w:tab w:pos="360" w:val="left" w:leader="none"/>
        </w:tabs>
        <w:spacing w:line="268" w:lineRule="auto" w:before="120" w:after="0"/>
        <w:ind w:left="359" w:right="221" w:hanging="220"/>
        <w:jc w:val="left"/>
        <w:rPr>
          <w:sz w:val="14"/>
        </w:rPr>
      </w:pPr>
      <w:r>
        <w:rPr>
          <w:color w:val="4D4D4F"/>
          <w:sz w:val="14"/>
        </w:rPr>
        <w:t>When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interest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very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low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levels,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has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its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disposal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suite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extraordinary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policy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measures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could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used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provide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additional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monetary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stimulus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and/or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improve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credit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market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conditions.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hyperlink r:id="rId12">
        <w:r>
          <w:rPr>
            <w:i/>
            <w:color w:val="006976"/>
            <w:sz w:val="14"/>
          </w:rPr>
          <w:t>Framework</w:t>
        </w:r>
        <w:r>
          <w:rPr>
            <w:i/>
            <w:color w:val="006976"/>
            <w:spacing w:val="1"/>
            <w:sz w:val="14"/>
          </w:rPr>
          <w:t> </w:t>
        </w:r>
        <w:r>
          <w:rPr>
            <w:i/>
            <w:color w:val="006976"/>
            <w:sz w:val="14"/>
          </w:rPr>
          <w:t>for</w:t>
        </w:r>
        <w:r>
          <w:rPr>
            <w:i/>
            <w:color w:val="006976"/>
            <w:spacing w:val="1"/>
            <w:sz w:val="14"/>
          </w:rPr>
          <w:t> </w:t>
        </w:r>
        <w:r>
          <w:rPr>
            <w:i/>
            <w:color w:val="006976"/>
            <w:sz w:val="14"/>
          </w:rPr>
          <w:t>Conducting</w:t>
        </w:r>
        <w:r>
          <w:rPr>
            <w:i/>
            <w:color w:val="006976"/>
            <w:spacing w:val="1"/>
            <w:sz w:val="14"/>
          </w:rPr>
          <w:t> </w:t>
        </w:r>
        <w:r>
          <w:rPr>
            <w:i/>
            <w:color w:val="006976"/>
            <w:sz w:val="14"/>
          </w:rPr>
          <w:t>Monetary</w:t>
        </w:r>
        <w:r>
          <w:rPr>
            <w:i/>
            <w:color w:val="006976"/>
            <w:spacing w:val="1"/>
            <w:sz w:val="14"/>
          </w:rPr>
          <w:t> </w:t>
        </w:r>
        <w:r>
          <w:rPr>
            <w:i/>
            <w:color w:val="006976"/>
            <w:sz w:val="14"/>
          </w:rPr>
          <w:t>Policy</w:t>
        </w:r>
        <w:r>
          <w:rPr>
            <w:i/>
            <w:color w:val="006976"/>
            <w:spacing w:val="1"/>
            <w:sz w:val="14"/>
          </w:rPr>
          <w:t> </w:t>
        </w:r>
        <w:r>
          <w:rPr>
            <w:i/>
            <w:color w:val="006976"/>
            <w:sz w:val="14"/>
          </w:rPr>
          <w:t>at</w:t>
        </w:r>
        <w:r>
          <w:rPr>
            <w:i/>
            <w:color w:val="006976"/>
            <w:spacing w:val="1"/>
            <w:sz w:val="14"/>
          </w:rPr>
          <w:t> </w:t>
        </w:r>
        <w:r>
          <w:rPr>
            <w:i/>
            <w:color w:val="006976"/>
            <w:sz w:val="14"/>
          </w:rPr>
          <w:t>Low</w:t>
        </w:r>
        <w:r>
          <w:rPr>
            <w:i/>
            <w:color w:val="006976"/>
            <w:spacing w:val="38"/>
            <w:sz w:val="14"/>
          </w:rPr>
          <w:t> </w:t>
        </w:r>
        <w:r>
          <w:rPr>
            <w:i/>
            <w:color w:val="006976"/>
            <w:sz w:val="14"/>
          </w:rPr>
          <w:t>Interest</w:t>
        </w:r>
        <w:r>
          <w:rPr>
            <w:i/>
            <w:color w:val="006976"/>
            <w:spacing w:val="39"/>
            <w:sz w:val="14"/>
          </w:rPr>
          <w:t> </w:t>
        </w:r>
        <w:r>
          <w:rPr>
            <w:i/>
            <w:color w:val="006976"/>
            <w:sz w:val="14"/>
          </w:rPr>
          <w:t>Rates</w:t>
        </w:r>
      </w:hyperlink>
      <w:r>
        <w:rPr>
          <w:color w:val="4D4D4F"/>
          <w:sz w:val="14"/>
        </w:rPr>
        <w:t>,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available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Bank’s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website,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describes these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measures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 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principles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guiding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their use.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</w:pPr>
      <w:r>
        <w:rPr/>
        <w:pict>
          <v:shape style="position:absolute;margin-left:39pt;margin-top:12.989781pt;width:534pt;height:.1pt;mso-position-horizontal-relative:page;mso-position-vertical-relative:paragraph;z-index:-15727104;mso-wrap-distance-left:0;mso-wrap-distance-right:0" id="docshape12" coordorigin="780,260" coordsize="10680,0" path="m780,260l11460,260e" filled="false" stroked="true" strokeweight=".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14"/>
        </w:rPr>
      </w:pPr>
    </w:p>
    <w:p>
      <w:pPr>
        <w:spacing w:before="1"/>
        <w:ind w:left="120" w:right="0" w:firstLine="0"/>
        <w:jc w:val="left"/>
        <w:rPr>
          <w:sz w:val="16"/>
        </w:rPr>
      </w:pPr>
      <w:r>
        <w:rPr>
          <w:color w:val="4D4D4F"/>
          <w:w w:val="95"/>
          <w:sz w:val="16"/>
        </w:rPr>
        <w:t>The</w:t>
      </w:r>
      <w:r>
        <w:rPr>
          <w:color w:val="4D4D4F"/>
          <w:spacing w:val="15"/>
          <w:w w:val="95"/>
          <w:sz w:val="16"/>
        </w:rPr>
        <w:t> </w:t>
      </w:r>
      <w:r>
        <w:rPr>
          <w:i/>
          <w:color w:val="4D4D4F"/>
          <w:w w:val="95"/>
          <w:sz w:val="16"/>
        </w:rPr>
        <w:t>Monetary</w:t>
      </w:r>
      <w:r>
        <w:rPr>
          <w:i/>
          <w:color w:val="4D4D4F"/>
          <w:spacing w:val="15"/>
          <w:w w:val="95"/>
          <w:sz w:val="16"/>
        </w:rPr>
        <w:t> </w:t>
      </w:r>
      <w:r>
        <w:rPr>
          <w:i/>
          <w:color w:val="4D4D4F"/>
          <w:w w:val="95"/>
          <w:sz w:val="16"/>
        </w:rPr>
        <w:t>Policy</w:t>
      </w:r>
      <w:r>
        <w:rPr>
          <w:i/>
          <w:color w:val="4D4D4F"/>
          <w:spacing w:val="15"/>
          <w:w w:val="95"/>
          <w:sz w:val="16"/>
        </w:rPr>
        <w:t> </w:t>
      </w:r>
      <w:r>
        <w:rPr>
          <w:i/>
          <w:color w:val="4D4D4F"/>
          <w:w w:val="95"/>
          <w:sz w:val="16"/>
        </w:rPr>
        <w:t>Report</w:t>
      </w:r>
      <w:r>
        <w:rPr>
          <w:i/>
          <w:color w:val="4D4D4F"/>
          <w:spacing w:val="16"/>
          <w:w w:val="95"/>
          <w:sz w:val="16"/>
        </w:rPr>
        <w:t> </w:t>
      </w:r>
      <w:r>
        <w:rPr>
          <w:color w:val="4D4D4F"/>
          <w:w w:val="95"/>
          <w:sz w:val="16"/>
        </w:rPr>
        <w:t>is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available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on</w:t>
      </w:r>
      <w:r>
        <w:rPr>
          <w:color w:val="4D4D4F"/>
          <w:spacing w:val="16"/>
          <w:w w:val="95"/>
          <w:sz w:val="16"/>
        </w:rPr>
        <w:t> </w:t>
      </w:r>
      <w:r>
        <w:rPr>
          <w:color w:val="4D4D4F"/>
          <w:w w:val="95"/>
          <w:sz w:val="16"/>
        </w:rPr>
        <w:t>the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Bank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of</w:t>
      </w:r>
      <w:r>
        <w:rPr>
          <w:color w:val="4D4D4F"/>
          <w:spacing w:val="16"/>
          <w:w w:val="95"/>
          <w:sz w:val="16"/>
        </w:rPr>
        <w:t> </w:t>
      </w:r>
      <w:r>
        <w:rPr>
          <w:color w:val="4D4D4F"/>
          <w:w w:val="95"/>
          <w:sz w:val="16"/>
        </w:rPr>
        <w:t>Canada’s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website</w:t>
      </w:r>
      <w:r>
        <w:rPr>
          <w:color w:val="4D4D4F"/>
          <w:spacing w:val="15"/>
          <w:w w:val="95"/>
          <w:sz w:val="16"/>
        </w:rPr>
        <w:t> </w:t>
      </w:r>
      <w:r>
        <w:rPr>
          <w:color w:val="4D4D4F"/>
          <w:w w:val="95"/>
          <w:sz w:val="16"/>
        </w:rPr>
        <w:t>at</w:t>
      </w:r>
      <w:r>
        <w:rPr>
          <w:color w:val="4D4D4F"/>
          <w:spacing w:val="16"/>
          <w:w w:val="95"/>
          <w:sz w:val="16"/>
        </w:rPr>
        <w:t> </w:t>
      </w:r>
      <w:hyperlink r:id="rId13">
        <w:r>
          <w:rPr>
            <w:color w:val="006976"/>
            <w:w w:val="95"/>
            <w:sz w:val="16"/>
          </w:rPr>
          <w:t>bankofcanada.ca</w:t>
        </w:r>
      </w:hyperlink>
      <w:r>
        <w:rPr>
          <w:color w:val="4D4D4F"/>
          <w:w w:val="95"/>
          <w:sz w:val="16"/>
        </w:rPr>
        <w:t>.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header="0" w:footer="0" w:top="1500" w:bottom="280" w:left="660" w:right="680"/>
        </w:sectPr>
      </w:pPr>
    </w:p>
    <w:p>
      <w:pPr>
        <w:spacing w:before="116"/>
        <w:ind w:left="120" w:right="0" w:firstLine="0"/>
        <w:jc w:val="left"/>
        <w:rPr>
          <w:sz w:val="16"/>
        </w:rPr>
      </w:pPr>
      <w:r>
        <w:rPr>
          <w:color w:val="4D4D4F"/>
          <w:sz w:val="16"/>
        </w:rPr>
        <w:t>For</w:t>
      </w:r>
      <w:r>
        <w:rPr>
          <w:color w:val="4D4D4F"/>
          <w:spacing w:val="19"/>
          <w:sz w:val="16"/>
        </w:rPr>
        <w:t> </w:t>
      </w:r>
      <w:r>
        <w:rPr>
          <w:color w:val="4D4D4F"/>
          <w:sz w:val="16"/>
        </w:rPr>
        <w:t>further</w:t>
      </w:r>
      <w:r>
        <w:rPr>
          <w:color w:val="4D4D4F"/>
          <w:spacing w:val="20"/>
          <w:sz w:val="16"/>
        </w:rPr>
        <w:t> </w:t>
      </w:r>
      <w:r>
        <w:rPr>
          <w:color w:val="4D4D4F"/>
          <w:sz w:val="16"/>
        </w:rPr>
        <w:t>information,</w:t>
      </w:r>
      <w:r>
        <w:rPr>
          <w:color w:val="4D4D4F"/>
          <w:spacing w:val="19"/>
          <w:sz w:val="16"/>
        </w:rPr>
        <w:t> </w:t>
      </w:r>
      <w:r>
        <w:rPr>
          <w:color w:val="4D4D4F"/>
          <w:sz w:val="16"/>
        </w:rPr>
        <w:t>contact:</w:t>
      </w:r>
    </w:p>
    <w:p>
      <w:pPr>
        <w:spacing w:line="235" w:lineRule="auto" w:before="119"/>
        <w:ind w:left="120" w:right="333" w:firstLine="0"/>
        <w:jc w:val="left"/>
        <w:rPr>
          <w:sz w:val="16"/>
        </w:rPr>
      </w:pPr>
      <w:r>
        <w:rPr>
          <w:color w:val="4D4D4F"/>
          <w:sz w:val="16"/>
        </w:rPr>
        <w:t>Public Information</w:t>
      </w:r>
      <w:r>
        <w:rPr>
          <w:color w:val="4D4D4F"/>
          <w:spacing w:val="1"/>
          <w:sz w:val="16"/>
        </w:rPr>
        <w:t> </w:t>
      </w:r>
      <w:r>
        <w:rPr>
          <w:color w:val="4D4D4F"/>
          <w:w w:val="95"/>
          <w:sz w:val="16"/>
        </w:rPr>
        <w:t>Communications</w:t>
      </w:r>
      <w:r>
        <w:rPr>
          <w:color w:val="4D4D4F"/>
          <w:spacing w:val="1"/>
          <w:w w:val="95"/>
          <w:sz w:val="16"/>
        </w:rPr>
        <w:t> </w:t>
      </w:r>
      <w:r>
        <w:rPr>
          <w:color w:val="4D4D4F"/>
          <w:w w:val="95"/>
          <w:sz w:val="16"/>
        </w:rPr>
        <w:t>Department</w:t>
      </w:r>
      <w:r>
        <w:rPr>
          <w:color w:val="4D4D4F"/>
          <w:spacing w:val="-40"/>
          <w:w w:val="95"/>
          <w:sz w:val="16"/>
        </w:rPr>
        <w:t> </w:t>
      </w:r>
      <w:r>
        <w:rPr>
          <w:color w:val="4D4D4F"/>
          <w:sz w:val="16"/>
        </w:rPr>
        <w:t>Bank</w:t>
      </w:r>
      <w:r>
        <w:rPr>
          <w:color w:val="4D4D4F"/>
          <w:spacing w:val="-1"/>
          <w:sz w:val="16"/>
        </w:rPr>
        <w:t> </w:t>
      </w:r>
      <w:r>
        <w:rPr>
          <w:color w:val="4D4D4F"/>
          <w:sz w:val="16"/>
        </w:rPr>
        <w:t>of</w:t>
      </w:r>
      <w:r>
        <w:rPr>
          <w:color w:val="4D4D4F"/>
          <w:spacing w:val="-1"/>
          <w:sz w:val="16"/>
        </w:rPr>
        <w:t> </w:t>
      </w:r>
      <w:r>
        <w:rPr>
          <w:color w:val="4D4D4F"/>
          <w:sz w:val="16"/>
        </w:rPr>
        <w:t>Canada</w:t>
      </w:r>
    </w:p>
    <w:p>
      <w:pPr>
        <w:spacing w:line="235" w:lineRule="auto" w:before="0"/>
        <w:ind w:left="120" w:right="333" w:firstLine="0"/>
        <w:jc w:val="left"/>
        <w:rPr>
          <w:sz w:val="16"/>
        </w:rPr>
      </w:pPr>
      <w:r>
        <w:rPr>
          <w:color w:val="4D4D4F"/>
          <w:sz w:val="16"/>
        </w:rPr>
        <w:t>234 Wellington Street</w:t>
      </w:r>
      <w:r>
        <w:rPr>
          <w:color w:val="4D4D4F"/>
          <w:spacing w:val="1"/>
          <w:sz w:val="16"/>
        </w:rPr>
        <w:t> </w:t>
      </w:r>
      <w:r>
        <w:rPr>
          <w:color w:val="4D4D4F"/>
          <w:w w:val="95"/>
          <w:sz w:val="16"/>
        </w:rPr>
        <w:t>Ottawa,</w:t>
      </w:r>
      <w:r>
        <w:rPr>
          <w:color w:val="4D4D4F"/>
          <w:spacing w:val="10"/>
          <w:w w:val="95"/>
          <w:sz w:val="16"/>
        </w:rPr>
        <w:t> </w:t>
      </w:r>
      <w:r>
        <w:rPr>
          <w:color w:val="4D4D4F"/>
          <w:w w:val="95"/>
          <w:sz w:val="16"/>
        </w:rPr>
        <w:t>Ontario</w:t>
      </w:r>
      <w:r>
        <w:rPr>
          <w:color w:val="4D4D4F"/>
          <w:spacing w:val="22"/>
          <w:w w:val="95"/>
          <w:sz w:val="16"/>
        </w:rPr>
        <w:t> </w:t>
      </w:r>
      <w:r>
        <w:rPr>
          <w:color w:val="4D4D4F"/>
          <w:w w:val="95"/>
          <w:sz w:val="16"/>
        </w:rPr>
        <w:t>K1A</w:t>
      </w:r>
      <w:r>
        <w:rPr>
          <w:color w:val="4D4D4F"/>
          <w:spacing w:val="11"/>
          <w:w w:val="95"/>
          <w:sz w:val="16"/>
        </w:rPr>
        <w:t> </w:t>
      </w:r>
      <w:r>
        <w:rPr>
          <w:color w:val="4D4D4F"/>
          <w:w w:val="95"/>
          <w:sz w:val="16"/>
        </w:rPr>
        <w:t>0G9</w:t>
      </w:r>
    </w:p>
    <w:p>
      <w:pPr>
        <w:spacing w:line="182" w:lineRule="exact" w:before="116"/>
        <w:ind w:left="120" w:right="0" w:firstLine="0"/>
        <w:jc w:val="left"/>
        <w:rPr>
          <w:sz w:val="16"/>
        </w:rPr>
      </w:pPr>
      <w:r>
        <w:rPr/>
        <w:br w:type="column"/>
      </w:r>
      <w:r>
        <w:rPr>
          <w:color w:val="4D4D4F"/>
          <w:w w:val="95"/>
          <w:sz w:val="16"/>
        </w:rPr>
        <w:t>Telephone:</w:t>
      </w:r>
      <w:r>
        <w:rPr>
          <w:color w:val="4D4D4F"/>
          <w:spacing w:val="-5"/>
          <w:w w:val="95"/>
          <w:sz w:val="16"/>
        </w:rPr>
        <w:t> </w:t>
      </w:r>
      <w:r>
        <w:rPr>
          <w:color w:val="4D4D4F"/>
          <w:w w:val="95"/>
          <w:sz w:val="16"/>
        </w:rPr>
        <w:t>613-782-8111;</w:t>
      </w:r>
    </w:p>
    <w:p>
      <w:pPr>
        <w:spacing w:line="180" w:lineRule="exact" w:before="0"/>
        <w:ind w:left="120" w:right="0" w:firstLine="0"/>
        <w:jc w:val="left"/>
        <w:rPr>
          <w:sz w:val="16"/>
        </w:rPr>
      </w:pPr>
      <w:r>
        <w:rPr>
          <w:color w:val="4D4D4F"/>
          <w:w w:val="95"/>
          <w:sz w:val="16"/>
        </w:rPr>
        <w:t>1-800-303-1282</w:t>
      </w:r>
      <w:r>
        <w:rPr>
          <w:color w:val="4D4D4F"/>
          <w:spacing w:val="20"/>
          <w:w w:val="95"/>
          <w:sz w:val="16"/>
        </w:rPr>
        <w:t> </w:t>
      </w:r>
      <w:r>
        <w:rPr>
          <w:color w:val="4D4D4F"/>
          <w:w w:val="95"/>
          <w:sz w:val="16"/>
        </w:rPr>
        <w:t>(toll-free</w:t>
      </w:r>
      <w:r>
        <w:rPr>
          <w:color w:val="4D4D4F"/>
          <w:spacing w:val="20"/>
          <w:w w:val="95"/>
          <w:sz w:val="16"/>
        </w:rPr>
        <w:t> </w:t>
      </w:r>
      <w:r>
        <w:rPr>
          <w:color w:val="4D4D4F"/>
          <w:w w:val="95"/>
          <w:sz w:val="16"/>
        </w:rPr>
        <w:t>in</w:t>
      </w:r>
      <w:r>
        <w:rPr>
          <w:color w:val="4D4D4F"/>
          <w:spacing w:val="20"/>
          <w:w w:val="95"/>
          <w:sz w:val="16"/>
        </w:rPr>
        <w:t> </w:t>
      </w:r>
      <w:r>
        <w:rPr>
          <w:color w:val="4D4D4F"/>
          <w:w w:val="95"/>
          <w:sz w:val="16"/>
        </w:rPr>
        <w:t>North</w:t>
      </w:r>
      <w:r>
        <w:rPr>
          <w:color w:val="4D4D4F"/>
          <w:spacing w:val="20"/>
          <w:w w:val="95"/>
          <w:sz w:val="16"/>
        </w:rPr>
        <w:t> </w:t>
      </w:r>
      <w:r>
        <w:rPr>
          <w:color w:val="4D4D4F"/>
          <w:w w:val="95"/>
          <w:sz w:val="16"/>
        </w:rPr>
        <w:t>America)</w:t>
      </w:r>
    </w:p>
    <w:p>
      <w:pPr>
        <w:spacing w:line="182" w:lineRule="exact" w:before="0"/>
        <w:ind w:left="120" w:right="0" w:firstLine="0"/>
        <w:jc w:val="left"/>
        <w:rPr>
          <w:sz w:val="16"/>
        </w:rPr>
      </w:pPr>
      <w:r>
        <w:rPr>
          <w:color w:val="4D4D4F"/>
          <w:w w:val="95"/>
          <w:sz w:val="16"/>
        </w:rPr>
        <w:t>Email:</w:t>
      </w:r>
      <w:r>
        <w:rPr>
          <w:color w:val="4D4D4F"/>
          <w:spacing w:val="22"/>
          <w:w w:val="95"/>
          <w:sz w:val="16"/>
        </w:rPr>
        <w:t> </w:t>
      </w:r>
      <w:hyperlink r:id="rId14">
        <w:r>
          <w:rPr>
            <w:color w:val="006976"/>
            <w:w w:val="95"/>
            <w:sz w:val="16"/>
          </w:rPr>
          <w:t>info@bankofcanada.ca</w:t>
        </w:r>
      </w:hyperlink>
      <w:r>
        <w:rPr>
          <w:color w:val="4D4D4F"/>
          <w:w w:val="95"/>
          <w:sz w:val="16"/>
        </w:rPr>
        <w:t>;</w:t>
      </w:r>
      <w:r>
        <w:rPr>
          <w:color w:val="4D4D4F"/>
          <w:spacing w:val="22"/>
          <w:w w:val="95"/>
          <w:sz w:val="16"/>
        </w:rPr>
        <w:t> </w:t>
      </w:r>
      <w:r>
        <w:rPr>
          <w:color w:val="4D4D4F"/>
          <w:w w:val="95"/>
          <w:sz w:val="16"/>
        </w:rPr>
        <w:t>Website:</w:t>
      </w:r>
      <w:r>
        <w:rPr>
          <w:color w:val="4D4D4F"/>
          <w:spacing w:val="22"/>
          <w:w w:val="95"/>
          <w:sz w:val="16"/>
        </w:rPr>
        <w:t> </w:t>
      </w:r>
      <w:hyperlink r:id="rId13">
        <w:r>
          <w:rPr>
            <w:color w:val="006976"/>
            <w:w w:val="95"/>
            <w:sz w:val="16"/>
          </w:rPr>
          <w:t>bankofcanada.ca</w:t>
        </w:r>
      </w:hyperlink>
    </w:p>
    <w:p>
      <w:pPr>
        <w:spacing w:line="182" w:lineRule="exact" w:before="116"/>
        <w:ind w:left="120" w:right="0" w:firstLine="0"/>
        <w:jc w:val="left"/>
        <w:rPr>
          <w:sz w:val="16"/>
        </w:rPr>
      </w:pPr>
      <w:r>
        <w:rPr>
          <w:color w:val="4D4D4F"/>
          <w:w w:val="95"/>
          <w:sz w:val="16"/>
        </w:rPr>
        <w:t>ISSN</w:t>
      </w:r>
      <w:r>
        <w:rPr>
          <w:color w:val="4D4D4F"/>
          <w:spacing w:val="2"/>
          <w:w w:val="95"/>
          <w:sz w:val="16"/>
        </w:rPr>
        <w:t> </w:t>
      </w:r>
      <w:r>
        <w:rPr>
          <w:color w:val="4D4D4F"/>
          <w:w w:val="95"/>
          <w:sz w:val="16"/>
        </w:rPr>
        <w:t>1201-8783</w:t>
      </w:r>
      <w:r>
        <w:rPr>
          <w:color w:val="4D4D4F"/>
          <w:spacing w:val="3"/>
          <w:w w:val="95"/>
          <w:sz w:val="16"/>
        </w:rPr>
        <w:t> </w:t>
      </w:r>
      <w:r>
        <w:rPr>
          <w:color w:val="4D4D4F"/>
          <w:w w:val="95"/>
          <w:sz w:val="16"/>
        </w:rPr>
        <w:t>(Print)</w:t>
      </w:r>
    </w:p>
    <w:p>
      <w:pPr>
        <w:spacing w:line="180" w:lineRule="exact" w:before="0"/>
        <w:ind w:left="120" w:right="0" w:firstLine="0"/>
        <w:jc w:val="left"/>
        <w:rPr>
          <w:sz w:val="16"/>
        </w:rPr>
      </w:pPr>
      <w:r>
        <w:rPr>
          <w:color w:val="4D4D4F"/>
          <w:w w:val="95"/>
          <w:sz w:val="16"/>
        </w:rPr>
        <w:t>ISSN</w:t>
      </w:r>
      <w:r>
        <w:rPr>
          <w:color w:val="4D4D4F"/>
          <w:spacing w:val="-1"/>
          <w:w w:val="95"/>
          <w:sz w:val="16"/>
        </w:rPr>
        <w:t> </w:t>
      </w:r>
      <w:r>
        <w:rPr>
          <w:color w:val="4D4D4F"/>
          <w:w w:val="95"/>
          <w:sz w:val="16"/>
        </w:rPr>
        <w:t>1490-1234 (Online)</w:t>
      </w:r>
    </w:p>
    <w:p>
      <w:pPr>
        <w:spacing w:line="182" w:lineRule="exact" w:before="0"/>
        <w:ind w:left="120" w:right="0" w:firstLine="0"/>
        <w:jc w:val="left"/>
        <w:rPr>
          <w:sz w:val="16"/>
        </w:rPr>
      </w:pPr>
      <w:r>
        <w:rPr>
          <w:color w:val="4D4D4F"/>
          <w:sz w:val="16"/>
        </w:rPr>
        <w:t>©</w:t>
      </w:r>
      <w:r>
        <w:rPr>
          <w:color w:val="4D4D4F"/>
          <w:spacing w:val="-6"/>
          <w:sz w:val="16"/>
        </w:rPr>
        <w:t> </w:t>
      </w:r>
      <w:r>
        <w:rPr>
          <w:color w:val="4D4D4F"/>
          <w:sz w:val="16"/>
        </w:rPr>
        <w:t>Bank</w:t>
      </w:r>
      <w:r>
        <w:rPr>
          <w:color w:val="4D4D4F"/>
          <w:spacing w:val="-6"/>
          <w:sz w:val="16"/>
        </w:rPr>
        <w:t> </w:t>
      </w:r>
      <w:r>
        <w:rPr>
          <w:color w:val="4D4D4F"/>
          <w:sz w:val="16"/>
        </w:rPr>
        <w:t>of</w:t>
      </w:r>
      <w:r>
        <w:rPr>
          <w:color w:val="4D4D4F"/>
          <w:spacing w:val="-6"/>
          <w:sz w:val="16"/>
        </w:rPr>
        <w:t> </w:t>
      </w:r>
      <w:r>
        <w:rPr>
          <w:color w:val="4D4D4F"/>
          <w:sz w:val="16"/>
        </w:rPr>
        <w:t>Canada</w:t>
      </w:r>
      <w:r>
        <w:rPr>
          <w:color w:val="4D4D4F"/>
          <w:spacing w:val="-5"/>
          <w:sz w:val="16"/>
        </w:rPr>
        <w:t> </w:t>
      </w:r>
      <w:r>
        <w:rPr>
          <w:color w:val="4D4D4F"/>
          <w:sz w:val="16"/>
        </w:rPr>
        <w:t>2018</w:t>
      </w:r>
    </w:p>
    <w:p>
      <w:pPr>
        <w:spacing w:after="0" w:line="182" w:lineRule="exact"/>
        <w:jc w:val="left"/>
        <w:rPr>
          <w:sz w:val="16"/>
        </w:rPr>
        <w:sectPr>
          <w:type w:val="continuous"/>
          <w:pgSz w:w="12240" w:h="15840"/>
          <w:pgMar w:header="0" w:footer="0" w:top="1500" w:bottom="280" w:left="660" w:right="680"/>
          <w:cols w:num="2" w:equalWidth="0">
            <w:col w:w="2487" w:space="2973"/>
            <w:col w:w="5440"/>
          </w:cols>
        </w:sectPr>
      </w:pPr>
    </w:p>
    <w:p>
      <w:pPr>
        <w:spacing w:line="240" w:lineRule="auto"/>
        <w:ind w:left="0" w:right="0" w:firstLine="0"/>
        <w:rPr>
          <w:sz w:val="20"/>
        </w:rPr>
      </w:pPr>
      <w:r>
        <w:rPr>
          <w:position w:val="3"/>
          <w:sz w:val="20"/>
        </w:rPr>
        <w:pict>
          <v:group style="width:31.75pt;height:32.75pt;mso-position-horizontal-relative:char;mso-position-vertical-relative:line" id="docshapegroup13" coordorigin="0,0" coordsize="635,655">
            <v:shape style="position:absolute;left:0;top:0;width:635;height:655" id="docshape14" coordorigin="0,0" coordsize="635,655" path="m151,227l115,227,115,456,151,456,151,227xm212,227l176,227,176,456,212,456,212,227xm274,227l238,227,238,456,274,456,274,227xm335,227l299,227,299,456,335,456,335,227xm396,227l360,227,360,456,396,456,396,227xm411,119l317,85,223,119,223,131,411,131,411,119xm458,227l422,227,422,456,458,456,458,227xm519,227l483,227,483,456,519,456,519,227xm634,588l566,588,566,587,573,572,577,562,578,552,579,536,580,522,580,518,563,512,561,512,561,507,563,506,564,506,564,506,564,504,563,500,542,500,541,504,541,506,542,506,542,506,544,507,544,512,542,512,525,518,525,522,526,536,528,555,533,571,537,583,539,587,539,588,458,588,458,617,351,617,351,506,283,506,283,617,176,617,176,588,95,588,95,587,102,572,106,561,107,551,108,536,109,522,109,518,92,512,90,512,90,507,92,506,93,506,93,506,93,504,92,500,71,500,70,504,70,506,70,506,71,506,73,507,73,512,71,512,54,518,54,522,55,536,57,555,62,571,62,572,66,583,68,587,68,588,0,588,0,655,634,655,634,617,634,588xm634,0l0,0,0,458,32,458,51,439,51,212,74,212,74,132,190,132,190,98,294,59,294,45,340,45,340,59,445,98,445,132,560,132,560,212,583,212,583,439,602,458,634,458,634,0xe" filled="true" fillcolor="#006976" stroked="false">
              <v:path arrowok="t"/>
              <v:fill type="solid"/>
            </v:shape>
          </v:group>
        </w:pict>
      </w:r>
      <w:r>
        <w:rPr>
          <w:position w:val="3"/>
          <w:sz w:val="20"/>
        </w:rPr>
      </w:r>
      <w:r>
        <w:rPr>
          <w:rFonts w:ascii="Times New Roman"/>
          <w:spacing w:val="44"/>
          <w:position w:val="3"/>
          <w:sz w:val="20"/>
        </w:rPr>
        <w:t> </w:t>
      </w:r>
      <w:r>
        <w:rPr>
          <w:spacing w:val="44"/>
          <w:sz w:val="20"/>
        </w:rPr>
        <w:drawing>
          <wp:inline distT="0" distB="0" distL="0" distR="0">
            <wp:extent cx="1285078" cy="257460"/>
            <wp:effectExtent l="0" t="0" r="0" b="0"/>
            <wp:docPr id="1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078" cy="25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4"/>
          <w:sz w:val="20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5"/>
        </w:rPr>
      </w:pPr>
      <w:r>
        <w:rPr/>
        <w:pict>
          <v:group style="position:absolute;margin-left:70pt;margin-top:9.851484pt;width:472pt;height:35.65pt;mso-position-horizontal-relative:page;mso-position-vertical-relative:paragraph;z-index:-15726080;mso-wrap-distance-left:0;mso-wrap-distance-right:0" id="docshapegroup15" coordorigin="1400,197" coordsize="9440,713">
            <v:line style="position:absolute" from="1400,850" to="10840,850" stroked="true" strokeweight=".5pt" strokecolor="#006976">
              <v:stroke dashstyle="solid"/>
            </v:line>
            <v:shape style="position:absolute;left:3291;top:499;width:228;height:366" id="docshape16" coordorigin="3292,499" coordsize="228,366" path="m3519,502l3492,502,3407,736,3318,499,3292,505,3394,767,3380,803,3371,821,3361,833,3349,840,3334,842,3326,842,3321,841,3317,841,3321,864,3324,865,3329,865,3333,865,3357,862,3376,852,3391,833,3404,806,3519,502xe" filled="false" stroked="true" strokeweight="4pt" strokecolor="#ffffff">
              <v:path arrowok="t"/>
              <v:stroke dashstyle="solid"/>
            </v:shape>
            <v:shape style="position:absolute;left:4642;top:499;width:228;height:366" id="docshape17" coordorigin="4643,499" coordsize="228,366" path="m4870,502l4842,502,4758,736,4668,499,4643,505,4745,767,4731,803,4722,821,4712,833,4700,840,4685,842,4677,842,4672,841,4668,841,4672,864,4675,865,4679,865,4684,865,4708,862,4726,852,4742,833,4755,806,4870,502xe" filled="false" stroked="true" strokeweight="4pt" strokecolor="#ffffff">
              <v:path arrowok="t"/>
              <v:stroke dashstyle="solid"/>
            </v:shape>
            <v:shape style="position:absolute;left:5576;top:496;width:218;height:371" id="docshape18" coordorigin="5577,497" coordsize="218,371" path="m5794,627l5786,569,5762,528,5728,504,5686,497,5660,500,5638,509,5619,523,5602,540,5596,502,5577,502,5577,867,5603,861,5603,755,5619,761,5636,765,5654,768,5674,769,5719,760,5758,734,5785,689,5794,627xe" filled="false" stroked="true" strokeweight="4pt" strokecolor="#ffffff">
              <v:path arrowok="t"/>
              <v:stroke dashstyle="solid"/>
            </v:shape>
            <v:shape style="position:absolute;left:5562;top:456;width:727;height:355" type="#_x0000_t75" id="docshape19" stroked="false">
              <v:imagedata r:id="rId16" o:title=""/>
            </v:shape>
            <v:shape style="position:absolute;left:6277;top:403;width:139;height:367" id="docshape20" coordorigin="6277,403" coordsize="139,367" path="m6416,764l6412,743,6406,745,6394,747,6386,747,6367,745,6354,738,6347,725,6345,706,6345,525,6412,525,6409,502,6345,502,6345,403,6318,409,6318,502,6277,502,6277,525,6318,525,6318,710,6323,738,6335,757,6355,767,6380,770,6395,770,6410,767,6416,764xe" filled="false" stroked="true" strokeweight="4pt" strokecolor="#ffffff">
              <v:path arrowok="t"/>
              <v:stroke dashstyle="solid"/>
            </v:shape>
            <v:shape style="position:absolute;left:1400;top:197;width:9440;height:713" type="#_x0000_t202" id="docshape21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56"/>
                      </w:rPr>
                    </w:pPr>
                    <w:r>
                      <w:rPr>
                        <w:color w:val="006976"/>
                        <w:spacing w:val="-7"/>
                        <w:w w:val="90"/>
                        <w:sz w:val="56"/>
                      </w:rPr>
                      <w:t>Monetary</w:t>
                    </w:r>
                    <w:r>
                      <w:rPr>
                        <w:color w:val="006976"/>
                        <w:spacing w:val="-39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6"/>
                        <w:w w:val="90"/>
                        <w:sz w:val="56"/>
                      </w:rPr>
                      <w:t>Policy</w:t>
                    </w:r>
                    <w:r>
                      <w:rPr>
                        <w:color w:val="006976"/>
                        <w:spacing w:val="-39"/>
                        <w:w w:val="90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6"/>
                        <w:w w:val="90"/>
                        <w:sz w:val="56"/>
                      </w:rPr>
                      <w:t>Report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49"/>
        <w:ind w:left="740" w:right="0" w:firstLine="0"/>
        <w:jc w:val="left"/>
        <w:rPr>
          <w:sz w:val="22"/>
        </w:rPr>
      </w:pPr>
      <w:r>
        <w:rPr>
          <w:color w:val="4D4D4F"/>
          <w:spacing w:val="-7"/>
          <w:sz w:val="22"/>
        </w:rPr>
        <w:t>April</w:t>
      </w:r>
      <w:r>
        <w:rPr>
          <w:color w:val="4D4D4F"/>
          <w:spacing w:val="-8"/>
          <w:sz w:val="22"/>
        </w:rPr>
        <w:t> </w:t>
      </w:r>
      <w:r>
        <w:rPr>
          <w:color w:val="4D4D4F"/>
          <w:spacing w:val="-6"/>
          <w:sz w:val="22"/>
        </w:rPr>
        <w:t>2018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9"/>
        </w:rPr>
      </w:pPr>
    </w:p>
    <w:p>
      <w:pPr>
        <w:pStyle w:val="BodyText"/>
        <w:spacing w:before="103"/>
        <w:ind w:left="740"/>
      </w:pPr>
      <w:r>
        <w:rPr>
          <w:color w:val="4D4D4F"/>
        </w:rPr>
        <w:t>This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report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Governing</w:t>
      </w:r>
      <w:r>
        <w:rPr>
          <w:color w:val="4D4D4F"/>
          <w:spacing w:val="3"/>
        </w:rPr>
        <w:t> </w:t>
      </w:r>
      <w:r>
        <w:rPr>
          <w:color w:val="4D4D4F"/>
        </w:rPr>
        <w:t>Council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Bank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Canada:</w:t>
      </w:r>
    </w:p>
    <w:p>
      <w:pPr>
        <w:pStyle w:val="BodyText"/>
        <w:spacing w:before="130"/>
        <w:ind w:left="740"/>
      </w:pPr>
      <w:r>
        <w:rPr>
          <w:color w:val="4D4D4F"/>
          <w:spacing w:val="-1"/>
        </w:rPr>
        <w:t>Stephen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S.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Poloz,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Carolyn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A.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Wilkins,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Timothy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Lane,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Lawrence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Schembri,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Lynn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Patterson</w:t>
      </w:r>
      <w:r>
        <w:rPr>
          <w:color w:val="4D4D4F"/>
          <w:spacing w:val="-12"/>
        </w:rPr>
        <w:t> </w:t>
      </w:r>
      <w:r>
        <w:rPr>
          <w:color w:val="4D4D4F"/>
          <w:spacing w:val="-1"/>
        </w:rPr>
        <w:t>and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Sylvain</w:t>
      </w:r>
      <w:r>
        <w:rPr>
          <w:color w:val="4D4D4F"/>
          <w:spacing w:val="-13"/>
        </w:rPr>
        <w:t> </w:t>
      </w:r>
      <w:r>
        <w:rPr>
          <w:color w:val="4D4D4F"/>
        </w:rPr>
        <w:t>Leduc.</w:t>
      </w:r>
    </w:p>
    <w:p>
      <w:pPr>
        <w:pStyle w:val="BodyText"/>
        <w:spacing w:before="5"/>
        <w:rPr>
          <w:sz w:val="16"/>
        </w:rPr>
      </w:pPr>
      <w:r>
        <w:rPr/>
        <w:pict>
          <v:shape style="position:absolute;margin-left:70pt;margin-top:10.656881pt;width:472pt;height:.1pt;mso-position-horizontal-relative:page;mso-position-vertical-relative:paragraph;z-index:-15725568;mso-wrap-distance-left:0;mso-wrap-distance-right:0" id="docshape22" coordorigin="1400,213" coordsize="9440,0" path="m1400,213l10840,213e" filled="false" stroked="true" strokeweight=".496pt" strokecolor="#006976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0" w:footer="0" w:top="660" w:bottom="280" w:left="66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7"/>
        </w:rPr>
      </w:pPr>
    </w:p>
    <w:p>
      <w:pPr>
        <w:pStyle w:val="Heading1"/>
        <w:tabs>
          <w:tab w:pos="9779" w:val="left" w:leader="none"/>
        </w:tabs>
        <w:spacing w:before="143"/>
        <w:ind w:left="1140"/>
      </w:pPr>
      <w:bookmarkStart w:name="Contents" w:id="2"/>
      <w:bookmarkEnd w:id="2"/>
      <w:r>
        <w:rPr/>
      </w:r>
      <w:r>
        <w:rPr>
          <w:color w:val="006976"/>
          <w:u w:val="single" w:color="006976"/>
        </w:rPr>
        <w:t>Contents</w:t>
        <w:tab/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8339" w:val="right" w:leader="dot"/>
            </w:tabs>
            <w:spacing w:before="216"/>
            <w:rPr>
              <w:rFonts w:ascii="Arial Unicode MS"/>
              <w:sz w:val="20"/>
            </w:rPr>
          </w:pPr>
          <w:hyperlink w:history="true" w:anchor="_bookmark0">
            <w:r>
              <w:rPr>
                <w:color w:val="006976"/>
                <w:w w:val="95"/>
              </w:rPr>
              <w:t>Global</w:t>
            </w:r>
            <w:r>
              <w:rPr>
                <w:color w:val="006976"/>
                <w:spacing w:val="-17"/>
                <w:w w:val="95"/>
              </w:rPr>
              <w:t> </w:t>
            </w:r>
            <w:r>
              <w:rPr>
                <w:color w:val="006976"/>
                <w:w w:val="95"/>
              </w:rPr>
              <w:t>Economy</w:t>
              <w:tab/>
            </w:r>
            <w:r>
              <w:rPr>
                <w:rFonts w:ascii="Arial Unicode MS"/>
                <w:w w:val="95"/>
                <w:sz w:val="20"/>
              </w:rPr>
              <w:t>1</w:t>
            </w:r>
          </w:hyperlink>
        </w:p>
        <w:p>
          <w:pPr>
            <w:pStyle w:val="TOC2"/>
            <w:tabs>
              <w:tab w:pos="8339" w:val="right" w:leader="dot"/>
            </w:tabs>
            <w:spacing w:before="71"/>
            <w:rPr>
              <w:sz w:val="20"/>
            </w:rPr>
          </w:pPr>
          <w:hyperlink w:history="true" w:anchor="_bookmark1">
            <w:r>
              <w:rPr>
                <w:w w:val="90"/>
              </w:rPr>
              <w:t>Box</w:t>
            </w:r>
            <w:r>
              <w:rPr>
                <w:spacing w:val="-7"/>
                <w:w w:val="90"/>
              </w:rPr>
              <w:t> </w:t>
            </w:r>
            <w:r>
              <w:rPr>
                <w:w w:val="90"/>
              </w:rPr>
              <w:t>1:</w:t>
            </w:r>
            <w:r>
              <w:rPr>
                <w:spacing w:val="-6"/>
                <w:w w:val="90"/>
              </w:rPr>
              <w:t> </w:t>
            </w:r>
            <w:r>
              <w:rPr>
                <w:w w:val="90"/>
              </w:rPr>
              <w:t>Annual</w:t>
            </w:r>
            <w:r>
              <w:rPr>
                <w:spacing w:val="-7"/>
                <w:w w:val="90"/>
              </w:rPr>
              <w:t> </w:t>
            </w:r>
            <w:r>
              <w:rPr>
                <w:w w:val="90"/>
              </w:rPr>
              <w:t>assessment</w:t>
            </w:r>
            <w:r>
              <w:rPr>
                <w:spacing w:val="-6"/>
                <w:w w:val="90"/>
              </w:rPr>
              <w:t> </w:t>
            </w:r>
            <w:r>
              <w:rPr>
                <w:w w:val="90"/>
              </w:rPr>
              <w:t>of</w:t>
            </w:r>
            <w:r>
              <w:rPr>
                <w:spacing w:val="-6"/>
                <w:w w:val="90"/>
              </w:rPr>
              <w:t> </w:t>
            </w:r>
            <w:r>
              <w:rPr>
                <w:w w:val="90"/>
              </w:rPr>
              <w:t>global</w:t>
            </w:r>
            <w:r>
              <w:rPr>
                <w:spacing w:val="-7"/>
                <w:w w:val="90"/>
              </w:rPr>
              <w:t> </w:t>
            </w:r>
            <w:r>
              <w:rPr>
                <w:w w:val="90"/>
              </w:rPr>
              <w:t>potential</w:t>
            </w:r>
            <w:r>
              <w:rPr>
                <w:spacing w:val="-6"/>
                <w:w w:val="90"/>
              </w:rPr>
              <w:t> </w:t>
            </w:r>
            <w:r>
              <w:rPr>
                <w:w w:val="90"/>
              </w:rPr>
              <w:t>output</w:t>
            </w:r>
            <w:r>
              <w:rPr>
                <w:spacing w:val="-7"/>
                <w:w w:val="90"/>
              </w:rPr>
              <w:t> </w:t>
            </w:r>
            <w:r>
              <w:rPr>
                <w:w w:val="90"/>
              </w:rPr>
              <w:t>growth</w:t>
              <w:tab/>
            </w:r>
            <w:r>
              <w:rPr>
                <w:w w:val="90"/>
                <w:sz w:val="20"/>
              </w:rPr>
              <w:t>3</w:t>
            </w:r>
          </w:hyperlink>
        </w:p>
        <w:p>
          <w:pPr>
            <w:pStyle w:val="TOC2"/>
            <w:tabs>
              <w:tab w:pos="8339" w:val="right" w:leader="dot"/>
            </w:tabs>
            <w:rPr>
              <w:sz w:val="20"/>
            </w:rPr>
          </w:pPr>
          <w:hyperlink w:history="true" w:anchor="_bookmark2">
            <w:r>
              <w:rPr/>
              <w:t>United</w:t>
            </w:r>
            <w:r>
              <w:rPr>
                <w:spacing w:val="-18"/>
              </w:rPr>
              <w:t> </w:t>
            </w:r>
            <w:r>
              <w:rPr/>
              <w:t>States</w:t>
              <w:tab/>
            </w:r>
            <w:r>
              <w:rPr>
                <w:sz w:val="20"/>
              </w:rPr>
              <w:t>3</w:t>
            </w:r>
          </w:hyperlink>
        </w:p>
        <w:p>
          <w:pPr>
            <w:pStyle w:val="TOC2"/>
            <w:tabs>
              <w:tab w:pos="8339" w:val="right" w:leader="dot"/>
            </w:tabs>
            <w:rPr>
              <w:sz w:val="20"/>
            </w:rPr>
          </w:pPr>
          <w:hyperlink w:history="true" w:anchor="_bookmark3">
            <w:r>
              <w:rPr>
                <w:w w:val="90"/>
              </w:rPr>
              <w:t>Other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advanced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economies</w:t>
              <w:tab/>
            </w:r>
            <w:r>
              <w:rPr>
                <w:w w:val="90"/>
                <w:sz w:val="20"/>
              </w:rPr>
              <w:t>4</w:t>
            </w:r>
          </w:hyperlink>
        </w:p>
        <w:p>
          <w:pPr>
            <w:pStyle w:val="TOC2"/>
            <w:tabs>
              <w:tab w:pos="8340" w:val="right" w:leader="dot"/>
            </w:tabs>
            <w:spacing w:before="66"/>
            <w:rPr>
              <w:sz w:val="20"/>
            </w:rPr>
          </w:pPr>
          <w:hyperlink w:history="true" w:anchor="_bookmark3">
            <w:r>
              <w:rPr>
                <w:w w:val="90"/>
              </w:rPr>
              <w:t>Emerging-market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economies</w:t>
              <w:tab/>
            </w:r>
            <w:r>
              <w:rPr>
                <w:w w:val="90"/>
                <w:sz w:val="20"/>
              </w:rPr>
              <w:t>4</w:t>
            </w:r>
          </w:hyperlink>
        </w:p>
        <w:p>
          <w:pPr>
            <w:pStyle w:val="TOC2"/>
            <w:tabs>
              <w:tab w:pos="8339" w:val="right" w:leader="dot"/>
            </w:tabs>
            <w:rPr>
              <w:sz w:val="20"/>
            </w:rPr>
          </w:pPr>
          <w:hyperlink w:history="true" w:anchor="_bookmark3">
            <w:r>
              <w:rPr/>
              <w:t>Inflation</w:t>
              <w:tab/>
            </w:r>
            <w:r>
              <w:rPr>
                <w:sz w:val="20"/>
              </w:rPr>
              <w:t>4</w:t>
            </w:r>
          </w:hyperlink>
        </w:p>
        <w:p>
          <w:pPr>
            <w:pStyle w:val="TOC2"/>
            <w:tabs>
              <w:tab w:pos="8339" w:val="right" w:leader="dot"/>
            </w:tabs>
            <w:rPr>
              <w:sz w:val="20"/>
            </w:rPr>
          </w:pPr>
          <w:hyperlink w:history="true" w:anchor="_bookmark4">
            <w:r>
              <w:rPr/>
              <w:t>Financial</w:t>
            </w:r>
            <w:r>
              <w:rPr>
                <w:spacing w:val="-18"/>
              </w:rPr>
              <w:t> </w:t>
            </w:r>
            <w:r>
              <w:rPr/>
              <w:t>conditions</w:t>
              <w:tab/>
            </w:r>
            <w:r>
              <w:rPr>
                <w:sz w:val="20"/>
              </w:rPr>
              <w:t>5</w:t>
            </w:r>
          </w:hyperlink>
        </w:p>
        <w:p>
          <w:pPr>
            <w:pStyle w:val="TOC2"/>
            <w:tabs>
              <w:tab w:pos="8339" w:val="right" w:leader="dot"/>
            </w:tabs>
            <w:rPr>
              <w:sz w:val="20"/>
            </w:rPr>
          </w:pPr>
          <w:hyperlink w:history="true" w:anchor="_bookmark4">
            <w:r>
              <w:rPr/>
              <w:t>Commodity</w:t>
            </w:r>
            <w:r>
              <w:rPr>
                <w:spacing w:val="-18"/>
              </w:rPr>
              <w:t> </w:t>
            </w:r>
            <w:r>
              <w:rPr/>
              <w:t>prices</w:t>
              <w:tab/>
            </w:r>
            <w:r>
              <w:rPr>
                <w:sz w:val="20"/>
              </w:rPr>
              <w:t>5</w:t>
            </w:r>
          </w:hyperlink>
        </w:p>
        <w:p>
          <w:pPr>
            <w:pStyle w:val="TOC1"/>
            <w:tabs>
              <w:tab w:pos="8339" w:val="right" w:leader="dot"/>
            </w:tabs>
            <w:rPr>
              <w:rFonts w:ascii="Arial Unicode MS"/>
              <w:sz w:val="20"/>
            </w:rPr>
          </w:pPr>
          <w:hyperlink w:history="true" w:anchor="_bookmark5">
            <w:r>
              <w:rPr>
                <w:color w:val="006976"/>
              </w:rPr>
              <w:t>Canadian</w:t>
            </w:r>
            <w:r>
              <w:rPr>
                <w:color w:val="006976"/>
                <w:spacing w:val="-21"/>
              </w:rPr>
              <w:t> </w:t>
            </w:r>
            <w:r>
              <w:rPr>
                <w:color w:val="006976"/>
              </w:rPr>
              <w:t>Economy</w:t>
              <w:tab/>
            </w:r>
            <w:r>
              <w:rPr>
                <w:rFonts w:ascii="Arial Unicode MS"/>
                <w:sz w:val="20"/>
              </w:rPr>
              <w:t>7</w:t>
            </w:r>
          </w:hyperlink>
        </w:p>
        <w:p>
          <w:pPr>
            <w:pStyle w:val="TOC2"/>
            <w:tabs>
              <w:tab w:pos="8339" w:val="right" w:leader="dot"/>
            </w:tabs>
            <w:spacing w:before="70"/>
            <w:rPr>
              <w:sz w:val="20"/>
            </w:rPr>
          </w:pPr>
          <w:hyperlink w:history="true" w:anchor="_bookmark6">
            <w:r>
              <w:rPr>
                <w:w w:val="90"/>
              </w:rPr>
              <w:t>Recent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developments</w:t>
              <w:tab/>
            </w:r>
            <w:r>
              <w:rPr>
                <w:w w:val="90"/>
                <w:sz w:val="20"/>
              </w:rPr>
              <w:t>8</w:t>
            </w:r>
          </w:hyperlink>
        </w:p>
        <w:p>
          <w:pPr>
            <w:pStyle w:val="TOC2"/>
            <w:tabs>
              <w:tab w:pos="8339" w:val="right" w:leader="dot"/>
            </w:tabs>
            <w:spacing w:before="66"/>
            <w:rPr>
              <w:sz w:val="20"/>
            </w:rPr>
          </w:pPr>
          <w:hyperlink w:history="true" w:anchor="_bookmark7">
            <w:r>
              <w:rPr>
                <w:spacing w:val="-2"/>
                <w:w w:val="95"/>
              </w:rPr>
              <w:t>Potential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2"/>
                <w:w w:val="95"/>
              </w:rPr>
              <w:t>output</w:t>
            </w:r>
            <w:r>
              <w:rPr>
                <w:spacing w:val="-13"/>
                <w:w w:val="95"/>
              </w:rPr>
              <w:t> </w:t>
            </w:r>
            <w:r>
              <w:rPr>
                <w:spacing w:val="-1"/>
                <w:w w:val="95"/>
              </w:rPr>
              <w:t>growth</w:t>
              <w:tab/>
            </w:r>
            <w:r>
              <w:rPr>
                <w:spacing w:val="-1"/>
                <w:w w:val="95"/>
                <w:sz w:val="20"/>
              </w:rPr>
              <w:t>10</w:t>
            </w:r>
          </w:hyperlink>
        </w:p>
        <w:p>
          <w:pPr>
            <w:pStyle w:val="TOC2"/>
            <w:tabs>
              <w:tab w:pos="8339" w:val="right" w:leader="dot"/>
            </w:tabs>
            <w:rPr>
              <w:sz w:val="20"/>
            </w:rPr>
          </w:pPr>
          <w:hyperlink w:history="true" w:anchor="_bookmark7">
            <w:r>
              <w:rPr/>
              <w:t>Economic</w:t>
            </w:r>
            <w:r>
              <w:rPr>
                <w:spacing w:val="-18"/>
              </w:rPr>
              <w:t> </w:t>
            </w:r>
            <w:r>
              <w:rPr/>
              <w:t>capacity</w:t>
              <w:tab/>
            </w:r>
            <w:r>
              <w:rPr>
                <w:sz w:val="20"/>
              </w:rPr>
              <w:t>10</w:t>
            </w:r>
          </w:hyperlink>
        </w:p>
        <w:p>
          <w:pPr>
            <w:pStyle w:val="TOC2"/>
            <w:tabs>
              <w:tab w:pos="8338" w:val="right" w:leader="dot"/>
            </w:tabs>
            <w:rPr>
              <w:sz w:val="20"/>
            </w:rPr>
          </w:pPr>
          <w:hyperlink w:history="true" w:anchor="_bookmark8">
            <w:r>
              <w:rPr>
                <w:w w:val="90"/>
              </w:rPr>
              <w:t>Box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2: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Key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inputs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to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the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base-case</w:t>
            </w:r>
            <w:r>
              <w:rPr>
                <w:spacing w:val="-10"/>
                <w:w w:val="90"/>
              </w:rPr>
              <w:t> </w:t>
            </w:r>
            <w:r>
              <w:rPr>
                <w:w w:val="90"/>
              </w:rPr>
              <w:t>projection</w:t>
              <w:tab/>
            </w:r>
            <w:r>
              <w:rPr>
                <w:w w:val="90"/>
                <w:sz w:val="20"/>
              </w:rPr>
              <w:t>11</w:t>
            </w:r>
          </w:hyperlink>
        </w:p>
        <w:p>
          <w:pPr>
            <w:pStyle w:val="TOC2"/>
            <w:tabs>
              <w:tab w:pos="8337" w:val="right" w:leader="dot"/>
            </w:tabs>
            <w:rPr>
              <w:sz w:val="20"/>
            </w:rPr>
          </w:pPr>
          <w:hyperlink w:history="true" w:anchor="_bookmark9">
            <w:r>
              <w:rPr>
                <w:w w:val="90"/>
              </w:rPr>
              <w:t>Box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3:</w:t>
            </w:r>
            <w:r>
              <w:rPr>
                <w:spacing w:val="-8"/>
                <w:w w:val="90"/>
              </w:rPr>
              <w:t> </w:t>
            </w:r>
            <w:r>
              <w:rPr>
                <w:w w:val="90"/>
              </w:rPr>
              <w:t>Labour</w:t>
            </w:r>
            <w:r>
              <w:rPr>
                <w:spacing w:val="-8"/>
                <w:w w:val="90"/>
              </w:rPr>
              <w:t> </w:t>
            </w:r>
            <w:r>
              <w:rPr>
                <w:w w:val="90"/>
              </w:rPr>
              <w:t>market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conditions</w:t>
            </w:r>
            <w:r>
              <w:rPr>
                <w:spacing w:val="-8"/>
                <w:w w:val="90"/>
              </w:rPr>
              <w:t> </w:t>
            </w:r>
            <w:r>
              <w:rPr>
                <w:w w:val="90"/>
              </w:rPr>
              <w:t>and</w:t>
            </w:r>
            <w:r>
              <w:rPr>
                <w:spacing w:val="-8"/>
                <w:w w:val="90"/>
              </w:rPr>
              <w:t> </w:t>
            </w:r>
            <w:r>
              <w:rPr>
                <w:w w:val="90"/>
              </w:rPr>
              <w:t>wage</w:t>
            </w:r>
            <w:r>
              <w:rPr>
                <w:spacing w:val="-9"/>
                <w:w w:val="90"/>
              </w:rPr>
              <w:t> </w:t>
            </w:r>
            <w:r>
              <w:rPr>
                <w:w w:val="90"/>
              </w:rPr>
              <w:t>growth</w:t>
              <w:tab/>
            </w:r>
            <w:r>
              <w:rPr>
                <w:w w:val="90"/>
                <w:sz w:val="20"/>
              </w:rPr>
              <w:t>14</w:t>
            </w:r>
          </w:hyperlink>
        </w:p>
        <w:p>
          <w:pPr>
            <w:pStyle w:val="TOC2"/>
            <w:tabs>
              <w:tab w:pos="8339" w:val="right" w:leader="dot"/>
            </w:tabs>
            <w:rPr>
              <w:sz w:val="20"/>
            </w:rPr>
          </w:pPr>
          <w:hyperlink w:history="true" w:anchor="_bookmark10">
            <w:r>
              <w:rPr/>
              <w:t>Inflation</w:t>
              <w:tab/>
            </w:r>
            <w:r>
              <w:rPr>
                <w:sz w:val="20"/>
              </w:rPr>
              <w:t>15</w:t>
            </w:r>
          </w:hyperlink>
        </w:p>
        <w:p>
          <w:pPr>
            <w:pStyle w:val="TOC2"/>
            <w:tabs>
              <w:tab w:pos="8336" w:val="right" w:leader="dot"/>
            </w:tabs>
            <w:spacing w:before="66"/>
            <w:rPr>
              <w:sz w:val="20"/>
            </w:rPr>
          </w:pPr>
          <w:hyperlink w:history="true" w:anchor="_bookmark11">
            <w:r>
              <w:rPr/>
              <w:t>Economic</w:t>
            </w:r>
            <w:r>
              <w:rPr>
                <w:spacing w:val="-18"/>
              </w:rPr>
              <w:t> </w:t>
            </w:r>
            <w:r>
              <w:rPr/>
              <w:t>outlook</w:t>
              <w:tab/>
            </w:r>
            <w:r>
              <w:rPr>
                <w:sz w:val="20"/>
              </w:rPr>
              <w:t>17</w:t>
            </w:r>
          </w:hyperlink>
        </w:p>
        <w:p>
          <w:pPr>
            <w:pStyle w:val="TOC2"/>
            <w:tabs>
              <w:tab w:pos="8337" w:val="right" w:leader="dot"/>
            </w:tabs>
            <w:rPr>
              <w:sz w:val="20"/>
            </w:rPr>
          </w:pPr>
          <w:hyperlink w:history="true" w:anchor="_bookmark12">
            <w:r>
              <w:rPr/>
              <w:t>Business</w:t>
            </w:r>
            <w:r>
              <w:rPr>
                <w:spacing w:val="-19"/>
              </w:rPr>
              <w:t> </w:t>
            </w:r>
            <w:r>
              <w:rPr/>
              <w:t>investment</w:t>
              <w:tab/>
            </w:r>
            <w:r>
              <w:rPr>
                <w:sz w:val="20"/>
              </w:rPr>
              <w:t>19</w:t>
            </w:r>
          </w:hyperlink>
        </w:p>
        <w:p>
          <w:pPr>
            <w:pStyle w:val="TOC2"/>
            <w:tabs>
              <w:tab w:pos="8337" w:val="right" w:leader="dot"/>
            </w:tabs>
            <w:rPr>
              <w:sz w:val="20"/>
            </w:rPr>
          </w:pPr>
          <w:hyperlink w:history="true" w:anchor="_bookmark13">
            <w:r>
              <w:rPr/>
              <w:t>Exports</w:t>
              <w:tab/>
            </w:r>
            <w:r>
              <w:rPr>
                <w:sz w:val="20"/>
              </w:rPr>
              <w:t>20</w:t>
            </w:r>
          </w:hyperlink>
        </w:p>
        <w:p>
          <w:pPr>
            <w:pStyle w:val="TOC2"/>
            <w:tabs>
              <w:tab w:pos="8340" w:val="right" w:leader="dot"/>
            </w:tabs>
            <w:rPr>
              <w:sz w:val="20"/>
            </w:rPr>
          </w:pPr>
          <w:hyperlink w:history="true" w:anchor="_bookmark14">
            <w:r>
              <w:rPr/>
              <w:t>Inflation</w:t>
            </w:r>
            <w:r>
              <w:rPr>
                <w:spacing w:val="-18"/>
              </w:rPr>
              <w:t> </w:t>
            </w:r>
            <w:r>
              <w:rPr/>
              <w:t>outlook</w:t>
              <w:tab/>
            </w:r>
            <w:r>
              <w:rPr>
                <w:sz w:val="20"/>
              </w:rPr>
              <w:t>21</w:t>
            </w:r>
          </w:hyperlink>
        </w:p>
        <w:p>
          <w:pPr>
            <w:pStyle w:val="TOC1"/>
            <w:tabs>
              <w:tab w:pos="8341" w:val="right" w:leader="dot"/>
            </w:tabs>
            <w:rPr>
              <w:rFonts w:ascii="Arial Unicode MS"/>
              <w:sz w:val="20"/>
            </w:rPr>
          </w:pPr>
          <w:hyperlink w:history="true" w:anchor="_bookmark15">
            <w:r>
              <w:rPr>
                <w:color w:val="006976"/>
                <w:spacing w:val="-1"/>
                <w:w w:val="95"/>
              </w:rPr>
              <w:t>Risks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1"/>
                <w:w w:val="95"/>
              </w:rPr>
              <w:t>to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1"/>
                <w:w w:val="95"/>
              </w:rPr>
              <w:t>the</w:t>
            </w:r>
            <w:r>
              <w:rPr>
                <w:color w:val="006976"/>
                <w:spacing w:val="-15"/>
                <w:w w:val="95"/>
              </w:rPr>
              <w:t> </w:t>
            </w:r>
            <w:r>
              <w:rPr>
                <w:color w:val="006976"/>
                <w:spacing w:val="-1"/>
                <w:w w:val="95"/>
              </w:rPr>
              <w:t>Inflation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w w:val="95"/>
              </w:rPr>
              <w:t>Outlook</w:t>
              <w:tab/>
            </w:r>
            <w:r>
              <w:rPr>
                <w:rFonts w:ascii="Arial Unicode MS"/>
                <w:w w:val="95"/>
                <w:sz w:val="20"/>
              </w:rPr>
              <w:t>23</w:t>
            </w:r>
          </w:hyperlink>
        </w:p>
        <w:p>
          <w:pPr>
            <w:pStyle w:val="TOC1"/>
            <w:tabs>
              <w:tab w:pos="8340" w:val="right" w:leader="dot"/>
            </w:tabs>
            <w:spacing w:before="160"/>
            <w:rPr>
              <w:rFonts w:ascii="Arial Unicode MS"/>
              <w:sz w:val="20"/>
            </w:rPr>
          </w:pPr>
          <w:hyperlink w:history="true" w:anchor="_bookmark16">
            <w:r>
              <w:rPr>
                <w:color w:val="006976"/>
                <w:spacing w:val="-3"/>
                <w:w w:val="95"/>
              </w:rPr>
              <w:t>Appendix: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3"/>
                <w:w w:val="95"/>
              </w:rPr>
              <w:t>Reassessment</w:t>
            </w:r>
            <w:r>
              <w:rPr>
                <w:color w:val="006976"/>
                <w:spacing w:val="-15"/>
                <w:w w:val="95"/>
              </w:rPr>
              <w:t> </w:t>
            </w:r>
            <w:r>
              <w:rPr>
                <w:color w:val="006976"/>
                <w:spacing w:val="-3"/>
                <w:w w:val="95"/>
              </w:rPr>
              <w:t>of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3"/>
                <w:w w:val="95"/>
              </w:rPr>
              <w:t>Canadian</w:t>
            </w:r>
            <w:r>
              <w:rPr>
                <w:color w:val="006976"/>
                <w:spacing w:val="-15"/>
                <w:w w:val="95"/>
              </w:rPr>
              <w:t> </w:t>
            </w:r>
            <w:r>
              <w:rPr>
                <w:color w:val="006976"/>
                <w:spacing w:val="-3"/>
                <w:w w:val="95"/>
              </w:rPr>
              <w:t>Potential</w:t>
            </w:r>
            <w:r>
              <w:rPr>
                <w:color w:val="006976"/>
                <w:spacing w:val="-16"/>
                <w:w w:val="95"/>
              </w:rPr>
              <w:t> </w:t>
            </w:r>
            <w:r>
              <w:rPr>
                <w:color w:val="006976"/>
                <w:spacing w:val="-3"/>
                <w:w w:val="95"/>
              </w:rPr>
              <w:t>Output</w:t>
            </w:r>
            <w:r>
              <w:rPr>
                <w:color w:val="006976"/>
                <w:spacing w:val="-15"/>
                <w:w w:val="95"/>
              </w:rPr>
              <w:t> </w:t>
            </w:r>
            <w:r>
              <w:rPr>
                <w:color w:val="006976"/>
                <w:spacing w:val="-2"/>
                <w:w w:val="95"/>
              </w:rPr>
              <w:t>Growth</w:t>
              <w:tab/>
            </w:r>
            <w:r>
              <w:rPr>
                <w:rFonts w:ascii="Arial Unicode MS"/>
                <w:spacing w:val="-2"/>
                <w:w w:val="95"/>
                <w:sz w:val="20"/>
              </w:rPr>
              <w:t>25</w:t>
            </w:r>
          </w:hyperlink>
        </w:p>
      </w:sdtContent>
    </w:sdt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6"/>
        <w:rPr>
          <w:rFonts w:ascii="Arial Unicode MS"/>
          <w:sz w:val="29"/>
        </w:rPr>
      </w:pPr>
      <w:r>
        <w:rPr/>
        <w:pict>
          <v:shape style="position:absolute;margin-left:89.5pt;margin-top:20.932178pt;width:433pt;height:.1pt;mso-position-horizontal-relative:page;mso-position-vertical-relative:paragraph;z-index:-15725056;mso-wrap-distance-left:0;mso-wrap-distance-right:0" id="docshape23" coordorigin="1790,419" coordsize="8660,0" path="m1790,419l10450,419e" filled="false" stroked="true" strokeweight=".5pt" strokecolor="#006976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Arial Unicode MS"/>
          <w:sz w:val="29"/>
        </w:rPr>
        <w:sectPr>
          <w:pgSz w:w="12240" w:h="15840"/>
          <w:pgMar w:header="0" w:footer="0" w:top="1500" w:bottom="280" w:left="660" w:right="680"/>
        </w:sect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0"/>
        <w:rPr>
          <w:rFonts w:ascii="Arial Unicode MS"/>
          <w:sz w:val="25"/>
        </w:rPr>
      </w:pPr>
    </w:p>
    <w:p>
      <w:pPr>
        <w:pStyle w:val="BodyText"/>
        <w:ind w:left="2015"/>
        <w:rPr>
          <w:rFonts w:ascii="Arial Unicode MS"/>
        </w:rPr>
      </w:pPr>
      <w:r>
        <w:rPr>
          <w:rFonts w:ascii="Arial Unicode MS"/>
        </w:rPr>
        <w:pict>
          <v:group style="width:344pt;height:35.65pt;mso-position-horizontal-relative:char;mso-position-vertical-relative:line" id="docshapegroup28" coordorigin="0,0" coordsize="6880,713">
            <v:line style="position:absolute" from="0,653" to="6880,653" stroked="true" strokeweight=".5pt" strokecolor="#006976">
              <v:stroke dashstyle="solid"/>
            </v:line>
            <v:shape style="position:absolute;left:3246;top:302;width:228;height:366" id="docshape29" coordorigin="3246,302" coordsize="228,366" path="m3474,305l3446,305,3362,539,3272,302,3246,308,3349,570,3335,606,3326,624,3316,636,3304,643,3288,645,3281,645,3276,644,3272,644,3276,667,3279,668,3283,668,3288,668,3311,665,3330,655,3345,636,3358,609,3474,305xe" filled="false" stroked="true" strokeweight="4pt" strokecolor="#ffffff">
              <v:path arrowok="t"/>
              <v:stroke dashstyle="solid"/>
            </v:shape>
            <v:shape style="position:absolute;left:0;top:0;width:6880;height:713" type="#_x0000_t202" id="docshape30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56"/>
                      </w:rPr>
                    </w:pPr>
                    <w:bookmarkStart w:name="Global Economy" w:id="3"/>
                    <w:bookmarkEnd w:id="3"/>
                    <w:r>
                      <w:rPr/>
                    </w:r>
                    <w:bookmarkStart w:name="_bookmark0" w:id="4"/>
                    <w:bookmarkEnd w:id="4"/>
                    <w:r>
                      <w:rPr/>
                    </w:r>
                    <w:r>
                      <w:rPr>
                        <w:color w:val="006976"/>
                        <w:w w:val="85"/>
                        <w:sz w:val="56"/>
                      </w:rPr>
                      <w:t>Global</w:t>
                    </w:r>
                    <w:r>
                      <w:rPr>
                        <w:color w:val="006976"/>
                        <w:spacing w:val="-4"/>
                        <w:w w:val="85"/>
                        <w:sz w:val="56"/>
                      </w:rPr>
                      <w:t> </w:t>
                    </w:r>
                    <w:r>
                      <w:rPr>
                        <w:color w:val="006976"/>
                        <w:w w:val="85"/>
                        <w:sz w:val="56"/>
                      </w:rPr>
                      <w:t>Economy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Unicode MS"/>
        </w:rPr>
      </w:r>
    </w:p>
    <w:p>
      <w:pPr>
        <w:pStyle w:val="BodyText"/>
        <w:spacing w:before="9"/>
        <w:rPr>
          <w:rFonts w:ascii="Arial Unicode MS"/>
          <w:sz w:val="10"/>
        </w:rPr>
      </w:pPr>
    </w:p>
    <w:p>
      <w:pPr>
        <w:pStyle w:val="BodyText"/>
        <w:spacing w:line="249" w:lineRule="auto" w:before="103"/>
        <w:ind w:left="2020" w:right="2055"/>
      </w:pPr>
      <w:r>
        <w:rPr/>
        <w:pict>
          <v:group style="position:absolute;margin-left:323.445007pt;margin-top:91.225883pt;width:9.050pt;height:7.4pt;mso-position-horizontal-relative:page;mso-position-vertical-relative:paragraph;z-index:-17584128" id="docshapegroup31" coordorigin="6469,1825" coordsize="181,148">
            <v:shape style="position:absolute;left:6469;top:1825;width:63;height:87" id="docshape32" coordorigin="6470,1826" coordsize="63,87" path="m6494,1871l6496,1870,6499,1870,6501,1870,6512,1870,6521,1876,6521,1887,6521,1897,6511,1903,6501,1903,6488,1903,6481,1895,6481,1884,6470,1884,6472,1896,6478,1905,6488,1910,6501,1912,6513,1910,6523,1905,6530,1897,6532,1886,6532,1876,6527,1868,6516,1865,6516,1865,6523,1862,6528,1856,6528,1848,6528,1833,6516,1826,6500,1826,6482,1826,6473,1837,6472,1853,6483,1853,6483,1843,6488,1835,6500,1835,6510,1835,6517,1839,6517,1848,6517,1857,6509,1862,6499,1862,6498,1862,6496,1862,6494,1862,6494,1871xe" filled="false" stroked="true" strokeweight=".1pt" strokecolor="#4d4d4f">
              <v:path arrowok="t"/>
              <v:stroke dashstyle="solid"/>
            </v:shape>
            <v:shape style="position:absolute;left:6584;top:1885;width:64;height:86" id="docshape33" coordorigin="6585,1886" coordsize="64,86" path="m6636,1886l6627,1886,6585,1941,6585,1951,6625,1951,6625,1971,6636,1971,6636,1951,6648,1951,6648,1942,6636,1942,6636,1886xm6594,1942l6625,1900,6625,1900,6625,1942,6594,1942xe" filled="false" stroked="true" strokeweight=".1pt" strokecolor="#4d4d4f">
              <v:path arrowok="t"/>
              <v:stroke dashstyle="solid"/>
            </v:shape>
            <w10:wrap type="none"/>
          </v:group>
        </w:pict>
      </w:r>
      <w:r>
        <w:rPr>
          <w:color w:val="4D4D4F"/>
          <w:w w:val="105"/>
        </w:rPr>
        <w:t>Global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economic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growth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is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solid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and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broad-based,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but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outlook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is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sub-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ject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considerable</w:t>
      </w:r>
      <w:r>
        <w:rPr>
          <w:color w:val="4D4D4F"/>
          <w:spacing w:val="8"/>
        </w:rPr>
        <w:t> </w:t>
      </w:r>
      <w:r>
        <w:rPr>
          <w:color w:val="4D4D4F"/>
        </w:rPr>
        <w:t>risk</w:t>
      </w:r>
      <w:r>
        <w:rPr>
          <w:color w:val="4D4D4F"/>
          <w:spacing w:val="9"/>
        </w:rPr>
        <w:t> </w:t>
      </w:r>
      <w:r>
        <w:rPr>
          <w:color w:val="4D4D4F"/>
        </w:rPr>
        <w:t>from</w:t>
      </w:r>
      <w:r>
        <w:rPr>
          <w:color w:val="4D4D4F"/>
          <w:spacing w:val="8"/>
        </w:rPr>
        <w:t> </w:t>
      </w:r>
      <w:r>
        <w:rPr>
          <w:color w:val="4D4D4F"/>
        </w:rPr>
        <w:t>escalating</w:t>
      </w:r>
      <w:r>
        <w:rPr>
          <w:color w:val="4D4D4F"/>
          <w:spacing w:val="9"/>
        </w:rPr>
        <w:t> </w:t>
      </w:r>
      <w:r>
        <w:rPr>
          <w:color w:val="4D4D4F"/>
        </w:rPr>
        <w:t>trade</w:t>
      </w:r>
      <w:r>
        <w:rPr>
          <w:color w:val="4D4D4F"/>
          <w:spacing w:val="8"/>
        </w:rPr>
        <w:t> </w:t>
      </w:r>
      <w:r>
        <w:rPr>
          <w:color w:val="4D4D4F"/>
        </w:rPr>
        <w:t>tensions.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expansion</w:t>
      </w:r>
      <w:r>
        <w:rPr>
          <w:color w:val="4D4D4F"/>
          <w:spacing w:val="9"/>
        </w:rPr>
        <w:t> </w:t>
      </w:r>
      <w:r>
        <w:rPr>
          <w:color w:val="4D4D4F"/>
        </w:rPr>
        <w:t>has</w:t>
      </w:r>
      <w:r>
        <w:rPr>
          <w:color w:val="4D4D4F"/>
          <w:spacing w:val="1"/>
        </w:rPr>
        <w:t> </w:t>
      </w:r>
      <w:r>
        <w:rPr>
          <w:color w:val="4D4D4F"/>
        </w:rPr>
        <w:t>been</w:t>
      </w:r>
      <w:r>
        <w:rPr>
          <w:color w:val="4D4D4F"/>
          <w:spacing w:val="7"/>
        </w:rPr>
        <w:t> </w:t>
      </w:r>
      <w:r>
        <w:rPr>
          <w:color w:val="4D4D4F"/>
        </w:rPr>
        <w:t>underpinned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an</w:t>
      </w:r>
      <w:r>
        <w:rPr>
          <w:color w:val="4D4D4F"/>
          <w:spacing w:val="7"/>
        </w:rPr>
        <w:t> </w:t>
      </w:r>
      <w:r>
        <w:rPr>
          <w:color w:val="4D4D4F"/>
        </w:rPr>
        <w:t>upswing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world</w:t>
      </w:r>
      <w:r>
        <w:rPr>
          <w:color w:val="4D4D4F"/>
          <w:spacing w:val="7"/>
        </w:rPr>
        <w:t> </w:t>
      </w:r>
      <w:r>
        <w:rPr>
          <w:color w:val="4D4D4F"/>
        </w:rPr>
        <w:t>trade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business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1"/>
        </w:rPr>
        <w:t> </w:t>
      </w:r>
      <w:r>
        <w:rPr>
          <w:color w:val="4D4D4F"/>
        </w:rPr>
        <w:t>(Chart</w:t>
      </w:r>
      <w:r>
        <w:rPr>
          <w:color w:val="4D4D4F"/>
          <w:spacing w:val="5"/>
        </w:rPr>
        <w:t> </w:t>
      </w:r>
      <w:r>
        <w:rPr>
          <w:color w:val="4D4D4F"/>
        </w:rPr>
        <w:t>1).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United</w:t>
      </w:r>
      <w:r>
        <w:rPr>
          <w:color w:val="4D4D4F"/>
          <w:spacing w:val="5"/>
        </w:rPr>
        <w:t> </w:t>
      </w:r>
      <w:r>
        <w:rPr>
          <w:color w:val="4D4D4F"/>
        </w:rPr>
        <w:t>States,</w:t>
      </w:r>
      <w:r>
        <w:rPr>
          <w:color w:val="4D4D4F"/>
          <w:spacing w:val="5"/>
        </w:rPr>
        <w:t> </w:t>
      </w:r>
      <w:r>
        <w:rPr>
          <w:color w:val="4D4D4F"/>
        </w:rPr>
        <w:t>new</w:t>
      </w:r>
      <w:r>
        <w:rPr>
          <w:color w:val="4D4D4F"/>
          <w:spacing w:val="5"/>
        </w:rPr>
        <w:t> </w:t>
      </w:r>
      <w:r>
        <w:rPr>
          <w:color w:val="4D4D4F"/>
        </w:rPr>
        <w:t>government</w:t>
      </w:r>
      <w:r>
        <w:rPr>
          <w:color w:val="4D4D4F"/>
          <w:spacing w:val="5"/>
        </w:rPr>
        <w:t> </w:t>
      </w:r>
      <w:r>
        <w:rPr>
          <w:color w:val="4D4D4F"/>
        </w:rPr>
        <w:t>spending</w:t>
      </w:r>
      <w:r>
        <w:rPr>
          <w:color w:val="4D4D4F"/>
          <w:spacing w:val="5"/>
        </w:rPr>
        <w:t> </w:t>
      </w:r>
      <w:r>
        <w:rPr>
          <w:color w:val="4D4D4F"/>
        </w:rPr>
        <w:t>plans,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addition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to previously announced tax cuts, are expected to boost growth over the</w:t>
      </w:r>
      <w:r>
        <w:rPr>
          <w:color w:val="4D4D4F"/>
          <w:spacing w:val="-56"/>
          <w:w w:val="105"/>
        </w:rPr>
        <w:t> </w:t>
      </w:r>
      <w:r>
        <w:rPr>
          <w:color w:val="4D4D4F"/>
        </w:rPr>
        <w:t>next</w:t>
      </w:r>
      <w:r>
        <w:rPr>
          <w:color w:val="4D4D4F"/>
          <w:spacing w:val="8"/>
        </w:rPr>
        <w:t> </w:t>
      </w:r>
      <w:r>
        <w:rPr>
          <w:color w:val="4D4D4F"/>
        </w:rPr>
        <w:t>few</w:t>
      </w:r>
      <w:r>
        <w:rPr>
          <w:color w:val="4D4D4F"/>
          <w:spacing w:val="9"/>
        </w:rPr>
        <w:t> </w:t>
      </w:r>
      <w:r>
        <w:rPr>
          <w:color w:val="4D4D4F"/>
        </w:rPr>
        <w:t>years.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outlook</w:t>
      </w:r>
      <w:r>
        <w:rPr>
          <w:color w:val="4D4D4F"/>
          <w:spacing w:val="9"/>
        </w:rPr>
        <w:t> </w:t>
      </w:r>
      <w:r>
        <w:rPr>
          <w:color w:val="4D4D4F"/>
        </w:rPr>
        <w:t>for</w:t>
      </w:r>
      <w:r>
        <w:rPr>
          <w:color w:val="4D4D4F"/>
          <w:spacing w:val="9"/>
        </w:rPr>
        <w:t> </w:t>
      </w:r>
      <w:r>
        <w:rPr>
          <w:color w:val="4D4D4F"/>
        </w:rPr>
        <w:t>most</w:t>
      </w:r>
      <w:r>
        <w:rPr>
          <w:color w:val="4D4D4F"/>
          <w:spacing w:val="8"/>
        </w:rPr>
        <w:t> </w:t>
      </w:r>
      <w:r>
        <w:rPr>
          <w:color w:val="4D4D4F"/>
        </w:rPr>
        <w:t>other</w:t>
      </w:r>
      <w:r>
        <w:rPr>
          <w:color w:val="4D4D4F"/>
          <w:spacing w:val="9"/>
        </w:rPr>
        <w:t> </w:t>
      </w:r>
      <w:r>
        <w:rPr>
          <w:color w:val="4D4D4F"/>
        </w:rPr>
        <w:t>regions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also</w:t>
      </w:r>
      <w:r>
        <w:rPr>
          <w:color w:val="4D4D4F"/>
          <w:spacing w:val="8"/>
        </w:rPr>
        <w:t> </w:t>
      </w:r>
      <w:r>
        <w:rPr>
          <w:color w:val="4D4D4F"/>
        </w:rPr>
        <w:t>modestly</w:t>
      </w:r>
      <w:r>
        <w:rPr>
          <w:color w:val="4D4D4F"/>
          <w:spacing w:val="1"/>
        </w:rPr>
        <w:t> </w:t>
      </w:r>
      <w:r>
        <w:rPr>
          <w:color w:val="4D4D4F"/>
        </w:rPr>
        <w:t>stronger</w:t>
      </w:r>
      <w:r>
        <w:rPr>
          <w:color w:val="4D4D4F"/>
          <w:spacing w:val="6"/>
        </w:rPr>
        <w:t> </w:t>
      </w:r>
      <w:r>
        <w:rPr>
          <w:color w:val="4D4D4F"/>
        </w:rPr>
        <w:t>than</w:t>
      </w:r>
      <w:r>
        <w:rPr>
          <w:color w:val="4D4D4F"/>
          <w:spacing w:val="6"/>
        </w:rPr>
        <w:t> </w:t>
      </w:r>
      <w:r>
        <w:rPr>
          <w:color w:val="4D4D4F"/>
        </w:rPr>
        <w:t>anticipated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January</w:t>
      </w:r>
      <w:r>
        <w:rPr>
          <w:color w:val="4D4D4F"/>
          <w:spacing w:val="6"/>
        </w:rPr>
        <w:t> </w:t>
      </w:r>
      <w:r>
        <w:rPr>
          <w:i/>
          <w:color w:val="4D4D4F"/>
        </w:rPr>
        <w:t>Monetary</w:t>
      </w:r>
      <w:r>
        <w:rPr>
          <w:i/>
          <w:color w:val="4D4D4F"/>
          <w:spacing w:val="6"/>
        </w:rPr>
        <w:t> </w:t>
      </w:r>
      <w:r>
        <w:rPr>
          <w:i/>
          <w:color w:val="4D4D4F"/>
        </w:rPr>
        <w:t>Policy</w:t>
      </w:r>
      <w:r>
        <w:rPr>
          <w:i/>
          <w:color w:val="4D4D4F"/>
          <w:spacing w:val="7"/>
        </w:rPr>
        <w:t> </w:t>
      </w:r>
      <w:r>
        <w:rPr>
          <w:i/>
          <w:color w:val="4D4D4F"/>
        </w:rPr>
        <w:t>Report</w:t>
      </w:r>
      <w:r>
        <w:rPr>
          <w:color w:val="4D4D4F"/>
        </w:rPr>
        <w:t>.</w:t>
      </w:r>
      <w:r>
        <w:rPr>
          <w:color w:val="4D4D4F"/>
          <w:spacing w:val="6"/>
        </w:rPr>
        <w:t> </w:t>
      </w:r>
      <w:r>
        <w:rPr>
          <w:color w:val="4D4D4F"/>
        </w:rPr>
        <w:t>Global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expected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ease</w:t>
      </w:r>
      <w:r>
        <w:rPr>
          <w:color w:val="4D4D4F"/>
          <w:spacing w:val="5"/>
        </w:rPr>
        <w:t> </w:t>
      </w:r>
      <w:r>
        <w:rPr>
          <w:color w:val="4D4D4F"/>
        </w:rPr>
        <w:t>from</w:t>
      </w:r>
      <w:r>
        <w:rPr>
          <w:color w:val="4D4D4F"/>
          <w:spacing w:val="4"/>
        </w:rPr>
        <w:t> </w:t>
      </w:r>
      <w:r>
        <w:rPr>
          <w:color w:val="4D4D4F"/>
        </w:rPr>
        <w:t>around</w:t>
      </w:r>
      <w:r>
        <w:rPr>
          <w:color w:val="4D4D4F"/>
          <w:spacing w:val="5"/>
        </w:rPr>
        <w:t> </w:t>
      </w:r>
      <w:r>
        <w:rPr>
          <w:color w:val="4D4D4F"/>
        </w:rPr>
        <w:t>3</w:t>
      </w:r>
      <w:r>
        <w:rPr>
          <w:color w:val="4D4D4F"/>
          <w:spacing w:val="-34"/>
        </w:rPr>
        <w:t> </w:t>
      </w:r>
      <w:r>
        <w:rPr>
          <w:color w:val="4D4D4F"/>
          <w:position w:val="6"/>
          <w:sz w:val="12"/>
        </w:rPr>
        <w:t>3</w:t>
      </w:r>
      <w:r>
        <w:rPr>
          <w:color w:val="4D4D4F"/>
        </w:rPr>
        <w:t>/</w:t>
      </w:r>
      <w:r>
        <w:rPr>
          <w:color w:val="4D4D4F"/>
          <w:sz w:val="12"/>
        </w:rPr>
        <w:t>4</w:t>
      </w:r>
      <w:r>
        <w:rPr>
          <w:color w:val="4D4D4F"/>
          <w:spacing w:val="26"/>
          <w:sz w:val="12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2018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about</w:t>
      </w:r>
    </w:p>
    <w:p>
      <w:pPr>
        <w:pStyle w:val="BodyText"/>
        <w:spacing w:before="6"/>
        <w:ind w:left="2020"/>
      </w:pPr>
      <w:r>
        <w:rPr/>
        <w:pict>
          <v:group style="position:absolute;margin-left:141.105896pt;margin-top:2.375883pt;width:8.35pt;height:7.4pt;mso-position-horizontal-relative:page;mso-position-vertical-relative:paragraph;z-index:-17583616" id="docshapegroup34" coordorigin="2822,48" coordsize="167,148">
            <v:shape style="position:absolute;left:2823;top:48;width:35;height:86" id="docshape35" coordorigin="2823,49" coordsize="35,86" path="m2858,49l2850,49,2847,61,2836,64,2823,64,2823,73,2847,73,2847,134,2858,134,2858,49xe" filled="false" stroked="true" strokeweight=".1pt" strokecolor="#4d4d4f">
              <v:path arrowok="t"/>
              <v:stroke dashstyle="solid"/>
            </v:shape>
            <v:shape style="position:absolute;left:2926;top:108;width:62;height:86" id="docshape36" coordorigin="2927,109" coordsize="62,86" path="m2940,139l2940,128,2945,118,2958,118,2968,118,2976,124,2976,133,2976,145,2968,150,2953,159,2943,165,2935,171,2930,181,2927,194,2987,194,2987,185,2940,185,2942,174,2954,169,2965,162,2977,156,2988,148,2988,133,2988,117,2975,109,2959,109,2946,111,2936,117,2931,127,2929,139,2940,139xe" filled="false" stroked="true" strokeweight=".1pt" strokecolor="#4d4d4f">
              <v:path arrowok="t"/>
              <v:stroke dashstyle="solid"/>
            </v:shape>
            <w10:wrap type="none"/>
          </v:group>
        </w:pict>
      </w:r>
      <w:r>
        <w:rPr>
          <w:color w:val="4D4D4F"/>
          <w:spacing w:val="-2"/>
        </w:rPr>
        <w:t>3</w:t>
      </w:r>
      <w:r>
        <w:rPr>
          <w:color w:val="4D4D4F"/>
          <w:spacing w:val="-35"/>
        </w:rPr>
        <w:t> </w:t>
      </w:r>
      <w:r>
        <w:rPr>
          <w:color w:val="4D4D4F"/>
          <w:spacing w:val="-2"/>
          <w:position w:val="6"/>
          <w:sz w:val="12"/>
        </w:rPr>
        <w:t>1</w:t>
      </w:r>
      <w:r>
        <w:rPr>
          <w:color w:val="4D4D4F"/>
          <w:spacing w:val="-2"/>
        </w:rPr>
        <w:t>/</w:t>
      </w:r>
      <w:r>
        <w:rPr>
          <w:color w:val="4D4D4F"/>
          <w:spacing w:val="-2"/>
          <w:sz w:val="12"/>
        </w:rPr>
        <w:t>2</w:t>
      </w:r>
      <w:r>
        <w:rPr>
          <w:color w:val="4D4D4F"/>
          <w:spacing w:val="21"/>
          <w:sz w:val="12"/>
        </w:rPr>
        <w:t> </w:t>
      </w:r>
      <w:r>
        <w:rPr>
          <w:color w:val="4D4D4F"/>
          <w:spacing w:val="-2"/>
        </w:rPr>
        <w:t>per</w:t>
      </w:r>
      <w:r>
        <w:rPr>
          <w:color w:val="4D4D4F"/>
        </w:rPr>
        <w:t> </w:t>
      </w:r>
      <w:r>
        <w:rPr>
          <w:color w:val="4D4D4F"/>
          <w:spacing w:val="-1"/>
        </w:rPr>
        <w:t>cent</w:t>
      </w:r>
      <w:r>
        <w:rPr>
          <w:color w:val="4D4D4F"/>
          <w:spacing w:val="1"/>
        </w:rPr>
        <w:t> </w:t>
      </w:r>
      <w:r>
        <w:rPr>
          <w:color w:val="4D4D4F"/>
          <w:spacing w:val="-1"/>
        </w:rPr>
        <w:t>in</w:t>
      </w:r>
      <w:r>
        <w:rPr>
          <w:color w:val="4D4D4F"/>
        </w:rPr>
        <w:t> </w:t>
      </w:r>
      <w:r>
        <w:rPr>
          <w:color w:val="4D4D4F"/>
          <w:spacing w:val="-1"/>
        </w:rPr>
        <w:t>2020</w:t>
      </w:r>
      <w:r>
        <w:rPr>
          <w:color w:val="4D4D4F"/>
        </w:rPr>
        <w:t> </w:t>
      </w:r>
      <w:r>
        <w:rPr>
          <w:color w:val="4D4D4F"/>
          <w:spacing w:val="-1"/>
        </w:rPr>
        <w:t>(Table</w:t>
      </w:r>
      <w:r>
        <w:rPr>
          <w:color w:val="4D4D4F"/>
        </w:rPr>
        <w:t> </w:t>
      </w:r>
      <w:r>
        <w:rPr>
          <w:color w:val="4D4D4F"/>
          <w:spacing w:val="-1"/>
        </w:rPr>
        <w:t>1).</w:t>
      </w:r>
    </w:p>
    <w:p>
      <w:pPr>
        <w:pStyle w:val="BodyText"/>
        <w:spacing w:line="249" w:lineRule="auto" w:before="130"/>
        <w:ind w:left="2019" w:right="2055"/>
      </w:pPr>
      <w:r>
        <w:rPr>
          <w:color w:val="4D4D4F"/>
        </w:rPr>
        <w:t>This</w:t>
      </w:r>
      <w:r>
        <w:rPr>
          <w:color w:val="4D4D4F"/>
          <w:spacing w:val="9"/>
        </w:rPr>
        <w:t> </w:t>
      </w:r>
      <w:r>
        <w:rPr>
          <w:color w:val="4D4D4F"/>
        </w:rPr>
        <w:t>projection</w:t>
      </w:r>
      <w:r>
        <w:rPr>
          <w:color w:val="4D4D4F"/>
          <w:spacing w:val="9"/>
        </w:rPr>
        <w:t> </w:t>
      </w:r>
      <w:r>
        <w:rPr>
          <w:color w:val="4D4D4F"/>
        </w:rPr>
        <w:t>incorporates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higher</w:t>
      </w:r>
      <w:r>
        <w:rPr>
          <w:color w:val="4D4D4F"/>
          <w:spacing w:val="9"/>
        </w:rPr>
        <w:t> </w:t>
      </w:r>
      <w:r>
        <w:rPr>
          <w:color w:val="4D4D4F"/>
        </w:rPr>
        <w:t>estimated</w:t>
      </w:r>
      <w:r>
        <w:rPr>
          <w:color w:val="4D4D4F"/>
          <w:spacing w:val="10"/>
        </w:rPr>
        <w:t> </w:t>
      </w:r>
      <w:r>
        <w:rPr>
          <w:color w:val="4D4D4F"/>
        </w:rPr>
        <w:t>level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potential</w:t>
      </w:r>
      <w:r>
        <w:rPr>
          <w:color w:val="4D4D4F"/>
          <w:spacing w:val="9"/>
        </w:rPr>
        <w:t> </w:t>
      </w:r>
      <w:r>
        <w:rPr>
          <w:color w:val="4D4D4F"/>
        </w:rPr>
        <w:t>output</w:t>
      </w:r>
      <w:r>
        <w:rPr>
          <w:color w:val="4D4D4F"/>
          <w:spacing w:val="9"/>
        </w:rPr>
        <w:t> </w:t>
      </w:r>
      <w:r>
        <w:rPr>
          <w:color w:val="4D4D4F"/>
        </w:rPr>
        <w:t>for</w:t>
      </w:r>
      <w:r>
        <w:rPr>
          <w:color w:val="4D4D4F"/>
          <w:spacing w:val="1"/>
        </w:rPr>
        <w:t> </w:t>
      </w:r>
      <w:r>
        <w:rPr>
          <w:color w:val="4D4D4F"/>
        </w:rPr>
        <w:t>some</w:t>
      </w:r>
      <w:r>
        <w:rPr>
          <w:color w:val="4D4D4F"/>
          <w:spacing w:val="11"/>
        </w:rPr>
        <w:t> </w:t>
      </w:r>
      <w:r>
        <w:rPr>
          <w:color w:val="4D4D4F"/>
        </w:rPr>
        <w:t>major</w:t>
      </w:r>
      <w:r>
        <w:rPr>
          <w:color w:val="4D4D4F"/>
          <w:spacing w:val="11"/>
        </w:rPr>
        <w:t> </w:t>
      </w:r>
      <w:r>
        <w:rPr>
          <w:color w:val="4D4D4F"/>
        </w:rPr>
        <w:t>advanced</w:t>
      </w:r>
      <w:r>
        <w:rPr>
          <w:color w:val="4D4D4F"/>
          <w:spacing w:val="12"/>
        </w:rPr>
        <w:t> </w:t>
      </w:r>
      <w:r>
        <w:rPr>
          <w:color w:val="4D4D4F"/>
        </w:rPr>
        <w:t>economies,</w:t>
      </w:r>
      <w:r>
        <w:rPr>
          <w:color w:val="4D4D4F"/>
          <w:spacing w:val="11"/>
        </w:rPr>
        <w:t> </w:t>
      </w:r>
      <w:r>
        <w:rPr>
          <w:color w:val="4D4D4F"/>
        </w:rPr>
        <w:t>partly</w:t>
      </w:r>
      <w:r>
        <w:rPr>
          <w:color w:val="4D4D4F"/>
          <w:spacing w:val="12"/>
        </w:rPr>
        <w:t> </w:t>
      </w:r>
      <w:r>
        <w:rPr>
          <w:color w:val="4D4D4F"/>
        </w:rPr>
        <w:t>reflecting</w:t>
      </w:r>
      <w:r>
        <w:rPr>
          <w:color w:val="4D4D4F"/>
          <w:spacing w:val="11"/>
        </w:rPr>
        <w:t> </w:t>
      </w:r>
      <w:r>
        <w:rPr>
          <w:color w:val="4D4D4F"/>
        </w:rPr>
        <w:t>greater</w:t>
      </w:r>
      <w:r>
        <w:rPr>
          <w:color w:val="4D4D4F"/>
          <w:spacing w:val="11"/>
        </w:rPr>
        <w:t> </w:t>
      </w:r>
      <w:r>
        <w:rPr>
          <w:color w:val="4D4D4F"/>
        </w:rPr>
        <w:t>labour</w:t>
      </w:r>
      <w:r>
        <w:rPr>
          <w:color w:val="4D4D4F"/>
          <w:spacing w:val="12"/>
        </w:rPr>
        <w:t> </w:t>
      </w:r>
      <w:r>
        <w:rPr>
          <w:color w:val="4D4D4F"/>
        </w:rPr>
        <w:t>force</w:t>
      </w:r>
      <w:r>
        <w:rPr>
          <w:color w:val="4D4D4F"/>
          <w:spacing w:val="11"/>
        </w:rPr>
        <w:t> </w:t>
      </w:r>
      <w:r>
        <w:rPr>
          <w:color w:val="4D4D4F"/>
        </w:rPr>
        <w:t>par-</w:t>
      </w:r>
      <w:r>
        <w:rPr>
          <w:color w:val="4D4D4F"/>
          <w:spacing w:val="-52"/>
        </w:rPr>
        <w:t> </w:t>
      </w:r>
      <w:r>
        <w:rPr>
          <w:color w:val="4D4D4F"/>
        </w:rPr>
        <w:t>ticipation</w:t>
      </w:r>
      <w:r>
        <w:rPr>
          <w:color w:val="4D4D4F"/>
          <w:spacing w:val="6"/>
        </w:rPr>
        <w:t> </w:t>
      </w:r>
      <w:r>
        <w:rPr>
          <w:color w:val="4D4D4F"/>
        </w:rPr>
        <w:t>(Box</w:t>
      </w:r>
      <w:r>
        <w:rPr>
          <w:color w:val="4D4D4F"/>
          <w:spacing w:val="7"/>
        </w:rPr>
        <w:t> </w:t>
      </w:r>
      <w:r>
        <w:rPr>
          <w:color w:val="4D4D4F"/>
        </w:rPr>
        <w:t>1).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additional</w:t>
      </w:r>
      <w:r>
        <w:rPr>
          <w:color w:val="4D4D4F"/>
          <w:spacing w:val="7"/>
        </w:rPr>
        <w:t> </w:t>
      </w:r>
      <w:r>
        <w:rPr>
          <w:color w:val="4D4D4F"/>
        </w:rPr>
        <w:t>estimated</w:t>
      </w:r>
      <w:r>
        <w:rPr>
          <w:color w:val="4D4D4F"/>
          <w:spacing w:val="7"/>
        </w:rPr>
        <w:t> </w:t>
      </w:r>
      <w:r>
        <w:rPr>
          <w:color w:val="4D4D4F"/>
        </w:rPr>
        <w:t>capacity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likely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contributing</w:t>
      </w:r>
      <w:r>
        <w:rPr>
          <w:color w:val="4D4D4F"/>
          <w:spacing w:val="1"/>
        </w:rPr>
        <w:t> </w:t>
      </w:r>
      <w:r>
        <w:rPr>
          <w:color w:val="4D4D4F"/>
        </w:rPr>
        <w:t>factor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subdued</w:t>
      </w:r>
      <w:r>
        <w:rPr>
          <w:color w:val="4D4D4F"/>
          <w:spacing w:val="4"/>
        </w:rPr>
        <w:t> </w:t>
      </w:r>
      <w:r>
        <w:rPr>
          <w:color w:val="4D4D4F"/>
        </w:rPr>
        <w:t>inflation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2017.</w:t>
      </w:r>
      <w:r>
        <w:rPr>
          <w:color w:val="4D4D4F"/>
          <w:spacing w:val="4"/>
        </w:rPr>
        <w:t> </w:t>
      </w:r>
      <w:r>
        <w:rPr>
          <w:color w:val="4D4D4F"/>
        </w:rPr>
        <w:t>More</w:t>
      </w:r>
      <w:r>
        <w:rPr>
          <w:color w:val="4D4D4F"/>
          <w:spacing w:val="4"/>
        </w:rPr>
        <w:t> </w:t>
      </w:r>
      <w:r>
        <w:rPr>
          <w:color w:val="4D4D4F"/>
        </w:rPr>
        <w:t>recently,</w:t>
      </w:r>
      <w:r>
        <w:rPr>
          <w:color w:val="4D4D4F"/>
          <w:spacing w:val="4"/>
        </w:rPr>
        <w:t> </w:t>
      </w:r>
      <w:r>
        <w:rPr>
          <w:color w:val="4D4D4F"/>
        </w:rPr>
        <w:t>core</w:t>
      </w:r>
      <w:r>
        <w:rPr>
          <w:color w:val="4D4D4F"/>
          <w:spacing w:val="4"/>
        </w:rPr>
        <w:t> </w:t>
      </w:r>
      <w:r>
        <w:rPr>
          <w:color w:val="4D4D4F"/>
        </w:rPr>
        <w:t>inflation</w:t>
      </w:r>
      <w:r>
        <w:rPr>
          <w:color w:val="4D4D4F"/>
          <w:spacing w:val="3"/>
        </w:rPr>
        <w:t> </w:t>
      </w:r>
      <w:r>
        <w:rPr>
          <w:color w:val="4D4D4F"/>
        </w:rPr>
        <w:t>has</w:t>
      </w:r>
      <w:r>
        <w:rPr>
          <w:color w:val="4D4D4F"/>
          <w:spacing w:val="4"/>
        </w:rPr>
        <w:t> </w:t>
      </w:r>
      <w:r>
        <w:rPr>
          <w:color w:val="4D4D4F"/>
        </w:rPr>
        <w:t>firmed</w:t>
      </w:r>
      <w:r>
        <w:rPr>
          <w:color w:val="4D4D4F"/>
          <w:spacing w:val="1"/>
        </w:rPr>
        <w:t> </w:t>
      </w:r>
      <w:r>
        <w:rPr>
          <w:color w:val="4D4D4F"/>
        </w:rPr>
        <w:t>(Chart</w:t>
      </w:r>
      <w:r>
        <w:rPr>
          <w:color w:val="4D4D4F"/>
          <w:spacing w:val="5"/>
        </w:rPr>
        <w:t> </w:t>
      </w:r>
      <w:r>
        <w:rPr>
          <w:color w:val="4D4D4F"/>
        </w:rPr>
        <w:t>2).</w:t>
      </w:r>
      <w:r>
        <w:rPr>
          <w:color w:val="4D4D4F"/>
          <w:spacing w:val="6"/>
        </w:rPr>
        <w:t> </w:t>
      </w:r>
      <w:r>
        <w:rPr>
          <w:color w:val="4D4D4F"/>
        </w:rPr>
        <w:t>Financial</w:t>
      </w:r>
      <w:r>
        <w:rPr>
          <w:color w:val="4D4D4F"/>
          <w:spacing w:val="6"/>
        </w:rPr>
        <w:t> </w:t>
      </w:r>
      <w:r>
        <w:rPr>
          <w:color w:val="4D4D4F"/>
        </w:rPr>
        <w:t>conditions</w:t>
      </w:r>
      <w:r>
        <w:rPr>
          <w:color w:val="4D4D4F"/>
          <w:spacing w:val="5"/>
        </w:rPr>
        <w:t> </w:t>
      </w:r>
      <w:r>
        <w:rPr>
          <w:color w:val="4D4D4F"/>
        </w:rPr>
        <w:t>remain</w:t>
      </w:r>
      <w:r>
        <w:rPr>
          <w:color w:val="4D4D4F"/>
          <w:spacing w:val="6"/>
        </w:rPr>
        <w:t> </w:t>
      </w:r>
      <w:r>
        <w:rPr>
          <w:color w:val="4D4D4F"/>
        </w:rPr>
        <w:t>supportive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growth,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market</w:t>
      </w:r>
      <w:r>
        <w:rPr>
          <w:color w:val="4D4D4F"/>
          <w:spacing w:val="1"/>
        </w:rPr>
        <w:t> </w:t>
      </w:r>
      <w:r>
        <w:rPr>
          <w:color w:val="4D4D4F"/>
        </w:rPr>
        <w:t>volatility,</w:t>
      </w:r>
      <w:r>
        <w:rPr>
          <w:color w:val="4D4D4F"/>
          <w:spacing w:val="9"/>
        </w:rPr>
        <w:t> </w:t>
      </w:r>
      <w:r>
        <w:rPr>
          <w:color w:val="4D4D4F"/>
        </w:rPr>
        <w:t>triggered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part</w:t>
      </w:r>
      <w:r>
        <w:rPr>
          <w:color w:val="4D4D4F"/>
          <w:spacing w:val="10"/>
        </w:rPr>
        <w:t> </w:t>
      </w:r>
      <w:r>
        <w:rPr>
          <w:color w:val="4D4D4F"/>
        </w:rPr>
        <w:t>by</w:t>
      </w:r>
      <w:r>
        <w:rPr>
          <w:color w:val="4D4D4F"/>
          <w:spacing w:val="9"/>
        </w:rPr>
        <w:t> </w:t>
      </w:r>
      <w:r>
        <w:rPr>
          <w:color w:val="4D4D4F"/>
        </w:rPr>
        <w:t>geopolitical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trade-policy</w:t>
      </w:r>
      <w:r>
        <w:rPr>
          <w:color w:val="4D4D4F"/>
          <w:spacing w:val="9"/>
        </w:rPr>
        <w:t> </w:t>
      </w:r>
      <w:r>
        <w:rPr>
          <w:color w:val="4D4D4F"/>
        </w:rPr>
        <w:t>concerns,</w:t>
      </w:r>
      <w:r>
        <w:rPr>
          <w:color w:val="4D4D4F"/>
          <w:spacing w:val="10"/>
        </w:rPr>
        <w:t> </w:t>
      </w:r>
      <w:r>
        <w:rPr>
          <w:color w:val="4D4D4F"/>
        </w:rPr>
        <w:t>has</w:t>
      </w:r>
      <w:r>
        <w:rPr>
          <w:color w:val="4D4D4F"/>
          <w:spacing w:val="1"/>
        </w:rPr>
        <w:t> </w:t>
      </w:r>
      <w:r>
        <w:rPr>
          <w:color w:val="4D4D4F"/>
        </w:rPr>
        <w:t>risen from extraordinarily</w:t>
      </w:r>
      <w:r>
        <w:rPr>
          <w:color w:val="4D4D4F"/>
          <w:spacing w:val="1"/>
        </w:rPr>
        <w:t> </w:t>
      </w:r>
      <w:r>
        <w:rPr>
          <w:color w:val="4D4D4F"/>
        </w:rPr>
        <w:t>low levels.</w:t>
      </w:r>
    </w:p>
    <w:p>
      <w:pPr>
        <w:pStyle w:val="BodyText"/>
        <w:spacing w:line="249" w:lineRule="auto" w:before="126"/>
        <w:ind w:left="2019" w:right="2055"/>
      </w:pPr>
      <w:r>
        <w:rPr>
          <w:color w:val="4D4D4F"/>
        </w:rPr>
        <w:t>Trade</w:t>
      </w:r>
      <w:r>
        <w:rPr>
          <w:color w:val="4D4D4F"/>
          <w:spacing w:val="4"/>
        </w:rPr>
        <w:t> </w:t>
      </w:r>
      <w:r>
        <w:rPr>
          <w:color w:val="4D4D4F"/>
        </w:rPr>
        <w:t>policy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an</w:t>
      </w:r>
      <w:r>
        <w:rPr>
          <w:color w:val="4D4D4F"/>
          <w:spacing w:val="5"/>
        </w:rPr>
        <w:t> </w:t>
      </w:r>
      <w:r>
        <w:rPr>
          <w:color w:val="4D4D4F"/>
        </w:rPr>
        <w:t>increasingly</w:t>
      </w:r>
      <w:r>
        <w:rPr>
          <w:color w:val="4D4D4F"/>
          <w:spacing w:val="4"/>
        </w:rPr>
        <w:t> </w:t>
      </w:r>
      <w:r>
        <w:rPr>
          <w:color w:val="4D4D4F"/>
        </w:rPr>
        <w:t>prominent</w:t>
      </w:r>
      <w:r>
        <w:rPr>
          <w:color w:val="4D4D4F"/>
          <w:spacing w:val="5"/>
        </w:rPr>
        <w:t> </w:t>
      </w:r>
      <w:r>
        <w:rPr>
          <w:color w:val="4D4D4F"/>
        </w:rPr>
        <w:t>risk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global</w:t>
      </w:r>
      <w:r>
        <w:rPr>
          <w:color w:val="4D4D4F"/>
          <w:spacing w:val="4"/>
        </w:rPr>
        <w:t> </w:t>
      </w:r>
      <w:r>
        <w:rPr>
          <w:color w:val="4D4D4F"/>
        </w:rPr>
        <w:t>economic</w:t>
      </w:r>
      <w:r>
        <w:rPr>
          <w:color w:val="4D4D4F"/>
          <w:spacing w:val="1"/>
        </w:rPr>
        <w:t> </w:t>
      </w:r>
      <w:r>
        <w:rPr>
          <w:color w:val="4D4D4F"/>
        </w:rPr>
        <w:t>expansion.</w:t>
      </w:r>
      <w:r>
        <w:rPr>
          <w:color w:val="4D4D4F"/>
          <w:spacing w:val="13"/>
        </w:rPr>
        <w:t> </w:t>
      </w:r>
      <w:r>
        <w:rPr>
          <w:color w:val="4D4D4F"/>
        </w:rPr>
        <w:t>US</w:t>
      </w:r>
      <w:r>
        <w:rPr>
          <w:color w:val="4D4D4F"/>
          <w:spacing w:val="14"/>
        </w:rPr>
        <w:t> </w:t>
      </w:r>
      <w:r>
        <w:rPr>
          <w:color w:val="4D4D4F"/>
        </w:rPr>
        <w:t>tariff</w:t>
      </w:r>
      <w:r>
        <w:rPr>
          <w:color w:val="4D4D4F"/>
          <w:spacing w:val="13"/>
        </w:rPr>
        <w:t> </w:t>
      </w:r>
      <w:r>
        <w:rPr>
          <w:color w:val="4D4D4F"/>
        </w:rPr>
        <w:t>announcements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proposed</w:t>
      </w:r>
      <w:r>
        <w:rPr>
          <w:color w:val="4D4D4F"/>
          <w:spacing w:val="14"/>
        </w:rPr>
        <w:t> </w:t>
      </w:r>
      <w:r>
        <w:rPr>
          <w:color w:val="4D4D4F"/>
        </w:rPr>
        <w:t>retaliatory</w:t>
      </w:r>
      <w:r>
        <w:rPr>
          <w:color w:val="4D4D4F"/>
          <w:spacing w:val="14"/>
        </w:rPr>
        <w:t> </w:t>
      </w:r>
      <w:r>
        <w:rPr>
          <w:color w:val="4D4D4F"/>
        </w:rPr>
        <w:t>actions</w:t>
      </w:r>
      <w:r>
        <w:rPr>
          <w:color w:val="4D4D4F"/>
          <w:spacing w:val="13"/>
        </w:rPr>
        <w:t> </w:t>
      </w:r>
      <w:r>
        <w:rPr>
          <w:color w:val="4D4D4F"/>
        </w:rPr>
        <w:t>by</w:t>
      </w:r>
      <w:r>
        <w:rPr>
          <w:color w:val="4D4D4F"/>
          <w:spacing w:val="-52"/>
        </w:rPr>
        <w:t> </w:t>
      </w:r>
      <w:r>
        <w:rPr>
          <w:color w:val="4D4D4F"/>
        </w:rPr>
        <w:t>China</w:t>
      </w:r>
      <w:r>
        <w:rPr>
          <w:color w:val="4D4D4F"/>
          <w:spacing w:val="4"/>
        </w:rPr>
        <w:t> </w:t>
      </w:r>
      <w:r>
        <w:rPr>
          <w:color w:val="4D4D4F"/>
        </w:rPr>
        <w:t>raise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risk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more</w:t>
      </w:r>
      <w:r>
        <w:rPr>
          <w:color w:val="4D4D4F"/>
          <w:spacing w:val="5"/>
        </w:rPr>
        <w:t> </w:t>
      </w:r>
      <w:r>
        <w:rPr>
          <w:color w:val="4D4D4F"/>
        </w:rPr>
        <w:t>pronounced</w:t>
      </w:r>
      <w:r>
        <w:rPr>
          <w:color w:val="4D4D4F"/>
          <w:spacing w:val="4"/>
        </w:rPr>
        <w:t> </w:t>
      </w:r>
      <w:r>
        <w:rPr>
          <w:color w:val="4D4D4F"/>
        </w:rPr>
        <w:t>shift</w:t>
      </w:r>
      <w:r>
        <w:rPr>
          <w:color w:val="4D4D4F"/>
          <w:spacing w:val="5"/>
        </w:rPr>
        <w:t> </w:t>
      </w:r>
      <w:r>
        <w:rPr>
          <w:color w:val="4D4D4F"/>
        </w:rPr>
        <w:t>away</w:t>
      </w:r>
      <w:r>
        <w:rPr>
          <w:color w:val="4D4D4F"/>
          <w:spacing w:val="4"/>
        </w:rPr>
        <w:t> </w:t>
      </w:r>
      <w:r>
        <w:rPr>
          <w:color w:val="4D4D4F"/>
        </w:rPr>
        <w:t>from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multilateral,</w:t>
      </w:r>
    </w:p>
    <w:p>
      <w:pPr>
        <w:pStyle w:val="BodyText"/>
        <w:spacing w:before="1"/>
        <w:rPr>
          <w:sz w:val="15"/>
        </w:rPr>
      </w:pPr>
      <w:r>
        <w:rPr/>
        <w:pict>
          <v:shape style="position:absolute;margin-left:45pt;margin-top:9.885039pt;width:522pt;height:.1pt;mso-position-horizontal-relative:page;mso-position-vertical-relative:paragraph;z-index:-15724032;mso-wrap-distance-left:0;mso-wrap-distance-right:0" id="docshape37" coordorigin="900,198" coordsize="10440,0" path="m900,198l11340,198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headerReference w:type="default" r:id="rId17"/>
          <w:headerReference w:type="even" r:id="rId18"/>
          <w:pgSz w:w="12240" w:h="15840"/>
          <w:pgMar w:header="804" w:footer="0" w:top="1260" w:bottom="280" w:left="660" w:right="680"/>
          <w:pgNumType w:start="1"/>
        </w:sectPr>
      </w:pPr>
    </w:p>
    <w:p>
      <w:pPr>
        <w:spacing w:before="54"/>
        <w:ind w:left="240" w:right="0" w:firstLine="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6"/>
          <w:sz w:val="18"/>
        </w:rPr>
        <w:t> </w:t>
      </w:r>
      <w:r>
        <w:rPr>
          <w:b/>
          <w:color w:val="006974"/>
          <w:spacing w:val="-2"/>
          <w:sz w:val="18"/>
        </w:rPr>
        <w:t>1:</w:t>
      </w:r>
      <w:r>
        <w:rPr>
          <w:b/>
          <w:color w:val="006974"/>
          <w:spacing w:val="73"/>
          <w:sz w:val="18"/>
        </w:rPr>
        <w:t> </w:t>
      </w:r>
      <w:r>
        <w:rPr>
          <w:b/>
          <w:spacing w:val="-2"/>
          <w:sz w:val="18"/>
        </w:rPr>
        <w:t>World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trade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and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business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investment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growth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have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strengthened</w:t>
      </w:r>
    </w:p>
    <w:p>
      <w:pPr>
        <w:spacing w:before="51"/>
        <w:ind w:left="24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data</w:t>
      </w:r>
    </w:p>
    <w:p>
      <w:pPr>
        <w:tabs>
          <w:tab w:pos="5579" w:val="left" w:leader="none"/>
        </w:tabs>
        <w:spacing w:before="139"/>
        <w:ind w:left="240" w:right="0" w:firstLine="0"/>
        <w:jc w:val="left"/>
        <w:rPr>
          <w:sz w:val="14"/>
        </w:rPr>
      </w:pPr>
      <w:r>
        <w:rPr>
          <w:color w:val="4D4D4F"/>
          <w:spacing w:val="-1"/>
          <w:sz w:val="14"/>
        </w:rPr>
        <w:t>a.</w:t>
      </w:r>
      <w:r>
        <w:rPr>
          <w:color w:val="4D4D4F"/>
          <w:spacing w:val="-7"/>
          <w:sz w:val="14"/>
        </w:rPr>
        <w:t> </w:t>
      </w:r>
      <w:r>
        <w:rPr>
          <w:color w:val="4D4D4F"/>
          <w:spacing w:val="-1"/>
          <w:sz w:val="14"/>
        </w:rPr>
        <w:t>2007Q1–17Q4</w:t>
        <w:tab/>
      </w:r>
      <w:r>
        <w:rPr>
          <w:color w:val="4D4D4F"/>
          <w:spacing w:val="-2"/>
          <w:sz w:val="14"/>
        </w:rPr>
        <w:t>b.</w:t>
      </w:r>
      <w:r>
        <w:rPr>
          <w:color w:val="4D4D4F"/>
          <w:spacing w:val="-4"/>
          <w:sz w:val="14"/>
        </w:rPr>
        <w:t> </w:t>
      </w:r>
      <w:r>
        <w:rPr>
          <w:color w:val="4D4D4F"/>
          <w:spacing w:val="-2"/>
          <w:sz w:val="14"/>
        </w:rPr>
        <w:t>2014Q1–17Q4</w:t>
      </w:r>
    </w:p>
    <w:p>
      <w:pPr>
        <w:spacing w:line="312" w:lineRule="auto" w:before="120"/>
        <w:ind w:left="4970" w:right="1537" w:firstLine="15"/>
        <w:jc w:val="right"/>
        <w:rPr>
          <w:sz w:val="14"/>
        </w:rPr>
      </w:pPr>
      <w:r>
        <w:rPr/>
        <w:pict>
          <v:group style="position:absolute;margin-left:45pt;margin-top:20.515518pt;width:232.75pt;height:138.75pt;mso-position-horizontal-relative:page;mso-position-vertical-relative:paragraph;z-index:15736320" id="docshapegroup38" coordorigin="900,410" coordsize="4655,2775">
            <v:line style="position:absolute" from="908,1798" to="5548,1798" stroked="true" strokeweight=".75pt" strokecolor="#000000">
              <v:stroke dashstyle="solid"/>
            </v:line>
            <v:line style="position:absolute" from="5548,3178" to="5548,418" stroked="true" strokeweight=".75pt" strokecolor="#000000">
              <v:stroke dashstyle="solid"/>
            </v:line>
            <v:shape style="position:absolute;left:5467;top:417;width:80;height:2760" id="docshape39" coordorigin="5468,418" coordsize="80,2760" path="m5468,3178l5548,3178m5468,2487l5548,2487m5468,1798l5548,1798m5468,1109l5548,1109m5468,418l5548,418e" filled="false" stroked="true" strokeweight=".75pt" strokecolor="#000000">
              <v:path arrowok="t"/>
              <v:stroke dashstyle="solid"/>
            </v:shape>
            <v:shape style="position:absolute;left:907;top:417;width:4640;height:2760" id="docshape40" coordorigin="908,418" coordsize="4640,2760" path="m908,3178l908,418m908,3178l988,3178m908,2487l988,2487m908,1798l988,1798m908,1109l988,1109m908,418l988,418m908,3178l5548,3178e" filled="false" stroked="true" strokeweight=".75pt" strokecolor="#000000">
              <v:path arrowok="t"/>
              <v:stroke dashstyle="solid"/>
            </v:shape>
            <v:line style="position:absolute" from="5432,3098" to="5432,3178" stroked="true" strokeweight=".75pt" strokecolor="#000000">
              <v:stroke dashstyle="solid"/>
            </v:line>
            <v:line style="position:absolute" from="5032,3098" to="5032,3178" stroked="true" strokeweight=".75pt" strokecolor="#000000">
              <v:stroke dashstyle="solid"/>
            </v:line>
            <v:line style="position:absolute" from="4631,3098" to="4631,3178" stroked="true" strokeweight=".75pt" strokecolor="#000000">
              <v:stroke dashstyle="solid"/>
            </v:line>
            <v:line style="position:absolute" from="4228,3098" to="4228,3178" stroked="true" strokeweight=".75pt" strokecolor="#000000">
              <v:stroke dashstyle="solid"/>
            </v:line>
            <v:line style="position:absolute" from="3827,3098" to="3827,3178" stroked="true" strokeweight=".75pt" strokecolor="#000000">
              <v:stroke dashstyle="solid"/>
            </v:line>
            <v:line style="position:absolute" from="3427,3098" to="3427,3178" stroked="true" strokeweight=".75pt" strokecolor="#000000">
              <v:stroke dashstyle="solid"/>
            </v:line>
            <v:line style="position:absolute" from="3026,3098" to="3026,3178" stroked="true" strokeweight=".75pt" strokecolor="#000000">
              <v:stroke dashstyle="solid"/>
            </v:line>
            <v:line style="position:absolute" from="2626,3098" to="2626,3178" stroked="true" strokeweight=".75pt" strokecolor="#000000">
              <v:stroke dashstyle="solid"/>
            </v:line>
            <v:line style="position:absolute" from="2225,3098" to="2225,3178" stroked="true" strokeweight=".75pt" strokecolor="#000000">
              <v:stroke dashstyle="solid"/>
            </v:line>
            <v:line style="position:absolute" from="1825,3098" to="1825,3178" stroked="true" strokeweight=".75pt" strokecolor="#000000">
              <v:stroke dashstyle="solid"/>
            </v:line>
            <v:line style="position:absolute" from="1424,3098" to="1424,3178" stroked="true" strokeweight=".75pt" strokecolor="#000000">
              <v:stroke dashstyle="solid"/>
            </v:line>
            <v:line style="position:absolute" from="1023,3098" to="1023,3178" stroked="true" strokeweight=".75pt" strokecolor="#000000">
              <v:stroke dashstyle="solid"/>
            </v:line>
            <v:shape style="position:absolute;left:3723;top:827;width:1608;height:1361" id="docshape41" coordorigin="3724,827" coordsize="1608,1361" path="m3724,1508l3728,1438,3740,1371,3760,1305,3787,1243,3821,1183,3861,1127,3908,1075,3959,1027,4016,983,4078,943,4145,909,4215,881,4289,858,4366,841,4445,831,4528,827,4610,831,4690,841,4767,858,4840,881,4911,909,4977,943,5039,983,5096,1027,5148,1075,5194,1127,5234,1183,5268,1243,5295,1305,5315,1371,5327,1438,5331,1508,5327,1577,5315,1645,5295,1710,5268,1773,5234,1832,5194,1888,5148,1940,5096,1989,5039,2033,4977,2072,4911,2106,4840,2135,4767,2157,4690,2174,4610,2185,4528,2188,4445,2185,4366,2174,4289,2157,4215,2135,4145,2106,4078,2072,4016,2033,3959,1989,3908,1940,3861,1888,3821,1832,3787,1773,3760,1710,3740,1645,3728,1577,3724,1508xe" filled="false" stroked="true" strokeweight=".75pt" strokecolor="#000000">
              <v:path arrowok="t"/>
              <v:stroke dashstyle="solid"/>
            </v:shape>
            <v:shape style="position:absolute;left:1023;top:1156;width:4308;height:1284" id="docshape42" coordorigin="1023,1156" coordsize="4308,1284" path="m1023,1405l1124,1368,1224,1375,1324,1355,1424,1424,1524,1532,1624,1634,1725,1995,1825,2392,1925,2439,2025,2293,2125,1910,2225,1405,2325,1182,2426,1156,2526,1175,2626,1237,2726,1198,2826,1270,2926,1264,3026,1267,3127,1411,3227,1460,3327,1595,3427,1598,3527,1559,3627,1490,3727,1464,3827,1480,3928,1539,4028,1565,4128,1588,4228,1542,4328,1608,4431,1621,4531,1621,4631,1680,4731,1582,4832,1614,4932,1555,5032,1546,5132,1536,5232,1470,5331,1454e" filled="false" stroked="true" strokeweight="1.25pt" strokecolor="#00aeef">
              <v:path arrowok="t"/>
              <v:stroke dashstyle="solid"/>
            </v:shape>
            <v:shape style="position:absolute;left:1023;top:587;width:4308;height:2479" id="docshape43" coordorigin="1023,588" coordsize="4308,2479" path="m1023,1329l1124,1398,1224,1365,1324,1457,1424,1441,1524,1546,1624,1677,1725,2303,1825,3066,1925,3018,2025,2730,2125,1903,2225,853,2325,588,2426,837,2526,1037,2626,1195,2726,1493,2826,1503,2926,1690,3026,1759,3127,1657,3227,1710,3327,1706,3427,1644,3527,1683,3627,1670,3727,1592,3827,1628,3928,1631,4028,1582,4128,1578,4228,1582,4328,1670,4431,1677,4531,1696,4631,1752,4731,1673,4832,1713,4932,1644,5032,1529,5132,1500,5232,1441,5331,1483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12pt;margin-top:20.509619pt;width:232.75pt;height:138.75pt;mso-position-horizontal-relative:page;mso-position-vertical-relative:paragraph;z-index:-17581568" id="docshapegroup44" coordorigin="6240,410" coordsize="4655,2775">
            <v:line style="position:absolute" from="10887,3178" to="10887,418" stroked="true" strokeweight=".75pt" strokecolor="#000000">
              <v:stroke dashstyle="solid"/>
            </v:line>
            <v:shape style="position:absolute;left:10807;top:417;width:80;height:2760" id="docshape45" coordorigin="10807,418" coordsize="80,2760" path="m10807,3178l10887,3178m10807,2488l10887,2488m10807,1799l10887,1799m10807,1109l10887,1109m10807,418l10887,418e" filled="false" stroked="true" strokeweight=".75pt" strokecolor="#000000">
              <v:path arrowok="t"/>
              <v:stroke dashstyle="solid"/>
            </v:shape>
            <v:shape style="position:absolute;left:6247;top:417;width:4640;height:2760" id="docshape46" coordorigin="6248,418" coordsize="4640,2760" path="m6248,3178l6248,418m6248,3178l6328,3178m6248,2488l6328,2488m6248,1799l6328,1799m6248,1109l6328,1109m6248,418l6328,418m6248,3178l10887,3178e" filled="false" stroked="true" strokeweight=".75pt" strokecolor="#000000">
              <v:path arrowok="t"/>
              <v:stroke dashstyle="solid"/>
            </v:shape>
            <v:line style="position:absolute" from="10771,3098" to="10771,3178" stroked="true" strokeweight=".75pt" strokecolor="#000000">
              <v:stroke dashstyle="solid"/>
            </v:line>
            <v:line style="position:absolute" from="9669,3098" to="9669,3178" stroked="true" strokeweight=".75pt" strokecolor="#000000">
              <v:stroke dashstyle="solid"/>
            </v:line>
            <v:line style="position:absolute" from="8568,3098" to="8568,3178" stroked="true" strokeweight=".75pt" strokecolor="#000000">
              <v:stroke dashstyle="solid"/>
            </v:line>
            <v:line style="position:absolute" from="7465,3098" to="7465,3178" stroked="true" strokeweight=".75pt" strokecolor="#000000">
              <v:stroke dashstyle="solid"/>
            </v:line>
            <v:line style="position:absolute" from="6363,3098" to="6363,3178" stroked="true" strokeweight=".75pt" strokecolor="#000000">
              <v:stroke dashstyle="solid"/>
            </v:line>
            <v:shape style="position:absolute;left:6363;top:881;width:4133;height:1510" id="docshape47" coordorigin="6363,881" coordsize="4133,1510" path="m6363,1065l6640,1462,6913,1619,7189,1777,7465,1479,7741,1923,8017,1992,8293,1997,8568,2391,8844,1738,9117,1956,9393,1553,9669,1492,9945,1432,10221,985,10496,881e" filled="false" stroked="true" strokeweight="1.25pt" strokecolor="#00aeef">
              <v:path arrowok="t"/>
              <v:stroke dashstyle="solid"/>
            </v:shape>
            <v:shape style="position:absolute;left:6363;top:802;width:4133;height:2066" id="docshape48" coordorigin="6363,802" coordsize="4133,2066" path="m6363,2044l6640,2066,6913,1741,7189,1724,7465,1746,7741,2339,8017,2370,8293,2494,8568,2867,8844,2342,9117,2602,9393,2163,9669,1382,9945,1203,10221,802,10496,1076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sz w:val="14"/>
        </w:rPr>
        <w:t>20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4"/>
        <w:rPr>
          <w:sz w:val="14"/>
        </w:rPr>
      </w:pPr>
    </w:p>
    <w:p>
      <w:pPr>
        <w:spacing w:line="304" w:lineRule="auto" w:before="0"/>
        <w:ind w:left="240" w:right="381" w:firstLine="54"/>
        <w:jc w:val="left"/>
        <w:rPr>
          <w:sz w:val="14"/>
        </w:rPr>
      </w:pP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sz w:val="14"/>
        </w:rPr>
        <w:t>6.0</w:t>
      </w:r>
    </w:p>
    <w:p>
      <w:pPr>
        <w:spacing w:after="0" w:line="304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6666" w:space="3398"/>
            <w:col w:w="836"/>
          </w:cols>
        </w:sectPr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tabs>
          <w:tab w:pos="10303" w:val="left" w:leader="none"/>
        </w:tabs>
        <w:spacing w:before="0"/>
        <w:ind w:left="4970" w:right="0" w:firstLine="0"/>
        <w:jc w:val="left"/>
        <w:rPr>
          <w:sz w:val="14"/>
        </w:rPr>
      </w:pPr>
      <w:r>
        <w:rPr>
          <w:sz w:val="14"/>
        </w:rPr>
        <w:t>10</w:t>
        <w:tab/>
        <w:t>4.5</w:t>
      </w:r>
    </w:p>
    <w:p>
      <w:pPr>
        <w:pStyle w:val="BodyText"/>
      </w:pPr>
    </w:p>
    <w:p>
      <w:pPr>
        <w:pStyle w:val="BodyText"/>
        <w:spacing w:before="7"/>
        <w:rPr>
          <w:sz w:val="16"/>
        </w:rPr>
      </w:pPr>
    </w:p>
    <w:p>
      <w:pPr>
        <w:tabs>
          <w:tab w:pos="10303" w:val="left" w:leader="none"/>
        </w:tabs>
        <w:spacing w:before="98"/>
        <w:ind w:left="5047" w:right="0" w:firstLine="0"/>
        <w:jc w:val="left"/>
        <w:rPr>
          <w:sz w:val="14"/>
        </w:rPr>
      </w:pPr>
      <w:r>
        <w:rPr>
          <w:position w:val="1"/>
          <w:sz w:val="14"/>
        </w:rPr>
        <w:t>0</w:t>
        <w:tab/>
      </w:r>
      <w:r>
        <w:rPr>
          <w:sz w:val="14"/>
        </w:rPr>
        <w:t>3.0</w:t>
      </w:r>
    </w:p>
    <w:p>
      <w:pPr>
        <w:pStyle w:val="BodyText"/>
      </w:pPr>
    </w:p>
    <w:p>
      <w:pPr>
        <w:pStyle w:val="BodyText"/>
        <w:spacing w:before="6"/>
        <w:rPr>
          <w:sz w:val="16"/>
        </w:rPr>
      </w:pPr>
    </w:p>
    <w:p>
      <w:pPr>
        <w:tabs>
          <w:tab w:pos="10303" w:val="left" w:leader="none"/>
        </w:tabs>
        <w:spacing w:before="100"/>
        <w:ind w:left="4915" w:right="0" w:firstLine="0"/>
        <w:jc w:val="left"/>
        <w:rPr>
          <w:sz w:val="14"/>
        </w:rPr>
      </w:pPr>
      <w:r>
        <w:rPr>
          <w:position w:val="1"/>
          <w:sz w:val="14"/>
        </w:rPr>
        <w:t>-10</w:t>
        <w:tab/>
      </w:r>
      <w:r>
        <w:rPr>
          <w:sz w:val="14"/>
        </w:rPr>
        <w:t>1.5</w:t>
      </w:r>
    </w:p>
    <w:p>
      <w:pPr>
        <w:pStyle w:val="BodyText"/>
      </w:pPr>
    </w:p>
    <w:p>
      <w:pPr>
        <w:pStyle w:val="BodyText"/>
        <w:spacing w:before="4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1"/>
        <w:rPr>
          <w:sz w:val="21"/>
        </w:rPr>
      </w:pPr>
    </w:p>
    <w:p>
      <w:pPr>
        <w:tabs>
          <w:tab w:pos="1209" w:val="left" w:leader="none"/>
          <w:tab w:pos="2011" w:val="left" w:leader="none"/>
          <w:tab w:pos="2812" w:val="left" w:leader="none"/>
          <w:tab w:pos="3614" w:val="left" w:leader="none"/>
          <w:tab w:pos="4415" w:val="left" w:leader="none"/>
        </w:tabs>
        <w:spacing w:before="1"/>
        <w:ind w:left="408" w:right="0" w:firstLine="0"/>
        <w:jc w:val="center"/>
        <w:rPr>
          <w:sz w:val="14"/>
        </w:rPr>
      </w:pPr>
      <w:r>
        <w:rPr>
          <w:sz w:val="14"/>
        </w:rPr>
        <w:t>2007</w:t>
        <w:tab/>
        <w:t>2009</w:t>
        <w:tab/>
        <w:t>2011</w:t>
        <w:tab/>
        <w:t>2013</w:t>
        <w:tab/>
        <w:t>2015</w:t>
        <w:tab/>
      </w:r>
      <w:r>
        <w:rPr>
          <w:spacing w:val="-2"/>
          <w:sz w:val="14"/>
        </w:rPr>
        <w:t>2017</w:t>
      </w:r>
    </w:p>
    <w:p>
      <w:pPr>
        <w:tabs>
          <w:tab w:pos="2087" w:val="left" w:leader="none"/>
        </w:tabs>
        <w:spacing w:before="97"/>
        <w:ind w:left="367" w:right="0" w:firstLine="0"/>
        <w:jc w:val="center"/>
        <w:rPr>
          <w:sz w:val="12"/>
        </w:rPr>
      </w:pPr>
      <w:r>
        <w:rPr/>
        <w:pict>
          <v:line style="position:absolute;mso-position-horizontal-relative:page;mso-position-vertical-relative:paragraph;z-index:15735296" from="45.5pt,9.977932pt" to="56pt,9.977932pt" stroked="true" strokeweight="1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582592" from="131.5pt,9.977932pt" to="142pt,9.977932pt" stroked="true" strokeweight="1pt" strokecolor="#00aeef">
            <v:stroke dashstyle="solid"/>
            <w10:wrap type="none"/>
          </v:line>
        </w:pict>
      </w:r>
      <w:r>
        <w:rPr>
          <w:color w:val="4D4D4F"/>
          <w:sz w:val="14"/>
        </w:rPr>
        <w:t>World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trade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volume</w:t>
        <w:tab/>
        <w:t>Global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gross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fixed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capital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formation</w:t>
      </w:r>
      <w:r>
        <w:rPr>
          <w:color w:val="4D4D4F"/>
          <w:position w:val="4"/>
          <w:sz w:val="12"/>
        </w:rPr>
        <w:t>a</w:t>
      </w:r>
    </w:p>
    <w:p>
      <w:pPr>
        <w:spacing w:before="102"/>
        <w:ind w:left="148" w:right="0" w:firstLine="0"/>
        <w:jc w:val="left"/>
        <w:rPr>
          <w:sz w:val="14"/>
        </w:rPr>
      </w:pPr>
      <w:r>
        <w:rPr/>
        <w:br w:type="column"/>
      </w:r>
      <w:r>
        <w:rPr>
          <w:w w:val="105"/>
          <w:sz w:val="14"/>
        </w:rPr>
        <w:t>-20</w:t>
      </w:r>
    </w:p>
    <w:p>
      <w:pPr>
        <w:spacing w:line="240" w:lineRule="auto" w:before="10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tabs>
          <w:tab w:pos="1510" w:val="left" w:leader="none"/>
          <w:tab w:pos="2612" w:val="left" w:leader="none"/>
          <w:tab w:pos="3714" w:val="left" w:leader="none"/>
        </w:tabs>
        <w:spacing w:before="0"/>
        <w:ind w:left="408" w:right="0" w:firstLine="0"/>
        <w:jc w:val="left"/>
        <w:rPr>
          <w:sz w:val="14"/>
        </w:rPr>
      </w:pPr>
      <w:r>
        <w:rPr>
          <w:sz w:val="14"/>
        </w:rPr>
        <w:t>2014</w:t>
        <w:tab/>
        <w:t>2015</w:t>
        <w:tab/>
        <w:t>2016</w:t>
        <w:tab/>
        <w:t>2017</w:t>
      </w:r>
    </w:p>
    <w:p>
      <w:pPr>
        <w:spacing w:before="111"/>
        <w:ind w:left="388" w:right="382" w:firstLine="0"/>
        <w:jc w:val="center"/>
        <w:rPr>
          <w:sz w:val="14"/>
        </w:rPr>
      </w:pPr>
      <w:r>
        <w:rPr/>
        <w:br w:type="column"/>
      </w:r>
      <w:r>
        <w:rPr>
          <w:sz w:val="14"/>
        </w:rPr>
        <w:t>0.0</w:t>
      </w:r>
    </w:p>
    <w:p>
      <w:pPr>
        <w:spacing w:after="0"/>
        <w:jc w:val="center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4" w:equalWidth="0">
            <w:col w:w="4728" w:space="40"/>
            <w:col w:w="399" w:space="523"/>
            <w:col w:w="4066" w:space="139"/>
            <w:col w:w="1005"/>
          </w:cols>
        </w:sectPr>
      </w:pPr>
    </w:p>
    <w:p>
      <w:pPr>
        <w:pStyle w:val="BodyText"/>
        <w:spacing w:before="7"/>
        <w:rPr>
          <w:sz w:val="15"/>
        </w:rPr>
      </w:pPr>
    </w:p>
    <w:p>
      <w:pPr>
        <w:tabs>
          <w:tab w:pos="8998" w:val="left" w:leader="none"/>
        </w:tabs>
        <w:spacing w:line="328" w:lineRule="auto" w:before="0"/>
        <w:ind w:left="240" w:right="217" w:firstLine="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Global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gross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fixed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capital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formation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aggregate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48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advanced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emerging-market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economies,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accounting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84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global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GDP.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Sources: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Netherlands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Bureau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Economic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Policy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Analysis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national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sources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via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Haver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Analytics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observations: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2017Q4</w:t>
      </w:r>
    </w:p>
    <w:p>
      <w:pPr>
        <w:pStyle w:val="BodyText"/>
        <w:spacing w:before="5"/>
        <w:rPr>
          <w:sz w:val="5"/>
        </w:rPr>
      </w:pPr>
      <w:r>
        <w:rPr/>
        <w:pict>
          <v:shape style="position:absolute;margin-left:45pt;margin-top:4.324756pt;width:522pt;height:.1pt;mso-position-horizontal-relative:page;mso-position-vertical-relative:paragraph;z-index:-15723520;mso-wrap-distance-left:0;mso-wrap-distance-right:0" id="docshape49" coordorigin="900,86" coordsize="10440,0" path="m900,86l11340,86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5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7"/>
        <w:rPr>
          <w:sz w:val="22"/>
        </w:rPr>
      </w:pPr>
    </w:p>
    <w:p>
      <w:pPr>
        <w:spacing w:before="107" w:after="35"/>
        <w:ind w:left="2020" w:right="0" w:firstLine="0"/>
        <w:jc w:val="left"/>
        <w:rPr>
          <w:b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3"/>
          <w:sz w:val="18"/>
        </w:rPr>
        <w:t> </w:t>
      </w:r>
      <w:r>
        <w:rPr>
          <w:b/>
          <w:color w:val="006976"/>
          <w:sz w:val="18"/>
        </w:rPr>
        <w:t>1:</w:t>
      </w:r>
      <w:r>
        <w:rPr>
          <w:b/>
          <w:color w:val="006976"/>
          <w:spacing w:val="-2"/>
          <w:sz w:val="18"/>
        </w:rPr>
        <w:t> </w:t>
      </w:r>
      <w:r>
        <w:rPr>
          <w:b/>
          <w:sz w:val="18"/>
        </w:rPr>
        <w:t>Projection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global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economic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growth</w:t>
      </w:r>
    </w:p>
    <w:tbl>
      <w:tblPr>
        <w:tblW w:w="0" w:type="auto"/>
        <w:jc w:val="left"/>
        <w:tblInd w:w="20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12"/>
        <w:gridCol w:w="1656"/>
        <w:gridCol w:w="878"/>
        <w:gridCol w:w="878"/>
        <w:gridCol w:w="878"/>
        <w:gridCol w:w="878"/>
      </w:tblGrid>
      <w:tr>
        <w:trPr>
          <w:trHeight w:val="259" w:hRule="atLeast"/>
        </w:trPr>
        <w:tc>
          <w:tcPr>
            <w:tcW w:w="1712" w:type="dxa"/>
            <w:vMerge w:val="restart"/>
            <w:tcBorders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656" w:type="dxa"/>
            <w:vMerge w:val="restart"/>
            <w:tcBorders>
              <w:left w:val="single" w:sz="6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134"/>
              <w:ind w:left="250" w:right="83" w:hanging="144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Share</w:t>
            </w:r>
            <w:r>
              <w:rPr>
                <w:color w:val="006976"/>
                <w:spacing w:val="-9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of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real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global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GDP</w:t>
            </w:r>
            <w:r>
              <w:rPr>
                <w:color w:val="006976"/>
                <w:w w:val="105"/>
                <w:sz w:val="16"/>
                <w:vertAlign w:val="superscript"/>
              </w:rPr>
              <w:t>a</w:t>
            </w:r>
            <w:r>
              <w:rPr>
                <w:color w:val="006976"/>
                <w:spacing w:val="-10"/>
                <w:w w:val="105"/>
                <w:sz w:val="16"/>
                <w:vertAlign w:val="baseline"/>
              </w:rPr>
              <w:t> </w:t>
            </w:r>
            <w:r>
              <w:rPr>
                <w:color w:val="006976"/>
                <w:w w:val="105"/>
                <w:sz w:val="16"/>
                <w:vertAlign w:val="baseline"/>
              </w:rPr>
              <w:t>(per</w:t>
            </w:r>
            <w:r>
              <w:rPr>
                <w:color w:val="006976"/>
                <w:spacing w:val="-11"/>
                <w:w w:val="105"/>
                <w:sz w:val="16"/>
                <w:vertAlign w:val="baseline"/>
              </w:rPr>
              <w:t> </w:t>
            </w:r>
            <w:r>
              <w:rPr>
                <w:color w:val="006976"/>
                <w:w w:val="105"/>
                <w:sz w:val="16"/>
                <w:vertAlign w:val="baseline"/>
              </w:rPr>
              <w:t>cent)</w:t>
            </w:r>
          </w:p>
        </w:tc>
        <w:tc>
          <w:tcPr>
            <w:tcW w:w="3512" w:type="dxa"/>
            <w:gridSpan w:val="4"/>
            <w:tcBorders>
              <w:left w:val="single" w:sz="6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702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Projected</w:t>
            </w:r>
            <w:r>
              <w:rPr>
                <w:color w:val="006976"/>
                <w:spacing w:val="-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growth</w:t>
            </w:r>
            <w:r>
              <w:rPr>
                <w:color w:val="006976"/>
                <w:w w:val="105"/>
                <w:sz w:val="16"/>
                <w:vertAlign w:val="superscript"/>
              </w:rPr>
              <w:t>b</w:t>
            </w:r>
            <w:r>
              <w:rPr>
                <w:color w:val="006976"/>
                <w:spacing w:val="1"/>
                <w:w w:val="105"/>
                <w:sz w:val="16"/>
                <w:vertAlign w:val="baseline"/>
              </w:rPr>
              <w:t> </w:t>
            </w:r>
            <w:r>
              <w:rPr>
                <w:color w:val="006976"/>
                <w:w w:val="105"/>
                <w:sz w:val="16"/>
                <w:vertAlign w:val="baseline"/>
              </w:rPr>
              <w:t>(per cent)</w:t>
            </w:r>
          </w:p>
        </w:tc>
      </w:tr>
      <w:tr>
        <w:trPr>
          <w:trHeight w:val="259" w:hRule="atLeast"/>
        </w:trPr>
        <w:tc>
          <w:tcPr>
            <w:tcW w:w="1712" w:type="dxa"/>
            <w:vMerge/>
            <w:tcBorders>
              <w:top w:val="nil"/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56" w:type="dxa"/>
            <w:vMerge/>
            <w:tcBorders>
              <w:top w:val="nil"/>
              <w:left w:val="single" w:sz="6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78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27" w:right="124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2017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32" w:right="127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2018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31" w:right="127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2019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245" w:right="233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2020</w:t>
            </w:r>
          </w:p>
        </w:tc>
      </w:tr>
      <w:tr>
        <w:trPr>
          <w:trHeight w:val="264" w:hRule="atLeast"/>
        </w:trPr>
        <w:tc>
          <w:tcPr>
            <w:tcW w:w="1712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United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States</w:t>
            </w:r>
          </w:p>
        </w:tc>
        <w:tc>
          <w:tcPr>
            <w:tcW w:w="1656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right="745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15</w:t>
            </w:r>
          </w:p>
        </w:tc>
        <w:tc>
          <w:tcPr>
            <w:tcW w:w="878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38" w:right="12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2.3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(2.3)</w:t>
            </w:r>
          </w:p>
        </w:tc>
        <w:tc>
          <w:tcPr>
            <w:tcW w:w="87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40" w:right="127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2.7</w:t>
            </w:r>
            <w:r>
              <w:rPr>
                <w:color w:val="4D4D4F"/>
                <w:spacing w:val="-9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(2.6)</w:t>
            </w:r>
          </w:p>
        </w:tc>
        <w:tc>
          <w:tcPr>
            <w:tcW w:w="87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39" w:right="127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2.7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(2.3)</w:t>
            </w:r>
          </w:p>
        </w:tc>
        <w:tc>
          <w:tcPr>
            <w:tcW w:w="878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244" w:right="233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</w:tc>
      </w:tr>
      <w:tr>
        <w:trPr>
          <w:trHeight w:val="269" w:hRule="atLeast"/>
        </w:trPr>
        <w:tc>
          <w:tcPr>
            <w:tcW w:w="1712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sz w:val="16"/>
              </w:rPr>
              <w:t>Euro</w:t>
            </w:r>
            <w:r>
              <w:rPr>
                <w:color w:val="006976"/>
                <w:spacing w:val="1"/>
                <w:sz w:val="16"/>
              </w:rPr>
              <w:t> </w:t>
            </w:r>
            <w:r>
              <w:rPr>
                <w:color w:val="006976"/>
                <w:sz w:val="16"/>
              </w:rPr>
              <w:t>area</w:t>
            </w:r>
          </w:p>
        </w:tc>
        <w:tc>
          <w:tcPr>
            <w:tcW w:w="1656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right="745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12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38" w:right="12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2.5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(2.5)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0" w:right="127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2.3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(2.2)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39" w:right="127"/>
              <w:jc w:val="center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1.7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3"/>
                <w:w w:val="95"/>
                <w:sz w:val="16"/>
              </w:rPr>
              <w:t>(1.6)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244" w:right="233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1.5</w:t>
            </w:r>
          </w:p>
        </w:tc>
      </w:tr>
      <w:tr>
        <w:trPr>
          <w:trHeight w:val="269" w:hRule="atLeast"/>
        </w:trPr>
        <w:tc>
          <w:tcPr>
            <w:tcW w:w="1712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Japan</w:t>
            </w:r>
          </w:p>
        </w:tc>
        <w:tc>
          <w:tcPr>
            <w:tcW w:w="1656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right="737"/>
              <w:jc w:val="right"/>
              <w:rPr>
                <w:sz w:val="16"/>
              </w:rPr>
            </w:pPr>
            <w:r>
              <w:rPr>
                <w:color w:val="4D4D4F"/>
                <w:w w:val="99"/>
                <w:sz w:val="16"/>
              </w:rPr>
              <w:t>4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38" w:right="124"/>
              <w:jc w:val="center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1.7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(1.8)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0" w:right="126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1.5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(1.4)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39" w:right="127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1.0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(0.8)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245" w:right="233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0.2</w:t>
            </w:r>
          </w:p>
        </w:tc>
      </w:tr>
      <w:tr>
        <w:trPr>
          <w:trHeight w:val="269" w:hRule="atLeast"/>
        </w:trPr>
        <w:tc>
          <w:tcPr>
            <w:tcW w:w="1712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China</w:t>
            </w:r>
          </w:p>
        </w:tc>
        <w:tc>
          <w:tcPr>
            <w:tcW w:w="1656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right="745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18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39" w:right="12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6.9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(6.8)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0" w:right="126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6.6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(6.4)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0" w:right="127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6.3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(6.3)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245" w:right="233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6.1</w:t>
            </w:r>
          </w:p>
        </w:tc>
      </w:tr>
      <w:tr>
        <w:trPr>
          <w:trHeight w:val="269" w:hRule="atLeast"/>
        </w:trPr>
        <w:tc>
          <w:tcPr>
            <w:tcW w:w="1712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Oil-importing</w:t>
            </w:r>
            <w:r>
              <w:rPr>
                <w:color w:val="006976"/>
                <w:spacing w:val="2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EMEs</w:t>
            </w:r>
            <w:r>
              <w:rPr>
                <w:color w:val="006976"/>
                <w:w w:val="105"/>
                <w:sz w:val="16"/>
                <w:vertAlign w:val="superscript"/>
              </w:rPr>
              <w:t>c</w:t>
            </w:r>
          </w:p>
        </w:tc>
        <w:tc>
          <w:tcPr>
            <w:tcW w:w="1656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right="737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33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38" w:right="12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4.4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(4.3)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0" w:right="127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4.5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(4.2)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39" w:right="127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4.4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(4.2)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244" w:right="233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4.2</w:t>
            </w:r>
          </w:p>
        </w:tc>
      </w:tr>
      <w:tr>
        <w:trPr>
          <w:trHeight w:val="269" w:hRule="atLeast"/>
        </w:trPr>
        <w:tc>
          <w:tcPr>
            <w:tcW w:w="1712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Rest</w:t>
            </w:r>
            <w:r>
              <w:rPr>
                <w:color w:val="006976"/>
                <w:spacing w:val="-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of the world</w:t>
            </w:r>
            <w:r>
              <w:rPr>
                <w:color w:val="006976"/>
                <w:w w:val="105"/>
                <w:sz w:val="16"/>
                <w:vertAlign w:val="superscript"/>
              </w:rPr>
              <w:t>d</w:t>
            </w:r>
          </w:p>
        </w:tc>
        <w:tc>
          <w:tcPr>
            <w:tcW w:w="1656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right="745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18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38" w:right="124"/>
              <w:jc w:val="center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1.4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(1.4)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0" w:right="127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2.0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(2.0)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39" w:right="127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(2.5)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238" w:right="233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2.7</w:t>
            </w:r>
          </w:p>
        </w:tc>
      </w:tr>
      <w:tr>
        <w:trPr>
          <w:trHeight w:val="264" w:hRule="atLeast"/>
        </w:trPr>
        <w:tc>
          <w:tcPr>
            <w:tcW w:w="1712" w:type="dxa"/>
            <w:tcBorders>
              <w:top w:val="single" w:sz="2" w:space="0" w:color="939598"/>
              <w:left w:val="nil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World</w:t>
            </w:r>
          </w:p>
        </w:tc>
        <w:tc>
          <w:tcPr>
            <w:tcW w:w="1656" w:type="dxa"/>
            <w:tcBorders>
              <w:top w:val="single" w:sz="2" w:space="0" w:color="939598"/>
              <w:left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ind w:right="737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100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38" w:right="124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3.6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(3.6)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40" w:right="127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3.8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(3.6)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39" w:right="127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3.6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(3.5)</w:t>
            </w:r>
          </w:p>
        </w:tc>
        <w:tc>
          <w:tcPr>
            <w:tcW w:w="878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ind w:left="243" w:right="233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3.4</w:t>
            </w:r>
          </w:p>
        </w:tc>
      </w:tr>
    </w:tbl>
    <w:p>
      <w:pPr>
        <w:pStyle w:val="ListParagraph"/>
        <w:numPr>
          <w:ilvl w:val="0"/>
          <w:numId w:val="3"/>
        </w:numPr>
        <w:tabs>
          <w:tab w:pos="2180" w:val="left" w:leader="none"/>
        </w:tabs>
        <w:spacing w:line="240" w:lineRule="auto" w:before="83" w:after="0"/>
        <w:ind w:left="2180" w:right="2292" w:hanging="160"/>
        <w:jc w:val="left"/>
        <w:rPr>
          <w:sz w:val="14"/>
        </w:rPr>
      </w:pPr>
      <w:r>
        <w:rPr>
          <w:color w:val="4D4D4F"/>
          <w:sz w:val="14"/>
        </w:rPr>
        <w:t>GDP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shares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based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International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Monetary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Fund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(IMF)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estimates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purchasing-power-parity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valuation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country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GDPs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2016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IMF’s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October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2017</w:t>
      </w:r>
      <w:r>
        <w:rPr>
          <w:color w:val="4D4D4F"/>
          <w:spacing w:val="-2"/>
          <w:sz w:val="14"/>
        </w:rPr>
        <w:t> </w:t>
      </w:r>
      <w:r>
        <w:rPr>
          <w:i/>
          <w:color w:val="4D4D4F"/>
          <w:sz w:val="14"/>
        </w:rPr>
        <w:t>World</w:t>
      </w:r>
      <w:r>
        <w:rPr>
          <w:i/>
          <w:color w:val="4D4D4F"/>
          <w:spacing w:val="-1"/>
          <w:sz w:val="14"/>
        </w:rPr>
        <w:t> </w:t>
      </w:r>
      <w:r>
        <w:rPr>
          <w:i/>
          <w:color w:val="4D4D4F"/>
          <w:sz w:val="14"/>
        </w:rPr>
        <w:t>Economic</w:t>
      </w:r>
      <w:r>
        <w:rPr>
          <w:i/>
          <w:color w:val="4D4D4F"/>
          <w:spacing w:val="-1"/>
          <w:sz w:val="14"/>
        </w:rPr>
        <w:t> </w:t>
      </w:r>
      <w:r>
        <w:rPr>
          <w:i/>
          <w:color w:val="4D4D4F"/>
          <w:sz w:val="14"/>
        </w:rPr>
        <w:t>Outlook</w:t>
      </w:r>
      <w:r>
        <w:rPr>
          <w:color w:val="4D4D4F"/>
          <w:sz w:val="14"/>
        </w:rPr>
        <w:t>.</w:t>
      </w:r>
    </w:p>
    <w:p>
      <w:pPr>
        <w:pStyle w:val="ListParagraph"/>
        <w:numPr>
          <w:ilvl w:val="0"/>
          <w:numId w:val="3"/>
        </w:numPr>
        <w:tabs>
          <w:tab w:pos="2180" w:val="left" w:leader="none"/>
        </w:tabs>
        <w:spacing w:line="240" w:lineRule="auto" w:before="38" w:after="0"/>
        <w:ind w:left="2180" w:right="0" w:hanging="160"/>
        <w:jc w:val="left"/>
        <w:rPr>
          <w:sz w:val="14"/>
        </w:rPr>
      </w:pPr>
      <w:r>
        <w:rPr>
          <w:color w:val="4D4D4F"/>
          <w:sz w:val="14"/>
        </w:rPr>
        <w:t>Numbers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parentheses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projections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used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previous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Report.</w:t>
      </w:r>
    </w:p>
    <w:p>
      <w:pPr>
        <w:pStyle w:val="ListParagraph"/>
        <w:numPr>
          <w:ilvl w:val="0"/>
          <w:numId w:val="3"/>
        </w:numPr>
        <w:tabs>
          <w:tab w:pos="2180" w:val="left" w:leader="none"/>
        </w:tabs>
        <w:spacing w:line="240" w:lineRule="auto" w:before="39" w:after="0"/>
        <w:ind w:left="2180" w:right="2191" w:hanging="160"/>
        <w:jc w:val="left"/>
        <w:rPr>
          <w:sz w:val="14"/>
        </w:rPr>
      </w:pP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oil-importing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emerging-market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economies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(EMEs)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grouping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excludes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China.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composed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large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emerging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markets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Asia,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Latin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America,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Middle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Africa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(such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India,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Brazil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South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Africa),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emerging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developing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Europe,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newly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industrialized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economies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(such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South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Korea).</w:t>
      </w:r>
    </w:p>
    <w:p>
      <w:pPr>
        <w:pStyle w:val="ListParagraph"/>
        <w:numPr>
          <w:ilvl w:val="0"/>
          <w:numId w:val="3"/>
        </w:numPr>
        <w:tabs>
          <w:tab w:pos="2181" w:val="left" w:leader="none"/>
        </w:tabs>
        <w:spacing w:line="240" w:lineRule="auto" w:before="37" w:after="0"/>
        <w:ind w:left="2180" w:right="2011" w:hanging="160"/>
        <w:jc w:val="left"/>
        <w:rPr>
          <w:sz w:val="14"/>
        </w:rPr>
      </w:pPr>
      <w:r>
        <w:rPr>
          <w:color w:val="4D4D4F"/>
          <w:sz w:val="14"/>
        </w:rPr>
        <w:t>“Rest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world”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grouping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all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other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economies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not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included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first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five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regions.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composed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 oil-exporting emerging markets (such as Russia, Nigeria and Saudi Arabia) and other advanced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economies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(such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Canada,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United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Kingdom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Australia).</w:t>
      </w:r>
    </w:p>
    <w:p>
      <w:pPr>
        <w:spacing w:before="37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Canada</w:t>
      </w:r>
    </w:p>
    <w:p>
      <w:pPr>
        <w:pStyle w:val="BodyText"/>
      </w:pPr>
    </w:p>
    <w:p>
      <w:pPr>
        <w:pStyle w:val="BodyText"/>
        <w:spacing w:before="7"/>
        <w:rPr>
          <w:sz w:val="11"/>
        </w:rPr>
      </w:pPr>
      <w:r>
        <w:rPr/>
        <w:pict>
          <v:shape style="position:absolute;margin-left:134pt;margin-top:7.881913pt;width:344pt;height:.1pt;mso-position-horizontal-relative:page;mso-position-vertical-relative:paragraph;z-index:-15719936;mso-wrap-distance-left:0;mso-wrap-distance-right:0" id="docshape50" coordorigin="2680,158" coordsize="6880,0" path="m2680,158l9560,158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header="804" w:footer="0" w:top="1260" w:bottom="280" w:left="660" w:right="680"/>
        </w:sectPr>
      </w:pPr>
    </w:p>
    <w:p>
      <w:pPr>
        <w:spacing w:before="54"/>
        <w:ind w:left="2023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2:</w:t>
      </w:r>
      <w:r>
        <w:rPr>
          <w:b/>
          <w:color w:val="006974"/>
          <w:spacing w:val="112"/>
          <w:sz w:val="18"/>
        </w:rPr>
        <w:t> </w:t>
      </w:r>
      <w:r>
        <w:rPr>
          <w:b/>
          <w:spacing w:val="-1"/>
          <w:sz w:val="18"/>
        </w:rPr>
        <w:t>Core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inflation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has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firmed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some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advanced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economies</w:t>
      </w:r>
    </w:p>
    <w:p>
      <w:pPr>
        <w:spacing w:before="51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core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inflation,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spacing w:line="295" w:lineRule="auto" w:before="95"/>
        <w:ind w:left="466" w:right="2701" w:firstLine="62"/>
        <w:jc w:val="left"/>
        <w:rPr>
          <w:sz w:val="14"/>
        </w:rPr>
      </w:pPr>
      <w:r>
        <w:rPr/>
        <w:pict>
          <v:group style="position:absolute;margin-left:175.624603pt;margin-top:18.986828pt;width:252.75pt;height:138.75pt;mso-position-horizontal-relative:page;mso-position-vertical-relative:paragraph;z-index:15739392" id="docshapegroup51" coordorigin="3512,380" coordsize="5055,2775">
            <v:line style="position:absolute" from="3582,2595" to="8532,2595" stroked="true" strokeweight=".75pt" strokecolor="#000000">
              <v:stroke dashstyle="solid"/>
            </v:line>
            <v:line style="position:absolute" from="8560,3147" to="8560,387" stroked="true" strokeweight=".75pt" strokecolor="#000000">
              <v:stroke dashstyle="solid"/>
            </v:line>
            <v:shape style="position:absolute;left:8479;top:387;width:80;height:2760" id="docshape52" coordorigin="8480,387" coordsize="80,2760" path="m8480,3147l8560,3147m8480,2595l8560,2595m8480,2044l8560,2044m8480,1492l8560,1492m8480,938l8560,938m8480,387l8560,387e" filled="false" stroked="true" strokeweight=".75pt" strokecolor="#000000">
              <v:path arrowok="t"/>
              <v:stroke dashstyle="solid"/>
            </v:shape>
            <v:line style="position:absolute" from="3520,3147" to="3520,387" stroked="true" strokeweight=".75pt" strokecolor="#000000">
              <v:stroke dashstyle="solid"/>
            </v:line>
            <v:shape style="position:absolute;left:3522;top:387;width:80;height:2760" id="docshape53" coordorigin="3523,387" coordsize="80,2760" path="m3523,3147l3603,3147m3523,2595l3603,2595m3523,2044l3603,2044m3523,1492l3603,1492m3523,938l3603,938m3523,387l3603,387e" filled="false" stroked="true" strokeweight=".75pt" strokecolor="#000000">
              <v:path arrowok="t"/>
              <v:stroke dashstyle="solid"/>
            </v:shape>
            <v:line style="position:absolute" from="3520,3147" to="8560,3147" stroked="true" strokeweight=".75pt" strokecolor="#000000">
              <v:stroke dashstyle="solid"/>
            </v:line>
            <v:line style="position:absolute" from="8151,3067" to="8151,3147" stroked="true" strokeweight=".75pt" strokecolor="#000000">
              <v:stroke dashstyle="solid"/>
            </v:line>
            <v:line style="position:absolute" from="7025,3067" to="7025,3147" stroked="true" strokeweight=".75pt" strokecolor="#000000">
              <v:stroke dashstyle="solid"/>
            </v:line>
            <v:line style="position:absolute" from="5899,3067" to="5899,3147" stroked="true" strokeweight=".75pt" strokecolor="#000000">
              <v:stroke dashstyle="solid"/>
            </v:line>
            <v:line style="position:absolute" from="4773,3067" to="4773,3147" stroked="true" strokeweight=".75pt" strokecolor="#000000">
              <v:stroke dashstyle="solid"/>
            </v:line>
            <v:line style="position:absolute" from="3646,3067" to="3646,3147" stroked="true" strokeweight=".75pt" strokecolor="#000000">
              <v:stroke dashstyle="solid"/>
            </v:line>
            <v:line style="position:absolute" from="8434,3107" to="8434,3147" stroked="true" strokeweight=".75pt" strokecolor="#000000">
              <v:stroke dashstyle="solid"/>
            </v:line>
            <v:line style="position:absolute" from="8151,3088" to="8151,3147" stroked="true" strokeweight=".75pt" strokecolor="#000000">
              <v:stroke dashstyle="solid"/>
            </v:line>
            <v:line style="position:absolute" from="7871,3107" to="7871,3147" stroked="true" strokeweight=".75pt" strokecolor="#000000">
              <v:stroke dashstyle="solid"/>
            </v:line>
            <v:line style="position:absolute" from="7589,3107" to="7589,3147" stroked="true" strokeweight=".75pt" strokecolor="#000000">
              <v:stroke dashstyle="solid"/>
            </v:line>
            <v:line style="position:absolute" from="7307,3107" to="7307,3147" stroked="true" strokeweight=".75pt" strokecolor="#000000">
              <v:stroke dashstyle="solid"/>
            </v:line>
            <v:line style="position:absolute" from="7025,3088" to="7025,3147" stroked="true" strokeweight=".75pt" strokecolor="#000000">
              <v:stroke dashstyle="solid"/>
            </v:line>
            <v:line style="position:absolute" from="6743,3107" to="6743,3147" stroked="true" strokeweight=".75pt" strokecolor="#000000">
              <v:stroke dashstyle="solid"/>
            </v:line>
            <v:line style="position:absolute" from="6463,3107" to="6463,3147" stroked="true" strokeweight=".75pt" strokecolor="#000000">
              <v:stroke dashstyle="solid"/>
            </v:line>
            <v:line style="position:absolute" from="6181,3107" to="6181,3147" stroked="true" strokeweight=".75pt" strokecolor="#000000">
              <v:stroke dashstyle="solid"/>
            </v:line>
            <v:line style="position:absolute" from="5899,3088" to="5899,3147" stroked="true" strokeweight=".75pt" strokecolor="#000000">
              <v:stroke dashstyle="solid"/>
            </v:line>
            <v:line style="position:absolute" from="5617,3107" to="5617,3147" stroked="true" strokeweight=".75pt" strokecolor="#000000">
              <v:stroke dashstyle="solid"/>
            </v:line>
            <v:line style="position:absolute" from="5335,3107" to="5335,3147" stroked="true" strokeweight=".75pt" strokecolor="#000000">
              <v:stroke dashstyle="solid"/>
            </v:line>
            <v:line style="position:absolute" from="5055,3107" to="5055,3147" stroked="true" strokeweight=".75pt" strokecolor="#000000">
              <v:stroke dashstyle="solid"/>
            </v:line>
            <v:line style="position:absolute" from="4773,3088" to="4773,3147" stroked="true" strokeweight=".75pt" strokecolor="#000000">
              <v:stroke dashstyle="solid"/>
            </v:line>
            <v:line style="position:absolute" from="4491,3107" to="4491,3147" stroked="true" strokeweight=".75pt" strokecolor="#000000">
              <v:stroke dashstyle="solid"/>
            </v:line>
            <v:line style="position:absolute" from="4209,3107" to="4209,3147" stroked="true" strokeweight=".75pt" strokecolor="#000000">
              <v:stroke dashstyle="solid"/>
            </v:line>
            <v:line style="position:absolute" from="3927,3107" to="3927,3147" stroked="true" strokeweight=".75pt" strokecolor="#000000">
              <v:stroke dashstyle="solid"/>
            </v:line>
            <v:line style="position:absolute" from="3646,3088" to="3646,3147" stroked="true" strokeweight=".75pt" strokecolor="#000000">
              <v:stroke dashstyle="solid"/>
            </v:line>
            <v:shape style="position:absolute;left:3645;top:1601;width:4601;height:1325" id="docshape54" coordorigin="3646,1602" coordsize="4601,1325" path="m3646,1823l3739,1711,3833,1823,3927,1711,4021,1932,4115,1823,4209,1823,4303,1823,4397,1932,4491,1932,4585,2153,4679,2153,4773,2153,4867,2265,4961,2153,5055,2486,5147,2153,5241,2044,5335,1932,5429,1823,5523,1602,5617,1823,5711,1602,5805,1711,5899,1932,5993,1932,6087,1932,6181,2044,6275,2044,6369,2044,6463,2265,6557,2374,6649,2595,6743,2374,6837,2486,6931,2595,7025,2486,7119,2704,7213,2926,7307,2926,7401,2817,7495,2817,7589,2704,7683,2595,7777,2595,7871,2595,7965,2486,8059,2486,8151,2486,8246,2265e" filled="false" stroked="true" strokeweight="1.25pt" strokecolor="#ffcb05">
              <v:path arrowok="t"/>
              <v:stroke dashstyle="solid"/>
            </v:shape>
            <v:shape style="position:absolute;left:3645;top:481;width:4601;height:729" id="docshape55" coordorigin="3646,482" coordsize="4601,729" path="m3646,975l3739,1040,3833,923,3927,795,4021,725,4115,746,4209,670,4303,738,4397,714,4491,811,4585,894,4679,962,4773,1089,4867,1058,4961,1086,5055,1128,5147,1177,5241,1157,5335,1210,5429,1165,5523,1118,5617,1177,5711,1126,5805,1081,5899,816,5993,714,6087,798,6181,709,6275,662,6369,702,6463,626,6557,488,6649,569,6743,482,6837,590,6931,532,7025,511,7119,540,7213,816,7307,852,7401,967,7495,933,7589,1037,7683,1162,7777,1102,7871,972,7965,933,8059,912,8151,907,8246,834e" filled="false" stroked="true" strokeweight="1.25pt" strokecolor="#00aeef">
              <v:path arrowok="t"/>
              <v:stroke dashstyle="solid"/>
            </v:shape>
            <v:shape style="position:absolute;left:3645;top:1217;width:4695;height:689" id="docshape56" coordorigin="3646,1218" coordsize="4695,689" path="m3646,1693l3739,1513,3833,1802,3927,1487,4021,1856,4115,1747,4209,1729,4303,1560,4397,1758,4491,1802,4585,1846,4679,1771,4773,1893,4867,1794,4961,1906,5055,1898,5147,1586,5241,1732,5335,1534,5429,1560,5523,1630,5617,1422,5711,1576,5805,1622,5899,1492,5993,1667,6087,1448,6181,1768,6275,1672,6369,1648,6463,1633,6557,1690,6649,1685,6743,1763,6837,1739,6931,1599,7025,1581,7119,1641,7213,1820,7307,1218,7401,1560,7495,1341,7589,1310,7683,1292,7777,1365,7871,1617,7965,1570,8059,1552,8151,1490,8245,1484,8340,1456e" filled="false" stroked="true" strokeweight="1.25pt" strokecolor="#21963e">
              <v:path arrowok="t"/>
              <v:stroke dashstyle="solid"/>
            </v:shape>
            <w10:wrap type="none"/>
          </v:group>
        </w:pict>
      </w: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sz w:val="14"/>
        </w:rPr>
        <w:t>2.0</w:t>
      </w:r>
    </w:p>
    <w:p>
      <w:pPr>
        <w:spacing w:after="0" w:line="295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7478" w:space="40"/>
            <w:col w:w="3382"/>
          </w:cols>
        </w:sectPr>
      </w:pPr>
    </w:p>
    <w:p>
      <w:pPr>
        <w:pStyle w:val="BodyText"/>
        <w:spacing w:before="1"/>
        <w:rPr>
          <w:sz w:val="22"/>
        </w:rPr>
      </w:pPr>
    </w:p>
    <w:p>
      <w:pPr>
        <w:spacing w:before="102"/>
        <w:ind w:left="0" w:right="2718" w:firstLine="0"/>
        <w:jc w:val="right"/>
        <w:rPr>
          <w:sz w:val="14"/>
        </w:rPr>
      </w:pPr>
      <w:r>
        <w:rPr>
          <w:sz w:val="14"/>
        </w:rPr>
        <w:t>1.5</w:t>
      </w:r>
    </w:p>
    <w:p>
      <w:pPr>
        <w:pStyle w:val="BodyText"/>
        <w:spacing w:before="3"/>
        <w:rPr>
          <w:sz w:val="25"/>
        </w:rPr>
      </w:pPr>
    </w:p>
    <w:p>
      <w:pPr>
        <w:spacing w:before="102"/>
        <w:ind w:left="0" w:right="2718" w:firstLine="0"/>
        <w:jc w:val="right"/>
        <w:rPr>
          <w:sz w:val="14"/>
        </w:rPr>
      </w:pPr>
      <w:r>
        <w:rPr>
          <w:sz w:val="14"/>
        </w:rPr>
        <w:t>1.0</w:t>
      </w:r>
    </w:p>
    <w:p>
      <w:pPr>
        <w:pStyle w:val="BodyText"/>
        <w:spacing w:before="2"/>
        <w:rPr>
          <w:sz w:val="25"/>
        </w:rPr>
      </w:pPr>
    </w:p>
    <w:p>
      <w:pPr>
        <w:spacing w:before="103"/>
        <w:ind w:left="0" w:right="2718" w:firstLine="0"/>
        <w:jc w:val="right"/>
        <w:rPr>
          <w:sz w:val="14"/>
        </w:rPr>
      </w:pPr>
      <w:r>
        <w:rPr>
          <w:sz w:val="14"/>
        </w:rPr>
        <w:t>0.5</w:t>
      </w:r>
    </w:p>
    <w:p>
      <w:pPr>
        <w:pStyle w:val="BodyText"/>
        <w:spacing w:before="2"/>
        <w:rPr>
          <w:sz w:val="25"/>
        </w:rPr>
      </w:pPr>
    </w:p>
    <w:p>
      <w:pPr>
        <w:spacing w:before="103"/>
        <w:ind w:left="0" w:right="2718" w:firstLine="0"/>
        <w:jc w:val="right"/>
        <w:rPr>
          <w:sz w:val="14"/>
        </w:rPr>
      </w:pPr>
      <w:r>
        <w:rPr>
          <w:sz w:val="14"/>
        </w:rPr>
        <w:t>0.0</w:t>
      </w:r>
    </w:p>
    <w:p>
      <w:pPr>
        <w:pStyle w:val="BodyText"/>
        <w:spacing w:before="2"/>
        <w:rPr>
          <w:sz w:val="25"/>
        </w:rPr>
      </w:pPr>
    </w:p>
    <w:p>
      <w:pPr>
        <w:spacing w:line="155" w:lineRule="exact" w:before="103"/>
        <w:ind w:left="5209" w:right="0" w:firstLine="0"/>
        <w:jc w:val="center"/>
        <w:rPr>
          <w:sz w:val="14"/>
        </w:rPr>
      </w:pPr>
      <w:r>
        <w:rPr>
          <w:w w:val="105"/>
          <w:sz w:val="14"/>
        </w:rPr>
        <w:t>-0.5</w:t>
      </w:r>
    </w:p>
    <w:p>
      <w:pPr>
        <w:tabs>
          <w:tab w:pos="1426" w:val="left" w:leader="none"/>
          <w:tab w:pos="2553" w:val="left" w:leader="none"/>
          <w:tab w:pos="3679" w:val="left" w:leader="none"/>
          <w:tab w:pos="4401" w:val="left" w:leader="none"/>
        </w:tabs>
        <w:spacing w:line="155" w:lineRule="exact" w:before="0"/>
        <w:ind w:left="300" w:right="0" w:firstLine="0"/>
        <w:jc w:val="center"/>
        <w:rPr>
          <w:sz w:val="14"/>
        </w:rPr>
      </w:pPr>
      <w:r>
        <w:rPr>
          <w:sz w:val="14"/>
        </w:rPr>
        <w:t>2014</w:t>
        <w:tab/>
        <w:t>2015</w:t>
        <w:tab/>
        <w:t>2016</w:t>
        <w:tab/>
        <w:t>2017</w:t>
        <w:tab/>
        <w:t>2018</w:t>
      </w:r>
    </w:p>
    <w:p>
      <w:pPr>
        <w:tabs>
          <w:tab w:pos="4269" w:val="left" w:leader="none"/>
          <w:tab w:pos="5596" w:val="left" w:leader="none"/>
        </w:tabs>
        <w:spacing w:before="106"/>
        <w:ind w:left="3128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38368" from="176.5pt,10.427936pt" to="187pt,10.427936pt" stroked="true" strokeweight="1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579520" from="299.899994pt,10.427936pt" to="310.399994pt,10.427936pt" stroked="true" strokeweight="1pt" strokecolor="#ffcb05">
            <v:stroke dashstyle="solid"/>
            <w10:wrap type="none"/>
          </v:line>
        </w:pict>
      </w:r>
      <w:r>
        <w:rPr>
          <w:color w:val="4D4D4F"/>
          <w:sz w:val="14"/>
        </w:rPr>
        <w:t>United</w:t>
      </w:r>
      <w:r>
        <w:rPr>
          <w:color w:val="4D4D4F"/>
          <w:spacing w:val="28"/>
          <w:sz w:val="14"/>
        </w:rPr>
        <w:t> </w:t>
      </w:r>
      <w:r>
        <w:rPr>
          <w:color w:val="4D4D4F"/>
          <w:sz w:val="14"/>
        </w:rPr>
        <w:t>States</w:t>
      </w:r>
      <w:r>
        <w:rPr>
          <w:color w:val="4D4D4F"/>
          <w:position w:val="4"/>
          <w:sz w:val="12"/>
        </w:rPr>
        <w:t>a</w:t>
        <w:tab/>
      </w:r>
      <w:r>
        <w:rPr>
          <w:color w:val="4D4D4F"/>
          <w:sz w:val="14"/>
        </w:rPr>
        <w:t>Euro area</w:t>
        <w:tab/>
        <w:t>Japan</w:t>
      </w:r>
    </w:p>
    <w:p>
      <w:pPr>
        <w:pStyle w:val="BodyText"/>
        <w:spacing w:before="7"/>
        <w:rPr>
          <w:sz w:val="15"/>
        </w:rPr>
      </w:pPr>
    </w:p>
    <w:p>
      <w:pPr>
        <w:spacing w:line="268" w:lineRule="auto" w:before="0"/>
        <w:ind w:left="2180" w:right="2902" w:hanging="16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US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core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measured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using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personal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consumption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expenditures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price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index,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while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consumer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price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indexes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used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all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others.</w:t>
      </w:r>
    </w:p>
    <w:p>
      <w:pPr>
        <w:tabs>
          <w:tab w:pos="4083" w:val="left" w:leader="none"/>
        </w:tabs>
        <w:spacing w:before="59"/>
        <w:ind w:left="0" w:right="1998" w:firstLine="0"/>
        <w:jc w:val="righ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National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sources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via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Haver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Analytics</w:t>
        <w:tab/>
        <w:t>Last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observations: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United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States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Japan,</w:t>
      </w:r>
    </w:p>
    <w:p>
      <w:pPr>
        <w:spacing w:before="19"/>
        <w:ind w:left="0" w:right="1998" w:firstLine="0"/>
        <w:jc w:val="right"/>
        <w:rPr>
          <w:sz w:val="14"/>
        </w:rPr>
      </w:pPr>
      <w:r>
        <w:rPr>
          <w:color w:val="4D4D4F"/>
          <w:sz w:val="14"/>
        </w:rPr>
        <w:t>February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2018;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euro</w:t>
      </w:r>
      <w:r>
        <w:rPr>
          <w:color w:val="4D4D4F"/>
          <w:spacing w:val="-6"/>
          <w:sz w:val="14"/>
        </w:rPr>
        <w:t> </w:t>
      </w:r>
      <w:r>
        <w:rPr>
          <w:color w:val="4D4D4F"/>
          <w:sz w:val="14"/>
        </w:rPr>
        <w:t>area,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March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2018</w:t>
      </w:r>
    </w:p>
    <w:p>
      <w:pPr>
        <w:pStyle w:val="BodyText"/>
        <w:rPr>
          <w:sz w:val="10"/>
        </w:rPr>
      </w:pPr>
      <w:r>
        <w:rPr/>
        <w:pict>
          <v:shape style="position:absolute;margin-left:134pt;margin-top:6.973206pt;width:344pt;height:.1pt;mso-position-horizontal-relative:page;mso-position-vertical-relative:paragraph;z-index:-15719424;mso-wrap-distance-left:0;mso-wrap-distance-right:0" id="docshape57" coordorigin="2680,139" coordsize="6880,0" path="m2680,139l9560,139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020" w:right="2055"/>
      </w:pPr>
      <w:r>
        <w:rPr>
          <w:color w:val="4D4D4F"/>
          <w:w w:val="105"/>
        </w:rPr>
        <w:t>rules-based system. A wide range of outcomes are still possible for the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renegotiation of the North American Free Trade Agreement (NAFTA). Even</w:t>
      </w:r>
      <w:r>
        <w:rPr>
          <w:color w:val="4D4D4F"/>
          <w:spacing w:val="1"/>
        </w:rPr>
        <w:t> </w:t>
      </w:r>
      <w:r>
        <w:rPr>
          <w:color w:val="4D4D4F"/>
        </w:rPr>
        <w:t>without</w:t>
      </w:r>
      <w:r>
        <w:rPr>
          <w:color w:val="4D4D4F"/>
          <w:spacing w:val="8"/>
        </w:rPr>
        <w:t> </w:t>
      </w:r>
      <w:r>
        <w:rPr>
          <w:color w:val="4D4D4F"/>
        </w:rPr>
        <w:t>changes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trade</w:t>
      </w:r>
      <w:r>
        <w:rPr>
          <w:color w:val="4D4D4F"/>
          <w:spacing w:val="9"/>
        </w:rPr>
        <w:t> </w:t>
      </w:r>
      <w:r>
        <w:rPr>
          <w:color w:val="4D4D4F"/>
        </w:rPr>
        <w:t>arrangements,</w:t>
      </w:r>
      <w:r>
        <w:rPr>
          <w:color w:val="4D4D4F"/>
          <w:spacing w:val="9"/>
        </w:rPr>
        <w:t> </w:t>
      </w:r>
      <w:r>
        <w:rPr>
          <w:color w:val="4D4D4F"/>
        </w:rPr>
        <w:t>increased</w:t>
      </w:r>
      <w:r>
        <w:rPr>
          <w:color w:val="4D4D4F"/>
          <w:spacing w:val="8"/>
        </w:rPr>
        <w:t> </w:t>
      </w:r>
      <w:r>
        <w:rPr>
          <w:color w:val="4D4D4F"/>
        </w:rPr>
        <w:t>concerns</w:t>
      </w:r>
      <w:r>
        <w:rPr>
          <w:color w:val="4D4D4F"/>
          <w:spacing w:val="9"/>
        </w:rPr>
        <w:t> </w:t>
      </w:r>
      <w:r>
        <w:rPr>
          <w:color w:val="4D4D4F"/>
        </w:rPr>
        <w:t>about</w:t>
      </w:r>
      <w:r>
        <w:rPr>
          <w:color w:val="4D4D4F"/>
          <w:spacing w:val="9"/>
        </w:rPr>
        <w:t> </w:t>
      </w:r>
      <w:r>
        <w:rPr>
          <w:color w:val="4D4D4F"/>
        </w:rPr>
        <w:t>trade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policies could lead to a sharper-than-expected tightening of financial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conditions, lower confidence and a more pronounced slowing of growth.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Bank’s</w:t>
      </w:r>
      <w:r>
        <w:rPr>
          <w:color w:val="4D4D4F"/>
          <w:spacing w:val="7"/>
        </w:rPr>
        <w:t> </w:t>
      </w:r>
      <w:r>
        <w:rPr>
          <w:color w:val="4D4D4F"/>
        </w:rPr>
        <w:t>base-case</w:t>
      </w:r>
      <w:r>
        <w:rPr>
          <w:color w:val="4D4D4F"/>
          <w:spacing w:val="8"/>
        </w:rPr>
        <w:t> </w:t>
      </w:r>
      <w:r>
        <w:rPr>
          <w:color w:val="4D4D4F"/>
        </w:rPr>
        <w:t>scenario,</w:t>
      </w:r>
      <w:r>
        <w:rPr>
          <w:color w:val="4D4D4F"/>
          <w:spacing w:val="7"/>
        </w:rPr>
        <w:t> </w:t>
      </w:r>
      <w:r>
        <w:rPr>
          <w:color w:val="4D4D4F"/>
        </w:rPr>
        <w:t>while</w:t>
      </w:r>
      <w:r>
        <w:rPr>
          <w:color w:val="4D4D4F"/>
          <w:spacing w:val="8"/>
        </w:rPr>
        <w:t> </w:t>
      </w:r>
      <w:r>
        <w:rPr>
          <w:color w:val="4D4D4F"/>
        </w:rPr>
        <w:t>predicated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assumption</w:t>
      </w:r>
      <w:r>
        <w:rPr>
          <w:color w:val="4D4D4F"/>
          <w:spacing w:val="8"/>
        </w:rPr>
        <w:t> </w:t>
      </w:r>
      <w:r>
        <w:rPr>
          <w:color w:val="4D4D4F"/>
        </w:rPr>
        <w:t>that</w:t>
      </w:r>
      <w:r>
        <w:rPr>
          <w:color w:val="4D4D4F"/>
          <w:spacing w:val="1"/>
        </w:rPr>
        <w:t> </w:t>
      </w:r>
      <w:r>
        <w:rPr>
          <w:color w:val="4D4D4F"/>
        </w:rPr>
        <w:t>existing</w:t>
      </w:r>
      <w:r>
        <w:rPr>
          <w:color w:val="4D4D4F"/>
          <w:spacing w:val="7"/>
        </w:rPr>
        <w:t> </w:t>
      </w:r>
      <w:r>
        <w:rPr>
          <w:color w:val="4D4D4F"/>
        </w:rPr>
        <w:t>agreements</w:t>
      </w:r>
      <w:r>
        <w:rPr>
          <w:color w:val="4D4D4F"/>
          <w:spacing w:val="7"/>
        </w:rPr>
        <w:t> </w:t>
      </w:r>
      <w:r>
        <w:rPr>
          <w:color w:val="4D4D4F"/>
        </w:rPr>
        <w:t>will</w:t>
      </w:r>
      <w:r>
        <w:rPr>
          <w:color w:val="4D4D4F"/>
          <w:spacing w:val="7"/>
        </w:rPr>
        <w:t> </w:t>
      </w:r>
      <w:r>
        <w:rPr>
          <w:color w:val="4D4D4F"/>
        </w:rPr>
        <w:t>remain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place,</w:t>
      </w:r>
      <w:r>
        <w:rPr>
          <w:color w:val="4D4D4F"/>
          <w:spacing w:val="7"/>
        </w:rPr>
        <w:t> </w:t>
      </w:r>
      <w:r>
        <w:rPr>
          <w:color w:val="4D4D4F"/>
        </w:rPr>
        <w:t>continues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incorporate</w:t>
      </w:r>
      <w:r>
        <w:rPr>
          <w:color w:val="4D4D4F"/>
          <w:spacing w:val="7"/>
        </w:rPr>
        <w:t> </w:t>
      </w:r>
      <w:r>
        <w:rPr>
          <w:color w:val="4D4D4F"/>
        </w:rPr>
        <w:t>adverse</w:t>
      </w:r>
      <w:r>
        <w:rPr>
          <w:color w:val="4D4D4F"/>
          <w:spacing w:val="1"/>
        </w:rPr>
        <w:t> </w:t>
      </w:r>
      <w:r>
        <w:rPr>
          <w:color w:val="4D4D4F"/>
        </w:rPr>
        <w:t>effects</w:t>
      </w:r>
      <w:r>
        <w:rPr>
          <w:color w:val="4D4D4F"/>
          <w:spacing w:val="12"/>
        </w:rPr>
        <w:t> </w:t>
      </w:r>
      <w:r>
        <w:rPr>
          <w:color w:val="4D4D4F"/>
        </w:rPr>
        <w:t>from</w:t>
      </w:r>
      <w:r>
        <w:rPr>
          <w:color w:val="4D4D4F"/>
          <w:spacing w:val="13"/>
        </w:rPr>
        <w:t> </w:t>
      </w:r>
      <w:r>
        <w:rPr>
          <w:color w:val="4D4D4F"/>
        </w:rPr>
        <w:t>uncertainty</w:t>
      </w:r>
      <w:r>
        <w:rPr>
          <w:color w:val="4D4D4F"/>
          <w:spacing w:val="13"/>
        </w:rPr>
        <w:t> </w:t>
      </w:r>
      <w:r>
        <w:rPr>
          <w:color w:val="4D4D4F"/>
        </w:rPr>
        <w:t>on</w:t>
      </w:r>
      <w:r>
        <w:rPr>
          <w:color w:val="4D4D4F"/>
          <w:spacing w:val="13"/>
        </w:rPr>
        <w:t> </w:t>
      </w:r>
      <w:r>
        <w:rPr>
          <w:color w:val="4D4D4F"/>
        </w:rPr>
        <w:t>global</w:t>
      </w:r>
      <w:r>
        <w:rPr>
          <w:color w:val="4D4D4F"/>
          <w:spacing w:val="13"/>
        </w:rPr>
        <w:t> </w:t>
      </w:r>
      <w:r>
        <w:rPr>
          <w:color w:val="4D4D4F"/>
        </w:rPr>
        <w:t>investment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NAFTA-related</w:t>
      </w:r>
      <w:r>
        <w:rPr>
          <w:color w:val="4D4D4F"/>
          <w:spacing w:val="13"/>
        </w:rPr>
        <w:t> </w:t>
      </w:r>
      <w:r>
        <w:rPr>
          <w:color w:val="4D4D4F"/>
        </w:rPr>
        <w:t>judgment</w:t>
      </w:r>
      <w:r>
        <w:rPr>
          <w:color w:val="4D4D4F"/>
          <w:spacing w:val="-52"/>
        </w:rPr>
        <w:t> </w:t>
      </w:r>
      <w:r>
        <w:rPr>
          <w:color w:val="4D4D4F"/>
        </w:rPr>
        <w:t>specific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Canada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Mexico.</w:t>
      </w:r>
      <w:r>
        <w:rPr>
          <w:color w:val="4D4D4F"/>
          <w:spacing w:val="13"/>
        </w:rPr>
        <w:t> </w:t>
      </w:r>
      <w:r>
        <w:rPr>
          <w:color w:val="4D4D4F"/>
        </w:rPr>
        <w:t>By</w:t>
      </w:r>
      <w:r>
        <w:rPr>
          <w:color w:val="4D4D4F"/>
          <w:spacing w:val="12"/>
        </w:rPr>
        <w:t> </w:t>
      </w:r>
      <w:r>
        <w:rPr>
          <w:color w:val="4D4D4F"/>
        </w:rPr>
        <w:t>convention,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direct</w:t>
      </w:r>
      <w:r>
        <w:rPr>
          <w:color w:val="4D4D4F"/>
          <w:spacing w:val="13"/>
        </w:rPr>
        <w:t> </w:t>
      </w:r>
      <w:r>
        <w:rPr>
          <w:color w:val="4D4D4F"/>
        </w:rPr>
        <w:t>impacts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tariffs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announced by the United States and China will be added to the Bank’s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forecast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if,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and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when,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they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are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implemented.</w:t>
      </w:r>
    </w:p>
    <w:p>
      <w:pPr>
        <w:spacing w:after="0" w:line="249" w:lineRule="auto"/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7"/>
        <w:rPr>
          <w:sz w:val="25"/>
        </w:rPr>
      </w:pPr>
    </w:p>
    <w:p>
      <w:pPr>
        <w:pStyle w:val="BodyText"/>
        <w:spacing w:before="89"/>
        <w:ind w:left="325"/>
        <w:rPr>
          <w:rFonts w:ascii="Arial Unicode MS"/>
        </w:rPr>
      </w:pPr>
      <w:r>
        <w:rPr/>
        <w:pict>
          <v:group style="position:absolute;margin-left:45pt;margin-top:3.138477pt;width:522pt;height:391pt;mso-position-horizontal-relative:page;mso-position-vertical-relative:paragraph;z-index:-17577984" id="docshapegroup58" coordorigin="900,63" coordsize="10440,7820">
            <v:rect style="position:absolute;left:900;top:382;width:10440;height:7500" id="docshape59" filled="true" fillcolor="#f1f1f2" stroked="false">
              <v:fill type="solid"/>
            </v:rect>
            <v:rect style="position:absolute;left:900;top:62;width:10440;height:320" id="docshape60" filled="true" fillcolor="#dbe8ea" stroked="false">
              <v:fill type="solid"/>
            </v:rect>
            <v:rect style="position:absolute;left:900;top:382;width:10440;height:20" id="docshape61" filled="true" fillcolor="#247f8c" stroked="false">
              <v:fill type="solid"/>
            </v:rect>
            <v:rect style="position:absolute;left:900;top:7862;width:10440;height:20" id="docshape62" filled="true" fillcolor="#006976" stroked="false">
              <v:fill type="solid"/>
            </v:rect>
            <v:shape style="position:absolute;left:2799;top:1377;width:61;height:74" id="docshape63" coordorigin="2799,1377" coordsize="61,74" path="m2860,1433l2860,1428,2847,1428,2847,1377,2837,1377,2799,1428,2799,1433,2840,1433,2840,1451,2847,1451,2847,1433,2860,1433xe" filled="false" stroked="true" strokeweight=".1pt" strokecolor="#4d4d4f">
              <v:path arrowok="t"/>
              <v:stroke dashstyle="solid"/>
            </v:shape>
            <v:shape style="position:absolute;left:5688;top:2217;width:61;height:74" id="docshape64" coordorigin="5689,2217" coordsize="61,74" path="m5749,2273l5749,2268,5736,2268,5736,2217,5727,2217,5689,2268,5689,2273,5729,2273,5729,2291,5736,2291,5736,2273,5749,2273xe" filled="false" stroked="true" strokeweight=".1pt" strokecolor="#4d4d4f">
              <v:path arrowok="t"/>
              <v:stroke dashstyle="solid"/>
            </v:shape>
            <v:shape style="position:absolute;left:1441;top:2456;width:50;height:75" id="docshape65" coordorigin="1441,2456" coordsize="50,75" path="m1491,2531l1490,2524,1452,2524,1476,2501,1486,2491,1490,2485,1490,2476,1490,2464,1481,2456,1466,2456,1457,2456,1449,2460,1443,2464,1445,2472,1451,2467,1458,2463,1466,2463,1476,2463,1482,2468,1482,2477,1482,2483,1479,2489,1470,2497,1441,2525,1441,2531,1491,2531xe" filled="false" stroked="true" strokeweight=".1pt" strokecolor="#4d4d4f">
              <v:path arrowok="t"/>
              <v:stroke dashstyle="solid"/>
            </v:shape>
            <v:rect style="position:absolute;left:6247;top:3751;width:4634;height:2753" id="docshape66" filled="true" fillcolor="#ffffff" stroked="false">
              <v:fill type="solid"/>
            </v:rect>
            <v:shape style="position:absolute;left:6363;top:3847;width:4408;height:1351" id="docshape67" coordorigin="6363,3848" coordsize="4408,1351" path="m6363,3900l6702,4221,7041,4968,7380,5198,7720,4806,8059,4417,8398,4235,8738,4045,9077,3961,9414,4125,9754,4134,10093,3916,10432,3848,10771,3872e" filled="false" stroked="true" strokeweight="1.25pt" strokecolor="#00aeef">
              <v:path arrowok="t"/>
              <v:stroke dashstyle="solid"/>
            </v:shape>
            <v:shape style="position:absolute;left:6363;top:3972;width:4408;height:718" id="docshape68" coordorigin="6363,3973" coordsize="4408,718" path="m6363,4026l6702,4162,7041,4221,7380,4401,7720,4577,8059,4654,8398,4690,8738,4663,9077,4556,9414,4499,9754,4368,10093,4150,10432,4108,10771,3973e" filled="false" stroked="true" strokeweight="1.25pt" strokecolor="#00aeef">
              <v:path arrowok="t"/>
              <v:stroke dashstyle="solid"/>
            </v:shape>
            <v:shape style="position:absolute;left:2685;top:1317;width:26;height:74" id="docshape69" coordorigin="2686,1317" coordsize="26,74" path="m2711,1391l2711,1317,2705,1317,2686,1326,2687,1331,2704,1325,2704,1391,2711,1391xe" filled="false" stroked="true" strokeweight=".1pt" strokecolor="#4d4d4f">
              <v:path arrowok="t"/>
              <v:stroke dashstyle="solid"/>
            </v:shape>
            <v:shape style="position:absolute;left:2807;top:1385;width:32;height:43" id="docshape70" coordorigin="2808,1385" coordsize="32,43" path="m2840,1428l2808,1428,2840,1385,2840,1428xe" filled="false" stroked="true" strokeweight=".1pt" strokecolor="#4d4d4f">
              <v:path arrowok="t"/>
              <v:stroke dashstyle="solid"/>
            </v:shape>
            <v:shape style="position:absolute;left:5574;top:2157;width:26;height:74" id="docshape71" coordorigin="5575,2157" coordsize="26,74" path="m5601,2231l5601,2157,5594,2157,5575,2166,5576,2171,5593,2165,5593,2231,5601,2231xe" filled="false" stroked="true" strokeweight=".1pt" strokecolor="#4d4d4f">
              <v:path arrowok="t"/>
              <v:stroke dashstyle="solid"/>
            </v:shape>
            <v:shape style="position:absolute;left:5697;top:2225;width:32;height:43" id="docshape72" coordorigin="5697,2225" coordsize="32,43" path="m5729,2268l5697,2268,5729,2225,5729,2268xe" filled="false" stroked="true" strokeweight=".1pt" strokecolor="#4d4d4f">
              <v:path arrowok="t"/>
              <v:stroke dashstyle="solid"/>
            </v:shape>
            <v:shape style="position:absolute;left:1319;top:2397;width:26;height:74" id="docshape73" coordorigin="1319,2397" coordsize="26,74" path="m1345,2471l1345,2397,1338,2397,1319,2406,1320,2411,1337,2405,1337,2471,1345,2471xe" filled="false" stroked="true" strokeweight=".1pt" strokecolor="#4d4d4f">
              <v:path arrowok="t"/>
              <v:stroke dashstyle="solid"/>
            </v:shape>
            <v:shape style="position:absolute;left:3952;top:2876;width:50;height:76" id="docshape74" coordorigin="3953,2876" coordsize="50,76" path="m4002,2931l4002,2921,3995,2915,3985,2912,3994,2910,4000,2904,4000,2895,4000,2885,3993,2876,3977,2876,3967,2876,3960,2879,3954,2883,3955,2890,3961,2886,3968,2883,3976,2883,3987,2883,3992,2888,3992,2895,3992,2904,3985,2909,3972,2909,3966,2909,3967,2916,3971,2916,3987,2916,3994,2922,3994,2931,3994,2940,3987,2946,3975,2946,3967,2946,3961,2944,3954,2939,3953,2946,3959,2950,3966,2952,3975,2952,3991,2952,4002,2943,4002,2931xe" filled="false" stroked="true" strokeweight=".1pt" strokecolor="#4d4d4f">
              <v:path arrowok="t"/>
              <v:stroke dashstyle="solid"/>
            </v:shape>
            <v:shape style="position:absolute;left:4083;top:2937;width:61;height:74" id="docshape75" coordorigin="4083,2937" coordsize="61,74" path="m4144,2993l4144,2988,4131,2988,4131,2937,4122,2937,4083,2988,4083,2993,4124,2993,4124,3011,4131,3011,4131,2993,4144,2993xm4124,2988l4092,2988,4124,2945,4124,2988xe" filled="false" stroked="true" strokeweight=".1pt" strokecolor="#4d4d4f">
              <v:path arrowok="t"/>
              <v:stroke dashstyle="solid"/>
            </v:shape>
            <v:shape style="position:absolute;left:1703;top:3357;width:26;height:74" id="docshape76" coordorigin="1704,3357" coordsize="26,74" path="m1730,3431l1730,3357,1723,3357,1704,3366,1705,3371,1722,3365,1722,3431,1730,3431xe" filled="false" stroked="true" strokeweight=".1pt" strokecolor="#4d4d4f">
              <v:path arrowok="t"/>
              <v:stroke dashstyle="solid"/>
            </v:shape>
            <v:shape style="position:absolute;left:1817;top:3417;width:61;height:74" id="docshape77" coordorigin="1818,3417" coordsize="61,74" path="m1878,3473l1878,3468,1865,3468,1865,3417,1856,3417,1818,3468,1818,3473,1858,3473,1858,3491,1865,3491,1865,3473,1878,3473xm1858,3468l1826,3468,1858,3425,1858,3468xe" filled="false" stroked="true" strokeweight=".1pt" strokecolor="#4d4d4f">
              <v:path arrowok="t"/>
              <v:stroke dashstyle="solid"/>
            </v:shape>
            <v:line style="position:absolute" from="980,7092" to="6000,7092" stroked="true" strokeweight=".75pt" strokecolor="#006976">
              <v:stroke dashstyle="solid"/>
            </v:line>
            <v:line style="position:absolute" from="6250,6941" to="6460,6941" stroked="true" strokeweight="1pt" strokecolor="#00aeef">
              <v:stroke dashstyle="solid"/>
            </v:line>
            <v:line style="position:absolute" from="7576,6941" to="7786,6941" stroked="true" strokeweight="1pt" strokecolor="#21963e">
              <v:stroke dashstyle="solid"/>
            </v:line>
            <v:line style="position:absolute" from="10888,6511" to="10888,3751" stroked="true" strokeweight=".75pt" strokecolor="#000000">
              <v:stroke dashstyle="solid"/>
            </v:line>
            <v:shape style="position:absolute;left:10807;top:3751;width:81;height:2760" id="docshape78" coordorigin="10807,3751" coordsize="81,2760" path="m10807,6511l10888,6511m10807,5821l10888,5821m10807,5132l10888,5132m10807,4441l10888,4441m10807,3751l10888,3751e" filled="false" stroked="true" strokeweight=".75pt" strokecolor="#000000">
              <v:path arrowok="t"/>
              <v:stroke dashstyle="solid"/>
            </v:shape>
            <v:shape style="position:absolute;left:6247;top:3751;width:4640;height:2760" id="docshape79" coordorigin="6248,3751" coordsize="4640,2760" path="m6248,6511l6248,3751m6248,6511l6328,6511m6248,5821l6328,5821m6248,5132l6328,5132m6248,4441l6328,4441m6248,3751l6328,3751m6248,6511l10888,6511e" filled="false" stroked="true" strokeweight=".75pt" strokecolor="#000000">
              <v:path arrowok="t"/>
              <v:stroke dashstyle="solid"/>
            </v:shape>
            <v:line style="position:absolute" from="10772,6431" to="10772,6511" stroked="true" strokeweight=".75pt" strokecolor="#000000">
              <v:stroke dashstyle="solid"/>
            </v:line>
            <v:line style="position:absolute" from="10429,6431" to="10429,6511" stroked="true" strokeweight=".75pt" strokecolor="#000000">
              <v:stroke dashstyle="solid"/>
            </v:line>
            <v:line style="position:absolute" from="10093,6431" to="10093,6511" stroked="true" strokeweight=".75pt" strokecolor="#000000">
              <v:stroke dashstyle="solid"/>
            </v:line>
            <v:line style="position:absolute" from="9754,6431" to="9754,6511" stroked="true" strokeweight=".75pt" strokecolor="#000000">
              <v:stroke dashstyle="solid"/>
            </v:line>
            <v:line style="position:absolute" from="9414,6431" to="9414,6511" stroked="true" strokeweight=".75pt" strokecolor="#000000">
              <v:stroke dashstyle="solid"/>
            </v:line>
            <v:line style="position:absolute" from="9077,6431" to="9077,6511" stroked="true" strokeweight=".75pt" strokecolor="#000000">
              <v:stroke dashstyle="solid"/>
            </v:line>
            <v:line style="position:absolute" from="8738,6431" to="8738,6511" stroked="true" strokeweight=".75pt" strokecolor="#000000">
              <v:stroke dashstyle="solid"/>
            </v:line>
            <v:line style="position:absolute" from="8397,6431" to="8397,6511" stroked="true" strokeweight=".75pt" strokecolor="#000000">
              <v:stroke dashstyle="solid"/>
            </v:line>
            <v:line style="position:absolute" from="8059,6431" to="8059,6511" stroked="true" strokeweight=".75pt" strokecolor="#000000">
              <v:stroke dashstyle="solid"/>
            </v:line>
            <v:line style="position:absolute" from="7720,6431" to="7720,6511" stroked="true" strokeweight=".75pt" strokecolor="#000000">
              <v:stroke dashstyle="solid"/>
            </v:line>
            <v:line style="position:absolute" from="7380,6431" to="7380,6511" stroked="true" strokeweight=".75pt" strokecolor="#000000">
              <v:stroke dashstyle="solid"/>
            </v:line>
            <v:line style="position:absolute" from="7041,6431" to="7041,6511" stroked="true" strokeweight=".75pt" strokecolor="#000000">
              <v:stroke dashstyle="solid"/>
            </v:line>
            <v:line style="position:absolute" from="6702,6431" to="6702,6511" stroked="true" strokeweight=".75pt" strokecolor="#000000">
              <v:stroke dashstyle="solid"/>
            </v:line>
            <v:line style="position:absolute" from="6363,6431" to="6363,6511" stroked="true" strokeweight=".75pt" strokecolor="#000000">
              <v:stroke dashstyle="solid"/>
            </v:line>
            <v:shape style="position:absolute;left:6363;top:4286;width:4408;height:1713" id="docshape80" coordorigin="6363,4287" coordsize="4408,1713" path="m6363,4579l6702,5237,7041,6000,7380,5943,7720,5732,8059,5685,8398,5511,8738,5144,9077,4804,9414,4485,9754,4287,10093,4385,10432,4504,10771,4567e" filled="false" stroked="true" strokeweight="1.25pt" strokecolor="#21963e">
              <v:path arrowok="t"/>
              <v:stroke dashstyle="solid"/>
            </v:shape>
            <v:shape style="position:absolute;left:6363;top:4550;width:4408;height:1379" id="docshape81" coordorigin="6363,4550" coordsize="4408,1379" path="m6363,4635l6702,5422,7041,5929,7380,5631,7720,5629,8059,5741,8398,5624,8738,5371,9077,5144,9414,5006,9754,4874,10093,4802,10432,4701,10771,4550e" filled="false" stroked="true" strokeweight="1.25pt" strokecolor="#21963e">
              <v:path arrowok="t"/>
              <v:stroke dashstyle="solid"/>
            </v:shape>
            <v:line style="position:absolute" from="8342,3999" to="8342,4234" stroked="true" strokeweight=".75pt" strokecolor="#000000">
              <v:stroke dashstyle="solid"/>
            </v:line>
            <v:line style="position:absolute" from="7115,3999" to="7115,4234" stroked="true" strokeweight=".75pt" strokecolor="#000000">
              <v:stroke dashstyle="solid"/>
            </v:line>
            <w10:wrap type="none"/>
          </v:group>
        </w:pict>
      </w:r>
      <w:bookmarkStart w:name="Box 1: Annual assessment of global poten" w:id="5"/>
      <w:bookmarkEnd w:id="5"/>
      <w:r>
        <w:rPr/>
      </w:r>
      <w:bookmarkStart w:name="_bookmark1" w:id="6"/>
      <w:bookmarkEnd w:id="6"/>
      <w:r>
        <w:rPr/>
      </w:r>
      <w:bookmarkStart w:name="_bookmark2" w:id="7"/>
      <w:bookmarkEnd w:id="7"/>
      <w:r>
        <w:rPr/>
      </w:r>
      <w:r>
        <w:rPr>
          <w:rFonts w:ascii="Arial Unicode MS"/>
          <w:w w:val="80"/>
        </w:rPr>
        <w:t>Box</w:t>
      </w:r>
      <w:r>
        <w:rPr>
          <w:rFonts w:ascii="Arial Unicode MS"/>
          <w:spacing w:val="10"/>
          <w:w w:val="80"/>
        </w:rPr>
        <w:t> </w:t>
      </w:r>
      <w:r>
        <w:rPr>
          <w:rFonts w:ascii="Arial Unicode MS"/>
          <w:w w:val="80"/>
        </w:rPr>
        <w:t>1</w:t>
      </w:r>
    </w:p>
    <w:p>
      <w:pPr>
        <w:pStyle w:val="Heading4"/>
      </w:pPr>
      <w:r>
        <w:rPr>
          <w:color w:val="006976"/>
          <w:spacing w:val="-2"/>
          <w:w w:val="95"/>
        </w:rPr>
        <w:t>Annual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2"/>
          <w:w w:val="95"/>
        </w:rPr>
        <w:t>assessment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1"/>
          <w:w w:val="95"/>
        </w:rPr>
        <w:t>of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1"/>
          <w:w w:val="95"/>
        </w:rPr>
        <w:t>global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1"/>
          <w:w w:val="95"/>
        </w:rPr>
        <w:t>potential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1"/>
          <w:w w:val="95"/>
        </w:rPr>
        <w:t>output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1"/>
          <w:w w:val="95"/>
        </w:rPr>
        <w:t>growth</w:t>
      </w:r>
    </w:p>
    <w:p>
      <w:pPr>
        <w:spacing w:after="0"/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line="216" w:lineRule="auto" w:before="109"/>
        <w:ind w:left="323" w:right="2" w:hanging="6"/>
        <w:rPr>
          <w:sz w:val="11"/>
        </w:rPr>
      </w:pPr>
      <w:r>
        <w:rPr>
          <w:rFonts w:ascii="Arial Unicode MS"/>
          <w:color w:val="4D4D4F"/>
          <w:w w:val="95"/>
        </w:rPr>
        <w:t>Global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potential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output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growth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is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estimated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to</w:t>
      </w:r>
      <w:r>
        <w:rPr>
          <w:rFonts w:ascii="Arial Unicode MS"/>
          <w:color w:val="4D4D4F"/>
          <w:spacing w:val="-4"/>
          <w:w w:val="95"/>
        </w:rPr>
        <w:t> </w:t>
      </w:r>
      <w:r>
        <w:rPr>
          <w:rFonts w:ascii="Arial Unicode MS"/>
          <w:color w:val="4D4D4F"/>
          <w:w w:val="95"/>
        </w:rPr>
        <w:t>have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reached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118"/>
        </w:rPr>
        <w:t>t</w:t>
      </w:r>
      <w:r>
        <w:rPr>
          <w:rFonts w:ascii="Arial Unicode MS"/>
          <w:color w:val="4D4D4F"/>
          <w:spacing w:val="-2"/>
          <w:w w:val="103"/>
        </w:rPr>
        <w:t>r</w:t>
      </w:r>
      <w:r>
        <w:rPr>
          <w:rFonts w:ascii="Arial Unicode MS"/>
          <w:color w:val="4D4D4F"/>
          <w:spacing w:val="1"/>
          <w:w w:val="94"/>
        </w:rPr>
        <w:t>o</w:t>
      </w:r>
      <w:r>
        <w:rPr>
          <w:rFonts w:ascii="Arial Unicode MS"/>
          <w:color w:val="4D4D4F"/>
          <w:w w:val="94"/>
        </w:rPr>
        <w:t>u</w:t>
      </w:r>
      <w:r>
        <w:rPr>
          <w:rFonts w:ascii="Arial Unicode MS"/>
          <w:color w:val="4D4D4F"/>
          <w:spacing w:val="1"/>
          <w:w w:val="90"/>
        </w:rPr>
        <w:t>g</w:t>
      </w:r>
      <w:r>
        <w:rPr>
          <w:rFonts w:ascii="Arial Unicode MS"/>
          <w:color w:val="4D4D4F"/>
          <w:w w:val="94"/>
        </w:rPr>
        <w:t>h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94"/>
        </w:rPr>
        <w:t>o</w:t>
      </w:r>
      <w:r>
        <w:rPr>
          <w:rFonts w:ascii="Arial Unicode MS"/>
          <w:color w:val="4D4D4F"/>
          <w:w w:val="107"/>
        </w:rPr>
        <w:t>f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87"/>
        </w:rPr>
        <w:t>a</w:t>
      </w:r>
      <w:r>
        <w:rPr>
          <w:rFonts w:ascii="Arial Unicode MS"/>
          <w:color w:val="4D4D4F"/>
          <w:spacing w:val="-2"/>
          <w:w w:val="103"/>
        </w:rPr>
        <w:t>r</w:t>
      </w:r>
      <w:r>
        <w:rPr>
          <w:rFonts w:ascii="Arial Unicode MS"/>
          <w:color w:val="4D4D4F"/>
          <w:spacing w:val="1"/>
          <w:w w:val="94"/>
        </w:rPr>
        <w:t>o</w:t>
      </w:r>
      <w:r>
        <w:rPr>
          <w:rFonts w:ascii="Arial Unicode MS"/>
          <w:color w:val="4D4D4F"/>
          <w:w w:val="94"/>
        </w:rPr>
        <w:t>u</w:t>
      </w:r>
      <w:r>
        <w:rPr>
          <w:rFonts w:ascii="Arial Unicode MS"/>
          <w:color w:val="4D4D4F"/>
          <w:spacing w:val="1"/>
          <w:w w:val="94"/>
        </w:rPr>
        <w:t>n</w:t>
      </w:r>
      <w:r>
        <w:rPr>
          <w:rFonts w:ascii="Arial Unicode MS"/>
          <w:color w:val="4D4D4F"/>
          <w:w w:val="95"/>
        </w:rPr>
        <w:t>d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0"/>
          <w:w w:val="94"/>
        </w:rPr>
        <w:t>3</w:t>
      </w:r>
      <w:r>
        <w:rPr>
          <w:rFonts w:ascii="Arial Unicode MS"/>
          <w:color w:val="4D4D4F"/>
          <w:spacing w:val="-15"/>
          <w:w w:val="67"/>
          <w:position w:val="6"/>
          <w:sz w:val="11"/>
        </w:rPr>
        <w:t>1</w:t>
      </w:r>
      <w:r>
        <w:rPr>
          <w:rFonts w:ascii="Arial Unicode MS"/>
          <w:color w:val="4D4D4F"/>
          <w:spacing w:val="-18"/>
          <w:w w:val="186"/>
        </w:rPr>
        <w:t>/</w:t>
      </w:r>
      <w:r>
        <w:rPr>
          <w:rFonts w:ascii="Arial Unicode MS"/>
          <w:color w:val="4D4D4F"/>
          <w:w w:val="113"/>
          <w:sz w:val="11"/>
        </w:rPr>
        <w:t>4</w:t>
      </w:r>
      <w:r>
        <w:rPr>
          <w:rFonts w:ascii="Arial Unicode MS"/>
          <w:color w:val="4D4D4F"/>
          <w:spacing w:val="13"/>
          <w:sz w:val="11"/>
        </w:rPr>
        <w:t> </w:t>
      </w:r>
      <w:r>
        <w:rPr>
          <w:rFonts w:ascii="Arial Unicode MS"/>
          <w:color w:val="4D4D4F"/>
          <w:spacing w:val="2"/>
          <w:w w:val="95"/>
        </w:rPr>
        <w:t>p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103"/>
        </w:rPr>
        <w:t>r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93"/>
        </w:rPr>
        <w:t>c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w w:val="118"/>
        </w:rPr>
        <w:t>t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97"/>
        </w:rPr>
        <w:t>in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96"/>
        </w:rPr>
        <w:t>2</w:t>
      </w:r>
      <w:r>
        <w:rPr>
          <w:rFonts w:ascii="Arial Unicode MS"/>
          <w:color w:val="4D4D4F"/>
          <w:w w:val="110"/>
        </w:rPr>
        <w:t>0</w:t>
      </w:r>
      <w:r>
        <w:rPr>
          <w:rFonts w:ascii="Arial Unicode MS"/>
          <w:color w:val="4D4D4F"/>
          <w:spacing w:val="-2"/>
          <w:w w:val="63"/>
        </w:rPr>
        <w:t>1</w:t>
      </w:r>
      <w:r>
        <w:rPr>
          <w:rFonts w:ascii="Arial Unicode MS"/>
          <w:color w:val="4D4D4F"/>
          <w:spacing w:val="-16"/>
          <w:w w:val="95"/>
        </w:rPr>
        <w:t>7</w:t>
      </w:r>
      <w:r>
        <w:rPr>
          <w:rFonts w:ascii="Arial Unicode MS"/>
          <w:color w:val="4D4D4F"/>
          <w:w w:val="78"/>
        </w:rPr>
        <w:t>,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94"/>
        </w:rPr>
        <w:t>a</w:t>
      </w:r>
      <w:r>
        <w:rPr>
          <w:rFonts w:ascii="Arial Unicode MS"/>
          <w:color w:val="4D4D4F"/>
          <w:spacing w:val="6"/>
          <w:w w:val="94"/>
        </w:rPr>
        <w:t>f</w:t>
      </w:r>
      <w:r>
        <w:rPr>
          <w:rFonts w:ascii="Arial Unicode MS"/>
          <w:color w:val="4D4D4F"/>
          <w:spacing w:val="-3"/>
          <w:w w:val="118"/>
        </w:rPr>
        <w:t>t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103"/>
        </w:rPr>
        <w:t>r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87"/>
        </w:rPr>
        <w:t>s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103"/>
        </w:rPr>
        <w:t>r</w:t>
      </w:r>
      <w:r>
        <w:rPr>
          <w:rFonts w:ascii="Arial Unicode MS"/>
          <w:color w:val="4D4D4F"/>
          <w:w w:val="105"/>
        </w:rPr>
        <w:t>i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94"/>
        </w:rPr>
        <w:t>o</w:t>
      </w:r>
      <w:r>
        <w:rPr>
          <w:rFonts w:ascii="Arial Unicode MS"/>
          <w:color w:val="4D4D4F"/>
          <w:w w:val="107"/>
        </w:rPr>
        <w:t>f </w:t>
      </w:r>
      <w:r>
        <w:rPr>
          <w:rFonts w:ascii="Arial Unicode MS"/>
          <w:color w:val="4D4D4F"/>
          <w:w w:val="95"/>
        </w:rPr>
        <w:t>declines over the past decade caused primarily by popula-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tion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aging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and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slower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productivity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growth</w:t>
      </w:r>
      <w:r>
        <w:rPr>
          <w:rFonts w:ascii="Arial Unicode MS"/>
          <w:color w:val="4D4D4F"/>
          <w:spacing w:val="-31"/>
          <w:w w:val="95"/>
        </w:rPr>
        <w:t> </w:t>
      </w:r>
      <w:r>
        <w:rPr>
          <w:rFonts w:ascii="Arial Unicode MS"/>
          <w:color w:val="4D4D4F"/>
          <w:w w:val="95"/>
        </w:rPr>
        <w:t>.</w:t>
      </w:r>
      <w:r>
        <w:rPr>
          <w:color w:val="006976"/>
          <w:w w:val="95"/>
          <w:position w:val="7"/>
          <w:sz w:val="11"/>
        </w:rPr>
        <w:t>1</w:t>
      </w:r>
    </w:p>
    <w:p>
      <w:pPr>
        <w:pStyle w:val="BodyText"/>
        <w:spacing w:line="216" w:lineRule="auto" w:before="115"/>
        <w:ind w:left="314" w:right="45" w:firstLine="3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spacing w:val="1"/>
          <w:w w:val="89"/>
        </w:rPr>
        <w:t>G</w:t>
      </w:r>
      <w:r>
        <w:rPr>
          <w:rFonts w:ascii="Arial Unicode MS" w:hAnsi="Arial Unicode MS"/>
          <w:color w:val="4D4D4F"/>
          <w:w w:val="105"/>
        </w:rPr>
        <w:t>l</w:t>
      </w:r>
      <w:r>
        <w:rPr>
          <w:rFonts w:ascii="Arial Unicode MS" w:hAnsi="Arial Unicode MS"/>
          <w:color w:val="4D4D4F"/>
          <w:spacing w:val="1"/>
          <w:w w:val="94"/>
        </w:rPr>
        <w:t>o</w:t>
      </w:r>
      <w:r>
        <w:rPr>
          <w:rFonts w:ascii="Arial Unicode MS" w:hAnsi="Arial Unicode MS"/>
          <w:color w:val="4D4D4F"/>
          <w:w w:val="94"/>
        </w:rPr>
        <w:t>b</w:t>
      </w:r>
      <w:r>
        <w:rPr>
          <w:rFonts w:ascii="Arial Unicode MS" w:hAnsi="Arial Unicode MS"/>
          <w:color w:val="4D4D4F"/>
          <w:w w:val="87"/>
        </w:rPr>
        <w:t>a</w:t>
      </w:r>
      <w:r>
        <w:rPr>
          <w:rFonts w:ascii="Arial Unicode MS" w:hAnsi="Arial Unicode MS"/>
          <w:color w:val="4D4D4F"/>
          <w:w w:val="105"/>
        </w:rPr>
        <w:t>l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2"/>
          <w:w w:val="95"/>
        </w:rPr>
        <w:t>p</w:t>
      </w:r>
      <w:r>
        <w:rPr>
          <w:rFonts w:ascii="Arial Unicode MS" w:hAnsi="Arial Unicode MS"/>
          <w:color w:val="4D4D4F"/>
          <w:spacing w:val="-1"/>
          <w:w w:val="94"/>
        </w:rPr>
        <w:t>o</w:t>
      </w:r>
      <w:r>
        <w:rPr>
          <w:rFonts w:ascii="Arial Unicode MS" w:hAnsi="Arial Unicode MS"/>
          <w:color w:val="4D4D4F"/>
          <w:spacing w:val="-3"/>
          <w:w w:val="118"/>
        </w:rPr>
        <w:t>t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spacing w:val="-2"/>
          <w:w w:val="118"/>
        </w:rPr>
        <w:t>t</w:t>
      </w:r>
      <w:r>
        <w:rPr>
          <w:rFonts w:ascii="Arial Unicode MS" w:hAnsi="Arial Unicode MS"/>
          <w:color w:val="4D4D4F"/>
          <w:spacing w:val="-1"/>
          <w:w w:val="105"/>
        </w:rPr>
        <w:t>i</w:t>
      </w:r>
      <w:r>
        <w:rPr>
          <w:rFonts w:ascii="Arial Unicode MS" w:hAnsi="Arial Unicode MS"/>
          <w:color w:val="4D4D4F"/>
          <w:w w:val="87"/>
        </w:rPr>
        <w:t>a</w:t>
      </w:r>
      <w:r>
        <w:rPr>
          <w:rFonts w:ascii="Arial Unicode MS" w:hAnsi="Arial Unicode MS"/>
          <w:color w:val="4D4D4F"/>
          <w:w w:val="105"/>
        </w:rPr>
        <w:t>l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90"/>
        </w:rPr>
        <w:t>g</w:t>
      </w:r>
      <w:r>
        <w:rPr>
          <w:rFonts w:ascii="Arial Unicode MS" w:hAnsi="Arial Unicode MS"/>
          <w:color w:val="4D4D4F"/>
          <w:spacing w:val="-2"/>
          <w:w w:val="103"/>
        </w:rPr>
        <w:t>r</w:t>
      </w:r>
      <w:r>
        <w:rPr>
          <w:rFonts w:ascii="Arial Unicode MS" w:hAnsi="Arial Unicode MS"/>
          <w:color w:val="4D4D4F"/>
          <w:spacing w:val="-2"/>
          <w:w w:val="94"/>
        </w:rPr>
        <w:t>o</w:t>
      </w:r>
      <w:r>
        <w:rPr>
          <w:rFonts w:ascii="Arial Unicode MS" w:hAnsi="Arial Unicode MS"/>
          <w:color w:val="4D4D4F"/>
          <w:spacing w:val="5"/>
          <w:w w:val="100"/>
        </w:rPr>
        <w:t>w</w:t>
      </w:r>
      <w:r>
        <w:rPr>
          <w:rFonts w:ascii="Arial Unicode MS" w:hAnsi="Arial Unicode MS"/>
          <w:color w:val="4D4D4F"/>
          <w:spacing w:val="-1"/>
          <w:w w:val="118"/>
        </w:rPr>
        <w:t>t</w:t>
      </w:r>
      <w:r>
        <w:rPr>
          <w:rFonts w:ascii="Arial Unicode MS" w:hAnsi="Arial Unicode MS"/>
          <w:color w:val="4D4D4F"/>
          <w:w w:val="94"/>
        </w:rPr>
        <w:t>h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05"/>
        </w:rPr>
        <w:t>i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w w:val="94"/>
        </w:rPr>
        <w:t>x</w:t>
      </w:r>
      <w:r>
        <w:rPr>
          <w:rFonts w:ascii="Arial Unicode MS" w:hAnsi="Arial Unicode MS"/>
          <w:color w:val="4D4D4F"/>
          <w:spacing w:val="2"/>
          <w:w w:val="95"/>
        </w:rPr>
        <w:t>p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3"/>
          <w:w w:val="93"/>
        </w:rPr>
        <w:t>c</w:t>
      </w:r>
      <w:r>
        <w:rPr>
          <w:rFonts w:ascii="Arial Unicode MS" w:hAnsi="Arial Unicode MS"/>
          <w:color w:val="4D4D4F"/>
          <w:spacing w:val="-3"/>
          <w:w w:val="118"/>
        </w:rPr>
        <w:t>t</w:t>
      </w:r>
      <w:r>
        <w:rPr>
          <w:rFonts w:ascii="Arial Unicode MS" w:hAnsi="Arial Unicode MS"/>
          <w:color w:val="4D4D4F"/>
          <w:spacing w:val="2"/>
          <w:w w:val="88"/>
        </w:rPr>
        <w:t>e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3"/>
          <w:w w:val="118"/>
        </w:rPr>
        <w:t>t</w:t>
      </w:r>
      <w:r>
        <w:rPr>
          <w:rFonts w:ascii="Arial Unicode MS" w:hAnsi="Arial Unicode MS"/>
          <w:color w:val="4D4D4F"/>
          <w:w w:val="94"/>
        </w:rPr>
        <w:t>o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03"/>
        </w:rPr>
        <w:t>r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98"/>
        </w:rPr>
        <w:t>m</w:t>
      </w:r>
      <w:r>
        <w:rPr>
          <w:rFonts w:ascii="Arial Unicode MS" w:hAnsi="Arial Unicode MS"/>
          <w:color w:val="4D4D4F"/>
          <w:w w:val="93"/>
        </w:rPr>
        <w:t>ain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spacing w:val="-2"/>
          <w:w w:val="103"/>
        </w:rPr>
        <w:t>r</w:t>
      </w:r>
      <w:r>
        <w:rPr>
          <w:rFonts w:ascii="Arial Unicode MS" w:hAnsi="Arial Unicode MS"/>
          <w:color w:val="4D4D4F"/>
          <w:spacing w:val="1"/>
          <w:w w:val="94"/>
        </w:rPr>
        <w:t>o</w:t>
      </w:r>
      <w:r>
        <w:rPr>
          <w:rFonts w:ascii="Arial Unicode MS" w:hAnsi="Arial Unicode MS"/>
          <w:color w:val="4D4D4F"/>
          <w:w w:val="94"/>
        </w:rPr>
        <w:t>u</w:t>
      </w:r>
      <w:r>
        <w:rPr>
          <w:rFonts w:ascii="Arial Unicode MS" w:hAnsi="Arial Unicode MS"/>
          <w:color w:val="4D4D4F"/>
          <w:spacing w:val="1"/>
          <w:w w:val="94"/>
        </w:rPr>
        <w:t>n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0"/>
          <w:w w:val="94"/>
        </w:rPr>
        <w:t>3</w:t>
      </w:r>
      <w:r>
        <w:rPr>
          <w:rFonts w:ascii="Arial Unicode MS" w:hAnsi="Arial Unicode MS"/>
          <w:color w:val="4D4D4F"/>
          <w:spacing w:val="-15"/>
          <w:w w:val="67"/>
          <w:position w:val="6"/>
          <w:sz w:val="11"/>
        </w:rPr>
        <w:t>1</w:t>
      </w:r>
      <w:r>
        <w:rPr>
          <w:rFonts w:ascii="Arial Unicode MS" w:hAnsi="Arial Unicode MS"/>
          <w:color w:val="4D4D4F"/>
          <w:spacing w:val="-18"/>
          <w:w w:val="186"/>
        </w:rPr>
        <w:t>/</w:t>
      </w:r>
      <w:r>
        <w:rPr>
          <w:rFonts w:ascii="Arial Unicode MS" w:hAnsi="Arial Unicode MS"/>
          <w:color w:val="4D4D4F"/>
          <w:w w:val="113"/>
          <w:sz w:val="11"/>
        </w:rPr>
        <w:t>4 </w:t>
      </w:r>
      <w:r>
        <w:rPr>
          <w:rFonts w:ascii="Arial Unicode MS" w:hAnsi="Arial Unicode MS"/>
          <w:color w:val="4D4D4F"/>
          <w:w w:val="113"/>
          <w:sz w:val="11"/>
        </w:rPr>
        <w:t> </w:t>
      </w:r>
      <w:r>
        <w:rPr>
          <w:rFonts w:ascii="Arial Unicode MS" w:hAnsi="Arial Unicode MS"/>
          <w:color w:val="4D4D4F"/>
          <w:spacing w:val="-3"/>
          <w:w w:val="118"/>
        </w:rPr>
        <w:t>t</w:t>
      </w:r>
      <w:r>
        <w:rPr>
          <w:rFonts w:ascii="Arial Unicode MS" w:hAnsi="Arial Unicode MS"/>
          <w:color w:val="4D4D4F"/>
          <w:w w:val="94"/>
        </w:rPr>
        <w:t>o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0"/>
          <w:w w:val="94"/>
        </w:rPr>
        <w:t>3</w:t>
      </w:r>
      <w:r>
        <w:rPr>
          <w:rFonts w:ascii="Arial Unicode MS" w:hAnsi="Arial Unicode MS"/>
          <w:color w:val="4D4D4F"/>
          <w:spacing w:val="-15"/>
          <w:w w:val="67"/>
          <w:position w:val="6"/>
          <w:sz w:val="11"/>
        </w:rPr>
        <w:t>1</w:t>
      </w:r>
      <w:r>
        <w:rPr>
          <w:rFonts w:ascii="Arial Unicode MS" w:hAnsi="Arial Unicode MS"/>
          <w:color w:val="4D4D4F"/>
          <w:spacing w:val="-11"/>
          <w:w w:val="186"/>
        </w:rPr>
        <w:t>/</w:t>
      </w:r>
      <w:r>
        <w:rPr>
          <w:rFonts w:ascii="Arial Unicode MS" w:hAnsi="Arial Unicode MS"/>
          <w:color w:val="4D4D4F"/>
          <w:w w:val="102"/>
          <w:sz w:val="11"/>
        </w:rPr>
        <w:t>2</w:t>
      </w:r>
      <w:r>
        <w:rPr>
          <w:rFonts w:ascii="Arial Unicode MS" w:hAnsi="Arial Unicode MS"/>
          <w:color w:val="4D4D4F"/>
          <w:spacing w:val="13"/>
          <w:sz w:val="11"/>
        </w:rPr>
        <w:t> </w:t>
      </w:r>
      <w:r>
        <w:rPr>
          <w:rFonts w:ascii="Arial Unicode MS" w:hAnsi="Arial Unicode MS"/>
          <w:color w:val="4D4D4F"/>
          <w:spacing w:val="2"/>
          <w:w w:val="95"/>
        </w:rPr>
        <w:t>p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93"/>
        </w:rPr>
        <w:t>c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w w:val="118"/>
        </w:rPr>
        <w:t>t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2"/>
          <w:w w:val="94"/>
        </w:rPr>
        <w:t>o</w:t>
      </w:r>
      <w:r>
        <w:rPr>
          <w:rFonts w:ascii="Arial Unicode MS" w:hAnsi="Arial Unicode MS"/>
          <w:color w:val="4D4D4F"/>
          <w:spacing w:val="-2"/>
          <w:w w:val="93"/>
        </w:rPr>
        <w:t>v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18"/>
        </w:rPr>
        <w:t>t</w:t>
      </w:r>
      <w:r>
        <w:rPr>
          <w:rFonts w:ascii="Arial Unicode MS" w:hAnsi="Arial Unicode MS"/>
          <w:color w:val="4D4D4F"/>
          <w:spacing w:val="1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95"/>
        </w:rPr>
        <w:t>p</w:t>
      </w:r>
      <w:r>
        <w:rPr>
          <w:rFonts w:ascii="Arial Unicode MS" w:hAnsi="Arial Unicode MS"/>
          <w:color w:val="4D4D4F"/>
          <w:spacing w:val="-2"/>
          <w:w w:val="103"/>
        </w:rPr>
        <w:t>r</w:t>
      </w:r>
      <w:r>
        <w:rPr>
          <w:rFonts w:ascii="Arial Unicode MS" w:hAnsi="Arial Unicode MS"/>
          <w:color w:val="4D4D4F"/>
          <w:spacing w:val="-1"/>
          <w:w w:val="94"/>
        </w:rPr>
        <w:t>o</w:t>
      </w:r>
      <w:r>
        <w:rPr>
          <w:rFonts w:ascii="Arial Unicode MS" w:hAnsi="Arial Unicode MS"/>
          <w:color w:val="4D4D4F"/>
          <w:w w:val="105"/>
        </w:rPr>
        <w:t>j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3"/>
          <w:w w:val="93"/>
        </w:rPr>
        <w:t>c</w:t>
      </w:r>
      <w:r>
        <w:rPr>
          <w:rFonts w:ascii="Arial Unicode MS" w:hAnsi="Arial Unicode MS"/>
          <w:color w:val="4D4D4F"/>
          <w:spacing w:val="-2"/>
          <w:w w:val="118"/>
        </w:rPr>
        <w:t>t</w:t>
      </w:r>
      <w:r>
        <w:rPr>
          <w:rFonts w:ascii="Arial Unicode MS" w:hAnsi="Arial Unicode MS"/>
          <w:color w:val="4D4D4F"/>
          <w:spacing w:val="-1"/>
          <w:w w:val="105"/>
        </w:rPr>
        <w:t>i</w:t>
      </w:r>
      <w:r>
        <w:rPr>
          <w:rFonts w:ascii="Arial Unicode MS" w:hAnsi="Arial Unicode MS"/>
          <w:color w:val="4D4D4F"/>
          <w:spacing w:val="1"/>
          <w:w w:val="94"/>
        </w:rPr>
        <w:t>o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94"/>
        </w:rPr>
        <w:t>ho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spacing w:val="-2"/>
          <w:w w:val="105"/>
        </w:rPr>
        <w:t>i</w:t>
      </w:r>
      <w:r>
        <w:rPr>
          <w:rFonts w:ascii="Arial Unicode MS" w:hAnsi="Arial Unicode MS"/>
          <w:color w:val="4D4D4F"/>
          <w:spacing w:val="-4"/>
          <w:w w:val="89"/>
        </w:rPr>
        <w:t>z</w:t>
      </w:r>
      <w:r>
        <w:rPr>
          <w:rFonts w:ascii="Arial Unicode MS" w:hAnsi="Arial Unicode MS"/>
          <w:color w:val="4D4D4F"/>
          <w:spacing w:val="1"/>
          <w:w w:val="94"/>
        </w:rPr>
        <w:t>o</w:t>
      </w:r>
      <w:r>
        <w:rPr>
          <w:rFonts w:ascii="Arial Unicode MS" w:hAnsi="Arial Unicode MS"/>
          <w:color w:val="4D4D4F"/>
          <w:spacing w:val="3"/>
          <w:w w:val="94"/>
        </w:rPr>
        <w:t>n</w:t>
      </w:r>
      <w:r>
        <w:rPr>
          <w:rFonts w:ascii="Arial Unicode MS" w:hAnsi="Arial Unicode MS"/>
          <w:color w:val="4D4D4F"/>
          <w:w w:val="39"/>
        </w:rPr>
        <w:t> .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96"/>
        </w:rPr>
        <w:t>I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18"/>
        </w:rPr>
        <w:t>t</w:t>
      </w:r>
      <w:r>
        <w:rPr>
          <w:rFonts w:ascii="Arial Unicode MS" w:hAnsi="Arial Unicode MS"/>
          <w:color w:val="4D4D4F"/>
          <w:spacing w:val="1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94"/>
        </w:rPr>
        <w:t>U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w w:val="112"/>
        </w:rPr>
        <w:t>i</w:t>
      </w:r>
      <w:r>
        <w:rPr>
          <w:rFonts w:ascii="Arial Unicode MS" w:hAnsi="Arial Unicode MS"/>
          <w:color w:val="4D4D4F"/>
          <w:spacing w:val="-3"/>
          <w:w w:val="112"/>
        </w:rPr>
        <w:t>t</w:t>
      </w:r>
      <w:r>
        <w:rPr>
          <w:rFonts w:ascii="Arial Unicode MS" w:hAnsi="Arial Unicode MS"/>
          <w:color w:val="4D4D4F"/>
          <w:spacing w:val="2"/>
          <w:w w:val="88"/>
        </w:rPr>
        <w:t>e</w:t>
      </w:r>
      <w:r>
        <w:rPr>
          <w:rFonts w:ascii="Arial Unicode MS" w:hAnsi="Arial Unicode MS"/>
          <w:color w:val="4D4D4F"/>
          <w:w w:val="95"/>
        </w:rPr>
        <w:t>d </w:t>
      </w:r>
      <w:r>
        <w:rPr>
          <w:rFonts w:ascii="Arial Unicode MS" w:hAnsi="Arial Unicode MS"/>
          <w:color w:val="4D4D4F"/>
          <w:w w:val="95"/>
        </w:rPr>
        <w:t>States, potential growth is expected to strengthen on rising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spacing w:val="1"/>
          <w:w w:val="94"/>
        </w:rPr>
        <w:t>b</w:t>
      </w:r>
      <w:r>
        <w:rPr>
          <w:rFonts w:ascii="Arial Unicode MS" w:hAnsi="Arial Unicode MS"/>
          <w:color w:val="4D4D4F"/>
          <w:w w:val="94"/>
        </w:rPr>
        <w:t>u</w:t>
      </w:r>
      <w:r>
        <w:rPr>
          <w:rFonts w:ascii="Arial Unicode MS" w:hAnsi="Arial Unicode MS"/>
          <w:color w:val="4D4D4F"/>
          <w:spacing w:val="-1"/>
          <w:w w:val="87"/>
        </w:rPr>
        <w:t>s</w:t>
      </w:r>
      <w:r>
        <w:rPr>
          <w:rFonts w:ascii="Arial Unicode MS" w:hAnsi="Arial Unicode MS"/>
          <w:color w:val="4D4D4F"/>
          <w:w w:val="97"/>
        </w:rPr>
        <w:t>i</w:t>
      </w:r>
      <w:r>
        <w:rPr>
          <w:rFonts w:ascii="Arial Unicode MS" w:hAnsi="Arial Unicode MS"/>
          <w:color w:val="4D4D4F"/>
          <w:spacing w:val="1"/>
          <w:w w:val="97"/>
        </w:rPr>
        <w:t>n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1"/>
          <w:w w:val="87"/>
        </w:rPr>
        <w:t>s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05"/>
        </w:rPr>
        <w:t>i</w:t>
      </w:r>
      <w:r>
        <w:rPr>
          <w:rFonts w:ascii="Arial Unicode MS" w:hAnsi="Arial Unicode MS"/>
          <w:color w:val="4D4D4F"/>
          <w:spacing w:val="-2"/>
          <w:w w:val="94"/>
        </w:rPr>
        <w:t>n</w:t>
      </w:r>
      <w:r>
        <w:rPr>
          <w:rFonts w:ascii="Arial Unicode MS" w:hAnsi="Arial Unicode MS"/>
          <w:color w:val="4D4D4F"/>
          <w:spacing w:val="-2"/>
          <w:w w:val="93"/>
        </w:rPr>
        <w:t>v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1"/>
          <w:w w:val="87"/>
        </w:rPr>
        <w:t>s</w:t>
      </w:r>
      <w:r>
        <w:rPr>
          <w:rFonts w:ascii="Arial Unicode MS" w:hAnsi="Arial Unicode MS"/>
          <w:color w:val="4D4D4F"/>
          <w:spacing w:val="-1"/>
          <w:w w:val="118"/>
        </w:rPr>
        <w:t>t</w:t>
      </w:r>
      <w:r>
        <w:rPr>
          <w:rFonts w:ascii="Arial Unicode MS" w:hAnsi="Arial Unicode MS"/>
          <w:color w:val="4D4D4F"/>
          <w:spacing w:val="1"/>
          <w:w w:val="98"/>
        </w:rPr>
        <w:t>m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spacing w:val="2"/>
          <w:w w:val="118"/>
        </w:rPr>
        <w:t>t</w:t>
      </w:r>
      <w:r>
        <w:rPr>
          <w:rFonts w:ascii="Arial Unicode MS" w:hAnsi="Arial Unicode MS"/>
          <w:color w:val="4D4D4F"/>
          <w:w w:val="78"/>
        </w:rPr>
        <w:t>,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107"/>
        </w:rPr>
        <w:t>f</w:t>
      </w:r>
      <w:r>
        <w:rPr>
          <w:rFonts w:ascii="Arial Unicode MS" w:hAnsi="Arial Unicode MS"/>
          <w:color w:val="4D4D4F"/>
          <w:spacing w:val="-2"/>
          <w:w w:val="103"/>
        </w:rPr>
        <w:t>r</w:t>
      </w:r>
      <w:r>
        <w:rPr>
          <w:rFonts w:ascii="Arial Unicode MS" w:hAnsi="Arial Unicode MS"/>
          <w:color w:val="4D4D4F"/>
          <w:spacing w:val="1"/>
          <w:w w:val="94"/>
        </w:rPr>
        <w:t>o</w:t>
      </w:r>
      <w:r>
        <w:rPr>
          <w:rFonts w:ascii="Arial Unicode MS" w:hAnsi="Arial Unicode MS"/>
          <w:color w:val="4D4D4F"/>
          <w:w w:val="98"/>
        </w:rPr>
        <w:t>m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spacing w:val="-2"/>
          <w:w w:val="103"/>
        </w:rPr>
        <w:t>r</w:t>
      </w:r>
      <w:r>
        <w:rPr>
          <w:rFonts w:ascii="Arial Unicode MS" w:hAnsi="Arial Unicode MS"/>
          <w:color w:val="4D4D4F"/>
          <w:spacing w:val="1"/>
          <w:w w:val="94"/>
        </w:rPr>
        <w:t>o</w:t>
      </w:r>
      <w:r>
        <w:rPr>
          <w:rFonts w:ascii="Arial Unicode MS" w:hAnsi="Arial Unicode MS"/>
          <w:color w:val="4D4D4F"/>
          <w:w w:val="94"/>
        </w:rPr>
        <w:t>u</w:t>
      </w:r>
      <w:r>
        <w:rPr>
          <w:rFonts w:ascii="Arial Unicode MS" w:hAnsi="Arial Unicode MS"/>
          <w:color w:val="4D4D4F"/>
          <w:spacing w:val="1"/>
          <w:w w:val="94"/>
        </w:rPr>
        <w:t>n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0"/>
          <w:w w:val="63"/>
        </w:rPr>
        <w:t>1</w:t>
      </w:r>
      <w:r>
        <w:rPr>
          <w:rFonts w:ascii="Arial Unicode MS" w:hAnsi="Arial Unicode MS"/>
          <w:color w:val="4D4D4F"/>
          <w:spacing w:val="-16"/>
          <w:w w:val="100"/>
          <w:position w:val="6"/>
          <w:sz w:val="11"/>
        </w:rPr>
        <w:t>3</w:t>
      </w:r>
      <w:r>
        <w:rPr>
          <w:rFonts w:ascii="Arial Unicode MS" w:hAnsi="Arial Unicode MS"/>
          <w:color w:val="4D4D4F"/>
          <w:spacing w:val="-18"/>
          <w:w w:val="186"/>
        </w:rPr>
        <w:t>/</w:t>
      </w:r>
      <w:r>
        <w:rPr>
          <w:rFonts w:ascii="Arial Unicode MS" w:hAnsi="Arial Unicode MS"/>
          <w:color w:val="4D4D4F"/>
          <w:w w:val="113"/>
          <w:sz w:val="11"/>
        </w:rPr>
        <w:t>4</w:t>
      </w:r>
      <w:r>
        <w:rPr>
          <w:rFonts w:ascii="Arial Unicode MS" w:hAnsi="Arial Unicode MS"/>
          <w:color w:val="4D4D4F"/>
          <w:spacing w:val="13"/>
          <w:sz w:val="11"/>
        </w:rPr>
        <w:t> </w:t>
      </w:r>
      <w:r>
        <w:rPr>
          <w:rFonts w:ascii="Arial Unicode MS" w:hAnsi="Arial Unicode MS"/>
          <w:color w:val="4D4D4F"/>
          <w:spacing w:val="2"/>
          <w:w w:val="95"/>
        </w:rPr>
        <w:t>p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93"/>
        </w:rPr>
        <w:t>c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w w:val="118"/>
        </w:rPr>
        <w:t>t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05"/>
        </w:rPr>
        <w:t>i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96"/>
        </w:rPr>
        <w:t>2</w:t>
      </w:r>
      <w:r>
        <w:rPr>
          <w:rFonts w:ascii="Arial Unicode MS" w:hAnsi="Arial Unicode MS"/>
          <w:color w:val="4D4D4F"/>
          <w:w w:val="110"/>
        </w:rPr>
        <w:t>0</w:t>
      </w:r>
      <w:r>
        <w:rPr>
          <w:rFonts w:ascii="Arial Unicode MS" w:hAnsi="Arial Unicode MS"/>
          <w:color w:val="4D4D4F"/>
          <w:spacing w:val="-2"/>
          <w:w w:val="63"/>
        </w:rPr>
        <w:t>1</w:t>
      </w:r>
      <w:r>
        <w:rPr>
          <w:rFonts w:ascii="Arial Unicode MS" w:hAnsi="Arial Unicode MS"/>
          <w:color w:val="4D4D4F"/>
          <w:w w:val="95"/>
        </w:rPr>
        <w:t>7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3"/>
          <w:w w:val="118"/>
        </w:rPr>
        <w:t>t</w:t>
      </w:r>
      <w:r>
        <w:rPr>
          <w:rFonts w:ascii="Arial Unicode MS" w:hAnsi="Arial Unicode MS"/>
          <w:color w:val="4D4D4F"/>
          <w:w w:val="94"/>
        </w:rPr>
        <w:t>o </w:t>
      </w:r>
      <w:r>
        <w:rPr>
          <w:rFonts w:ascii="Arial Unicode MS" w:hAnsi="Arial Unicode MS"/>
          <w:color w:val="4D4D4F"/>
          <w:w w:val="90"/>
        </w:rPr>
        <w:t>about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2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per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cent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2018</w:t>
      </w:r>
      <w:r>
        <w:rPr>
          <w:rFonts w:ascii="Arial Unicode MS" w:hAnsi="Arial Unicode MS"/>
          <w:color w:val="4D4D4F"/>
          <w:spacing w:val="-21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5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This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rate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is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above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estimates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of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spacing w:val="-2"/>
          <w:w w:val="103"/>
        </w:rPr>
        <w:t>r</w:t>
      </w:r>
      <w:r>
        <w:rPr>
          <w:rFonts w:ascii="Arial Unicode MS" w:hAnsi="Arial Unicode MS"/>
          <w:color w:val="4D4D4F"/>
          <w:spacing w:val="1"/>
          <w:w w:val="94"/>
        </w:rPr>
        <w:t>o</w:t>
      </w:r>
      <w:r>
        <w:rPr>
          <w:rFonts w:ascii="Arial Unicode MS" w:hAnsi="Arial Unicode MS"/>
          <w:color w:val="4D4D4F"/>
          <w:w w:val="94"/>
        </w:rPr>
        <w:t>u</w:t>
      </w:r>
      <w:r>
        <w:rPr>
          <w:rFonts w:ascii="Arial Unicode MS" w:hAnsi="Arial Unicode MS"/>
          <w:color w:val="4D4D4F"/>
          <w:spacing w:val="1"/>
          <w:w w:val="94"/>
        </w:rPr>
        <w:t>n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0"/>
          <w:w w:val="63"/>
        </w:rPr>
        <w:t>1</w:t>
      </w:r>
      <w:r>
        <w:rPr>
          <w:rFonts w:ascii="Arial Unicode MS" w:hAnsi="Arial Unicode MS"/>
          <w:color w:val="4D4D4F"/>
          <w:spacing w:val="-15"/>
          <w:w w:val="67"/>
          <w:position w:val="6"/>
          <w:sz w:val="11"/>
        </w:rPr>
        <w:t>1</w:t>
      </w:r>
      <w:r>
        <w:rPr>
          <w:rFonts w:ascii="Arial Unicode MS" w:hAnsi="Arial Unicode MS"/>
          <w:color w:val="4D4D4F"/>
          <w:spacing w:val="-18"/>
          <w:w w:val="186"/>
        </w:rPr>
        <w:t>/</w:t>
      </w:r>
      <w:r>
        <w:rPr>
          <w:rFonts w:ascii="Arial Unicode MS" w:hAnsi="Arial Unicode MS"/>
          <w:color w:val="4D4D4F"/>
          <w:w w:val="113"/>
          <w:sz w:val="11"/>
        </w:rPr>
        <w:t>4</w:t>
      </w:r>
      <w:r>
        <w:rPr>
          <w:rFonts w:ascii="Arial Unicode MS" w:hAnsi="Arial Unicode MS"/>
          <w:color w:val="4D4D4F"/>
          <w:spacing w:val="13"/>
          <w:sz w:val="11"/>
        </w:rPr>
        <w:t> </w:t>
      </w:r>
      <w:r>
        <w:rPr>
          <w:rFonts w:ascii="Arial Unicode MS" w:hAnsi="Arial Unicode MS"/>
          <w:color w:val="4D4D4F"/>
          <w:spacing w:val="2"/>
          <w:w w:val="95"/>
        </w:rPr>
        <w:t>p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93"/>
        </w:rPr>
        <w:t>c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w w:val="118"/>
        </w:rPr>
        <w:t>t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05"/>
        </w:rPr>
        <w:t>i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18"/>
        </w:rPr>
        <w:t>t</w:t>
      </w:r>
      <w:r>
        <w:rPr>
          <w:rFonts w:ascii="Arial Unicode MS" w:hAnsi="Arial Unicode MS"/>
          <w:color w:val="4D4D4F"/>
          <w:spacing w:val="1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3"/>
          <w:w w:val="96"/>
        </w:rPr>
        <w:t>y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spacing w:val="2"/>
          <w:w w:val="103"/>
        </w:rPr>
        <w:t>r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99"/>
        </w:rPr>
        <w:t>i</w:t>
      </w:r>
      <w:r>
        <w:rPr>
          <w:rFonts w:ascii="Arial Unicode MS" w:hAnsi="Arial Unicode MS"/>
          <w:color w:val="4D4D4F"/>
          <w:spacing w:val="1"/>
          <w:w w:val="99"/>
        </w:rPr>
        <w:t>m</w:t>
      </w:r>
      <w:r>
        <w:rPr>
          <w:rFonts w:ascii="Arial Unicode MS" w:hAnsi="Arial Unicode MS"/>
          <w:color w:val="4D4D4F"/>
          <w:spacing w:val="1"/>
          <w:w w:val="98"/>
        </w:rPr>
        <w:t>m</w:t>
      </w:r>
      <w:r>
        <w:rPr>
          <w:rFonts w:ascii="Arial Unicode MS" w:hAnsi="Arial Unicode MS"/>
          <w:color w:val="4D4D4F"/>
          <w:spacing w:val="2"/>
          <w:w w:val="88"/>
        </w:rPr>
        <w:t>e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spacing w:val="-1"/>
          <w:w w:val="105"/>
        </w:rPr>
        <w:t>i</w:t>
      </w:r>
      <w:r>
        <w:rPr>
          <w:rFonts w:ascii="Arial Unicode MS" w:hAnsi="Arial Unicode MS"/>
          <w:color w:val="4D4D4F"/>
          <w:w w:val="87"/>
        </w:rPr>
        <w:t>a</w:t>
      </w:r>
      <w:r>
        <w:rPr>
          <w:rFonts w:ascii="Arial Unicode MS" w:hAnsi="Arial Unicode MS"/>
          <w:color w:val="4D4D4F"/>
          <w:spacing w:val="-3"/>
          <w:w w:val="118"/>
        </w:rPr>
        <w:t>t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-1"/>
          <w:w w:val="105"/>
        </w:rPr>
        <w:t>l</w:t>
      </w:r>
      <w:r>
        <w:rPr>
          <w:rFonts w:ascii="Arial Unicode MS" w:hAnsi="Arial Unicode MS"/>
          <w:color w:val="4D4D4F"/>
          <w:w w:val="96"/>
        </w:rPr>
        <w:t>y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07"/>
        </w:rPr>
        <w:t>f</w:t>
      </w:r>
      <w:r>
        <w:rPr>
          <w:rFonts w:ascii="Arial Unicode MS" w:hAnsi="Arial Unicode MS"/>
          <w:color w:val="4D4D4F"/>
          <w:w w:val="94"/>
        </w:rPr>
        <w:t>o</w:t>
      </w:r>
      <w:r>
        <w:rPr>
          <w:rFonts w:ascii="Arial Unicode MS" w:hAnsi="Arial Unicode MS"/>
          <w:color w:val="4D4D4F"/>
          <w:spacing w:val="-1"/>
          <w:w w:val="105"/>
        </w:rPr>
        <w:t>l</w:t>
      </w:r>
      <w:r>
        <w:rPr>
          <w:rFonts w:ascii="Arial Unicode MS" w:hAnsi="Arial Unicode MS"/>
          <w:color w:val="4D4D4F"/>
          <w:w w:val="105"/>
        </w:rPr>
        <w:t>l</w:t>
      </w:r>
      <w:r>
        <w:rPr>
          <w:rFonts w:ascii="Arial Unicode MS" w:hAnsi="Arial Unicode MS"/>
          <w:color w:val="4D4D4F"/>
          <w:spacing w:val="-2"/>
          <w:w w:val="94"/>
        </w:rPr>
        <w:t>o</w:t>
      </w:r>
      <w:r>
        <w:rPr>
          <w:rFonts w:ascii="Arial Unicode MS" w:hAnsi="Arial Unicode MS"/>
          <w:color w:val="4D4D4F"/>
          <w:w w:val="98"/>
        </w:rPr>
        <w:t>win</w:t>
      </w:r>
      <w:r>
        <w:rPr>
          <w:rFonts w:ascii="Arial Unicode MS" w:hAnsi="Arial Unicode MS"/>
          <w:color w:val="4D4D4F"/>
          <w:w w:val="90"/>
        </w:rPr>
        <w:t>g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18"/>
        </w:rPr>
        <w:t>t</w:t>
      </w:r>
      <w:r>
        <w:rPr>
          <w:rFonts w:ascii="Arial Unicode MS" w:hAnsi="Arial Unicode MS"/>
          <w:color w:val="4D4D4F"/>
          <w:spacing w:val="1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 </w:t>
      </w:r>
      <w:r>
        <w:rPr>
          <w:rFonts w:ascii="Arial Unicode MS" w:hAnsi="Arial Unicode MS"/>
          <w:color w:val="4D4D4F"/>
          <w:w w:val="95"/>
        </w:rPr>
        <w:t>2007–09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global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ﬁnancial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and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economic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crisis,</w:t>
      </w:r>
      <w:r>
        <w:rPr>
          <w:rFonts w:ascii="Arial Unicode MS" w:hAnsi="Arial Unicode MS"/>
          <w:color w:val="4D4D4F"/>
          <w:spacing w:val="-4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but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remains</w:t>
      </w:r>
    </w:p>
    <w:p>
      <w:pPr>
        <w:pStyle w:val="BodyText"/>
        <w:spacing w:line="216" w:lineRule="auto"/>
        <w:ind w:left="317" w:right="2" w:firstLine="10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0"/>
        </w:rPr>
        <w:t>below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3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per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cent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average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of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decade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before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crisis</w:t>
      </w:r>
      <w:r>
        <w:rPr>
          <w:rFonts w:ascii="Arial Unicode MS" w:hAnsi="Arial Unicode MS"/>
          <w:color w:val="4D4D4F"/>
          <w:spacing w:val="-20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-42"/>
          <w:w w:val="80"/>
        </w:rPr>
        <w:t> </w:t>
      </w:r>
      <w:r>
        <w:rPr>
          <w:rFonts w:ascii="Arial Unicode MS" w:hAnsi="Arial Unicode MS"/>
          <w:color w:val="4D4D4F"/>
          <w:w w:val="95"/>
        </w:rPr>
        <w:t>China’s potential growth rate is anticipated to continue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slowing, given an aging population and a shift away from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investment-led growth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5"/>
        </w:rPr>
        <w:t>In other emerging-market econ-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omies, potential growth is expected to increase modestly,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owing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part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to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structural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reforms</w:t>
      </w:r>
      <w:r>
        <w:rPr>
          <w:rFonts w:ascii="Arial Unicode MS" w:hAnsi="Arial Unicode MS"/>
          <w:color w:val="4D4D4F"/>
          <w:spacing w:val="-30"/>
          <w:w w:val="95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pStyle w:val="BodyText"/>
        <w:spacing w:line="216" w:lineRule="auto" w:before="105"/>
        <w:ind w:left="323" w:right="205" w:hanging="19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The level of global potential output has been revised up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over history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5"/>
        </w:rPr>
        <w:t>The improvement reflects new capital stock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estimates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“rest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of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world”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grouping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as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well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as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an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upward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revision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to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trend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labour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supply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in</w:t>
      </w:r>
      <w:r>
        <w:rPr>
          <w:rFonts w:ascii="Arial Unicode MS" w:hAnsi="Arial Unicode MS"/>
          <w:color w:val="4D4D4F"/>
          <w:spacing w:val="-1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some</w:t>
      </w:r>
      <w:r>
        <w:rPr>
          <w:rFonts w:ascii="Arial Unicode MS" w:hAnsi="Arial Unicode MS"/>
          <w:color w:val="4D4D4F"/>
          <w:spacing w:val="-9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advanced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economies</w:t>
      </w:r>
      <w:r>
        <w:rPr>
          <w:rFonts w:ascii="Arial Unicode MS" w:hAnsi="Arial Unicode MS"/>
          <w:color w:val="4D4D4F"/>
          <w:spacing w:val="-18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9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In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United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States,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labour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force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participa-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tion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by</w:t>
      </w:r>
      <w:r>
        <w:rPr>
          <w:rFonts w:ascii="Arial Unicode MS" w:hAnsi="Arial Unicode MS"/>
          <w:color w:val="4D4D4F"/>
          <w:spacing w:val="1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prime-age</w:t>
      </w:r>
      <w:r>
        <w:rPr>
          <w:rFonts w:ascii="Arial Unicode MS" w:hAnsi="Arial Unicode MS"/>
          <w:color w:val="4D4D4F"/>
          <w:spacing w:val="1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workers</w:t>
      </w:r>
      <w:r>
        <w:rPr>
          <w:rFonts w:ascii="Arial Unicode MS" w:hAnsi="Arial Unicode MS"/>
          <w:color w:val="4D4D4F"/>
          <w:spacing w:val="1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has</w:t>
      </w:r>
      <w:r>
        <w:rPr>
          <w:rFonts w:ascii="Arial Unicode MS" w:hAnsi="Arial Unicode MS"/>
          <w:color w:val="4D4D4F"/>
          <w:spacing w:val="1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been</w:t>
      </w:r>
      <w:r>
        <w:rPr>
          <w:rFonts w:ascii="Arial Unicode MS" w:hAnsi="Arial Unicode MS"/>
          <w:color w:val="4D4D4F"/>
          <w:spacing w:val="1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rising</w:t>
      </w:r>
      <w:r>
        <w:rPr>
          <w:rFonts w:ascii="Arial Unicode MS" w:hAnsi="Arial Unicode MS"/>
          <w:color w:val="4D4D4F"/>
          <w:spacing w:val="1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</w:t>
      </w:r>
      <w:r>
        <w:rPr>
          <w:rFonts w:ascii="Arial Unicode MS" w:hAnsi="Arial Unicode MS"/>
          <w:color w:val="4D4D4F"/>
          <w:spacing w:val="1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recent</w:t>
      </w:r>
      <w:r>
        <w:rPr>
          <w:rFonts w:ascii="Arial Unicode MS" w:hAnsi="Arial Unicode MS"/>
          <w:color w:val="4D4D4F"/>
          <w:spacing w:val="1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years,</w:t>
      </w:r>
      <w:r>
        <w:rPr>
          <w:rFonts w:ascii="Arial Unicode MS" w:hAnsi="Arial Unicode MS"/>
          <w:color w:val="4D4D4F"/>
          <w:spacing w:val="-47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suggesting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that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number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of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people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available</w:t>
      </w:r>
      <w:r>
        <w:rPr>
          <w:rFonts w:ascii="Arial Unicode MS" w:hAnsi="Arial Unicode MS"/>
          <w:color w:val="4D4D4F"/>
          <w:spacing w:val="-7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for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work</w:t>
      </w:r>
    </w:p>
    <w:p>
      <w:pPr>
        <w:spacing w:line="230" w:lineRule="auto" w:before="222"/>
        <w:ind w:left="567" w:right="0" w:hanging="222"/>
        <w:jc w:val="left"/>
        <w:rPr>
          <w:rFonts w:ascii="Arial Unicode MS" w:hAnsi="Arial Unicode MS"/>
          <w:sz w:val="14"/>
        </w:rPr>
      </w:pPr>
      <w:r>
        <w:rPr>
          <w:rFonts w:ascii="Arial Unicode MS" w:hAnsi="Arial Unicode MS"/>
          <w:color w:val="006976"/>
          <w:w w:val="63"/>
          <w:sz w:val="14"/>
        </w:rPr>
        <w:t>1</w:t>
      </w:r>
      <w:r>
        <w:rPr>
          <w:rFonts w:ascii="Arial Unicode MS" w:hAnsi="Arial Unicode MS"/>
          <w:color w:val="006976"/>
          <w:sz w:val="14"/>
        </w:rPr>
        <w:t>   </w:t>
      </w:r>
      <w:r>
        <w:rPr>
          <w:rFonts w:ascii="Arial Unicode MS" w:hAnsi="Arial Unicode MS"/>
          <w:color w:val="006976"/>
          <w:spacing w:val="8"/>
          <w:sz w:val="14"/>
        </w:rPr>
        <w:t> </w:t>
      </w:r>
      <w:r>
        <w:rPr>
          <w:rFonts w:ascii="Arial Unicode MS" w:hAnsi="Arial Unicode MS"/>
          <w:color w:val="4D4D4F"/>
          <w:spacing w:val="-2"/>
          <w:w w:val="78"/>
          <w:sz w:val="14"/>
        </w:rPr>
        <w:t>F</w:t>
      </w:r>
      <w:r>
        <w:rPr>
          <w:rFonts w:ascii="Arial Unicode MS" w:hAnsi="Arial Unicode MS"/>
          <w:color w:val="4D4D4F"/>
          <w:w w:val="94"/>
          <w:sz w:val="14"/>
        </w:rPr>
        <w:t>o</w:t>
      </w:r>
      <w:r>
        <w:rPr>
          <w:rFonts w:ascii="Arial Unicode MS" w:hAnsi="Arial Unicode MS"/>
          <w:color w:val="4D4D4F"/>
          <w:w w:val="103"/>
          <w:sz w:val="14"/>
        </w:rPr>
        <w:t>r</w:t>
      </w:r>
      <w:r>
        <w:rPr>
          <w:rFonts w:ascii="Arial Unicode MS" w:hAnsi="Arial Unicode MS"/>
          <w:color w:val="4D4D4F"/>
          <w:spacing w:val="-13"/>
          <w:sz w:val="14"/>
        </w:rPr>
        <w:t> </w:t>
      </w:r>
      <w:r>
        <w:rPr>
          <w:rFonts w:ascii="Arial Unicode MS" w:hAnsi="Arial Unicode MS"/>
          <w:color w:val="4D4D4F"/>
          <w:w w:val="107"/>
          <w:sz w:val="14"/>
        </w:rPr>
        <w:t>f</w:t>
      </w:r>
      <w:r>
        <w:rPr>
          <w:rFonts w:ascii="Arial Unicode MS" w:hAnsi="Arial Unicode MS"/>
          <w:color w:val="4D4D4F"/>
          <w:spacing w:val="-1"/>
          <w:w w:val="94"/>
          <w:sz w:val="14"/>
        </w:rPr>
        <w:t>u</w:t>
      </w:r>
      <w:r>
        <w:rPr>
          <w:rFonts w:ascii="Arial Unicode MS" w:hAnsi="Arial Unicode MS"/>
          <w:color w:val="4D4D4F"/>
          <w:spacing w:val="3"/>
          <w:w w:val="103"/>
          <w:sz w:val="14"/>
        </w:rPr>
        <w:t>r</w:t>
      </w:r>
      <w:r>
        <w:rPr>
          <w:rFonts w:ascii="Arial Unicode MS" w:hAnsi="Arial Unicode MS"/>
          <w:color w:val="4D4D4F"/>
          <w:spacing w:val="-2"/>
          <w:w w:val="118"/>
          <w:sz w:val="14"/>
        </w:rPr>
        <w:t>t</w:t>
      </w:r>
      <w:r>
        <w:rPr>
          <w:rFonts w:ascii="Arial Unicode MS" w:hAnsi="Arial Unicode MS"/>
          <w:color w:val="4D4D4F"/>
          <w:w w:val="94"/>
          <w:sz w:val="14"/>
        </w:rPr>
        <w:t>h</w:t>
      </w:r>
      <w:r>
        <w:rPr>
          <w:rFonts w:ascii="Arial Unicode MS" w:hAnsi="Arial Unicode MS"/>
          <w:color w:val="4D4D4F"/>
          <w:w w:val="88"/>
          <w:sz w:val="14"/>
        </w:rPr>
        <w:t>e</w:t>
      </w:r>
      <w:r>
        <w:rPr>
          <w:rFonts w:ascii="Arial Unicode MS" w:hAnsi="Arial Unicode MS"/>
          <w:color w:val="4D4D4F"/>
          <w:w w:val="103"/>
          <w:sz w:val="14"/>
        </w:rPr>
        <w:t>r</w:t>
      </w:r>
      <w:r>
        <w:rPr>
          <w:rFonts w:ascii="Arial Unicode MS" w:hAnsi="Arial Unicode MS"/>
          <w:color w:val="4D4D4F"/>
          <w:spacing w:val="-13"/>
          <w:sz w:val="14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14"/>
        </w:rPr>
        <w:t>d</w:t>
      </w:r>
      <w:r>
        <w:rPr>
          <w:rFonts w:ascii="Arial Unicode MS" w:hAnsi="Arial Unicode MS"/>
          <w:color w:val="4D4D4F"/>
          <w:spacing w:val="-2"/>
          <w:w w:val="105"/>
          <w:sz w:val="14"/>
        </w:rPr>
        <w:t>i</w:t>
      </w:r>
      <w:r>
        <w:rPr>
          <w:rFonts w:ascii="Arial Unicode MS" w:hAnsi="Arial Unicode MS"/>
          <w:color w:val="4D4D4F"/>
          <w:spacing w:val="-1"/>
          <w:w w:val="87"/>
          <w:sz w:val="14"/>
        </w:rPr>
        <w:t>s</w:t>
      </w:r>
      <w:r>
        <w:rPr>
          <w:rFonts w:ascii="Arial Unicode MS" w:hAnsi="Arial Unicode MS"/>
          <w:color w:val="4D4D4F"/>
          <w:spacing w:val="-1"/>
          <w:w w:val="93"/>
          <w:sz w:val="14"/>
        </w:rPr>
        <w:t>c</w:t>
      </w:r>
      <w:r>
        <w:rPr>
          <w:rFonts w:ascii="Arial Unicode MS" w:hAnsi="Arial Unicode MS"/>
          <w:color w:val="4D4D4F"/>
          <w:spacing w:val="-1"/>
          <w:w w:val="94"/>
          <w:sz w:val="14"/>
        </w:rPr>
        <w:t>u</w:t>
      </w:r>
      <w:r>
        <w:rPr>
          <w:rFonts w:ascii="Arial Unicode MS" w:hAnsi="Arial Unicode MS"/>
          <w:color w:val="4D4D4F"/>
          <w:spacing w:val="-1"/>
          <w:w w:val="87"/>
          <w:sz w:val="14"/>
        </w:rPr>
        <w:t>s</w:t>
      </w:r>
      <w:r>
        <w:rPr>
          <w:rFonts w:ascii="Arial Unicode MS" w:hAnsi="Arial Unicode MS"/>
          <w:color w:val="4D4D4F"/>
          <w:spacing w:val="-2"/>
          <w:w w:val="87"/>
          <w:sz w:val="14"/>
        </w:rPr>
        <w:t>s</w:t>
      </w:r>
      <w:r>
        <w:rPr>
          <w:rFonts w:ascii="Arial Unicode MS" w:hAnsi="Arial Unicode MS"/>
          <w:color w:val="4D4D4F"/>
          <w:spacing w:val="-1"/>
          <w:w w:val="105"/>
          <w:sz w:val="14"/>
        </w:rPr>
        <w:t>i</w:t>
      </w:r>
      <w:r>
        <w:rPr>
          <w:rFonts w:ascii="Arial Unicode MS" w:hAnsi="Arial Unicode MS"/>
          <w:color w:val="4D4D4F"/>
          <w:w w:val="94"/>
          <w:sz w:val="14"/>
        </w:rPr>
        <w:t>o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n</w:t>
      </w:r>
      <w:r>
        <w:rPr>
          <w:rFonts w:ascii="Arial Unicode MS" w:hAnsi="Arial Unicode MS"/>
          <w:color w:val="4D4D4F"/>
          <w:w w:val="78"/>
          <w:sz w:val="14"/>
        </w:rPr>
        <w:t>,</w:t>
      </w:r>
      <w:r>
        <w:rPr>
          <w:rFonts w:ascii="Arial Unicode MS" w:hAnsi="Arial Unicode MS"/>
          <w:color w:val="4D4D4F"/>
          <w:spacing w:val="-13"/>
          <w:sz w:val="14"/>
        </w:rPr>
        <w:t> </w:t>
      </w:r>
      <w:r>
        <w:rPr>
          <w:rFonts w:ascii="Arial Unicode MS" w:hAnsi="Arial Unicode MS"/>
          <w:color w:val="4D4D4F"/>
          <w:spacing w:val="-1"/>
          <w:w w:val="87"/>
          <w:sz w:val="14"/>
        </w:rPr>
        <w:t>s</w:t>
      </w:r>
      <w:r>
        <w:rPr>
          <w:rFonts w:ascii="Arial Unicode MS" w:hAnsi="Arial Unicode MS"/>
          <w:color w:val="4D4D4F"/>
          <w:w w:val="88"/>
          <w:sz w:val="14"/>
        </w:rPr>
        <w:t>ee</w:t>
      </w:r>
      <w:r>
        <w:rPr>
          <w:rFonts w:ascii="Arial Unicode MS" w:hAnsi="Arial Unicode MS"/>
          <w:color w:val="4D4D4F"/>
          <w:spacing w:val="-13"/>
          <w:sz w:val="14"/>
        </w:rPr>
        <w:t> </w:t>
      </w:r>
      <w:r>
        <w:rPr>
          <w:rFonts w:ascii="Arial Unicode MS" w:hAnsi="Arial Unicode MS"/>
          <w:color w:val="4D4D4F"/>
          <w:spacing w:val="4"/>
          <w:w w:val="78"/>
          <w:sz w:val="14"/>
        </w:rPr>
        <w:t>R</w:t>
      </w:r>
      <w:r>
        <w:rPr>
          <w:rFonts w:ascii="Arial Unicode MS" w:hAnsi="Arial Unicode MS"/>
          <w:color w:val="4D4D4F"/>
          <w:w w:val="39"/>
          <w:sz w:val="14"/>
        </w:rPr>
        <w:t> .</w:t>
      </w:r>
      <w:r>
        <w:rPr>
          <w:rFonts w:ascii="Arial Unicode MS" w:hAnsi="Arial Unicode MS"/>
          <w:color w:val="4D4D4F"/>
          <w:spacing w:val="-13"/>
          <w:sz w:val="14"/>
        </w:rPr>
        <w:t> </w:t>
      </w:r>
      <w:r>
        <w:rPr>
          <w:rFonts w:ascii="Arial Unicode MS" w:hAnsi="Arial Unicode MS"/>
          <w:color w:val="4D4D4F"/>
          <w:spacing w:val="1"/>
          <w:w w:val="82"/>
          <w:sz w:val="14"/>
        </w:rPr>
        <w:t>B</w:t>
      </w:r>
      <w:r>
        <w:rPr>
          <w:rFonts w:ascii="Arial Unicode MS" w:hAnsi="Arial Unicode MS"/>
          <w:color w:val="4D4D4F"/>
          <w:w w:val="88"/>
          <w:sz w:val="14"/>
        </w:rPr>
        <w:t>e</w:t>
      </w:r>
      <w:r>
        <w:rPr>
          <w:rFonts w:ascii="Arial Unicode MS" w:hAnsi="Arial Unicode MS"/>
          <w:color w:val="4D4D4F"/>
          <w:spacing w:val="-1"/>
          <w:w w:val="87"/>
          <w:sz w:val="14"/>
        </w:rPr>
        <w:t>a</w:t>
      </w:r>
      <w:r>
        <w:rPr>
          <w:rFonts w:ascii="Arial Unicode MS" w:hAnsi="Arial Unicode MS"/>
          <w:color w:val="4D4D4F"/>
          <w:spacing w:val="-2"/>
          <w:w w:val="103"/>
          <w:sz w:val="14"/>
        </w:rPr>
        <w:t>r</w:t>
      </w:r>
      <w:r>
        <w:rPr>
          <w:rFonts w:ascii="Arial Unicode MS" w:hAnsi="Arial Unicode MS"/>
          <w:color w:val="4D4D4F"/>
          <w:w w:val="95"/>
          <w:sz w:val="14"/>
        </w:rPr>
        <w:t>d</w:t>
      </w:r>
      <w:r>
        <w:rPr>
          <w:rFonts w:ascii="Arial Unicode MS" w:hAnsi="Arial Unicode MS"/>
          <w:color w:val="4D4D4F"/>
          <w:spacing w:val="-13"/>
          <w:sz w:val="14"/>
        </w:rPr>
        <w:t> </w:t>
      </w:r>
      <w:r>
        <w:rPr>
          <w:rFonts w:ascii="Arial Unicode MS" w:hAnsi="Arial Unicode MS"/>
          <w:color w:val="4D4D4F"/>
          <w:spacing w:val="-1"/>
          <w:w w:val="88"/>
          <w:sz w:val="14"/>
        </w:rPr>
        <w:t>e</w:t>
      </w:r>
      <w:r>
        <w:rPr>
          <w:rFonts w:ascii="Arial Unicode MS" w:hAnsi="Arial Unicode MS"/>
          <w:color w:val="4D4D4F"/>
          <w:w w:val="118"/>
          <w:sz w:val="14"/>
        </w:rPr>
        <w:t>t</w:t>
      </w:r>
      <w:r>
        <w:rPr>
          <w:rFonts w:ascii="Arial Unicode MS" w:hAnsi="Arial Unicode MS"/>
          <w:color w:val="4D4D4F"/>
          <w:spacing w:val="-13"/>
          <w:sz w:val="14"/>
        </w:rPr>
        <w:t> </w:t>
      </w:r>
      <w:r>
        <w:rPr>
          <w:rFonts w:ascii="Arial Unicode MS" w:hAnsi="Arial Unicode MS"/>
          <w:color w:val="4D4D4F"/>
          <w:spacing w:val="-1"/>
          <w:w w:val="87"/>
          <w:sz w:val="14"/>
        </w:rPr>
        <w:t>a</w:t>
      </w:r>
      <w:r>
        <w:rPr>
          <w:rFonts w:ascii="Arial Unicode MS" w:hAnsi="Arial Unicode MS"/>
          <w:color w:val="4D4D4F"/>
          <w:w w:val="105"/>
          <w:sz w:val="14"/>
        </w:rPr>
        <w:t>l</w:t>
      </w:r>
      <w:r>
        <w:rPr>
          <w:rFonts w:ascii="Arial Unicode MS" w:hAnsi="Arial Unicode MS"/>
          <w:color w:val="4D4D4F"/>
          <w:w w:val="39"/>
          <w:sz w:val="14"/>
        </w:rPr>
        <w:t> </w:t>
      </w:r>
      <w:r>
        <w:rPr>
          <w:rFonts w:ascii="Arial Unicode MS" w:hAnsi="Arial Unicode MS"/>
          <w:color w:val="4D4D4F"/>
          <w:spacing w:val="1"/>
          <w:w w:val="39"/>
          <w:sz w:val="14"/>
        </w:rPr>
        <w:t>.</w:t>
      </w:r>
      <w:r>
        <w:rPr>
          <w:rFonts w:ascii="Arial Unicode MS" w:hAnsi="Arial Unicode MS"/>
          <w:color w:val="4D4D4F"/>
          <w:w w:val="78"/>
          <w:sz w:val="14"/>
        </w:rPr>
        <w:t>,</w:t>
      </w:r>
      <w:r>
        <w:rPr>
          <w:rFonts w:ascii="Arial Unicode MS" w:hAnsi="Arial Unicode MS"/>
          <w:color w:val="4D4D4F"/>
          <w:spacing w:val="-13"/>
          <w:sz w:val="14"/>
        </w:rPr>
        <w:t> </w:t>
      </w:r>
      <w:hyperlink r:id="rId19">
        <w:r>
          <w:rPr>
            <w:rFonts w:ascii="Arial Unicode MS" w:hAnsi="Arial Unicode MS"/>
            <w:color w:val="4D4D4F"/>
            <w:spacing w:val="-9"/>
            <w:w w:val="116"/>
            <w:sz w:val="14"/>
          </w:rPr>
          <w:t>“</w:t>
        </w:r>
        <w:r>
          <w:rPr>
            <w:rFonts w:ascii="Arial Unicode MS" w:hAnsi="Arial Unicode MS"/>
            <w:color w:val="006976"/>
            <w:spacing w:val="2"/>
            <w:w w:val="103"/>
            <w:sz w:val="14"/>
          </w:rPr>
          <w:t>A</w:t>
        </w:r>
        <w:r>
          <w:rPr>
            <w:rFonts w:ascii="Arial Unicode MS" w:hAnsi="Arial Unicode MS"/>
            <w:color w:val="006976"/>
            <w:spacing w:val="1"/>
            <w:w w:val="87"/>
            <w:sz w:val="14"/>
          </w:rPr>
          <w:t>ss</w:t>
        </w:r>
        <w:r>
          <w:rPr>
            <w:rFonts w:ascii="Arial Unicode MS" w:hAnsi="Arial Unicode MS"/>
            <w:color w:val="006976"/>
            <w:spacing w:val="1"/>
            <w:w w:val="88"/>
            <w:sz w:val="14"/>
          </w:rPr>
          <w:t>e</w:t>
        </w:r>
        <w:r>
          <w:rPr>
            <w:rFonts w:ascii="Arial Unicode MS" w:hAnsi="Arial Unicode MS"/>
            <w:color w:val="006976"/>
            <w:spacing w:val="1"/>
            <w:w w:val="87"/>
            <w:sz w:val="14"/>
          </w:rPr>
          <w:t>s</w:t>
        </w:r>
        <w:r>
          <w:rPr>
            <w:rFonts w:ascii="Arial Unicode MS" w:hAnsi="Arial Unicode MS"/>
            <w:color w:val="006976"/>
            <w:spacing w:val="-1"/>
            <w:w w:val="87"/>
            <w:sz w:val="14"/>
          </w:rPr>
          <w:t>s</w:t>
        </w:r>
        <w:r>
          <w:rPr>
            <w:rFonts w:ascii="Arial Unicode MS" w:hAnsi="Arial Unicode MS"/>
            <w:color w:val="006976"/>
            <w:w w:val="105"/>
            <w:sz w:val="14"/>
          </w:rPr>
          <w:t>i</w:t>
        </w:r>
        <w:r>
          <w:rPr>
            <w:rFonts w:ascii="Arial Unicode MS" w:hAnsi="Arial Unicode MS"/>
            <w:color w:val="006976"/>
            <w:w w:val="94"/>
            <w:sz w:val="14"/>
          </w:rPr>
          <w:t>n</w:t>
        </w:r>
        <w:r>
          <w:rPr>
            <w:rFonts w:ascii="Arial Unicode MS" w:hAnsi="Arial Unicode MS"/>
            <w:color w:val="006976"/>
            <w:w w:val="90"/>
            <w:sz w:val="14"/>
          </w:rPr>
          <w:t>g</w:t>
        </w:r>
        <w:r>
          <w:rPr>
            <w:rFonts w:ascii="Arial Unicode MS" w:hAnsi="Arial Unicode MS"/>
            <w:color w:val="006976"/>
            <w:spacing w:val="-11"/>
            <w:sz w:val="14"/>
          </w:rPr>
          <w:t> </w:t>
        </w:r>
        <w:r>
          <w:rPr>
            <w:rFonts w:ascii="Arial Unicode MS" w:hAnsi="Arial Unicode MS"/>
            <w:color w:val="006976"/>
            <w:spacing w:val="1"/>
            <w:w w:val="89"/>
            <w:sz w:val="14"/>
          </w:rPr>
          <w:t>G</w:t>
        </w:r>
        <w:r>
          <w:rPr>
            <w:rFonts w:ascii="Arial Unicode MS" w:hAnsi="Arial Unicode MS"/>
            <w:color w:val="006976"/>
            <w:w w:val="105"/>
            <w:sz w:val="14"/>
          </w:rPr>
          <w:t>l</w:t>
        </w:r>
        <w:r>
          <w:rPr>
            <w:rFonts w:ascii="Arial Unicode MS" w:hAnsi="Arial Unicode MS"/>
            <w:color w:val="006976"/>
            <w:spacing w:val="1"/>
            <w:w w:val="94"/>
            <w:sz w:val="14"/>
          </w:rPr>
          <w:t>o</w:t>
        </w:r>
        <w:r>
          <w:rPr>
            <w:rFonts w:ascii="Arial Unicode MS" w:hAnsi="Arial Unicode MS"/>
            <w:color w:val="006976"/>
            <w:w w:val="94"/>
            <w:sz w:val="14"/>
          </w:rPr>
          <w:t>b</w:t>
        </w:r>
        <w:r>
          <w:rPr>
            <w:rFonts w:ascii="Arial Unicode MS" w:hAnsi="Arial Unicode MS"/>
            <w:color w:val="006976"/>
            <w:w w:val="87"/>
            <w:sz w:val="14"/>
          </w:rPr>
          <w:t>a</w:t>
        </w:r>
        <w:r>
          <w:rPr>
            <w:rFonts w:ascii="Arial Unicode MS" w:hAnsi="Arial Unicode MS"/>
            <w:color w:val="006976"/>
            <w:w w:val="105"/>
            <w:sz w:val="14"/>
          </w:rPr>
          <w:t>l</w:t>
        </w:r>
        <w:r>
          <w:rPr>
            <w:rFonts w:ascii="Arial Unicode MS" w:hAnsi="Arial Unicode MS"/>
            <w:color w:val="006976"/>
            <w:spacing w:val="-11"/>
            <w:sz w:val="14"/>
          </w:rPr>
          <w:t> </w:t>
        </w:r>
        <w:r>
          <w:rPr>
            <w:rFonts w:ascii="Arial Unicode MS" w:hAnsi="Arial Unicode MS"/>
            <w:color w:val="006976"/>
            <w:spacing w:val="-1"/>
            <w:w w:val="79"/>
            <w:sz w:val="14"/>
          </w:rPr>
          <w:t>P</w:t>
        </w:r>
        <w:r>
          <w:rPr>
            <w:rFonts w:ascii="Arial Unicode MS" w:hAnsi="Arial Unicode MS"/>
            <w:color w:val="006976"/>
            <w:spacing w:val="-1"/>
            <w:w w:val="94"/>
            <w:sz w:val="14"/>
          </w:rPr>
          <w:t>o</w:t>
        </w:r>
        <w:r>
          <w:rPr>
            <w:rFonts w:ascii="Arial Unicode MS" w:hAnsi="Arial Unicode MS"/>
            <w:color w:val="006976"/>
            <w:spacing w:val="-2"/>
            <w:w w:val="118"/>
            <w:sz w:val="14"/>
          </w:rPr>
          <w:t>t</w:t>
        </w:r>
        <w:r>
          <w:rPr>
            <w:rFonts w:ascii="Arial Unicode MS" w:hAnsi="Arial Unicode MS"/>
            <w:color w:val="006976"/>
            <w:spacing w:val="1"/>
            <w:w w:val="88"/>
            <w:sz w:val="14"/>
          </w:rPr>
          <w:t>e</w:t>
        </w:r>
        <w:r>
          <w:rPr>
            <w:rFonts w:ascii="Arial Unicode MS" w:hAnsi="Arial Unicode MS"/>
            <w:color w:val="006976"/>
            <w:w w:val="94"/>
            <w:sz w:val="14"/>
          </w:rPr>
          <w:t>n</w:t>
        </w:r>
        <w:r>
          <w:rPr>
            <w:rFonts w:ascii="Arial Unicode MS" w:hAnsi="Arial Unicode MS"/>
            <w:color w:val="006976"/>
            <w:spacing w:val="-1"/>
            <w:w w:val="118"/>
            <w:sz w:val="14"/>
          </w:rPr>
          <w:t>t</w:t>
        </w:r>
        <w:r>
          <w:rPr>
            <w:rFonts w:ascii="Arial Unicode MS" w:hAnsi="Arial Unicode MS"/>
            <w:color w:val="006976"/>
            <w:spacing w:val="-1"/>
            <w:w w:val="105"/>
            <w:sz w:val="14"/>
          </w:rPr>
          <w:t>i</w:t>
        </w:r>
        <w:r>
          <w:rPr>
            <w:rFonts w:ascii="Arial Unicode MS" w:hAnsi="Arial Unicode MS"/>
            <w:color w:val="006976"/>
            <w:w w:val="87"/>
            <w:sz w:val="14"/>
          </w:rPr>
          <w:t>a</w:t>
        </w:r>
        <w:r>
          <w:rPr>
            <w:rFonts w:ascii="Arial Unicode MS" w:hAnsi="Arial Unicode MS"/>
            <w:color w:val="006976"/>
            <w:w w:val="105"/>
            <w:sz w:val="14"/>
          </w:rPr>
          <w:t>l</w:t>
        </w:r>
        <w:r>
          <w:rPr>
            <w:rFonts w:ascii="Arial Unicode MS" w:hAnsi="Arial Unicode MS"/>
            <w:color w:val="006976"/>
            <w:spacing w:val="-11"/>
            <w:sz w:val="14"/>
          </w:rPr>
          <w:t> </w:t>
        </w:r>
        <w:r>
          <w:rPr>
            <w:rFonts w:ascii="Arial Unicode MS" w:hAnsi="Arial Unicode MS"/>
            <w:color w:val="006976"/>
            <w:spacing w:val="2"/>
            <w:w w:val="95"/>
            <w:sz w:val="14"/>
          </w:rPr>
          <w:t>O</w:t>
        </w:r>
        <w:r>
          <w:rPr>
            <w:rFonts w:ascii="Arial Unicode MS" w:hAnsi="Arial Unicode MS"/>
            <w:color w:val="006976"/>
            <w:w w:val="94"/>
            <w:sz w:val="14"/>
          </w:rPr>
          <w:t>u</w:t>
        </w:r>
        <w:r>
          <w:rPr>
            <w:rFonts w:ascii="Arial Unicode MS" w:hAnsi="Arial Unicode MS"/>
            <w:color w:val="006976"/>
            <w:w w:val="118"/>
            <w:sz w:val="14"/>
          </w:rPr>
          <w:t>t</w:t>
        </w:r>
        <w:r>
          <w:rPr>
            <w:rFonts w:ascii="Arial Unicode MS" w:hAnsi="Arial Unicode MS"/>
            <w:color w:val="006976"/>
            <w:spacing w:val="1"/>
            <w:w w:val="95"/>
            <w:sz w:val="14"/>
          </w:rPr>
          <w:t>p</w:t>
        </w:r>
        <w:r>
          <w:rPr>
            <w:rFonts w:ascii="Arial Unicode MS" w:hAnsi="Arial Unicode MS"/>
            <w:color w:val="006976"/>
            <w:spacing w:val="1"/>
            <w:w w:val="94"/>
            <w:sz w:val="14"/>
          </w:rPr>
          <w:t>u</w:t>
        </w:r>
        <w:r>
          <w:rPr>
            <w:rFonts w:ascii="Arial Unicode MS" w:hAnsi="Arial Unicode MS"/>
            <w:color w:val="006976"/>
            <w:w w:val="118"/>
            <w:sz w:val="14"/>
          </w:rPr>
          <w:t>t</w:t>
        </w:r>
      </w:hyperlink>
      <w:r>
        <w:rPr>
          <w:rFonts w:ascii="Arial Unicode MS" w:hAnsi="Arial Unicode MS"/>
          <w:color w:val="006976"/>
          <w:w w:val="118"/>
          <w:sz w:val="14"/>
        </w:rPr>
        <w:t> </w:t>
      </w:r>
      <w:hyperlink r:id="rId19">
        <w:r>
          <w:rPr>
            <w:rFonts w:ascii="Arial Unicode MS" w:hAnsi="Arial Unicode MS"/>
            <w:color w:val="006976"/>
            <w:spacing w:val="-1"/>
            <w:w w:val="95"/>
            <w:sz w:val="14"/>
          </w:rPr>
          <w:t>Growth:</w:t>
        </w:r>
        <w:r>
          <w:rPr>
            <w:rFonts w:ascii="Arial Unicode MS" w:hAnsi="Arial Unicode MS"/>
            <w:color w:val="006976"/>
            <w:spacing w:val="-9"/>
            <w:w w:val="95"/>
            <w:sz w:val="14"/>
          </w:rPr>
          <w:t> </w:t>
        </w:r>
        <w:r>
          <w:rPr>
            <w:rFonts w:ascii="Arial Unicode MS" w:hAnsi="Arial Unicode MS"/>
            <w:color w:val="006976"/>
            <w:spacing w:val="-1"/>
            <w:w w:val="95"/>
            <w:sz w:val="14"/>
          </w:rPr>
          <w:t>April</w:t>
        </w:r>
        <w:r>
          <w:rPr>
            <w:rFonts w:ascii="Arial Unicode MS" w:hAnsi="Arial Unicode MS"/>
            <w:color w:val="006976"/>
            <w:spacing w:val="-9"/>
            <w:w w:val="95"/>
            <w:sz w:val="14"/>
          </w:rPr>
          <w:t> </w:t>
        </w:r>
        <w:r>
          <w:rPr>
            <w:rFonts w:ascii="Arial Unicode MS" w:hAnsi="Arial Unicode MS"/>
            <w:color w:val="006976"/>
            <w:spacing w:val="-1"/>
            <w:w w:val="95"/>
            <w:sz w:val="14"/>
          </w:rPr>
          <w:t>2018</w:t>
        </w:r>
        <w:r>
          <w:rPr>
            <w:rFonts w:ascii="Arial Unicode MS" w:hAnsi="Arial Unicode MS"/>
            <w:color w:val="4D4D4F"/>
            <w:spacing w:val="-1"/>
            <w:w w:val="95"/>
            <w:sz w:val="14"/>
          </w:rPr>
          <w:t>,</w:t>
        </w:r>
      </w:hyperlink>
      <w:r>
        <w:rPr>
          <w:rFonts w:ascii="Arial Unicode MS" w:hAnsi="Arial Unicode MS"/>
          <w:color w:val="4D4D4F"/>
          <w:spacing w:val="-1"/>
          <w:w w:val="95"/>
          <w:sz w:val="14"/>
        </w:rPr>
        <w:t>”</w:t>
      </w:r>
      <w:r>
        <w:rPr>
          <w:rFonts w:ascii="Arial Unicode MS" w:hAnsi="Arial Unicode MS"/>
          <w:color w:val="4D4D4F"/>
          <w:spacing w:val="-10"/>
          <w:w w:val="95"/>
          <w:sz w:val="14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14"/>
        </w:rPr>
        <w:t>Bank</w:t>
      </w:r>
      <w:r>
        <w:rPr>
          <w:rFonts w:ascii="Arial Unicode MS" w:hAnsi="Arial Unicode MS"/>
          <w:color w:val="4D4D4F"/>
          <w:spacing w:val="-11"/>
          <w:w w:val="95"/>
          <w:sz w:val="14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14"/>
        </w:rPr>
        <w:t>of</w:t>
      </w:r>
      <w:r>
        <w:rPr>
          <w:rFonts w:ascii="Arial Unicode MS" w:hAnsi="Arial Unicode MS"/>
          <w:color w:val="4D4D4F"/>
          <w:spacing w:val="-11"/>
          <w:w w:val="95"/>
          <w:sz w:val="14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14"/>
        </w:rPr>
        <w:t>Canada</w:t>
      </w:r>
      <w:r>
        <w:rPr>
          <w:rFonts w:ascii="Arial Unicode MS" w:hAnsi="Arial Unicode MS"/>
          <w:color w:val="4D4D4F"/>
          <w:spacing w:val="-10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Staﬀ</w:t>
      </w:r>
      <w:r>
        <w:rPr>
          <w:rFonts w:ascii="Arial Unicode MS" w:hAnsi="Arial Unicode MS"/>
          <w:color w:val="4D4D4F"/>
          <w:spacing w:val="-11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Analytical</w:t>
      </w:r>
      <w:r>
        <w:rPr>
          <w:rFonts w:ascii="Arial Unicode MS" w:hAnsi="Arial Unicode MS"/>
          <w:color w:val="4D4D4F"/>
          <w:spacing w:val="-11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Note</w:t>
      </w:r>
      <w:r>
        <w:rPr>
          <w:rFonts w:ascii="Arial Unicode MS" w:hAnsi="Arial Unicode MS"/>
          <w:color w:val="4D4D4F"/>
          <w:spacing w:val="-10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No</w:t>
      </w:r>
      <w:r>
        <w:rPr>
          <w:rFonts w:ascii="Arial Unicode MS" w:hAnsi="Arial Unicode MS"/>
          <w:color w:val="4D4D4F"/>
          <w:spacing w:val="-22"/>
          <w:w w:val="95"/>
          <w:sz w:val="14"/>
        </w:rPr>
        <w:t> </w:t>
      </w:r>
      <w:r>
        <w:rPr>
          <w:rFonts w:ascii="Arial Unicode MS" w:hAnsi="Arial Unicode MS"/>
          <w:color w:val="4D4D4F"/>
          <w:w w:val="80"/>
          <w:sz w:val="14"/>
        </w:rPr>
        <w:t>.</w:t>
      </w:r>
      <w:r>
        <w:rPr>
          <w:rFonts w:ascii="Arial Unicode MS" w:hAnsi="Arial Unicode MS"/>
          <w:color w:val="4D4D4F"/>
          <w:spacing w:val="-5"/>
          <w:w w:val="80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2018-9</w:t>
      </w:r>
      <w:r>
        <w:rPr>
          <w:rFonts w:ascii="Arial Unicode MS" w:hAnsi="Arial Unicode MS"/>
          <w:color w:val="4D4D4F"/>
          <w:spacing w:val="-10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(April</w:t>
      </w:r>
      <w:r>
        <w:rPr>
          <w:rFonts w:ascii="Arial Unicode MS" w:hAnsi="Arial Unicode MS"/>
          <w:color w:val="4D4D4F"/>
          <w:spacing w:val="-11"/>
          <w:w w:val="95"/>
          <w:sz w:val="14"/>
        </w:rPr>
        <w:t> </w:t>
      </w:r>
      <w:r>
        <w:rPr>
          <w:rFonts w:ascii="Arial Unicode MS" w:hAnsi="Arial Unicode MS"/>
          <w:color w:val="4D4D4F"/>
          <w:w w:val="95"/>
          <w:sz w:val="14"/>
        </w:rPr>
        <w:t>2018)</w:t>
      </w:r>
      <w:r>
        <w:rPr>
          <w:rFonts w:ascii="Arial Unicode MS" w:hAnsi="Arial Unicode MS"/>
          <w:color w:val="4D4D4F"/>
          <w:spacing w:val="-21"/>
          <w:w w:val="95"/>
          <w:sz w:val="14"/>
        </w:rPr>
        <w:t> </w:t>
      </w:r>
      <w:r>
        <w:rPr>
          <w:rFonts w:ascii="Arial Unicode MS" w:hAnsi="Arial Unicode MS"/>
          <w:color w:val="4D4D4F"/>
          <w:w w:val="80"/>
          <w:sz w:val="14"/>
        </w:rPr>
        <w:t>.</w:t>
      </w:r>
    </w:p>
    <w:p>
      <w:pPr>
        <w:pStyle w:val="BodyText"/>
        <w:spacing w:line="216" w:lineRule="auto" w:before="109"/>
        <w:ind w:left="212" w:right="420" w:firstLine="7"/>
        <w:rPr>
          <w:rFonts w:ascii="Arial Unicode MS" w:hAnsi="Arial Unicode MS"/>
        </w:rPr>
      </w:pPr>
      <w:r>
        <w:rPr/>
        <w:br w:type="column"/>
      </w:r>
      <w:r>
        <w:rPr>
          <w:rFonts w:ascii="Arial Unicode MS" w:hAnsi="Arial Unicode MS"/>
          <w:color w:val="4D4D4F"/>
          <w:w w:val="90"/>
        </w:rPr>
        <w:t>has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been</w:t>
      </w:r>
      <w:r>
        <w:rPr>
          <w:rFonts w:ascii="Arial Unicode MS" w:hAnsi="Arial Unicode MS"/>
          <w:color w:val="4D4D4F"/>
          <w:spacing w:val="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greater</w:t>
      </w:r>
      <w:r>
        <w:rPr>
          <w:rFonts w:ascii="Arial Unicode MS" w:hAnsi="Arial Unicode MS"/>
          <w:color w:val="4D4D4F"/>
          <w:spacing w:val="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than</w:t>
      </w:r>
      <w:r>
        <w:rPr>
          <w:rFonts w:ascii="Arial Unicode MS" w:hAnsi="Arial Unicode MS"/>
          <w:color w:val="4D4D4F"/>
          <w:spacing w:val="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previously</w:t>
      </w:r>
      <w:r>
        <w:rPr>
          <w:rFonts w:ascii="Arial Unicode MS" w:hAnsi="Arial Unicode MS"/>
          <w:color w:val="4D4D4F"/>
          <w:spacing w:val="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estimated</w:t>
      </w:r>
      <w:r>
        <w:rPr>
          <w:rFonts w:ascii="Arial Unicode MS" w:hAnsi="Arial Unicode MS"/>
          <w:color w:val="4D4D4F"/>
          <w:spacing w:val="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(</w:t>
      </w:r>
      <w:r>
        <w:rPr>
          <w:color w:val="4D4D4F"/>
          <w:w w:val="90"/>
        </w:rPr>
        <w:t>Chart</w:t>
      </w:r>
      <w:r>
        <w:rPr>
          <w:color w:val="4D4D4F"/>
          <w:spacing w:val="6"/>
          <w:w w:val="90"/>
        </w:rPr>
        <w:t> </w:t>
      </w:r>
      <w:r>
        <w:rPr>
          <w:color w:val="4D4D4F"/>
          <w:w w:val="90"/>
        </w:rPr>
        <w:t>1-A</w:t>
      </w:r>
      <w:r>
        <w:rPr>
          <w:rFonts w:ascii="Arial Unicode MS" w:hAnsi="Arial Unicode MS"/>
          <w:color w:val="4D4D4F"/>
          <w:w w:val="90"/>
        </w:rPr>
        <w:t>)</w:t>
      </w:r>
      <w:r>
        <w:rPr>
          <w:rFonts w:ascii="Arial Unicode MS" w:hAnsi="Arial Unicode MS"/>
          <w:color w:val="4D4D4F"/>
          <w:spacing w:val="-24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Similarly,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euro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area,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ongoing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signs</w:t>
      </w:r>
      <w:r>
        <w:rPr>
          <w:rFonts w:ascii="Arial Unicode MS" w:hAnsi="Arial Unicode MS"/>
          <w:color w:val="4D4D4F"/>
          <w:spacing w:val="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of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labour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force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slack indicate additional economic capacity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The revised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estimates of global potential over history were already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largely</w:t>
      </w:r>
      <w:r>
        <w:rPr>
          <w:rFonts w:ascii="Arial Unicode MS" w:hAnsi="Arial Unicode MS"/>
          <w:color w:val="4D4D4F"/>
          <w:spacing w:val="1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incorporated</w:t>
      </w:r>
      <w:r>
        <w:rPr>
          <w:rFonts w:ascii="Arial Unicode MS" w:hAnsi="Arial Unicode MS"/>
          <w:color w:val="4D4D4F"/>
          <w:spacing w:val="2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</w:t>
      </w:r>
      <w:r>
        <w:rPr>
          <w:rFonts w:ascii="Arial Unicode MS" w:hAnsi="Arial Unicode MS"/>
          <w:color w:val="4D4D4F"/>
          <w:spacing w:val="2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2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Bank’s</w:t>
      </w:r>
      <w:r>
        <w:rPr>
          <w:rFonts w:ascii="Arial Unicode MS" w:hAnsi="Arial Unicode MS"/>
          <w:color w:val="4D4D4F"/>
          <w:spacing w:val="2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January</w:t>
      </w:r>
      <w:r>
        <w:rPr>
          <w:rFonts w:ascii="Arial Unicode MS" w:hAnsi="Arial Unicode MS"/>
          <w:color w:val="4D4D4F"/>
          <w:spacing w:val="2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projection,</w:t>
      </w:r>
      <w:r>
        <w:rPr>
          <w:rFonts w:ascii="Arial Unicode MS" w:hAnsi="Arial Unicode MS"/>
          <w:color w:val="4D4D4F"/>
          <w:spacing w:val="2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since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they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reflected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incoming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data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during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past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year</w:t>
      </w:r>
      <w:r>
        <w:rPr>
          <w:rFonts w:ascii="Arial Unicode MS" w:hAnsi="Arial Unicode MS"/>
          <w:color w:val="4D4D4F"/>
          <w:spacing w:val="-25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pStyle w:val="BodyText"/>
        <w:spacing w:before="13"/>
        <w:rPr>
          <w:rFonts w:ascii="Arial Unicode MS"/>
          <w:sz w:val="17"/>
        </w:rPr>
      </w:pPr>
    </w:p>
    <w:p>
      <w:pPr>
        <w:spacing w:line="254" w:lineRule="auto" w:before="0"/>
        <w:ind w:left="211" w:right="420" w:hanging="1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1-A:</w:t>
      </w:r>
      <w:r>
        <w:rPr>
          <w:b/>
          <w:color w:val="006974"/>
          <w:spacing w:val="-7"/>
          <w:sz w:val="18"/>
        </w:rPr>
        <w:t> </w:t>
      </w:r>
      <w:r>
        <w:rPr>
          <w:b/>
          <w:spacing w:val="-1"/>
          <w:sz w:val="18"/>
        </w:rPr>
        <w:t>Estimates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of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potential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output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growth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United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States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euro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area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have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been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revised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up</w:t>
      </w:r>
    </w:p>
    <w:p>
      <w:pPr>
        <w:spacing w:before="39"/>
        <w:ind w:left="211" w:right="0" w:firstLine="0"/>
        <w:jc w:val="left"/>
        <w:rPr>
          <w:sz w:val="14"/>
        </w:rPr>
      </w:pPr>
      <w:r>
        <w:rPr>
          <w:color w:val="4D4D4F"/>
          <w:sz w:val="14"/>
        </w:rPr>
        <w:t>Potential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output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rates,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12" w:lineRule="auto" w:before="108"/>
        <w:ind w:left="4938" w:right="378" w:firstLine="63"/>
        <w:jc w:val="left"/>
        <w:rPr>
          <w:sz w:val="14"/>
        </w:rPr>
      </w:pPr>
      <w:r>
        <w:rPr/>
        <w:pict>
          <v:shape style="position:absolute;margin-left:312pt;margin-top:19.899731pt;width:232.75pt;height:138.75pt;mso-position-horizontal-relative:page;mso-position-vertical-relative:paragraph;z-index:15740928" type="#_x0000_t202" id="docshape82" filled="false" stroked="false">
            <v:textbox inset="0,0,0,0">
              <w:txbxContent>
                <w:p>
                  <w:pPr>
                    <w:spacing w:before="49"/>
                    <w:ind w:left="316" w:right="0" w:firstLine="0"/>
                    <w:jc w:val="left"/>
                    <w:rPr>
                      <w:sz w:val="14"/>
                    </w:rPr>
                  </w:pPr>
                  <w:r>
                    <w:rPr>
                      <w:color w:val="4D4D4F"/>
                      <w:sz w:val="14"/>
                    </w:rPr>
                    <w:t>April</w:t>
                  </w:r>
                  <w:r>
                    <w:rPr>
                      <w:color w:val="4D4D4F"/>
                      <w:spacing w:val="10"/>
                      <w:sz w:val="14"/>
                    </w:rPr>
                    <w:t> </w:t>
                  </w:r>
                  <w:r>
                    <w:rPr>
                      <w:color w:val="4D4D4F"/>
                      <w:sz w:val="14"/>
                    </w:rPr>
                    <w:t>2017</w:t>
                  </w:r>
                  <w:r>
                    <w:rPr>
                      <w:color w:val="4D4D4F"/>
                      <w:spacing w:val="10"/>
                      <w:sz w:val="14"/>
                    </w:rPr>
                    <w:t> </w:t>
                  </w:r>
                  <w:r>
                    <w:rPr>
                      <w:color w:val="4D4D4F"/>
                      <w:sz w:val="14"/>
                    </w:rPr>
                    <w:t>Report   </w:t>
                  </w:r>
                  <w:r>
                    <w:rPr>
                      <w:color w:val="4D4D4F"/>
                      <w:spacing w:val="29"/>
                      <w:sz w:val="14"/>
                    </w:rPr>
                    <w:t> </w:t>
                  </w:r>
                  <w:r>
                    <w:rPr>
                      <w:color w:val="4D4D4F"/>
                      <w:sz w:val="14"/>
                    </w:rPr>
                    <w:t>Current</w:t>
                  </w:r>
                  <w:r>
                    <w:rPr>
                      <w:color w:val="4D4D4F"/>
                      <w:spacing w:val="16"/>
                      <w:sz w:val="14"/>
                    </w:rPr>
                    <w:t> </w:t>
                  </w:r>
                  <w:r>
                    <w:rPr>
                      <w:color w:val="4D4D4F"/>
                      <w:sz w:val="14"/>
                    </w:rPr>
                    <w:t>Report</w:t>
                  </w:r>
                </w:p>
              </w:txbxContent>
            </v:textbox>
            <w10:wrap type="none"/>
          </v:shape>
        </w:pict>
      </w: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sz w:val="14"/>
        </w:rPr>
        <w:t>2.0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spacing w:before="110"/>
        <w:ind w:left="4938" w:right="0" w:firstLine="0"/>
        <w:jc w:val="left"/>
        <w:rPr>
          <w:sz w:val="14"/>
        </w:rPr>
      </w:pPr>
      <w:r>
        <w:rPr>
          <w:sz w:val="14"/>
        </w:rPr>
        <w:t>1.5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13"/>
        </w:rPr>
      </w:pPr>
    </w:p>
    <w:p>
      <w:pPr>
        <w:spacing w:before="0"/>
        <w:ind w:left="4938" w:right="0" w:firstLine="0"/>
        <w:jc w:val="left"/>
        <w:rPr>
          <w:sz w:val="14"/>
        </w:rPr>
      </w:pPr>
      <w:r>
        <w:rPr>
          <w:sz w:val="14"/>
        </w:rPr>
        <w:t>1.0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13"/>
        </w:rPr>
      </w:pPr>
    </w:p>
    <w:p>
      <w:pPr>
        <w:spacing w:before="1"/>
        <w:ind w:left="4938" w:right="0" w:firstLine="0"/>
        <w:jc w:val="left"/>
        <w:rPr>
          <w:sz w:val="14"/>
        </w:rPr>
      </w:pPr>
      <w:r>
        <w:rPr>
          <w:sz w:val="14"/>
        </w:rPr>
        <w:t>0.5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1"/>
        <w:ind w:left="4938" w:right="0" w:firstLine="0"/>
        <w:jc w:val="left"/>
        <w:rPr>
          <w:sz w:val="14"/>
        </w:rPr>
      </w:pPr>
      <w:r>
        <w:rPr>
          <w:sz w:val="14"/>
        </w:rPr>
        <w:t>0.0</w:t>
      </w:r>
    </w:p>
    <w:p>
      <w:pPr>
        <w:tabs>
          <w:tab w:pos="862" w:val="left" w:leader="none"/>
          <w:tab w:pos="1549" w:val="left" w:leader="none"/>
          <w:tab w:pos="2223" w:val="left" w:leader="none"/>
          <w:tab w:pos="2902" w:val="left" w:leader="none"/>
          <w:tab w:pos="3580" w:val="left" w:leader="none"/>
          <w:tab w:pos="4255" w:val="left" w:leader="none"/>
        </w:tabs>
        <w:spacing w:before="7"/>
        <w:ind w:left="209" w:right="0" w:firstLine="0"/>
        <w:jc w:val="left"/>
        <w:rPr>
          <w:sz w:val="14"/>
        </w:rPr>
      </w:pPr>
      <w:r>
        <w:rPr>
          <w:sz w:val="14"/>
        </w:rPr>
        <w:t>2007</w:t>
        <w:tab/>
        <w:t>2009</w:t>
        <w:tab/>
        <w:t>2011</w:t>
        <w:tab/>
        <w:t>2013</w:t>
        <w:tab/>
        <w:t>2015</w:t>
        <w:tab/>
        <w:t>2017</w:t>
        <w:tab/>
        <w:t>2019</w:t>
      </w:r>
    </w:p>
    <w:p>
      <w:pPr>
        <w:tabs>
          <w:tab w:pos="1806" w:val="left" w:leader="none"/>
        </w:tabs>
        <w:spacing w:line="566" w:lineRule="auto" w:before="121"/>
        <w:ind w:left="211" w:right="3107" w:firstLine="268"/>
        <w:jc w:val="left"/>
        <w:rPr>
          <w:sz w:val="14"/>
        </w:rPr>
      </w:pPr>
      <w:r>
        <w:rPr>
          <w:color w:val="4D4D4F"/>
          <w:sz w:val="14"/>
        </w:rPr>
        <w:t>United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States</w:t>
        <w:tab/>
      </w:r>
      <w:r>
        <w:rPr>
          <w:color w:val="4D4D4F"/>
          <w:spacing w:val="-1"/>
          <w:sz w:val="14"/>
        </w:rPr>
        <w:t>Euro </w:t>
      </w:r>
      <w:r>
        <w:rPr>
          <w:color w:val="4D4D4F"/>
          <w:sz w:val="14"/>
        </w:rPr>
        <w:t>area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Source: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</w:r>
    </w:p>
    <w:p>
      <w:pPr>
        <w:spacing w:after="0" w:line="566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329" w:space="40"/>
            <w:col w:w="553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Heading3"/>
        <w:spacing w:before="121"/>
      </w:pPr>
      <w:bookmarkStart w:name="United States" w:id="8"/>
      <w:bookmarkEnd w:id="8"/>
      <w:r>
        <w:rPr/>
      </w:r>
      <w:r>
        <w:rPr>
          <w:color w:val="006976"/>
          <w:spacing w:val="-4"/>
          <w:w w:val="95"/>
        </w:rPr>
        <w:t>US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growth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is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stronger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with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new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fiscal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stimulus</w:t>
      </w:r>
    </w:p>
    <w:p>
      <w:pPr>
        <w:pStyle w:val="BodyText"/>
        <w:spacing w:line="249" w:lineRule="auto" w:before="49"/>
        <w:ind w:left="2020" w:right="2034"/>
      </w:pP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US</w:t>
      </w:r>
      <w:r>
        <w:rPr>
          <w:color w:val="4D4D4F"/>
          <w:spacing w:val="7"/>
        </w:rPr>
        <w:t> </w:t>
      </w:r>
      <w:r>
        <w:rPr>
          <w:color w:val="4D4D4F"/>
        </w:rPr>
        <w:t>economy</w:t>
      </w:r>
      <w:r>
        <w:rPr>
          <w:color w:val="4D4D4F"/>
          <w:spacing w:val="7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been</w:t>
      </w:r>
      <w:r>
        <w:rPr>
          <w:color w:val="4D4D4F"/>
          <w:spacing w:val="7"/>
        </w:rPr>
        <w:t> </w:t>
      </w:r>
      <w:r>
        <w:rPr>
          <w:color w:val="4D4D4F"/>
        </w:rPr>
        <w:t>expanding</w:t>
      </w:r>
      <w:r>
        <w:rPr>
          <w:color w:val="4D4D4F"/>
          <w:spacing w:val="7"/>
        </w:rPr>
        <w:t> </w:t>
      </w:r>
      <w:r>
        <w:rPr>
          <w:color w:val="4D4D4F"/>
        </w:rPr>
        <w:t>at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solid</w:t>
      </w:r>
      <w:r>
        <w:rPr>
          <w:color w:val="4D4D4F"/>
          <w:spacing w:val="7"/>
        </w:rPr>
        <w:t> </w:t>
      </w:r>
      <w:r>
        <w:rPr>
          <w:color w:val="4D4D4F"/>
        </w:rPr>
        <w:t>pace,</w:t>
      </w:r>
      <w:r>
        <w:rPr>
          <w:color w:val="4D4D4F"/>
          <w:spacing w:val="7"/>
        </w:rPr>
        <w:t> </w:t>
      </w:r>
      <w:r>
        <w:rPr>
          <w:color w:val="4D4D4F"/>
        </w:rPr>
        <w:t>with</w:t>
      </w:r>
      <w:r>
        <w:rPr>
          <w:color w:val="4D4D4F"/>
          <w:spacing w:val="7"/>
        </w:rPr>
        <w:t> </w:t>
      </w:r>
      <w:r>
        <w:rPr>
          <w:color w:val="4D4D4F"/>
        </w:rPr>
        <w:t>private</w:t>
      </w:r>
      <w:r>
        <w:rPr>
          <w:color w:val="4D4D4F"/>
          <w:spacing w:val="7"/>
        </w:rPr>
        <w:t> </w:t>
      </w:r>
      <w:r>
        <w:rPr>
          <w:color w:val="4D4D4F"/>
        </w:rPr>
        <w:t>domestic</w:t>
      </w:r>
      <w:r>
        <w:rPr>
          <w:color w:val="4D4D4F"/>
          <w:spacing w:val="-53"/>
        </w:rPr>
        <w:t> </w:t>
      </w:r>
      <w:r>
        <w:rPr>
          <w:color w:val="4D4D4F"/>
        </w:rPr>
        <w:t>demand</w:t>
      </w:r>
      <w:r>
        <w:rPr>
          <w:color w:val="4D4D4F"/>
          <w:spacing w:val="5"/>
        </w:rPr>
        <w:t> </w:t>
      </w:r>
      <w:r>
        <w:rPr>
          <w:color w:val="4D4D4F"/>
        </w:rPr>
        <w:t>rebounding</w:t>
      </w:r>
      <w:r>
        <w:rPr>
          <w:color w:val="4D4D4F"/>
          <w:spacing w:val="6"/>
        </w:rPr>
        <w:t> </w:t>
      </w:r>
      <w:r>
        <w:rPr>
          <w:color w:val="4D4D4F"/>
        </w:rPr>
        <w:t>at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end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2017.</w:t>
      </w:r>
      <w:r>
        <w:rPr>
          <w:color w:val="4D4D4F"/>
          <w:spacing w:val="6"/>
        </w:rPr>
        <w:t> </w:t>
      </w:r>
      <w:r>
        <w:rPr>
          <w:color w:val="4D4D4F"/>
        </w:rPr>
        <w:t>Softness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consumption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first</w:t>
      </w:r>
      <w:r>
        <w:rPr>
          <w:color w:val="4D4D4F"/>
          <w:spacing w:val="1"/>
        </w:rPr>
        <w:t> </w:t>
      </w:r>
      <w:r>
        <w:rPr>
          <w:color w:val="4D4D4F"/>
        </w:rPr>
        <w:t>quarter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2018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expected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be</w:t>
      </w:r>
      <w:r>
        <w:rPr>
          <w:color w:val="4D4D4F"/>
          <w:spacing w:val="4"/>
        </w:rPr>
        <w:t> </w:t>
      </w:r>
      <w:r>
        <w:rPr>
          <w:color w:val="4D4D4F"/>
        </w:rPr>
        <w:t>transitory.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labour</w:t>
      </w:r>
      <w:r>
        <w:rPr>
          <w:color w:val="4D4D4F"/>
          <w:spacing w:val="3"/>
        </w:rPr>
        <w:t> </w:t>
      </w:r>
      <w:r>
        <w:rPr>
          <w:color w:val="4D4D4F"/>
        </w:rPr>
        <w:t>market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3"/>
        </w:rPr>
        <w:t> </w:t>
      </w:r>
      <w:r>
        <w:rPr>
          <w:color w:val="4D4D4F"/>
        </w:rPr>
        <w:t>been</w:t>
      </w:r>
      <w:r>
        <w:rPr>
          <w:color w:val="4D4D4F"/>
          <w:spacing w:val="1"/>
        </w:rPr>
        <w:t> </w:t>
      </w:r>
      <w:r>
        <w:rPr>
          <w:color w:val="4D4D4F"/>
        </w:rPr>
        <w:t>strong:</w:t>
      </w:r>
      <w:r>
        <w:rPr>
          <w:color w:val="4D4D4F"/>
          <w:spacing w:val="4"/>
        </w:rPr>
        <w:t> </w:t>
      </w:r>
      <w:r>
        <w:rPr>
          <w:color w:val="4D4D4F"/>
        </w:rPr>
        <w:t>more</w:t>
      </w:r>
      <w:r>
        <w:rPr>
          <w:color w:val="4D4D4F"/>
          <w:spacing w:val="4"/>
        </w:rPr>
        <w:t> </w:t>
      </w:r>
      <w:r>
        <w:rPr>
          <w:color w:val="4D4D4F"/>
        </w:rPr>
        <w:t>than</w:t>
      </w:r>
      <w:r>
        <w:rPr>
          <w:color w:val="4D4D4F"/>
          <w:spacing w:val="4"/>
        </w:rPr>
        <w:t> </w:t>
      </w:r>
      <w:r>
        <w:rPr>
          <w:color w:val="4D4D4F"/>
        </w:rPr>
        <w:t>200,000</w:t>
      </w:r>
      <w:r>
        <w:rPr>
          <w:color w:val="4D4D4F"/>
          <w:spacing w:val="4"/>
        </w:rPr>
        <w:t> </w:t>
      </w:r>
      <w:r>
        <w:rPr>
          <w:color w:val="4D4D4F"/>
        </w:rPr>
        <w:t>new</w:t>
      </w:r>
      <w:r>
        <w:rPr>
          <w:color w:val="4D4D4F"/>
          <w:spacing w:val="4"/>
        </w:rPr>
        <w:t> </w:t>
      </w:r>
      <w:r>
        <w:rPr>
          <w:color w:val="4D4D4F"/>
        </w:rPr>
        <w:t>jobs</w:t>
      </w:r>
      <w:r>
        <w:rPr>
          <w:color w:val="4D4D4F"/>
          <w:spacing w:val="4"/>
        </w:rPr>
        <w:t> </w:t>
      </w:r>
      <w:r>
        <w:rPr>
          <w:color w:val="4D4D4F"/>
        </w:rPr>
        <w:t>were</w:t>
      </w:r>
      <w:r>
        <w:rPr>
          <w:color w:val="4D4D4F"/>
          <w:spacing w:val="4"/>
        </w:rPr>
        <w:t> </w:t>
      </w:r>
      <w:r>
        <w:rPr>
          <w:color w:val="4D4D4F"/>
        </w:rPr>
        <w:t>created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month,</w:t>
      </w:r>
      <w:r>
        <w:rPr>
          <w:color w:val="4D4D4F"/>
          <w:spacing w:val="4"/>
        </w:rPr>
        <w:t> </w:t>
      </w:r>
      <w:r>
        <w:rPr>
          <w:color w:val="4D4D4F"/>
        </w:rPr>
        <w:t>on</w:t>
      </w:r>
      <w:r>
        <w:rPr>
          <w:color w:val="4D4D4F"/>
          <w:spacing w:val="4"/>
        </w:rPr>
        <w:t> </w:t>
      </w:r>
      <w:r>
        <w:rPr>
          <w:color w:val="4D4D4F"/>
        </w:rPr>
        <w:t>average,</w:t>
      </w:r>
      <w:r>
        <w:rPr>
          <w:color w:val="4D4D4F"/>
          <w:spacing w:val="1"/>
        </w:rPr>
        <w:t> </w:t>
      </w:r>
      <w:r>
        <w:rPr>
          <w:color w:val="4D4D4F"/>
        </w:rPr>
        <w:t>over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past</w:t>
      </w:r>
      <w:r>
        <w:rPr>
          <w:color w:val="4D4D4F"/>
          <w:spacing w:val="6"/>
        </w:rPr>
        <w:t> </w:t>
      </w:r>
      <w:r>
        <w:rPr>
          <w:color w:val="4D4D4F"/>
        </w:rPr>
        <w:t>six</w:t>
      </w:r>
      <w:r>
        <w:rPr>
          <w:color w:val="4D4D4F"/>
          <w:spacing w:val="7"/>
        </w:rPr>
        <w:t> </w:t>
      </w:r>
      <w:r>
        <w:rPr>
          <w:color w:val="4D4D4F"/>
        </w:rPr>
        <w:t>months.</w:t>
      </w:r>
      <w:r>
        <w:rPr>
          <w:color w:val="4D4D4F"/>
          <w:spacing w:val="6"/>
        </w:rPr>
        <w:t> </w:t>
      </w:r>
      <w:r>
        <w:rPr>
          <w:color w:val="4D4D4F"/>
        </w:rPr>
        <w:t>Rising</w:t>
      </w:r>
      <w:r>
        <w:rPr>
          <w:color w:val="4D4D4F"/>
          <w:spacing w:val="6"/>
        </w:rPr>
        <w:t> </w:t>
      </w:r>
      <w:r>
        <w:rPr>
          <w:color w:val="4D4D4F"/>
        </w:rPr>
        <w:t>prime-age</w:t>
      </w:r>
      <w:r>
        <w:rPr>
          <w:color w:val="4D4D4F"/>
          <w:spacing w:val="7"/>
        </w:rPr>
        <w:t> </w:t>
      </w:r>
      <w:r>
        <w:rPr>
          <w:color w:val="4D4D4F"/>
        </w:rPr>
        <w:t>labour</w:t>
      </w:r>
      <w:r>
        <w:rPr>
          <w:color w:val="4D4D4F"/>
          <w:spacing w:val="6"/>
        </w:rPr>
        <w:t> </w:t>
      </w:r>
      <w:r>
        <w:rPr>
          <w:color w:val="4D4D4F"/>
        </w:rPr>
        <w:t>force</w:t>
      </w:r>
      <w:r>
        <w:rPr>
          <w:color w:val="4D4D4F"/>
          <w:spacing w:val="6"/>
        </w:rPr>
        <w:t> </w:t>
      </w:r>
      <w:r>
        <w:rPr>
          <w:color w:val="4D4D4F"/>
        </w:rPr>
        <w:t>participation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recent</w:t>
      </w:r>
      <w:r>
        <w:rPr>
          <w:color w:val="4D4D4F"/>
          <w:spacing w:val="7"/>
        </w:rPr>
        <w:t> </w:t>
      </w:r>
      <w:r>
        <w:rPr>
          <w:color w:val="4D4D4F"/>
        </w:rPr>
        <w:t>years</w:t>
      </w:r>
      <w:r>
        <w:rPr>
          <w:color w:val="4D4D4F"/>
          <w:spacing w:val="7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also</w:t>
      </w:r>
      <w:r>
        <w:rPr>
          <w:color w:val="4D4D4F"/>
          <w:spacing w:val="7"/>
        </w:rPr>
        <w:t> </w:t>
      </w:r>
      <w:r>
        <w:rPr>
          <w:color w:val="4D4D4F"/>
        </w:rPr>
        <w:t>contributed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higher</w:t>
      </w:r>
      <w:r>
        <w:rPr>
          <w:color w:val="4D4D4F"/>
          <w:spacing w:val="8"/>
        </w:rPr>
        <w:t> </w:t>
      </w:r>
      <w:r>
        <w:rPr>
          <w:color w:val="4D4D4F"/>
        </w:rPr>
        <w:t>estimate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potential</w:t>
      </w:r>
      <w:r>
        <w:rPr>
          <w:color w:val="4D4D4F"/>
          <w:spacing w:val="7"/>
        </w:rPr>
        <w:t> </w:t>
      </w:r>
      <w:r>
        <w:rPr>
          <w:color w:val="4D4D4F"/>
        </w:rPr>
        <w:t>output.</w:t>
      </w:r>
    </w:p>
    <w:p>
      <w:pPr>
        <w:pStyle w:val="BodyText"/>
        <w:spacing w:line="249" w:lineRule="auto" w:before="5"/>
        <w:ind w:left="2020" w:right="2055"/>
      </w:pPr>
      <w:r>
        <w:rPr>
          <w:color w:val="4D4D4F"/>
        </w:rPr>
        <w:t>Tax</w:t>
      </w:r>
      <w:r>
        <w:rPr>
          <w:color w:val="4D4D4F"/>
          <w:spacing w:val="4"/>
        </w:rPr>
        <w:t> </w:t>
      </w:r>
      <w:r>
        <w:rPr>
          <w:color w:val="4D4D4F"/>
        </w:rPr>
        <w:t>reform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deregulation</w:t>
      </w:r>
      <w:r>
        <w:rPr>
          <w:color w:val="4D4D4F"/>
          <w:spacing w:val="5"/>
        </w:rPr>
        <w:t> </w:t>
      </w:r>
      <w:r>
        <w:rPr>
          <w:color w:val="4D4D4F"/>
        </w:rPr>
        <w:t>may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increased</w:t>
      </w:r>
      <w:r>
        <w:rPr>
          <w:color w:val="4D4D4F"/>
          <w:spacing w:val="5"/>
        </w:rPr>
        <w:t> </w:t>
      </w:r>
      <w:r>
        <w:rPr>
          <w:color w:val="4D4D4F"/>
        </w:rPr>
        <w:t>incentives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shift</w:t>
      </w:r>
      <w:r>
        <w:rPr>
          <w:color w:val="4D4D4F"/>
          <w:spacing w:val="4"/>
        </w:rPr>
        <w:t> </w:t>
      </w:r>
      <w:r>
        <w:rPr>
          <w:color w:val="4D4D4F"/>
        </w:rPr>
        <w:t>invest-</w:t>
      </w:r>
      <w:r>
        <w:rPr>
          <w:color w:val="4D4D4F"/>
          <w:spacing w:val="-52"/>
        </w:rPr>
        <w:t> </w:t>
      </w:r>
      <w:r>
        <w:rPr>
          <w:color w:val="4D4D4F"/>
        </w:rPr>
        <w:t>ment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United</w:t>
      </w:r>
      <w:r>
        <w:rPr>
          <w:color w:val="4D4D4F"/>
          <w:spacing w:val="2"/>
        </w:rPr>
        <w:t> </w:t>
      </w:r>
      <w:r>
        <w:rPr>
          <w:color w:val="4D4D4F"/>
        </w:rPr>
        <w:t>States</w:t>
      </w:r>
      <w:r>
        <w:rPr>
          <w:color w:val="4D4D4F"/>
          <w:spacing w:val="2"/>
        </w:rPr>
        <w:t> </w:t>
      </w:r>
      <w:r>
        <w:rPr>
          <w:color w:val="4D4D4F"/>
        </w:rPr>
        <w:t>from</w:t>
      </w:r>
      <w:r>
        <w:rPr>
          <w:color w:val="4D4D4F"/>
          <w:spacing w:val="2"/>
        </w:rPr>
        <w:t> </w:t>
      </w:r>
      <w:r>
        <w:rPr>
          <w:color w:val="4D4D4F"/>
        </w:rPr>
        <w:t>other</w:t>
      </w:r>
      <w:r>
        <w:rPr>
          <w:color w:val="4D4D4F"/>
          <w:spacing w:val="2"/>
        </w:rPr>
        <w:t> </w:t>
      </w:r>
      <w:r>
        <w:rPr>
          <w:color w:val="4D4D4F"/>
        </w:rPr>
        <w:t>jurisdictions.</w:t>
      </w:r>
    </w:p>
    <w:p>
      <w:pPr>
        <w:pStyle w:val="BodyText"/>
        <w:spacing w:line="249" w:lineRule="auto" w:before="122"/>
        <w:ind w:left="2020" w:right="2006"/>
      </w:pPr>
      <w:r>
        <w:rPr>
          <w:color w:val="4D4D4F"/>
        </w:rPr>
        <w:t>Sizable</w:t>
      </w:r>
      <w:r>
        <w:rPr>
          <w:color w:val="4D4D4F"/>
          <w:spacing w:val="5"/>
        </w:rPr>
        <w:t> </w:t>
      </w:r>
      <w:r>
        <w:rPr>
          <w:color w:val="4D4D4F"/>
        </w:rPr>
        <w:t>fiscal</w:t>
      </w:r>
      <w:r>
        <w:rPr>
          <w:color w:val="4D4D4F"/>
          <w:spacing w:val="6"/>
        </w:rPr>
        <w:t> </w:t>
      </w:r>
      <w:r>
        <w:rPr>
          <w:color w:val="4D4D4F"/>
        </w:rPr>
        <w:t>stimulus</w:t>
      </w:r>
      <w:r>
        <w:rPr>
          <w:color w:val="4D4D4F"/>
          <w:spacing w:val="6"/>
        </w:rPr>
        <w:t> </w:t>
      </w:r>
      <w:r>
        <w:rPr>
          <w:color w:val="4D4D4F"/>
        </w:rPr>
        <w:t>should</w:t>
      </w:r>
      <w:r>
        <w:rPr>
          <w:color w:val="4D4D4F"/>
          <w:spacing w:val="6"/>
        </w:rPr>
        <w:t> </w:t>
      </w:r>
      <w:r>
        <w:rPr>
          <w:color w:val="4D4D4F"/>
        </w:rPr>
        <w:t>lift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over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course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next</w:t>
      </w:r>
      <w:r>
        <w:rPr>
          <w:color w:val="4D4D4F"/>
          <w:spacing w:val="6"/>
        </w:rPr>
        <w:t> </w:t>
      </w:r>
      <w:r>
        <w:rPr>
          <w:color w:val="4D4D4F"/>
        </w:rPr>
        <w:t>three</w:t>
      </w:r>
      <w:r>
        <w:rPr>
          <w:color w:val="4D4D4F"/>
          <w:spacing w:val="1"/>
        </w:rPr>
        <w:t> </w:t>
      </w:r>
      <w:r>
        <w:rPr>
          <w:color w:val="4D4D4F"/>
        </w:rPr>
        <w:t>years.</w:t>
      </w:r>
      <w:r>
        <w:rPr>
          <w:color w:val="4D4D4F"/>
          <w:spacing w:val="2"/>
        </w:rPr>
        <w:t> </w:t>
      </w:r>
      <w:r>
        <w:rPr>
          <w:color w:val="4D4D4F"/>
        </w:rPr>
        <w:t>New</w:t>
      </w:r>
      <w:r>
        <w:rPr>
          <w:color w:val="4D4D4F"/>
          <w:spacing w:val="2"/>
        </w:rPr>
        <w:t> </w:t>
      </w:r>
      <w:r>
        <w:rPr>
          <w:color w:val="4D4D4F"/>
        </w:rPr>
        <w:t>legislation</w:t>
      </w:r>
      <w:r>
        <w:rPr>
          <w:color w:val="4D4D4F"/>
          <w:spacing w:val="3"/>
        </w:rPr>
        <w:t> </w:t>
      </w:r>
      <w:r>
        <w:rPr>
          <w:color w:val="4D4D4F"/>
        </w:rPr>
        <w:t>since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January</w:t>
      </w:r>
      <w:r>
        <w:rPr>
          <w:color w:val="4D4D4F"/>
          <w:spacing w:val="2"/>
        </w:rPr>
        <w:t> </w:t>
      </w:r>
      <w:r>
        <w:rPr>
          <w:color w:val="4D4D4F"/>
        </w:rPr>
        <w:t>Report</w:t>
      </w:r>
      <w:r>
        <w:rPr>
          <w:color w:val="4D4D4F"/>
          <w:spacing w:val="3"/>
        </w:rPr>
        <w:t> </w:t>
      </w:r>
      <w:r>
        <w:rPr>
          <w:color w:val="4D4D4F"/>
        </w:rPr>
        <w:t>authorizes</w:t>
      </w:r>
      <w:r>
        <w:rPr>
          <w:color w:val="4D4D4F"/>
          <w:spacing w:val="2"/>
        </w:rPr>
        <w:t> </w:t>
      </w:r>
      <w:r>
        <w:rPr>
          <w:color w:val="4D4D4F"/>
        </w:rPr>
        <w:t>more</w:t>
      </w:r>
      <w:r>
        <w:rPr>
          <w:color w:val="4D4D4F"/>
          <w:spacing w:val="3"/>
        </w:rPr>
        <w:t> </w:t>
      </w:r>
      <w:r>
        <w:rPr>
          <w:color w:val="4D4D4F"/>
        </w:rPr>
        <w:t>than</w:t>
      </w:r>
      <w:r>
        <w:rPr>
          <w:color w:val="4D4D4F"/>
          <w:spacing w:val="1"/>
        </w:rPr>
        <w:t> </w:t>
      </w:r>
      <w:r>
        <w:rPr>
          <w:color w:val="4D4D4F"/>
        </w:rPr>
        <w:t>US$300</w:t>
      </w:r>
      <w:r>
        <w:rPr>
          <w:color w:val="4D4D4F"/>
          <w:spacing w:val="11"/>
        </w:rPr>
        <w:t> </w:t>
      </w:r>
      <w:r>
        <w:rPr>
          <w:color w:val="4D4D4F"/>
        </w:rPr>
        <w:t>billion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extra</w:t>
      </w:r>
      <w:r>
        <w:rPr>
          <w:color w:val="4D4D4F"/>
          <w:spacing w:val="12"/>
        </w:rPr>
        <w:t> </w:t>
      </w:r>
      <w:r>
        <w:rPr>
          <w:color w:val="4D4D4F"/>
        </w:rPr>
        <w:t>federal</w:t>
      </w:r>
      <w:r>
        <w:rPr>
          <w:color w:val="4D4D4F"/>
          <w:spacing w:val="11"/>
        </w:rPr>
        <w:t> </w:t>
      </w:r>
      <w:r>
        <w:rPr>
          <w:color w:val="4D4D4F"/>
        </w:rPr>
        <w:t>expenditures.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combined</w:t>
      </w:r>
      <w:r>
        <w:rPr>
          <w:color w:val="4D4D4F"/>
          <w:spacing w:val="12"/>
        </w:rPr>
        <w:t> </w:t>
      </w:r>
      <w:r>
        <w:rPr>
          <w:color w:val="4D4D4F"/>
        </w:rPr>
        <w:t>budgetary</w:t>
      </w:r>
      <w:r>
        <w:rPr>
          <w:color w:val="4D4D4F"/>
          <w:spacing w:val="1"/>
        </w:rPr>
        <w:t> </w:t>
      </w:r>
      <w:r>
        <w:rPr>
          <w:color w:val="4D4D4F"/>
        </w:rPr>
        <w:t>impact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planned</w:t>
      </w:r>
      <w:r>
        <w:rPr>
          <w:color w:val="4D4D4F"/>
          <w:spacing w:val="12"/>
        </w:rPr>
        <w:t> </w:t>
      </w:r>
      <w:r>
        <w:rPr>
          <w:color w:val="4D4D4F"/>
        </w:rPr>
        <w:t>spending</w:t>
      </w:r>
      <w:r>
        <w:rPr>
          <w:color w:val="4D4D4F"/>
          <w:spacing w:val="12"/>
        </w:rPr>
        <w:t> </w:t>
      </w:r>
      <w:r>
        <w:rPr>
          <w:color w:val="4D4D4F"/>
        </w:rPr>
        <w:t>increase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recent</w:t>
      </w:r>
      <w:r>
        <w:rPr>
          <w:color w:val="4D4D4F"/>
          <w:spacing w:val="11"/>
        </w:rPr>
        <w:t> </w:t>
      </w:r>
      <w:r>
        <w:rPr>
          <w:color w:val="4D4D4F"/>
        </w:rPr>
        <w:t>tax</w:t>
      </w:r>
      <w:r>
        <w:rPr>
          <w:color w:val="4D4D4F"/>
          <w:spacing w:val="12"/>
        </w:rPr>
        <w:t> </w:t>
      </w:r>
      <w:r>
        <w:rPr>
          <w:color w:val="4D4D4F"/>
        </w:rPr>
        <w:t>reforms</w:t>
      </w:r>
      <w:r>
        <w:rPr>
          <w:color w:val="4D4D4F"/>
          <w:spacing w:val="12"/>
        </w:rPr>
        <w:t> </w:t>
      </w:r>
      <w:r>
        <w:rPr>
          <w:color w:val="4D4D4F"/>
        </w:rPr>
        <w:t>is</w:t>
      </w:r>
      <w:r>
        <w:rPr>
          <w:color w:val="4D4D4F"/>
          <w:spacing w:val="11"/>
        </w:rPr>
        <w:t> </w:t>
      </w:r>
      <w:r>
        <w:rPr>
          <w:color w:val="4D4D4F"/>
        </w:rPr>
        <w:t>expected</w:t>
      </w:r>
      <w:r>
        <w:rPr>
          <w:color w:val="4D4D4F"/>
          <w:spacing w:val="-52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amount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roughly</w:t>
      </w:r>
      <w:r>
        <w:rPr>
          <w:color w:val="4D4D4F"/>
          <w:spacing w:val="8"/>
        </w:rPr>
        <w:t> </w:t>
      </w:r>
      <w:r>
        <w:rPr>
          <w:color w:val="4D4D4F"/>
        </w:rPr>
        <w:t>US$1</w:t>
      </w:r>
      <w:r>
        <w:rPr>
          <w:color w:val="4D4D4F"/>
          <w:spacing w:val="7"/>
        </w:rPr>
        <w:t> </w:t>
      </w:r>
      <w:r>
        <w:rPr>
          <w:color w:val="4D4D4F"/>
        </w:rPr>
        <w:t>trillion</w:t>
      </w:r>
      <w:r>
        <w:rPr>
          <w:color w:val="4D4D4F"/>
          <w:spacing w:val="8"/>
        </w:rPr>
        <w:t> </w:t>
      </w:r>
      <w:r>
        <w:rPr>
          <w:color w:val="4D4D4F"/>
        </w:rPr>
        <w:t>over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projection</w:t>
      </w:r>
      <w:r>
        <w:rPr>
          <w:color w:val="4D4D4F"/>
          <w:spacing w:val="7"/>
        </w:rPr>
        <w:t> </w:t>
      </w:r>
      <w:r>
        <w:rPr>
          <w:color w:val="4D4D4F"/>
        </w:rPr>
        <w:t>horizon,</w:t>
      </w:r>
      <w:r>
        <w:rPr>
          <w:color w:val="4D4D4F"/>
          <w:spacing w:val="8"/>
        </w:rPr>
        <w:t> </w:t>
      </w:r>
      <w:r>
        <w:rPr>
          <w:color w:val="4D4D4F"/>
        </w:rPr>
        <w:t>which</w:t>
      </w:r>
      <w:r>
        <w:rPr>
          <w:color w:val="4D4D4F"/>
          <w:spacing w:val="7"/>
        </w:rPr>
        <w:t> </w:t>
      </w:r>
      <w:r>
        <w:rPr>
          <w:color w:val="4D4D4F"/>
        </w:rPr>
        <w:t>should</w:t>
      </w:r>
      <w:r>
        <w:rPr>
          <w:color w:val="4D4D4F"/>
          <w:spacing w:val="1"/>
        </w:rPr>
        <w:t> </w:t>
      </w:r>
      <w:r>
        <w:rPr>
          <w:color w:val="4D4D4F"/>
        </w:rPr>
        <w:t>provide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material</w:t>
      </w:r>
      <w:r>
        <w:rPr>
          <w:color w:val="4D4D4F"/>
          <w:spacing w:val="3"/>
        </w:rPr>
        <w:t> </w:t>
      </w:r>
      <w:r>
        <w:rPr>
          <w:color w:val="4D4D4F"/>
        </w:rPr>
        <w:t>boost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growth.</w:t>
      </w:r>
      <w:r>
        <w:rPr>
          <w:b/>
          <w:color w:val="006976"/>
          <w:position w:val="7"/>
          <w:sz w:val="11"/>
        </w:rPr>
        <w:t>1</w:t>
      </w:r>
      <w:r>
        <w:rPr>
          <w:b/>
          <w:color w:val="006976"/>
          <w:spacing w:val="28"/>
          <w:position w:val="7"/>
          <w:sz w:val="11"/>
        </w:rPr>
        <w:t> </w:t>
      </w:r>
      <w:r>
        <w:rPr>
          <w:color w:val="4D4D4F"/>
        </w:rPr>
        <w:t>Since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US</w:t>
      </w:r>
      <w:r>
        <w:rPr>
          <w:color w:val="4D4D4F"/>
          <w:spacing w:val="4"/>
        </w:rPr>
        <w:t> </w:t>
      </w:r>
      <w:r>
        <w:rPr>
          <w:color w:val="4D4D4F"/>
        </w:rPr>
        <w:t>economy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already</w:t>
      </w:r>
      <w:r>
        <w:rPr>
          <w:color w:val="4D4D4F"/>
          <w:spacing w:val="1"/>
        </w:rPr>
        <w:t> </w:t>
      </w:r>
      <w:r>
        <w:rPr>
          <w:color w:val="4D4D4F"/>
        </w:rPr>
        <w:t>operating</w:t>
      </w:r>
      <w:r>
        <w:rPr>
          <w:color w:val="4D4D4F"/>
          <w:spacing w:val="7"/>
        </w:rPr>
        <w:t> </w:t>
      </w:r>
      <w:r>
        <w:rPr>
          <w:color w:val="4D4D4F"/>
        </w:rPr>
        <w:t>at</w:t>
      </w:r>
      <w:r>
        <w:rPr>
          <w:color w:val="4D4D4F"/>
          <w:spacing w:val="7"/>
        </w:rPr>
        <w:t> </w:t>
      </w:r>
      <w:r>
        <w:rPr>
          <w:color w:val="4D4D4F"/>
        </w:rPr>
        <w:t>around</w:t>
      </w:r>
      <w:r>
        <w:rPr>
          <w:color w:val="4D4D4F"/>
          <w:spacing w:val="7"/>
        </w:rPr>
        <w:t> </w:t>
      </w:r>
      <w:r>
        <w:rPr>
          <w:color w:val="4D4D4F"/>
        </w:rPr>
        <w:t>potential,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new</w:t>
      </w:r>
      <w:r>
        <w:rPr>
          <w:color w:val="4D4D4F"/>
          <w:spacing w:val="7"/>
        </w:rPr>
        <w:t> </w:t>
      </w:r>
      <w:r>
        <w:rPr>
          <w:color w:val="4D4D4F"/>
        </w:rPr>
        <w:t>spending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add</w:t>
      </w:r>
      <w:r>
        <w:rPr>
          <w:color w:val="4D4D4F"/>
          <w:spacing w:val="7"/>
        </w:rPr>
        <w:t> </w:t>
      </w:r>
      <w:r>
        <w:rPr>
          <w:color w:val="4D4D4F"/>
        </w:rPr>
        <w:t>some</w:t>
      </w:r>
      <w:r>
        <w:rPr>
          <w:color w:val="4D4D4F"/>
          <w:spacing w:val="1"/>
        </w:rPr>
        <w:t> </w:t>
      </w:r>
      <w:r>
        <w:rPr>
          <w:color w:val="4D4D4F"/>
        </w:rPr>
        <w:t>additional</w:t>
      </w:r>
      <w:r>
        <w:rPr>
          <w:color w:val="4D4D4F"/>
          <w:spacing w:val="2"/>
        </w:rPr>
        <w:t> </w:t>
      </w:r>
      <w:r>
        <w:rPr>
          <w:color w:val="4D4D4F"/>
        </w:rPr>
        <w:t>upward</w:t>
      </w:r>
      <w:r>
        <w:rPr>
          <w:color w:val="4D4D4F"/>
          <w:spacing w:val="2"/>
        </w:rPr>
        <w:t> </w:t>
      </w:r>
      <w:r>
        <w:rPr>
          <w:color w:val="4D4D4F"/>
        </w:rPr>
        <w:t>pressure</w:t>
      </w:r>
      <w:r>
        <w:rPr>
          <w:color w:val="4D4D4F"/>
          <w:spacing w:val="2"/>
        </w:rPr>
        <w:t> </w:t>
      </w:r>
      <w:r>
        <w:rPr>
          <w:color w:val="4D4D4F"/>
        </w:rPr>
        <w:t>on</w:t>
      </w:r>
      <w:r>
        <w:rPr>
          <w:color w:val="4D4D4F"/>
          <w:spacing w:val="2"/>
        </w:rPr>
        <w:t> </w:t>
      </w:r>
      <w:r>
        <w:rPr>
          <w:color w:val="4D4D4F"/>
        </w:rPr>
        <w:t>inflation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bond</w:t>
      </w:r>
      <w:r>
        <w:rPr>
          <w:color w:val="4D4D4F"/>
          <w:spacing w:val="2"/>
        </w:rPr>
        <w:t> </w:t>
      </w:r>
      <w:r>
        <w:rPr>
          <w:color w:val="4D4D4F"/>
        </w:rPr>
        <w:t>yields.</w:t>
      </w:r>
    </w:p>
    <w:p>
      <w:pPr>
        <w:pStyle w:val="BodyText"/>
      </w:pPr>
      <w:r>
        <w:rPr/>
        <w:pict>
          <v:shape style="position:absolute;margin-left:134pt;margin-top:12.712007pt;width:344pt;height:.1pt;mso-position-horizontal-relative:page;mso-position-vertical-relative:paragraph;z-index:-15717376;mso-wrap-distance-left:0;mso-wrap-distance-right:0" id="docshape83" coordorigin="2680,254" coordsize="6880,0" path="m2680,254l9560,254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"/>
        </w:numPr>
        <w:tabs>
          <w:tab w:pos="2260" w:val="left" w:leader="none"/>
        </w:tabs>
        <w:spacing w:line="268" w:lineRule="auto" w:before="81" w:after="0"/>
        <w:ind w:left="2259" w:right="2223" w:hanging="220"/>
        <w:jc w:val="both"/>
        <w:rPr>
          <w:sz w:val="14"/>
        </w:rPr>
      </w:pP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effects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recent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tax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reforms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expected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accumulate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boost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level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about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1 per cent in 2020. The Bank’s January projection included the impact of reductions in personal 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corporate taxes.</w:t>
      </w:r>
    </w:p>
    <w:p>
      <w:pPr>
        <w:spacing w:after="0" w:line="268" w:lineRule="auto"/>
        <w:jc w:val="both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49" w:lineRule="auto" w:before="103"/>
        <w:ind w:left="2020" w:right="2055" w:hanging="1"/>
      </w:pPr>
      <w:r>
        <w:rPr/>
        <w:pict>
          <v:group style="position:absolute;margin-left:421.754913pt;margin-top:7.22589pt;width:9.050pt;height:7.4pt;mso-position-horizontal-relative:page;mso-position-vertical-relative:paragraph;z-index:-17576960" id="docshapegroup84" coordorigin="8435,145" coordsize="181,148">
            <v:shape style="position:absolute;left:8436;top:145;width:63;height:87" id="docshape85" coordorigin="8436,146" coordsize="63,87" path="m8461,191l8463,190,8465,190,8467,190,8478,190,8487,196,8487,207,8487,217,8478,223,8467,223,8454,223,8448,215,8447,204,8436,204,8438,216,8444,225,8454,230,8467,232,8479,230,8489,225,8496,217,8498,206,8498,196,8493,188,8482,185,8482,185,8489,182,8495,176,8495,168,8495,153,8483,146,8467,146,8448,146,8439,157,8438,173,8449,173,8449,163,8454,155,8467,155,8476,155,8483,159,8483,168,8483,177,8475,182,8465,182,8464,182,8462,182,8461,182,8461,191xe" filled="false" stroked="true" strokeweight=".1pt" strokecolor="#4d4d4f">
              <v:path arrowok="t"/>
              <v:stroke dashstyle="solid"/>
            </v:shape>
            <v:shape style="position:absolute;left:8550;top:205;width:64;height:86" id="docshape86" coordorigin="8551,206" coordsize="64,86" path="m8602,206l8593,206,8551,261,8551,271,8591,271,8591,291,8602,291,8602,271,8614,271,8614,262,8602,262,8602,206xm8560,262l8591,220,8591,220,8591,262,8560,262xe" filled="false" stroked="true" strokeweight=".1pt" strokecolor="#4d4d4f">
              <v:path arrowok="t"/>
              <v:stroke dashstyle="solid"/>
            </v:shape>
            <w10:wrap type="none"/>
          </v:group>
        </w:pict>
      </w:r>
      <w:bookmarkStart w:name="_bookmark3" w:id="9"/>
      <w:bookmarkEnd w:id="9"/>
      <w:r>
        <w:rPr/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US</w:t>
      </w:r>
      <w:r>
        <w:rPr>
          <w:color w:val="4D4D4F"/>
          <w:spacing w:val="6"/>
        </w:rPr>
        <w:t> </w:t>
      </w:r>
      <w:r>
        <w:rPr>
          <w:color w:val="4D4D4F"/>
        </w:rPr>
        <w:t>economy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now</w:t>
      </w:r>
      <w:r>
        <w:rPr>
          <w:color w:val="4D4D4F"/>
          <w:spacing w:val="5"/>
        </w:rPr>
        <w:t> </w:t>
      </w:r>
      <w:r>
        <w:rPr>
          <w:color w:val="4D4D4F"/>
        </w:rPr>
        <w:t>forecast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grow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average</w:t>
      </w:r>
      <w:r>
        <w:rPr>
          <w:color w:val="4D4D4F"/>
          <w:spacing w:val="5"/>
        </w:rPr>
        <w:t> </w:t>
      </w:r>
      <w:r>
        <w:rPr>
          <w:color w:val="4D4D4F"/>
        </w:rPr>
        <w:t>at</w:t>
      </w:r>
      <w:r>
        <w:rPr>
          <w:color w:val="4D4D4F"/>
          <w:spacing w:val="6"/>
        </w:rPr>
        <w:t> </w:t>
      </w:r>
      <w:r>
        <w:rPr>
          <w:color w:val="4D4D4F"/>
        </w:rPr>
        <w:t>about</w:t>
      </w:r>
      <w:r>
        <w:rPr>
          <w:color w:val="4D4D4F"/>
          <w:spacing w:val="5"/>
        </w:rPr>
        <w:t> </w:t>
      </w:r>
      <w:r>
        <w:rPr>
          <w:color w:val="4D4D4F"/>
        </w:rPr>
        <w:t>2</w:t>
      </w:r>
      <w:r>
        <w:rPr>
          <w:color w:val="4D4D4F"/>
          <w:spacing w:val="-33"/>
        </w:rPr>
        <w:t> </w:t>
      </w:r>
      <w:r>
        <w:rPr>
          <w:color w:val="4D4D4F"/>
          <w:position w:val="6"/>
          <w:sz w:val="12"/>
        </w:rPr>
        <w:t>3</w:t>
      </w:r>
      <w:r>
        <w:rPr>
          <w:color w:val="4D4D4F"/>
        </w:rPr>
        <w:t>/</w:t>
      </w:r>
      <w:r>
        <w:rPr>
          <w:color w:val="4D4D4F"/>
          <w:sz w:val="12"/>
        </w:rPr>
        <w:t>4</w:t>
      </w:r>
      <w:r>
        <w:rPr>
          <w:color w:val="4D4D4F"/>
          <w:spacing w:val="27"/>
          <w:sz w:val="12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-53"/>
        </w:rPr>
        <w:t> </w:t>
      </w:r>
      <w:r>
        <w:rPr>
          <w:color w:val="4D4D4F"/>
        </w:rPr>
        <w:t>over</w:t>
      </w:r>
      <w:r>
        <w:rPr>
          <w:color w:val="4D4D4F"/>
          <w:spacing w:val="1"/>
        </w:rPr>
        <w:t> </w:t>
      </w:r>
      <w:r>
        <w:rPr>
          <w:color w:val="4D4D4F"/>
        </w:rPr>
        <w:t>2018–19,</w:t>
      </w:r>
      <w:r>
        <w:rPr>
          <w:color w:val="4D4D4F"/>
          <w:spacing w:val="1"/>
        </w:rPr>
        <w:t> </w:t>
      </w:r>
      <w:r>
        <w:rPr>
          <w:color w:val="4D4D4F"/>
        </w:rPr>
        <w:t>well</w:t>
      </w:r>
      <w:r>
        <w:rPr>
          <w:color w:val="4D4D4F"/>
          <w:spacing w:val="2"/>
        </w:rPr>
        <w:t> </w:t>
      </w:r>
      <w:r>
        <w:rPr>
          <w:color w:val="4D4D4F"/>
        </w:rPr>
        <w:t>above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rate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potential</w:t>
      </w:r>
      <w:r>
        <w:rPr>
          <w:color w:val="4D4D4F"/>
          <w:spacing w:val="1"/>
        </w:rPr>
        <w:t> </w:t>
      </w:r>
      <w:r>
        <w:rPr>
          <w:color w:val="4D4D4F"/>
        </w:rPr>
        <w:t>growth.</w:t>
      </w:r>
      <w:r>
        <w:rPr>
          <w:color w:val="4D4D4F"/>
          <w:spacing w:val="1"/>
        </w:rPr>
        <w:t> </w:t>
      </w:r>
      <w:r>
        <w:rPr>
          <w:color w:val="4D4D4F"/>
        </w:rPr>
        <w:t>Consumption</w:t>
      </w:r>
      <w:r>
        <w:rPr>
          <w:color w:val="4D4D4F"/>
          <w:spacing w:val="2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rise</w:t>
      </w:r>
      <w:r>
        <w:rPr>
          <w:color w:val="4D4D4F"/>
          <w:spacing w:val="6"/>
        </w:rPr>
        <w:t> </w:t>
      </w:r>
      <w:r>
        <w:rPr>
          <w:color w:val="4D4D4F"/>
        </w:rPr>
        <w:t>at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healthy</w:t>
      </w:r>
      <w:r>
        <w:rPr>
          <w:color w:val="4D4D4F"/>
          <w:spacing w:val="7"/>
        </w:rPr>
        <w:t> </w:t>
      </w:r>
      <w:r>
        <w:rPr>
          <w:color w:val="4D4D4F"/>
        </w:rPr>
        <w:t>pace,</w:t>
      </w:r>
      <w:r>
        <w:rPr>
          <w:color w:val="4D4D4F"/>
          <w:spacing w:val="7"/>
        </w:rPr>
        <w:t> </w:t>
      </w:r>
      <w:r>
        <w:rPr>
          <w:color w:val="4D4D4F"/>
        </w:rPr>
        <w:t>underpinned</w:t>
      </w:r>
      <w:r>
        <w:rPr>
          <w:color w:val="4D4D4F"/>
          <w:spacing w:val="6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strong</w:t>
      </w:r>
      <w:r>
        <w:rPr>
          <w:color w:val="4D4D4F"/>
          <w:spacing w:val="7"/>
        </w:rPr>
        <w:t> </w:t>
      </w:r>
      <w:r>
        <w:rPr>
          <w:color w:val="4D4D4F"/>
        </w:rPr>
        <w:t>labour</w:t>
      </w:r>
      <w:r>
        <w:rPr>
          <w:color w:val="4D4D4F"/>
          <w:spacing w:val="6"/>
        </w:rPr>
        <w:t> </w:t>
      </w:r>
      <w:r>
        <w:rPr>
          <w:color w:val="4D4D4F"/>
        </w:rPr>
        <w:t>market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fiscal</w:t>
      </w:r>
      <w:r>
        <w:rPr>
          <w:color w:val="4D4D4F"/>
          <w:spacing w:val="7"/>
        </w:rPr>
        <w:t> </w:t>
      </w:r>
      <w:r>
        <w:rPr>
          <w:color w:val="4D4D4F"/>
        </w:rPr>
        <w:t>stimulus.</w:t>
      </w:r>
      <w:r>
        <w:rPr>
          <w:color w:val="4D4D4F"/>
          <w:spacing w:val="8"/>
        </w:rPr>
        <w:t> </w:t>
      </w:r>
      <w:r>
        <w:rPr>
          <w:color w:val="4D4D4F"/>
        </w:rPr>
        <w:t>Business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8"/>
        </w:rPr>
        <w:t> </w:t>
      </w:r>
      <w:r>
        <w:rPr>
          <w:color w:val="4D4D4F"/>
        </w:rPr>
        <w:t>should</w:t>
      </w:r>
      <w:r>
        <w:rPr>
          <w:color w:val="4D4D4F"/>
          <w:spacing w:val="7"/>
        </w:rPr>
        <w:t> </w:t>
      </w:r>
      <w:r>
        <w:rPr>
          <w:color w:val="4D4D4F"/>
        </w:rPr>
        <w:t>be</w:t>
      </w:r>
      <w:r>
        <w:rPr>
          <w:color w:val="4D4D4F"/>
          <w:spacing w:val="8"/>
        </w:rPr>
        <w:t> </w:t>
      </w:r>
      <w:r>
        <w:rPr>
          <w:color w:val="4D4D4F"/>
        </w:rPr>
        <w:t>supported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solid</w:t>
      </w:r>
      <w:r>
        <w:rPr>
          <w:color w:val="4D4D4F"/>
          <w:spacing w:val="1"/>
        </w:rPr>
        <w:t> </w:t>
      </w:r>
      <w:r>
        <w:rPr>
          <w:color w:val="4D4D4F"/>
        </w:rPr>
        <w:t>expansion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private</w:t>
      </w:r>
      <w:r>
        <w:rPr>
          <w:color w:val="4D4D4F"/>
          <w:spacing w:val="6"/>
        </w:rPr>
        <w:t> </w:t>
      </w:r>
      <w:r>
        <w:rPr>
          <w:color w:val="4D4D4F"/>
        </w:rPr>
        <w:t>demand,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well</w:t>
      </w:r>
      <w:r>
        <w:rPr>
          <w:color w:val="4D4D4F"/>
          <w:spacing w:val="6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tax</w:t>
      </w:r>
      <w:r>
        <w:rPr>
          <w:color w:val="4D4D4F"/>
          <w:spacing w:val="6"/>
        </w:rPr>
        <w:t> </w:t>
      </w:r>
      <w:r>
        <w:rPr>
          <w:color w:val="4D4D4F"/>
        </w:rPr>
        <w:t>changes.</w:t>
      </w:r>
      <w:r>
        <w:rPr>
          <w:color w:val="4D4D4F"/>
          <w:spacing w:val="7"/>
        </w:rPr>
        <w:t> </w:t>
      </w:r>
      <w:r>
        <w:rPr>
          <w:color w:val="4D4D4F"/>
        </w:rPr>
        <w:t>Gross</w:t>
      </w:r>
      <w:r>
        <w:rPr>
          <w:color w:val="4D4D4F"/>
          <w:spacing w:val="6"/>
        </w:rPr>
        <w:t> </w:t>
      </w:r>
      <w:r>
        <w:rPr>
          <w:color w:val="4D4D4F"/>
        </w:rPr>
        <w:t>domestic</w:t>
      </w:r>
      <w:r>
        <w:rPr>
          <w:color w:val="4D4D4F"/>
          <w:spacing w:val="1"/>
        </w:rPr>
        <w:t> </w:t>
      </w:r>
      <w:r>
        <w:rPr>
          <w:color w:val="4D4D4F"/>
        </w:rPr>
        <w:t>product</w:t>
      </w:r>
      <w:r>
        <w:rPr>
          <w:color w:val="4D4D4F"/>
          <w:spacing w:val="4"/>
        </w:rPr>
        <w:t> </w:t>
      </w:r>
      <w:r>
        <w:rPr>
          <w:color w:val="4D4D4F"/>
        </w:rPr>
        <w:t>(GDP)</w:t>
      </w:r>
      <w:r>
        <w:rPr>
          <w:color w:val="4D4D4F"/>
          <w:spacing w:val="4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projected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ease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around</w:t>
      </w:r>
      <w:r>
        <w:rPr>
          <w:color w:val="4D4D4F"/>
          <w:spacing w:val="5"/>
        </w:rPr>
        <w:t> </w:t>
      </w:r>
      <w:r>
        <w:rPr>
          <w:color w:val="4D4D4F"/>
        </w:rPr>
        <w:t>2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2020,</w:t>
      </w:r>
      <w:r>
        <w:rPr>
          <w:color w:val="4D4D4F"/>
          <w:spacing w:val="1"/>
        </w:rPr>
        <w:t> </w:t>
      </w:r>
      <w:r>
        <w:rPr>
          <w:color w:val="4D4D4F"/>
        </w:rPr>
        <w:t>close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US</w:t>
      </w:r>
      <w:r>
        <w:rPr>
          <w:color w:val="4D4D4F"/>
          <w:spacing w:val="10"/>
        </w:rPr>
        <w:t> </w:t>
      </w:r>
      <w:r>
        <w:rPr>
          <w:color w:val="4D4D4F"/>
        </w:rPr>
        <w:t>potential</w:t>
      </w:r>
      <w:r>
        <w:rPr>
          <w:color w:val="4D4D4F"/>
          <w:spacing w:val="11"/>
        </w:rPr>
        <w:t> </w:t>
      </w:r>
      <w:r>
        <w:rPr>
          <w:color w:val="4D4D4F"/>
        </w:rPr>
        <w:t>growth,</w:t>
      </w:r>
      <w:r>
        <w:rPr>
          <w:color w:val="4D4D4F"/>
          <w:spacing w:val="10"/>
        </w:rPr>
        <w:t> </w:t>
      </w:r>
      <w:r>
        <w:rPr>
          <w:color w:val="4D4D4F"/>
        </w:rPr>
        <w:t>as</w:t>
      </w:r>
      <w:r>
        <w:rPr>
          <w:color w:val="4D4D4F"/>
          <w:spacing w:val="10"/>
        </w:rPr>
        <w:t> </w:t>
      </w:r>
      <w:r>
        <w:rPr>
          <w:color w:val="4D4D4F"/>
        </w:rPr>
        <w:t>support</w:t>
      </w:r>
      <w:r>
        <w:rPr>
          <w:color w:val="4D4D4F"/>
          <w:spacing w:val="11"/>
        </w:rPr>
        <w:t> </w:t>
      </w:r>
      <w:r>
        <w:rPr>
          <w:color w:val="4D4D4F"/>
        </w:rPr>
        <w:t>from</w:t>
      </w:r>
      <w:r>
        <w:rPr>
          <w:color w:val="4D4D4F"/>
          <w:spacing w:val="10"/>
        </w:rPr>
        <w:t> </w:t>
      </w:r>
      <w:r>
        <w:rPr>
          <w:color w:val="4D4D4F"/>
        </w:rPr>
        <w:t>fiscal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monetary</w:t>
      </w:r>
      <w:r>
        <w:rPr>
          <w:color w:val="4D4D4F"/>
          <w:spacing w:val="11"/>
        </w:rPr>
        <w:t> </w:t>
      </w:r>
      <w:r>
        <w:rPr>
          <w:color w:val="4D4D4F"/>
        </w:rPr>
        <w:t>policy</w:t>
      </w:r>
      <w:r>
        <w:rPr>
          <w:color w:val="4D4D4F"/>
          <w:spacing w:val="1"/>
        </w:rPr>
        <w:t> </w:t>
      </w:r>
      <w:r>
        <w:rPr>
          <w:color w:val="4D4D4F"/>
        </w:rPr>
        <w:t>diminishes.</w:t>
      </w:r>
    </w:p>
    <w:p>
      <w:pPr>
        <w:pStyle w:val="BodyText"/>
        <w:spacing w:before="5"/>
        <w:rPr>
          <w:sz w:val="25"/>
        </w:rPr>
      </w:pPr>
    </w:p>
    <w:p>
      <w:pPr>
        <w:pStyle w:val="Heading3"/>
      </w:pPr>
      <w:bookmarkStart w:name="Other advanced economies" w:id="10"/>
      <w:bookmarkEnd w:id="10"/>
      <w:r>
        <w:rPr/>
      </w:r>
      <w:r>
        <w:rPr>
          <w:color w:val="006976"/>
          <w:w w:val="90"/>
        </w:rPr>
        <w:t>Growth</w:t>
      </w:r>
      <w:r>
        <w:rPr>
          <w:color w:val="006976"/>
          <w:spacing w:val="-18"/>
          <w:w w:val="90"/>
        </w:rPr>
        <w:t> </w:t>
      </w:r>
      <w:r>
        <w:rPr>
          <w:color w:val="006976"/>
          <w:w w:val="90"/>
        </w:rPr>
        <w:t>has</w:t>
      </w:r>
      <w:r>
        <w:rPr>
          <w:color w:val="006976"/>
          <w:spacing w:val="-17"/>
          <w:w w:val="90"/>
        </w:rPr>
        <w:t> </w:t>
      </w:r>
      <w:r>
        <w:rPr>
          <w:color w:val="006976"/>
          <w:w w:val="90"/>
        </w:rPr>
        <w:t>been</w:t>
      </w:r>
      <w:r>
        <w:rPr>
          <w:color w:val="006976"/>
          <w:spacing w:val="-17"/>
          <w:w w:val="90"/>
        </w:rPr>
        <w:t> </w:t>
      </w:r>
      <w:r>
        <w:rPr>
          <w:color w:val="006976"/>
          <w:w w:val="90"/>
        </w:rPr>
        <w:t>solid</w:t>
      </w:r>
      <w:r>
        <w:rPr>
          <w:color w:val="006976"/>
          <w:spacing w:val="-17"/>
          <w:w w:val="90"/>
        </w:rPr>
        <w:t> </w:t>
      </w:r>
      <w:r>
        <w:rPr>
          <w:color w:val="006976"/>
          <w:w w:val="90"/>
        </w:rPr>
        <w:t>in</w:t>
      </w:r>
      <w:r>
        <w:rPr>
          <w:color w:val="006976"/>
          <w:spacing w:val="-17"/>
          <w:w w:val="90"/>
        </w:rPr>
        <w:t> </w:t>
      </w:r>
      <w:r>
        <w:rPr>
          <w:color w:val="006976"/>
          <w:w w:val="90"/>
        </w:rPr>
        <w:t>the</w:t>
      </w:r>
      <w:r>
        <w:rPr>
          <w:color w:val="006976"/>
          <w:spacing w:val="-17"/>
          <w:w w:val="90"/>
        </w:rPr>
        <w:t> </w:t>
      </w:r>
      <w:r>
        <w:rPr>
          <w:color w:val="006976"/>
          <w:w w:val="90"/>
        </w:rPr>
        <w:t>euro</w:t>
      </w:r>
      <w:r>
        <w:rPr>
          <w:color w:val="006976"/>
          <w:spacing w:val="-17"/>
          <w:w w:val="90"/>
        </w:rPr>
        <w:t> </w:t>
      </w:r>
      <w:r>
        <w:rPr>
          <w:color w:val="006976"/>
          <w:w w:val="90"/>
        </w:rPr>
        <w:t>area</w:t>
      </w:r>
      <w:r>
        <w:rPr>
          <w:color w:val="006976"/>
          <w:spacing w:val="-17"/>
          <w:w w:val="90"/>
        </w:rPr>
        <w:t> </w:t>
      </w:r>
      <w:r>
        <w:rPr>
          <w:color w:val="006976"/>
          <w:w w:val="90"/>
        </w:rPr>
        <w:t>and</w:t>
      </w:r>
      <w:r>
        <w:rPr>
          <w:color w:val="006976"/>
          <w:spacing w:val="-18"/>
          <w:w w:val="90"/>
        </w:rPr>
        <w:t> </w:t>
      </w:r>
      <w:r>
        <w:rPr>
          <w:color w:val="006976"/>
          <w:w w:val="90"/>
        </w:rPr>
        <w:t>Japan</w:t>
      </w:r>
    </w:p>
    <w:p>
      <w:pPr>
        <w:pStyle w:val="BodyText"/>
        <w:spacing w:line="249" w:lineRule="auto" w:before="49"/>
        <w:ind w:left="2019" w:right="1997"/>
      </w:pPr>
      <w:r>
        <w:rPr/>
        <w:pict>
          <v:group style="position:absolute;margin-left:362.115509pt;margin-top:4.525890pt;width:9.050pt;height:7.4pt;mso-position-horizontal-relative:page;mso-position-vertical-relative:paragraph;z-index:-17576448" id="docshapegroup87" coordorigin="7242,91" coordsize="181,148">
            <v:shape style="position:absolute;left:7243;top:91;width:63;height:87" id="docshape88" coordorigin="7243,92" coordsize="63,87" path="m7268,137l7270,136,7272,136,7274,136,7285,136,7294,142,7294,153,7294,163,7285,169,7274,169,7261,169,7255,161,7254,150,7243,150,7245,162,7251,171,7261,176,7274,178,7286,176,7296,171,7303,163,7306,152,7306,142,7300,134,7289,131,7289,131,7296,128,7302,122,7302,114,7302,99,7290,92,7274,92,7255,92,7246,103,7245,119,7256,119,7256,109,7262,101,7274,101,7283,101,7290,105,7290,114,7290,123,7282,128,7273,128,7271,128,7269,128,7268,128,7268,137xe" filled="false" stroked="true" strokeweight=".1pt" strokecolor="#4d4d4f">
              <v:path arrowok="t"/>
              <v:stroke dashstyle="solid"/>
            </v:shape>
            <v:shape style="position:absolute;left:7358;top:151;width:64;height:86" id="docshape89" coordorigin="7358,152" coordsize="64,86" path="m7409,152l7400,152,7358,207,7358,217,7399,217,7399,237,7409,237,7409,217,7421,217,7421,208,7409,208,7409,152xm7368,208l7398,166,7399,166,7399,208,7368,208xe" filled="false" stroked="true" strokeweight=".1pt" strokecolor="#4d4d4f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262.192596pt;margin-top:52.52589pt;width:8.35pt;height:7.4pt;mso-position-horizontal-relative:page;mso-position-vertical-relative:paragraph;z-index:-17575936" id="docshapegroup90" coordorigin="5244,1051" coordsize="167,148">
            <v:shape style="position:absolute;left:5244;top:1051;width:35;height:86" id="docshape91" coordorigin="5245,1052" coordsize="35,86" path="m5280,1052l5271,1052,5269,1064,5257,1067,5245,1067,5245,1076,5269,1076,5269,1137,5280,1137,5280,1052xe" filled="false" stroked="true" strokeweight=".1pt" strokecolor="#4d4d4f">
              <v:path arrowok="t"/>
              <v:stroke dashstyle="solid"/>
            </v:shape>
            <v:shape style="position:absolute;left:5345;top:1111;width:64;height:86" id="docshape92" coordorigin="5346,1112" coordsize="64,86" path="m5397,1112l5388,1112,5346,1167,5346,1177,5386,1177,5386,1197,5397,1197,5397,1177,5409,1177,5409,1168,5397,1168,5397,1112xm5355,1168l5386,1126,5386,1126,5386,1168,5355,1168xe" filled="false" stroked="true" strokeweight=".1pt" strokecolor="#4d4d4f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332.212708pt;margin-top:52.52589pt;width:8.35pt;height:7.4pt;mso-position-horizontal-relative:page;mso-position-vertical-relative:paragraph;z-index:-17575424" id="docshapegroup93" coordorigin="6644,1051" coordsize="167,148">
            <v:shape style="position:absolute;left:6645;top:1051;width:35;height:86" id="docshape94" coordorigin="6645,1052" coordsize="35,86" path="m6680,1052l6672,1052,6669,1064,6658,1067,6645,1067,6645,1076,6669,1076,6669,1137,6680,1137,6680,1052xe" filled="false" stroked="true" strokeweight=".1pt" strokecolor="#4d4d4f">
              <v:path arrowok="t"/>
              <v:stroke dashstyle="solid"/>
            </v:shape>
            <v:shape style="position:absolute;left:6748;top:1111;width:62;height:86" id="docshape95" coordorigin="6749,1112" coordsize="62,86" path="m6762,1142l6762,1131,6768,1121,6780,1121,6790,1121,6798,1127,6798,1136,6798,1148,6790,1153,6775,1162,6765,1168,6758,1174,6752,1184,6749,1197,6809,1197,6809,1188,6762,1188,6764,1177,6776,1172,6788,1165,6799,1159,6810,1151,6810,1136,6810,1120,6797,1112,6781,1112,6768,1114,6759,1120,6753,1130,6751,1142,6762,1142xe" filled="false" stroked="true" strokeweight=".1pt" strokecolor="#4d4d4f">
              <v:path arrowok="t"/>
              <v:stroke dashstyle="solid"/>
            </v:shape>
            <w10:wrap type="none"/>
          </v:group>
        </w:pic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euro</w:t>
      </w:r>
      <w:r>
        <w:rPr>
          <w:color w:val="4D4D4F"/>
          <w:spacing w:val="7"/>
        </w:rPr>
        <w:t> </w:t>
      </w:r>
      <w:r>
        <w:rPr>
          <w:color w:val="4D4D4F"/>
        </w:rPr>
        <w:t>area</w:t>
      </w:r>
      <w:r>
        <w:rPr>
          <w:color w:val="4D4D4F"/>
          <w:spacing w:val="7"/>
        </w:rPr>
        <w:t> </w:t>
      </w:r>
      <w:r>
        <w:rPr>
          <w:color w:val="4D4D4F"/>
        </w:rPr>
        <w:t>saw</w:t>
      </w:r>
      <w:r>
        <w:rPr>
          <w:color w:val="4D4D4F"/>
          <w:spacing w:val="7"/>
        </w:rPr>
        <w:t> </w:t>
      </w:r>
      <w:r>
        <w:rPr>
          <w:color w:val="4D4D4F"/>
        </w:rPr>
        <w:t>broad-based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about</w:t>
      </w:r>
      <w:r>
        <w:rPr>
          <w:color w:val="4D4D4F"/>
          <w:spacing w:val="7"/>
        </w:rPr>
        <w:t> </w:t>
      </w:r>
      <w:r>
        <w:rPr>
          <w:color w:val="4D4D4F"/>
        </w:rPr>
        <w:t>2</w:t>
      </w:r>
      <w:r>
        <w:rPr>
          <w:color w:val="4D4D4F"/>
          <w:spacing w:val="-33"/>
        </w:rPr>
        <w:t> </w:t>
      </w:r>
      <w:r>
        <w:rPr>
          <w:color w:val="4D4D4F"/>
          <w:position w:val="6"/>
          <w:sz w:val="12"/>
        </w:rPr>
        <w:t>3</w:t>
      </w:r>
      <w:r>
        <w:rPr>
          <w:color w:val="4D4D4F"/>
        </w:rPr>
        <w:t>/</w:t>
      </w:r>
      <w:r>
        <w:rPr>
          <w:color w:val="4D4D4F"/>
          <w:sz w:val="12"/>
        </w:rPr>
        <w:t>4</w:t>
      </w:r>
      <w:r>
        <w:rPr>
          <w:color w:val="4D4D4F"/>
          <w:spacing w:val="28"/>
          <w:sz w:val="12"/>
        </w:rPr>
        <w:t> </w:t>
      </w:r>
      <w:r>
        <w:rPr>
          <w:color w:val="4D4D4F"/>
        </w:rPr>
        <w:t>per</w:t>
      </w:r>
      <w:r>
        <w:rPr>
          <w:color w:val="4D4D4F"/>
          <w:spacing w:val="7"/>
        </w:rPr>
        <w:t> </w:t>
      </w:r>
      <w:r>
        <w:rPr>
          <w:color w:val="4D4D4F"/>
        </w:rPr>
        <w:t>cent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fourth</w:t>
      </w:r>
      <w:r>
        <w:rPr>
          <w:color w:val="4D4D4F"/>
          <w:spacing w:val="1"/>
        </w:rPr>
        <w:t> </w:t>
      </w:r>
      <w:r>
        <w:rPr>
          <w:color w:val="4D4D4F"/>
        </w:rPr>
        <w:t>quarter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2017,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recent</w:t>
      </w:r>
      <w:r>
        <w:rPr>
          <w:color w:val="4D4D4F"/>
          <w:spacing w:val="5"/>
        </w:rPr>
        <w:t> </w:t>
      </w:r>
      <w:r>
        <w:rPr>
          <w:color w:val="4D4D4F"/>
        </w:rPr>
        <w:t>developments</w:t>
      </w:r>
      <w:r>
        <w:rPr>
          <w:color w:val="4D4D4F"/>
          <w:spacing w:val="6"/>
        </w:rPr>
        <w:t> </w:t>
      </w:r>
      <w:r>
        <w:rPr>
          <w:color w:val="4D4D4F"/>
        </w:rPr>
        <w:t>indicate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economy</w:t>
      </w:r>
      <w:r>
        <w:rPr>
          <w:color w:val="4D4D4F"/>
          <w:spacing w:val="5"/>
        </w:rPr>
        <w:t> </w:t>
      </w:r>
      <w:r>
        <w:rPr>
          <w:color w:val="4D4D4F"/>
        </w:rPr>
        <w:t>will</w:t>
      </w:r>
      <w:r>
        <w:rPr>
          <w:color w:val="4D4D4F"/>
          <w:spacing w:val="1"/>
        </w:rPr>
        <w:t> </w:t>
      </w:r>
      <w:r>
        <w:rPr>
          <w:color w:val="4D4D4F"/>
        </w:rPr>
        <w:t>likely</w:t>
      </w:r>
      <w:r>
        <w:rPr>
          <w:color w:val="4D4D4F"/>
          <w:spacing w:val="2"/>
        </w:rPr>
        <w:t> </w:t>
      </w:r>
      <w:r>
        <w:rPr>
          <w:color w:val="4D4D4F"/>
        </w:rPr>
        <w:t>continue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grow</w:t>
      </w:r>
      <w:r>
        <w:rPr>
          <w:color w:val="4D4D4F"/>
          <w:spacing w:val="2"/>
        </w:rPr>
        <w:t> </w:t>
      </w:r>
      <w:r>
        <w:rPr>
          <w:color w:val="4D4D4F"/>
        </w:rPr>
        <w:t>above</w:t>
      </w:r>
      <w:r>
        <w:rPr>
          <w:color w:val="4D4D4F"/>
          <w:spacing w:val="3"/>
        </w:rPr>
        <w:t> </w:t>
      </w:r>
      <w:r>
        <w:rPr>
          <w:color w:val="4D4D4F"/>
        </w:rPr>
        <w:t>potential.</w:t>
      </w:r>
      <w:r>
        <w:rPr>
          <w:color w:val="4D4D4F"/>
          <w:spacing w:val="3"/>
        </w:rPr>
        <w:t> </w:t>
      </w:r>
      <w:r>
        <w:rPr>
          <w:color w:val="4D4D4F"/>
        </w:rPr>
        <w:t>Job</w:t>
      </w:r>
      <w:r>
        <w:rPr>
          <w:color w:val="4D4D4F"/>
          <w:spacing w:val="2"/>
        </w:rPr>
        <w:t> </w:t>
      </w:r>
      <w:r>
        <w:rPr>
          <w:color w:val="4D4D4F"/>
        </w:rPr>
        <w:t>gains</w:t>
      </w:r>
      <w:r>
        <w:rPr>
          <w:color w:val="4D4D4F"/>
          <w:spacing w:val="3"/>
        </w:rPr>
        <w:t> </w:t>
      </w:r>
      <w:r>
        <w:rPr>
          <w:color w:val="4D4D4F"/>
        </w:rPr>
        <w:t>have</w:t>
      </w:r>
      <w:r>
        <w:rPr>
          <w:color w:val="4D4D4F"/>
          <w:spacing w:val="3"/>
        </w:rPr>
        <w:t> </w:t>
      </w:r>
      <w:r>
        <w:rPr>
          <w:color w:val="4D4D4F"/>
        </w:rPr>
        <w:t>been</w:t>
      </w:r>
      <w:r>
        <w:rPr>
          <w:color w:val="4D4D4F"/>
          <w:spacing w:val="2"/>
        </w:rPr>
        <w:t> </w:t>
      </w:r>
      <w:r>
        <w:rPr>
          <w:color w:val="4D4D4F"/>
        </w:rPr>
        <w:t>healthy,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business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consumer</w:t>
      </w:r>
      <w:r>
        <w:rPr>
          <w:color w:val="4D4D4F"/>
          <w:spacing w:val="8"/>
        </w:rPr>
        <w:t> </w:t>
      </w:r>
      <w:r>
        <w:rPr>
          <w:color w:val="4D4D4F"/>
        </w:rPr>
        <w:t>confidence</w:t>
      </w:r>
      <w:r>
        <w:rPr>
          <w:color w:val="4D4D4F"/>
          <w:spacing w:val="8"/>
        </w:rPr>
        <w:t> </w:t>
      </w:r>
      <w:r>
        <w:rPr>
          <w:color w:val="4D4D4F"/>
        </w:rPr>
        <w:t>have</w:t>
      </w:r>
      <w:r>
        <w:rPr>
          <w:color w:val="4D4D4F"/>
          <w:spacing w:val="9"/>
        </w:rPr>
        <w:t> </w:t>
      </w:r>
      <w:r>
        <w:rPr>
          <w:color w:val="4D4D4F"/>
        </w:rPr>
        <w:t>remained</w:t>
      </w:r>
      <w:r>
        <w:rPr>
          <w:color w:val="4D4D4F"/>
          <w:spacing w:val="8"/>
        </w:rPr>
        <w:t> </w:t>
      </w:r>
      <w:r>
        <w:rPr>
          <w:color w:val="4D4D4F"/>
        </w:rPr>
        <w:t>high.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pace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-53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anticipated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slow</w:t>
      </w:r>
      <w:r>
        <w:rPr>
          <w:color w:val="4D4D4F"/>
          <w:spacing w:val="7"/>
        </w:rPr>
        <w:t> </w:t>
      </w:r>
      <w:r>
        <w:rPr>
          <w:color w:val="4D4D4F"/>
        </w:rPr>
        <w:t>from</w:t>
      </w:r>
      <w:r>
        <w:rPr>
          <w:color w:val="4D4D4F"/>
          <w:spacing w:val="6"/>
        </w:rPr>
        <w:t> </w:t>
      </w:r>
      <w:r>
        <w:rPr>
          <w:color w:val="4D4D4F"/>
        </w:rPr>
        <w:t>2</w:t>
      </w:r>
      <w:r>
        <w:rPr>
          <w:color w:val="4D4D4F"/>
          <w:spacing w:val="-32"/>
        </w:rPr>
        <w:t> </w:t>
      </w:r>
      <w:r>
        <w:rPr>
          <w:color w:val="4D4D4F"/>
          <w:position w:val="6"/>
          <w:sz w:val="12"/>
        </w:rPr>
        <w:t>1</w:t>
      </w:r>
      <w:r>
        <w:rPr>
          <w:color w:val="4D4D4F"/>
        </w:rPr>
        <w:t>/</w:t>
      </w:r>
      <w:r>
        <w:rPr>
          <w:color w:val="4D4D4F"/>
          <w:sz w:val="12"/>
        </w:rPr>
        <w:t>4</w:t>
      </w:r>
      <w:r>
        <w:rPr>
          <w:color w:val="4D4D4F"/>
          <w:spacing w:val="28"/>
          <w:sz w:val="12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1</w:t>
      </w:r>
      <w:r>
        <w:rPr>
          <w:color w:val="4D4D4F"/>
          <w:spacing w:val="-32"/>
        </w:rPr>
        <w:t> </w:t>
      </w:r>
      <w:r>
        <w:rPr>
          <w:color w:val="4D4D4F"/>
          <w:position w:val="6"/>
          <w:sz w:val="12"/>
        </w:rPr>
        <w:t>1</w:t>
      </w:r>
      <w:r>
        <w:rPr>
          <w:color w:val="4D4D4F"/>
        </w:rPr>
        <w:t>/</w:t>
      </w:r>
      <w:r>
        <w:rPr>
          <w:color w:val="4D4D4F"/>
          <w:sz w:val="12"/>
        </w:rPr>
        <w:t>2</w:t>
      </w:r>
      <w:r>
        <w:rPr>
          <w:color w:val="4D4D4F"/>
          <w:spacing w:val="28"/>
          <w:sz w:val="12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2020</w:t>
      </w:r>
      <w:r>
        <w:rPr>
          <w:color w:val="4D4D4F"/>
          <w:spacing w:val="7"/>
        </w:rPr>
        <w:t> </w:t>
      </w:r>
      <w:r>
        <w:rPr>
          <w:color w:val="4D4D4F"/>
        </w:rPr>
        <w:t>as</w:t>
      </w:r>
      <w:r>
        <w:rPr>
          <w:color w:val="4D4D4F"/>
          <w:spacing w:val="7"/>
        </w:rPr>
        <w:t> </w:t>
      </w:r>
      <w:r>
        <w:rPr>
          <w:color w:val="4D4D4F"/>
        </w:rPr>
        <w:t>capacity</w:t>
      </w:r>
      <w:r>
        <w:rPr>
          <w:color w:val="4D4D4F"/>
          <w:spacing w:val="1"/>
        </w:rPr>
        <w:t> </w:t>
      </w:r>
      <w:r>
        <w:rPr>
          <w:color w:val="4D4D4F"/>
        </w:rPr>
        <w:t>constraints</w:t>
      </w:r>
      <w:r>
        <w:rPr>
          <w:color w:val="4D4D4F"/>
          <w:spacing w:val="9"/>
        </w:rPr>
        <w:t> </w:t>
      </w:r>
      <w:r>
        <w:rPr>
          <w:color w:val="4D4D4F"/>
        </w:rPr>
        <w:t>intensify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monetary</w:t>
      </w:r>
      <w:r>
        <w:rPr>
          <w:color w:val="4D4D4F"/>
          <w:spacing w:val="9"/>
        </w:rPr>
        <w:t> </w:t>
      </w:r>
      <w:r>
        <w:rPr>
          <w:color w:val="4D4D4F"/>
        </w:rPr>
        <w:t>policy</w:t>
      </w:r>
      <w:r>
        <w:rPr>
          <w:color w:val="4D4D4F"/>
          <w:spacing w:val="10"/>
        </w:rPr>
        <w:t> </w:t>
      </w:r>
      <w:r>
        <w:rPr>
          <w:color w:val="4D4D4F"/>
        </w:rPr>
        <w:t>stimulus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gradually</w:t>
      </w:r>
      <w:r>
        <w:rPr>
          <w:color w:val="4D4D4F"/>
          <w:spacing w:val="10"/>
        </w:rPr>
        <w:t> </w:t>
      </w:r>
      <w:r>
        <w:rPr>
          <w:color w:val="4D4D4F"/>
        </w:rPr>
        <w:t>withdrawn.</w:t>
      </w:r>
    </w:p>
    <w:p>
      <w:pPr>
        <w:pStyle w:val="BodyText"/>
        <w:spacing w:line="249" w:lineRule="auto" w:before="5"/>
        <w:ind w:left="2019" w:right="2055"/>
      </w:pPr>
      <w:r>
        <w:rPr>
          <w:color w:val="4D4D4F"/>
        </w:rPr>
        <w:t>This</w:t>
      </w:r>
      <w:r>
        <w:rPr>
          <w:color w:val="4D4D4F"/>
          <w:spacing w:val="6"/>
        </w:rPr>
        <w:t> </w:t>
      </w:r>
      <w:r>
        <w:rPr>
          <w:color w:val="4D4D4F"/>
        </w:rPr>
        <w:t>profile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somewhat</w:t>
      </w:r>
      <w:r>
        <w:rPr>
          <w:color w:val="4D4D4F"/>
          <w:spacing w:val="7"/>
        </w:rPr>
        <w:t> </w:t>
      </w:r>
      <w:r>
        <w:rPr>
          <w:color w:val="4D4D4F"/>
        </w:rPr>
        <w:t>stronger</w:t>
      </w:r>
      <w:r>
        <w:rPr>
          <w:color w:val="4D4D4F"/>
          <w:spacing w:val="6"/>
        </w:rPr>
        <w:t> </w:t>
      </w:r>
      <w:r>
        <w:rPr>
          <w:color w:val="4D4D4F"/>
        </w:rPr>
        <w:t>than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January,</w:t>
      </w:r>
      <w:r>
        <w:rPr>
          <w:color w:val="4D4D4F"/>
          <w:spacing w:val="7"/>
        </w:rPr>
        <w:t> </w:t>
      </w:r>
      <w:r>
        <w:rPr>
          <w:color w:val="4D4D4F"/>
        </w:rPr>
        <w:t>reflecting</w:t>
      </w:r>
      <w:r>
        <w:rPr>
          <w:color w:val="4D4D4F"/>
          <w:spacing w:val="7"/>
        </w:rPr>
        <w:t> </w:t>
      </w:r>
      <w:r>
        <w:rPr>
          <w:color w:val="4D4D4F"/>
        </w:rPr>
        <w:t>upward</w:t>
      </w:r>
      <w:r>
        <w:rPr>
          <w:color w:val="4D4D4F"/>
          <w:spacing w:val="6"/>
        </w:rPr>
        <w:t> </w:t>
      </w:r>
      <w:r>
        <w:rPr>
          <w:color w:val="4D4D4F"/>
        </w:rPr>
        <w:t>revi-</w:t>
      </w:r>
      <w:r>
        <w:rPr>
          <w:color w:val="4D4D4F"/>
          <w:spacing w:val="-52"/>
        </w:rPr>
        <w:t> </w:t>
      </w:r>
      <w:r>
        <w:rPr>
          <w:color w:val="4D4D4F"/>
        </w:rPr>
        <w:t>sions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potential</w:t>
      </w:r>
      <w:r>
        <w:rPr>
          <w:color w:val="4D4D4F"/>
          <w:spacing w:val="4"/>
        </w:rPr>
        <w:t> </w:t>
      </w:r>
      <w:r>
        <w:rPr>
          <w:color w:val="4D4D4F"/>
        </w:rPr>
        <w:t>growth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more</w:t>
      </w:r>
      <w:r>
        <w:rPr>
          <w:color w:val="4D4D4F"/>
          <w:spacing w:val="5"/>
        </w:rPr>
        <w:t> </w:t>
      </w:r>
      <w:r>
        <w:rPr>
          <w:color w:val="4D4D4F"/>
        </w:rPr>
        <w:t>solid</w:t>
      </w:r>
      <w:r>
        <w:rPr>
          <w:color w:val="4D4D4F"/>
          <w:spacing w:val="4"/>
        </w:rPr>
        <w:t> </w:t>
      </w:r>
      <w:r>
        <w:rPr>
          <w:color w:val="4D4D4F"/>
        </w:rPr>
        <w:t>domestic</w:t>
      </w:r>
      <w:r>
        <w:rPr>
          <w:color w:val="4D4D4F"/>
          <w:spacing w:val="4"/>
        </w:rPr>
        <w:t> </w:t>
      </w:r>
      <w:r>
        <w:rPr>
          <w:color w:val="4D4D4F"/>
        </w:rPr>
        <w:t>demand.</w:t>
      </w:r>
    </w:p>
    <w:p>
      <w:pPr>
        <w:pStyle w:val="BodyText"/>
        <w:spacing w:line="249" w:lineRule="auto" w:before="122"/>
        <w:ind w:left="2019" w:right="2034"/>
      </w:pP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Japan,</w:t>
      </w:r>
      <w:r>
        <w:rPr>
          <w:color w:val="4D4D4F"/>
          <w:spacing w:val="9"/>
        </w:rPr>
        <w:t> </w:t>
      </w:r>
      <w:r>
        <w:rPr>
          <w:color w:val="4D4D4F"/>
        </w:rPr>
        <w:t>an</w:t>
      </w:r>
      <w:r>
        <w:rPr>
          <w:color w:val="4D4D4F"/>
          <w:spacing w:val="9"/>
        </w:rPr>
        <w:t> </w:t>
      </w:r>
      <w:r>
        <w:rPr>
          <w:color w:val="4D4D4F"/>
        </w:rPr>
        <w:t>improved</w:t>
      </w:r>
      <w:r>
        <w:rPr>
          <w:color w:val="4D4D4F"/>
          <w:spacing w:val="9"/>
        </w:rPr>
        <w:t> </w:t>
      </w:r>
      <w:r>
        <w:rPr>
          <w:color w:val="4D4D4F"/>
        </w:rPr>
        <w:t>global</w:t>
      </w:r>
      <w:r>
        <w:rPr>
          <w:color w:val="4D4D4F"/>
          <w:spacing w:val="9"/>
        </w:rPr>
        <w:t> </w:t>
      </w:r>
      <w:r>
        <w:rPr>
          <w:color w:val="4D4D4F"/>
        </w:rPr>
        <w:t>backdrop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high</w:t>
      </w:r>
      <w:r>
        <w:rPr>
          <w:color w:val="4D4D4F"/>
          <w:spacing w:val="9"/>
        </w:rPr>
        <w:t> </w:t>
      </w:r>
      <w:r>
        <w:rPr>
          <w:color w:val="4D4D4F"/>
        </w:rPr>
        <w:t>consumer</w:t>
      </w:r>
      <w:r>
        <w:rPr>
          <w:color w:val="4D4D4F"/>
          <w:spacing w:val="8"/>
        </w:rPr>
        <w:t> </w:t>
      </w:r>
      <w:r>
        <w:rPr>
          <w:color w:val="4D4D4F"/>
        </w:rPr>
        <w:t>confidence</w:t>
      </w:r>
      <w:r>
        <w:rPr>
          <w:color w:val="4D4D4F"/>
          <w:spacing w:val="9"/>
        </w:rPr>
        <w:t> </w:t>
      </w:r>
      <w:r>
        <w:rPr>
          <w:color w:val="4D4D4F"/>
        </w:rPr>
        <w:t>have</w:t>
      </w:r>
      <w:r>
        <w:rPr>
          <w:color w:val="4D4D4F"/>
          <w:spacing w:val="-52"/>
        </w:rPr>
        <w:t> </w:t>
      </w:r>
      <w:r>
        <w:rPr>
          <w:color w:val="4D4D4F"/>
        </w:rPr>
        <w:t>supported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healthy</w:t>
      </w:r>
      <w:r>
        <w:rPr>
          <w:color w:val="4D4D4F"/>
          <w:spacing w:val="8"/>
        </w:rPr>
        <w:t> </w:t>
      </w:r>
      <w:r>
        <w:rPr>
          <w:color w:val="4D4D4F"/>
        </w:rPr>
        <w:t>expansion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business</w:t>
      </w:r>
      <w:r>
        <w:rPr>
          <w:color w:val="4D4D4F"/>
          <w:spacing w:val="8"/>
        </w:rPr>
        <w:t> </w:t>
      </w:r>
      <w:r>
        <w:rPr>
          <w:color w:val="4D4D4F"/>
        </w:rPr>
        <w:t>investment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consumption.</w:t>
      </w:r>
    </w:p>
    <w:p>
      <w:pPr>
        <w:pStyle w:val="BodyText"/>
        <w:spacing w:line="249" w:lineRule="auto" w:before="1"/>
        <w:ind w:left="2019" w:right="2055"/>
      </w:pPr>
      <w:r>
        <w:rPr/>
        <w:pict>
          <v:group style="position:absolute;margin-left:315.236115pt;margin-top:2.12589pt;width:8.35pt;height:7.4pt;mso-position-horizontal-relative:page;mso-position-vertical-relative:paragraph;z-index:-17574912" id="docshapegroup96" coordorigin="6305,43" coordsize="167,148">
            <v:shape style="position:absolute;left:6305;top:43;width:35;height:86" id="docshape97" coordorigin="6306,44" coordsize="35,86" path="m6341,44l6332,44,6330,56,6318,59,6306,59,6306,68,6330,68,6330,129,6341,129,6341,44xe" filled="false" stroked="true" strokeweight=".1pt" strokecolor="#4d4d4f">
              <v:path arrowok="t"/>
              <v:stroke dashstyle="solid"/>
            </v:shape>
            <v:shape style="position:absolute;left:6409;top:103;width:62;height:86" id="docshape98" coordorigin="6409,104" coordsize="62,86" path="m6423,134l6423,123,6428,113,6441,113,6451,113,6459,119,6459,128,6459,140,6451,145,6435,154,6426,160,6418,166,6412,176,6409,189,6469,189,6469,180,6422,180,6424,169,6436,164,6448,157,6459,151,6470,143,6470,128,6470,112,6458,104,6442,104,6429,106,6419,112,6413,122,6412,134,6423,134xe" filled="false" stroked="true" strokeweight=".1pt" strokecolor="#4d4d4f">
              <v:path arrowok="t"/>
              <v:stroke dashstyle="solid"/>
            </v:shape>
            <w10:wrap type="none"/>
          </v:group>
        </w:pict>
      </w:r>
      <w:r>
        <w:rPr>
          <w:color w:val="4D4D4F"/>
        </w:rPr>
        <w:t>GDP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projected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be</w:t>
      </w:r>
      <w:r>
        <w:rPr>
          <w:color w:val="4D4D4F"/>
          <w:spacing w:val="7"/>
        </w:rPr>
        <w:t> </w:t>
      </w:r>
      <w:r>
        <w:rPr>
          <w:color w:val="4D4D4F"/>
        </w:rPr>
        <w:t>around</w:t>
      </w:r>
      <w:r>
        <w:rPr>
          <w:color w:val="4D4D4F"/>
          <w:spacing w:val="7"/>
        </w:rPr>
        <w:t> </w:t>
      </w:r>
      <w:r>
        <w:rPr>
          <w:color w:val="4D4D4F"/>
        </w:rPr>
        <w:t>1</w:t>
      </w:r>
      <w:r>
        <w:rPr>
          <w:color w:val="4D4D4F"/>
          <w:spacing w:val="-32"/>
        </w:rPr>
        <w:t> </w:t>
      </w:r>
      <w:r>
        <w:rPr>
          <w:color w:val="4D4D4F"/>
          <w:position w:val="6"/>
          <w:sz w:val="12"/>
        </w:rPr>
        <w:t>1</w:t>
      </w:r>
      <w:r>
        <w:rPr>
          <w:color w:val="4D4D4F"/>
        </w:rPr>
        <w:t>/</w:t>
      </w:r>
      <w:r>
        <w:rPr>
          <w:color w:val="4D4D4F"/>
          <w:sz w:val="12"/>
        </w:rPr>
        <w:t>2</w:t>
      </w:r>
      <w:r>
        <w:rPr>
          <w:color w:val="4D4D4F"/>
          <w:spacing w:val="28"/>
          <w:sz w:val="12"/>
        </w:rPr>
        <w:t> </w:t>
      </w:r>
      <w:r>
        <w:rPr>
          <w:color w:val="4D4D4F"/>
        </w:rPr>
        <w:t>per</w:t>
      </w:r>
      <w:r>
        <w:rPr>
          <w:color w:val="4D4D4F"/>
          <w:spacing w:val="8"/>
        </w:rPr>
        <w:t> </w:t>
      </w:r>
      <w:r>
        <w:rPr>
          <w:color w:val="4D4D4F"/>
        </w:rPr>
        <w:t>cent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2018,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mode-</w:t>
      </w:r>
      <w:r>
        <w:rPr>
          <w:color w:val="4D4D4F"/>
          <w:spacing w:val="-52"/>
        </w:rPr>
        <w:t> </w:t>
      </w:r>
      <w:r>
        <w:rPr>
          <w:color w:val="4D4D4F"/>
        </w:rPr>
        <w:t>rate</w:t>
      </w:r>
      <w:r>
        <w:rPr>
          <w:color w:val="4D4D4F"/>
          <w:spacing w:val="1"/>
        </w:rPr>
        <w:t> </w:t>
      </w:r>
      <w:r>
        <w:rPr>
          <w:color w:val="4D4D4F"/>
        </w:rPr>
        <w:t>significantly</w:t>
      </w:r>
      <w:r>
        <w:rPr>
          <w:color w:val="4D4D4F"/>
          <w:spacing w:val="1"/>
        </w:rPr>
        <w:t> </w:t>
      </w:r>
      <w:r>
        <w:rPr>
          <w:color w:val="4D4D4F"/>
        </w:rPr>
        <w:t>by</w:t>
      </w:r>
      <w:r>
        <w:rPr>
          <w:color w:val="4D4D4F"/>
          <w:spacing w:val="2"/>
        </w:rPr>
        <w:t> </w:t>
      </w:r>
      <w:r>
        <w:rPr>
          <w:color w:val="4D4D4F"/>
        </w:rPr>
        <w:t>2020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wake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a</w:t>
      </w:r>
      <w:r>
        <w:rPr>
          <w:color w:val="4D4D4F"/>
          <w:spacing w:val="2"/>
        </w:rPr>
        <w:t> </w:t>
      </w:r>
      <w:r>
        <w:rPr>
          <w:color w:val="4D4D4F"/>
        </w:rPr>
        <w:t>planned</w:t>
      </w:r>
      <w:r>
        <w:rPr>
          <w:color w:val="4D4D4F"/>
          <w:spacing w:val="1"/>
        </w:rPr>
        <w:t> </w:t>
      </w:r>
      <w:r>
        <w:rPr>
          <w:color w:val="4D4D4F"/>
        </w:rPr>
        <w:t>2019</w:t>
      </w:r>
      <w:r>
        <w:rPr>
          <w:color w:val="4D4D4F"/>
          <w:spacing w:val="1"/>
        </w:rPr>
        <w:t> </w:t>
      </w:r>
      <w:r>
        <w:rPr>
          <w:color w:val="4D4D4F"/>
        </w:rPr>
        <w:t>hike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value-</w:t>
      </w:r>
      <w:r>
        <w:rPr>
          <w:color w:val="4D4D4F"/>
          <w:spacing w:val="1"/>
        </w:rPr>
        <w:t> </w:t>
      </w:r>
      <w:r>
        <w:rPr>
          <w:color w:val="4D4D4F"/>
        </w:rPr>
        <w:t>added tax.</w:t>
      </w:r>
    </w:p>
    <w:p>
      <w:pPr>
        <w:pStyle w:val="BodyText"/>
        <w:spacing w:before="1"/>
        <w:rPr>
          <w:sz w:val="25"/>
        </w:rPr>
      </w:pPr>
    </w:p>
    <w:p>
      <w:pPr>
        <w:pStyle w:val="Heading3"/>
        <w:spacing w:before="1"/>
        <w:ind w:left="2019"/>
      </w:pPr>
      <w:bookmarkStart w:name="Emerging-market economies" w:id="11"/>
      <w:bookmarkEnd w:id="11"/>
      <w:r>
        <w:rPr/>
      </w:r>
      <w:r>
        <w:rPr>
          <w:color w:val="006976"/>
          <w:spacing w:val="-5"/>
          <w:w w:val="95"/>
        </w:rPr>
        <w:t>Growth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in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emerging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markets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remains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strong</w:t>
      </w:r>
    </w:p>
    <w:p>
      <w:pPr>
        <w:pStyle w:val="BodyText"/>
        <w:spacing w:line="249" w:lineRule="auto" w:before="49"/>
        <w:ind w:left="2019" w:right="2181"/>
      </w:pPr>
      <w:r>
        <w:rPr/>
        <w:pict>
          <v:group style="position:absolute;margin-left:400.636505pt;margin-top:28.52589pt;width:8.35pt;height:7.4pt;mso-position-horizontal-relative:page;mso-position-vertical-relative:paragraph;z-index:-17574400" id="docshapegroup99" coordorigin="8013,571" coordsize="167,148">
            <v:shape style="position:absolute;left:8013;top:571;width:35;height:86" id="docshape100" coordorigin="8014,572" coordsize="35,86" path="m8049,572l8040,572,8038,584,8026,587,8014,587,8014,596,8038,596,8038,657,8049,657,8049,572xe" filled="false" stroked="true" strokeweight=".1pt" strokecolor="#4d4d4f">
              <v:path arrowok="t"/>
              <v:stroke dashstyle="solid"/>
            </v:shape>
            <v:shape style="position:absolute;left:8117;top:631;width:62;height:86" id="docshape101" coordorigin="8117,632" coordsize="62,86" path="m8131,662l8131,651,8136,641,8149,641,8159,641,8167,647,8167,656,8167,668,8159,673,8143,682,8134,688,8126,694,8120,704,8117,717,8178,717,8178,708,8130,708,8132,697,8144,692,8156,685,8168,679,8178,671,8178,656,8178,640,8166,632,8150,632,8137,634,8127,640,8121,650,8120,662,8131,662xe" filled="false" stroked="true" strokeweight=".1pt" strokecolor="#4d4d4f">
              <v:path arrowok="t"/>
              <v:stroke dashstyle="solid"/>
            </v:shape>
            <w10:wrap type="none"/>
          </v:group>
        </w:pic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Chinese</w:t>
      </w:r>
      <w:r>
        <w:rPr>
          <w:color w:val="4D4D4F"/>
          <w:spacing w:val="2"/>
        </w:rPr>
        <w:t> </w:t>
      </w:r>
      <w:r>
        <w:rPr>
          <w:color w:val="4D4D4F"/>
        </w:rPr>
        <w:t>economy</w:t>
      </w:r>
      <w:r>
        <w:rPr>
          <w:color w:val="4D4D4F"/>
          <w:spacing w:val="1"/>
        </w:rPr>
        <w:t> </w:t>
      </w:r>
      <w:r>
        <w:rPr>
          <w:color w:val="4D4D4F"/>
        </w:rPr>
        <w:t>grew</w:t>
      </w:r>
      <w:r>
        <w:rPr>
          <w:color w:val="4D4D4F"/>
          <w:spacing w:val="2"/>
        </w:rPr>
        <w:t> </w:t>
      </w:r>
      <w:r>
        <w:rPr>
          <w:color w:val="4D4D4F"/>
        </w:rPr>
        <w:t>by</w:t>
      </w:r>
      <w:r>
        <w:rPr>
          <w:color w:val="4D4D4F"/>
          <w:spacing w:val="1"/>
        </w:rPr>
        <w:t> </w:t>
      </w:r>
      <w:r>
        <w:rPr>
          <w:color w:val="4D4D4F"/>
        </w:rPr>
        <w:t>close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7</w:t>
      </w:r>
      <w:r>
        <w:rPr>
          <w:color w:val="4D4D4F"/>
          <w:spacing w:val="1"/>
        </w:rPr>
        <w:t> </w:t>
      </w:r>
      <w:r>
        <w:rPr>
          <w:color w:val="4D4D4F"/>
        </w:rPr>
        <w:t>per</w:t>
      </w:r>
      <w:r>
        <w:rPr>
          <w:color w:val="4D4D4F"/>
          <w:spacing w:val="2"/>
        </w:rPr>
        <w:t> </w:t>
      </w:r>
      <w:r>
        <w:rPr>
          <w:color w:val="4D4D4F"/>
        </w:rPr>
        <w:t>cent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2017,</w:t>
      </w:r>
      <w:r>
        <w:rPr>
          <w:color w:val="4D4D4F"/>
          <w:spacing w:val="1"/>
        </w:rPr>
        <w:t> </w:t>
      </w:r>
      <w:r>
        <w:rPr>
          <w:color w:val="4D4D4F"/>
        </w:rPr>
        <w:t>stronger</w:t>
      </w:r>
      <w:r>
        <w:rPr>
          <w:color w:val="4D4D4F"/>
          <w:spacing w:val="2"/>
        </w:rPr>
        <w:t> </w:t>
      </w:r>
      <w:r>
        <w:rPr>
          <w:color w:val="4D4D4F"/>
        </w:rPr>
        <w:t>than</w:t>
      </w:r>
      <w:r>
        <w:rPr>
          <w:color w:val="4D4D4F"/>
          <w:spacing w:val="1"/>
        </w:rPr>
        <w:t> </w:t>
      </w:r>
      <w:r>
        <w:rPr>
          <w:color w:val="4D4D4F"/>
        </w:rPr>
        <w:t>anticipated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January</w:t>
      </w:r>
      <w:r>
        <w:rPr>
          <w:color w:val="4D4D4F"/>
          <w:spacing w:val="1"/>
        </w:rPr>
        <w:t> </w:t>
      </w:r>
      <w:r>
        <w:rPr>
          <w:color w:val="4D4D4F"/>
        </w:rPr>
        <w:t>Report,</w:t>
      </w:r>
      <w:r>
        <w:rPr>
          <w:color w:val="4D4D4F"/>
          <w:spacing w:val="1"/>
        </w:rPr>
        <w:t> </w:t>
      </w:r>
      <w:r>
        <w:rPr>
          <w:color w:val="4D4D4F"/>
        </w:rPr>
        <w:t>with</w:t>
      </w:r>
      <w:r>
        <w:rPr>
          <w:color w:val="4D4D4F"/>
          <w:spacing w:val="55"/>
        </w:rPr>
        <w:t> </w:t>
      </w:r>
      <w:r>
        <w:rPr>
          <w:color w:val="4D4D4F"/>
        </w:rPr>
        <w:t>some</w:t>
      </w:r>
      <w:r>
        <w:rPr>
          <w:color w:val="4D4D4F"/>
          <w:spacing w:val="56"/>
        </w:rPr>
        <w:t> </w:t>
      </w:r>
      <w:r>
        <w:rPr>
          <w:color w:val="4D4D4F"/>
        </w:rPr>
        <w:t>extra</w:t>
      </w:r>
      <w:r>
        <w:rPr>
          <w:color w:val="4D4D4F"/>
          <w:spacing w:val="55"/>
        </w:rPr>
        <w:t> </w:t>
      </w:r>
      <w:r>
        <w:rPr>
          <w:color w:val="4D4D4F"/>
        </w:rPr>
        <w:t>momentum</w:t>
      </w:r>
      <w:r>
        <w:rPr>
          <w:color w:val="4D4D4F"/>
          <w:spacing w:val="56"/>
        </w:rPr>
        <w:t> </w:t>
      </w:r>
      <w:r>
        <w:rPr>
          <w:color w:val="4D4D4F"/>
        </w:rPr>
        <w:t>spilling</w:t>
      </w:r>
      <w:r>
        <w:rPr>
          <w:color w:val="4D4D4F"/>
          <w:spacing w:val="-53"/>
        </w:rPr>
        <w:t> </w:t>
      </w:r>
      <w:r>
        <w:rPr>
          <w:color w:val="4D4D4F"/>
        </w:rPr>
        <w:t>into</w:t>
      </w:r>
      <w:r>
        <w:rPr>
          <w:color w:val="4D4D4F"/>
          <w:spacing w:val="5"/>
        </w:rPr>
        <w:t> </w:t>
      </w:r>
      <w:r>
        <w:rPr>
          <w:color w:val="4D4D4F"/>
        </w:rPr>
        <w:t>2018.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still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decline</w:t>
      </w:r>
      <w:r>
        <w:rPr>
          <w:color w:val="4D4D4F"/>
          <w:spacing w:val="5"/>
        </w:rPr>
        <w:t> </w:t>
      </w:r>
      <w:r>
        <w:rPr>
          <w:color w:val="4D4D4F"/>
        </w:rPr>
        <w:t>from</w:t>
      </w:r>
      <w:r>
        <w:rPr>
          <w:color w:val="4D4D4F"/>
          <w:spacing w:val="5"/>
        </w:rPr>
        <w:t> </w:t>
      </w:r>
      <w:r>
        <w:rPr>
          <w:color w:val="4D4D4F"/>
        </w:rPr>
        <w:t>around</w:t>
      </w:r>
      <w:r>
        <w:rPr>
          <w:color w:val="4D4D4F"/>
          <w:spacing w:val="6"/>
        </w:rPr>
        <w:t> </w:t>
      </w:r>
      <w:r>
        <w:rPr>
          <w:color w:val="4D4D4F"/>
        </w:rPr>
        <w:t>6</w:t>
      </w:r>
      <w:r>
        <w:rPr>
          <w:color w:val="4D4D4F"/>
          <w:spacing w:val="-33"/>
        </w:rPr>
        <w:t> </w:t>
      </w:r>
      <w:r>
        <w:rPr>
          <w:color w:val="4D4D4F"/>
          <w:position w:val="6"/>
          <w:sz w:val="12"/>
        </w:rPr>
        <w:t>1</w:t>
      </w:r>
      <w:r>
        <w:rPr>
          <w:color w:val="4D4D4F"/>
        </w:rPr>
        <w:t>/</w:t>
      </w:r>
      <w:r>
        <w:rPr>
          <w:color w:val="4D4D4F"/>
          <w:sz w:val="12"/>
        </w:rPr>
        <w:t>2</w:t>
      </w:r>
      <w:r>
        <w:rPr>
          <w:color w:val="4D4D4F"/>
          <w:spacing w:val="27"/>
          <w:sz w:val="12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2018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near</w:t>
      </w:r>
      <w:r>
        <w:rPr>
          <w:color w:val="4D4D4F"/>
          <w:spacing w:val="5"/>
        </w:rPr>
        <w:t> </w:t>
      </w:r>
      <w:r>
        <w:rPr>
          <w:color w:val="4D4D4F"/>
        </w:rPr>
        <w:t>6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2020,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part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continued</w:t>
      </w:r>
      <w:r>
        <w:rPr>
          <w:color w:val="4D4D4F"/>
          <w:spacing w:val="5"/>
        </w:rPr>
        <w:t> </w:t>
      </w:r>
      <w:r>
        <w:rPr>
          <w:color w:val="4D4D4F"/>
        </w:rPr>
        <w:t>transition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more</w:t>
      </w:r>
      <w:r>
        <w:rPr>
          <w:color w:val="4D4D4F"/>
          <w:spacing w:val="-53"/>
        </w:rPr>
        <w:t> </w:t>
      </w:r>
      <w:r>
        <w:rPr>
          <w:color w:val="4D4D4F"/>
        </w:rPr>
        <w:t>sustainable</w:t>
      </w:r>
      <w:r>
        <w:rPr>
          <w:color w:val="4D4D4F"/>
          <w:spacing w:val="9"/>
        </w:rPr>
        <w:t> </w:t>
      </w:r>
      <w:r>
        <w:rPr>
          <w:color w:val="4D4D4F"/>
        </w:rPr>
        <w:t>growth.</w:t>
      </w:r>
      <w:r>
        <w:rPr>
          <w:color w:val="4D4D4F"/>
          <w:spacing w:val="9"/>
        </w:rPr>
        <w:t> </w:t>
      </w:r>
      <w:r>
        <w:rPr>
          <w:color w:val="4D4D4F"/>
        </w:rPr>
        <w:t>Financial</w:t>
      </w:r>
      <w:r>
        <w:rPr>
          <w:color w:val="4D4D4F"/>
          <w:spacing w:val="9"/>
        </w:rPr>
        <w:t> </w:t>
      </w:r>
      <w:r>
        <w:rPr>
          <w:color w:val="4D4D4F"/>
        </w:rPr>
        <w:t>sector</w:t>
      </w:r>
      <w:r>
        <w:rPr>
          <w:color w:val="4D4D4F"/>
          <w:spacing w:val="9"/>
        </w:rPr>
        <w:t> </w:t>
      </w:r>
      <w:r>
        <w:rPr>
          <w:color w:val="4D4D4F"/>
        </w:rPr>
        <w:t>measures</w:t>
      </w:r>
      <w:r>
        <w:rPr>
          <w:color w:val="4D4D4F"/>
          <w:spacing w:val="9"/>
        </w:rPr>
        <w:t> </w:t>
      </w:r>
      <w:r>
        <w:rPr>
          <w:color w:val="4D4D4F"/>
        </w:rPr>
        <w:t>adopted</w:t>
      </w:r>
      <w:r>
        <w:rPr>
          <w:color w:val="4D4D4F"/>
          <w:spacing w:val="9"/>
        </w:rPr>
        <w:t> </w:t>
      </w:r>
      <w:r>
        <w:rPr>
          <w:color w:val="4D4D4F"/>
        </w:rPr>
        <w:t>since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start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2017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7"/>
        </w:rPr>
        <w:t> </w:t>
      </w:r>
      <w:r>
        <w:rPr>
          <w:color w:val="4D4D4F"/>
        </w:rPr>
        <w:t>constrained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expansion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shadow</w:t>
      </w:r>
      <w:r>
        <w:rPr>
          <w:color w:val="4D4D4F"/>
          <w:spacing w:val="7"/>
        </w:rPr>
        <w:t> </w:t>
      </w:r>
      <w:r>
        <w:rPr>
          <w:color w:val="4D4D4F"/>
        </w:rPr>
        <w:t>banking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contributed</w:t>
      </w:r>
    </w:p>
    <w:p>
      <w:pPr>
        <w:pStyle w:val="BodyText"/>
        <w:spacing w:line="249" w:lineRule="auto" w:before="4"/>
        <w:ind w:left="2020" w:right="2055"/>
      </w:pP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softening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credit</w:t>
      </w:r>
      <w:r>
        <w:rPr>
          <w:color w:val="4D4D4F"/>
          <w:spacing w:val="9"/>
        </w:rPr>
        <w:t> </w:t>
      </w:r>
      <w:r>
        <w:rPr>
          <w:color w:val="4D4D4F"/>
        </w:rPr>
        <w:t>growth.</w:t>
      </w:r>
      <w:r>
        <w:rPr>
          <w:color w:val="4D4D4F"/>
          <w:spacing w:val="10"/>
        </w:rPr>
        <w:t> </w:t>
      </w:r>
      <w:r>
        <w:rPr>
          <w:color w:val="4D4D4F"/>
        </w:rPr>
        <w:t>Nevertheless,</w:t>
      </w:r>
      <w:r>
        <w:rPr>
          <w:color w:val="4D4D4F"/>
          <w:spacing w:val="9"/>
        </w:rPr>
        <w:t> </w:t>
      </w:r>
      <w:r>
        <w:rPr>
          <w:color w:val="4D4D4F"/>
        </w:rPr>
        <w:t>financial</w:t>
      </w:r>
      <w:r>
        <w:rPr>
          <w:color w:val="4D4D4F"/>
          <w:spacing w:val="10"/>
        </w:rPr>
        <w:t> </w:t>
      </w:r>
      <w:r>
        <w:rPr>
          <w:color w:val="4D4D4F"/>
        </w:rPr>
        <w:t>vulnerabilities</w:t>
      </w:r>
      <w:r>
        <w:rPr>
          <w:color w:val="4D4D4F"/>
          <w:spacing w:val="9"/>
        </w:rPr>
        <w:t> </w:t>
      </w:r>
      <w:r>
        <w:rPr>
          <w:color w:val="4D4D4F"/>
        </w:rPr>
        <w:t>remain</w:t>
      </w:r>
      <w:r>
        <w:rPr>
          <w:color w:val="4D4D4F"/>
          <w:spacing w:val="-52"/>
        </w:rPr>
        <w:t> </w:t>
      </w:r>
      <w:r>
        <w:rPr>
          <w:color w:val="4D4D4F"/>
        </w:rPr>
        <w:t>elevated.</w:t>
      </w:r>
    </w:p>
    <w:p>
      <w:pPr>
        <w:pStyle w:val="BodyText"/>
        <w:spacing w:line="249" w:lineRule="auto" w:before="122"/>
        <w:ind w:left="2020" w:right="2055"/>
      </w:pPr>
      <w:r>
        <w:rPr>
          <w:color w:val="4D4D4F"/>
        </w:rPr>
        <w:t>The</w:t>
      </w:r>
      <w:r>
        <w:rPr>
          <w:color w:val="4D4D4F"/>
          <w:spacing w:val="15"/>
        </w:rPr>
        <w:t> </w:t>
      </w:r>
      <w:r>
        <w:rPr>
          <w:color w:val="4D4D4F"/>
        </w:rPr>
        <w:t>ongoing</w:t>
      </w:r>
      <w:r>
        <w:rPr>
          <w:color w:val="4D4D4F"/>
          <w:spacing w:val="16"/>
        </w:rPr>
        <w:t> </w:t>
      </w:r>
      <w:r>
        <w:rPr>
          <w:color w:val="4D4D4F"/>
        </w:rPr>
        <w:t>expansion</w:t>
      </w:r>
      <w:r>
        <w:rPr>
          <w:color w:val="4D4D4F"/>
          <w:spacing w:val="16"/>
        </w:rPr>
        <w:t> </w:t>
      </w:r>
      <w:r>
        <w:rPr>
          <w:color w:val="4D4D4F"/>
        </w:rPr>
        <w:t>in</w:t>
      </w:r>
      <w:r>
        <w:rPr>
          <w:color w:val="4D4D4F"/>
          <w:spacing w:val="16"/>
        </w:rPr>
        <w:t> </w:t>
      </w:r>
      <w:r>
        <w:rPr>
          <w:color w:val="4D4D4F"/>
        </w:rPr>
        <w:t>other</w:t>
      </w:r>
      <w:r>
        <w:rPr>
          <w:color w:val="4D4D4F"/>
          <w:spacing w:val="15"/>
        </w:rPr>
        <w:t> </w:t>
      </w:r>
      <w:r>
        <w:rPr>
          <w:color w:val="4D4D4F"/>
        </w:rPr>
        <w:t>oil-importing</w:t>
      </w:r>
      <w:r>
        <w:rPr>
          <w:color w:val="4D4D4F"/>
          <w:spacing w:val="16"/>
        </w:rPr>
        <w:t> </w:t>
      </w:r>
      <w:r>
        <w:rPr>
          <w:color w:val="4D4D4F"/>
        </w:rPr>
        <w:t>emerging-market</w:t>
      </w:r>
      <w:r>
        <w:rPr>
          <w:color w:val="4D4D4F"/>
          <w:spacing w:val="16"/>
        </w:rPr>
        <w:t> </w:t>
      </w:r>
      <w:r>
        <w:rPr>
          <w:color w:val="4D4D4F"/>
        </w:rPr>
        <w:t>economies</w:t>
      </w:r>
      <w:r>
        <w:rPr>
          <w:color w:val="4D4D4F"/>
          <w:spacing w:val="-52"/>
        </w:rPr>
        <w:t> </w:t>
      </w:r>
      <w:r>
        <w:rPr>
          <w:color w:val="4D4D4F"/>
        </w:rPr>
        <w:t>(EMEs)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anticipated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continue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support</w:t>
      </w:r>
      <w:r>
        <w:rPr>
          <w:color w:val="4D4D4F"/>
          <w:spacing w:val="5"/>
        </w:rPr>
        <w:t> </w:t>
      </w:r>
      <w:r>
        <w:rPr>
          <w:color w:val="4D4D4F"/>
        </w:rPr>
        <w:t>global</w:t>
      </w:r>
      <w:r>
        <w:rPr>
          <w:color w:val="4D4D4F"/>
          <w:spacing w:val="4"/>
        </w:rPr>
        <w:t> </w:t>
      </w:r>
      <w:r>
        <w:rPr>
          <w:color w:val="4D4D4F"/>
        </w:rPr>
        <w:t>growth.</w:t>
      </w:r>
      <w:r>
        <w:rPr>
          <w:color w:val="4D4D4F"/>
          <w:spacing w:val="5"/>
        </w:rPr>
        <w:t> </w:t>
      </w:r>
      <w:r>
        <w:rPr>
          <w:color w:val="4D4D4F"/>
        </w:rPr>
        <w:t>Exchange</w:t>
      </w:r>
    </w:p>
    <w:p>
      <w:pPr>
        <w:pStyle w:val="BodyText"/>
        <w:spacing w:line="249" w:lineRule="auto" w:before="2"/>
        <w:ind w:left="2020" w:right="2223"/>
      </w:pPr>
      <w:r>
        <w:rPr/>
        <w:pict>
          <v:group style="position:absolute;margin-left:300.695313pt;margin-top:26.17589pt;width:8.35pt;height:7.4pt;mso-position-horizontal-relative:page;mso-position-vertical-relative:paragraph;z-index:-17573888" id="docshapegroup102" coordorigin="6014,524" coordsize="167,148">
            <v:shape style="position:absolute;left:6014;top:524;width:35;height:86" id="docshape103" coordorigin="6015,525" coordsize="35,86" path="m6050,525l6041,525,6039,537,6028,540,6015,540,6015,549,6039,549,6039,610,6050,610,6050,525xe" filled="false" stroked="true" strokeweight=".1pt" strokecolor="#4d4d4f">
              <v:path arrowok="t"/>
              <v:stroke dashstyle="solid"/>
            </v:shape>
            <v:shape style="position:absolute;left:6115;top:584;width:64;height:86" id="docshape104" coordorigin="6116,585" coordsize="64,86" path="m6167,585l6158,585,6116,640,6116,650,6156,650,6156,670,6167,670,6167,650,6179,650,6179,641,6167,641,6167,585xm6125,641l6156,599,6156,599,6156,641,6125,641xe" filled="false" stroked="true" strokeweight=".1pt" strokecolor="#4d4d4f">
              <v:path arrowok="t"/>
              <v:stroke dashstyle="solid"/>
            </v:shape>
            <w10:wrap type="none"/>
          </v:group>
        </w:pict>
      </w:r>
      <w:r>
        <w:rPr>
          <w:color w:val="4D4D4F"/>
        </w:rPr>
        <w:t>rate</w:t>
      </w:r>
      <w:r>
        <w:rPr>
          <w:color w:val="4D4D4F"/>
          <w:spacing w:val="14"/>
        </w:rPr>
        <w:t> </w:t>
      </w:r>
      <w:r>
        <w:rPr>
          <w:color w:val="4D4D4F"/>
        </w:rPr>
        <w:t>depreciation</w:t>
      </w:r>
      <w:r>
        <w:rPr>
          <w:color w:val="4D4D4F"/>
          <w:spacing w:val="15"/>
        </w:rPr>
        <w:t> </w:t>
      </w:r>
      <w:r>
        <w:rPr>
          <w:color w:val="4D4D4F"/>
        </w:rPr>
        <w:t>in</w:t>
      </w:r>
      <w:r>
        <w:rPr>
          <w:color w:val="4D4D4F"/>
          <w:spacing w:val="14"/>
        </w:rPr>
        <w:t> </w:t>
      </w:r>
      <w:r>
        <w:rPr>
          <w:color w:val="4D4D4F"/>
        </w:rPr>
        <w:t>some</w:t>
      </w:r>
      <w:r>
        <w:rPr>
          <w:color w:val="4D4D4F"/>
          <w:spacing w:val="15"/>
        </w:rPr>
        <w:t> </w:t>
      </w:r>
      <w:r>
        <w:rPr>
          <w:color w:val="4D4D4F"/>
        </w:rPr>
        <w:t>countries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5"/>
        </w:rPr>
        <w:t> </w:t>
      </w:r>
      <w:r>
        <w:rPr>
          <w:color w:val="4D4D4F"/>
        </w:rPr>
        <w:t>strong</w:t>
      </w:r>
      <w:r>
        <w:rPr>
          <w:color w:val="4D4D4F"/>
          <w:spacing w:val="14"/>
        </w:rPr>
        <w:t> </w:t>
      </w:r>
      <w:r>
        <w:rPr>
          <w:color w:val="4D4D4F"/>
        </w:rPr>
        <w:t>external</w:t>
      </w:r>
      <w:r>
        <w:rPr>
          <w:color w:val="4D4D4F"/>
          <w:spacing w:val="15"/>
        </w:rPr>
        <w:t> </w:t>
      </w:r>
      <w:r>
        <w:rPr>
          <w:color w:val="4D4D4F"/>
        </w:rPr>
        <w:t>demand</w:t>
      </w:r>
      <w:r>
        <w:rPr>
          <w:color w:val="4D4D4F"/>
          <w:spacing w:val="14"/>
        </w:rPr>
        <w:t> </w:t>
      </w:r>
      <w:r>
        <w:rPr>
          <w:color w:val="4D4D4F"/>
        </w:rPr>
        <w:t>suggest</w:t>
      </w:r>
      <w:r>
        <w:rPr>
          <w:color w:val="4D4D4F"/>
          <w:spacing w:val="1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brighter</w:t>
      </w:r>
      <w:r>
        <w:rPr>
          <w:color w:val="4D4D4F"/>
          <w:spacing w:val="7"/>
        </w:rPr>
        <w:t> </w:t>
      </w:r>
      <w:r>
        <w:rPr>
          <w:color w:val="4D4D4F"/>
        </w:rPr>
        <w:t>outlook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exports</w:t>
      </w:r>
      <w:r>
        <w:rPr>
          <w:color w:val="4D4D4F"/>
          <w:spacing w:val="7"/>
        </w:rPr>
        <w:t> </w:t>
      </w:r>
      <w:r>
        <w:rPr>
          <w:color w:val="4D4D4F"/>
        </w:rPr>
        <w:t>than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January,</w:t>
      </w:r>
      <w:r>
        <w:rPr>
          <w:color w:val="4D4D4F"/>
          <w:spacing w:val="6"/>
        </w:rPr>
        <w:t> </w:t>
      </w:r>
      <w:r>
        <w:rPr>
          <w:color w:val="4D4D4F"/>
        </w:rPr>
        <w:t>leading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somewhat</w:t>
      </w:r>
      <w:r>
        <w:rPr>
          <w:color w:val="4D4D4F"/>
          <w:spacing w:val="1"/>
        </w:rPr>
        <w:t> </w:t>
      </w:r>
      <w:r>
        <w:rPr>
          <w:color w:val="4D4D4F"/>
        </w:rPr>
        <w:t>faster</w:t>
      </w:r>
      <w:r>
        <w:rPr>
          <w:color w:val="4D4D4F"/>
          <w:spacing w:val="6"/>
        </w:rPr>
        <w:t> </w:t>
      </w:r>
      <w:r>
        <w:rPr>
          <w:color w:val="4D4D4F"/>
        </w:rPr>
        <w:t>pace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expansion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around</w:t>
      </w:r>
      <w:r>
        <w:rPr>
          <w:color w:val="4D4D4F"/>
          <w:spacing w:val="7"/>
        </w:rPr>
        <w:t> </w:t>
      </w:r>
      <w:r>
        <w:rPr>
          <w:color w:val="4D4D4F"/>
        </w:rPr>
        <w:t>4</w:t>
      </w:r>
      <w:r>
        <w:rPr>
          <w:color w:val="4D4D4F"/>
          <w:spacing w:val="-33"/>
        </w:rPr>
        <w:t> </w:t>
      </w:r>
      <w:r>
        <w:rPr>
          <w:color w:val="4D4D4F"/>
          <w:position w:val="6"/>
          <w:sz w:val="12"/>
        </w:rPr>
        <w:t>1</w:t>
      </w:r>
      <w:r>
        <w:rPr>
          <w:color w:val="4D4D4F"/>
        </w:rPr>
        <w:t>/</w:t>
      </w:r>
      <w:r>
        <w:rPr>
          <w:color w:val="4D4D4F"/>
          <w:sz w:val="12"/>
        </w:rPr>
        <w:t>4</w:t>
      </w:r>
      <w:r>
        <w:rPr>
          <w:color w:val="4D4D4F"/>
          <w:spacing w:val="28"/>
          <w:sz w:val="12"/>
        </w:rPr>
        <w:t> </w:t>
      </w:r>
      <w:r>
        <w:rPr>
          <w:color w:val="4D4D4F"/>
        </w:rPr>
        <w:t>per</w:t>
      </w:r>
      <w:r>
        <w:rPr>
          <w:color w:val="4D4D4F"/>
          <w:spacing w:val="7"/>
        </w:rPr>
        <w:t> </w:t>
      </w:r>
      <w:r>
        <w:rPr>
          <w:color w:val="4D4D4F"/>
        </w:rPr>
        <w:t>cent</w:t>
      </w:r>
      <w:r>
        <w:rPr>
          <w:color w:val="4D4D4F"/>
          <w:spacing w:val="7"/>
        </w:rPr>
        <w:t> </w:t>
      </w:r>
      <w:r>
        <w:rPr>
          <w:color w:val="4D4D4F"/>
        </w:rPr>
        <w:t>over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projection.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oil-</w:t>
      </w:r>
    </w:p>
    <w:p>
      <w:pPr>
        <w:pStyle w:val="BodyText"/>
        <w:spacing w:line="249" w:lineRule="auto" w:before="2"/>
        <w:ind w:left="2020" w:right="2160"/>
        <w:jc w:val="both"/>
      </w:pPr>
      <w:r>
        <w:rPr>
          <w:color w:val="4D4D4F"/>
        </w:rPr>
        <w:t>exporting countries, the effects of ongoing fiscal consolidation and past oil</w:t>
      </w:r>
      <w:r>
        <w:rPr>
          <w:color w:val="4D4D4F"/>
          <w:spacing w:val="1"/>
        </w:rPr>
        <w:t> </w:t>
      </w:r>
      <w:r>
        <w:rPr>
          <w:color w:val="4D4D4F"/>
        </w:rPr>
        <w:t>price declines are expected to continue to dissipate, leading to a pickup in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growth.</w:t>
      </w:r>
    </w:p>
    <w:p>
      <w:pPr>
        <w:pStyle w:val="BodyText"/>
        <w:spacing w:before="1"/>
        <w:rPr>
          <w:sz w:val="25"/>
        </w:rPr>
      </w:pPr>
    </w:p>
    <w:p>
      <w:pPr>
        <w:pStyle w:val="Heading3"/>
      </w:pPr>
      <w:bookmarkStart w:name="Inflation" w:id="12"/>
      <w:bookmarkEnd w:id="12"/>
      <w:r>
        <w:rPr/>
      </w:r>
      <w:r>
        <w:rPr>
          <w:color w:val="006976"/>
          <w:spacing w:val="-5"/>
          <w:w w:val="95"/>
        </w:rPr>
        <w:t>Inflation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is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firming</w:t>
      </w:r>
      <w:r>
        <w:rPr>
          <w:color w:val="006976"/>
          <w:spacing w:val="-24"/>
          <w:w w:val="95"/>
        </w:rPr>
        <w:t> </w:t>
      </w:r>
      <w:r>
        <w:rPr>
          <w:color w:val="006976"/>
          <w:spacing w:val="-5"/>
          <w:w w:val="95"/>
        </w:rPr>
        <w:t>in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some</w:t>
      </w:r>
      <w:r>
        <w:rPr>
          <w:color w:val="006976"/>
          <w:spacing w:val="-24"/>
          <w:w w:val="95"/>
        </w:rPr>
        <w:t> </w:t>
      </w:r>
      <w:r>
        <w:rPr>
          <w:color w:val="006976"/>
          <w:spacing w:val="-5"/>
          <w:w w:val="95"/>
        </w:rPr>
        <w:t>advanced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economies</w:t>
      </w:r>
    </w:p>
    <w:p>
      <w:pPr>
        <w:pStyle w:val="BodyText"/>
        <w:spacing w:line="249" w:lineRule="auto" w:before="49"/>
        <w:ind w:left="2020" w:right="1998"/>
      </w:pPr>
      <w:r>
        <w:rPr>
          <w:color w:val="4D4D4F"/>
        </w:rPr>
        <w:t>US</w:t>
      </w:r>
      <w:r>
        <w:rPr>
          <w:color w:val="4D4D4F"/>
          <w:spacing w:val="4"/>
        </w:rPr>
        <w:t> </w:t>
      </w:r>
      <w:r>
        <w:rPr>
          <w:color w:val="4D4D4F"/>
        </w:rPr>
        <w:t>core</w:t>
      </w:r>
      <w:r>
        <w:rPr>
          <w:color w:val="4D4D4F"/>
          <w:spacing w:val="4"/>
        </w:rPr>
        <w:t> </w:t>
      </w:r>
      <w:r>
        <w:rPr>
          <w:color w:val="4D4D4F"/>
        </w:rPr>
        <w:t>inflation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continued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firm,</w:t>
      </w:r>
      <w:r>
        <w:rPr>
          <w:color w:val="4D4D4F"/>
          <w:spacing w:val="4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anticipated.</w:t>
      </w:r>
      <w:r>
        <w:rPr>
          <w:color w:val="4D4D4F"/>
          <w:spacing w:val="4"/>
        </w:rPr>
        <w:t> </w:t>
      </w:r>
      <w:r>
        <w:rPr>
          <w:color w:val="4D4D4F"/>
        </w:rPr>
        <w:t>Core</w:t>
      </w:r>
      <w:r>
        <w:rPr>
          <w:color w:val="4D4D4F"/>
          <w:spacing w:val="4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expected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rise</w:t>
      </w:r>
      <w:r>
        <w:rPr>
          <w:color w:val="4D4D4F"/>
          <w:spacing w:val="10"/>
        </w:rPr>
        <w:t> </w:t>
      </w:r>
      <w:r>
        <w:rPr>
          <w:color w:val="4D4D4F"/>
        </w:rPr>
        <w:t>further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coming</w:t>
      </w:r>
      <w:r>
        <w:rPr>
          <w:color w:val="4D4D4F"/>
          <w:spacing w:val="9"/>
        </w:rPr>
        <w:t> </w:t>
      </w:r>
      <w:r>
        <w:rPr>
          <w:color w:val="4D4D4F"/>
        </w:rPr>
        <w:t>quarters</w:t>
      </w:r>
      <w:r>
        <w:rPr>
          <w:color w:val="4D4D4F"/>
          <w:spacing w:val="10"/>
        </w:rPr>
        <w:t> </w:t>
      </w:r>
      <w:r>
        <w:rPr>
          <w:color w:val="4D4D4F"/>
        </w:rPr>
        <w:t>as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economy</w:t>
      </w:r>
      <w:r>
        <w:rPr>
          <w:color w:val="4D4D4F"/>
          <w:spacing w:val="10"/>
        </w:rPr>
        <w:t> </w:t>
      </w:r>
      <w:r>
        <w:rPr>
          <w:color w:val="4D4D4F"/>
        </w:rPr>
        <w:t>experiences</w:t>
      </w:r>
      <w:r>
        <w:rPr>
          <w:color w:val="4D4D4F"/>
          <w:spacing w:val="1"/>
        </w:rPr>
        <w:t> </w:t>
      </w:r>
      <w:r>
        <w:rPr>
          <w:color w:val="4D4D4F"/>
        </w:rPr>
        <w:t>more</w:t>
      </w:r>
      <w:r>
        <w:rPr>
          <w:color w:val="4D4D4F"/>
          <w:spacing w:val="6"/>
        </w:rPr>
        <w:t> </w:t>
      </w:r>
      <w:r>
        <w:rPr>
          <w:color w:val="4D4D4F"/>
        </w:rPr>
        <w:t>excess</w:t>
      </w:r>
      <w:r>
        <w:rPr>
          <w:color w:val="4D4D4F"/>
          <w:spacing w:val="7"/>
        </w:rPr>
        <w:t> </w:t>
      </w:r>
      <w:r>
        <w:rPr>
          <w:color w:val="4D4D4F"/>
        </w:rPr>
        <w:t>demand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transitory</w:t>
      </w:r>
      <w:r>
        <w:rPr>
          <w:color w:val="4D4D4F"/>
          <w:spacing w:val="6"/>
        </w:rPr>
        <w:t> </w:t>
      </w:r>
      <w:r>
        <w:rPr>
          <w:color w:val="4D4D4F"/>
        </w:rPr>
        <w:t>effect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past</w:t>
      </w:r>
      <w:r>
        <w:rPr>
          <w:color w:val="4D4D4F"/>
          <w:spacing w:val="7"/>
        </w:rPr>
        <w:t> </w:t>
      </w:r>
      <w:r>
        <w:rPr>
          <w:color w:val="4D4D4F"/>
        </w:rPr>
        <w:t>decline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tele-</w:t>
      </w:r>
      <w:r>
        <w:rPr>
          <w:color w:val="4D4D4F"/>
          <w:spacing w:val="1"/>
        </w:rPr>
        <w:t> </w:t>
      </w:r>
      <w:r>
        <w:rPr>
          <w:color w:val="4D4D4F"/>
        </w:rPr>
        <w:t>communication</w:t>
      </w:r>
      <w:r>
        <w:rPr>
          <w:color w:val="4D4D4F"/>
          <w:spacing w:val="10"/>
        </w:rPr>
        <w:t> </w:t>
      </w:r>
      <w:r>
        <w:rPr>
          <w:color w:val="4D4D4F"/>
        </w:rPr>
        <w:t>prices</w:t>
      </w:r>
      <w:r>
        <w:rPr>
          <w:color w:val="4D4D4F"/>
          <w:spacing w:val="11"/>
        </w:rPr>
        <w:t> </w:t>
      </w:r>
      <w:r>
        <w:rPr>
          <w:color w:val="4D4D4F"/>
        </w:rPr>
        <w:t>passes.</w:t>
      </w:r>
      <w:r>
        <w:rPr>
          <w:color w:val="4D4D4F"/>
          <w:spacing w:val="10"/>
        </w:rPr>
        <w:t> </w:t>
      </w:r>
      <w:r>
        <w:rPr>
          <w:color w:val="4D4D4F"/>
        </w:rPr>
        <w:t>US</w:t>
      </w:r>
      <w:r>
        <w:rPr>
          <w:color w:val="4D4D4F"/>
          <w:spacing w:val="11"/>
        </w:rPr>
        <w:t> </w:t>
      </w:r>
      <w:r>
        <w:rPr>
          <w:color w:val="4D4D4F"/>
        </w:rPr>
        <w:t>wage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11"/>
        </w:rPr>
        <w:t> </w:t>
      </w:r>
      <w:r>
        <w:rPr>
          <w:color w:val="4D4D4F"/>
        </w:rPr>
        <w:t>has</w:t>
      </w:r>
      <w:r>
        <w:rPr>
          <w:color w:val="4D4D4F"/>
          <w:spacing w:val="11"/>
        </w:rPr>
        <w:t> </w:t>
      </w:r>
      <w:r>
        <w:rPr>
          <w:color w:val="4D4D4F"/>
        </w:rPr>
        <w:t>been</w:t>
      </w:r>
      <w:r>
        <w:rPr>
          <w:color w:val="4D4D4F"/>
          <w:spacing w:val="10"/>
        </w:rPr>
        <w:t> </w:t>
      </w:r>
      <w:r>
        <w:rPr>
          <w:color w:val="4D4D4F"/>
        </w:rPr>
        <w:t>moderate</w:t>
      </w:r>
      <w:r>
        <w:rPr>
          <w:color w:val="4D4D4F"/>
          <w:spacing w:val="11"/>
        </w:rPr>
        <w:t> </w:t>
      </w:r>
      <w:r>
        <w:rPr>
          <w:color w:val="4D4D4F"/>
        </w:rPr>
        <w:t>by</w:t>
      </w:r>
      <w:r>
        <w:rPr>
          <w:color w:val="4D4D4F"/>
          <w:spacing w:val="10"/>
        </w:rPr>
        <w:t> </w:t>
      </w:r>
      <w:r>
        <w:rPr>
          <w:color w:val="4D4D4F"/>
        </w:rPr>
        <w:t>most</w:t>
      </w:r>
      <w:r>
        <w:rPr>
          <w:color w:val="4D4D4F"/>
          <w:spacing w:val="-52"/>
        </w:rPr>
        <w:t> </w:t>
      </w:r>
      <w:r>
        <w:rPr>
          <w:color w:val="4D4D4F"/>
        </w:rPr>
        <w:t>measures</w:t>
      </w:r>
      <w:r>
        <w:rPr>
          <w:color w:val="4D4D4F"/>
          <w:spacing w:val="5"/>
        </w:rPr>
        <w:t> </w:t>
      </w:r>
      <w:r>
        <w:rPr>
          <w:color w:val="4D4D4F"/>
        </w:rPr>
        <w:t>but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expected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pick</w:t>
      </w:r>
      <w:r>
        <w:rPr>
          <w:color w:val="4D4D4F"/>
          <w:spacing w:val="5"/>
        </w:rPr>
        <w:t> </w:t>
      </w:r>
      <w:r>
        <w:rPr>
          <w:color w:val="4D4D4F"/>
        </w:rPr>
        <w:t>up</w:t>
      </w:r>
      <w:r>
        <w:rPr>
          <w:color w:val="4D4D4F"/>
          <w:spacing w:val="5"/>
        </w:rPr>
        <w:t> </w:t>
      </w:r>
      <w:r>
        <w:rPr>
          <w:color w:val="4D4D4F"/>
        </w:rPr>
        <w:t>with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tightening</w:t>
      </w:r>
      <w:r>
        <w:rPr>
          <w:color w:val="4D4D4F"/>
          <w:spacing w:val="5"/>
        </w:rPr>
        <w:t> </w:t>
      </w:r>
      <w:r>
        <w:rPr>
          <w:color w:val="4D4D4F"/>
        </w:rPr>
        <w:t>labour</w:t>
      </w:r>
      <w:r>
        <w:rPr>
          <w:color w:val="4D4D4F"/>
          <w:spacing w:val="5"/>
        </w:rPr>
        <w:t> </w:t>
      </w:r>
      <w:r>
        <w:rPr>
          <w:color w:val="4D4D4F"/>
        </w:rPr>
        <w:t>market.</w:t>
      </w:r>
    </w:p>
    <w:p>
      <w:pPr>
        <w:pStyle w:val="BodyText"/>
        <w:spacing w:line="249" w:lineRule="auto" w:before="124"/>
        <w:ind w:left="2020" w:right="2055"/>
      </w:pPr>
      <w:r>
        <w:rPr>
          <w:color w:val="4D4D4F"/>
        </w:rPr>
        <w:t>Core</w:t>
      </w:r>
      <w:r>
        <w:rPr>
          <w:color w:val="4D4D4F"/>
          <w:spacing w:val="3"/>
        </w:rPr>
        <w:t> </w:t>
      </w:r>
      <w:r>
        <w:rPr>
          <w:color w:val="4D4D4F"/>
        </w:rPr>
        <w:t>inflation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euro</w:t>
      </w:r>
      <w:r>
        <w:rPr>
          <w:color w:val="4D4D4F"/>
          <w:spacing w:val="3"/>
        </w:rPr>
        <w:t> </w:t>
      </w:r>
      <w:r>
        <w:rPr>
          <w:color w:val="4D4D4F"/>
        </w:rPr>
        <w:t>area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Japan</w:t>
      </w:r>
      <w:r>
        <w:rPr>
          <w:color w:val="4D4D4F"/>
          <w:spacing w:val="3"/>
        </w:rPr>
        <w:t> </w:t>
      </w:r>
      <w:r>
        <w:rPr>
          <w:color w:val="4D4D4F"/>
        </w:rPr>
        <w:t>has</w:t>
      </w:r>
      <w:r>
        <w:rPr>
          <w:color w:val="4D4D4F"/>
          <w:spacing w:val="3"/>
        </w:rPr>
        <w:t> </w:t>
      </w:r>
      <w:r>
        <w:rPr>
          <w:color w:val="4D4D4F"/>
        </w:rPr>
        <w:t>increased</w:t>
      </w:r>
      <w:r>
        <w:rPr>
          <w:color w:val="4D4D4F"/>
          <w:spacing w:val="3"/>
        </w:rPr>
        <w:t> </w:t>
      </w:r>
      <w:r>
        <w:rPr>
          <w:color w:val="4D4D4F"/>
        </w:rPr>
        <w:t>since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end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2017.</w:t>
      </w:r>
      <w:r>
        <w:rPr>
          <w:color w:val="4D4D4F"/>
          <w:spacing w:val="3"/>
        </w:rPr>
        <w:t> </w:t>
      </w:r>
      <w:r>
        <w:rPr>
          <w:color w:val="4D4D4F"/>
        </w:rPr>
        <w:t>Inflation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these</w:t>
      </w:r>
      <w:r>
        <w:rPr>
          <w:color w:val="4D4D4F"/>
          <w:spacing w:val="3"/>
        </w:rPr>
        <w:t> </w:t>
      </w:r>
      <w:r>
        <w:rPr>
          <w:color w:val="4D4D4F"/>
        </w:rPr>
        <w:t>regions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nonetheless</w:t>
      </w:r>
      <w:r>
        <w:rPr>
          <w:color w:val="4D4D4F"/>
          <w:spacing w:val="3"/>
        </w:rPr>
        <w:t> </w:t>
      </w:r>
      <w:r>
        <w:rPr>
          <w:color w:val="4D4D4F"/>
        </w:rPr>
        <w:t>still</w:t>
      </w:r>
      <w:r>
        <w:rPr>
          <w:color w:val="4D4D4F"/>
          <w:spacing w:val="3"/>
        </w:rPr>
        <w:t> </w:t>
      </w:r>
      <w:r>
        <w:rPr>
          <w:color w:val="4D4D4F"/>
        </w:rPr>
        <w:t>soft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anticipated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-53"/>
        </w:rPr>
        <w:t> </w:t>
      </w:r>
      <w:r>
        <w:rPr>
          <w:color w:val="4D4D4F"/>
        </w:rPr>
        <w:t>rise</w:t>
      </w:r>
      <w:r>
        <w:rPr>
          <w:color w:val="4D4D4F"/>
          <w:spacing w:val="8"/>
        </w:rPr>
        <w:t> </w:t>
      </w:r>
      <w:r>
        <w:rPr>
          <w:color w:val="4D4D4F"/>
        </w:rPr>
        <w:t>only</w:t>
      </w:r>
      <w:r>
        <w:rPr>
          <w:color w:val="4D4D4F"/>
          <w:spacing w:val="9"/>
        </w:rPr>
        <w:t> </w:t>
      </w:r>
      <w:r>
        <w:rPr>
          <w:color w:val="4D4D4F"/>
        </w:rPr>
        <w:t>gradually</w:t>
      </w:r>
      <w:r>
        <w:rPr>
          <w:color w:val="4D4D4F"/>
          <w:spacing w:val="8"/>
        </w:rPr>
        <w:t> </w:t>
      </w:r>
      <w:r>
        <w:rPr>
          <w:color w:val="4D4D4F"/>
        </w:rPr>
        <w:t>toward</w:t>
      </w:r>
      <w:r>
        <w:rPr>
          <w:color w:val="4D4D4F"/>
          <w:spacing w:val="9"/>
        </w:rPr>
        <w:t> </w:t>
      </w:r>
      <w:r>
        <w:rPr>
          <w:color w:val="4D4D4F"/>
        </w:rPr>
        <w:t>central</w:t>
      </w:r>
      <w:r>
        <w:rPr>
          <w:color w:val="4D4D4F"/>
          <w:spacing w:val="9"/>
        </w:rPr>
        <w:t> </w:t>
      </w:r>
      <w:r>
        <w:rPr>
          <w:color w:val="4D4D4F"/>
        </w:rPr>
        <w:t>bank</w:t>
      </w:r>
      <w:r>
        <w:rPr>
          <w:color w:val="4D4D4F"/>
          <w:spacing w:val="8"/>
        </w:rPr>
        <w:t> </w:t>
      </w:r>
      <w:r>
        <w:rPr>
          <w:color w:val="4D4D4F"/>
        </w:rPr>
        <w:t>targets</w:t>
      </w:r>
      <w:r>
        <w:rPr>
          <w:color w:val="4D4D4F"/>
          <w:spacing w:val="9"/>
        </w:rPr>
        <w:t> </w:t>
      </w:r>
      <w:r>
        <w:rPr>
          <w:color w:val="4D4D4F"/>
        </w:rPr>
        <w:t>over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projection</w:t>
      </w:r>
      <w:r>
        <w:rPr>
          <w:color w:val="4D4D4F"/>
          <w:spacing w:val="9"/>
        </w:rPr>
        <w:t> </w:t>
      </w:r>
      <w:r>
        <w:rPr>
          <w:color w:val="4D4D4F"/>
        </w:rPr>
        <w:t>horizon.</w:t>
      </w:r>
    </w:p>
    <w:p>
      <w:pPr>
        <w:spacing w:after="0" w:line="249" w:lineRule="auto"/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Heading3"/>
        <w:spacing w:line="223" w:lineRule="auto" w:before="141"/>
        <w:ind w:right="2055"/>
      </w:pPr>
      <w:bookmarkStart w:name="Financial conditions" w:id="13"/>
      <w:bookmarkEnd w:id="13"/>
      <w:r>
        <w:rPr/>
      </w:r>
      <w:bookmarkStart w:name="_bookmark4" w:id="14"/>
      <w:bookmarkEnd w:id="14"/>
      <w:r>
        <w:rPr/>
      </w:r>
      <w:r>
        <w:rPr>
          <w:color w:val="006976"/>
          <w:spacing w:val="-5"/>
          <w:w w:val="95"/>
        </w:rPr>
        <w:t>Global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financial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conditions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remain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supportive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of</w:t>
      </w:r>
      <w:r>
        <w:rPr>
          <w:color w:val="006976"/>
          <w:spacing w:val="-76"/>
          <w:w w:val="95"/>
        </w:rPr>
        <w:t> </w:t>
      </w:r>
      <w:r>
        <w:rPr>
          <w:color w:val="006976"/>
          <w:spacing w:val="-4"/>
          <w:w w:val="95"/>
        </w:rPr>
        <w:t>economic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activity</w:t>
      </w:r>
    </w:p>
    <w:p>
      <w:pPr>
        <w:pStyle w:val="BodyText"/>
        <w:spacing w:line="249" w:lineRule="auto" w:before="53"/>
        <w:ind w:left="2020" w:right="2055"/>
      </w:pPr>
      <w:r>
        <w:rPr>
          <w:color w:val="4D4D4F"/>
        </w:rPr>
        <w:t>US</w:t>
      </w:r>
      <w:r>
        <w:rPr>
          <w:color w:val="4D4D4F"/>
          <w:spacing w:val="4"/>
        </w:rPr>
        <w:t> </w:t>
      </w:r>
      <w:r>
        <w:rPr>
          <w:color w:val="4D4D4F"/>
        </w:rPr>
        <w:t>government</w:t>
      </w:r>
      <w:r>
        <w:rPr>
          <w:color w:val="4D4D4F"/>
          <w:spacing w:val="5"/>
        </w:rPr>
        <w:t> </w:t>
      </w:r>
      <w:r>
        <w:rPr>
          <w:color w:val="4D4D4F"/>
        </w:rPr>
        <w:t>bond</w:t>
      </w:r>
      <w:r>
        <w:rPr>
          <w:color w:val="4D4D4F"/>
          <w:spacing w:val="5"/>
        </w:rPr>
        <w:t> </w:t>
      </w:r>
      <w:r>
        <w:rPr>
          <w:color w:val="4D4D4F"/>
        </w:rPr>
        <w:t>yields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risen</w:t>
      </w:r>
      <w:r>
        <w:rPr>
          <w:color w:val="4D4D4F"/>
          <w:spacing w:val="5"/>
        </w:rPr>
        <w:t> </w:t>
      </w:r>
      <w:r>
        <w:rPr>
          <w:color w:val="4D4D4F"/>
        </w:rPr>
        <w:t>since</w:t>
      </w:r>
      <w:r>
        <w:rPr>
          <w:color w:val="4D4D4F"/>
          <w:spacing w:val="5"/>
        </w:rPr>
        <w:t> </w:t>
      </w:r>
      <w:r>
        <w:rPr>
          <w:color w:val="4D4D4F"/>
        </w:rPr>
        <w:t>January,</w:t>
      </w:r>
      <w:r>
        <w:rPr>
          <w:color w:val="4D4D4F"/>
          <w:spacing w:val="5"/>
        </w:rPr>
        <w:t> </w:t>
      </w:r>
      <w:r>
        <w:rPr>
          <w:color w:val="4D4D4F"/>
        </w:rPr>
        <w:t>reflecting</w:t>
      </w:r>
      <w:r>
        <w:rPr>
          <w:color w:val="4D4D4F"/>
          <w:spacing w:val="4"/>
        </w:rPr>
        <w:t> </w:t>
      </w:r>
      <w:r>
        <w:rPr>
          <w:color w:val="4D4D4F"/>
        </w:rPr>
        <w:t>actual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changes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monetary</w:t>
      </w:r>
      <w:r>
        <w:rPr>
          <w:color w:val="4D4D4F"/>
          <w:spacing w:val="9"/>
        </w:rPr>
        <w:t> </w:t>
      </w:r>
      <w:r>
        <w:rPr>
          <w:color w:val="4D4D4F"/>
        </w:rPr>
        <w:t>policy</w:t>
      </w:r>
      <w:r>
        <w:rPr>
          <w:color w:val="4D4D4F"/>
          <w:spacing w:val="8"/>
        </w:rPr>
        <w:t> </w:t>
      </w:r>
      <w:r>
        <w:rPr>
          <w:color w:val="4D4D4F"/>
        </w:rPr>
        <w:t>(Chart</w:t>
      </w:r>
      <w:r>
        <w:rPr>
          <w:color w:val="4D4D4F"/>
          <w:spacing w:val="9"/>
        </w:rPr>
        <w:t> </w:t>
      </w:r>
      <w:r>
        <w:rPr>
          <w:color w:val="4D4D4F"/>
        </w:rPr>
        <w:t>3).</w:t>
      </w:r>
      <w:r>
        <w:rPr>
          <w:color w:val="4D4D4F"/>
          <w:spacing w:val="8"/>
        </w:rPr>
        <w:t> </w:t>
      </w:r>
      <w:r>
        <w:rPr>
          <w:color w:val="4D4D4F"/>
        </w:rPr>
        <w:t>Monetary</w:t>
      </w:r>
      <w:r>
        <w:rPr>
          <w:color w:val="4D4D4F"/>
          <w:spacing w:val="9"/>
        </w:rPr>
        <w:t> </w:t>
      </w:r>
      <w:r>
        <w:rPr>
          <w:color w:val="4D4D4F"/>
        </w:rPr>
        <w:t>policy</w:t>
      </w:r>
      <w:r>
        <w:rPr>
          <w:color w:val="4D4D4F"/>
          <w:spacing w:val="8"/>
        </w:rPr>
        <w:t> </w:t>
      </w:r>
      <w:r>
        <w:rPr>
          <w:color w:val="4D4D4F"/>
        </w:rPr>
        <w:t>norma-</w:t>
      </w:r>
      <w:r>
        <w:rPr>
          <w:color w:val="4D4D4F"/>
          <w:spacing w:val="1"/>
        </w:rPr>
        <w:t> </w:t>
      </w:r>
      <w:r>
        <w:rPr>
          <w:color w:val="4D4D4F"/>
        </w:rPr>
        <w:t>lization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1"/>
        </w:rPr>
        <w:t> </w:t>
      </w:r>
      <w:r>
        <w:rPr>
          <w:color w:val="4D4D4F"/>
        </w:rPr>
        <w:t>occurring</w:t>
      </w:r>
      <w:r>
        <w:rPr>
          <w:color w:val="4D4D4F"/>
          <w:spacing w:val="11"/>
        </w:rPr>
        <w:t> </w:t>
      </w:r>
      <w:r>
        <w:rPr>
          <w:color w:val="4D4D4F"/>
        </w:rPr>
        <w:t>from</w:t>
      </w:r>
      <w:r>
        <w:rPr>
          <w:color w:val="4D4D4F"/>
          <w:spacing w:val="11"/>
        </w:rPr>
        <w:t> </w:t>
      </w:r>
      <w:r>
        <w:rPr>
          <w:color w:val="4D4D4F"/>
        </w:rPr>
        <w:t>different</w:t>
      </w:r>
      <w:r>
        <w:rPr>
          <w:color w:val="4D4D4F"/>
          <w:spacing w:val="11"/>
        </w:rPr>
        <w:t> </w:t>
      </w:r>
      <w:r>
        <w:rPr>
          <w:color w:val="4D4D4F"/>
        </w:rPr>
        <w:t>starting</w:t>
      </w:r>
      <w:r>
        <w:rPr>
          <w:color w:val="4D4D4F"/>
          <w:spacing w:val="11"/>
        </w:rPr>
        <w:t> </w:t>
      </w:r>
      <w:r>
        <w:rPr>
          <w:color w:val="4D4D4F"/>
        </w:rPr>
        <w:t>points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at</w:t>
      </w:r>
      <w:r>
        <w:rPr>
          <w:color w:val="4D4D4F"/>
          <w:spacing w:val="11"/>
        </w:rPr>
        <w:t> </w:t>
      </w:r>
      <w:r>
        <w:rPr>
          <w:color w:val="4D4D4F"/>
        </w:rPr>
        <w:t>different</w:t>
      </w:r>
      <w:r>
        <w:rPr>
          <w:color w:val="4D4D4F"/>
          <w:spacing w:val="11"/>
        </w:rPr>
        <w:t> </w:t>
      </w:r>
      <w:r>
        <w:rPr>
          <w:color w:val="4D4D4F"/>
        </w:rPr>
        <w:t>speeds,</w:t>
      </w:r>
      <w:r>
        <w:rPr>
          <w:color w:val="4D4D4F"/>
          <w:spacing w:val="1"/>
        </w:rPr>
        <w:t> </w:t>
      </w:r>
      <w:r>
        <w:rPr>
          <w:color w:val="4D4D4F"/>
        </w:rPr>
        <w:t>with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United</w:t>
      </w:r>
      <w:r>
        <w:rPr>
          <w:color w:val="4D4D4F"/>
          <w:spacing w:val="6"/>
        </w:rPr>
        <w:t> </w:t>
      </w:r>
      <w:r>
        <w:rPr>
          <w:color w:val="4D4D4F"/>
        </w:rPr>
        <w:t>States</w:t>
      </w:r>
      <w:r>
        <w:rPr>
          <w:color w:val="4D4D4F"/>
          <w:spacing w:val="5"/>
        </w:rPr>
        <w:t> </w:t>
      </w:r>
      <w:r>
        <w:rPr>
          <w:color w:val="4D4D4F"/>
        </w:rPr>
        <w:t>further</w:t>
      </w:r>
      <w:r>
        <w:rPr>
          <w:color w:val="4D4D4F"/>
          <w:spacing w:val="5"/>
        </w:rPr>
        <w:t> </w:t>
      </w:r>
      <w:r>
        <w:rPr>
          <w:color w:val="4D4D4F"/>
        </w:rPr>
        <w:t>along</w:t>
      </w:r>
      <w:r>
        <w:rPr>
          <w:color w:val="4D4D4F"/>
          <w:spacing w:val="6"/>
        </w:rPr>
        <w:t> </w:t>
      </w:r>
      <w:r>
        <w:rPr>
          <w:color w:val="4D4D4F"/>
        </w:rPr>
        <w:t>than</w:t>
      </w:r>
      <w:r>
        <w:rPr>
          <w:color w:val="4D4D4F"/>
          <w:spacing w:val="5"/>
        </w:rPr>
        <w:t> </w:t>
      </w:r>
      <w:r>
        <w:rPr>
          <w:color w:val="4D4D4F"/>
        </w:rPr>
        <w:t>other</w:t>
      </w:r>
      <w:r>
        <w:rPr>
          <w:color w:val="4D4D4F"/>
          <w:spacing w:val="5"/>
        </w:rPr>
        <w:t> </w:t>
      </w:r>
      <w:r>
        <w:rPr>
          <w:color w:val="4D4D4F"/>
        </w:rPr>
        <w:t>advanced</w:t>
      </w:r>
      <w:r>
        <w:rPr>
          <w:color w:val="4D4D4F"/>
          <w:spacing w:val="6"/>
        </w:rPr>
        <w:t> </w:t>
      </w:r>
      <w:r>
        <w:rPr>
          <w:color w:val="4D4D4F"/>
        </w:rPr>
        <w:t>economies.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many</w:t>
      </w:r>
      <w:r>
        <w:rPr>
          <w:color w:val="4D4D4F"/>
          <w:spacing w:val="9"/>
        </w:rPr>
        <w:t> </w:t>
      </w:r>
      <w:r>
        <w:rPr>
          <w:color w:val="4D4D4F"/>
        </w:rPr>
        <w:t>advanced</w:t>
      </w:r>
      <w:r>
        <w:rPr>
          <w:color w:val="4D4D4F"/>
          <w:spacing w:val="8"/>
        </w:rPr>
        <w:t> </w:t>
      </w:r>
      <w:r>
        <w:rPr>
          <w:color w:val="4D4D4F"/>
        </w:rPr>
        <w:t>economies</w:t>
      </w:r>
      <w:r>
        <w:rPr>
          <w:color w:val="4D4D4F"/>
          <w:spacing w:val="9"/>
        </w:rPr>
        <w:t> </w:t>
      </w:r>
      <w:r>
        <w:rPr>
          <w:color w:val="4D4D4F"/>
        </w:rPr>
        <w:t>where</w:t>
      </w:r>
      <w:r>
        <w:rPr>
          <w:color w:val="4D4D4F"/>
          <w:spacing w:val="9"/>
        </w:rPr>
        <w:t> </w:t>
      </w:r>
      <w:r>
        <w:rPr>
          <w:color w:val="4D4D4F"/>
        </w:rPr>
        <w:t>policy</w:t>
      </w:r>
      <w:r>
        <w:rPr>
          <w:color w:val="4D4D4F"/>
          <w:spacing w:val="9"/>
        </w:rPr>
        <w:t> </w:t>
      </w:r>
      <w:r>
        <w:rPr>
          <w:color w:val="4D4D4F"/>
        </w:rPr>
        <w:t>interest</w:t>
      </w:r>
      <w:r>
        <w:rPr>
          <w:color w:val="4D4D4F"/>
          <w:spacing w:val="9"/>
        </w:rPr>
        <w:t> </w:t>
      </w:r>
      <w:r>
        <w:rPr>
          <w:color w:val="4D4D4F"/>
        </w:rPr>
        <w:t>rates</w:t>
      </w:r>
      <w:r>
        <w:rPr>
          <w:color w:val="4D4D4F"/>
          <w:spacing w:val="9"/>
        </w:rPr>
        <w:t> </w:t>
      </w:r>
      <w:r>
        <w:rPr>
          <w:color w:val="4D4D4F"/>
        </w:rPr>
        <w:t>were</w:t>
      </w:r>
      <w:r>
        <w:rPr>
          <w:color w:val="4D4D4F"/>
          <w:spacing w:val="9"/>
        </w:rPr>
        <w:t> </w:t>
      </w:r>
      <w:r>
        <w:rPr>
          <w:color w:val="4D4D4F"/>
        </w:rPr>
        <w:t>constrained</w:t>
      </w:r>
      <w:r>
        <w:rPr>
          <w:color w:val="4D4D4F"/>
          <w:spacing w:val="9"/>
        </w:rPr>
        <w:t> </w:t>
      </w:r>
      <w:r>
        <w:rPr>
          <w:color w:val="4D4D4F"/>
        </w:rPr>
        <w:t>by</w:t>
      </w:r>
      <w:r>
        <w:rPr>
          <w:color w:val="4D4D4F"/>
          <w:spacing w:val="-52"/>
        </w:rPr>
        <w:t> </w:t>
      </w:r>
      <w:r>
        <w:rPr>
          <w:color w:val="4D4D4F"/>
        </w:rPr>
        <w:t>their</w:t>
      </w:r>
      <w:r>
        <w:rPr>
          <w:color w:val="4D4D4F"/>
          <w:spacing w:val="5"/>
        </w:rPr>
        <w:t> </w:t>
      </w:r>
      <w:r>
        <w:rPr>
          <w:color w:val="4D4D4F"/>
        </w:rPr>
        <w:t>effective</w:t>
      </w:r>
      <w:r>
        <w:rPr>
          <w:color w:val="4D4D4F"/>
          <w:spacing w:val="5"/>
        </w:rPr>
        <w:t> </w:t>
      </w:r>
      <w:r>
        <w:rPr>
          <w:color w:val="4D4D4F"/>
        </w:rPr>
        <w:t>lower</w:t>
      </w:r>
      <w:r>
        <w:rPr>
          <w:color w:val="4D4D4F"/>
          <w:spacing w:val="5"/>
        </w:rPr>
        <w:t> </w:t>
      </w:r>
      <w:r>
        <w:rPr>
          <w:color w:val="4D4D4F"/>
        </w:rPr>
        <w:t>bounds,</w:t>
      </w:r>
      <w:r>
        <w:rPr>
          <w:color w:val="4D4D4F"/>
          <w:spacing w:val="5"/>
        </w:rPr>
        <w:t> </w:t>
      </w:r>
      <w:r>
        <w:rPr>
          <w:color w:val="4D4D4F"/>
        </w:rPr>
        <w:t>central</w:t>
      </w:r>
      <w:r>
        <w:rPr>
          <w:color w:val="4D4D4F"/>
          <w:spacing w:val="5"/>
        </w:rPr>
        <w:t> </w:t>
      </w:r>
      <w:r>
        <w:rPr>
          <w:color w:val="4D4D4F"/>
        </w:rPr>
        <w:t>banks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relied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unconventional</w:t>
      </w:r>
      <w:r>
        <w:rPr>
          <w:color w:val="4D4D4F"/>
          <w:spacing w:val="1"/>
        </w:rPr>
        <w:t> </w:t>
      </w:r>
      <w:r>
        <w:rPr>
          <w:color w:val="4D4D4F"/>
        </w:rPr>
        <w:t>tools,</w:t>
      </w:r>
      <w:r>
        <w:rPr>
          <w:color w:val="4D4D4F"/>
          <w:spacing w:val="8"/>
        </w:rPr>
        <w:t> </w:t>
      </w:r>
      <w:r>
        <w:rPr>
          <w:color w:val="4D4D4F"/>
        </w:rPr>
        <w:t>including</w:t>
      </w:r>
      <w:r>
        <w:rPr>
          <w:color w:val="4D4D4F"/>
          <w:spacing w:val="9"/>
        </w:rPr>
        <w:t> </w:t>
      </w:r>
      <w:r>
        <w:rPr>
          <w:color w:val="4D4D4F"/>
        </w:rPr>
        <w:t>quantitative</w:t>
      </w:r>
      <w:r>
        <w:rPr>
          <w:color w:val="4D4D4F"/>
          <w:spacing w:val="9"/>
        </w:rPr>
        <w:t> </w:t>
      </w:r>
      <w:r>
        <w:rPr>
          <w:color w:val="4D4D4F"/>
        </w:rPr>
        <w:t>easing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forward</w:t>
      </w:r>
      <w:r>
        <w:rPr>
          <w:color w:val="4D4D4F"/>
          <w:spacing w:val="9"/>
        </w:rPr>
        <w:t> </w:t>
      </w:r>
      <w:r>
        <w:rPr>
          <w:color w:val="4D4D4F"/>
        </w:rPr>
        <w:t>guidance.</w:t>
      </w:r>
      <w:r>
        <w:rPr>
          <w:color w:val="4D4D4F"/>
          <w:spacing w:val="9"/>
        </w:rPr>
        <w:t> </w:t>
      </w:r>
      <w:r>
        <w:rPr>
          <w:color w:val="4D4D4F"/>
        </w:rPr>
        <w:t>As</w:t>
      </w:r>
      <w:r>
        <w:rPr>
          <w:color w:val="4D4D4F"/>
          <w:spacing w:val="9"/>
        </w:rPr>
        <w:t> </w:t>
      </w:r>
      <w:r>
        <w:rPr>
          <w:color w:val="4D4D4F"/>
        </w:rPr>
        <w:t>these</w:t>
      </w:r>
      <w:r>
        <w:rPr>
          <w:color w:val="4D4D4F"/>
          <w:spacing w:val="9"/>
        </w:rPr>
        <w:t> </w:t>
      </w:r>
      <w:r>
        <w:rPr>
          <w:color w:val="4D4D4F"/>
        </w:rPr>
        <w:t>policy</w:t>
      </w:r>
      <w:r>
        <w:rPr>
          <w:color w:val="4D4D4F"/>
          <w:spacing w:val="1"/>
        </w:rPr>
        <w:t> </w:t>
      </w:r>
      <w:r>
        <w:rPr>
          <w:color w:val="4D4D4F"/>
        </w:rPr>
        <w:t>interventions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unwound,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dampening</w:t>
      </w:r>
      <w:r>
        <w:rPr>
          <w:color w:val="4D4D4F"/>
          <w:spacing w:val="8"/>
        </w:rPr>
        <w:t> </w:t>
      </w:r>
      <w:r>
        <w:rPr>
          <w:color w:val="4D4D4F"/>
        </w:rPr>
        <w:t>effects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monetary</w:t>
      </w:r>
      <w:r>
        <w:rPr>
          <w:color w:val="4D4D4F"/>
          <w:spacing w:val="9"/>
        </w:rPr>
        <w:t> </w:t>
      </w:r>
      <w:r>
        <w:rPr>
          <w:color w:val="4D4D4F"/>
        </w:rPr>
        <w:t>policy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1"/>
        </w:rPr>
        <w:t> </w:t>
      </w:r>
      <w:r>
        <w:rPr>
          <w:color w:val="4D4D4F"/>
        </w:rPr>
        <w:t>volatility are diminishing.</w:t>
      </w:r>
    </w:p>
    <w:p>
      <w:pPr>
        <w:pStyle w:val="BodyText"/>
        <w:spacing w:line="249" w:lineRule="auto" w:before="127"/>
        <w:ind w:left="2020" w:right="2102"/>
      </w:pPr>
      <w:r>
        <w:rPr>
          <w:color w:val="4D4D4F"/>
        </w:rPr>
        <w:t>Financial</w:t>
      </w:r>
      <w:r>
        <w:rPr>
          <w:color w:val="4D4D4F"/>
          <w:spacing w:val="5"/>
        </w:rPr>
        <w:t> </w:t>
      </w:r>
      <w:r>
        <w:rPr>
          <w:color w:val="4D4D4F"/>
        </w:rPr>
        <w:t>conditions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still</w:t>
      </w:r>
      <w:r>
        <w:rPr>
          <w:color w:val="4D4D4F"/>
          <w:spacing w:val="6"/>
        </w:rPr>
        <w:t> </w:t>
      </w:r>
      <w:r>
        <w:rPr>
          <w:color w:val="4D4D4F"/>
        </w:rPr>
        <w:t>supportive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economic</w:t>
      </w:r>
      <w:r>
        <w:rPr>
          <w:color w:val="4D4D4F"/>
          <w:spacing w:val="5"/>
        </w:rPr>
        <w:t> </w:t>
      </w:r>
      <w:r>
        <w:rPr>
          <w:color w:val="4D4D4F"/>
        </w:rPr>
        <w:t>activity,</w:t>
      </w:r>
      <w:r>
        <w:rPr>
          <w:color w:val="4D4D4F"/>
          <w:spacing w:val="6"/>
        </w:rPr>
        <w:t> </w:t>
      </w:r>
      <w:r>
        <w:rPr>
          <w:color w:val="4D4D4F"/>
        </w:rPr>
        <w:t>even</w:t>
      </w:r>
      <w:r>
        <w:rPr>
          <w:color w:val="4D4D4F"/>
          <w:spacing w:val="6"/>
        </w:rPr>
        <w:t> </w:t>
      </w:r>
      <w:r>
        <w:rPr>
          <w:color w:val="4D4D4F"/>
        </w:rPr>
        <w:t>with</w:t>
      </w:r>
      <w:r>
        <w:rPr>
          <w:color w:val="4D4D4F"/>
          <w:spacing w:val="1"/>
        </w:rPr>
        <w:t> </w:t>
      </w:r>
      <w:r>
        <w:rPr>
          <w:color w:val="4D4D4F"/>
        </w:rPr>
        <w:t>recent</w:t>
      </w:r>
      <w:r>
        <w:rPr>
          <w:color w:val="4D4D4F"/>
          <w:spacing w:val="7"/>
        </w:rPr>
        <w:t> </w:t>
      </w:r>
      <w:r>
        <w:rPr>
          <w:color w:val="4D4D4F"/>
        </w:rPr>
        <w:t>yield</w:t>
      </w:r>
      <w:r>
        <w:rPr>
          <w:color w:val="4D4D4F"/>
          <w:spacing w:val="7"/>
        </w:rPr>
        <w:t> </w:t>
      </w:r>
      <w:r>
        <w:rPr>
          <w:color w:val="4D4D4F"/>
        </w:rPr>
        <w:t>increases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equity</w:t>
      </w:r>
      <w:r>
        <w:rPr>
          <w:color w:val="4D4D4F"/>
          <w:spacing w:val="8"/>
        </w:rPr>
        <w:t> </w:t>
      </w:r>
      <w:r>
        <w:rPr>
          <w:color w:val="4D4D4F"/>
        </w:rPr>
        <w:t>price</w:t>
      </w:r>
      <w:r>
        <w:rPr>
          <w:color w:val="4D4D4F"/>
          <w:spacing w:val="7"/>
        </w:rPr>
        <w:t> </w:t>
      </w:r>
      <w:r>
        <w:rPr>
          <w:color w:val="4D4D4F"/>
        </w:rPr>
        <w:t>declines.</w:t>
      </w:r>
      <w:r>
        <w:rPr>
          <w:color w:val="4D4D4F"/>
          <w:spacing w:val="8"/>
        </w:rPr>
        <w:t> </w:t>
      </w:r>
      <w:r>
        <w:rPr>
          <w:color w:val="4D4D4F"/>
        </w:rPr>
        <w:t>Despite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more</w:t>
      </w:r>
      <w:r>
        <w:rPr>
          <w:color w:val="4D4D4F"/>
          <w:spacing w:val="8"/>
        </w:rPr>
        <w:t> </w:t>
      </w:r>
      <w:r>
        <w:rPr>
          <w:color w:val="4D4D4F"/>
        </w:rPr>
        <w:t>robust</w:t>
      </w:r>
      <w:r>
        <w:rPr>
          <w:color w:val="4D4D4F"/>
          <w:spacing w:val="1"/>
        </w:rPr>
        <w:t> </w:t>
      </w:r>
      <w:r>
        <w:rPr>
          <w:color w:val="4D4D4F"/>
        </w:rPr>
        <w:t>US</w:t>
      </w:r>
      <w:r>
        <w:rPr>
          <w:color w:val="4D4D4F"/>
          <w:spacing w:val="7"/>
        </w:rPr>
        <w:t> </w:t>
      </w:r>
      <w:r>
        <w:rPr>
          <w:color w:val="4D4D4F"/>
        </w:rPr>
        <w:t>outlook,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expectations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additional</w:t>
      </w:r>
      <w:r>
        <w:rPr>
          <w:color w:val="4D4D4F"/>
          <w:spacing w:val="7"/>
        </w:rPr>
        <w:t> </w:t>
      </w:r>
      <w:r>
        <w:rPr>
          <w:color w:val="4D4D4F"/>
        </w:rPr>
        <w:t>monetary</w:t>
      </w:r>
      <w:r>
        <w:rPr>
          <w:color w:val="4D4D4F"/>
          <w:spacing w:val="7"/>
        </w:rPr>
        <w:t> </w:t>
      </w:r>
      <w:r>
        <w:rPr>
          <w:color w:val="4D4D4F"/>
        </w:rPr>
        <w:t>tightening,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US</w:t>
      </w:r>
      <w:r>
        <w:rPr>
          <w:color w:val="4D4D4F"/>
          <w:spacing w:val="1"/>
        </w:rPr>
        <w:t> </w:t>
      </w:r>
      <w:r>
        <w:rPr>
          <w:color w:val="4D4D4F"/>
        </w:rPr>
        <w:t>dollar</w:t>
      </w:r>
      <w:r>
        <w:rPr>
          <w:color w:val="4D4D4F"/>
          <w:spacing w:val="-5"/>
        </w:rPr>
        <w:t> </w:t>
      </w:r>
      <w:r>
        <w:rPr>
          <w:color w:val="4D4D4F"/>
        </w:rPr>
        <w:t>is</w:t>
      </w:r>
      <w:r>
        <w:rPr>
          <w:color w:val="4D4D4F"/>
          <w:spacing w:val="-4"/>
        </w:rPr>
        <w:t> </w:t>
      </w:r>
      <w:r>
        <w:rPr>
          <w:color w:val="4D4D4F"/>
        </w:rPr>
        <w:t>around</w:t>
      </w:r>
      <w:r>
        <w:rPr>
          <w:color w:val="4D4D4F"/>
          <w:spacing w:val="-5"/>
        </w:rPr>
        <w:t> </w:t>
      </w:r>
      <w:r>
        <w:rPr>
          <w:color w:val="4D4D4F"/>
        </w:rPr>
        <w:t>5</w:t>
      </w:r>
      <w:r>
        <w:rPr>
          <w:color w:val="4D4D4F"/>
          <w:spacing w:val="-4"/>
        </w:rPr>
        <w:t> </w:t>
      </w:r>
      <w:r>
        <w:rPr>
          <w:color w:val="4D4D4F"/>
        </w:rPr>
        <w:t>per</w:t>
      </w:r>
      <w:r>
        <w:rPr>
          <w:color w:val="4D4D4F"/>
          <w:spacing w:val="-4"/>
        </w:rPr>
        <w:t> </w:t>
      </w:r>
      <w:r>
        <w:rPr>
          <w:color w:val="4D4D4F"/>
        </w:rPr>
        <w:t>cent</w:t>
      </w:r>
      <w:r>
        <w:rPr>
          <w:color w:val="4D4D4F"/>
          <w:spacing w:val="-5"/>
        </w:rPr>
        <w:t> </w:t>
      </w:r>
      <w:r>
        <w:rPr>
          <w:color w:val="4D4D4F"/>
        </w:rPr>
        <w:t>lower</w:t>
      </w:r>
      <w:r>
        <w:rPr>
          <w:color w:val="4D4D4F"/>
          <w:spacing w:val="-4"/>
        </w:rPr>
        <w:t> </w:t>
      </w:r>
      <w:r>
        <w:rPr>
          <w:color w:val="4D4D4F"/>
        </w:rPr>
        <w:t>on</w:t>
      </w:r>
      <w:r>
        <w:rPr>
          <w:color w:val="4D4D4F"/>
          <w:spacing w:val="-4"/>
        </w:rPr>
        <w:t> </w:t>
      </w:r>
      <w:r>
        <w:rPr>
          <w:color w:val="4D4D4F"/>
        </w:rPr>
        <w:t>a</w:t>
      </w:r>
      <w:r>
        <w:rPr>
          <w:color w:val="4D4D4F"/>
          <w:spacing w:val="-5"/>
        </w:rPr>
        <w:t> </w:t>
      </w:r>
      <w:r>
        <w:rPr>
          <w:color w:val="4D4D4F"/>
        </w:rPr>
        <w:t>trade-weighted</w:t>
      </w:r>
      <w:r>
        <w:rPr>
          <w:color w:val="4D4D4F"/>
          <w:spacing w:val="-4"/>
        </w:rPr>
        <w:t> </w:t>
      </w:r>
      <w:r>
        <w:rPr>
          <w:color w:val="4D4D4F"/>
        </w:rPr>
        <w:t>basis</w:t>
      </w:r>
      <w:r>
        <w:rPr>
          <w:color w:val="4D4D4F"/>
          <w:spacing w:val="-4"/>
        </w:rPr>
        <w:t> </w:t>
      </w:r>
      <w:r>
        <w:rPr>
          <w:color w:val="4D4D4F"/>
        </w:rPr>
        <w:t>than</w:t>
      </w:r>
      <w:r>
        <w:rPr>
          <w:color w:val="4D4D4F"/>
          <w:spacing w:val="-5"/>
        </w:rPr>
        <w:t> </w:t>
      </w:r>
      <w:r>
        <w:rPr>
          <w:color w:val="4D4D4F"/>
        </w:rPr>
        <w:t>it</w:t>
      </w:r>
      <w:r>
        <w:rPr>
          <w:color w:val="4D4D4F"/>
          <w:spacing w:val="-4"/>
        </w:rPr>
        <w:t> </w:t>
      </w:r>
      <w:r>
        <w:rPr>
          <w:color w:val="4D4D4F"/>
        </w:rPr>
        <w:t>was</w:t>
      </w:r>
      <w:r>
        <w:rPr>
          <w:color w:val="4D4D4F"/>
          <w:spacing w:val="-4"/>
        </w:rPr>
        <w:t> </w:t>
      </w:r>
      <w:r>
        <w:rPr>
          <w:color w:val="4D4D4F"/>
        </w:rPr>
        <w:t>a</w:t>
      </w:r>
      <w:r>
        <w:rPr>
          <w:color w:val="4D4D4F"/>
          <w:spacing w:val="-5"/>
        </w:rPr>
        <w:t> </w:t>
      </w:r>
      <w:r>
        <w:rPr>
          <w:color w:val="4D4D4F"/>
        </w:rPr>
        <w:t>year</w:t>
      </w:r>
      <w:r>
        <w:rPr>
          <w:color w:val="4D4D4F"/>
          <w:spacing w:val="-52"/>
        </w:rPr>
        <w:t> </w:t>
      </w:r>
      <w:r>
        <w:rPr>
          <w:color w:val="4D4D4F"/>
        </w:rPr>
        <w:t>ago.</w:t>
      </w:r>
      <w:r>
        <w:rPr>
          <w:color w:val="4D4D4F"/>
          <w:spacing w:val="1"/>
        </w:rPr>
        <w:t> </w:t>
      </w:r>
      <w:r>
        <w:rPr>
          <w:color w:val="4D4D4F"/>
        </w:rPr>
        <w:t>Term</w:t>
      </w:r>
      <w:r>
        <w:rPr>
          <w:color w:val="4D4D4F"/>
          <w:spacing w:val="6"/>
        </w:rPr>
        <w:t> </w:t>
      </w:r>
      <w:r>
        <w:rPr>
          <w:color w:val="4D4D4F"/>
        </w:rPr>
        <w:t>premiums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risk</w:t>
      </w:r>
      <w:r>
        <w:rPr>
          <w:color w:val="4D4D4F"/>
          <w:spacing w:val="6"/>
        </w:rPr>
        <w:t> </w:t>
      </w:r>
      <w:r>
        <w:rPr>
          <w:color w:val="4D4D4F"/>
        </w:rPr>
        <w:t>premiums</w:t>
      </w:r>
      <w:r>
        <w:rPr>
          <w:color w:val="4D4D4F"/>
          <w:spacing w:val="6"/>
        </w:rPr>
        <w:t> </w:t>
      </w:r>
      <w:r>
        <w:rPr>
          <w:color w:val="4D4D4F"/>
        </w:rPr>
        <w:t>remain</w:t>
      </w:r>
      <w:r>
        <w:rPr>
          <w:color w:val="4D4D4F"/>
          <w:spacing w:val="6"/>
        </w:rPr>
        <w:t> </w:t>
      </w:r>
      <w:r>
        <w:rPr>
          <w:color w:val="4D4D4F"/>
        </w:rPr>
        <w:t>low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historical</w:t>
      </w:r>
      <w:r>
        <w:rPr>
          <w:color w:val="4D4D4F"/>
          <w:spacing w:val="6"/>
        </w:rPr>
        <w:t> </w:t>
      </w:r>
      <w:r>
        <w:rPr>
          <w:color w:val="4D4D4F"/>
        </w:rPr>
        <w:t>standards.</w:t>
      </w:r>
    </w:p>
    <w:p>
      <w:pPr>
        <w:pStyle w:val="BodyText"/>
        <w:spacing w:line="249" w:lineRule="auto" w:before="4"/>
        <w:ind w:left="2020" w:right="2422"/>
      </w:pPr>
      <w:r>
        <w:rPr>
          <w:color w:val="4D4D4F"/>
        </w:rPr>
        <w:t>Faster-than-expected</w:t>
      </w:r>
      <w:r>
        <w:rPr>
          <w:color w:val="4D4D4F"/>
          <w:spacing w:val="1"/>
        </w:rPr>
        <w:t> </w:t>
      </w:r>
      <w:r>
        <w:rPr>
          <w:color w:val="4D4D4F"/>
        </w:rPr>
        <w:t>increases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interest</w:t>
      </w:r>
      <w:r>
        <w:rPr>
          <w:color w:val="4D4D4F"/>
          <w:spacing w:val="55"/>
        </w:rPr>
        <w:t> </w:t>
      </w:r>
      <w:r>
        <w:rPr>
          <w:color w:val="4D4D4F"/>
        </w:rPr>
        <w:t>rates,</w:t>
      </w:r>
      <w:r>
        <w:rPr>
          <w:color w:val="4D4D4F"/>
          <w:spacing w:val="56"/>
        </w:rPr>
        <w:t> </w:t>
      </w:r>
      <w:r>
        <w:rPr>
          <w:color w:val="4D4D4F"/>
        </w:rPr>
        <w:t>potentially</w:t>
      </w:r>
      <w:r>
        <w:rPr>
          <w:color w:val="4D4D4F"/>
          <w:spacing w:val="55"/>
        </w:rPr>
        <w:t> </w:t>
      </w:r>
      <w:r>
        <w:rPr>
          <w:color w:val="4D4D4F"/>
        </w:rPr>
        <w:t>triggered</w:t>
      </w:r>
      <w:r>
        <w:rPr>
          <w:color w:val="4D4D4F"/>
          <w:spacing w:val="-53"/>
        </w:rPr>
        <w:t> </w:t>
      </w:r>
      <w:r>
        <w:rPr>
          <w:color w:val="4D4D4F"/>
        </w:rPr>
        <w:t>by</w:t>
      </w:r>
      <w:r>
        <w:rPr>
          <w:color w:val="4D4D4F"/>
          <w:spacing w:val="10"/>
        </w:rPr>
        <w:t> </w:t>
      </w:r>
      <w:r>
        <w:rPr>
          <w:color w:val="4D4D4F"/>
        </w:rPr>
        <w:t>inflation</w:t>
      </w:r>
      <w:r>
        <w:rPr>
          <w:color w:val="4D4D4F"/>
          <w:spacing w:val="11"/>
        </w:rPr>
        <w:t> </w:t>
      </w:r>
      <w:r>
        <w:rPr>
          <w:color w:val="4D4D4F"/>
        </w:rPr>
        <w:t>concerns,</w:t>
      </w:r>
      <w:r>
        <w:rPr>
          <w:color w:val="4D4D4F"/>
          <w:spacing w:val="10"/>
        </w:rPr>
        <w:t> </w:t>
      </w:r>
      <w:r>
        <w:rPr>
          <w:color w:val="4D4D4F"/>
        </w:rPr>
        <w:t>could</w:t>
      </w:r>
      <w:r>
        <w:rPr>
          <w:color w:val="4D4D4F"/>
          <w:spacing w:val="11"/>
        </w:rPr>
        <w:t> </w:t>
      </w:r>
      <w:r>
        <w:rPr>
          <w:color w:val="4D4D4F"/>
        </w:rPr>
        <w:t>lead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financial</w:t>
      </w:r>
      <w:r>
        <w:rPr>
          <w:color w:val="4D4D4F"/>
          <w:spacing w:val="10"/>
        </w:rPr>
        <w:t> </w:t>
      </w:r>
      <w:r>
        <w:rPr>
          <w:color w:val="4D4D4F"/>
        </w:rPr>
        <w:t>market</w:t>
      </w:r>
      <w:r>
        <w:rPr>
          <w:color w:val="4D4D4F"/>
          <w:spacing w:val="11"/>
        </w:rPr>
        <w:t> </w:t>
      </w:r>
      <w:r>
        <w:rPr>
          <w:color w:val="4D4D4F"/>
        </w:rPr>
        <w:t>turbulence</w:t>
      </w:r>
      <w:r>
        <w:rPr>
          <w:color w:val="4D4D4F"/>
          <w:spacing w:val="10"/>
        </w:rPr>
        <w:t> </w:t>
      </w:r>
      <w:r>
        <w:rPr>
          <w:color w:val="4D4D4F"/>
        </w:rPr>
        <w:t>globally.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some</w:t>
      </w:r>
      <w:r>
        <w:rPr>
          <w:color w:val="4D4D4F"/>
          <w:spacing w:val="2"/>
        </w:rPr>
        <w:t> </w:t>
      </w:r>
      <w:r>
        <w:rPr>
          <w:color w:val="4D4D4F"/>
        </w:rPr>
        <w:t>EMEs,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February</w:t>
      </w:r>
      <w:r>
        <w:rPr>
          <w:color w:val="4D4D4F"/>
          <w:spacing w:val="2"/>
        </w:rPr>
        <w:t> </w:t>
      </w:r>
      <w:r>
        <w:rPr>
          <w:color w:val="4D4D4F"/>
        </w:rPr>
        <w:t>rise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financial</w:t>
      </w:r>
      <w:r>
        <w:rPr>
          <w:color w:val="4D4D4F"/>
          <w:spacing w:val="2"/>
        </w:rPr>
        <w:t> </w:t>
      </w:r>
      <w:r>
        <w:rPr>
          <w:color w:val="4D4D4F"/>
        </w:rPr>
        <w:t>market</w:t>
      </w:r>
      <w:r>
        <w:rPr>
          <w:color w:val="4D4D4F"/>
          <w:spacing w:val="2"/>
        </w:rPr>
        <w:t> </w:t>
      </w:r>
      <w:r>
        <w:rPr>
          <w:color w:val="4D4D4F"/>
        </w:rPr>
        <w:t>volatility</w:t>
      </w:r>
      <w:r>
        <w:rPr>
          <w:color w:val="4D4D4F"/>
          <w:spacing w:val="2"/>
        </w:rPr>
        <w:t> </w:t>
      </w:r>
      <w:r>
        <w:rPr>
          <w:color w:val="4D4D4F"/>
        </w:rPr>
        <w:t>caused</w:t>
      </w:r>
      <w:r>
        <w:rPr>
          <w:color w:val="4D4D4F"/>
          <w:spacing w:val="1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brief</w:t>
      </w:r>
      <w:r>
        <w:rPr>
          <w:color w:val="4D4D4F"/>
          <w:spacing w:val="12"/>
        </w:rPr>
        <w:t> </w:t>
      </w:r>
      <w:r>
        <w:rPr>
          <w:color w:val="4D4D4F"/>
        </w:rPr>
        <w:t>increase</w:t>
      </w:r>
      <w:r>
        <w:rPr>
          <w:color w:val="4D4D4F"/>
          <w:spacing w:val="13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portfolio</w:t>
      </w:r>
      <w:r>
        <w:rPr>
          <w:color w:val="4D4D4F"/>
          <w:spacing w:val="13"/>
        </w:rPr>
        <w:t> </w:t>
      </w:r>
      <w:r>
        <w:rPr>
          <w:color w:val="4D4D4F"/>
        </w:rPr>
        <w:t>outflows,</w:t>
      </w:r>
      <w:r>
        <w:rPr>
          <w:color w:val="4D4D4F"/>
          <w:spacing w:val="12"/>
        </w:rPr>
        <w:t> </w:t>
      </w:r>
      <w:r>
        <w:rPr>
          <w:color w:val="4D4D4F"/>
        </w:rPr>
        <w:t>highlighting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vulnerability</w:t>
      </w:r>
      <w:r>
        <w:rPr>
          <w:color w:val="4D4D4F"/>
          <w:spacing w:val="13"/>
        </w:rPr>
        <w:t> </w:t>
      </w:r>
      <w:r>
        <w:rPr>
          <w:color w:val="4D4D4F"/>
        </w:rPr>
        <w:t>of</w:t>
      </w:r>
      <w:r>
        <w:rPr>
          <w:color w:val="4D4D4F"/>
          <w:spacing w:val="13"/>
        </w:rPr>
        <w:t> </w:t>
      </w:r>
      <w:r>
        <w:rPr>
          <w:color w:val="4D4D4F"/>
        </w:rPr>
        <w:t>these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countries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sharper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increases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yields.</w:t>
      </w:r>
    </w:p>
    <w:p>
      <w:pPr>
        <w:pStyle w:val="BodyText"/>
        <w:spacing w:before="11"/>
        <w:rPr>
          <w:sz w:val="19"/>
        </w:rPr>
      </w:pPr>
      <w:r>
        <w:rPr/>
        <w:pict>
          <v:shape style="position:absolute;margin-left:134pt;margin-top:12.685251pt;width:344pt;height:.1pt;mso-position-horizontal-relative:page;mso-position-vertical-relative:paragraph;z-index:-15712256;mso-wrap-distance-left:0;mso-wrap-distance-right:0" id="docshape105" coordorigin="2680,254" coordsize="6880,0" path="m2680,254l9560,254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24"/>
        <w:ind w:left="2023" w:right="0" w:firstLine="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6"/>
          <w:sz w:val="18"/>
        </w:rPr>
        <w:t> </w:t>
      </w:r>
      <w:r>
        <w:rPr>
          <w:b/>
          <w:color w:val="006974"/>
          <w:spacing w:val="-2"/>
          <w:sz w:val="18"/>
        </w:rPr>
        <w:t>3:</w:t>
      </w:r>
      <w:r>
        <w:rPr>
          <w:b/>
          <w:color w:val="006974"/>
          <w:spacing w:val="68"/>
          <w:sz w:val="18"/>
        </w:rPr>
        <w:t> </w:t>
      </w:r>
      <w:r>
        <w:rPr>
          <w:b/>
          <w:spacing w:val="-2"/>
          <w:sz w:val="18"/>
        </w:rPr>
        <w:t>US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long-term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sovereign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bond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yields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have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risen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since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January</w:t>
      </w:r>
    </w:p>
    <w:p>
      <w:pPr>
        <w:spacing w:before="51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Daily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after="0"/>
        <w:jc w:val="left"/>
        <w:rPr>
          <w:sz w:val="14"/>
        </w:rPr>
        <w:sectPr>
          <w:pgSz w:w="12240" w:h="15840"/>
          <w:pgMar w:header="804" w:footer="0" w:top="1260" w:bottom="280" w:left="660" w:right="680"/>
        </w:sectPr>
      </w:pPr>
    </w:p>
    <w:p>
      <w:pPr>
        <w:spacing w:line="295" w:lineRule="auto" w:before="114"/>
        <w:ind w:left="2543" w:right="34" w:hanging="4"/>
        <w:jc w:val="left"/>
        <w:rPr>
          <w:sz w:val="14"/>
        </w:rPr>
      </w:pPr>
      <w:r>
        <w:rPr/>
        <w:pict>
          <v:group style="position:absolute;margin-left:175.724106pt;margin-top:19.695623pt;width:252.65pt;height:138.75pt;mso-position-horizontal-relative:page;mso-position-vertical-relative:paragraph;z-index:-17570304" id="docshapegroup106" coordorigin="3514,394" coordsize="5053,2775">
            <v:line style="position:absolute" from="3521,2609" to="8560,2609" stroked="true" strokeweight=".671pt" strokecolor="#000000">
              <v:stroke dashstyle="solid"/>
            </v:line>
            <v:line style="position:absolute" from="8560,3161" to="8560,402" stroked="true" strokeweight=".671pt" strokecolor="#000000">
              <v:stroke dashstyle="solid"/>
            </v:line>
            <v:shape style="position:absolute;left:8479;top:401;width:80;height:2760" id="docshape107" coordorigin="8479,401" coordsize="80,2760" path="m8479,3161l8559,3161m8479,2608l8559,2608m8479,2058l8559,2058m8479,1505l8559,1505m8479,955l8559,955m8479,401l8559,401e" filled="false" stroked="true" strokeweight=".75pt" strokecolor="#000000">
              <v:path arrowok="t"/>
              <v:stroke dashstyle="solid"/>
            </v:shape>
            <v:line style="position:absolute" from="3521,3161" to="3521,402" stroked="true" strokeweight=".671pt" strokecolor="#000000">
              <v:stroke dashstyle="solid"/>
            </v:line>
            <v:shape style="position:absolute;left:3528;top:401;width:80;height:2760" id="docshape108" coordorigin="3529,401" coordsize="80,2760" path="m3529,3161l3609,3161m3529,2608l3609,2608m3529,2058l3609,2058m3529,1505l3609,1505m3529,955l3609,955m3529,401l3609,401e" filled="false" stroked="true" strokeweight=".75pt" strokecolor="#000000">
              <v:path arrowok="t"/>
              <v:stroke dashstyle="solid"/>
            </v:shape>
            <v:line style="position:absolute" from="3521,3161" to="8560,3161" stroked="true" strokeweight=".671pt" strokecolor="#000000">
              <v:stroke dashstyle="solid"/>
            </v:line>
            <v:line style="position:absolute" from="7981,3081" to="7981,3161" stroked="true" strokeweight=".75pt" strokecolor="#000000">
              <v:stroke dashstyle="solid"/>
            </v:line>
            <v:line style="position:absolute" from="6898,3081" to="6898,3161" stroked="true" strokeweight=".75pt" strokecolor="#000000">
              <v:stroke dashstyle="solid"/>
            </v:line>
            <v:line style="position:absolute" from="5811,3081" to="5811,3161" stroked="true" strokeweight=".75pt" strokecolor="#000000">
              <v:stroke dashstyle="solid"/>
            </v:line>
            <v:line style="position:absolute" from="4727,3081" to="4727,3161" stroked="true" strokeweight=".75pt" strokecolor="#000000">
              <v:stroke dashstyle="solid"/>
            </v:line>
            <v:line style="position:absolute" from="3642,3081" to="3642,3161" stroked="true" strokeweight=".75pt" strokecolor="#000000">
              <v:stroke dashstyle="solid"/>
            </v:line>
            <v:line style="position:absolute" from="8250,3121" to="8250,3161" stroked="true" strokeweight=".75pt" strokecolor="#000000">
              <v:stroke dashstyle="solid"/>
            </v:line>
            <v:line style="position:absolute" from="7707,3121" to="7707,3161" stroked="true" strokeweight=".75pt" strokecolor="#000000">
              <v:stroke dashstyle="solid"/>
            </v:line>
            <v:line style="position:absolute" from="7436,3121" to="7436,3161" stroked="true" strokeweight=".75pt" strokecolor="#000000">
              <v:stroke dashstyle="solid"/>
            </v:line>
            <v:line style="position:absolute" from="7165,3121" to="7165,3161" stroked="true" strokeweight=".75pt" strokecolor="#000000">
              <v:stroke dashstyle="solid"/>
            </v:line>
            <v:line style="position:absolute" from="6624,3121" to="6624,3161" stroked="true" strokeweight=".75pt" strokecolor="#000000">
              <v:stroke dashstyle="solid"/>
            </v:line>
            <v:line style="position:absolute" from="6351,3121" to="6351,3161" stroked="true" strokeweight=".75pt" strokecolor="#000000">
              <v:stroke dashstyle="solid"/>
            </v:line>
            <v:line style="position:absolute" from="6082,3121" to="6082,3161" stroked="true" strokeweight=".75pt" strokecolor="#000000">
              <v:stroke dashstyle="solid"/>
            </v:line>
            <v:line style="position:absolute" from="5537,3121" to="5537,3161" stroked="true" strokeweight=".75pt" strokecolor="#000000">
              <v:stroke dashstyle="solid"/>
            </v:line>
            <v:line style="position:absolute" from="5265,3121" to="5265,3161" stroked="true" strokeweight=".75pt" strokecolor="#000000">
              <v:stroke dashstyle="solid"/>
            </v:line>
            <v:line style="position:absolute" from="4994,3121" to="4994,3161" stroked="true" strokeweight=".75pt" strokecolor="#000000">
              <v:stroke dashstyle="solid"/>
            </v:line>
            <v:line style="position:absolute" from="4454,3121" to="4454,3161" stroked="true" strokeweight=".75pt" strokecolor="#000000">
              <v:stroke dashstyle="solid"/>
            </v:line>
            <v:line style="position:absolute" from="4180,3121" to="4180,3161" stroked="true" strokeweight=".75pt" strokecolor="#000000">
              <v:stroke dashstyle="solid"/>
            </v:line>
            <v:line style="position:absolute" from="3911,3121" to="3911,3161" stroked="true" strokeweight=".75pt" strokecolor="#000000">
              <v:stroke dashstyle="solid"/>
            </v:line>
            <v:shape style="position:absolute;left:3629;top:402;width:4668;height:2760" type="#_x0000_t75" id="docshape109" stroked="false">
              <v:imagedata r:id="rId20" o:title=""/>
            </v:shape>
            <v:shape style="position:absolute;left:6384;top:411;width:1015;height:164" type="#_x0000_t202" id="docshape110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January</w:t>
                    </w:r>
                    <w:r>
                      <w:rPr>
                        <w:color w:val="4D4D4F"/>
                        <w:spacing w:val="16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14"/>
        </w:rPr>
        <w:t>Basis points</w:t>
      </w:r>
      <w:r>
        <w:rPr>
          <w:spacing w:val="-36"/>
          <w:sz w:val="14"/>
        </w:rPr>
        <w:t> </w:t>
      </w:r>
      <w:r>
        <w:rPr>
          <w:sz w:val="14"/>
        </w:rPr>
        <w:t>700</w:t>
      </w:r>
    </w:p>
    <w:p>
      <w:pPr>
        <w:spacing w:before="114"/>
        <w:ind w:left="0" w:right="2690" w:firstLine="0"/>
        <w:jc w:val="right"/>
        <w:rPr>
          <w:sz w:val="14"/>
        </w:rPr>
      </w:pPr>
      <w:r>
        <w:rPr/>
        <w:br w:type="column"/>
      </w:r>
      <w:r>
        <w:rPr>
          <w:sz w:val="14"/>
        </w:rPr>
        <w:t>Basis</w:t>
      </w:r>
      <w:r>
        <w:rPr>
          <w:spacing w:val="12"/>
          <w:sz w:val="14"/>
        </w:rPr>
        <w:t> </w:t>
      </w:r>
      <w:r>
        <w:rPr>
          <w:sz w:val="14"/>
        </w:rPr>
        <w:t>points</w:t>
      </w:r>
    </w:p>
    <w:p>
      <w:pPr>
        <w:spacing w:before="37"/>
        <w:ind w:left="0" w:right="2690" w:firstLine="0"/>
        <w:jc w:val="right"/>
        <w:rPr>
          <w:sz w:val="14"/>
        </w:rPr>
      </w:pPr>
      <w:r>
        <w:rPr>
          <w:sz w:val="14"/>
        </w:rPr>
        <w:t>400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3348" w:space="1552"/>
            <w:col w:w="6000"/>
          </w:cols>
        </w:sectPr>
      </w:pPr>
    </w:p>
    <w:p>
      <w:pPr>
        <w:pStyle w:val="BodyText"/>
        <w:spacing w:before="9"/>
        <w:rPr>
          <w:sz w:val="21"/>
        </w:rPr>
      </w:pPr>
    </w:p>
    <w:p>
      <w:pPr>
        <w:tabs>
          <w:tab w:pos="5431" w:val="left" w:leader="none"/>
        </w:tabs>
        <w:spacing w:before="102"/>
        <w:ind w:left="0" w:right="146" w:firstLine="0"/>
        <w:jc w:val="center"/>
        <w:rPr>
          <w:sz w:val="14"/>
        </w:rPr>
      </w:pPr>
      <w:r>
        <w:rPr>
          <w:sz w:val="14"/>
        </w:rPr>
        <w:t>600</w:t>
        <w:tab/>
        <w:t>300</w:t>
      </w:r>
    </w:p>
    <w:p>
      <w:pPr>
        <w:pStyle w:val="BodyText"/>
        <w:rPr>
          <w:sz w:val="25"/>
        </w:rPr>
      </w:pPr>
    </w:p>
    <w:p>
      <w:pPr>
        <w:tabs>
          <w:tab w:pos="5431" w:val="left" w:leader="none"/>
        </w:tabs>
        <w:spacing w:before="103"/>
        <w:ind w:left="0" w:right="146" w:firstLine="0"/>
        <w:jc w:val="center"/>
        <w:rPr>
          <w:sz w:val="14"/>
        </w:rPr>
      </w:pPr>
      <w:r>
        <w:rPr>
          <w:sz w:val="14"/>
        </w:rPr>
        <w:t>500</w:t>
        <w:tab/>
        <w:t>200</w:t>
      </w:r>
    </w:p>
    <w:p>
      <w:pPr>
        <w:pStyle w:val="BodyText"/>
        <w:spacing w:before="11"/>
        <w:rPr>
          <w:sz w:val="24"/>
        </w:rPr>
      </w:pPr>
    </w:p>
    <w:p>
      <w:pPr>
        <w:tabs>
          <w:tab w:pos="5431" w:val="left" w:leader="none"/>
        </w:tabs>
        <w:spacing w:before="102"/>
        <w:ind w:left="0" w:right="146" w:firstLine="0"/>
        <w:jc w:val="center"/>
        <w:rPr>
          <w:sz w:val="14"/>
        </w:rPr>
      </w:pPr>
      <w:r>
        <w:rPr>
          <w:sz w:val="14"/>
        </w:rPr>
        <w:t>400</w:t>
        <w:tab/>
        <w:t>100</w:t>
      </w:r>
    </w:p>
    <w:p>
      <w:pPr>
        <w:pStyle w:val="BodyText"/>
        <w:rPr>
          <w:sz w:val="25"/>
        </w:rPr>
      </w:pPr>
    </w:p>
    <w:p>
      <w:pPr>
        <w:tabs>
          <w:tab w:pos="8130" w:val="left" w:leader="none"/>
        </w:tabs>
        <w:spacing w:before="102"/>
        <w:ind w:left="2543" w:right="0" w:firstLine="0"/>
        <w:jc w:val="left"/>
        <w:rPr>
          <w:sz w:val="14"/>
        </w:rPr>
      </w:pPr>
      <w:r>
        <w:rPr>
          <w:sz w:val="14"/>
        </w:rPr>
        <w:t>300</w:t>
        <w:tab/>
        <w:t>0</w:t>
      </w:r>
    </w:p>
    <w:p>
      <w:pPr>
        <w:pStyle w:val="BodyText"/>
        <w:rPr>
          <w:sz w:val="25"/>
        </w:rPr>
      </w:pPr>
    </w:p>
    <w:p>
      <w:pPr>
        <w:spacing w:after="0"/>
        <w:rPr>
          <w:sz w:val="25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spacing w:before="102"/>
        <w:ind w:left="0" w:right="0" w:firstLine="0"/>
        <w:jc w:val="right"/>
        <w:rPr>
          <w:sz w:val="14"/>
        </w:rPr>
      </w:pPr>
      <w:r>
        <w:rPr>
          <w:sz w:val="14"/>
        </w:rPr>
        <w:t>200</w:t>
      </w:r>
    </w:p>
    <w:p>
      <w:pPr>
        <w:spacing w:line="240" w:lineRule="auto" w:before="4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tabs>
          <w:tab w:pos="1633" w:val="left" w:leader="none"/>
          <w:tab w:pos="2718" w:val="left" w:leader="none"/>
          <w:tab w:pos="3803" w:val="left" w:leader="none"/>
          <w:tab w:pos="4617" w:val="left" w:leader="none"/>
        </w:tabs>
        <w:spacing w:before="0"/>
        <w:ind w:left="547" w:right="0" w:firstLine="0"/>
        <w:jc w:val="left"/>
        <w:rPr>
          <w:sz w:val="14"/>
        </w:rPr>
      </w:pPr>
      <w:r>
        <w:rPr>
          <w:sz w:val="14"/>
        </w:rPr>
        <w:t>2014</w:t>
        <w:tab/>
        <w:t>2015</w:t>
        <w:tab/>
        <w:t>2016</w:t>
        <w:tab/>
        <w:t>2017</w:t>
        <w:tab/>
      </w:r>
      <w:r>
        <w:rPr>
          <w:spacing w:val="-2"/>
          <w:sz w:val="14"/>
        </w:rPr>
        <w:t>2018</w:t>
      </w:r>
    </w:p>
    <w:p>
      <w:pPr>
        <w:spacing w:before="103"/>
        <w:ind w:left="134" w:right="0" w:firstLine="0"/>
        <w:jc w:val="left"/>
        <w:rPr>
          <w:sz w:val="14"/>
        </w:rPr>
      </w:pPr>
      <w:r>
        <w:rPr/>
        <w:br w:type="column"/>
      </w:r>
      <w:r>
        <w:rPr>
          <w:w w:val="105"/>
          <w:sz w:val="14"/>
        </w:rPr>
        <w:t>-100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3" w:equalWidth="0">
            <w:col w:w="2777" w:space="40"/>
            <w:col w:w="4930" w:space="39"/>
            <w:col w:w="3114"/>
          </w:cols>
        </w:sectPr>
      </w:pPr>
    </w:p>
    <w:p>
      <w:pPr>
        <w:tabs>
          <w:tab w:pos="5512" w:val="left" w:leader="none"/>
        </w:tabs>
        <w:spacing w:line="157" w:lineRule="exact" w:before="110"/>
        <w:ind w:left="3128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46048" from="176.5pt,9.565911pt" to="187pt,9.565911pt" stroked="true" strokeweight="1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571328" from="295.700012pt,9.565911pt" to="306.200012pt,9.565911pt" stroked="true" strokeweight="1pt" strokecolor="#00aeef">
            <v:stroke dashstyle="solid"/>
            <w10:wrap type="none"/>
          </v:line>
        </w:pict>
      </w:r>
      <w:r>
        <w:rPr>
          <w:color w:val="4D4D4F"/>
          <w:sz w:val="14"/>
        </w:rPr>
        <w:t>China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scale)</w:t>
        <w:tab/>
        <w:t>United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States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before="1"/>
        <w:ind w:left="3128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46560" from="176.5pt,5.177923pt" to="187pt,5.177923pt" stroked="true" strokeweight="1pt" strokecolor="#3e2680">
            <v:stroke dashstyle="solid"/>
            <w10:wrap type="none"/>
          </v:line>
        </w:pict>
      </w:r>
      <w:r>
        <w:rPr>
          <w:color w:val="4D4D4F"/>
          <w:sz w:val="14"/>
        </w:rPr>
        <w:t>Emerging-market</w:t>
      </w:r>
      <w:r>
        <w:rPr>
          <w:color w:val="4D4D4F"/>
          <w:spacing w:val="65"/>
          <w:sz w:val="14"/>
        </w:rPr>
        <w:t> </w:t>
      </w:r>
      <w:r>
        <w:rPr>
          <w:color w:val="4D4D4F"/>
          <w:sz w:val="14"/>
        </w:rPr>
        <w:t>economies</w:t>
      </w:r>
      <w:r>
        <w:rPr>
          <w:color w:val="4D4D4F"/>
          <w:position w:val="4"/>
          <w:sz w:val="12"/>
        </w:rPr>
        <w:t>a      </w:t>
      </w:r>
      <w:r>
        <w:rPr>
          <w:color w:val="4D4D4F"/>
          <w:position w:val="4"/>
          <w:sz w:val="12"/>
          <w:u w:val="single" w:color="21963E"/>
        </w:rPr>
        <w:t>      </w:t>
      </w:r>
      <w:r>
        <w:rPr>
          <w:color w:val="4D4D4F"/>
          <w:spacing w:val="18"/>
          <w:position w:val="4"/>
          <w:sz w:val="12"/>
        </w:rPr>
        <w:t> </w:t>
      </w:r>
      <w:r>
        <w:rPr>
          <w:color w:val="4D4D4F"/>
          <w:sz w:val="14"/>
        </w:rPr>
        <w:t>Germany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scale)</w:t>
      </w:r>
    </w:p>
    <w:p>
      <w:pPr>
        <w:tabs>
          <w:tab w:pos="5512" w:val="left" w:leader="none"/>
        </w:tabs>
        <w:spacing w:before="19"/>
        <w:ind w:left="3140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-17570816" from="295.700012pt,5.013913pt" to="306.200012pt,5.013913pt" stroked="true" strokeweight="1pt" strokecolor="#ffcb05">
            <v:stroke dashstyle="solid"/>
            <w10:wrap type="none"/>
          </v:line>
        </w:pict>
      </w:r>
      <w:r>
        <w:rPr>
          <w:color w:val="4D4D4F"/>
          <w:sz w:val="14"/>
        </w:rPr>
        <w:t>(left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scale)</w:t>
        <w:tab/>
        <w:t>Japan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40" w:lineRule="atLeast" w:before="100"/>
        <w:ind w:left="2020" w:right="2055" w:firstLine="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21"/>
          <w:sz w:val="14"/>
        </w:rPr>
        <w:t> </w:t>
      </w:r>
      <w:r>
        <w:rPr>
          <w:color w:val="4D4D4F"/>
          <w:sz w:val="14"/>
        </w:rPr>
        <w:t>“Emerging-market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economies”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weighted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average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US-denominated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debt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yields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18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countries.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Sources: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J.P.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Morgan,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national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sources,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Reuters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Tullett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Prebon</w:t>
      </w:r>
    </w:p>
    <w:p>
      <w:pPr>
        <w:tabs>
          <w:tab w:pos="6920" w:val="left" w:leader="none"/>
        </w:tabs>
        <w:spacing w:before="19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Information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via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Haver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Analytics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April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13, 2018</w:t>
      </w:r>
    </w:p>
    <w:p>
      <w:pPr>
        <w:pStyle w:val="BodyText"/>
        <w:spacing w:before="4"/>
        <w:rPr>
          <w:sz w:val="10"/>
        </w:rPr>
      </w:pPr>
      <w:r>
        <w:rPr/>
        <w:pict>
          <v:shape style="position:absolute;margin-left:134pt;margin-top:7.171723pt;width:344pt;height:.1pt;mso-position-horizontal-relative:page;mso-position-vertical-relative:paragraph;z-index:-15711744;mso-wrap-distance-left:0;mso-wrap-distance-right:0" id="docshape111" coordorigin="2680,143" coordsize="6880,0" path="m2680,143l9560,14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before="7"/>
        <w:rPr>
          <w:sz w:val="13"/>
        </w:rPr>
      </w:pPr>
    </w:p>
    <w:p>
      <w:pPr>
        <w:pStyle w:val="Heading3"/>
        <w:spacing w:before="122"/>
      </w:pPr>
      <w:bookmarkStart w:name="Commodity prices" w:id="15"/>
      <w:bookmarkEnd w:id="15"/>
      <w:r>
        <w:rPr/>
      </w:r>
      <w:r>
        <w:rPr>
          <w:color w:val="006976"/>
          <w:spacing w:val="-6"/>
          <w:w w:val="95"/>
        </w:rPr>
        <w:t>Rising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global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demand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is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helping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support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oil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prices</w:t>
      </w:r>
    </w:p>
    <w:p>
      <w:pPr>
        <w:pStyle w:val="BodyText"/>
        <w:spacing w:line="249" w:lineRule="auto" w:before="49"/>
        <w:ind w:left="2019" w:right="2102"/>
      </w:pP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recent</w:t>
      </w:r>
      <w:r>
        <w:rPr>
          <w:color w:val="4D4D4F"/>
          <w:spacing w:val="2"/>
        </w:rPr>
        <w:t> </w:t>
      </w:r>
      <w:r>
        <w:rPr>
          <w:color w:val="4D4D4F"/>
        </w:rPr>
        <w:t>averages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global</w:t>
      </w:r>
      <w:r>
        <w:rPr>
          <w:color w:val="4D4D4F"/>
          <w:spacing w:val="2"/>
        </w:rPr>
        <w:t> </w:t>
      </w:r>
      <w:r>
        <w:rPr>
          <w:color w:val="4D4D4F"/>
        </w:rPr>
        <w:t>oil</w:t>
      </w:r>
      <w:r>
        <w:rPr>
          <w:color w:val="4D4D4F"/>
          <w:spacing w:val="1"/>
        </w:rPr>
        <w:t> </w:t>
      </w:r>
      <w:r>
        <w:rPr>
          <w:color w:val="4D4D4F"/>
        </w:rPr>
        <w:t>prices</w:t>
      </w:r>
      <w:r>
        <w:rPr>
          <w:color w:val="4D4D4F"/>
          <w:spacing w:val="2"/>
        </w:rPr>
        <w:t> </w:t>
      </w:r>
      <w:r>
        <w:rPr>
          <w:color w:val="4D4D4F"/>
        </w:rPr>
        <w:t>are</w:t>
      </w:r>
      <w:r>
        <w:rPr>
          <w:color w:val="4D4D4F"/>
          <w:spacing w:val="1"/>
        </w:rPr>
        <w:t> </w:t>
      </w:r>
      <w:r>
        <w:rPr>
          <w:color w:val="4D4D4F"/>
        </w:rPr>
        <w:t>largely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line</w:t>
      </w:r>
      <w:r>
        <w:rPr>
          <w:color w:val="4D4D4F"/>
          <w:spacing w:val="1"/>
        </w:rPr>
        <w:t> </w:t>
      </w:r>
      <w:r>
        <w:rPr>
          <w:color w:val="4D4D4F"/>
        </w:rPr>
        <w:t>with</w:t>
      </w:r>
      <w:r>
        <w:rPr>
          <w:color w:val="4D4D4F"/>
          <w:spacing w:val="2"/>
        </w:rPr>
        <w:t> </w:t>
      </w:r>
      <w:r>
        <w:rPr>
          <w:color w:val="4D4D4F"/>
        </w:rPr>
        <w:t>those</w:t>
      </w:r>
      <w:r>
        <w:rPr>
          <w:color w:val="4D4D4F"/>
          <w:spacing w:val="1"/>
        </w:rPr>
        <w:t> </w:t>
      </w:r>
      <w:r>
        <w:rPr>
          <w:color w:val="4D4D4F"/>
        </w:rPr>
        <w:t>assumed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January</w:t>
      </w:r>
      <w:r>
        <w:rPr>
          <w:color w:val="4D4D4F"/>
          <w:spacing w:val="4"/>
        </w:rPr>
        <w:t> </w:t>
      </w:r>
      <w:r>
        <w:rPr>
          <w:color w:val="4D4D4F"/>
        </w:rPr>
        <w:t>Report.</w:t>
      </w:r>
      <w:r>
        <w:rPr>
          <w:color w:val="4D4D4F"/>
          <w:spacing w:val="3"/>
        </w:rPr>
        <w:t> </w:t>
      </w:r>
      <w:r>
        <w:rPr>
          <w:color w:val="4D4D4F"/>
        </w:rPr>
        <w:t>Higher</w:t>
      </w:r>
      <w:r>
        <w:rPr>
          <w:color w:val="4D4D4F"/>
          <w:spacing w:val="4"/>
        </w:rPr>
        <w:t> </w:t>
      </w:r>
      <w:r>
        <w:rPr>
          <w:color w:val="4D4D4F"/>
        </w:rPr>
        <w:t>global</w:t>
      </w:r>
      <w:r>
        <w:rPr>
          <w:color w:val="4D4D4F"/>
          <w:spacing w:val="3"/>
        </w:rPr>
        <w:t> </w:t>
      </w:r>
      <w:r>
        <w:rPr>
          <w:color w:val="4D4D4F"/>
        </w:rPr>
        <w:t>oil</w:t>
      </w:r>
      <w:r>
        <w:rPr>
          <w:color w:val="4D4D4F"/>
          <w:spacing w:val="4"/>
        </w:rPr>
        <w:t> </w:t>
      </w:r>
      <w:r>
        <w:rPr>
          <w:color w:val="4D4D4F"/>
        </w:rPr>
        <w:t>demand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lower</w:t>
      </w:r>
      <w:r>
        <w:rPr>
          <w:color w:val="4D4D4F"/>
          <w:spacing w:val="1"/>
        </w:rPr>
        <w:t> </w:t>
      </w:r>
      <w:r>
        <w:rPr>
          <w:color w:val="4D4D4F"/>
        </w:rPr>
        <w:t>production</w:t>
      </w:r>
      <w:r>
        <w:rPr>
          <w:color w:val="4D4D4F"/>
          <w:spacing w:val="5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Organization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Petroleum</w:t>
      </w:r>
      <w:r>
        <w:rPr>
          <w:color w:val="4D4D4F"/>
          <w:spacing w:val="5"/>
        </w:rPr>
        <w:t> </w:t>
      </w:r>
      <w:r>
        <w:rPr>
          <w:color w:val="4D4D4F"/>
        </w:rPr>
        <w:t>Exporting</w:t>
      </w:r>
      <w:r>
        <w:rPr>
          <w:color w:val="4D4D4F"/>
          <w:spacing w:val="5"/>
        </w:rPr>
        <w:t> </w:t>
      </w:r>
      <w:r>
        <w:rPr>
          <w:color w:val="4D4D4F"/>
        </w:rPr>
        <w:t>Countries</w:t>
      </w:r>
      <w:r>
        <w:rPr>
          <w:color w:val="4D4D4F"/>
          <w:spacing w:val="1"/>
        </w:rPr>
        <w:t> </w:t>
      </w:r>
      <w:r>
        <w:rPr>
          <w:color w:val="4D4D4F"/>
        </w:rPr>
        <w:t>(OPEC)</w:t>
      </w:r>
      <w:r>
        <w:rPr>
          <w:color w:val="4D4D4F"/>
          <w:spacing w:val="2"/>
        </w:rPr>
        <w:t> </w:t>
      </w:r>
      <w:r>
        <w:rPr>
          <w:color w:val="4D4D4F"/>
        </w:rPr>
        <w:t>have</w:t>
      </w:r>
      <w:r>
        <w:rPr>
          <w:color w:val="4D4D4F"/>
          <w:spacing w:val="3"/>
        </w:rPr>
        <w:t> </w:t>
      </w:r>
      <w:r>
        <w:rPr>
          <w:color w:val="4D4D4F"/>
        </w:rPr>
        <w:t>led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inventory</w:t>
      </w:r>
      <w:r>
        <w:rPr>
          <w:color w:val="4D4D4F"/>
          <w:spacing w:val="3"/>
        </w:rPr>
        <w:t> </w:t>
      </w:r>
      <w:r>
        <w:rPr>
          <w:color w:val="4D4D4F"/>
        </w:rPr>
        <w:t>declines,</w:t>
      </w:r>
      <w:r>
        <w:rPr>
          <w:color w:val="4D4D4F"/>
          <w:spacing w:val="3"/>
        </w:rPr>
        <w:t> </w:t>
      </w:r>
      <w:r>
        <w:rPr>
          <w:color w:val="4D4D4F"/>
        </w:rPr>
        <w:t>reducing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downside</w:t>
      </w:r>
      <w:r>
        <w:rPr>
          <w:color w:val="4D4D4F"/>
          <w:spacing w:val="3"/>
        </w:rPr>
        <w:t> </w:t>
      </w:r>
      <w:r>
        <w:rPr>
          <w:color w:val="4D4D4F"/>
        </w:rPr>
        <w:t>risk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prices</w:t>
      </w:r>
      <w:r>
        <w:rPr>
          <w:color w:val="4D4D4F"/>
          <w:spacing w:val="1"/>
        </w:rPr>
        <w:t> </w:t>
      </w:r>
      <w:r>
        <w:rPr>
          <w:color w:val="4D4D4F"/>
        </w:rPr>
        <w:t>(Chart</w:t>
      </w:r>
      <w:r>
        <w:rPr>
          <w:color w:val="4D4D4F"/>
          <w:spacing w:val="5"/>
        </w:rPr>
        <w:t> </w:t>
      </w:r>
      <w:r>
        <w:rPr>
          <w:color w:val="4D4D4F"/>
        </w:rPr>
        <w:t>4).</w:t>
      </w:r>
      <w:r>
        <w:rPr>
          <w:color w:val="4D4D4F"/>
          <w:spacing w:val="5"/>
        </w:rPr>
        <w:t> </w:t>
      </w:r>
      <w:r>
        <w:rPr>
          <w:color w:val="4D4D4F"/>
        </w:rPr>
        <w:t>US</w:t>
      </w:r>
      <w:r>
        <w:rPr>
          <w:color w:val="4D4D4F"/>
          <w:spacing w:val="5"/>
        </w:rPr>
        <w:t> </w:t>
      </w:r>
      <w:r>
        <w:rPr>
          <w:color w:val="4D4D4F"/>
        </w:rPr>
        <w:t>shale</w:t>
      </w:r>
      <w:r>
        <w:rPr>
          <w:color w:val="4D4D4F"/>
          <w:spacing w:val="5"/>
        </w:rPr>
        <w:t> </w:t>
      </w:r>
      <w:r>
        <w:rPr>
          <w:color w:val="4D4D4F"/>
        </w:rPr>
        <w:t>rig</w:t>
      </w:r>
      <w:r>
        <w:rPr>
          <w:color w:val="4D4D4F"/>
          <w:spacing w:val="5"/>
        </w:rPr>
        <w:t> </w:t>
      </w:r>
      <w:r>
        <w:rPr>
          <w:color w:val="4D4D4F"/>
        </w:rPr>
        <w:t>counts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continued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rise,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US</w:t>
      </w:r>
      <w:r>
        <w:rPr>
          <w:color w:val="4D4D4F"/>
          <w:spacing w:val="5"/>
        </w:rPr>
        <w:t> </w:t>
      </w:r>
      <w:r>
        <w:rPr>
          <w:color w:val="4D4D4F"/>
        </w:rPr>
        <w:t>oil</w:t>
      </w:r>
      <w:r>
        <w:rPr>
          <w:color w:val="4D4D4F"/>
          <w:spacing w:val="5"/>
        </w:rPr>
        <w:t> </w:t>
      </w:r>
      <w:r>
        <w:rPr>
          <w:color w:val="4D4D4F"/>
        </w:rPr>
        <w:t>production</w:t>
      </w:r>
      <w:r>
        <w:rPr>
          <w:color w:val="4D4D4F"/>
          <w:spacing w:val="-53"/>
        </w:rPr>
        <w:t> </w:t>
      </w:r>
      <w:r>
        <w:rPr>
          <w:color w:val="4D4D4F"/>
        </w:rPr>
        <w:t>has increased</w:t>
      </w:r>
      <w:r>
        <w:rPr>
          <w:color w:val="4D4D4F"/>
          <w:spacing w:val="1"/>
        </w:rPr>
        <w:t> </w:t>
      </w:r>
      <w:r>
        <w:rPr>
          <w:color w:val="4D4D4F"/>
        </w:rPr>
        <w:t>by more</w:t>
      </w:r>
      <w:r>
        <w:rPr>
          <w:color w:val="4D4D4F"/>
          <w:spacing w:val="1"/>
        </w:rPr>
        <w:t> </w:t>
      </w:r>
      <w:r>
        <w:rPr>
          <w:color w:val="4D4D4F"/>
        </w:rPr>
        <w:t>than</w:t>
      </w:r>
      <w:r>
        <w:rPr>
          <w:color w:val="4D4D4F"/>
          <w:spacing w:val="1"/>
        </w:rPr>
        <w:t> </w:t>
      </w:r>
      <w:r>
        <w:rPr>
          <w:color w:val="4D4D4F"/>
        </w:rPr>
        <w:t>one million</w:t>
      </w:r>
      <w:r>
        <w:rPr>
          <w:color w:val="4D4D4F"/>
          <w:spacing w:val="1"/>
        </w:rPr>
        <w:t> </w:t>
      </w:r>
      <w:r>
        <w:rPr>
          <w:color w:val="4D4D4F"/>
        </w:rPr>
        <w:t>barrels</w:t>
      </w:r>
      <w:r>
        <w:rPr>
          <w:color w:val="4D4D4F"/>
          <w:spacing w:val="1"/>
        </w:rPr>
        <w:t> </w:t>
      </w:r>
      <w:r>
        <w:rPr>
          <w:color w:val="4D4D4F"/>
        </w:rPr>
        <w:t>per day</w:t>
      </w:r>
      <w:r>
        <w:rPr>
          <w:color w:val="4D4D4F"/>
          <w:spacing w:val="1"/>
        </w:rPr>
        <w:t> </w:t>
      </w:r>
      <w:r>
        <w:rPr>
          <w:color w:val="4D4D4F"/>
        </w:rPr>
        <w:t>since</w:t>
      </w:r>
      <w:r>
        <w:rPr>
          <w:color w:val="4D4D4F"/>
          <w:spacing w:val="1"/>
        </w:rPr>
        <w:t> </w:t>
      </w:r>
      <w:r>
        <w:rPr>
          <w:color w:val="4D4D4F"/>
        </w:rPr>
        <w:t>April 2017.</w:t>
      </w:r>
    </w:p>
    <w:p>
      <w:pPr>
        <w:spacing w:after="0" w:line="249" w:lineRule="auto"/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20" w:lineRule="exact"/>
        <w:ind w:left="240"/>
        <w:rPr>
          <w:sz w:val="2"/>
        </w:rPr>
      </w:pPr>
      <w:r>
        <w:rPr>
          <w:sz w:val="2"/>
        </w:rPr>
        <w:pict>
          <v:group style="width:522pt;height:.75pt;mso-position-horizontal-relative:char;mso-position-vertical-relative:line" id="docshapegroup112" coordorigin="0,0" coordsize="10440,15">
            <v:line style="position:absolute" from="0,8" to="1044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spacing w:before="112"/>
        <w:ind w:left="240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4:</w:t>
      </w:r>
      <w:r>
        <w:rPr>
          <w:b/>
          <w:color w:val="006974"/>
          <w:spacing w:val="69"/>
          <w:sz w:val="18"/>
        </w:rPr>
        <w:t> </w:t>
      </w:r>
      <w:r>
        <w:rPr>
          <w:b/>
          <w:spacing w:val="-1"/>
          <w:sz w:val="18"/>
        </w:rPr>
        <w:t>Stronger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global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demand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is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helping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rebalance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oil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market</w:t>
      </w:r>
    </w:p>
    <w:p>
      <w:pPr>
        <w:spacing w:after="0"/>
        <w:jc w:val="left"/>
        <w:rPr>
          <w:sz w:val="18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before="9"/>
        <w:rPr>
          <w:b/>
          <w:sz w:val="14"/>
        </w:rPr>
      </w:pPr>
    </w:p>
    <w:p>
      <w:pPr>
        <w:pStyle w:val="ListParagraph"/>
        <w:numPr>
          <w:ilvl w:val="0"/>
          <w:numId w:val="5"/>
        </w:numPr>
        <w:tabs>
          <w:tab w:pos="397" w:val="left" w:leader="none"/>
        </w:tabs>
        <w:spacing w:line="240" w:lineRule="auto" w:before="0" w:after="0"/>
        <w:ind w:left="396" w:right="0" w:hanging="157"/>
        <w:jc w:val="left"/>
        <w:rPr>
          <w:sz w:val="14"/>
        </w:rPr>
      </w:pPr>
      <w:r>
        <w:rPr>
          <w:color w:val="4D4D4F"/>
          <w:sz w:val="14"/>
        </w:rPr>
        <w:t>Global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demand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products,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year-over-year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before="127"/>
        <w:ind w:left="0" w:right="38" w:firstLine="0"/>
        <w:jc w:val="right"/>
        <w:rPr>
          <w:sz w:val="14"/>
        </w:rPr>
      </w:pPr>
      <w:r>
        <w:rPr>
          <w:sz w:val="14"/>
        </w:rPr>
        <w:t>Millions</w:t>
      </w:r>
      <w:r>
        <w:rPr>
          <w:spacing w:val="3"/>
          <w:sz w:val="14"/>
        </w:rPr>
        <w:t> </w:t>
      </w:r>
      <w:r>
        <w:rPr>
          <w:sz w:val="14"/>
        </w:rPr>
        <w:t>of</w:t>
      </w:r>
      <w:r>
        <w:rPr>
          <w:spacing w:val="4"/>
          <w:sz w:val="14"/>
        </w:rPr>
        <w:t> </w:t>
      </w:r>
      <w:r>
        <w:rPr>
          <w:sz w:val="14"/>
        </w:rPr>
        <w:t>barrels</w:t>
      </w:r>
      <w:r>
        <w:rPr>
          <w:spacing w:val="3"/>
          <w:sz w:val="14"/>
        </w:rPr>
        <w:t> </w:t>
      </w:r>
      <w:r>
        <w:rPr>
          <w:sz w:val="14"/>
        </w:rPr>
        <w:t>per</w:t>
      </w:r>
      <w:r>
        <w:rPr>
          <w:spacing w:val="4"/>
          <w:sz w:val="14"/>
        </w:rPr>
        <w:t> </w:t>
      </w:r>
      <w:r>
        <w:rPr>
          <w:sz w:val="14"/>
        </w:rPr>
        <w:t>day</w:t>
      </w:r>
    </w:p>
    <w:p>
      <w:pPr>
        <w:spacing w:before="37"/>
        <w:ind w:left="0" w:right="38" w:firstLine="0"/>
        <w:jc w:val="right"/>
        <w:rPr>
          <w:sz w:val="14"/>
        </w:rPr>
      </w:pPr>
      <w:r>
        <w:rPr/>
        <w:pict>
          <v:group style="position:absolute;margin-left:44.999599pt;margin-top:6.13999pt;width:232.8pt;height:138.75pt;mso-position-horizontal-relative:page;mso-position-vertical-relative:paragraph;z-index:15751680" id="docshapegroup113" coordorigin="900,123" coordsize="4656,2775">
            <v:line style="position:absolute" from="5547,2890" to="5548,130" stroked="true" strokeweight=".75pt" strokecolor="#000000">
              <v:stroke dashstyle="solid"/>
            </v:line>
            <v:shape style="position:absolute;left:5467;top:130;width:81;height:2760" id="docshape114" coordorigin="5467,130" coordsize="81,2760" path="m5467,2890l5547,2890m5467,2339l5547,2339m5467,1786l5547,1786m5467,1235l5547,1235m5467,682l5547,682m5467,130l5547,130e" filled="false" stroked="true" strokeweight=".75pt" strokecolor="#000000">
              <v:path arrowok="t"/>
              <v:stroke dashstyle="solid"/>
            </v:shape>
            <v:shape style="position:absolute;left:907;top:130;width:4640;height:2760" id="docshape115" coordorigin="907,130" coordsize="4640,2760" path="m907,2890l907,130m907,2890l988,2890m907,2339l988,2339m907,1786l988,1786m907,1235l988,1235m907,682l988,682m907,130l988,130m907,2890l5547,2890e" filled="false" stroked="true" strokeweight=".75pt" strokecolor="#000000">
              <v:path arrowok="t"/>
              <v:stroke dashstyle="solid"/>
            </v:shape>
            <v:line style="position:absolute" from="5394,2810" to="5394,2890" stroked="true" strokeweight=".75pt" strokecolor="#000000">
              <v:stroke dashstyle="solid"/>
            </v:line>
            <v:line style="position:absolute" from="4520,2810" to="4520,2890" stroked="true" strokeweight=".75pt" strokecolor="#000000">
              <v:stroke dashstyle="solid"/>
            </v:line>
            <v:line style="position:absolute" from="3647,2810" to="3647,2890" stroked="true" strokeweight=".75pt" strokecolor="#000000">
              <v:stroke dashstyle="solid"/>
            </v:line>
            <v:line style="position:absolute" from="2771,2810" to="2771,2890" stroked="true" strokeweight=".75pt" strokecolor="#000000">
              <v:stroke dashstyle="solid"/>
            </v:line>
            <v:line style="position:absolute" from="1896,2810" to="1896,2890" stroked="true" strokeweight=".75pt" strokecolor="#000000">
              <v:stroke dashstyle="solid"/>
            </v:line>
            <v:line style="position:absolute" from="1023,2810" to="1023,2890" stroked="true" strokeweight=".75pt" strokecolor="#000000">
              <v:stroke dashstyle="solid"/>
            </v:line>
            <v:line style="position:absolute" from="5394,2830" to="5394,2890" stroked="true" strokeweight=".75pt" strokecolor="#000000">
              <v:stroke dashstyle="solid"/>
            </v:line>
            <v:line style="position:absolute" from="4520,2830" to="4520,2890" stroked="true" strokeweight=".75pt" strokecolor="#000000">
              <v:stroke dashstyle="solid"/>
            </v:line>
            <v:line style="position:absolute" from="3647,2830" to="3647,2890" stroked="true" strokeweight=".75pt" strokecolor="#000000">
              <v:stroke dashstyle="solid"/>
            </v:line>
            <v:line style="position:absolute" from="2771,2830" to="2771,2890" stroked="true" strokeweight=".75pt" strokecolor="#000000">
              <v:stroke dashstyle="solid"/>
            </v:line>
            <v:line style="position:absolute" from="1896,2830" to="1896,2890" stroked="true" strokeweight=".75pt" strokecolor="#000000">
              <v:stroke dashstyle="solid"/>
            </v:line>
            <v:line style="position:absolute" from="1023,2830" to="1023,2890" stroked="true" strokeweight=".75pt" strokecolor="#000000">
              <v:stroke dashstyle="solid"/>
            </v:line>
            <v:line style="position:absolute" from="4083,1729" to="4089,1737" stroked="true" strokeweight="1.150pt" strokecolor="#00aeef">
              <v:stroke dashstyle="solid"/>
            </v:line>
            <v:shape style="position:absolute;left:4110;top:1761;width:618;height:762" id="docshape116" coordorigin="4110,1762" coordsize="618,762" path="m4110,1762l4301,1987,4520,2070,4728,2524e" filled="false" stroked="true" strokeweight="1.150pt" strokecolor="#00aeef">
              <v:path arrowok="t"/>
              <v:stroke dashstyle="shortdot"/>
            </v:shape>
            <v:shape style="position:absolute;left:4734;top:2537;width:8;height:10" id="docshape117" coordorigin="4734,2538" coordsize="8,10" path="m4734,2538l4739,2547,4742,2538e" filled="false" stroked="true" strokeweight="1.150pt" strokecolor="#00aeef">
              <v:path arrowok="t"/>
              <v:stroke dashstyle="solid"/>
            </v:shape>
            <v:shape style="position:absolute;left:4752;top:1562;width:410;height:945" id="docshape118" coordorigin="4752,1562" coordsize="410,945" path="m4752,2507l4957,1910,5162,1562e" filled="false" stroked="true" strokeweight="1.150pt" strokecolor="#00aeef">
              <v:path arrowok="t"/>
              <v:stroke dashstyle="shortdot"/>
            </v:shape>
            <v:line style="position:absolute" from="5170,1548" to="5175,1539" stroked="true" strokeweight="1.150pt" strokecolor="#00aeef">
              <v:stroke dashstyle="solid"/>
            </v:line>
            <v:shape style="position:absolute;left:1022;top:569;width:3279;height:2251" id="docshape119" coordorigin="1023,570" coordsize="3279,2251" path="m1023,2318l1242,2369,1461,2265,1680,2259,1896,2037,2115,1147,2333,570,2552,1661,2771,1475,2990,2132,3209,2821,3428,2182,3647,2209,3863,972,4082,1729,4301,1629e" filled="false" stroked="true" strokeweight="1.25pt" strokecolor="#c5281c">
              <v:path arrowok="t"/>
              <v:stroke dashstyle="solid"/>
            </v:shape>
            <v:line style="position:absolute" from="4301,1629" to="4310,1633" stroked="true" strokeweight="1.150pt" strokecolor="#c5281c">
              <v:stroke dashstyle="solid"/>
            </v:line>
            <v:shape style="position:absolute;left:4341;top:1647;width:389;height:647" id="docshape120" coordorigin="4341,1647" coordsize="389,647" path="m4341,1647l4520,1729,4729,2294e" filled="false" stroked="true" strokeweight="1.150pt" strokecolor="#c5281c">
              <v:path arrowok="t"/>
              <v:stroke dashstyle="shortdot"/>
            </v:shape>
            <v:shape style="position:absolute;left:4735;top:2309;width:9;height:10" id="docshape121" coordorigin="4735,2310" coordsize="9,10" path="m4735,2310l4739,2319,4744,2311e" filled="false" stroked="true" strokeweight="1.150pt" strokecolor="#c5281c">
              <v:path arrowok="t"/>
              <v:stroke dashstyle="solid"/>
            </v:shape>
            <v:shape style="position:absolute;left:4761;top:1268;width:407;height:1015" id="docshape122" coordorigin="4762,1268" coordsize="407,1015" path="m4762,2283l4957,1978,5168,1268e" filled="false" stroked="true" strokeweight="1.150pt" strokecolor="#c5281c">
              <v:path arrowok="t"/>
              <v:stroke dashstyle="shortdot"/>
            </v:shape>
            <v:line style="position:absolute" from="5173,1252" to="5175,1243" stroked="true" strokeweight="1.150pt" strokecolor="#c5281c">
              <v:stroke dashstyle="solid"/>
            </v:line>
            <w10:wrap type="none"/>
          </v:group>
        </w:pict>
      </w:r>
      <w:r>
        <w:rPr>
          <w:sz w:val="14"/>
        </w:rPr>
        <w:t>3.0</w:t>
      </w:r>
    </w:p>
    <w:p>
      <w:pPr>
        <w:pStyle w:val="ListParagraph"/>
        <w:numPr>
          <w:ilvl w:val="0"/>
          <w:numId w:val="5"/>
        </w:numPr>
        <w:tabs>
          <w:tab w:pos="401" w:val="left" w:leader="none"/>
        </w:tabs>
        <w:spacing w:line="240" w:lineRule="auto" w:before="149" w:after="0"/>
        <w:ind w:left="400" w:right="0" w:hanging="161"/>
        <w:jc w:val="left"/>
        <w:rPr>
          <w:sz w:val="14"/>
        </w:rPr>
      </w:pPr>
      <w:r>
        <w:rPr>
          <w:color w:val="4D4D4F"/>
          <w:spacing w:val="-9"/>
          <w:w w:val="93"/>
          <w:sz w:val="14"/>
        </w:rPr>
        <w:br w:type="column"/>
      </w:r>
      <w:r>
        <w:rPr>
          <w:color w:val="4D4D4F"/>
          <w:sz w:val="14"/>
        </w:rPr>
        <w:t>Total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refined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unrefined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OECD</w:t>
      </w:r>
      <w:r>
        <w:rPr>
          <w:color w:val="4D4D4F"/>
          <w:position w:val="4"/>
          <w:sz w:val="12"/>
        </w:rPr>
        <w:t>a</w:t>
      </w:r>
      <w:r>
        <w:rPr>
          <w:color w:val="4D4D4F"/>
          <w:spacing w:val="16"/>
          <w:position w:val="4"/>
          <w:sz w:val="12"/>
        </w:rPr>
        <w:t> </w:t>
      </w:r>
      <w:r>
        <w:rPr>
          <w:color w:val="4D4D4F"/>
          <w:sz w:val="14"/>
        </w:rPr>
        <w:t>petroleum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inventories,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before="128"/>
        <w:ind w:left="0" w:right="436" w:firstLine="0"/>
        <w:jc w:val="right"/>
        <w:rPr>
          <w:sz w:val="14"/>
          <w:szCs w:val="14"/>
        </w:rPr>
      </w:pPr>
      <w:r>
        <w:rPr>
          <w:sz w:val="14"/>
          <w:szCs w:val="14"/>
        </w:rPr>
        <w:t>Days</w:t>
      </w:r>
      <w:r>
        <w:rPr>
          <w:spacing w:val="3"/>
          <w:sz w:val="14"/>
          <w:szCs w:val="14"/>
        </w:rPr>
        <w:t> </w:t>
      </w:r>
      <w:r>
        <w:rPr>
          <w:sz w:val="14"/>
          <w:szCs w:val="14"/>
        </w:rPr>
        <w:t>of</w:t>
      </w:r>
      <w:r>
        <w:rPr>
          <w:spacing w:val="4"/>
          <w:sz w:val="14"/>
          <w:szCs w:val="14"/>
        </w:rPr>
        <w:t> </w:t>
      </w:r>
      <w:r>
        <w:rPr>
          <w:sz w:val="14"/>
          <w:szCs w:val="14"/>
        </w:rPr>
        <w:t>demandᵇ</w:t>
      </w:r>
    </w:p>
    <w:p>
      <w:pPr>
        <w:spacing w:before="61"/>
        <w:ind w:left="0" w:right="436" w:firstLine="0"/>
        <w:jc w:val="right"/>
        <w:rPr>
          <w:sz w:val="14"/>
        </w:rPr>
      </w:pPr>
      <w:r>
        <w:rPr/>
        <w:pict>
          <v:group style="position:absolute;margin-left:309.302307pt;margin-top:6.070825pt;width:232.45pt;height:138.75pt;mso-position-horizontal-relative:page;mso-position-vertical-relative:paragraph;z-index:15752192" id="docshapegroup123" coordorigin="6186,121" coordsize="4649,2775">
            <v:line style="position:absolute" from="10828,2889" to="10828,129" stroked="true" strokeweight=".75pt" strokecolor="#000000">
              <v:stroke dashstyle="solid"/>
            </v:line>
            <v:shape style="position:absolute;left:10747;top:128;width:81;height:2760" id="docshape124" coordorigin="10747,129" coordsize="81,2760" path="m10747,2889l10828,2889m10747,2198l10828,2198m10747,1507l10828,1507m10747,820l10828,820m10747,129l10828,129e" filled="false" stroked="true" strokeweight=".75pt" strokecolor="#000000">
              <v:path arrowok="t"/>
              <v:stroke dashstyle="solid"/>
            </v:shape>
            <v:line style="position:absolute" from="6194,2889" to="6194,129" stroked="true" strokeweight=".75pt" strokecolor="#000000">
              <v:stroke dashstyle="solid"/>
            </v:line>
            <v:shape style="position:absolute;left:6195;top:128;width:81;height:2760" id="docshape125" coordorigin="6196,129" coordsize="81,2760" path="m6196,2889l6276,2889m6196,2198l6276,2198m6196,1507l6276,1507m6196,820l6276,820m6196,129l6276,129e" filled="false" stroked="true" strokeweight=".75pt" strokecolor="#000000">
              <v:path arrowok="t"/>
              <v:stroke dashstyle="solid"/>
            </v:shape>
            <v:line style="position:absolute" from="6194,2889" to="10828,2889" stroked="true" strokeweight=".75pt" strokecolor="#000000">
              <v:stroke dashstyle="solid"/>
            </v:line>
            <v:line style="position:absolute" from="10490,2809" to="10490,2889" stroked="true" strokeweight=".75pt" strokecolor="#000000">
              <v:stroke dashstyle="solid"/>
            </v:line>
            <v:line style="position:absolute" from="9444,2809" to="9444,2889" stroked="true" strokeweight=".75pt" strokecolor="#000000">
              <v:stroke dashstyle="solid"/>
            </v:line>
            <v:line style="position:absolute" from="8399,2809" to="8399,2889" stroked="true" strokeweight=".75pt" strokecolor="#000000">
              <v:stroke dashstyle="solid"/>
            </v:line>
            <v:line style="position:absolute" from="7352,2809" to="7352,2889" stroked="true" strokeweight=".75pt" strokecolor="#000000">
              <v:stroke dashstyle="solid"/>
            </v:line>
            <v:line style="position:absolute" from="6306,2809" to="6306,2889" stroked="true" strokeweight=".75pt" strokecolor="#000000">
              <v:stroke dashstyle="solid"/>
            </v:line>
            <v:line style="position:absolute" from="10490,2830" to="10490,2889" stroked="true" strokeweight=".75pt" strokecolor="#000000">
              <v:stroke dashstyle="solid"/>
            </v:line>
            <v:line style="position:absolute" from="9444,2830" to="9444,2889" stroked="true" strokeweight=".75pt" strokecolor="#000000">
              <v:stroke dashstyle="solid"/>
            </v:line>
            <v:line style="position:absolute" from="8399,2830" to="8399,2889" stroked="true" strokeweight=".75pt" strokecolor="#000000">
              <v:stroke dashstyle="solid"/>
            </v:line>
            <v:line style="position:absolute" from="7352,2830" to="7352,2889" stroked="true" strokeweight=".75pt" strokecolor="#000000">
              <v:stroke dashstyle="solid"/>
            </v:line>
            <v:line style="position:absolute" from="6306,2830" to="6306,2889" stroked="true" strokeweight=".75pt" strokecolor="#000000">
              <v:stroke dashstyle="solid"/>
            </v:line>
            <v:shape style="position:absolute;left:6305;top:1607;width:4272;height:2" id="docshape126" coordorigin="6306,1607" coordsize="4272,0" path="m6306,1607l6306,1607,10491,1607,10577,1607e" filled="false" stroked="true" strokeweight="1.25pt" strokecolor="#000000">
              <v:path arrowok="t"/>
              <v:stroke dashstyle="solid"/>
            </v:shape>
            <v:shape style="position:absolute;left:6305;top:637;width:4272;height:1560" id="docshape127" coordorigin="6306,638" coordsize="4272,1560" path="m6306,2198l6393,2189,6479,2101,6568,2031,6654,1736,6743,1638,6829,1678,6915,1757,7004,1763,7090,1757,7177,1754,7266,1864,7352,1751,7441,1924,7527,1778,7613,1708,7702,1255,7788,1173,7874,1231,7963,1392,8049,1355,8138,1215,8224,1079,8310,1100,8399,908,8485,1012,8571,936,8660,1002,8746,762,8835,677,8921,638,9008,856,9097,905,9183,975,9269,942,9358,1109,9444,1027,9533,999,9619,939,9705,957,9794,969,9880,1009,9966,1209,10055,1343,10141,1346,10230,1419,10316,1596,10402,1781,10491,1839,10577,1876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105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203" w:space="77"/>
            <w:col w:w="5620"/>
          </w:cols>
        </w:sectPr>
      </w:pPr>
    </w:p>
    <w:p>
      <w:pPr>
        <w:pStyle w:val="BodyText"/>
        <w:spacing w:before="9"/>
        <w:rPr>
          <w:sz w:val="22"/>
        </w:rPr>
      </w:pPr>
    </w:p>
    <w:p>
      <w:pPr>
        <w:spacing w:line="159" w:lineRule="exact" w:before="102"/>
        <w:ind w:left="300" w:right="1068" w:firstLine="0"/>
        <w:jc w:val="center"/>
        <w:rPr>
          <w:sz w:val="14"/>
        </w:rPr>
      </w:pPr>
      <w:r>
        <w:rPr>
          <w:sz w:val="14"/>
        </w:rPr>
        <w:t>2.5</w:t>
      </w:r>
    </w:p>
    <w:p>
      <w:pPr>
        <w:spacing w:line="159" w:lineRule="exact" w:before="0"/>
        <w:ind w:left="9788" w:right="0" w:firstLine="0"/>
        <w:jc w:val="center"/>
        <w:rPr>
          <w:sz w:val="14"/>
        </w:rPr>
      </w:pPr>
      <w:r>
        <w:rPr>
          <w:sz w:val="14"/>
        </w:rPr>
        <w:t>100</w:t>
      </w:r>
    </w:p>
    <w:p>
      <w:pPr>
        <w:pStyle w:val="BodyText"/>
        <w:spacing w:before="4"/>
        <w:rPr>
          <w:sz w:val="11"/>
        </w:rPr>
      </w:pPr>
    </w:p>
    <w:p>
      <w:pPr>
        <w:spacing w:before="102"/>
        <w:ind w:left="300" w:right="1068" w:firstLine="0"/>
        <w:jc w:val="center"/>
        <w:rPr>
          <w:sz w:val="14"/>
        </w:rPr>
      </w:pPr>
      <w:r>
        <w:rPr>
          <w:sz w:val="14"/>
        </w:rPr>
        <w:t>2.0</w:t>
      </w:r>
    </w:p>
    <w:p>
      <w:pPr>
        <w:spacing w:before="127"/>
        <w:ind w:left="0" w:right="436" w:firstLine="0"/>
        <w:jc w:val="right"/>
        <w:rPr>
          <w:sz w:val="14"/>
        </w:rPr>
      </w:pPr>
      <w:r>
        <w:rPr>
          <w:sz w:val="14"/>
        </w:rPr>
        <w:t>95</w:t>
      </w:r>
    </w:p>
    <w:p>
      <w:pPr>
        <w:spacing w:before="102"/>
        <w:ind w:left="300" w:right="1068" w:firstLine="0"/>
        <w:jc w:val="center"/>
        <w:rPr>
          <w:sz w:val="14"/>
        </w:rPr>
      </w:pPr>
      <w:r>
        <w:rPr>
          <w:sz w:val="14"/>
        </w:rPr>
        <w:t>1.5</w:t>
      </w:r>
    </w:p>
    <w:p>
      <w:pPr>
        <w:pStyle w:val="BodyText"/>
        <w:spacing w:before="6"/>
        <w:rPr>
          <w:sz w:val="13"/>
        </w:rPr>
      </w:pPr>
    </w:p>
    <w:p>
      <w:pPr>
        <w:spacing w:line="146" w:lineRule="exact" w:before="102"/>
        <w:ind w:left="9866" w:right="0" w:firstLine="0"/>
        <w:jc w:val="center"/>
        <w:rPr>
          <w:sz w:val="14"/>
        </w:rPr>
      </w:pPr>
      <w:r>
        <w:rPr>
          <w:sz w:val="14"/>
        </w:rPr>
        <w:t>90</w:t>
      </w:r>
    </w:p>
    <w:p>
      <w:pPr>
        <w:spacing w:line="146" w:lineRule="exact" w:before="0"/>
        <w:ind w:left="300" w:right="1068" w:firstLine="0"/>
        <w:jc w:val="center"/>
        <w:rPr>
          <w:sz w:val="14"/>
        </w:rPr>
      </w:pPr>
      <w:r>
        <w:rPr>
          <w:sz w:val="14"/>
        </w:rPr>
        <w:t>1.0</w:t>
      </w:r>
    </w:p>
    <w:p>
      <w:pPr>
        <w:pStyle w:val="BodyText"/>
        <w:spacing w:before="10"/>
        <w:rPr>
          <w:sz w:val="23"/>
        </w:rPr>
      </w:pPr>
    </w:p>
    <w:p>
      <w:pPr>
        <w:spacing w:after="0"/>
        <w:rPr>
          <w:sz w:val="23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spacing w:before="102"/>
        <w:ind w:left="4967" w:right="0" w:firstLine="0"/>
        <w:jc w:val="left"/>
        <w:rPr>
          <w:sz w:val="14"/>
        </w:rPr>
      </w:pPr>
      <w:r>
        <w:rPr>
          <w:sz w:val="14"/>
        </w:rPr>
        <w:t>0.5</w:t>
      </w:r>
    </w:p>
    <w:p>
      <w:pPr>
        <w:tabs>
          <w:tab w:pos="1531" w:val="left" w:leader="none"/>
          <w:tab w:pos="2402" w:val="left" w:leader="none"/>
          <w:tab w:pos="3273" w:val="left" w:leader="none"/>
          <w:tab w:pos="4143" w:val="left" w:leader="none"/>
          <w:tab w:pos="4671" w:val="left" w:leader="none"/>
        </w:tabs>
        <w:spacing w:before="7"/>
        <w:ind w:left="660" w:right="0" w:firstLine="0"/>
        <w:jc w:val="left"/>
        <w:rPr>
          <w:sz w:val="14"/>
        </w:rPr>
      </w:pPr>
      <w:r>
        <w:rPr>
          <w:sz w:val="14"/>
        </w:rPr>
        <w:t>2014</w:t>
        <w:tab/>
        <w:t>2015</w:t>
        <w:tab/>
        <w:t>2016</w:t>
        <w:tab/>
        <w:t>2017</w:t>
        <w:tab/>
        <w:t>2018</w:t>
        <w:tab/>
        <w:t>2019</w:t>
      </w:r>
    </w:p>
    <w:p>
      <w:pPr>
        <w:spacing w:before="115"/>
        <w:ind w:left="4932" w:right="419" w:firstLine="0"/>
        <w:jc w:val="center"/>
        <w:rPr>
          <w:sz w:val="14"/>
        </w:rPr>
      </w:pPr>
      <w:r>
        <w:rPr/>
        <w:br w:type="column"/>
      </w:r>
      <w:r>
        <w:rPr>
          <w:sz w:val="14"/>
        </w:rPr>
        <w:t>85</w:t>
      </w:r>
    </w:p>
    <w:p>
      <w:pPr>
        <w:tabs>
          <w:tab w:pos="1046" w:val="left" w:leader="none"/>
          <w:tab w:pos="2092" w:val="left" w:leader="none"/>
          <w:tab w:pos="3138" w:val="left" w:leader="none"/>
          <w:tab w:pos="3848" w:val="left" w:leader="none"/>
        </w:tabs>
        <w:spacing w:before="2"/>
        <w:ind w:left="0" w:right="64" w:firstLine="0"/>
        <w:jc w:val="center"/>
        <w:rPr>
          <w:sz w:val="14"/>
        </w:rPr>
      </w:pPr>
      <w:r>
        <w:rPr>
          <w:sz w:val="14"/>
        </w:rPr>
        <w:t>2014</w:t>
        <w:tab/>
        <w:t>2015</w:t>
        <w:tab/>
        <w:t>2016</w:t>
        <w:tab/>
        <w:t>2017</w:t>
        <w:tab/>
        <w:t>2018</w:t>
      </w:r>
    </w:p>
    <w:p>
      <w:pPr>
        <w:spacing w:after="0"/>
        <w:jc w:val="center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203" w:space="150"/>
            <w:col w:w="5547"/>
          </w:cols>
        </w:sectPr>
      </w:pPr>
    </w:p>
    <w:p>
      <w:pPr>
        <w:tabs>
          <w:tab w:pos="1448" w:val="left" w:leader="none"/>
          <w:tab w:pos="5788" w:val="left" w:leader="none"/>
          <w:tab w:pos="9408" w:val="left" w:leader="none"/>
        </w:tabs>
        <w:spacing w:before="106"/>
        <w:ind w:left="508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49632" from="45.5pt,9.365906pt" to="56pt,9.365906pt" stroked="true" strokeweight="1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568256" from="92.5pt,9.365906pt" to="103pt,9.365906pt" stroked="true" strokeweight="1pt" strokecolor="#00aeef">
            <v:stroke dashstyle="dash"/>
            <w10:wrap type="none"/>
          </v:line>
        </w:pict>
      </w:r>
      <w:r>
        <w:rPr/>
        <w:pict>
          <v:line style="position:absolute;mso-position-horizontal-relative:page;mso-position-vertical-relative:paragraph;z-index:-17567744" from="309.5pt,9.365906pt" to="320pt,9.365906pt" stroked="true" strokeweight="1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567232" from="490.5pt,9.365906pt" to="501pt,9.365906pt" stroked="true" strokeweight="1pt" strokecolor="#000000">
            <v:stroke dashstyle="solid"/>
            <w10:wrap type="none"/>
          </v:line>
        </w:pict>
      </w:r>
      <w:r>
        <w:rPr>
          <w:color w:val="4D4D4F"/>
          <w:sz w:val="14"/>
        </w:rPr>
        <w:t>Current</w:t>
        <w:tab/>
        <w:t>January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Report</w:t>
        <w:tab/>
        <w:t>OECD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inventories,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3-month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moving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average</w:t>
        <w:tab/>
      </w:r>
      <w:r>
        <w:rPr>
          <w:color w:val="4D4D4F"/>
          <w:spacing w:val="-1"/>
          <w:sz w:val="14"/>
        </w:rPr>
        <w:t>2012–16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average</w:t>
      </w:r>
    </w:p>
    <w:p>
      <w:pPr>
        <w:pStyle w:val="BodyText"/>
        <w:spacing w:before="7"/>
        <w:rPr>
          <w:sz w:val="15"/>
        </w:rPr>
      </w:pPr>
    </w:p>
    <w:p>
      <w:pPr>
        <w:pStyle w:val="ListParagraph"/>
        <w:numPr>
          <w:ilvl w:val="0"/>
          <w:numId w:val="6"/>
        </w:numPr>
        <w:tabs>
          <w:tab w:pos="393" w:val="left" w:leader="none"/>
        </w:tabs>
        <w:spacing w:line="240" w:lineRule="auto" w:before="0" w:after="0"/>
        <w:ind w:left="392" w:right="0" w:hanging="153"/>
        <w:jc w:val="left"/>
        <w:rPr>
          <w:sz w:val="14"/>
        </w:rPr>
      </w:pPr>
      <w:r>
        <w:rPr>
          <w:color w:val="4D4D4F"/>
          <w:sz w:val="14"/>
        </w:rPr>
        <w:t>OECD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refers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Organisation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Economic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Co-operation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Development.</w:t>
      </w:r>
    </w:p>
    <w:p>
      <w:pPr>
        <w:pStyle w:val="ListParagraph"/>
        <w:numPr>
          <w:ilvl w:val="0"/>
          <w:numId w:val="6"/>
        </w:numPr>
        <w:tabs>
          <w:tab w:pos="397" w:val="left" w:leader="none"/>
        </w:tabs>
        <w:spacing w:line="240" w:lineRule="auto" w:before="59" w:after="0"/>
        <w:ind w:left="396" w:right="0" w:hanging="157"/>
        <w:jc w:val="left"/>
        <w:rPr>
          <w:sz w:val="14"/>
        </w:rPr>
      </w:pP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number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days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petroleum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products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demand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met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current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level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inventories.</w:t>
      </w:r>
    </w:p>
    <w:p>
      <w:pPr>
        <w:tabs>
          <w:tab w:pos="6510" w:val="left" w:leader="none"/>
        </w:tabs>
        <w:spacing w:before="59"/>
        <w:ind w:left="240" w:right="0" w:firstLine="0"/>
        <w:jc w:val="left"/>
        <w:rPr>
          <w:sz w:val="14"/>
        </w:rPr>
      </w:pPr>
      <w:r>
        <w:rPr>
          <w:color w:val="4D4D4F"/>
          <w:sz w:val="14"/>
        </w:rPr>
        <w:t>Sources: International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Energy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Agency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calculations</w:t>
        <w:tab/>
        <w:t>Last data plotted: oil demand, 2018Q4; inventories, February 2018</w:t>
      </w:r>
    </w:p>
    <w:p>
      <w:pPr>
        <w:pStyle w:val="BodyText"/>
        <w:spacing w:before="8"/>
        <w:rPr>
          <w:sz w:val="10"/>
        </w:rPr>
      </w:pPr>
      <w:r>
        <w:rPr/>
        <w:pict>
          <v:shape style="position:absolute;margin-left:45pt;margin-top:7.353452pt;width:522pt;height:.1pt;mso-position-horizontal-relative:page;mso-position-vertical-relative:paragraph;z-index:-15708160;mso-wrap-distance-left:0;mso-wrap-distance-right:0" id="docshape128" coordorigin="900,147" coordsize="10440,0" path="m900,147l11340,147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020" w:right="1998"/>
      </w:pP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largely</w:t>
      </w:r>
      <w:r>
        <w:rPr>
          <w:color w:val="4D4D4F"/>
          <w:spacing w:val="9"/>
        </w:rPr>
        <w:t> </w:t>
      </w:r>
      <w:r>
        <w:rPr>
          <w:color w:val="4D4D4F"/>
        </w:rPr>
        <w:t>offsetting</w:t>
      </w:r>
      <w:r>
        <w:rPr>
          <w:color w:val="4D4D4F"/>
          <w:spacing w:val="9"/>
        </w:rPr>
        <w:t> </w:t>
      </w:r>
      <w:r>
        <w:rPr>
          <w:color w:val="4D4D4F"/>
        </w:rPr>
        <w:t>strength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both</w:t>
      </w:r>
      <w:r>
        <w:rPr>
          <w:color w:val="4D4D4F"/>
          <w:spacing w:val="9"/>
        </w:rPr>
        <w:t> </w:t>
      </w:r>
      <w:r>
        <w:rPr>
          <w:color w:val="4D4D4F"/>
        </w:rPr>
        <w:t>demand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US</w:t>
      </w:r>
      <w:r>
        <w:rPr>
          <w:color w:val="4D4D4F"/>
          <w:spacing w:val="10"/>
        </w:rPr>
        <w:t> </w:t>
      </w:r>
      <w:r>
        <w:rPr>
          <w:color w:val="4D4D4F"/>
        </w:rPr>
        <w:t>shale</w:t>
      </w:r>
      <w:r>
        <w:rPr>
          <w:color w:val="4D4D4F"/>
          <w:spacing w:val="9"/>
        </w:rPr>
        <w:t> </w:t>
      </w:r>
      <w:r>
        <w:rPr>
          <w:color w:val="4D4D4F"/>
        </w:rPr>
        <w:t>output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suggests</w:t>
      </w:r>
      <w:r>
        <w:rPr>
          <w:color w:val="4D4D4F"/>
          <w:spacing w:val="10"/>
        </w:rPr>
        <w:t> </w:t>
      </w:r>
      <w:r>
        <w:rPr>
          <w:color w:val="4D4D4F"/>
        </w:rPr>
        <w:t>that</w:t>
      </w:r>
      <w:r>
        <w:rPr>
          <w:color w:val="4D4D4F"/>
          <w:spacing w:val="11"/>
        </w:rPr>
        <w:t> </w:t>
      </w:r>
      <w:r>
        <w:rPr>
          <w:color w:val="4D4D4F"/>
        </w:rPr>
        <w:t>risks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oil</w:t>
      </w:r>
      <w:r>
        <w:rPr>
          <w:color w:val="4D4D4F"/>
          <w:spacing w:val="10"/>
        </w:rPr>
        <w:t> </w:t>
      </w:r>
      <w:r>
        <w:rPr>
          <w:color w:val="4D4D4F"/>
        </w:rPr>
        <w:t>prices</w:t>
      </w:r>
      <w:r>
        <w:rPr>
          <w:color w:val="4D4D4F"/>
          <w:spacing w:val="10"/>
        </w:rPr>
        <w:t> </w:t>
      </w:r>
      <w:r>
        <w:rPr>
          <w:color w:val="4D4D4F"/>
        </w:rPr>
        <w:t>are</w:t>
      </w:r>
      <w:r>
        <w:rPr>
          <w:color w:val="4D4D4F"/>
          <w:spacing w:val="11"/>
        </w:rPr>
        <w:t> </w:t>
      </w:r>
      <w:r>
        <w:rPr>
          <w:color w:val="4D4D4F"/>
        </w:rPr>
        <w:t>roughly</w:t>
      </w:r>
      <w:r>
        <w:rPr>
          <w:color w:val="4D4D4F"/>
          <w:spacing w:val="10"/>
        </w:rPr>
        <w:t> </w:t>
      </w:r>
      <w:r>
        <w:rPr>
          <w:color w:val="4D4D4F"/>
        </w:rPr>
        <w:t>balanced.</w:t>
      </w:r>
      <w:r>
        <w:rPr>
          <w:color w:val="4D4D4F"/>
          <w:spacing w:val="11"/>
        </w:rPr>
        <w:t> </w:t>
      </w:r>
      <w:r>
        <w:rPr>
          <w:color w:val="4D4D4F"/>
        </w:rPr>
        <w:t>By</w:t>
      </w:r>
      <w:r>
        <w:rPr>
          <w:color w:val="4D4D4F"/>
          <w:spacing w:val="10"/>
        </w:rPr>
        <w:t> </w:t>
      </w:r>
      <w:r>
        <w:rPr>
          <w:color w:val="4D4D4F"/>
        </w:rPr>
        <w:t>convention,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Bank</w:t>
      </w:r>
      <w:r>
        <w:rPr>
          <w:color w:val="4D4D4F"/>
          <w:spacing w:val="6"/>
        </w:rPr>
        <w:t> </w:t>
      </w:r>
      <w:r>
        <w:rPr>
          <w:color w:val="4D4D4F"/>
        </w:rPr>
        <w:t>assumes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oil</w:t>
      </w:r>
      <w:r>
        <w:rPr>
          <w:color w:val="4D4D4F"/>
          <w:spacing w:val="6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will</w:t>
      </w:r>
      <w:r>
        <w:rPr>
          <w:color w:val="4D4D4F"/>
          <w:spacing w:val="5"/>
        </w:rPr>
        <w:t> </w:t>
      </w:r>
      <w:r>
        <w:rPr>
          <w:color w:val="4D4D4F"/>
        </w:rPr>
        <w:t>stay</w:t>
      </w:r>
      <w:r>
        <w:rPr>
          <w:color w:val="4D4D4F"/>
          <w:spacing w:val="6"/>
        </w:rPr>
        <w:t> </w:t>
      </w:r>
      <w:r>
        <w:rPr>
          <w:color w:val="4D4D4F"/>
        </w:rPr>
        <w:t>near</w:t>
      </w:r>
      <w:r>
        <w:rPr>
          <w:color w:val="4D4D4F"/>
          <w:spacing w:val="6"/>
        </w:rPr>
        <w:t> </w:t>
      </w:r>
      <w:r>
        <w:rPr>
          <w:color w:val="4D4D4F"/>
        </w:rPr>
        <w:t>their</w:t>
      </w:r>
      <w:r>
        <w:rPr>
          <w:color w:val="4D4D4F"/>
          <w:spacing w:val="6"/>
        </w:rPr>
        <w:t> </w:t>
      </w:r>
      <w:r>
        <w:rPr>
          <w:color w:val="4D4D4F"/>
        </w:rPr>
        <w:t>recent</w:t>
      </w:r>
      <w:r>
        <w:rPr>
          <w:color w:val="4D4D4F"/>
          <w:spacing w:val="5"/>
        </w:rPr>
        <w:t> </w:t>
      </w:r>
      <w:r>
        <w:rPr>
          <w:color w:val="4D4D4F"/>
        </w:rPr>
        <w:t>levels</w:t>
      </w:r>
      <w:r>
        <w:rPr>
          <w:color w:val="4D4D4F"/>
          <w:spacing w:val="6"/>
        </w:rPr>
        <w:t> </w:t>
      </w:r>
      <w:r>
        <w:rPr>
          <w:color w:val="4D4D4F"/>
        </w:rPr>
        <w:t>throughout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-1"/>
        </w:rPr>
        <w:t> </w:t>
      </w:r>
      <w:r>
        <w:rPr>
          <w:color w:val="4D4D4F"/>
        </w:rPr>
        <w:t>projection horizon (Box 2, page 11).</w:t>
      </w:r>
    </w:p>
    <w:p>
      <w:pPr>
        <w:pStyle w:val="BodyText"/>
        <w:spacing w:line="249" w:lineRule="auto" w:before="123"/>
        <w:ind w:left="2019" w:right="2055"/>
      </w:pPr>
      <w:r>
        <w:rPr>
          <w:color w:val="4D4D4F"/>
        </w:rPr>
        <w:t>While the spread between West Texas Intermediate (WTI) and Western</w:t>
      </w:r>
      <w:r>
        <w:rPr>
          <w:color w:val="4D4D4F"/>
          <w:spacing w:val="1"/>
        </w:rPr>
        <w:t> </w:t>
      </w:r>
      <w:r>
        <w:rPr>
          <w:color w:val="4D4D4F"/>
        </w:rPr>
        <w:t>Canada</w:t>
      </w:r>
      <w:r>
        <w:rPr>
          <w:color w:val="4D4D4F"/>
          <w:spacing w:val="2"/>
        </w:rPr>
        <w:t> </w:t>
      </w:r>
      <w:r>
        <w:rPr>
          <w:color w:val="4D4D4F"/>
        </w:rPr>
        <w:t>Select</w:t>
      </w:r>
      <w:r>
        <w:rPr>
          <w:color w:val="4D4D4F"/>
          <w:spacing w:val="2"/>
        </w:rPr>
        <w:t> </w:t>
      </w:r>
      <w:r>
        <w:rPr>
          <w:color w:val="4D4D4F"/>
        </w:rPr>
        <w:t>(WCS)</w:t>
      </w:r>
      <w:r>
        <w:rPr>
          <w:color w:val="4D4D4F"/>
          <w:spacing w:val="2"/>
        </w:rPr>
        <w:t> </w:t>
      </w:r>
      <w:r>
        <w:rPr>
          <w:color w:val="4D4D4F"/>
        </w:rPr>
        <w:t>has</w:t>
      </w:r>
      <w:r>
        <w:rPr>
          <w:color w:val="4D4D4F"/>
          <w:spacing w:val="3"/>
        </w:rPr>
        <w:t> </w:t>
      </w:r>
      <w:r>
        <w:rPr>
          <w:color w:val="4D4D4F"/>
        </w:rPr>
        <w:t>narrowed</w:t>
      </w:r>
      <w:r>
        <w:rPr>
          <w:color w:val="4D4D4F"/>
          <w:spacing w:val="2"/>
        </w:rPr>
        <w:t> </w:t>
      </w:r>
      <w:r>
        <w:rPr>
          <w:color w:val="4D4D4F"/>
        </w:rPr>
        <w:t>recently,</w:t>
      </w:r>
      <w:r>
        <w:rPr>
          <w:color w:val="4D4D4F"/>
          <w:spacing w:val="2"/>
        </w:rPr>
        <w:t> </w:t>
      </w:r>
      <w:r>
        <w:rPr>
          <w:color w:val="4D4D4F"/>
        </w:rPr>
        <w:t>it</w:t>
      </w:r>
      <w:r>
        <w:rPr>
          <w:color w:val="4D4D4F"/>
          <w:spacing w:val="3"/>
        </w:rPr>
        <w:t> </w:t>
      </w:r>
      <w:r>
        <w:rPr>
          <w:color w:val="4D4D4F"/>
        </w:rPr>
        <w:t>remains</w:t>
      </w:r>
      <w:r>
        <w:rPr>
          <w:color w:val="4D4D4F"/>
          <w:spacing w:val="2"/>
        </w:rPr>
        <w:t> </w:t>
      </w:r>
      <w:r>
        <w:rPr>
          <w:color w:val="4D4D4F"/>
        </w:rPr>
        <w:t>wide</w:t>
      </w:r>
      <w:r>
        <w:rPr>
          <w:color w:val="4D4D4F"/>
          <w:spacing w:val="2"/>
        </w:rPr>
        <w:t> </w:t>
      </w:r>
      <w:r>
        <w:rPr>
          <w:color w:val="4D4D4F"/>
        </w:rPr>
        <w:t>due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trans-</w:t>
      </w:r>
      <w:r>
        <w:rPr>
          <w:color w:val="4D4D4F"/>
          <w:spacing w:val="1"/>
        </w:rPr>
        <w:t> </w:t>
      </w:r>
      <w:r>
        <w:rPr>
          <w:color w:val="4D4D4F"/>
        </w:rPr>
        <w:t>portation</w:t>
      </w:r>
      <w:r>
        <w:rPr>
          <w:color w:val="4D4D4F"/>
          <w:spacing w:val="13"/>
        </w:rPr>
        <w:t> </w:t>
      </w:r>
      <w:r>
        <w:rPr>
          <w:color w:val="4D4D4F"/>
        </w:rPr>
        <w:t>constraints.</w:t>
      </w:r>
      <w:r>
        <w:rPr>
          <w:color w:val="4D4D4F"/>
          <w:spacing w:val="13"/>
        </w:rPr>
        <w:t> </w:t>
      </w:r>
      <w:r>
        <w:rPr>
          <w:color w:val="4D4D4F"/>
        </w:rPr>
        <w:t>Natural</w:t>
      </w:r>
      <w:r>
        <w:rPr>
          <w:color w:val="4D4D4F"/>
          <w:spacing w:val="13"/>
        </w:rPr>
        <w:t> </w:t>
      </w:r>
      <w:r>
        <w:rPr>
          <w:color w:val="4D4D4F"/>
        </w:rPr>
        <w:t>gas</w:t>
      </w:r>
      <w:r>
        <w:rPr>
          <w:color w:val="4D4D4F"/>
          <w:spacing w:val="13"/>
        </w:rPr>
        <w:t> </w:t>
      </w:r>
      <w:r>
        <w:rPr>
          <w:color w:val="4D4D4F"/>
        </w:rPr>
        <w:t>prices,</w:t>
      </w:r>
      <w:r>
        <w:rPr>
          <w:color w:val="4D4D4F"/>
          <w:spacing w:val="13"/>
        </w:rPr>
        <w:t> </w:t>
      </w:r>
      <w:r>
        <w:rPr>
          <w:color w:val="4D4D4F"/>
        </w:rPr>
        <w:t>meanwhile,</w:t>
      </w:r>
      <w:r>
        <w:rPr>
          <w:color w:val="4D4D4F"/>
          <w:spacing w:val="13"/>
        </w:rPr>
        <w:t> </w:t>
      </w:r>
      <w:r>
        <w:rPr>
          <w:color w:val="4D4D4F"/>
        </w:rPr>
        <w:t>have</w:t>
      </w:r>
      <w:r>
        <w:rPr>
          <w:color w:val="4D4D4F"/>
          <w:spacing w:val="13"/>
        </w:rPr>
        <w:t> </w:t>
      </w:r>
      <w:r>
        <w:rPr>
          <w:color w:val="4D4D4F"/>
        </w:rPr>
        <w:t>dropped</w:t>
      </w:r>
      <w:r>
        <w:rPr>
          <w:color w:val="4D4D4F"/>
          <w:spacing w:val="13"/>
        </w:rPr>
        <w:t> </w:t>
      </w:r>
      <w:r>
        <w:rPr>
          <w:color w:val="4D4D4F"/>
        </w:rPr>
        <w:t>sharply</w:t>
      </w:r>
      <w:r>
        <w:rPr>
          <w:color w:val="4D4D4F"/>
          <w:spacing w:val="-52"/>
        </w:rPr>
        <w:t> </w:t>
      </w:r>
      <w:r>
        <w:rPr>
          <w:color w:val="4D4D4F"/>
        </w:rPr>
        <w:t>due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weather-related</w:t>
      </w:r>
      <w:r>
        <w:rPr>
          <w:color w:val="4D4D4F"/>
          <w:spacing w:val="9"/>
        </w:rPr>
        <w:t> </w:t>
      </w:r>
      <w:r>
        <w:rPr>
          <w:color w:val="4D4D4F"/>
        </w:rPr>
        <w:t>demand</w:t>
      </w:r>
      <w:r>
        <w:rPr>
          <w:color w:val="4D4D4F"/>
          <w:spacing w:val="8"/>
        </w:rPr>
        <w:t> </w:t>
      </w:r>
      <w:r>
        <w:rPr>
          <w:color w:val="4D4D4F"/>
        </w:rPr>
        <w:t>fluctuations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North</w:t>
      </w:r>
      <w:r>
        <w:rPr>
          <w:color w:val="4D4D4F"/>
          <w:spacing w:val="9"/>
        </w:rPr>
        <w:t> </w:t>
      </w:r>
      <w:r>
        <w:rPr>
          <w:color w:val="4D4D4F"/>
        </w:rPr>
        <w:t>America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longer-</w:t>
      </w:r>
      <w:r>
        <w:rPr>
          <w:color w:val="4D4D4F"/>
          <w:spacing w:val="1"/>
        </w:rPr>
        <w:t> </w:t>
      </w:r>
      <w:r>
        <w:rPr>
          <w:color w:val="4D4D4F"/>
        </w:rPr>
        <w:t>term increases in supply.</w:t>
      </w:r>
    </w:p>
    <w:p>
      <w:pPr>
        <w:pStyle w:val="BodyText"/>
        <w:spacing w:line="249" w:lineRule="auto" w:before="124"/>
        <w:ind w:left="2019" w:right="2055"/>
      </w:pPr>
      <w:r>
        <w:rPr>
          <w:color w:val="4D4D4F"/>
        </w:rPr>
        <w:t>After</w:t>
      </w:r>
      <w:r>
        <w:rPr>
          <w:color w:val="4D4D4F"/>
          <w:spacing w:val="1"/>
        </w:rPr>
        <w:t> </w:t>
      </w:r>
      <w:r>
        <w:rPr>
          <w:color w:val="4D4D4F"/>
        </w:rPr>
        <w:t>steadily</w:t>
      </w:r>
      <w:r>
        <w:rPr>
          <w:color w:val="4D4D4F"/>
          <w:spacing w:val="2"/>
        </w:rPr>
        <w:t> </w:t>
      </w:r>
      <w:r>
        <w:rPr>
          <w:color w:val="4D4D4F"/>
        </w:rPr>
        <w:t>rising</w:t>
      </w:r>
      <w:r>
        <w:rPr>
          <w:color w:val="4D4D4F"/>
          <w:spacing w:val="2"/>
        </w:rPr>
        <w:t> </w:t>
      </w:r>
      <w:r>
        <w:rPr>
          <w:color w:val="4D4D4F"/>
        </w:rPr>
        <w:t>over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second</w:t>
      </w:r>
      <w:r>
        <w:rPr>
          <w:color w:val="4D4D4F"/>
          <w:spacing w:val="2"/>
        </w:rPr>
        <w:t> </w:t>
      </w:r>
      <w:r>
        <w:rPr>
          <w:color w:val="4D4D4F"/>
        </w:rPr>
        <w:t>half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2017,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Bank’s</w:t>
      </w:r>
      <w:r>
        <w:rPr>
          <w:color w:val="4D4D4F"/>
          <w:spacing w:val="2"/>
        </w:rPr>
        <w:t> </w:t>
      </w:r>
      <w:r>
        <w:rPr>
          <w:color w:val="4D4D4F"/>
        </w:rPr>
        <w:t>non-energy</w:t>
      </w:r>
      <w:r>
        <w:rPr>
          <w:color w:val="4D4D4F"/>
          <w:spacing w:val="1"/>
        </w:rPr>
        <w:t> </w:t>
      </w:r>
      <w:r>
        <w:rPr>
          <w:color w:val="4D4D4F"/>
        </w:rPr>
        <w:t>commodity</w:t>
      </w:r>
      <w:r>
        <w:rPr>
          <w:color w:val="4D4D4F"/>
          <w:spacing w:val="3"/>
        </w:rPr>
        <w:t> </w:t>
      </w:r>
      <w:r>
        <w:rPr>
          <w:color w:val="4D4D4F"/>
        </w:rPr>
        <w:t>price</w:t>
      </w:r>
      <w:r>
        <w:rPr>
          <w:color w:val="4D4D4F"/>
          <w:spacing w:val="3"/>
        </w:rPr>
        <w:t> </w:t>
      </w:r>
      <w:r>
        <w:rPr>
          <w:color w:val="4D4D4F"/>
        </w:rPr>
        <w:t>index</w:t>
      </w:r>
      <w:r>
        <w:rPr>
          <w:color w:val="4D4D4F"/>
          <w:spacing w:val="3"/>
        </w:rPr>
        <w:t> </w:t>
      </w:r>
      <w:r>
        <w:rPr>
          <w:color w:val="4D4D4F"/>
        </w:rPr>
        <w:t>(BCNE)</w:t>
      </w:r>
      <w:r>
        <w:rPr>
          <w:color w:val="4D4D4F"/>
          <w:spacing w:val="3"/>
        </w:rPr>
        <w:t> </w:t>
      </w:r>
      <w:r>
        <w:rPr>
          <w:color w:val="4D4D4F"/>
        </w:rPr>
        <w:t>has</w:t>
      </w:r>
      <w:r>
        <w:rPr>
          <w:color w:val="4D4D4F"/>
          <w:spacing w:val="3"/>
        </w:rPr>
        <w:t> </w:t>
      </w:r>
      <w:r>
        <w:rPr>
          <w:color w:val="4D4D4F"/>
        </w:rPr>
        <w:t>been</w:t>
      </w:r>
      <w:r>
        <w:rPr>
          <w:color w:val="4D4D4F"/>
          <w:spacing w:val="3"/>
        </w:rPr>
        <w:t> </w:t>
      </w:r>
      <w:r>
        <w:rPr>
          <w:color w:val="4D4D4F"/>
        </w:rPr>
        <w:t>relatively</w:t>
      </w:r>
      <w:r>
        <w:rPr>
          <w:color w:val="4D4D4F"/>
          <w:spacing w:val="3"/>
        </w:rPr>
        <w:t> </w:t>
      </w:r>
      <w:r>
        <w:rPr>
          <w:color w:val="4D4D4F"/>
        </w:rPr>
        <w:t>stable</w:t>
      </w:r>
      <w:r>
        <w:rPr>
          <w:color w:val="4D4D4F"/>
          <w:spacing w:val="3"/>
        </w:rPr>
        <w:t> </w:t>
      </w:r>
      <w:r>
        <w:rPr>
          <w:color w:val="4D4D4F"/>
        </w:rPr>
        <w:t>since</w:t>
      </w:r>
      <w:r>
        <w:rPr>
          <w:color w:val="4D4D4F"/>
          <w:spacing w:val="3"/>
        </w:rPr>
        <w:t> </w:t>
      </w:r>
      <w:r>
        <w:rPr>
          <w:color w:val="4D4D4F"/>
        </w:rPr>
        <w:t>January.</w:t>
      </w:r>
      <w:r>
        <w:rPr>
          <w:color w:val="4D4D4F"/>
          <w:spacing w:val="1"/>
        </w:rPr>
        <w:t> </w:t>
      </w:r>
      <w:r>
        <w:rPr>
          <w:color w:val="4D4D4F"/>
        </w:rPr>
        <w:t>Robust</w:t>
      </w:r>
      <w:r>
        <w:rPr>
          <w:color w:val="4D4D4F"/>
          <w:spacing w:val="7"/>
        </w:rPr>
        <w:t> </w:t>
      </w:r>
      <w:r>
        <w:rPr>
          <w:color w:val="4D4D4F"/>
        </w:rPr>
        <w:t>US</w:t>
      </w:r>
      <w:r>
        <w:rPr>
          <w:color w:val="4D4D4F"/>
          <w:spacing w:val="8"/>
        </w:rPr>
        <w:t> </w:t>
      </w:r>
      <w:r>
        <w:rPr>
          <w:color w:val="4D4D4F"/>
        </w:rPr>
        <w:t>housing</w:t>
      </w:r>
      <w:r>
        <w:rPr>
          <w:color w:val="4D4D4F"/>
          <w:spacing w:val="7"/>
        </w:rPr>
        <w:t> </w:t>
      </w:r>
      <w:r>
        <w:rPr>
          <w:color w:val="4D4D4F"/>
        </w:rPr>
        <w:t>starts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rail</w:t>
      </w:r>
      <w:r>
        <w:rPr>
          <w:color w:val="4D4D4F"/>
          <w:spacing w:val="8"/>
        </w:rPr>
        <w:t> </w:t>
      </w:r>
      <w:r>
        <w:rPr>
          <w:color w:val="4D4D4F"/>
        </w:rPr>
        <w:t>bottlenecks</w:t>
      </w:r>
      <w:r>
        <w:rPr>
          <w:color w:val="4D4D4F"/>
          <w:spacing w:val="7"/>
        </w:rPr>
        <w:t> </w:t>
      </w:r>
      <w:r>
        <w:rPr>
          <w:color w:val="4D4D4F"/>
        </w:rPr>
        <w:t>have</w:t>
      </w:r>
      <w:r>
        <w:rPr>
          <w:color w:val="4D4D4F"/>
          <w:spacing w:val="8"/>
        </w:rPr>
        <w:t> </w:t>
      </w:r>
      <w:r>
        <w:rPr>
          <w:color w:val="4D4D4F"/>
        </w:rPr>
        <w:t>led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stronger</w:t>
      </w:r>
      <w:r>
        <w:rPr>
          <w:color w:val="4D4D4F"/>
          <w:spacing w:val="7"/>
        </w:rPr>
        <w:t> </w:t>
      </w:r>
      <w:r>
        <w:rPr>
          <w:color w:val="4D4D4F"/>
        </w:rPr>
        <w:t>lumber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prices. Newly announced tariffs by the United States and China have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weighed</w:t>
      </w:r>
      <w:r>
        <w:rPr>
          <w:color w:val="4D4D4F"/>
          <w:spacing w:val="9"/>
        </w:rPr>
        <w:t> </w:t>
      </w:r>
      <w:r>
        <w:rPr>
          <w:color w:val="4D4D4F"/>
        </w:rPr>
        <w:t>on</w:t>
      </w:r>
      <w:r>
        <w:rPr>
          <w:color w:val="4D4D4F"/>
          <w:spacing w:val="9"/>
        </w:rPr>
        <w:t> </w:t>
      </w:r>
      <w:r>
        <w:rPr>
          <w:color w:val="4D4D4F"/>
        </w:rPr>
        <w:t>prices</w:t>
      </w:r>
      <w:r>
        <w:rPr>
          <w:color w:val="4D4D4F"/>
          <w:spacing w:val="9"/>
        </w:rPr>
        <w:t> </w:t>
      </w:r>
      <w:r>
        <w:rPr>
          <w:color w:val="4D4D4F"/>
        </w:rPr>
        <w:t>for</w:t>
      </w:r>
      <w:r>
        <w:rPr>
          <w:color w:val="4D4D4F"/>
          <w:spacing w:val="9"/>
        </w:rPr>
        <w:t> </w:t>
      </w:r>
      <w:r>
        <w:rPr>
          <w:color w:val="4D4D4F"/>
        </w:rPr>
        <w:t>iron</w:t>
      </w:r>
      <w:r>
        <w:rPr>
          <w:color w:val="4D4D4F"/>
          <w:spacing w:val="9"/>
        </w:rPr>
        <w:t> </w:t>
      </w:r>
      <w:r>
        <w:rPr>
          <w:color w:val="4D4D4F"/>
        </w:rPr>
        <w:t>ore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some</w:t>
      </w:r>
      <w:r>
        <w:rPr>
          <w:color w:val="4D4D4F"/>
          <w:spacing w:val="10"/>
        </w:rPr>
        <w:t> </w:t>
      </w:r>
      <w:r>
        <w:rPr>
          <w:color w:val="4D4D4F"/>
        </w:rPr>
        <w:t>agricultural</w:t>
      </w:r>
      <w:r>
        <w:rPr>
          <w:color w:val="4D4D4F"/>
          <w:spacing w:val="9"/>
        </w:rPr>
        <w:t> </w:t>
      </w:r>
      <w:r>
        <w:rPr>
          <w:color w:val="4D4D4F"/>
        </w:rPr>
        <w:t>commodities,</w:t>
      </w:r>
      <w:r>
        <w:rPr>
          <w:color w:val="4D4D4F"/>
          <w:spacing w:val="9"/>
        </w:rPr>
        <w:t> </w:t>
      </w:r>
      <w:r>
        <w:rPr>
          <w:color w:val="4D4D4F"/>
        </w:rPr>
        <w:t>such</w:t>
      </w:r>
      <w:r>
        <w:rPr>
          <w:color w:val="4D4D4F"/>
          <w:spacing w:val="9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hogs.</w:t>
      </w:r>
      <w:r>
        <w:rPr>
          <w:color w:val="4D4D4F"/>
          <w:spacing w:val="4"/>
        </w:rPr>
        <w:t> </w:t>
      </w:r>
      <w:r>
        <w:rPr>
          <w:color w:val="4D4D4F"/>
        </w:rPr>
        <w:t>Looking</w:t>
      </w:r>
      <w:r>
        <w:rPr>
          <w:color w:val="4D4D4F"/>
          <w:spacing w:val="5"/>
        </w:rPr>
        <w:t> </w:t>
      </w:r>
      <w:r>
        <w:rPr>
          <w:color w:val="4D4D4F"/>
        </w:rPr>
        <w:t>ahead,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BCNE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expected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remain</w:t>
      </w:r>
      <w:r>
        <w:rPr>
          <w:color w:val="4D4D4F"/>
          <w:spacing w:val="4"/>
        </w:rPr>
        <w:t> </w:t>
      </w:r>
      <w:r>
        <w:rPr>
          <w:color w:val="4D4D4F"/>
        </w:rPr>
        <w:t>near</w:t>
      </w:r>
      <w:r>
        <w:rPr>
          <w:color w:val="4D4D4F"/>
          <w:spacing w:val="5"/>
        </w:rPr>
        <w:t> </w:t>
      </w:r>
      <w:r>
        <w:rPr>
          <w:color w:val="4D4D4F"/>
        </w:rPr>
        <w:t>its</w:t>
      </w:r>
      <w:r>
        <w:rPr>
          <w:color w:val="4D4D4F"/>
          <w:spacing w:val="5"/>
        </w:rPr>
        <w:t> </w:t>
      </w:r>
      <w:r>
        <w:rPr>
          <w:color w:val="4D4D4F"/>
        </w:rPr>
        <w:t>current</w:t>
      </w:r>
      <w:r>
        <w:rPr>
          <w:color w:val="4D4D4F"/>
          <w:spacing w:val="4"/>
        </w:rPr>
        <w:t> </w:t>
      </w:r>
      <w:r>
        <w:rPr>
          <w:color w:val="4D4D4F"/>
        </w:rPr>
        <w:t>level.</w:t>
      </w:r>
    </w:p>
    <w:p>
      <w:pPr>
        <w:spacing w:after="0" w:line="249" w:lineRule="auto"/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6"/>
        </w:rPr>
      </w:pPr>
    </w:p>
    <w:p>
      <w:pPr>
        <w:pStyle w:val="BodyText"/>
        <w:ind w:left="2015"/>
      </w:pPr>
      <w:r>
        <w:rPr/>
        <w:pict>
          <v:group style="width:344pt;height:35.65pt;mso-position-horizontal-relative:char;mso-position-vertical-relative:line" id="docshapegroup133" coordorigin="0,0" coordsize="6880,713">
            <v:line style="position:absolute" from="0,653" to="6880,653" stroked="true" strokeweight=".5pt" strokecolor="#006976">
              <v:stroke dashstyle="solid"/>
            </v:line>
            <v:shape style="position:absolute;left:3878;top:302;width:228;height:366" id="docshape134" coordorigin="3878,302" coordsize="228,366" path="m4106,305l4078,305,3994,539,3904,302,3878,308,3981,570,3967,606,3958,624,3948,636,3936,643,3920,645,3912,645,3907,644,3904,644,3907,667,3911,668,3915,668,3920,668,3943,665,3962,655,3977,636,3990,609,4106,305xe" filled="false" stroked="true" strokeweight="4pt" strokecolor="#ffffff">
              <v:path arrowok="t"/>
              <v:stroke dashstyle="solid"/>
            </v:shape>
            <v:shape style="position:absolute;left:0;top:0;width:6880;height:713" type="#_x0000_t202" id="docshape135" filled="false" stroked="false">
              <v:textbox inset="0,0,0,0">
                <w:txbxContent>
                  <w:p>
                    <w:pPr>
                      <w:spacing w:before="43"/>
                      <w:ind w:left="0" w:right="0" w:firstLine="0"/>
                      <w:jc w:val="left"/>
                      <w:rPr>
                        <w:sz w:val="56"/>
                      </w:rPr>
                    </w:pPr>
                    <w:bookmarkStart w:name="Canadian Economy" w:id="16"/>
                    <w:bookmarkEnd w:id="16"/>
                    <w:r>
                      <w:rPr/>
                    </w:r>
                    <w:bookmarkStart w:name="_bookmark5" w:id="17"/>
                    <w:bookmarkEnd w:id="17"/>
                    <w:r>
                      <w:rPr/>
                    </w:r>
                    <w:r>
                      <w:rPr>
                        <w:color w:val="006976"/>
                        <w:spacing w:val="-3"/>
                        <w:w w:val="85"/>
                        <w:sz w:val="56"/>
                      </w:rPr>
                      <w:t>Canadian</w:t>
                    </w:r>
                    <w:r>
                      <w:rPr>
                        <w:color w:val="006976"/>
                        <w:spacing w:val="-26"/>
                        <w:w w:val="85"/>
                        <w:sz w:val="56"/>
                      </w:rPr>
                      <w:t> </w:t>
                    </w:r>
                    <w:r>
                      <w:rPr>
                        <w:color w:val="006976"/>
                        <w:spacing w:val="-2"/>
                        <w:w w:val="85"/>
                        <w:sz w:val="56"/>
                      </w:rPr>
                      <w:t>Economy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pStyle w:val="BodyText"/>
        <w:spacing w:before="5"/>
        <w:rPr>
          <w:sz w:val="12"/>
        </w:rPr>
      </w:pPr>
    </w:p>
    <w:p>
      <w:pPr>
        <w:pStyle w:val="BodyText"/>
        <w:spacing w:line="249" w:lineRule="auto" w:before="103"/>
        <w:ind w:left="2020" w:right="2120"/>
      </w:pPr>
      <w:r>
        <w:rPr>
          <w:color w:val="4D4D4F"/>
        </w:rPr>
        <w:t>Canada’s</w:t>
      </w:r>
      <w:r>
        <w:rPr>
          <w:color w:val="4D4D4F"/>
          <w:spacing w:val="9"/>
        </w:rPr>
        <w:t> </w:t>
      </w:r>
      <w:r>
        <w:rPr>
          <w:color w:val="4D4D4F"/>
        </w:rPr>
        <w:t>economic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has</w:t>
      </w:r>
      <w:r>
        <w:rPr>
          <w:color w:val="4D4D4F"/>
          <w:spacing w:val="10"/>
        </w:rPr>
        <w:t> </w:t>
      </w:r>
      <w:r>
        <w:rPr>
          <w:color w:val="4D4D4F"/>
        </w:rPr>
        <w:t>moderated,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economy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operating</w:t>
      </w:r>
      <w:r>
        <w:rPr>
          <w:color w:val="4D4D4F"/>
          <w:spacing w:val="1"/>
        </w:rPr>
        <w:t> </w:t>
      </w:r>
      <w:r>
        <w:rPr>
          <w:color w:val="4D4D4F"/>
        </w:rPr>
        <w:t>close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capacity.</w:t>
      </w:r>
      <w:r>
        <w:rPr>
          <w:color w:val="4D4D4F"/>
          <w:spacing w:val="12"/>
        </w:rPr>
        <w:t> </w:t>
      </w:r>
      <w:r>
        <w:rPr>
          <w:color w:val="4D4D4F"/>
        </w:rPr>
        <w:t>While</w:t>
      </w:r>
      <w:r>
        <w:rPr>
          <w:color w:val="4D4D4F"/>
          <w:spacing w:val="12"/>
        </w:rPr>
        <w:t> </w:t>
      </w:r>
      <w:r>
        <w:rPr>
          <w:color w:val="4D4D4F"/>
        </w:rPr>
        <w:t>a</w:t>
      </w:r>
      <w:r>
        <w:rPr>
          <w:color w:val="4D4D4F"/>
          <w:spacing w:val="12"/>
        </w:rPr>
        <w:t> </w:t>
      </w:r>
      <w:r>
        <w:rPr>
          <w:color w:val="4D4D4F"/>
        </w:rPr>
        <w:t>moderation</w:t>
      </w:r>
      <w:r>
        <w:rPr>
          <w:color w:val="4D4D4F"/>
          <w:spacing w:val="12"/>
        </w:rPr>
        <w:t> </w:t>
      </w:r>
      <w:r>
        <w:rPr>
          <w:color w:val="4D4D4F"/>
        </w:rPr>
        <w:t>was</w:t>
      </w:r>
      <w:r>
        <w:rPr>
          <w:color w:val="4D4D4F"/>
          <w:spacing w:val="12"/>
        </w:rPr>
        <w:t> </w:t>
      </w:r>
      <w:r>
        <w:rPr>
          <w:color w:val="4D4D4F"/>
        </w:rPr>
        <w:t>anticipated,</w:t>
      </w:r>
      <w:r>
        <w:rPr>
          <w:color w:val="4D4D4F"/>
          <w:spacing w:val="12"/>
        </w:rPr>
        <w:t> </w:t>
      </w:r>
      <w:r>
        <w:rPr>
          <w:color w:val="4D4D4F"/>
        </w:rPr>
        <w:t>temporary</w:t>
      </w:r>
      <w:r>
        <w:rPr>
          <w:color w:val="4D4D4F"/>
          <w:spacing w:val="12"/>
        </w:rPr>
        <w:t> </w:t>
      </w:r>
      <w:r>
        <w:rPr>
          <w:color w:val="4D4D4F"/>
        </w:rPr>
        <w:t>factors—</w:t>
      </w:r>
      <w:r>
        <w:rPr>
          <w:color w:val="4D4D4F"/>
          <w:spacing w:val="-52"/>
        </w:rPr>
        <w:t> </w:t>
      </w:r>
      <w:r>
        <w:rPr>
          <w:color w:val="4D4D4F"/>
        </w:rPr>
        <w:t>notably,</w:t>
      </w:r>
      <w:r>
        <w:rPr>
          <w:color w:val="4D4D4F"/>
          <w:spacing w:val="15"/>
        </w:rPr>
        <w:t> </w:t>
      </w:r>
      <w:r>
        <w:rPr>
          <w:color w:val="4D4D4F"/>
        </w:rPr>
        <w:t>volatility</w:t>
      </w:r>
      <w:r>
        <w:rPr>
          <w:color w:val="4D4D4F"/>
          <w:spacing w:val="15"/>
        </w:rPr>
        <w:t> </w:t>
      </w:r>
      <w:r>
        <w:rPr>
          <w:color w:val="4D4D4F"/>
        </w:rPr>
        <w:t>in</w:t>
      </w:r>
      <w:r>
        <w:rPr>
          <w:color w:val="4D4D4F"/>
          <w:spacing w:val="16"/>
        </w:rPr>
        <w:t> </w:t>
      </w:r>
      <w:r>
        <w:rPr>
          <w:color w:val="4D4D4F"/>
        </w:rPr>
        <w:t>trade</w:t>
      </w:r>
      <w:r>
        <w:rPr>
          <w:color w:val="4D4D4F"/>
          <w:spacing w:val="15"/>
        </w:rPr>
        <w:t> </w:t>
      </w:r>
      <w:r>
        <w:rPr>
          <w:color w:val="4D4D4F"/>
        </w:rPr>
        <w:t>shipments,</w:t>
      </w:r>
      <w:r>
        <w:rPr>
          <w:color w:val="4D4D4F"/>
          <w:spacing w:val="15"/>
        </w:rPr>
        <w:t> </w:t>
      </w:r>
      <w:r>
        <w:rPr>
          <w:color w:val="4D4D4F"/>
        </w:rPr>
        <w:t>amplified</w:t>
      </w:r>
      <w:r>
        <w:rPr>
          <w:color w:val="4D4D4F"/>
          <w:spacing w:val="16"/>
        </w:rPr>
        <w:t> </w:t>
      </w:r>
      <w:r>
        <w:rPr>
          <w:color w:val="4D4D4F"/>
        </w:rPr>
        <w:t>by</w:t>
      </w:r>
      <w:r>
        <w:rPr>
          <w:color w:val="4D4D4F"/>
          <w:spacing w:val="15"/>
        </w:rPr>
        <w:t> </w:t>
      </w:r>
      <w:r>
        <w:rPr>
          <w:color w:val="4D4D4F"/>
        </w:rPr>
        <w:t>transport</w:t>
      </w:r>
      <w:r>
        <w:rPr>
          <w:color w:val="4D4D4F"/>
          <w:spacing w:val="16"/>
        </w:rPr>
        <w:t> </w:t>
      </w:r>
      <w:r>
        <w:rPr>
          <w:color w:val="4D4D4F"/>
        </w:rPr>
        <w:t>bottlenecks,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dynamic</w:t>
      </w:r>
      <w:r>
        <w:rPr>
          <w:color w:val="4D4D4F"/>
          <w:spacing w:val="6"/>
        </w:rPr>
        <w:t> </w:t>
      </w:r>
      <w:r>
        <w:rPr>
          <w:color w:val="4D4D4F"/>
        </w:rPr>
        <w:t>response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housing</w:t>
      </w:r>
      <w:r>
        <w:rPr>
          <w:color w:val="4D4D4F"/>
          <w:spacing w:val="6"/>
        </w:rPr>
        <w:t> </w:t>
      </w:r>
      <w:r>
        <w:rPr>
          <w:color w:val="4D4D4F"/>
        </w:rPr>
        <w:t>markets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regulatory</w:t>
      </w:r>
      <w:r>
        <w:rPr>
          <w:color w:val="4D4D4F"/>
          <w:spacing w:val="6"/>
        </w:rPr>
        <w:t> </w:t>
      </w:r>
      <w:r>
        <w:rPr>
          <w:color w:val="4D4D4F"/>
        </w:rPr>
        <w:t>changes—are</w:t>
      </w:r>
      <w:r>
        <w:rPr>
          <w:color w:val="4D4D4F"/>
          <w:spacing w:val="1"/>
        </w:rPr>
        <w:t> </w:t>
      </w:r>
      <w:r>
        <w:rPr>
          <w:color w:val="4D4D4F"/>
        </w:rPr>
        <w:t>resulting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sizable</w:t>
      </w:r>
      <w:r>
        <w:rPr>
          <w:color w:val="4D4D4F"/>
          <w:spacing w:val="2"/>
        </w:rPr>
        <w:t> </w:t>
      </w:r>
      <w:r>
        <w:rPr>
          <w:color w:val="4D4D4F"/>
        </w:rPr>
        <w:t>short-term</w:t>
      </w:r>
      <w:r>
        <w:rPr>
          <w:color w:val="4D4D4F"/>
          <w:spacing w:val="2"/>
        </w:rPr>
        <w:t> </w:t>
      </w:r>
      <w:r>
        <w:rPr>
          <w:color w:val="4D4D4F"/>
        </w:rPr>
        <w:t>fluctuations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growth.</w:t>
      </w:r>
    </w:p>
    <w:p>
      <w:pPr>
        <w:pStyle w:val="BodyText"/>
        <w:spacing w:line="249" w:lineRule="auto" w:before="124"/>
        <w:ind w:left="2020" w:right="2055"/>
      </w:pPr>
      <w:r>
        <w:rPr>
          <w:color w:val="4D4D4F"/>
        </w:rPr>
        <w:t>Looking through these fluctuations, economic growth is projected to average</w:t>
      </w:r>
      <w:r>
        <w:rPr>
          <w:color w:val="4D4D4F"/>
          <w:spacing w:val="-53"/>
        </w:rPr>
        <w:t> </w:t>
      </w:r>
      <w:r>
        <w:rPr>
          <w:color w:val="4D4D4F"/>
        </w:rPr>
        <w:t>slightly above that of potential output over the next three years. Real GDP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growth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is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now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projected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be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about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2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per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cent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both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2018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and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2019</w:t>
      </w:r>
    </w:p>
    <w:p>
      <w:pPr>
        <w:pStyle w:val="BodyText"/>
        <w:spacing w:line="249" w:lineRule="auto" w:before="2"/>
        <w:ind w:left="2019" w:right="2181"/>
      </w:pP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ease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1.8</w:t>
      </w:r>
      <w:r>
        <w:rPr>
          <w:color w:val="4D4D4F"/>
          <w:spacing w:val="5"/>
        </w:rPr>
        <w:t> </w:t>
      </w:r>
      <w:r>
        <w:rPr>
          <w:color w:val="4D4D4F"/>
        </w:rPr>
        <w:t>per</w:t>
      </w:r>
      <w:r>
        <w:rPr>
          <w:color w:val="4D4D4F"/>
          <w:spacing w:val="6"/>
        </w:rPr>
        <w:t> </w:t>
      </w:r>
      <w:r>
        <w:rPr>
          <w:color w:val="4D4D4F"/>
        </w:rPr>
        <w:t>cent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2020,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estimated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5"/>
        </w:rPr>
        <w:t> </w:t>
      </w:r>
      <w:r>
        <w:rPr>
          <w:color w:val="4D4D4F"/>
        </w:rPr>
        <w:t>rate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potential.</w:t>
      </w:r>
      <w:r>
        <w:rPr>
          <w:color w:val="4D4D4F"/>
          <w:spacing w:val="-52"/>
        </w:rPr>
        <w:t> </w:t>
      </w:r>
      <w:r>
        <w:rPr>
          <w:color w:val="4D4D4F"/>
        </w:rPr>
        <w:t>This</w:t>
      </w:r>
      <w:r>
        <w:rPr>
          <w:color w:val="4D4D4F"/>
          <w:spacing w:val="4"/>
        </w:rPr>
        <w:t> </w:t>
      </w:r>
      <w:r>
        <w:rPr>
          <w:color w:val="4D4D4F"/>
        </w:rPr>
        <w:t>profile</w:t>
      </w:r>
      <w:r>
        <w:rPr>
          <w:color w:val="4D4D4F"/>
          <w:spacing w:val="4"/>
        </w:rPr>
        <w:t> </w:t>
      </w:r>
      <w:r>
        <w:rPr>
          <w:color w:val="4D4D4F"/>
        </w:rPr>
        <w:t>reflects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slight</w:t>
      </w:r>
      <w:r>
        <w:rPr>
          <w:color w:val="4D4D4F"/>
          <w:spacing w:val="4"/>
        </w:rPr>
        <w:t> </w:t>
      </w:r>
      <w:r>
        <w:rPr>
          <w:color w:val="4D4D4F"/>
        </w:rPr>
        <w:t>downward</w:t>
      </w:r>
      <w:r>
        <w:rPr>
          <w:color w:val="4D4D4F"/>
          <w:spacing w:val="4"/>
        </w:rPr>
        <w:t> </w:t>
      </w:r>
      <w:r>
        <w:rPr>
          <w:color w:val="4D4D4F"/>
        </w:rPr>
        <w:t>revision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2018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more</w:t>
      </w:r>
      <w:r>
        <w:rPr>
          <w:color w:val="4D4D4F"/>
          <w:spacing w:val="4"/>
        </w:rPr>
        <w:t> </w:t>
      </w:r>
      <w:r>
        <w:rPr>
          <w:color w:val="4D4D4F"/>
        </w:rPr>
        <w:t>notable</w:t>
      </w:r>
      <w:r>
        <w:rPr>
          <w:color w:val="4D4D4F"/>
          <w:spacing w:val="-52"/>
        </w:rPr>
        <w:t> </w:t>
      </w:r>
      <w:r>
        <w:rPr>
          <w:color w:val="4D4D4F"/>
        </w:rPr>
        <w:t>upward revision in 2019 relative to the January projection (Table</w:t>
      </w:r>
      <w:r>
        <w:rPr>
          <w:color w:val="4D4D4F"/>
          <w:spacing w:val="1"/>
        </w:rPr>
        <w:t> </w:t>
      </w:r>
      <w:r>
        <w:rPr>
          <w:color w:val="4D4D4F"/>
        </w:rPr>
        <w:t>2). The</w:t>
      </w:r>
      <w:r>
        <w:rPr>
          <w:color w:val="4D4D4F"/>
          <w:spacing w:val="1"/>
        </w:rPr>
        <w:t> </w:t>
      </w:r>
      <w:r>
        <w:rPr>
          <w:color w:val="4D4D4F"/>
        </w:rPr>
        <w:t>higher</w:t>
      </w:r>
      <w:r>
        <w:rPr>
          <w:color w:val="4D4D4F"/>
          <w:spacing w:val="13"/>
        </w:rPr>
        <w:t> </w:t>
      </w:r>
      <w:r>
        <w:rPr>
          <w:color w:val="4D4D4F"/>
        </w:rPr>
        <w:t>profile</w:t>
      </w:r>
      <w:r>
        <w:rPr>
          <w:color w:val="4D4D4F"/>
          <w:spacing w:val="14"/>
        </w:rPr>
        <w:t> </w:t>
      </w:r>
      <w:r>
        <w:rPr>
          <w:color w:val="4D4D4F"/>
        </w:rPr>
        <w:t>for</w:t>
      </w:r>
      <w:r>
        <w:rPr>
          <w:color w:val="4D4D4F"/>
          <w:spacing w:val="14"/>
        </w:rPr>
        <w:t> </w:t>
      </w:r>
      <w:r>
        <w:rPr>
          <w:color w:val="4D4D4F"/>
        </w:rPr>
        <w:t>economic</w:t>
      </w:r>
      <w:r>
        <w:rPr>
          <w:color w:val="4D4D4F"/>
          <w:spacing w:val="14"/>
        </w:rPr>
        <w:t> </w:t>
      </w:r>
      <w:r>
        <w:rPr>
          <w:color w:val="4D4D4F"/>
        </w:rPr>
        <w:t>activity</w:t>
      </w:r>
      <w:r>
        <w:rPr>
          <w:color w:val="4D4D4F"/>
          <w:spacing w:val="14"/>
        </w:rPr>
        <w:t> </w:t>
      </w:r>
      <w:r>
        <w:rPr>
          <w:color w:val="4D4D4F"/>
        </w:rPr>
        <w:t>incorporates</w:t>
      </w:r>
      <w:r>
        <w:rPr>
          <w:color w:val="4D4D4F"/>
          <w:spacing w:val="14"/>
        </w:rPr>
        <w:t> </w:t>
      </w:r>
      <w:r>
        <w:rPr>
          <w:color w:val="4D4D4F"/>
        </w:rPr>
        <w:t>additional</w:t>
      </w:r>
      <w:r>
        <w:rPr>
          <w:color w:val="4D4D4F"/>
          <w:spacing w:val="14"/>
        </w:rPr>
        <w:t> </w:t>
      </w:r>
      <w:r>
        <w:rPr>
          <w:color w:val="4D4D4F"/>
        </w:rPr>
        <w:t>fiscal</w:t>
      </w:r>
      <w:r>
        <w:rPr>
          <w:color w:val="4D4D4F"/>
          <w:spacing w:val="14"/>
        </w:rPr>
        <w:t> </w:t>
      </w:r>
      <w:r>
        <w:rPr>
          <w:color w:val="4D4D4F"/>
        </w:rPr>
        <w:t>stimulus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upward</w:t>
      </w:r>
      <w:r>
        <w:rPr>
          <w:color w:val="4D4D4F"/>
          <w:spacing w:val="5"/>
        </w:rPr>
        <w:t> </w:t>
      </w:r>
      <w:r>
        <w:rPr>
          <w:color w:val="4D4D4F"/>
        </w:rPr>
        <w:t>revisions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estimated</w:t>
      </w:r>
      <w:r>
        <w:rPr>
          <w:color w:val="4D4D4F"/>
          <w:spacing w:val="6"/>
        </w:rPr>
        <w:t> </w:t>
      </w:r>
      <w:r>
        <w:rPr>
          <w:color w:val="4D4D4F"/>
        </w:rPr>
        <w:t>profiles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potential</w:t>
      </w:r>
      <w:r>
        <w:rPr>
          <w:color w:val="4D4D4F"/>
          <w:spacing w:val="5"/>
        </w:rPr>
        <w:t> </w:t>
      </w:r>
      <w:r>
        <w:rPr>
          <w:color w:val="4D4D4F"/>
        </w:rPr>
        <w:t>output</w:t>
      </w:r>
      <w:r>
        <w:rPr>
          <w:color w:val="4D4D4F"/>
          <w:spacing w:val="5"/>
        </w:rPr>
        <w:t> </w:t>
      </w:r>
      <w:r>
        <w:rPr>
          <w:color w:val="4D4D4F"/>
        </w:rPr>
        <w:t>(see</w:t>
      </w:r>
      <w:r>
        <w:rPr>
          <w:color w:val="4D4D4F"/>
          <w:spacing w:val="1"/>
        </w:rPr>
        <w:t> </w:t>
      </w:r>
      <w:r>
        <w:rPr>
          <w:color w:val="4D4D4F"/>
        </w:rPr>
        <w:t>Appendix,</w:t>
      </w:r>
      <w:r>
        <w:rPr>
          <w:color w:val="4D4D4F"/>
          <w:spacing w:val="1"/>
        </w:rPr>
        <w:t> </w:t>
      </w:r>
      <w:r>
        <w:rPr>
          <w:color w:val="4D4D4F"/>
        </w:rPr>
        <w:t>page</w:t>
      </w:r>
      <w:r>
        <w:rPr>
          <w:color w:val="4D4D4F"/>
          <w:spacing w:val="1"/>
        </w:rPr>
        <w:t> </w:t>
      </w:r>
      <w:r>
        <w:rPr>
          <w:color w:val="4D4D4F"/>
        </w:rPr>
        <w:t>25)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national</w:t>
      </w:r>
      <w:r>
        <w:rPr>
          <w:color w:val="4D4D4F"/>
          <w:spacing w:val="1"/>
        </w:rPr>
        <w:t> </w:t>
      </w:r>
      <w:r>
        <w:rPr>
          <w:color w:val="4D4D4F"/>
        </w:rPr>
        <w:t>income.</w:t>
      </w:r>
    </w:p>
    <w:p>
      <w:pPr>
        <w:pStyle w:val="BodyText"/>
        <w:spacing w:line="249" w:lineRule="auto" w:before="125"/>
        <w:ind w:left="2019" w:right="1998"/>
      </w:pPr>
      <w:r>
        <w:rPr>
          <w:color w:val="4D4D4F"/>
          <w:w w:val="105"/>
        </w:rPr>
        <w:t>Over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projection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horizon,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composition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growth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is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expected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shift,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with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declining</w:t>
      </w:r>
      <w:r>
        <w:rPr>
          <w:color w:val="4D4D4F"/>
          <w:spacing w:val="8"/>
        </w:rPr>
        <w:t> </w:t>
      </w:r>
      <w:r>
        <w:rPr>
          <w:color w:val="4D4D4F"/>
        </w:rPr>
        <w:t>contribution</w:t>
      </w:r>
      <w:r>
        <w:rPr>
          <w:color w:val="4D4D4F"/>
          <w:spacing w:val="9"/>
        </w:rPr>
        <w:t> </w:t>
      </w:r>
      <w:r>
        <w:rPr>
          <w:color w:val="4D4D4F"/>
        </w:rPr>
        <w:t>from</w:t>
      </w:r>
      <w:r>
        <w:rPr>
          <w:color w:val="4D4D4F"/>
          <w:spacing w:val="9"/>
        </w:rPr>
        <w:t> </w:t>
      </w:r>
      <w:r>
        <w:rPr>
          <w:color w:val="4D4D4F"/>
        </w:rPr>
        <w:t>household</w:t>
      </w:r>
      <w:r>
        <w:rPr>
          <w:color w:val="4D4D4F"/>
          <w:spacing w:val="8"/>
        </w:rPr>
        <w:t> </w:t>
      </w:r>
      <w:r>
        <w:rPr>
          <w:color w:val="4D4D4F"/>
        </w:rPr>
        <w:t>spending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rising</w:t>
      </w:r>
      <w:r>
        <w:rPr>
          <w:color w:val="4D4D4F"/>
          <w:spacing w:val="9"/>
        </w:rPr>
        <w:t> </w:t>
      </w:r>
      <w:r>
        <w:rPr>
          <w:color w:val="4D4D4F"/>
        </w:rPr>
        <w:t>relative</w:t>
      </w:r>
      <w:r>
        <w:rPr>
          <w:color w:val="4D4D4F"/>
          <w:spacing w:val="1"/>
        </w:rPr>
        <w:t> </w:t>
      </w:r>
      <w:r>
        <w:rPr>
          <w:color w:val="4D4D4F"/>
        </w:rPr>
        <w:t>contribution</w:t>
      </w:r>
      <w:r>
        <w:rPr>
          <w:color w:val="4D4D4F"/>
          <w:spacing w:val="11"/>
        </w:rPr>
        <w:t> </w:t>
      </w:r>
      <w:r>
        <w:rPr>
          <w:color w:val="4D4D4F"/>
        </w:rPr>
        <w:t>from</w:t>
      </w:r>
      <w:r>
        <w:rPr>
          <w:color w:val="4D4D4F"/>
          <w:spacing w:val="12"/>
        </w:rPr>
        <w:t> </w:t>
      </w:r>
      <w:r>
        <w:rPr>
          <w:color w:val="4D4D4F"/>
        </w:rPr>
        <w:t>business</w:t>
      </w:r>
      <w:r>
        <w:rPr>
          <w:color w:val="4D4D4F"/>
          <w:spacing w:val="12"/>
        </w:rPr>
        <w:t> </w:t>
      </w:r>
      <w:r>
        <w:rPr>
          <w:color w:val="4D4D4F"/>
        </w:rPr>
        <w:t>investment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exports.</w:t>
      </w:r>
      <w:r>
        <w:rPr>
          <w:color w:val="4D4D4F"/>
          <w:spacing w:val="12"/>
        </w:rPr>
        <w:t> </w:t>
      </w:r>
      <w:r>
        <w:rPr>
          <w:color w:val="4D4D4F"/>
        </w:rPr>
        <w:t>Higher</w:t>
      </w:r>
      <w:r>
        <w:rPr>
          <w:color w:val="4D4D4F"/>
          <w:spacing w:val="12"/>
        </w:rPr>
        <w:t> </w:t>
      </w:r>
      <w:r>
        <w:rPr>
          <w:color w:val="4D4D4F"/>
        </w:rPr>
        <w:t>interest</w:t>
      </w:r>
      <w:r>
        <w:rPr>
          <w:color w:val="4D4D4F"/>
          <w:spacing w:val="12"/>
        </w:rPr>
        <w:t> </w:t>
      </w:r>
      <w:r>
        <w:rPr>
          <w:color w:val="4D4D4F"/>
        </w:rPr>
        <w:t>rates</w:t>
      </w:r>
      <w:r>
        <w:rPr>
          <w:color w:val="4D4D4F"/>
          <w:spacing w:val="12"/>
        </w:rPr>
        <w:t> </w:t>
      </w:r>
      <w:r>
        <w:rPr>
          <w:color w:val="4D4D4F"/>
        </w:rPr>
        <w:t>are</w:t>
      </w:r>
      <w:r>
        <w:rPr>
          <w:color w:val="4D4D4F"/>
          <w:spacing w:val="-53"/>
        </w:rPr>
        <w:t> </w:t>
      </w:r>
      <w:r>
        <w:rPr>
          <w:color w:val="4D4D4F"/>
        </w:rPr>
        <w:t>anticipated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contribute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this</w:t>
      </w:r>
      <w:r>
        <w:rPr>
          <w:color w:val="4D4D4F"/>
          <w:spacing w:val="11"/>
        </w:rPr>
        <w:t> </w:t>
      </w:r>
      <w:r>
        <w:rPr>
          <w:color w:val="4D4D4F"/>
        </w:rPr>
        <w:t>adjustment.</w:t>
      </w:r>
      <w:r>
        <w:rPr>
          <w:color w:val="4D4D4F"/>
          <w:spacing w:val="12"/>
        </w:rPr>
        <w:t> </w:t>
      </w:r>
      <w:r>
        <w:rPr>
          <w:color w:val="4D4D4F"/>
        </w:rPr>
        <w:t>Monetary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fiscal</w:t>
      </w:r>
      <w:r>
        <w:rPr>
          <w:color w:val="4D4D4F"/>
          <w:spacing w:val="12"/>
        </w:rPr>
        <w:t> </w:t>
      </w:r>
      <w:r>
        <w:rPr>
          <w:color w:val="4D4D4F"/>
        </w:rPr>
        <w:t>policy</w:t>
      </w:r>
      <w:r>
        <w:rPr>
          <w:color w:val="4D4D4F"/>
          <w:spacing w:val="11"/>
        </w:rPr>
        <w:t> </w:t>
      </w:r>
      <w:r>
        <w:rPr>
          <w:color w:val="4D4D4F"/>
        </w:rPr>
        <w:t>are</w:t>
      </w:r>
    </w:p>
    <w:p>
      <w:pPr>
        <w:pStyle w:val="BodyText"/>
        <w:spacing w:before="4"/>
        <w:rPr>
          <w:sz w:val="13"/>
        </w:rPr>
      </w:pPr>
    </w:p>
    <w:p>
      <w:pPr>
        <w:spacing w:line="192" w:lineRule="exact" w:before="107"/>
        <w:ind w:left="2020" w:right="0" w:firstLine="0"/>
        <w:jc w:val="left"/>
        <w:rPr>
          <w:b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2"/>
          <w:sz w:val="18"/>
        </w:rPr>
        <w:t> </w:t>
      </w:r>
      <w:r>
        <w:rPr>
          <w:b/>
          <w:color w:val="006976"/>
          <w:sz w:val="18"/>
        </w:rPr>
        <w:t>2:</w:t>
      </w:r>
      <w:r>
        <w:rPr>
          <w:b/>
          <w:color w:val="006976"/>
          <w:spacing w:val="-1"/>
          <w:sz w:val="18"/>
        </w:rPr>
        <w:t> </w:t>
      </w:r>
      <w:r>
        <w:rPr>
          <w:b/>
          <w:sz w:val="18"/>
        </w:rPr>
        <w:t>Contributions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average</w:t>
      </w:r>
      <w:r>
        <w:rPr>
          <w:b/>
          <w:spacing w:val="-2"/>
          <w:sz w:val="18"/>
        </w:rPr>
        <w:t> </w:t>
      </w:r>
      <w:r>
        <w:rPr>
          <w:b/>
          <w:sz w:val="18"/>
        </w:rPr>
        <w:t>annual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real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GDP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growth</w:t>
      </w:r>
    </w:p>
    <w:p>
      <w:pPr>
        <w:spacing w:line="187" w:lineRule="exact" w:before="0" w:after="43"/>
        <w:ind w:left="2740" w:right="0" w:firstLine="0"/>
        <w:jc w:val="left"/>
        <w:rPr>
          <w:sz w:val="12"/>
        </w:rPr>
      </w:pPr>
      <w:r>
        <w:rPr>
          <w:sz w:val="14"/>
        </w:rPr>
        <w:t>Percentage</w:t>
      </w:r>
      <w:r>
        <w:rPr>
          <w:spacing w:val="5"/>
          <w:sz w:val="14"/>
        </w:rPr>
        <w:t> </w:t>
      </w:r>
      <w:r>
        <w:rPr>
          <w:sz w:val="14"/>
        </w:rPr>
        <w:t>points</w:t>
      </w:r>
      <w:r>
        <w:rPr>
          <w:position w:val="6"/>
          <w:sz w:val="12"/>
        </w:rPr>
        <w:t>a,</w:t>
      </w:r>
      <w:r>
        <w:rPr>
          <w:spacing w:val="3"/>
          <w:position w:val="6"/>
          <w:sz w:val="12"/>
        </w:rPr>
        <w:t> </w:t>
      </w:r>
      <w:r>
        <w:rPr>
          <w:position w:val="6"/>
          <w:sz w:val="12"/>
        </w:rPr>
        <w:t>b</w:t>
      </w:r>
    </w:p>
    <w:tbl>
      <w:tblPr>
        <w:tblW w:w="0" w:type="auto"/>
        <w:jc w:val="left"/>
        <w:tblInd w:w="20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58"/>
        <w:gridCol w:w="1056"/>
        <w:gridCol w:w="1056"/>
        <w:gridCol w:w="1056"/>
        <w:gridCol w:w="1056"/>
      </w:tblGrid>
      <w:tr>
        <w:trPr>
          <w:trHeight w:val="259" w:hRule="atLeast"/>
        </w:trPr>
        <w:tc>
          <w:tcPr>
            <w:tcW w:w="2658" w:type="dxa"/>
            <w:tcBorders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056" w:type="dxa"/>
            <w:tcBorders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51" w:right="149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2017</w:t>
            </w:r>
          </w:p>
        </w:tc>
        <w:tc>
          <w:tcPr>
            <w:tcW w:w="1056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56" w:right="152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2018</w:t>
            </w:r>
          </w:p>
        </w:tc>
        <w:tc>
          <w:tcPr>
            <w:tcW w:w="1056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55" w:right="152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2019</w:t>
            </w:r>
          </w:p>
        </w:tc>
        <w:tc>
          <w:tcPr>
            <w:tcW w:w="1056" w:type="dxa"/>
            <w:tcBorders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245" w:right="233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2020</w:t>
            </w:r>
          </w:p>
        </w:tc>
      </w:tr>
      <w:tr>
        <w:trPr>
          <w:trHeight w:val="264" w:hRule="atLeast"/>
        </w:trPr>
        <w:tc>
          <w:tcPr>
            <w:tcW w:w="2658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Consumption</w:t>
            </w:r>
          </w:p>
        </w:tc>
        <w:tc>
          <w:tcPr>
            <w:tcW w:w="1056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1" w:right="148"/>
              <w:jc w:val="center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2.0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3"/>
                <w:w w:val="95"/>
                <w:sz w:val="16"/>
              </w:rPr>
              <w:t>(2.1)</w:t>
            </w:r>
          </w:p>
        </w:tc>
        <w:tc>
          <w:tcPr>
            <w:tcW w:w="105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45"/>
              <w:jc w:val="right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1.5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(1.6)</w:t>
            </w:r>
          </w:p>
        </w:tc>
        <w:tc>
          <w:tcPr>
            <w:tcW w:w="105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3" w:right="15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1.2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(0.9)</w:t>
            </w:r>
          </w:p>
        </w:tc>
        <w:tc>
          <w:tcPr>
            <w:tcW w:w="105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245" w:right="234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1.0</w:t>
            </w:r>
          </w:p>
        </w:tc>
      </w:tr>
      <w:tr>
        <w:trPr>
          <w:trHeight w:val="269" w:hRule="atLeast"/>
        </w:trPr>
        <w:tc>
          <w:tcPr>
            <w:tcW w:w="2658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Housing</w:t>
            </w:r>
          </w:p>
        </w:tc>
        <w:tc>
          <w:tcPr>
            <w:tcW w:w="1056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1" w:right="14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0.2</w:t>
            </w:r>
            <w:r>
              <w:rPr>
                <w:color w:val="4D4D4F"/>
                <w:spacing w:val="-2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  <w:tc>
          <w:tcPr>
            <w:tcW w:w="105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246"/>
              <w:jc w:val="right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0.0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(0.1)</w:t>
            </w:r>
          </w:p>
        </w:tc>
        <w:tc>
          <w:tcPr>
            <w:tcW w:w="105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3" w:right="152"/>
              <w:jc w:val="center"/>
              <w:rPr>
                <w:sz w:val="16"/>
              </w:rPr>
            </w:pPr>
            <w:r>
              <w:rPr>
                <w:color w:val="4D4D4F"/>
                <w:spacing w:val="-4"/>
                <w:sz w:val="16"/>
              </w:rPr>
              <w:t>0.0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pacing w:val="-4"/>
                <w:sz w:val="16"/>
              </w:rPr>
              <w:t>(-0.1)</w:t>
            </w:r>
          </w:p>
        </w:tc>
        <w:tc>
          <w:tcPr>
            <w:tcW w:w="105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244" w:right="234"/>
              <w:jc w:val="center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-0.1</w:t>
            </w:r>
          </w:p>
        </w:tc>
      </w:tr>
      <w:tr>
        <w:trPr>
          <w:trHeight w:val="269" w:hRule="atLeast"/>
        </w:trPr>
        <w:tc>
          <w:tcPr>
            <w:tcW w:w="2658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Government</w:t>
            </w:r>
          </w:p>
        </w:tc>
        <w:tc>
          <w:tcPr>
            <w:tcW w:w="1056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1" w:right="14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0.6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(0.5)</w:t>
            </w:r>
          </w:p>
        </w:tc>
        <w:tc>
          <w:tcPr>
            <w:tcW w:w="105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236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0.6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(0.4)</w:t>
            </w:r>
          </w:p>
        </w:tc>
        <w:tc>
          <w:tcPr>
            <w:tcW w:w="105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3" w:right="15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0.3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  <w:tc>
          <w:tcPr>
            <w:tcW w:w="105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243" w:right="234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0.4</w:t>
            </w:r>
          </w:p>
        </w:tc>
      </w:tr>
      <w:tr>
        <w:trPr>
          <w:trHeight w:val="264" w:hRule="atLeast"/>
        </w:trPr>
        <w:tc>
          <w:tcPr>
            <w:tcW w:w="2658" w:type="dxa"/>
            <w:tcBorders>
              <w:top w:val="single" w:sz="2" w:space="0" w:color="939598"/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Business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fixed</w:t>
            </w:r>
            <w:r>
              <w:rPr>
                <w:color w:val="006976"/>
                <w:spacing w:val="-6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investment</w:t>
            </w:r>
          </w:p>
        </w:tc>
        <w:tc>
          <w:tcPr>
            <w:tcW w:w="1056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61" w:right="14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0.3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(0.2)</w:t>
            </w:r>
          </w:p>
        </w:tc>
        <w:tc>
          <w:tcPr>
            <w:tcW w:w="1056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right="236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0.4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(0.4)</w:t>
            </w:r>
          </w:p>
        </w:tc>
        <w:tc>
          <w:tcPr>
            <w:tcW w:w="1056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64" w:right="15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0.3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(0.3)</w:t>
            </w:r>
          </w:p>
        </w:tc>
        <w:tc>
          <w:tcPr>
            <w:tcW w:w="1056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ind w:left="245" w:right="234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0.3</w:t>
            </w:r>
          </w:p>
        </w:tc>
      </w:tr>
      <w:tr>
        <w:trPr>
          <w:trHeight w:val="259" w:hRule="atLeast"/>
        </w:trPr>
        <w:tc>
          <w:tcPr>
            <w:tcW w:w="2658" w:type="dxa"/>
            <w:tcBorders>
              <w:top w:val="single" w:sz="6" w:space="0" w:color="939598"/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26"/>
              <w:ind w:left="39"/>
              <w:rPr>
                <w:rFonts w:ascii="HelveticaNeue-BoldItalic"/>
                <w:b/>
                <w:i/>
                <w:sz w:val="16"/>
              </w:rPr>
            </w:pPr>
            <w:r>
              <w:rPr>
                <w:rFonts w:ascii="HelveticaNeue-BoldItalic"/>
                <w:b/>
                <w:i/>
                <w:color w:val="006976"/>
                <w:spacing w:val="1"/>
                <w:sz w:val="16"/>
              </w:rPr>
              <w:t>S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u</w:t>
            </w:r>
            <w:r>
              <w:rPr>
                <w:rFonts w:ascii="HelveticaNeue-BoldItalic"/>
                <w:b/>
                <w:i/>
                <w:color w:val="006976"/>
                <w:spacing w:val="-2"/>
                <w:sz w:val="16"/>
              </w:rPr>
              <w:t>bto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tal:</w:t>
            </w:r>
            <w:r>
              <w:rPr>
                <w:rFonts w:ascii="HelveticaNeue-BoldItalic"/>
                <w:b/>
                <w:i/>
                <w:color w:val="006976"/>
                <w:spacing w:val="-4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pacing w:val="1"/>
                <w:w w:val="235"/>
                <w:sz w:val="16"/>
              </w:rPr>
              <w:t>i</w:t>
            </w:r>
            <w:r>
              <w:rPr>
                <w:rFonts w:ascii="HelveticaNeue-BoldItalic"/>
                <w:b/>
                <w:i/>
                <w:color w:val="006976"/>
                <w:spacing w:val="-1"/>
                <w:sz w:val="16"/>
              </w:rPr>
              <w:t>n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al</w:t>
            </w:r>
            <w:r>
              <w:rPr>
                <w:rFonts w:ascii="HelveticaNeue-BoldItalic"/>
                <w:b/>
                <w:i/>
                <w:color w:val="006976"/>
                <w:spacing w:val="-4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domes</w:t>
            </w:r>
            <w:r>
              <w:rPr>
                <w:rFonts w:ascii="HelveticaNeue-BoldItalic"/>
                <w:b/>
                <w:i/>
                <w:color w:val="006976"/>
                <w:spacing w:val="-1"/>
                <w:sz w:val="16"/>
              </w:rPr>
              <w:t>t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ic</w:t>
            </w:r>
            <w:r>
              <w:rPr>
                <w:rFonts w:ascii="HelveticaNeue-BoldItalic"/>
                <w:b/>
                <w:i/>
                <w:color w:val="006976"/>
                <w:spacing w:val="-4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d</w:t>
            </w:r>
            <w:r>
              <w:rPr>
                <w:rFonts w:ascii="HelveticaNeue-BoldItalic"/>
                <w:b/>
                <w:i/>
                <w:color w:val="006976"/>
                <w:spacing w:val="1"/>
                <w:sz w:val="16"/>
              </w:rPr>
              <w:t>e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ma</w:t>
            </w:r>
            <w:r>
              <w:rPr>
                <w:rFonts w:ascii="HelveticaNeue-BoldItalic"/>
                <w:b/>
                <w:i/>
                <w:color w:val="006976"/>
                <w:spacing w:val="-1"/>
                <w:sz w:val="16"/>
              </w:rPr>
              <w:t>n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d</w:t>
            </w:r>
          </w:p>
        </w:tc>
        <w:tc>
          <w:tcPr>
            <w:tcW w:w="1056" w:type="dxa"/>
            <w:tcBorders>
              <w:top w:val="single" w:sz="6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1" w:right="14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3.1</w:t>
            </w:r>
            <w:r>
              <w:rPr>
                <w:color w:val="4D4D4F"/>
                <w:spacing w:val="-9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(3.0)</w:t>
            </w:r>
          </w:p>
        </w:tc>
        <w:tc>
          <w:tcPr>
            <w:tcW w:w="1056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36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2.5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(2.5)</w:t>
            </w:r>
          </w:p>
        </w:tc>
        <w:tc>
          <w:tcPr>
            <w:tcW w:w="1056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3" w:right="152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1.8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(1.3)</w:t>
            </w:r>
          </w:p>
        </w:tc>
        <w:tc>
          <w:tcPr>
            <w:tcW w:w="1056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244" w:right="234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1.6</w:t>
            </w:r>
          </w:p>
        </w:tc>
      </w:tr>
      <w:tr>
        <w:trPr>
          <w:trHeight w:val="264" w:hRule="atLeast"/>
        </w:trPr>
        <w:tc>
          <w:tcPr>
            <w:tcW w:w="2658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Exports</w:t>
            </w:r>
          </w:p>
        </w:tc>
        <w:tc>
          <w:tcPr>
            <w:tcW w:w="1056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1" w:right="14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0.3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(0.3)</w:t>
            </w:r>
          </w:p>
        </w:tc>
        <w:tc>
          <w:tcPr>
            <w:tcW w:w="105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35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0.0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(0.6)</w:t>
            </w:r>
          </w:p>
        </w:tc>
        <w:tc>
          <w:tcPr>
            <w:tcW w:w="105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4" w:right="15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0.9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(0.9)</w:t>
            </w:r>
          </w:p>
        </w:tc>
        <w:tc>
          <w:tcPr>
            <w:tcW w:w="105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245" w:right="234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0.8</w:t>
            </w:r>
          </w:p>
        </w:tc>
      </w:tr>
      <w:tr>
        <w:trPr>
          <w:trHeight w:val="264" w:hRule="atLeast"/>
        </w:trPr>
        <w:tc>
          <w:tcPr>
            <w:tcW w:w="2658" w:type="dxa"/>
            <w:tcBorders>
              <w:top w:val="single" w:sz="2" w:space="0" w:color="939598"/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Imports</w:t>
            </w:r>
          </w:p>
        </w:tc>
        <w:tc>
          <w:tcPr>
            <w:tcW w:w="1056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61" w:right="148"/>
              <w:jc w:val="center"/>
              <w:rPr>
                <w:sz w:val="16"/>
              </w:rPr>
            </w:pPr>
            <w:r>
              <w:rPr>
                <w:color w:val="4D4D4F"/>
                <w:spacing w:val="-8"/>
                <w:sz w:val="16"/>
              </w:rPr>
              <w:t>-1.2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pacing w:val="-8"/>
                <w:sz w:val="16"/>
              </w:rPr>
              <w:t>(-1.1)</w:t>
            </w:r>
          </w:p>
        </w:tc>
        <w:tc>
          <w:tcPr>
            <w:tcW w:w="1056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right="169"/>
              <w:jc w:val="right"/>
              <w:rPr>
                <w:sz w:val="16"/>
              </w:rPr>
            </w:pPr>
            <w:r>
              <w:rPr>
                <w:color w:val="4D4D4F"/>
                <w:sz w:val="16"/>
              </w:rPr>
              <w:t>-0.5</w:t>
            </w:r>
            <w:r>
              <w:rPr>
                <w:color w:val="4D4D4F"/>
                <w:spacing w:val="-8"/>
                <w:sz w:val="16"/>
              </w:rPr>
              <w:t> </w:t>
            </w:r>
            <w:r>
              <w:rPr>
                <w:color w:val="4D4D4F"/>
                <w:sz w:val="16"/>
              </w:rPr>
              <w:t>(-0.6)</w:t>
            </w:r>
          </w:p>
        </w:tc>
        <w:tc>
          <w:tcPr>
            <w:tcW w:w="1056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64" w:right="152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-0.4</w:t>
            </w:r>
            <w:r>
              <w:rPr>
                <w:color w:val="4D4D4F"/>
                <w:spacing w:val="-9"/>
                <w:sz w:val="16"/>
              </w:rPr>
              <w:t> </w:t>
            </w:r>
            <w:r>
              <w:rPr>
                <w:color w:val="4D4D4F"/>
                <w:sz w:val="16"/>
              </w:rPr>
              <w:t>(-0.6)</w:t>
            </w:r>
          </w:p>
        </w:tc>
        <w:tc>
          <w:tcPr>
            <w:tcW w:w="1056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ind w:left="243" w:right="234"/>
              <w:jc w:val="center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-0.6</w:t>
            </w:r>
          </w:p>
        </w:tc>
      </w:tr>
      <w:tr>
        <w:trPr>
          <w:trHeight w:val="259" w:hRule="atLeast"/>
        </w:trPr>
        <w:tc>
          <w:tcPr>
            <w:tcW w:w="2658" w:type="dxa"/>
            <w:tcBorders>
              <w:top w:val="single" w:sz="6" w:space="0" w:color="939598"/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26"/>
              <w:ind w:left="40"/>
              <w:rPr>
                <w:rFonts w:ascii="HelveticaNeue-BoldItalic"/>
                <w:b/>
                <w:i/>
                <w:sz w:val="16"/>
              </w:rPr>
            </w:pPr>
            <w:r>
              <w:rPr>
                <w:rFonts w:ascii="HelveticaNeue-BoldItalic"/>
                <w:b/>
                <w:i/>
                <w:color w:val="006976"/>
                <w:sz w:val="16"/>
              </w:rPr>
              <w:t>Subtotal:</w:t>
            </w:r>
            <w:r>
              <w:rPr>
                <w:rFonts w:ascii="HelveticaNeue-BoldItalic"/>
                <w:b/>
                <w:i/>
                <w:color w:val="006976"/>
                <w:spacing w:val="-4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net</w:t>
            </w:r>
            <w:r>
              <w:rPr>
                <w:rFonts w:ascii="HelveticaNeue-BoldItalic"/>
                <w:b/>
                <w:i/>
                <w:color w:val="006976"/>
                <w:spacing w:val="-4"/>
                <w:sz w:val="16"/>
              </w:rPr>
              <w:t> </w:t>
            </w:r>
            <w:r>
              <w:rPr>
                <w:rFonts w:ascii="HelveticaNeue-BoldItalic"/>
                <w:b/>
                <w:i/>
                <w:color w:val="006976"/>
                <w:sz w:val="16"/>
              </w:rPr>
              <w:t>exports</w:t>
            </w:r>
          </w:p>
        </w:tc>
        <w:tc>
          <w:tcPr>
            <w:tcW w:w="1056" w:type="dxa"/>
            <w:tcBorders>
              <w:top w:val="single" w:sz="6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1" w:right="149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-0.9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(-0.8)</w:t>
            </w:r>
          </w:p>
        </w:tc>
        <w:tc>
          <w:tcPr>
            <w:tcW w:w="1056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00"/>
              <w:jc w:val="right"/>
              <w:rPr>
                <w:sz w:val="16"/>
              </w:rPr>
            </w:pPr>
            <w:r>
              <w:rPr>
                <w:color w:val="4D4D4F"/>
                <w:spacing w:val="-1"/>
                <w:sz w:val="16"/>
              </w:rPr>
              <w:t>-0.5</w:t>
            </w:r>
            <w:r>
              <w:rPr>
                <w:color w:val="4D4D4F"/>
                <w:spacing w:val="-10"/>
                <w:sz w:val="16"/>
              </w:rPr>
              <w:t> </w:t>
            </w:r>
            <w:r>
              <w:rPr>
                <w:color w:val="4D4D4F"/>
                <w:sz w:val="16"/>
              </w:rPr>
              <w:t>(0.0)</w:t>
            </w:r>
          </w:p>
        </w:tc>
        <w:tc>
          <w:tcPr>
            <w:tcW w:w="1056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4" w:right="152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0.5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(0.3)</w:t>
            </w:r>
          </w:p>
        </w:tc>
        <w:tc>
          <w:tcPr>
            <w:tcW w:w="1056" w:type="dxa"/>
            <w:tcBorders>
              <w:top w:val="single" w:sz="6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245" w:right="234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0.2</w:t>
            </w:r>
          </w:p>
        </w:tc>
      </w:tr>
      <w:tr>
        <w:trPr>
          <w:trHeight w:val="264" w:hRule="atLeast"/>
        </w:trPr>
        <w:tc>
          <w:tcPr>
            <w:tcW w:w="2658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Inventories</w:t>
            </w:r>
          </w:p>
        </w:tc>
        <w:tc>
          <w:tcPr>
            <w:tcW w:w="1056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1" w:right="149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0.8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(0.8)</w:t>
            </w:r>
          </w:p>
        </w:tc>
        <w:tc>
          <w:tcPr>
            <w:tcW w:w="105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202"/>
              <w:jc w:val="right"/>
              <w:rPr>
                <w:sz w:val="16"/>
              </w:rPr>
            </w:pPr>
            <w:r>
              <w:rPr>
                <w:color w:val="4D4D4F"/>
                <w:spacing w:val="-1"/>
                <w:sz w:val="16"/>
              </w:rPr>
              <w:t>0.0</w:t>
            </w:r>
            <w:r>
              <w:rPr>
                <w:color w:val="4D4D4F"/>
                <w:spacing w:val="-10"/>
                <w:sz w:val="16"/>
              </w:rPr>
              <w:t> </w:t>
            </w:r>
            <w:r>
              <w:rPr>
                <w:color w:val="4D4D4F"/>
                <w:spacing w:val="-1"/>
                <w:sz w:val="16"/>
              </w:rPr>
              <w:t>(-0.3)</w:t>
            </w:r>
          </w:p>
        </w:tc>
        <w:tc>
          <w:tcPr>
            <w:tcW w:w="105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4" w:right="152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-0.2</w:t>
            </w:r>
            <w:r>
              <w:rPr>
                <w:color w:val="4D4D4F"/>
                <w:spacing w:val="-10"/>
                <w:sz w:val="16"/>
              </w:rPr>
              <w:t> </w:t>
            </w:r>
            <w:r>
              <w:rPr>
                <w:color w:val="4D4D4F"/>
                <w:sz w:val="16"/>
              </w:rPr>
              <w:t>(0.0)</w:t>
            </w:r>
          </w:p>
        </w:tc>
        <w:tc>
          <w:tcPr>
            <w:tcW w:w="1056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244" w:right="234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0.0</w:t>
            </w:r>
          </w:p>
        </w:tc>
      </w:tr>
      <w:tr>
        <w:trPr>
          <w:trHeight w:val="269" w:hRule="atLeast"/>
        </w:trPr>
        <w:tc>
          <w:tcPr>
            <w:tcW w:w="2658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sz w:val="16"/>
              </w:rPr>
              <w:t>GDP</w:t>
            </w:r>
          </w:p>
        </w:tc>
        <w:tc>
          <w:tcPr>
            <w:tcW w:w="1056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1" w:right="14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3.0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(3.0)</w:t>
            </w:r>
          </w:p>
        </w:tc>
        <w:tc>
          <w:tcPr>
            <w:tcW w:w="105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237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2.0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(2.2)</w:t>
            </w:r>
          </w:p>
        </w:tc>
        <w:tc>
          <w:tcPr>
            <w:tcW w:w="105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4" w:right="152"/>
              <w:jc w:val="center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2.1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3"/>
                <w:w w:val="95"/>
                <w:sz w:val="16"/>
              </w:rPr>
              <w:t>(1.6)</w:t>
            </w:r>
          </w:p>
        </w:tc>
        <w:tc>
          <w:tcPr>
            <w:tcW w:w="105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245" w:right="234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1.8</w:t>
            </w:r>
          </w:p>
        </w:tc>
      </w:tr>
      <w:tr>
        <w:trPr>
          <w:trHeight w:val="689" w:hRule="atLeast"/>
        </w:trPr>
        <w:tc>
          <w:tcPr>
            <w:tcW w:w="2658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Memo</w:t>
            </w:r>
            <w:r>
              <w:rPr>
                <w:color w:val="006976"/>
                <w:spacing w:val="-1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items</w:t>
            </w:r>
            <w:r>
              <w:rPr>
                <w:color w:val="006976"/>
                <w:spacing w:val="-10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(percentage</w:t>
            </w:r>
            <w:r>
              <w:rPr>
                <w:color w:val="006976"/>
                <w:spacing w:val="-10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change)</w:t>
            </w:r>
          </w:p>
          <w:p>
            <w:pPr>
              <w:pStyle w:val="TableParagraph"/>
              <w:spacing w:line="235" w:lineRule="auto" w:before="59"/>
              <w:ind w:left="120" w:right="1207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Range for</w:t>
            </w:r>
            <w:r>
              <w:rPr>
                <w:color w:val="4D4D4F"/>
                <w:spacing w:val="1"/>
                <w:w w:val="105"/>
                <w:sz w:val="16"/>
              </w:rPr>
              <w:t> </w:t>
            </w:r>
            <w:r>
              <w:rPr>
                <w:color w:val="4D4D4F"/>
                <w:sz w:val="16"/>
              </w:rPr>
              <w:t>potential</w:t>
            </w:r>
            <w:r>
              <w:rPr>
                <w:color w:val="4D4D4F"/>
                <w:spacing w:val="16"/>
                <w:sz w:val="16"/>
              </w:rPr>
              <w:t> </w:t>
            </w:r>
            <w:r>
              <w:rPr>
                <w:color w:val="4D4D4F"/>
                <w:sz w:val="16"/>
              </w:rPr>
              <w:t>output</w:t>
            </w:r>
          </w:p>
        </w:tc>
        <w:tc>
          <w:tcPr>
            <w:tcW w:w="1056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spacing w:line="182" w:lineRule="exact" w:before="0"/>
              <w:ind w:left="269"/>
              <w:rPr>
                <w:sz w:val="16"/>
              </w:rPr>
            </w:pPr>
            <w:r>
              <w:rPr>
                <w:color w:val="4D4D4F"/>
                <w:sz w:val="16"/>
              </w:rPr>
              <w:t>1.4–2.0</w:t>
            </w:r>
          </w:p>
          <w:p>
            <w:pPr>
              <w:pStyle w:val="TableParagraph"/>
              <w:spacing w:line="182" w:lineRule="exact" w:before="0"/>
              <w:ind w:left="236"/>
              <w:rPr>
                <w:sz w:val="16"/>
              </w:rPr>
            </w:pPr>
            <w:r>
              <w:rPr>
                <w:color w:val="4D4D4F"/>
                <w:sz w:val="16"/>
              </w:rPr>
              <w:t>(1.0–1.6)</w:t>
            </w:r>
          </w:p>
        </w:tc>
        <w:tc>
          <w:tcPr>
            <w:tcW w:w="105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spacing w:line="182" w:lineRule="exact" w:before="0"/>
              <w:ind w:left="278"/>
              <w:rPr>
                <w:sz w:val="16"/>
              </w:rPr>
            </w:pPr>
            <w:r>
              <w:rPr>
                <w:color w:val="4D4D4F"/>
                <w:sz w:val="16"/>
              </w:rPr>
              <w:t>1.5–2.1</w:t>
            </w:r>
          </w:p>
          <w:p>
            <w:pPr>
              <w:pStyle w:val="TableParagraph"/>
              <w:spacing w:line="182" w:lineRule="exact" w:before="0"/>
              <w:ind w:left="254"/>
              <w:rPr>
                <w:sz w:val="16"/>
              </w:rPr>
            </w:pPr>
            <w:r>
              <w:rPr>
                <w:color w:val="4D4D4F"/>
                <w:sz w:val="16"/>
              </w:rPr>
              <w:t>(1.1–1.7)</w:t>
            </w:r>
          </w:p>
        </w:tc>
        <w:tc>
          <w:tcPr>
            <w:tcW w:w="105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spacing w:line="182" w:lineRule="exact" w:before="0"/>
              <w:ind w:left="271"/>
              <w:rPr>
                <w:sz w:val="16"/>
              </w:rPr>
            </w:pPr>
            <w:r>
              <w:rPr>
                <w:color w:val="4D4D4F"/>
                <w:sz w:val="16"/>
              </w:rPr>
              <w:t>1.4–2.2</w:t>
            </w:r>
          </w:p>
          <w:p>
            <w:pPr>
              <w:pStyle w:val="TableParagraph"/>
              <w:spacing w:line="182" w:lineRule="exact" w:before="0"/>
              <w:ind w:left="252"/>
              <w:rPr>
                <w:sz w:val="16"/>
              </w:rPr>
            </w:pPr>
            <w:r>
              <w:rPr>
                <w:color w:val="4D4D4F"/>
                <w:sz w:val="16"/>
              </w:rPr>
              <w:t>(1.1–1.9)</w:t>
            </w:r>
          </w:p>
        </w:tc>
        <w:tc>
          <w:tcPr>
            <w:tcW w:w="105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5"/>
              <w:rPr>
                <w:sz w:val="24"/>
              </w:rPr>
            </w:pPr>
          </w:p>
          <w:p>
            <w:pPr>
              <w:pStyle w:val="TableParagraph"/>
              <w:spacing w:before="0"/>
              <w:ind w:left="245" w:right="234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1.3–2.3</w:t>
            </w:r>
          </w:p>
        </w:tc>
      </w:tr>
      <w:tr>
        <w:trPr>
          <w:trHeight w:val="269" w:hRule="atLeast"/>
        </w:trPr>
        <w:tc>
          <w:tcPr>
            <w:tcW w:w="2658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120"/>
              <w:rPr>
                <w:sz w:val="16"/>
              </w:rPr>
            </w:pPr>
            <w:r>
              <w:rPr>
                <w:color w:val="4D4D4F"/>
                <w:sz w:val="16"/>
              </w:rPr>
              <w:t>Real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gross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domestic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income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(GDI)</w:t>
            </w:r>
          </w:p>
        </w:tc>
        <w:tc>
          <w:tcPr>
            <w:tcW w:w="1056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1" w:right="14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3.9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(3.9)</w:t>
            </w:r>
          </w:p>
        </w:tc>
        <w:tc>
          <w:tcPr>
            <w:tcW w:w="105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238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2.5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(2.4)</w:t>
            </w:r>
          </w:p>
        </w:tc>
        <w:tc>
          <w:tcPr>
            <w:tcW w:w="105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4" w:right="152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1.9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(1.7)</w:t>
            </w:r>
          </w:p>
        </w:tc>
        <w:tc>
          <w:tcPr>
            <w:tcW w:w="1056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245" w:right="234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1.8</w:t>
            </w:r>
          </w:p>
        </w:tc>
      </w:tr>
      <w:tr>
        <w:trPr>
          <w:trHeight w:val="264" w:hRule="atLeast"/>
        </w:trPr>
        <w:tc>
          <w:tcPr>
            <w:tcW w:w="2658" w:type="dxa"/>
            <w:tcBorders>
              <w:top w:val="single" w:sz="2" w:space="0" w:color="939598"/>
              <w:left w:val="nil"/>
              <w:right w:val="single" w:sz="6" w:space="0" w:color="939598"/>
            </w:tcBorders>
          </w:tcPr>
          <w:p>
            <w:pPr>
              <w:pStyle w:val="TableParagraph"/>
              <w:ind w:left="120"/>
              <w:rPr>
                <w:sz w:val="16"/>
              </w:rPr>
            </w:pPr>
            <w:r>
              <w:rPr>
                <w:color w:val="4D4D4F"/>
                <w:sz w:val="16"/>
              </w:rPr>
              <w:t>CPI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inflation</w:t>
            </w:r>
          </w:p>
        </w:tc>
        <w:tc>
          <w:tcPr>
            <w:tcW w:w="1056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61" w:right="148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1.6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(1.6)</w:t>
            </w:r>
          </w:p>
        </w:tc>
        <w:tc>
          <w:tcPr>
            <w:tcW w:w="1056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right="237"/>
              <w:jc w:val="right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2.3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(2.0)</w:t>
            </w:r>
          </w:p>
        </w:tc>
        <w:tc>
          <w:tcPr>
            <w:tcW w:w="1056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63" w:right="152"/>
              <w:jc w:val="center"/>
              <w:rPr>
                <w:sz w:val="16"/>
              </w:rPr>
            </w:pPr>
            <w:r>
              <w:rPr>
                <w:color w:val="4D4D4F"/>
                <w:spacing w:val="-6"/>
                <w:w w:val="95"/>
                <w:sz w:val="16"/>
              </w:rPr>
              <w:t>2.1</w:t>
            </w:r>
            <w:r>
              <w:rPr>
                <w:color w:val="4D4D4F"/>
                <w:spacing w:val="-3"/>
                <w:w w:val="95"/>
                <w:sz w:val="16"/>
              </w:rPr>
              <w:t> </w:t>
            </w:r>
            <w:r>
              <w:rPr>
                <w:color w:val="4D4D4F"/>
                <w:spacing w:val="-5"/>
                <w:w w:val="95"/>
                <w:sz w:val="16"/>
              </w:rPr>
              <w:t>(2.1)</w:t>
            </w:r>
          </w:p>
        </w:tc>
        <w:tc>
          <w:tcPr>
            <w:tcW w:w="1056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ind w:left="245" w:right="234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</w:tc>
      </w:tr>
    </w:tbl>
    <w:p>
      <w:pPr>
        <w:pStyle w:val="ListParagraph"/>
        <w:numPr>
          <w:ilvl w:val="1"/>
          <w:numId w:val="6"/>
        </w:numPr>
        <w:tabs>
          <w:tab w:pos="2180" w:val="left" w:leader="none"/>
        </w:tabs>
        <w:spacing w:line="240" w:lineRule="auto" w:before="84" w:after="0"/>
        <w:ind w:left="2180" w:right="0" w:hanging="160"/>
        <w:jc w:val="left"/>
        <w:rPr>
          <w:sz w:val="14"/>
        </w:rPr>
      </w:pPr>
      <w:r>
        <w:rPr>
          <w:color w:val="4D4D4F"/>
          <w:sz w:val="14"/>
        </w:rPr>
        <w:t>Numbers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parentheses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previous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Report.</w:t>
      </w:r>
    </w:p>
    <w:p>
      <w:pPr>
        <w:pStyle w:val="ListParagraph"/>
        <w:numPr>
          <w:ilvl w:val="1"/>
          <w:numId w:val="6"/>
        </w:numPr>
        <w:tabs>
          <w:tab w:pos="2180" w:val="left" w:leader="none"/>
        </w:tabs>
        <w:spacing w:line="240" w:lineRule="auto" w:before="39" w:after="0"/>
        <w:ind w:left="2180" w:right="0" w:hanging="160"/>
        <w:jc w:val="left"/>
        <w:rPr>
          <w:sz w:val="14"/>
        </w:rPr>
      </w:pPr>
      <w:r>
        <w:rPr>
          <w:color w:val="4D4D4F"/>
          <w:sz w:val="14"/>
        </w:rPr>
        <w:t>Numbers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may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not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add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because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rounding.</w:t>
      </w:r>
    </w:p>
    <w:p>
      <w:pPr>
        <w:spacing w:after="0" w:line="240" w:lineRule="auto"/>
        <w:jc w:val="left"/>
        <w:rPr>
          <w:sz w:val="14"/>
        </w:rPr>
        <w:sectPr>
          <w:headerReference w:type="default" r:id="rId21"/>
          <w:headerReference w:type="even" r:id="rId22"/>
          <w:pgSz w:w="12240" w:h="15840"/>
          <w:pgMar w:header="804" w:footer="0" w:top="1260" w:bottom="280" w:left="660" w:right="680"/>
          <w:pgNumType w:start="7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49" w:lineRule="auto" w:before="103"/>
        <w:ind w:left="2020" w:right="2141"/>
      </w:pPr>
      <w:bookmarkStart w:name="_bookmark6" w:id="18"/>
      <w:bookmarkEnd w:id="18"/>
      <w:r>
        <w:rPr/>
      </w:r>
      <w:r>
        <w:rPr>
          <w:color w:val="4D4D4F"/>
          <w:w w:val="105"/>
        </w:rPr>
        <w:t>expected to support economic activity over the projection horizon and to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help</w:t>
      </w:r>
      <w:r>
        <w:rPr>
          <w:color w:val="4D4D4F"/>
          <w:spacing w:val="11"/>
        </w:rPr>
        <w:t> </w:t>
      </w:r>
      <w:r>
        <w:rPr>
          <w:color w:val="4D4D4F"/>
        </w:rPr>
        <w:t>mitigate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drag</w:t>
      </w:r>
      <w:r>
        <w:rPr>
          <w:color w:val="4D4D4F"/>
          <w:spacing w:val="11"/>
        </w:rPr>
        <w:t> </w:t>
      </w:r>
      <w:r>
        <w:rPr>
          <w:color w:val="4D4D4F"/>
        </w:rPr>
        <w:t>on</w:t>
      </w:r>
      <w:r>
        <w:rPr>
          <w:color w:val="4D4D4F"/>
          <w:spacing w:val="11"/>
        </w:rPr>
        <w:t> </w:t>
      </w:r>
      <w:r>
        <w:rPr>
          <w:color w:val="4D4D4F"/>
        </w:rPr>
        <w:t>business</w:t>
      </w:r>
      <w:r>
        <w:rPr>
          <w:color w:val="4D4D4F"/>
          <w:spacing w:val="11"/>
        </w:rPr>
        <w:t> </w:t>
      </w:r>
      <w:r>
        <w:rPr>
          <w:color w:val="4D4D4F"/>
        </w:rPr>
        <w:t>investment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exports</w:t>
      </w:r>
      <w:r>
        <w:rPr>
          <w:color w:val="4D4D4F"/>
          <w:spacing w:val="11"/>
        </w:rPr>
        <w:t> </w:t>
      </w:r>
      <w:r>
        <w:rPr>
          <w:color w:val="4D4D4F"/>
        </w:rPr>
        <w:t>associated</w:t>
      </w:r>
      <w:r>
        <w:rPr>
          <w:color w:val="4D4D4F"/>
          <w:spacing w:val="11"/>
        </w:rPr>
        <w:t> </w:t>
      </w:r>
      <w:r>
        <w:rPr>
          <w:color w:val="4D4D4F"/>
        </w:rPr>
        <w:t>with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trade-policy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uncertainty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and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competitiveness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challenges.</w:t>
      </w:r>
    </w:p>
    <w:p>
      <w:pPr>
        <w:pStyle w:val="BodyText"/>
        <w:spacing w:line="249" w:lineRule="auto" w:before="123"/>
        <w:ind w:left="2020" w:right="2114"/>
      </w:pPr>
      <w:r>
        <w:rPr>
          <w:color w:val="4D4D4F"/>
        </w:rPr>
        <w:t>Inflation</w:t>
      </w:r>
      <w:r>
        <w:rPr>
          <w:color w:val="4D4D4F"/>
          <w:spacing w:val="12"/>
        </w:rPr>
        <w:t> </w:t>
      </w:r>
      <w:r>
        <w:rPr>
          <w:color w:val="4D4D4F"/>
        </w:rPr>
        <w:t>is</w:t>
      </w:r>
      <w:r>
        <w:rPr>
          <w:color w:val="4D4D4F"/>
          <w:spacing w:val="13"/>
        </w:rPr>
        <w:t> </w:t>
      </w:r>
      <w:r>
        <w:rPr>
          <w:color w:val="4D4D4F"/>
        </w:rPr>
        <w:t>close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target.</w:t>
      </w:r>
      <w:r>
        <w:rPr>
          <w:color w:val="4D4D4F"/>
          <w:spacing w:val="12"/>
        </w:rPr>
        <w:t> </w:t>
      </w:r>
      <w:r>
        <w:rPr>
          <w:color w:val="4D4D4F"/>
        </w:rPr>
        <w:t>Both</w:t>
      </w:r>
      <w:r>
        <w:rPr>
          <w:color w:val="4D4D4F"/>
          <w:spacing w:val="13"/>
        </w:rPr>
        <w:t> </w:t>
      </w:r>
      <w:r>
        <w:rPr>
          <w:color w:val="4D4D4F"/>
        </w:rPr>
        <w:t>consumer</w:t>
      </w:r>
      <w:r>
        <w:rPr>
          <w:color w:val="4D4D4F"/>
          <w:spacing w:val="13"/>
        </w:rPr>
        <w:t> </w:t>
      </w:r>
      <w:r>
        <w:rPr>
          <w:color w:val="4D4D4F"/>
        </w:rPr>
        <w:t>price</w:t>
      </w:r>
      <w:r>
        <w:rPr>
          <w:color w:val="4D4D4F"/>
          <w:spacing w:val="13"/>
        </w:rPr>
        <w:t> </w:t>
      </w:r>
      <w:r>
        <w:rPr>
          <w:color w:val="4D4D4F"/>
        </w:rPr>
        <w:t>index</w:t>
      </w:r>
      <w:r>
        <w:rPr>
          <w:color w:val="4D4D4F"/>
          <w:spacing w:val="12"/>
        </w:rPr>
        <w:t> </w:t>
      </w:r>
      <w:r>
        <w:rPr>
          <w:color w:val="4D4D4F"/>
        </w:rPr>
        <w:t>(CPI)</w:t>
      </w:r>
      <w:r>
        <w:rPr>
          <w:color w:val="4D4D4F"/>
          <w:spacing w:val="13"/>
        </w:rPr>
        <w:t> </w:t>
      </w:r>
      <w:r>
        <w:rPr>
          <w:color w:val="4D4D4F"/>
        </w:rPr>
        <w:t>inflation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Bank’s</w:t>
      </w:r>
      <w:r>
        <w:rPr>
          <w:color w:val="4D4D4F"/>
          <w:spacing w:val="5"/>
        </w:rPr>
        <w:t> </w:t>
      </w:r>
      <w:r>
        <w:rPr>
          <w:color w:val="4D4D4F"/>
        </w:rPr>
        <w:t>preferred</w:t>
      </w:r>
      <w:r>
        <w:rPr>
          <w:color w:val="4D4D4F"/>
          <w:spacing w:val="5"/>
        </w:rPr>
        <w:t> </w:t>
      </w:r>
      <w:r>
        <w:rPr>
          <w:color w:val="4D4D4F"/>
        </w:rPr>
        <w:t>measures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core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recently</w:t>
      </w:r>
      <w:r>
        <w:rPr>
          <w:color w:val="4D4D4F"/>
          <w:spacing w:val="5"/>
        </w:rPr>
        <w:t> </w:t>
      </w:r>
      <w:r>
        <w:rPr>
          <w:color w:val="4D4D4F"/>
        </w:rPr>
        <w:t>increased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around</w:t>
      </w:r>
      <w:r>
        <w:rPr>
          <w:color w:val="4D4D4F"/>
          <w:spacing w:val="11"/>
        </w:rPr>
        <w:t> </w:t>
      </w:r>
      <w:r>
        <w:rPr>
          <w:color w:val="4D4D4F"/>
        </w:rPr>
        <w:t>2</w:t>
      </w:r>
      <w:r>
        <w:rPr>
          <w:color w:val="4D4D4F"/>
          <w:spacing w:val="12"/>
        </w:rPr>
        <w:t> </w:t>
      </w:r>
      <w:r>
        <w:rPr>
          <w:color w:val="4D4D4F"/>
        </w:rPr>
        <w:t>per</w:t>
      </w:r>
      <w:r>
        <w:rPr>
          <w:color w:val="4D4D4F"/>
          <w:spacing w:val="12"/>
        </w:rPr>
        <w:t> </w:t>
      </w:r>
      <w:r>
        <w:rPr>
          <w:color w:val="4D4D4F"/>
        </w:rPr>
        <w:t>cent.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temporary</w:t>
      </w:r>
      <w:r>
        <w:rPr>
          <w:color w:val="4D4D4F"/>
          <w:spacing w:val="12"/>
        </w:rPr>
        <w:t> </w:t>
      </w:r>
      <w:r>
        <w:rPr>
          <w:color w:val="4D4D4F"/>
        </w:rPr>
        <w:t>factors</w:t>
      </w:r>
      <w:r>
        <w:rPr>
          <w:color w:val="4D4D4F"/>
          <w:spacing w:val="12"/>
        </w:rPr>
        <w:t> </w:t>
      </w:r>
      <w:r>
        <w:rPr>
          <w:color w:val="4D4D4F"/>
        </w:rPr>
        <w:t>putting</w:t>
      </w:r>
      <w:r>
        <w:rPr>
          <w:color w:val="4D4D4F"/>
          <w:spacing w:val="11"/>
        </w:rPr>
        <w:t> </w:t>
      </w:r>
      <w:r>
        <w:rPr>
          <w:color w:val="4D4D4F"/>
        </w:rPr>
        <w:t>upward</w:t>
      </w:r>
      <w:r>
        <w:rPr>
          <w:color w:val="4D4D4F"/>
          <w:spacing w:val="12"/>
        </w:rPr>
        <w:t> </w:t>
      </w:r>
      <w:r>
        <w:rPr>
          <w:color w:val="4D4D4F"/>
        </w:rPr>
        <w:t>pressure</w:t>
      </w:r>
      <w:r>
        <w:rPr>
          <w:color w:val="4D4D4F"/>
          <w:spacing w:val="12"/>
        </w:rPr>
        <w:t> </w:t>
      </w:r>
      <w:r>
        <w:rPr>
          <w:color w:val="4D4D4F"/>
        </w:rPr>
        <w:t>on</w:t>
      </w:r>
      <w:r>
        <w:rPr>
          <w:color w:val="4D4D4F"/>
          <w:spacing w:val="12"/>
        </w:rPr>
        <w:t> </w:t>
      </w:r>
      <w:r>
        <w:rPr>
          <w:color w:val="4D4D4F"/>
        </w:rPr>
        <w:t>infla-</w:t>
      </w:r>
    </w:p>
    <w:p>
      <w:pPr>
        <w:pStyle w:val="BodyText"/>
        <w:spacing w:line="249" w:lineRule="auto" w:before="2"/>
        <w:ind w:left="2020" w:right="2034"/>
      </w:pPr>
      <w:r>
        <w:rPr>
          <w:color w:val="4D4D4F"/>
        </w:rPr>
        <w:t>tion,</w:t>
      </w:r>
      <w:r>
        <w:rPr>
          <w:color w:val="4D4D4F"/>
          <w:spacing w:val="8"/>
        </w:rPr>
        <w:t> </w:t>
      </w:r>
      <w:r>
        <w:rPr>
          <w:color w:val="4D4D4F"/>
        </w:rPr>
        <w:t>namely</w:t>
      </w:r>
      <w:r>
        <w:rPr>
          <w:color w:val="4D4D4F"/>
          <w:spacing w:val="8"/>
        </w:rPr>
        <w:t> </w:t>
      </w:r>
      <w:r>
        <w:rPr>
          <w:color w:val="4D4D4F"/>
        </w:rPr>
        <w:t>gasoline</w:t>
      </w:r>
      <w:r>
        <w:rPr>
          <w:color w:val="4D4D4F"/>
          <w:spacing w:val="8"/>
        </w:rPr>
        <w:t> </w:t>
      </w:r>
      <w:r>
        <w:rPr>
          <w:color w:val="4D4D4F"/>
        </w:rPr>
        <w:t>prices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minimum</w:t>
      </w:r>
      <w:r>
        <w:rPr>
          <w:color w:val="4D4D4F"/>
          <w:spacing w:val="8"/>
        </w:rPr>
        <w:t> </w:t>
      </w:r>
      <w:r>
        <w:rPr>
          <w:color w:val="4D4D4F"/>
        </w:rPr>
        <w:t>wage</w:t>
      </w:r>
      <w:r>
        <w:rPr>
          <w:color w:val="4D4D4F"/>
          <w:spacing w:val="8"/>
        </w:rPr>
        <w:t> </w:t>
      </w:r>
      <w:r>
        <w:rPr>
          <w:color w:val="4D4D4F"/>
        </w:rPr>
        <w:t>increases,</w:t>
      </w:r>
      <w:r>
        <w:rPr>
          <w:color w:val="4D4D4F"/>
          <w:spacing w:val="8"/>
        </w:rPr>
        <w:t> </w:t>
      </w:r>
      <w:r>
        <w:rPr>
          <w:color w:val="4D4D4F"/>
        </w:rPr>
        <w:t>more</w:t>
      </w:r>
      <w:r>
        <w:rPr>
          <w:color w:val="4D4D4F"/>
          <w:spacing w:val="8"/>
        </w:rPr>
        <w:t> </w:t>
      </w:r>
      <w:r>
        <w:rPr>
          <w:color w:val="4D4D4F"/>
        </w:rPr>
        <w:t>than</w:t>
      </w:r>
      <w:r>
        <w:rPr>
          <w:color w:val="4D4D4F"/>
          <w:spacing w:val="8"/>
        </w:rPr>
        <w:t> </w:t>
      </w:r>
      <w:r>
        <w:rPr>
          <w:color w:val="4D4D4F"/>
        </w:rPr>
        <w:t>offset</w:t>
      </w:r>
      <w:r>
        <w:rPr>
          <w:color w:val="4D4D4F"/>
          <w:spacing w:val="-52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diminishing</w:t>
      </w:r>
      <w:r>
        <w:rPr>
          <w:color w:val="4D4D4F"/>
          <w:spacing w:val="8"/>
        </w:rPr>
        <w:t> </w:t>
      </w:r>
      <w:r>
        <w:rPr>
          <w:color w:val="4D4D4F"/>
        </w:rPr>
        <w:t>drag</w:t>
      </w:r>
      <w:r>
        <w:rPr>
          <w:color w:val="4D4D4F"/>
          <w:spacing w:val="9"/>
        </w:rPr>
        <w:t> </w:t>
      </w:r>
      <w:r>
        <w:rPr>
          <w:color w:val="4D4D4F"/>
        </w:rPr>
        <w:t>from</w:t>
      </w:r>
      <w:r>
        <w:rPr>
          <w:color w:val="4D4D4F"/>
          <w:spacing w:val="9"/>
        </w:rPr>
        <w:t> </w:t>
      </w:r>
      <w:r>
        <w:rPr>
          <w:color w:val="4D4D4F"/>
        </w:rPr>
        <w:t>electricity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food</w:t>
      </w:r>
      <w:r>
        <w:rPr>
          <w:color w:val="4D4D4F"/>
          <w:spacing w:val="9"/>
        </w:rPr>
        <w:t> </w:t>
      </w:r>
      <w:r>
        <w:rPr>
          <w:color w:val="4D4D4F"/>
        </w:rPr>
        <w:t>prices.</w:t>
      </w:r>
      <w:r>
        <w:rPr>
          <w:color w:val="4D4D4F"/>
          <w:spacing w:val="9"/>
        </w:rPr>
        <w:t> </w:t>
      </w:r>
      <w:r>
        <w:rPr>
          <w:color w:val="4D4D4F"/>
        </w:rPr>
        <w:t>Since</w:t>
      </w:r>
      <w:r>
        <w:rPr>
          <w:color w:val="4D4D4F"/>
          <w:spacing w:val="9"/>
        </w:rPr>
        <w:t> </w:t>
      </w:r>
      <w:r>
        <w:rPr>
          <w:color w:val="4D4D4F"/>
        </w:rPr>
        <w:t>these</w:t>
      </w:r>
      <w:r>
        <w:rPr>
          <w:color w:val="4D4D4F"/>
          <w:spacing w:val="9"/>
        </w:rPr>
        <w:t> </w:t>
      </w:r>
      <w:r>
        <w:rPr>
          <w:color w:val="4D4D4F"/>
        </w:rPr>
        <w:t>upward</w:t>
      </w:r>
      <w:r>
        <w:rPr>
          <w:color w:val="4D4D4F"/>
          <w:spacing w:val="1"/>
        </w:rPr>
        <w:t> </w:t>
      </w:r>
      <w:r>
        <w:rPr>
          <w:color w:val="4D4D4F"/>
        </w:rPr>
        <w:t>pressures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persist</w:t>
      </w:r>
      <w:r>
        <w:rPr>
          <w:color w:val="4D4D4F"/>
          <w:spacing w:val="6"/>
        </w:rPr>
        <w:t> </w:t>
      </w:r>
      <w:r>
        <w:rPr>
          <w:color w:val="4D4D4F"/>
        </w:rPr>
        <w:t>longer</w:t>
      </w:r>
      <w:r>
        <w:rPr>
          <w:color w:val="4D4D4F"/>
          <w:spacing w:val="6"/>
        </w:rPr>
        <w:t> </w:t>
      </w:r>
      <w:r>
        <w:rPr>
          <w:color w:val="4D4D4F"/>
        </w:rPr>
        <w:t>than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downward</w:t>
      </w:r>
      <w:r>
        <w:rPr>
          <w:color w:val="4D4D4F"/>
          <w:spacing w:val="6"/>
        </w:rPr>
        <w:t> </w:t>
      </w:r>
      <w:r>
        <w:rPr>
          <w:color w:val="4D4D4F"/>
        </w:rPr>
        <w:t>pressures,</w:t>
      </w:r>
    </w:p>
    <w:p>
      <w:pPr>
        <w:pStyle w:val="BodyText"/>
        <w:spacing w:line="249" w:lineRule="auto" w:before="3"/>
        <w:ind w:left="2020" w:right="2055"/>
      </w:pPr>
      <w:r>
        <w:rPr>
          <w:color w:val="4D4D4F"/>
        </w:rPr>
        <w:t>CPI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forecast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be</w:t>
      </w:r>
      <w:r>
        <w:rPr>
          <w:color w:val="4D4D4F"/>
          <w:spacing w:val="5"/>
        </w:rPr>
        <w:t> </w:t>
      </w:r>
      <w:r>
        <w:rPr>
          <w:color w:val="4D4D4F"/>
        </w:rPr>
        <w:t>modestly</w:t>
      </w:r>
      <w:r>
        <w:rPr>
          <w:color w:val="4D4D4F"/>
          <w:spacing w:val="6"/>
        </w:rPr>
        <w:t> </w:t>
      </w:r>
      <w:r>
        <w:rPr>
          <w:color w:val="4D4D4F"/>
        </w:rPr>
        <w:t>higher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2018</w:t>
      </w:r>
      <w:r>
        <w:rPr>
          <w:color w:val="4D4D4F"/>
          <w:spacing w:val="5"/>
        </w:rPr>
        <w:t> </w:t>
      </w:r>
      <w:r>
        <w:rPr>
          <w:color w:val="4D4D4F"/>
        </w:rPr>
        <w:t>than</w:t>
      </w:r>
      <w:r>
        <w:rPr>
          <w:color w:val="4D4D4F"/>
          <w:spacing w:val="6"/>
        </w:rPr>
        <w:t> </w:t>
      </w:r>
      <w:r>
        <w:rPr>
          <w:color w:val="4D4D4F"/>
        </w:rPr>
        <w:t>anticipated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-52"/>
        </w:rPr>
        <w:t> </w:t>
      </w:r>
      <w:r>
        <w:rPr>
          <w:color w:val="4D4D4F"/>
          <w:w w:val="105"/>
        </w:rPr>
        <w:t>January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but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still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return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about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2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per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cent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target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thereafter.</w:t>
      </w:r>
    </w:p>
    <w:p>
      <w:pPr>
        <w:pStyle w:val="BodyText"/>
        <w:spacing w:before="8"/>
        <w:rPr>
          <w:sz w:val="26"/>
        </w:rPr>
      </w:pPr>
    </w:p>
    <w:p>
      <w:pPr>
        <w:pStyle w:val="Heading3"/>
        <w:spacing w:line="223" w:lineRule="auto"/>
        <w:ind w:right="2902"/>
      </w:pPr>
      <w:bookmarkStart w:name="Recent developments" w:id="19"/>
      <w:bookmarkEnd w:id="19"/>
      <w:r>
        <w:rPr/>
      </w:r>
      <w:r>
        <w:rPr>
          <w:color w:val="006976"/>
          <w:spacing w:val="-3"/>
          <w:w w:val="95"/>
        </w:rPr>
        <w:t>Growth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is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2"/>
          <w:w w:val="95"/>
        </w:rPr>
        <w:t>expected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2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2"/>
          <w:w w:val="95"/>
        </w:rPr>
        <w:t>strengthen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2"/>
          <w:w w:val="95"/>
        </w:rPr>
        <w:t>after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2"/>
          <w:w w:val="95"/>
        </w:rPr>
        <w:t>a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2"/>
          <w:w w:val="95"/>
        </w:rPr>
        <w:t>slow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2"/>
          <w:w w:val="95"/>
        </w:rPr>
        <w:t>first</w:t>
      </w:r>
      <w:r>
        <w:rPr>
          <w:color w:val="006976"/>
          <w:spacing w:val="-77"/>
          <w:w w:val="95"/>
        </w:rPr>
        <w:t> </w:t>
      </w:r>
      <w:r>
        <w:rPr>
          <w:color w:val="006976"/>
        </w:rPr>
        <w:t>quarter</w:t>
      </w:r>
    </w:p>
    <w:p>
      <w:pPr>
        <w:pStyle w:val="BodyText"/>
        <w:spacing w:line="249" w:lineRule="auto" w:before="53"/>
        <w:ind w:left="2020" w:right="2278"/>
      </w:pPr>
      <w:r>
        <w:rPr>
          <w:color w:val="4D4D4F"/>
        </w:rPr>
        <w:t>While</w:t>
      </w:r>
      <w:r>
        <w:rPr>
          <w:color w:val="4D4D4F"/>
          <w:spacing w:val="2"/>
        </w:rPr>
        <w:t> </w:t>
      </w:r>
      <w:r>
        <w:rPr>
          <w:color w:val="4D4D4F"/>
        </w:rPr>
        <w:t>real</w:t>
      </w:r>
      <w:r>
        <w:rPr>
          <w:color w:val="4D4D4F"/>
          <w:spacing w:val="3"/>
        </w:rPr>
        <w:t> </w:t>
      </w:r>
      <w:r>
        <w:rPr>
          <w:color w:val="4D4D4F"/>
        </w:rPr>
        <w:t>GDP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expected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grow</w:t>
      </w:r>
      <w:r>
        <w:rPr>
          <w:color w:val="4D4D4F"/>
          <w:spacing w:val="3"/>
        </w:rPr>
        <w:t> </w:t>
      </w:r>
      <w:r>
        <w:rPr>
          <w:color w:val="4D4D4F"/>
        </w:rPr>
        <w:t>at</w:t>
      </w:r>
      <w:r>
        <w:rPr>
          <w:color w:val="4D4D4F"/>
          <w:spacing w:val="3"/>
        </w:rPr>
        <w:t> </w:t>
      </w:r>
      <w:r>
        <w:rPr>
          <w:color w:val="4D4D4F"/>
        </w:rPr>
        <w:t>around</w:t>
      </w:r>
      <w:r>
        <w:rPr>
          <w:color w:val="4D4D4F"/>
          <w:spacing w:val="3"/>
        </w:rPr>
        <w:t> </w:t>
      </w:r>
      <w:r>
        <w:rPr>
          <w:color w:val="4D4D4F"/>
        </w:rPr>
        <w:t>2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cent,</w:t>
      </w:r>
      <w:r>
        <w:rPr>
          <w:color w:val="4D4D4F"/>
          <w:spacing w:val="2"/>
        </w:rPr>
        <w:t> </w:t>
      </w:r>
      <w:r>
        <w:rPr>
          <w:color w:val="4D4D4F"/>
        </w:rPr>
        <w:t>on</w:t>
      </w:r>
      <w:r>
        <w:rPr>
          <w:color w:val="4D4D4F"/>
          <w:spacing w:val="3"/>
        </w:rPr>
        <w:t> </w:t>
      </w:r>
      <w:r>
        <w:rPr>
          <w:color w:val="4D4D4F"/>
        </w:rPr>
        <w:t>average,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first</w:t>
      </w:r>
      <w:r>
        <w:rPr>
          <w:color w:val="4D4D4F"/>
          <w:spacing w:val="6"/>
        </w:rPr>
        <w:t> </w:t>
      </w:r>
      <w:r>
        <w:rPr>
          <w:color w:val="4D4D4F"/>
        </w:rPr>
        <w:t>half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2018,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Bank</w:t>
      </w:r>
      <w:r>
        <w:rPr>
          <w:color w:val="4D4D4F"/>
          <w:spacing w:val="6"/>
        </w:rPr>
        <w:t> </w:t>
      </w:r>
      <w:r>
        <w:rPr>
          <w:color w:val="4D4D4F"/>
        </w:rPr>
        <w:t>anticipates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swing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quarter-over-quarter</w:t>
      </w:r>
      <w:r>
        <w:rPr>
          <w:color w:val="4D4D4F"/>
          <w:spacing w:val="-53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rates</w:t>
      </w:r>
      <w:r>
        <w:rPr>
          <w:color w:val="4D4D4F"/>
          <w:spacing w:val="7"/>
        </w:rPr>
        <w:t> </w:t>
      </w:r>
      <w:r>
        <w:rPr>
          <w:color w:val="4D4D4F"/>
        </w:rPr>
        <w:t>(Chart</w:t>
      </w:r>
      <w:r>
        <w:rPr>
          <w:color w:val="4D4D4F"/>
          <w:spacing w:val="8"/>
        </w:rPr>
        <w:t> </w:t>
      </w:r>
      <w:r>
        <w:rPr>
          <w:color w:val="4D4D4F"/>
        </w:rPr>
        <w:t>5).</w:t>
      </w:r>
      <w:r>
        <w:rPr>
          <w:color w:val="4D4D4F"/>
          <w:spacing w:val="7"/>
        </w:rPr>
        <w:t> </w:t>
      </w:r>
      <w:r>
        <w:rPr>
          <w:color w:val="4D4D4F"/>
        </w:rPr>
        <w:t>Fluctuations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found</w:t>
      </w:r>
      <w:r>
        <w:rPr>
          <w:color w:val="4D4D4F"/>
          <w:spacing w:val="8"/>
        </w:rPr>
        <w:t> </w:t>
      </w:r>
      <w:r>
        <w:rPr>
          <w:color w:val="4D4D4F"/>
        </w:rPr>
        <w:t>mainly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exports,</w:t>
      </w:r>
      <w:r>
        <w:rPr>
          <w:color w:val="4D4D4F"/>
          <w:spacing w:val="7"/>
        </w:rPr>
        <w:t> </w:t>
      </w:r>
      <w:r>
        <w:rPr>
          <w:color w:val="4D4D4F"/>
        </w:rPr>
        <w:t>housing</w:t>
      </w:r>
    </w:p>
    <w:p>
      <w:pPr>
        <w:pStyle w:val="BodyText"/>
        <w:spacing w:line="249" w:lineRule="auto" w:before="2"/>
        <w:ind w:left="2020" w:right="1998"/>
      </w:pP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investment.</w:t>
      </w:r>
      <w:r>
        <w:rPr>
          <w:color w:val="4D4D4F"/>
          <w:spacing w:val="15"/>
        </w:rPr>
        <w:t> </w:t>
      </w:r>
      <w:r>
        <w:rPr>
          <w:color w:val="4D4D4F"/>
        </w:rPr>
        <w:t>Accounting</w:t>
      </w:r>
      <w:r>
        <w:rPr>
          <w:color w:val="4D4D4F"/>
          <w:spacing w:val="14"/>
        </w:rPr>
        <w:t> </w:t>
      </w:r>
      <w:r>
        <w:rPr>
          <w:color w:val="4D4D4F"/>
        </w:rPr>
        <w:t>for</w:t>
      </w:r>
      <w:r>
        <w:rPr>
          <w:color w:val="4D4D4F"/>
          <w:spacing w:val="15"/>
        </w:rPr>
        <w:t> </w:t>
      </w:r>
      <w:r>
        <w:rPr>
          <w:color w:val="4D4D4F"/>
        </w:rPr>
        <w:t>these</w:t>
      </w:r>
      <w:r>
        <w:rPr>
          <w:color w:val="4D4D4F"/>
          <w:spacing w:val="14"/>
        </w:rPr>
        <w:t> </w:t>
      </w:r>
      <w:r>
        <w:rPr>
          <w:color w:val="4D4D4F"/>
        </w:rPr>
        <w:t>factors,</w:t>
      </w:r>
      <w:r>
        <w:rPr>
          <w:color w:val="4D4D4F"/>
          <w:spacing w:val="15"/>
        </w:rPr>
        <w:t> </w:t>
      </w:r>
      <w:r>
        <w:rPr>
          <w:color w:val="4D4D4F"/>
        </w:rPr>
        <w:t>economic</w:t>
      </w:r>
      <w:r>
        <w:rPr>
          <w:color w:val="4D4D4F"/>
          <w:spacing w:val="14"/>
        </w:rPr>
        <w:t> </w:t>
      </w:r>
      <w:r>
        <w:rPr>
          <w:color w:val="4D4D4F"/>
        </w:rPr>
        <w:t>activity</w:t>
      </w:r>
      <w:r>
        <w:rPr>
          <w:color w:val="4D4D4F"/>
          <w:spacing w:val="15"/>
        </w:rPr>
        <w:t> </w:t>
      </w:r>
      <w:r>
        <w:rPr>
          <w:color w:val="4D4D4F"/>
        </w:rPr>
        <w:t>is</w:t>
      </w:r>
      <w:r>
        <w:rPr>
          <w:color w:val="4D4D4F"/>
          <w:spacing w:val="15"/>
        </w:rPr>
        <w:t> </w:t>
      </w:r>
      <w:r>
        <w:rPr>
          <w:color w:val="4D4D4F"/>
        </w:rPr>
        <w:t>estimated</w:t>
      </w:r>
      <w:r>
        <w:rPr>
          <w:color w:val="4D4D4F"/>
          <w:spacing w:val="-5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expanded</w:t>
      </w:r>
      <w:r>
        <w:rPr>
          <w:color w:val="4D4D4F"/>
          <w:spacing w:val="3"/>
        </w:rPr>
        <w:t> </w:t>
      </w:r>
      <w:r>
        <w:rPr>
          <w:color w:val="4D4D4F"/>
        </w:rPr>
        <w:t>by</w:t>
      </w:r>
      <w:r>
        <w:rPr>
          <w:color w:val="4D4D4F"/>
          <w:spacing w:val="4"/>
        </w:rPr>
        <w:t> </w:t>
      </w:r>
      <w:r>
        <w:rPr>
          <w:color w:val="4D4D4F"/>
        </w:rPr>
        <w:t>1.3</w:t>
      </w:r>
      <w:r>
        <w:rPr>
          <w:color w:val="4D4D4F"/>
          <w:spacing w:val="4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first</w:t>
      </w:r>
      <w:r>
        <w:rPr>
          <w:color w:val="4D4D4F"/>
          <w:spacing w:val="4"/>
        </w:rPr>
        <w:t> </w:t>
      </w:r>
      <w:r>
        <w:rPr>
          <w:color w:val="4D4D4F"/>
        </w:rPr>
        <w:t>quarter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3"/>
        </w:rPr>
        <w:t> </w:t>
      </w:r>
      <w:r>
        <w:rPr>
          <w:color w:val="4D4D4F"/>
        </w:rPr>
        <w:t>forecast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rebound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grow</w:t>
      </w:r>
      <w:r>
        <w:rPr>
          <w:color w:val="4D4D4F"/>
          <w:spacing w:val="2"/>
        </w:rPr>
        <w:t> </w:t>
      </w:r>
      <w:r>
        <w:rPr>
          <w:color w:val="4D4D4F"/>
        </w:rPr>
        <w:t>by</w:t>
      </w:r>
      <w:r>
        <w:rPr>
          <w:color w:val="4D4D4F"/>
          <w:spacing w:val="2"/>
        </w:rPr>
        <w:t> </w:t>
      </w:r>
      <w:r>
        <w:rPr>
          <w:color w:val="4D4D4F"/>
        </w:rPr>
        <w:t>2.5</w:t>
      </w:r>
      <w:r>
        <w:rPr>
          <w:color w:val="4D4D4F"/>
          <w:spacing w:val="2"/>
        </w:rPr>
        <w:t> </w:t>
      </w:r>
      <w:r>
        <w:rPr>
          <w:color w:val="4D4D4F"/>
        </w:rPr>
        <w:t>per</w:t>
      </w:r>
      <w:r>
        <w:rPr>
          <w:color w:val="4D4D4F"/>
          <w:spacing w:val="2"/>
        </w:rPr>
        <w:t> </w:t>
      </w:r>
      <w:r>
        <w:rPr>
          <w:color w:val="4D4D4F"/>
        </w:rPr>
        <w:t>cent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second</w:t>
      </w:r>
      <w:r>
        <w:rPr>
          <w:color w:val="4D4D4F"/>
          <w:spacing w:val="2"/>
        </w:rPr>
        <w:t> </w:t>
      </w:r>
      <w:r>
        <w:rPr>
          <w:color w:val="4D4D4F"/>
        </w:rPr>
        <w:t>quarter</w:t>
      </w:r>
      <w:r>
        <w:rPr>
          <w:color w:val="4D4D4F"/>
          <w:spacing w:val="2"/>
        </w:rPr>
        <w:t> </w:t>
      </w:r>
      <w:r>
        <w:rPr>
          <w:color w:val="4D4D4F"/>
        </w:rPr>
        <w:t>(Table</w:t>
      </w:r>
      <w:r>
        <w:rPr>
          <w:color w:val="4D4D4F"/>
          <w:spacing w:val="2"/>
        </w:rPr>
        <w:t> </w:t>
      </w:r>
      <w:r>
        <w:rPr>
          <w:color w:val="4D4D4F"/>
        </w:rPr>
        <w:t>3).</w:t>
      </w:r>
    </w:p>
    <w:p>
      <w:pPr>
        <w:pStyle w:val="BodyText"/>
        <w:spacing w:line="249" w:lineRule="auto" w:before="122"/>
        <w:ind w:left="2020" w:right="2177"/>
        <w:jc w:val="both"/>
      </w:pPr>
      <w:r>
        <w:rPr>
          <w:color w:val="4D4D4F"/>
        </w:rPr>
        <w:t>Exports declined in the first quarter, in part reflecting transportation issues</w:t>
      </w:r>
      <w:r>
        <w:rPr>
          <w:color w:val="4D4D4F"/>
          <w:spacing w:val="1"/>
        </w:rPr>
        <w:t> </w:t>
      </w:r>
      <w:r>
        <w:rPr>
          <w:color w:val="4D4D4F"/>
        </w:rPr>
        <w:t>that interrupted the shipment of some commodities. These disruptions are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anticipated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be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temporary,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and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export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growth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is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expected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rebound</w:t>
      </w:r>
    </w:p>
    <w:p>
      <w:pPr>
        <w:pStyle w:val="BodyText"/>
        <w:spacing w:line="249" w:lineRule="auto" w:before="3"/>
        <w:ind w:left="2020" w:right="2002"/>
      </w:pP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second</w:t>
      </w:r>
      <w:r>
        <w:rPr>
          <w:color w:val="4D4D4F"/>
          <w:spacing w:val="4"/>
        </w:rPr>
        <w:t> </w:t>
      </w:r>
      <w:r>
        <w:rPr>
          <w:color w:val="4D4D4F"/>
        </w:rPr>
        <w:t>quarter,</w:t>
      </w:r>
      <w:r>
        <w:rPr>
          <w:color w:val="4D4D4F"/>
          <w:spacing w:val="3"/>
        </w:rPr>
        <w:t> </w:t>
      </w:r>
      <w:r>
        <w:rPr>
          <w:color w:val="4D4D4F"/>
        </w:rPr>
        <w:t>led</w:t>
      </w:r>
      <w:r>
        <w:rPr>
          <w:color w:val="4D4D4F"/>
          <w:spacing w:val="4"/>
        </w:rPr>
        <w:t> </w:t>
      </w:r>
      <w:r>
        <w:rPr>
          <w:color w:val="4D4D4F"/>
        </w:rPr>
        <w:t>by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large</w:t>
      </w:r>
      <w:r>
        <w:rPr>
          <w:color w:val="4D4D4F"/>
          <w:spacing w:val="4"/>
        </w:rPr>
        <w:t> </w:t>
      </w:r>
      <w:r>
        <w:rPr>
          <w:color w:val="4D4D4F"/>
        </w:rPr>
        <w:t>increase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exports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crude</w:t>
      </w:r>
      <w:r>
        <w:rPr>
          <w:color w:val="4D4D4F"/>
          <w:spacing w:val="4"/>
        </w:rPr>
        <w:t> </w:t>
      </w:r>
      <w:r>
        <w:rPr>
          <w:color w:val="4D4D4F"/>
        </w:rPr>
        <w:t>oil</w:t>
      </w:r>
      <w:r>
        <w:rPr>
          <w:color w:val="4D4D4F"/>
          <w:spacing w:val="3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production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2"/>
        </w:rPr>
        <w:t> </w:t>
      </w:r>
      <w:r>
        <w:rPr>
          <w:color w:val="4D4D4F"/>
        </w:rPr>
        <w:t>continues.</w:t>
      </w:r>
      <w:r>
        <w:rPr>
          <w:color w:val="4D4D4F"/>
          <w:spacing w:val="12"/>
        </w:rPr>
        <w:t> </w:t>
      </w:r>
      <w:r>
        <w:rPr>
          <w:color w:val="4D4D4F"/>
        </w:rPr>
        <w:t>Non-energy</w:t>
      </w:r>
      <w:r>
        <w:rPr>
          <w:color w:val="4D4D4F"/>
          <w:spacing w:val="12"/>
        </w:rPr>
        <w:t> </w:t>
      </w:r>
      <w:r>
        <w:rPr>
          <w:color w:val="4D4D4F"/>
        </w:rPr>
        <w:t>commodity</w:t>
      </w:r>
      <w:r>
        <w:rPr>
          <w:color w:val="4D4D4F"/>
          <w:spacing w:val="12"/>
        </w:rPr>
        <w:t> </w:t>
      </w:r>
      <w:r>
        <w:rPr>
          <w:color w:val="4D4D4F"/>
        </w:rPr>
        <w:t>exports,</w:t>
      </w:r>
      <w:r>
        <w:rPr>
          <w:color w:val="4D4D4F"/>
          <w:spacing w:val="11"/>
        </w:rPr>
        <w:t> </w:t>
      </w:r>
      <w:r>
        <w:rPr>
          <w:color w:val="4D4D4F"/>
        </w:rPr>
        <w:t>such</w:t>
      </w:r>
      <w:r>
        <w:rPr>
          <w:color w:val="4D4D4F"/>
          <w:spacing w:val="12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lumber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agricultural</w:t>
      </w:r>
      <w:r>
        <w:rPr>
          <w:color w:val="4D4D4F"/>
          <w:spacing w:val="11"/>
        </w:rPr>
        <w:t> </w:t>
      </w:r>
      <w:r>
        <w:rPr>
          <w:color w:val="4D4D4F"/>
        </w:rPr>
        <w:t>products,</w:t>
      </w:r>
      <w:r>
        <w:rPr>
          <w:color w:val="4D4D4F"/>
          <w:spacing w:val="10"/>
        </w:rPr>
        <w:t> </w:t>
      </w:r>
      <w:r>
        <w:rPr>
          <w:color w:val="4D4D4F"/>
        </w:rPr>
        <w:t>will</w:t>
      </w:r>
      <w:r>
        <w:rPr>
          <w:color w:val="4D4D4F"/>
          <w:spacing w:val="10"/>
        </w:rPr>
        <w:t> </w:t>
      </w:r>
      <w:r>
        <w:rPr>
          <w:color w:val="4D4D4F"/>
        </w:rPr>
        <w:t>begin</w:t>
      </w:r>
      <w:r>
        <w:rPr>
          <w:color w:val="4D4D4F"/>
          <w:spacing w:val="11"/>
        </w:rPr>
        <w:t> </w:t>
      </w:r>
      <w:r>
        <w:rPr>
          <w:color w:val="4D4D4F"/>
        </w:rPr>
        <w:t>growing</w:t>
      </w:r>
      <w:r>
        <w:rPr>
          <w:color w:val="4D4D4F"/>
          <w:spacing w:val="10"/>
        </w:rPr>
        <w:t> </w:t>
      </w:r>
      <w:r>
        <w:rPr>
          <w:color w:val="4D4D4F"/>
        </w:rPr>
        <w:t>again</w:t>
      </w:r>
      <w:r>
        <w:rPr>
          <w:color w:val="4D4D4F"/>
          <w:spacing w:val="10"/>
        </w:rPr>
        <w:t> </w:t>
      </w:r>
      <w:r>
        <w:rPr>
          <w:color w:val="4D4D4F"/>
        </w:rPr>
        <w:t>as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backlog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shipments</w:t>
      </w:r>
      <w:r>
        <w:rPr>
          <w:color w:val="4D4D4F"/>
          <w:spacing w:val="12"/>
        </w:rPr>
        <w:t> </w:t>
      </w:r>
      <w:r>
        <w:rPr>
          <w:color w:val="4D4D4F"/>
        </w:rPr>
        <w:t>caused</w:t>
      </w:r>
      <w:r>
        <w:rPr>
          <w:color w:val="4D4D4F"/>
          <w:spacing w:val="13"/>
        </w:rPr>
        <w:t> </w:t>
      </w:r>
      <w:r>
        <w:rPr>
          <w:color w:val="4D4D4F"/>
        </w:rPr>
        <w:t>by</w:t>
      </w:r>
      <w:r>
        <w:rPr>
          <w:color w:val="4D4D4F"/>
          <w:spacing w:val="13"/>
        </w:rPr>
        <w:t> </w:t>
      </w:r>
      <w:r>
        <w:rPr>
          <w:color w:val="4D4D4F"/>
        </w:rPr>
        <w:t>poor</w:t>
      </w:r>
      <w:r>
        <w:rPr>
          <w:color w:val="4D4D4F"/>
          <w:spacing w:val="12"/>
        </w:rPr>
        <w:t> </w:t>
      </w:r>
      <w:r>
        <w:rPr>
          <w:color w:val="4D4D4F"/>
        </w:rPr>
        <w:t>weather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capacity</w:t>
      </w:r>
      <w:r>
        <w:rPr>
          <w:color w:val="4D4D4F"/>
          <w:spacing w:val="12"/>
        </w:rPr>
        <w:t> </w:t>
      </w:r>
      <w:r>
        <w:rPr>
          <w:color w:val="4D4D4F"/>
        </w:rPr>
        <w:t>issues</w:t>
      </w:r>
      <w:r>
        <w:rPr>
          <w:color w:val="4D4D4F"/>
          <w:spacing w:val="13"/>
        </w:rPr>
        <w:t> </w:t>
      </w:r>
      <w:r>
        <w:rPr>
          <w:color w:val="4D4D4F"/>
        </w:rPr>
        <w:t>in</w:t>
      </w:r>
      <w:r>
        <w:rPr>
          <w:color w:val="4D4D4F"/>
          <w:spacing w:val="13"/>
        </w:rPr>
        <w:t> </w:t>
      </w:r>
      <w:r>
        <w:rPr>
          <w:color w:val="4D4D4F"/>
        </w:rPr>
        <w:t>rail</w:t>
      </w:r>
      <w:r>
        <w:rPr>
          <w:color w:val="4D4D4F"/>
          <w:spacing w:val="12"/>
        </w:rPr>
        <w:t> </w:t>
      </w:r>
      <w:r>
        <w:rPr>
          <w:color w:val="4D4D4F"/>
        </w:rPr>
        <w:t>transportation</w:t>
      </w:r>
      <w:r>
        <w:rPr>
          <w:color w:val="4D4D4F"/>
          <w:spacing w:val="-52"/>
        </w:rPr>
        <w:t> </w:t>
      </w:r>
      <w:r>
        <w:rPr>
          <w:color w:val="4D4D4F"/>
        </w:rPr>
        <w:t>are addressed.</w:t>
      </w:r>
    </w:p>
    <w:p>
      <w:pPr>
        <w:pStyle w:val="BodyText"/>
        <w:spacing w:before="4"/>
        <w:rPr>
          <w:sz w:val="19"/>
        </w:rPr>
      </w:pPr>
      <w:r>
        <w:rPr/>
        <w:pict>
          <v:shape style="position:absolute;margin-left:134pt;margin-top:12.332712pt;width:344pt;height:.1pt;mso-position-horizontal-relative:page;mso-position-vertical-relative:paragraph;z-index:-15704064;mso-wrap-distance-left:0;mso-wrap-distance-right:0" id="docshape136" coordorigin="2680,247" coordsize="6880,0" path="m2680,247l9560,247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24"/>
        <w:ind w:left="2860" w:right="2786" w:hanging="836"/>
        <w:jc w:val="left"/>
        <w:rPr>
          <w:b/>
          <w:sz w:val="18"/>
        </w:rPr>
      </w:pPr>
      <w:r>
        <w:rPr>
          <w:b/>
          <w:color w:val="006974"/>
          <w:sz w:val="18"/>
        </w:rPr>
        <w:t>Chart</w:t>
      </w:r>
      <w:r>
        <w:rPr>
          <w:b/>
          <w:color w:val="006974"/>
          <w:spacing w:val="-8"/>
          <w:sz w:val="18"/>
        </w:rPr>
        <w:t> </w:t>
      </w:r>
      <w:r>
        <w:rPr>
          <w:b/>
          <w:color w:val="006974"/>
          <w:sz w:val="18"/>
        </w:rPr>
        <w:t>5:</w:t>
      </w:r>
      <w:r>
        <w:rPr>
          <w:b/>
          <w:color w:val="006974"/>
          <w:spacing w:val="8"/>
          <w:sz w:val="18"/>
        </w:rPr>
        <w:t> </w:t>
      </w:r>
      <w:r>
        <w:rPr>
          <w:b/>
          <w:sz w:val="18"/>
        </w:rPr>
        <w:t>Growth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is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expected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fluctuate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around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2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per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cent,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on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average,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first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half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2018</w:t>
      </w:r>
    </w:p>
    <w:p>
      <w:pPr>
        <w:spacing w:before="39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Contribution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data</w:t>
      </w:r>
    </w:p>
    <w:p>
      <w:pPr>
        <w:tabs>
          <w:tab w:pos="4228" w:val="left" w:leader="none"/>
        </w:tabs>
        <w:spacing w:before="101"/>
        <w:ind w:left="0" w:right="148" w:firstLine="0"/>
        <w:jc w:val="center"/>
        <w:rPr>
          <w:sz w:val="14"/>
        </w:rPr>
      </w:pPr>
      <w:r>
        <w:rPr>
          <w:sz w:val="14"/>
        </w:rPr>
        <w:t>%</w:t>
        <w:tab/>
      </w:r>
      <w:r>
        <w:rPr>
          <w:position w:val="1"/>
          <w:sz w:val="14"/>
        </w:rPr>
        <w:t>Percentage</w:t>
      </w:r>
      <w:r>
        <w:rPr>
          <w:spacing w:val="9"/>
          <w:position w:val="1"/>
          <w:sz w:val="14"/>
        </w:rPr>
        <w:t> </w:t>
      </w:r>
      <w:r>
        <w:rPr>
          <w:position w:val="1"/>
          <w:sz w:val="14"/>
        </w:rPr>
        <w:t>points</w:t>
      </w:r>
    </w:p>
    <w:p>
      <w:pPr>
        <w:tabs>
          <w:tab w:pos="5285" w:val="left" w:leader="none"/>
        </w:tabs>
        <w:spacing w:before="45"/>
        <w:ind w:left="0" w:right="136" w:firstLine="0"/>
        <w:jc w:val="center"/>
        <w:rPr>
          <w:sz w:val="14"/>
        </w:rPr>
      </w:pPr>
      <w:r>
        <w:rPr/>
        <w:pict>
          <v:group style="position:absolute;margin-left:175.624603pt;margin-top:6.110931pt;width:252.75pt;height:138.75pt;mso-position-horizontal-relative:page;mso-position-vertical-relative:paragraph;z-index:-17562112" id="docshapegroup137" coordorigin="3512,122" coordsize="5055,2775">
            <v:shape style="position:absolute;left:3520;top:1506;width:512;height:2" id="docshape138" coordorigin="3520,1506" coordsize="512,0" path="m3520,1506l3691,1506m3944,1506l4032,1506e" filled="false" stroked="true" strokeweight=".3746pt" strokecolor="#000000">
              <v:path arrowok="t"/>
              <v:stroke dashstyle="solid"/>
            </v:shape>
            <v:line style="position:absolute" from="3520,1510" to="4032,1510" stroked="true" strokeweight=".0256pt" strokecolor="#000000">
              <v:stroke dashstyle="solid"/>
            </v:line>
            <v:shape style="position:absolute;left:4285;top:1506;width:772;height:2" id="docshape139" coordorigin="4286,1506" coordsize="772,0" path="m4286,1506l4375,1506m4627,1506l5058,1506e" filled="false" stroked="true" strokeweight=".3746pt" strokecolor="#000000">
              <v:path arrowok="t"/>
              <v:stroke dashstyle="solid"/>
            </v:shape>
            <v:line style="position:absolute" from="4286,1510" to="5058,1510" stroked="true" strokeweight=".0256pt" strokecolor="#000000">
              <v:stroke dashstyle="solid"/>
            </v:line>
            <v:line style="position:absolute" from="5311,1506" to="5401,1506" stroked="true" strokeweight=".3746pt" strokecolor="#000000">
              <v:stroke dashstyle="solid"/>
            </v:line>
            <v:line style="position:absolute" from="5311,1510" to="5401,1510" stroked="true" strokeweight=".0256pt" strokecolor="#000000">
              <v:stroke dashstyle="solid"/>
            </v:line>
            <v:line style="position:absolute" from="3520,1510" to="5401,1510" stroked="true" strokeweight=".0123pt" strokecolor="#000000">
              <v:stroke dashstyle="solid"/>
            </v:line>
            <v:shape style="position:absolute;left:3519;top:1510;width:1881;height:252" id="docshape140" coordorigin="3520,1510" coordsize="1881,252" path="m5401,1510l3520,1510,3520,1510,3520,1761,5401,1762,5401,1510,5401,1510xe" filled="true" fillcolor="#000000" stroked="false">
              <v:path arrowok="t"/>
              <v:fill type="solid"/>
            </v:shape>
            <v:shape style="position:absolute;left:3520;top:1513;width:1881;height:2" id="docshape141" coordorigin="3520,1514" coordsize="1881,0" path="m3520,1514l3691,1514m3944,1514l4032,1514m4286,1514l4716,1514m4970,1514l5058,1514m5311,1514l5401,1514e" filled="false" stroked="true" strokeweight=".0266pt" strokecolor="#000000">
              <v:path arrowok="t"/>
              <v:stroke dashstyle="solid"/>
            </v:shape>
            <v:shape style="position:absolute;left:3690;top:888;width:1621;height:967" id="docshape142" coordorigin="3691,889" coordsize="1621,967" path="m3944,889l3691,889,3691,1510,3944,1510,3944,889xm4286,1510l4032,1510,4032,1855,4286,1855,4286,1510xm4627,1510l4375,1510,4375,1556,4627,1556,4627,1510xm4970,1465l4716,1465,4716,1510,4970,1510,4970,1465xm5311,1510l5058,1510,5058,1761,5311,1761,5311,1510xe" filled="true" fillcolor="#21963e" stroked="false">
              <v:path arrowok="t"/>
              <v:fill type="solid"/>
            </v:shape>
            <v:line style="position:absolute" from="5654,1506" to="5742,1506" stroked="true" strokeweight=".3746pt" strokecolor="#000000">
              <v:stroke dashstyle="solid"/>
            </v:line>
            <v:line style="position:absolute" from="5654,1510" to="5742,1510" stroked="true" strokeweight=".0256pt" strokecolor="#000000">
              <v:stroke dashstyle="solid"/>
            </v:line>
            <v:shape style="position:absolute;left:5995;top:1506;width:431;height:2" id="docshape143" coordorigin="5996,1506" coordsize="431,0" path="m5996,1506l6085,1506m6337,1506l6426,1506e" filled="false" stroked="true" strokeweight=".3746pt" strokecolor="#000000">
              <v:path arrowok="t"/>
              <v:stroke dashstyle="solid"/>
            </v:shape>
            <v:line style="position:absolute" from="5996,1510" to="6426,1510" stroked="true" strokeweight=".0256pt" strokecolor="#000000">
              <v:stroke dashstyle="solid"/>
            </v:line>
            <v:line style="position:absolute" from="6680,1506" to="6768,1506" stroked="true" strokeweight=".3746pt" strokecolor="#000000">
              <v:stroke dashstyle="solid"/>
            </v:line>
            <v:line style="position:absolute" from="6680,1510" to="6768,1510" stroked="true" strokeweight=".0256pt" strokecolor="#000000">
              <v:stroke dashstyle="solid"/>
            </v:line>
            <v:line style="position:absolute" from="5654,1510" to="6768,1510" stroked="true" strokeweight=".0123pt" strokecolor="#000000">
              <v:stroke dashstyle="solid"/>
            </v:line>
            <v:shape style="position:absolute;left:5654;top:1510;width:1114;height:2" id="docshape144" coordorigin="5654,1510" coordsize="1114,1" path="m5654,1510l5742,1510m5996,1510l6426,1510m6680,1510l6768,1510m5654,1510l5742,1510m5996,1510l6426,1510m6680,1510l6768,1510e" filled="false" stroked="true" strokeweight=".0005pt" strokecolor="#000000">
              <v:path arrowok="t"/>
              <v:stroke dashstyle="solid"/>
            </v:shape>
            <v:shape style="position:absolute;left:5654;top:1513;width:1114;height:2" id="docshape145" coordorigin="5654,1514" coordsize="1114,0" path="m5654,1514l6426,1514m6680,1514l6768,1514e" filled="false" stroked="true" strokeweight=".0266pt" strokecolor="#000000">
              <v:path arrowok="t"/>
              <v:stroke dashstyle="solid"/>
            </v:shape>
            <v:shape style="position:absolute;left:5400;top:1048;width:1280;height:807" id="docshape146" coordorigin="5401,1048" coordsize="1280,807" path="m5654,1048l5401,1048,5401,1510,5654,1510,5654,1048xm5996,1510l5742,1510,5742,1579,5996,1579,5996,1510xm6337,1302l6085,1302,6085,1510,6337,1510,6337,1302xm6680,1510l6426,1510,6426,1855,6680,1855,6680,1510xe" filled="true" fillcolor="#21963e" stroked="false">
              <v:path arrowok="t"/>
              <v:fill type="solid"/>
            </v:shape>
            <v:line style="position:absolute" from="7021,1506" to="7111,1506" stroked="true" strokeweight=".3746pt" strokecolor="#000000">
              <v:stroke dashstyle="solid"/>
            </v:line>
            <v:line style="position:absolute" from="7021,1510" to="7111,1510" stroked="true" strokeweight=".0256pt" strokecolor="#000000">
              <v:stroke dashstyle="solid"/>
            </v:line>
            <v:line style="position:absolute" from="7021,1510" to="7111,1510" stroked="true" strokeweight=".0123pt" strokecolor="#000000">
              <v:stroke dashstyle="solid"/>
            </v:line>
            <v:shape style="position:absolute;left:7021;top:1510;width:90;height:2" id="docshape147" coordorigin="7021,1510" coordsize="90,1" path="m7021,1510l7111,1510m7021,1510l7111,1510e" filled="false" stroked="true" strokeweight=".0005pt" strokecolor="#000000">
              <v:path arrowok="t"/>
              <v:stroke dashstyle="solid"/>
            </v:shape>
            <v:line style="position:absolute" from="7021,1514" to="7111,1514" stroked="true" strokeweight=".0266pt" strokecolor="#000000">
              <v:stroke dashstyle="solid"/>
            </v:line>
            <v:rect style="position:absolute;left:6767;top:1510;width:254;height:277" id="docshape148" filled="true" fillcolor="#21963e" stroked="false">
              <v:fill type="solid"/>
            </v:rect>
            <v:line style="position:absolute" from="7365,1506" to="7452,1506" stroked="true" strokeweight=".3746pt" strokecolor="#000000">
              <v:stroke dashstyle="solid"/>
            </v:line>
            <v:line style="position:absolute" from="7365,1510" to="7452,1510" stroked="true" strokeweight=".0256pt" strokecolor="#000000">
              <v:stroke dashstyle="solid"/>
            </v:line>
            <v:line style="position:absolute" from="7365,1510" to="7452,1510" stroked="true" strokeweight=".0123pt" strokecolor="#000000">
              <v:stroke dashstyle="solid"/>
            </v:line>
            <v:shape style="position:absolute;left:7364;top:1510;width:88;height:2" id="docshape149" coordorigin="7365,1510" coordsize="88,1" path="m7365,1510l7452,1510m7365,1510l7452,1510e" filled="false" stroked="true" strokeweight=".0005pt" strokecolor="#000000">
              <v:path arrowok="t"/>
              <v:stroke dashstyle="solid"/>
            </v:shape>
            <v:line style="position:absolute" from="7365,1514" to="7452,1514" stroked="true" strokeweight=".0266pt" strokecolor="#000000">
              <v:stroke dashstyle="solid"/>
            </v:line>
            <v:rect style="position:absolute;left:7110;top:1279;width:254;height:231" id="docshape150" filled="true" fillcolor="#21963e" stroked="false">
              <v:fill type="solid"/>
            </v:rect>
            <v:shape style="position:absolute;left:7705;top:1506;width:431;height:4" id="docshape151" coordorigin="7706,1506" coordsize="431,4" path="m7706,1510l8136,1510m7706,1506l8136,1506e" filled="false" stroked="true" strokeweight=".006pt" strokecolor="#000000">
              <v:path arrowok="t"/>
              <v:stroke dashstyle="solid"/>
            </v:shape>
            <v:shape style="position:absolute;left:7705;top:1510;width:431;height:2" id="docshape152" coordorigin="7706,1510" coordsize="431,0" path="m7706,1510l7794,1510m8048,1510l8136,1510e" filled="false" stroked="true" strokeweight=".0256pt" strokecolor="#000000">
              <v:path arrowok="t"/>
              <v:stroke dashstyle="solid"/>
            </v:shape>
            <v:shape style="position:absolute;left:7705;top:1510;width:431;height:2" id="docshape153" coordorigin="7706,1510" coordsize="431,0" path="m7706,1510l7794,1510m8048,1510l8136,1510e" filled="false" stroked="true" strokeweight=".0123pt" strokecolor="#000000">
              <v:path arrowok="t"/>
              <v:stroke dashstyle="solid"/>
            </v:shape>
            <v:shape style="position:absolute;left:7705;top:1510;width:431;height:2" id="docshape154" coordorigin="7706,1510" coordsize="431,1" path="m7706,1510l7794,1510m8048,1510l8136,1510m7706,1510l7794,1510m8048,1510l8136,1510e" filled="false" stroked="true" strokeweight=".0005pt" strokecolor="#000000">
              <v:path arrowok="t"/>
              <v:stroke dashstyle="solid"/>
            </v:shape>
            <v:shape style="position:absolute;left:7705;top:1513;width:431;height:2" id="docshape155" coordorigin="7706,1514" coordsize="431,0" path="m7706,1514l7794,1514m8048,1514l8136,1514e" filled="false" stroked="true" strokeweight=".0266pt" strokecolor="#000000">
              <v:path arrowok="t"/>
              <v:stroke dashstyle="solid"/>
            </v:shape>
            <v:shape style="position:absolute;left:7789;top:1182;width:264;height:332" type="#_x0000_t75" id="docshape156" stroked="false">
              <v:imagedata r:id="rId23" o:title=""/>
            </v:shape>
            <v:shape style="position:absolute;left:8389;top:1506;width:171;height:8" id="docshape157" coordorigin="8390,1506" coordsize="171,8" path="m8390,1506l8560,1506m8390,1514l8560,1514e" filled="false" stroked="true" strokeweight=".3746pt" strokecolor="#000000">
              <v:path arrowok="t"/>
              <v:stroke dashstyle="solid"/>
            </v:shape>
            <v:shape style="position:absolute;left:8131;top:1504;width:264;height:401" type="#_x0000_t75" id="docshape158" stroked="false">
              <v:imagedata r:id="rId24" o:title=""/>
            </v:shape>
            <v:rect style="position:absolute;left:7452;top:1510;width:254;height:714" id="docshape159" filled="true" fillcolor="#21963e" stroked="false">
              <v:fill type="solid"/>
            </v:rect>
            <v:shape style="position:absolute;left:7789;top:883;width:264;height:309" type="#_x0000_t75" id="docshape160" stroked="false">
              <v:imagedata r:id="rId25" o:title=""/>
            </v:shape>
            <v:rect style="position:absolute;left:8136;top:934;width:254;height:576" id="docshape161" filled="true" fillcolor="#c5281c" stroked="false">
              <v:fill type="solid"/>
            </v:rect>
            <v:shape style="position:absolute;left:8131;top:929;width:264;height:586" type="#_x0000_t75" id="docshape162" stroked="false">
              <v:imagedata r:id="rId26" o:title=""/>
            </v:shape>
            <v:shape style="position:absolute;left:3690;top:383;width:4016;height:1771" id="docshape163" coordorigin="3691,384" coordsize="4016,1771" path="m3944,1510l3691,1510,3691,2155,3944,2155,3944,1510xm4286,1855l4032,1855,4032,2155,4286,2155,4286,1855xm4627,1394l4375,1394,4375,1510,4627,1510,4627,1394xm4970,1165l4716,1165,4716,1465,4970,1465,4970,1165xm5311,1279l5058,1279,5058,1510,5311,1510,5311,1279xm5654,703l5401,703,5401,1048,5654,1048,5654,703xm5996,1048l5742,1048,5742,1510,5996,1510,5996,1048xm6337,1097l6085,1097,6085,1302,6337,1302,6337,1097xm6680,452l6426,452,6426,1510,6680,1510,6680,452xm7021,681l6768,681,6768,1510,7021,1510,7021,681xm7365,384l7111,384,7111,1279,7365,1279,7365,384xm7706,612l7452,612,7452,1510,7706,1510,7706,612xe" filled="true" fillcolor="#c5281c" stroked="false">
              <v:path arrowok="t"/>
              <v:fill type="solid"/>
            </v:shape>
            <v:shape style="position:absolute;left:7789;top:1504;width:264;height:332" type="#_x0000_t75" id="docshape164" stroked="false">
              <v:imagedata r:id="rId27" o:title=""/>
            </v:shape>
            <v:shape style="position:absolute;left:8131;top:538;width:264;height:401" type="#_x0000_t75" id="docshape165" stroked="false">
              <v:imagedata r:id="rId28" o:title=""/>
            </v:shape>
            <v:shape style="position:absolute;left:3690;top:221;width:4016;height:2325" id="docshape166" coordorigin="3691,221" coordsize="4016,2325" path="m3944,2155l3691,2155,3691,2314,3944,2314,3944,2155xm4286,1003l4032,1003,4032,1510,4286,1510,4286,1003xm4627,934l4375,934,4375,1394,4627,1394,4627,934xm4970,1510l4716,1510,4716,1761,4970,1761,4970,1510xm5311,681l5058,681,5058,1279,5311,1279,5311,681xm5654,1510l5401,1510,5401,2546,5654,2546,5654,1510xm5996,452l5742,452,5742,1048,5996,1048,5996,452xm6337,1003l6085,1003,6085,1097,6337,1097,6337,1003xm6680,244l6426,244,6426,452,6680,452,6680,244xm7021,221l6768,221,6768,681,7021,681,7021,221xm7365,1510l7111,1510,7111,2292,7365,2292,7365,1510xm7706,407l7452,407,7452,612,7706,612,7706,407xe" filled="true" fillcolor="#00aeef" stroked="false">
              <v:path arrowok="t"/>
              <v:fill type="solid"/>
            </v:shape>
            <v:line style="position:absolute" from="8560,2890" to="8560,130" stroked="true" strokeweight=".75pt" strokecolor="#000000">
              <v:stroke dashstyle="solid"/>
            </v:line>
            <v:shape style="position:absolute;left:8479;top:129;width:80;height:2760" id="docshape167" coordorigin="8480,130" coordsize="80,2760" path="m8480,2890l8560,2890m8480,2429l8560,2429m8480,1969l8560,1969m8480,1510l8560,1510m8480,1048l8560,1048m8480,589l8560,589m8480,130l8560,130e" filled="false" stroked="true" strokeweight=".75pt" strokecolor="#000000">
              <v:path arrowok="t"/>
              <v:stroke dashstyle="solid"/>
            </v:shape>
            <v:shape style="position:absolute;left:3520;top:129;width:5040;height:2760" id="docshape168" coordorigin="3520,130" coordsize="5040,2760" path="m3520,2890l3520,130m3520,2890l3600,2890m3520,2429l3600,2429m3520,1969l3600,1969m3520,1510l3600,1510m3520,1048l3600,1048m3520,589l3600,589m3520,130l3600,130m3520,2890l8560,2890e" filled="false" stroked="true" strokeweight=".75pt" strokecolor="#000000">
              <v:path arrowok="t"/>
              <v:stroke dashstyle="solid"/>
            </v:shape>
            <v:line style="position:absolute" from="8434,2850" to="8434,2890" stroked="true" strokeweight=".75pt" strokecolor="#000000">
              <v:stroke dashstyle="solid"/>
            </v:line>
            <v:line style="position:absolute" from="8093,2850" to="8093,2890" stroked="true" strokeweight=".75pt" strokecolor="#000000">
              <v:stroke dashstyle="solid"/>
            </v:line>
            <v:line style="position:absolute" from="7750,2810" to="7750,2890" stroked="true" strokeweight=".75pt" strokecolor="#000000">
              <v:stroke dashstyle="solid"/>
            </v:line>
            <v:line style="position:absolute" from="7408,2850" to="7408,2890" stroked="true" strokeweight=".75pt" strokecolor="#000000">
              <v:stroke dashstyle="solid"/>
            </v:line>
            <v:line style="position:absolute" from="7065,2850" to="7065,2890" stroked="true" strokeweight=".75pt" strokecolor="#000000">
              <v:stroke dashstyle="solid"/>
            </v:line>
            <v:line style="position:absolute" from="6724,2850" to="6724,2890" stroked="true" strokeweight=".75pt" strokecolor="#000000">
              <v:stroke dashstyle="solid"/>
            </v:line>
            <v:line style="position:absolute" from="6383,2810" to="6383,2890" stroked="true" strokeweight=".75pt" strokecolor="#000000">
              <v:stroke dashstyle="solid"/>
            </v:line>
            <v:line style="position:absolute" from="6039,2850" to="6039,2890" stroked="true" strokeweight=".75pt" strokecolor="#000000">
              <v:stroke dashstyle="solid"/>
            </v:line>
            <v:line style="position:absolute" from="5698,2850" to="5698,2890" stroked="true" strokeweight=".75pt" strokecolor="#000000">
              <v:stroke dashstyle="solid"/>
            </v:line>
            <v:line style="position:absolute" from="5355,2850" to="5355,2890" stroked="true" strokeweight=".75pt" strokecolor="#000000">
              <v:stroke dashstyle="solid"/>
            </v:line>
            <v:line style="position:absolute" from="5014,2810" to="5014,2890" stroked="true" strokeweight=".75pt" strokecolor="#000000">
              <v:stroke dashstyle="solid"/>
            </v:line>
            <v:line style="position:absolute" from="4673,2850" to="4673,2890" stroked="true" strokeweight=".75pt" strokecolor="#000000">
              <v:stroke dashstyle="solid"/>
            </v:line>
            <v:line style="position:absolute" from="4329,2850" to="4329,2890" stroked="true" strokeweight=".75pt" strokecolor="#000000">
              <v:stroke dashstyle="solid"/>
            </v:line>
            <v:line style="position:absolute" from="3988,2850" to="3988,2890" stroked="true" strokeweight=".75pt" strokecolor="#000000">
              <v:stroke dashstyle="solid"/>
            </v:line>
            <v:line style="position:absolute" from="3646,2810" to="3646,2890" stroked="true" strokeweight=".75pt" strokecolor="#000000">
              <v:stroke dashstyle="solid"/>
            </v:line>
            <v:shape style="position:absolute;left:7566;top:922;width:710;height:301" type="#_x0000_t75" id="docshape169" stroked="false">
              <v:imagedata r:id="rId29" o:title=""/>
            </v:shape>
            <v:shape style="position:absolute;left:3816;top:497;width:3762;height:1243" id="docshape170" coordorigin="3817,498" coordsize="3762,1243" path="m3817,1693l4159,1647,4502,980,4843,1419,5184,934,5528,1740,5869,521,6210,1003,6553,589,6894,498,7238,1165,7579,1120e" filled="false" stroked="true" strokeweight="1.25pt" strokecolor="#000000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6</w:t>
        <w:tab/>
        <w:t>6</w:t>
      </w:r>
    </w:p>
    <w:p>
      <w:pPr>
        <w:pStyle w:val="BodyText"/>
        <w:spacing w:before="10"/>
        <w:rPr>
          <w:sz w:val="16"/>
        </w:rPr>
      </w:pPr>
    </w:p>
    <w:p>
      <w:pPr>
        <w:tabs>
          <w:tab w:pos="5285" w:val="left" w:leader="none"/>
        </w:tabs>
        <w:spacing w:before="102"/>
        <w:ind w:left="0" w:right="136" w:firstLine="0"/>
        <w:jc w:val="center"/>
        <w:rPr>
          <w:sz w:val="14"/>
        </w:rPr>
      </w:pPr>
      <w:r>
        <w:rPr>
          <w:sz w:val="14"/>
        </w:rPr>
        <w:t>4</w:t>
        <w:tab/>
        <w:t>4</w:t>
      </w:r>
    </w:p>
    <w:p>
      <w:pPr>
        <w:pStyle w:val="BodyText"/>
        <w:spacing w:before="10"/>
        <w:rPr>
          <w:sz w:val="16"/>
        </w:rPr>
      </w:pPr>
    </w:p>
    <w:p>
      <w:pPr>
        <w:tabs>
          <w:tab w:pos="5285" w:val="left" w:leader="none"/>
        </w:tabs>
        <w:spacing w:before="103"/>
        <w:ind w:left="0" w:right="136" w:firstLine="0"/>
        <w:jc w:val="center"/>
        <w:rPr>
          <w:sz w:val="14"/>
        </w:rPr>
      </w:pPr>
      <w:r>
        <w:rPr>
          <w:sz w:val="14"/>
        </w:rPr>
        <w:t>2</w:t>
        <w:tab/>
        <w:t>2</w:t>
      </w:r>
    </w:p>
    <w:p>
      <w:pPr>
        <w:pStyle w:val="BodyText"/>
        <w:spacing w:before="10"/>
        <w:rPr>
          <w:sz w:val="16"/>
        </w:rPr>
      </w:pPr>
    </w:p>
    <w:p>
      <w:pPr>
        <w:tabs>
          <w:tab w:pos="5285" w:val="left" w:leader="none"/>
        </w:tabs>
        <w:spacing w:before="102"/>
        <w:ind w:left="0" w:right="136" w:firstLine="0"/>
        <w:jc w:val="center"/>
        <w:rPr>
          <w:sz w:val="14"/>
        </w:rPr>
      </w:pPr>
      <w:r>
        <w:rPr>
          <w:sz w:val="14"/>
        </w:rPr>
        <w:t>0</w:t>
        <w:tab/>
        <w:t>0</w:t>
      </w:r>
    </w:p>
    <w:p>
      <w:pPr>
        <w:pStyle w:val="BodyText"/>
        <w:spacing w:before="10"/>
        <w:rPr>
          <w:sz w:val="16"/>
        </w:rPr>
      </w:pPr>
    </w:p>
    <w:p>
      <w:pPr>
        <w:tabs>
          <w:tab w:pos="5285" w:val="left" w:leader="none"/>
        </w:tabs>
        <w:spacing w:before="102"/>
        <w:ind w:left="0" w:right="190" w:firstLine="0"/>
        <w:jc w:val="center"/>
        <w:rPr>
          <w:sz w:val="14"/>
        </w:rPr>
      </w:pPr>
      <w:r>
        <w:rPr>
          <w:w w:val="105"/>
          <w:sz w:val="14"/>
        </w:rPr>
        <w:t>-2</w:t>
        <w:tab/>
        <w:t>-2</w:t>
      </w:r>
    </w:p>
    <w:p>
      <w:pPr>
        <w:pStyle w:val="BodyText"/>
        <w:spacing w:before="10"/>
        <w:rPr>
          <w:sz w:val="16"/>
        </w:rPr>
      </w:pPr>
    </w:p>
    <w:p>
      <w:pPr>
        <w:tabs>
          <w:tab w:pos="5285" w:val="left" w:leader="none"/>
        </w:tabs>
        <w:spacing w:before="103"/>
        <w:ind w:left="0" w:right="190" w:firstLine="0"/>
        <w:jc w:val="center"/>
        <w:rPr>
          <w:sz w:val="14"/>
        </w:rPr>
      </w:pPr>
      <w:r>
        <w:rPr>
          <w:w w:val="105"/>
          <w:sz w:val="14"/>
        </w:rPr>
        <w:t>-4</w:t>
        <w:tab/>
        <w:t>-4</w:t>
      </w:r>
    </w:p>
    <w:p>
      <w:pPr>
        <w:pStyle w:val="BodyText"/>
        <w:spacing w:before="10"/>
        <w:rPr>
          <w:sz w:val="16"/>
        </w:rPr>
      </w:pPr>
    </w:p>
    <w:p>
      <w:pPr>
        <w:spacing w:after="0"/>
        <w:rPr>
          <w:sz w:val="16"/>
        </w:rPr>
        <w:sectPr>
          <w:pgSz w:w="12240" w:h="15840"/>
          <w:pgMar w:header="804" w:footer="0" w:top="1260" w:bottom="280" w:left="660" w:right="680"/>
        </w:sectPr>
      </w:pPr>
    </w:p>
    <w:p>
      <w:pPr>
        <w:spacing w:line="157" w:lineRule="exact" w:before="102"/>
        <w:ind w:left="2627" w:right="3764" w:firstLine="0"/>
        <w:jc w:val="center"/>
        <w:rPr>
          <w:sz w:val="14"/>
        </w:rPr>
      </w:pPr>
      <w:r>
        <w:rPr>
          <w:w w:val="105"/>
          <w:sz w:val="14"/>
        </w:rPr>
        <w:t>-6</w:t>
      </w:r>
    </w:p>
    <w:p>
      <w:pPr>
        <w:tabs>
          <w:tab w:pos="4882" w:val="left" w:leader="none"/>
          <w:tab w:pos="6250" w:val="left" w:leader="none"/>
        </w:tabs>
        <w:spacing w:line="157" w:lineRule="exact" w:before="0"/>
        <w:ind w:left="3514" w:right="0" w:firstLine="0"/>
        <w:jc w:val="center"/>
        <w:rPr>
          <w:sz w:val="14"/>
        </w:rPr>
      </w:pPr>
      <w:r>
        <w:rPr>
          <w:sz w:val="14"/>
        </w:rPr>
        <w:t>2015</w:t>
        <w:tab/>
        <w:t>2016</w:t>
        <w:tab/>
      </w:r>
      <w:r>
        <w:rPr>
          <w:spacing w:val="-2"/>
          <w:sz w:val="14"/>
        </w:rPr>
        <w:t>2017</w:t>
      </w:r>
    </w:p>
    <w:p>
      <w:pPr>
        <w:spacing w:line="157" w:lineRule="exact" w:before="102"/>
        <w:ind w:left="1328" w:right="0" w:firstLine="0"/>
        <w:jc w:val="left"/>
        <w:rPr>
          <w:sz w:val="14"/>
        </w:rPr>
      </w:pPr>
      <w:r>
        <w:rPr/>
        <w:br w:type="column"/>
      </w:r>
      <w:r>
        <w:rPr>
          <w:w w:val="105"/>
          <w:sz w:val="14"/>
        </w:rPr>
        <w:t>-6</w:t>
      </w:r>
    </w:p>
    <w:p>
      <w:pPr>
        <w:spacing w:line="157" w:lineRule="exact" w:before="0"/>
        <w:ind w:left="737" w:right="0" w:firstLine="0"/>
        <w:jc w:val="left"/>
        <w:rPr>
          <w:sz w:val="14"/>
        </w:rPr>
      </w:pPr>
      <w:r>
        <w:rPr>
          <w:sz w:val="14"/>
        </w:rPr>
        <w:t>2018</w:t>
      </w:r>
    </w:p>
    <w:p>
      <w:pPr>
        <w:spacing w:after="0" w:line="157" w:lineRule="exact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6562" w:space="40"/>
            <w:col w:w="4298"/>
          </w:cols>
        </w:sectPr>
      </w:pPr>
    </w:p>
    <w:p>
      <w:pPr>
        <w:pStyle w:val="BodyText"/>
        <w:spacing w:before="5"/>
        <w:rPr>
          <w:sz w:val="16"/>
        </w:rPr>
      </w:pPr>
    </w:p>
    <w:p>
      <w:pPr>
        <w:spacing w:before="0"/>
        <w:ind w:left="3128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54240" from="176.5pt,4.065919pt" to="187pt,4.065919pt" stroked="true" strokeweight="1pt" strokecolor="#000000">
            <v:stroke dashstyle="solid"/>
            <w10:wrap type="none"/>
          </v:line>
        </w:pict>
      </w:r>
      <w:r>
        <w:rPr>
          <w:color w:val="4D4D4F"/>
          <w:sz w:val="14"/>
        </w:rPr>
        <w:t>GDP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growth,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quarterly,</w:t>
      </w:r>
    </w:p>
    <w:p>
      <w:pPr>
        <w:spacing w:before="19"/>
        <w:ind w:left="3139" w:right="0" w:firstLine="0"/>
        <w:jc w:val="left"/>
        <w:rPr>
          <w:sz w:val="14"/>
        </w:rPr>
      </w:pPr>
      <w:r>
        <w:rPr>
          <w:color w:val="4D4D4F"/>
          <w:sz w:val="14"/>
        </w:rPr>
        <w:t>at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rates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(left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40" w:lineRule="auto" w:before="5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418" w:right="0" w:firstLine="0"/>
        <w:jc w:val="left"/>
        <w:rPr>
          <w:sz w:val="14"/>
        </w:rPr>
      </w:pPr>
      <w:r>
        <w:rPr>
          <w:color w:val="4D4D4F"/>
          <w:sz w:val="14"/>
        </w:rPr>
        <w:t>Exports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before="19"/>
        <w:ind w:left="418" w:right="0" w:firstLine="0"/>
        <w:jc w:val="left"/>
        <w:rPr>
          <w:sz w:val="14"/>
        </w:rPr>
      </w:pPr>
      <w:r>
        <w:rPr/>
        <w:pict>
          <v:rect style="position:absolute;margin-left:280.799988pt;margin-top:-6.484079pt;width:12pt;height:5pt;mso-position-horizontal-relative:page;mso-position-vertical-relative:paragraph;z-index:15754752" id="docshape171" filled="true" fillcolor="#00aeef" stroked="false">
            <v:fill type="solid"/>
            <w10:wrap type="none"/>
          </v:rect>
        </w:pict>
      </w:r>
      <w:r>
        <w:rPr/>
        <w:pict>
          <v:rect style="position:absolute;margin-left:280.799988pt;margin-top:2.515921pt;width:12pt;height:5pt;mso-position-horizontal-relative:page;mso-position-vertical-relative:paragraph;z-index:15755264" id="docshape172" filled="true" fillcolor="#c5281c" stroked="false">
            <v:fill type="solid"/>
            <w10:wrap type="none"/>
          </v:rect>
        </w:pict>
      </w:r>
      <w:r>
        <w:rPr>
          <w:color w:val="4D4D4F"/>
          <w:sz w:val="14"/>
        </w:rPr>
        <w:t>Final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domestic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demand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before="19"/>
        <w:ind w:left="418" w:right="0" w:firstLine="0"/>
        <w:jc w:val="left"/>
        <w:rPr>
          <w:sz w:val="14"/>
        </w:rPr>
      </w:pPr>
      <w:r>
        <w:rPr/>
        <w:pict>
          <v:rect style="position:absolute;margin-left:280.799988pt;margin-top:2.515921pt;width:12pt;height:5pt;mso-position-horizontal-relative:page;mso-position-vertical-relative:paragraph;z-index:15755776" id="docshape173" filled="true" fillcolor="#21963e" stroked="false">
            <v:fill type="solid"/>
            <w10:wrap type="none"/>
          </v:rect>
        </w:pict>
      </w:r>
      <w:r>
        <w:rPr>
          <w:color w:val="4D4D4F"/>
          <w:sz w:val="14"/>
        </w:rPr>
        <w:t>Others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(inventories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imports,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right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4777" w:space="40"/>
            <w:col w:w="6083"/>
          </w:cols>
        </w:sectPr>
      </w:pPr>
    </w:p>
    <w:p>
      <w:pPr>
        <w:pStyle w:val="BodyText"/>
        <w:spacing w:before="7"/>
        <w:rPr>
          <w:sz w:val="15"/>
        </w:rPr>
      </w:pPr>
    </w:p>
    <w:p>
      <w:pPr>
        <w:tabs>
          <w:tab w:pos="5263" w:val="left" w:leader="none"/>
        </w:tabs>
        <w:spacing w:before="0"/>
        <w:ind w:left="19" w:right="0" w:firstLine="0"/>
        <w:jc w:val="center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estimates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plotted: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2018Q2</w:t>
      </w:r>
    </w:p>
    <w:p>
      <w:pPr>
        <w:pStyle w:val="BodyText"/>
        <w:spacing w:before="9"/>
        <w:rPr>
          <w:sz w:val="12"/>
        </w:rPr>
      </w:pPr>
      <w:r>
        <w:rPr/>
        <w:pict>
          <v:shape style="position:absolute;margin-left:134pt;margin-top:8.552954pt;width:344pt;height:.1pt;mso-position-horizontal-relative:page;mso-position-vertical-relative:paragraph;z-index:-15703552;mso-wrap-distance-left:0;mso-wrap-distance-right:0" id="docshape174" coordorigin="2680,171" coordsize="6880,0" path="m2680,171l9560,17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2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1"/>
        <w:rPr>
          <w:sz w:val="22"/>
        </w:rPr>
      </w:pPr>
    </w:p>
    <w:p>
      <w:pPr>
        <w:spacing w:line="192" w:lineRule="exact" w:before="107"/>
        <w:ind w:left="2023" w:right="0" w:firstLine="0"/>
        <w:jc w:val="left"/>
        <w:rPr>
          <w:b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1"/>
          <w:sz w:val="18"/>
        </w:rPr>
        <w:t> </w:t>
      </w:r>
      <w:r>
        <w:rPr>
          <w:b/>
          <w:color w:val="006976"/>
          <w:sz w:val="18"/>
        </w:rPr>
        <w:t>3: </w:t>
      </w:r>
      <w:r>
        <w:rPr>
          <w:b/>
          <w:sz w:val="18"/>
        </w:rPr>
        <w:t>Summary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of the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projection for</w:t>
      </w:r>
      <w:r>
        <w:rPr>
          <w:b/>
          <w:spacing w:val="-1"/>
          <w:sz w:val="18"/>
        </w:rPr>
        <w:t> </w:t>
      </w:r>
      <w:r>
        <w:rPr>
          <w:b/>
          <w:sz w:val="18"/>
        </w:rPr>
        <w:t>Canada</w:t>
      </w:r>
    </w:p>
    <w:p>
      <w:pPr>
        <w:spacing w:line="187" w:lineRule="exact" w:before="0" w:after="43"/>
        <w:ind w:left="2743" w:right="0" w:firstLine="0"/>
        <w:jc w:val="left"/>
        <w:rPr>
          <w:sz w:val="12"/>
        </w:rPr>
      </w:pPr>
      <w:r>
        <w:rPr>
          <w:sz w:val="14"/>
        </w:rPr>
        <w:t>Year-over-year</w:t>
      </w:r>
      <w:r>
        <w:rPr>
          <w:spacing w:val="-3"/>
          <w:sz w:val="14"/>
        </w:rPr>
        <w:t> </w:t>
      </w:r>
      <w:r>
        <w:rPr>
          <w:sz w:val="14"/>
        </w:rPr>
        <w:t>percentage</w:t>
      </w:r>
      <w:r>
        <w:rPr>
          <w:spacing w:val="-3"/>
          <w:sz w:val="14"/>
        </w:rPr>
        <w:t> </w:t>
      </w:r>
      <w:r>
        <w:rPr>
          <w:sz w:val="14"/>
        </w:rPr>
        <w:t>change</w:t>
      </w:r>
      <w:r>
        <w:rPr>
          <w:position w:val="6"/>
          <w:sz w:val="12"/>
        </w:rPr>
        <w:t>a</w:t>
      </w:r>
    </w:p>
    <w:tbl>
      <w:tblPr>
        <w:tblW w:w="0" w:type="auto"/>
        <w:jc w:val="left"/>
        <w:tblInd w:w="202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40"/>
        <w:gridCol w:w="529"/>
        <w:gridCol w:w="529"/>
        <w:gridCol w:w="529"/>
        <w:gridCol w:w="529"/>
        <w:gridCol w:w="529"/>
        <w:gridCol w:w="529"/>
        <w:gridCol w:w="529"/>
        <w:gridCol w:w="529"/>
      </w:tblGrid>
      <w:tr>
        <w:trPr>
          <w:trHeight w:val="259" w:hRule="atLeast"/>
        </w:trPr>
        <w:tc>
          <w:tcPr>
            <w:tcW w:w="2640" w:type="dxa"/>
            <w:vMerge w:val="restart"/>
            <w:tcBorders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1058" w:type="dxa"/>
            <w:gridSpan w:val="2"/>
            <w:tcBorders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326" w:right="323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2017</w:t>
            </w:r>
          </w:p>
        </w:tc>
        <w:tc>
          <w:tcPr>
            <w:tcW w:w="1058" w:type="dxa"/>
            <w:gridSpan w:val="2"/>
            <w:tcBorders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327" w:right="321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2018</w:t>
            </w:r>
          </w:p>
        </w:tc>
        <w:tc>
          <w:tcPr>
            <w:tcW w:w="529" w:type="dxa"/>
            <w:tcBorders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92"/>
              <w:rPr>
                <w:sz w:val="16"/>
              </w:rPr>
            </w:pPr>
            <w:r>
              <w:rPr>
                <w:color w:val="006976"/>
                <w:sz w:val="16"/>
              </w:rPr>
              <w:t>2017</w:t>
            </w:r>
          </w:p>
        </w:tc>
        <w:tc>
          <w:tcPr>
            <w:tcW w:w="529" w:type="dxa"/>
            <w:tcBorders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86"/>
              <w:jc w:val="right"/>
              <w:rPr>
                <w:sz w:val="16"/>
              </w:rPr>
            </w:pPr>
            <w:r>
              <w:rPr>
                <w:color w:val="006976"/>
                <w:sz w:val="16"/>
              </w:rPr>
              <w:t>2018</w:t>
            </w:r>
          </w:p>
        </w:tc>
        <w:tc>
          <w:tcPr>
            <w:tcW w:w="529" w:type="dxa"/>
            <w:tcBorders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67" w:right="61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2019</w:t>
            </w:r>
          </w:p>
        </w:tc>
        <w:tc>
          <w:tcPr>
            <w:tcW w:w="529" w:type="dxa"/>
            <w:tcBorders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73" w:right="57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2020</w:t>
            </w:r>
          </w:p>
        </w:tc>
      </w:tr>
      <w:tr>
        <w:trPr>
          <w:trHeight w:val="259" w:hRule="atLeast"/>
        </w:trPr>
        <w:tc>
          <w:tcPr>
            <w:tcW w:w="2640" w:type="dxa"/>
            <w:vMerge/>
            <w:tcBorders>
              <w:top w:val="nil"/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529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58"/>
              <w:rPr>
                <w:sz w:val="16"/>
              </w:rPr>
            </w:pPr>
            <w:r>
              <w:rPr>
                <w:color w:val="006976"/>
                <w:sz w:val="16"/>
              </w:rPr>
              <w:t>Q3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3"/>
              <w:rPr>
                <w:sz w:val="16"/>
              </w:rPr>
            </w:pPr>
            <w:r>
              <w:rPr>
                <w:color w:val="006976"/>
                <w:sz w:val="16"/>
              </w:rPr>
              <w:t>Q4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4"/>
              <w:rPr>
                <w:sz w:val="16"/>
              </w:rPr>
            </w:pPr>
            <w:r>
              <w:rPr>
                <w:color w:val="006976"/>
                <w:sz w:val="16"/>
              </w:rPr>
              <w:t>Q1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135" w:right="120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Q2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58"/>
              <w:rPr>
                <w:sz w:val="16"/>
              </w:rPr>
            </w:pPr>
            <w:r>
              <w:rPr>
                <w:color w:val="006976"/>
                <w:sz w:val="16"/>
              </w:rPr>
              <w:t>Q4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right="144"/>
              <w:jc w:val="right"/>
              <w:rPr>
                <w:sz w:val="16"/>
              </w:rPr>
            </w:pPr>
            <w:r>
              <w:rPr>
                <w:color w:val="006976"/>
                <w:sz w:val="16"/>
              </w:rPr>
              <w:t>Q4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67" w:right="51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Q4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73" w:right="57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Q4</w:t>
            </w:r>
          </w:p>
        </w:tc>
      </w:tr>
      <w:tr>
        <w:trPr>
          <w:trHeight w:val="444" w:hRule="atLeast"/>
        </w:trPr>
        <w:tc>
          <w:tcPr>
            <w:tcW w:w="2640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39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CPI</w:t>
            </w:r>
            <w:r>
              <w:rPr>
                <w:color w:val="006976"/>
                <w:spacing w:val="-10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inflation</w:t>
            </w:r>
          </w:p>
        </w:tc>
        <w:tc>
          <w:tcPr>
            <w:tcW w:w="529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58"/>
              <w:rPr>
                <w:sz w:val="16"/>
              </w:rPr>
            </w:pPr>
            <w:r>
              <w:rPr>
                <w:color w:val="4D4D4F"/>
                <w:sz w:val="16"/>
              </w:rPr>
              <w:t>1.4</w:t>
            </w:r>
          </w:p>
          <w:p>
            <w:pPr>
              <w:pStyle w:val="TableParagraph"/>
              <w:spacing w:line="182" w:lineRule="exact" w:before="0"/>
              <w:ind w:left="120"/>
              <w:rPr>
                <w:sz w:val="16"/>
              </w:rPr>
            </w:pPr>
            <w:r>
              <w:rPr>
                <w:color w:val="4D4D4F"/>
                <w:sz w:val="16"/>
              </w:rPr>
              <w:t>(1.4)</w:t>
            </w:r>
          </w:p>
        </w:tc>
        <w:tc>
          <w:tcPr>
            <w:tcW w:w="529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62"/>
              <w:rPr>
                <w:sz w:val="16"/>
              </w:rPr>
            </w:pPr>
            <w:r>
              <w:rPr>
                <w:color w:val="4D4D4F"/>
                <w:sz w:val="16"/>
              </w:rPr>
              <w:t>1.8</w:t>
            </w:r>
          </w:p>
          <w:p>
            <w:pPr>
              <w:pStyle w:val="TableParagraph"/>
              <w:spacing w:line="182" w:lineRule="exact" w:before="0"/>
              <w:ind w:left="124"/>
              <w:rPr>
                <w:sz w:val="16"/>
              </w:rPr>
            </w:pPr>
            <w:r>
              <w:rPr>
                <w:color w:val="4D4D4F"/>
                <w:sz w:val="16"/>
              </w:rPr>
              <w:t>(1.8)</w:t>
            </w:r>
          </w:p>
        </w:tc>
        <w:tc>
          <w:tcPr>
            <w:tcW w:w="529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67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  <w:p>
            <w:pPr>
              <w:pStyle w:val="TableParagraph"/>
              <w:spacing w:line="182" w:lineRule="exact" w:before="0"/>
              <w:ind w:left="125"/>
              <w:rPr>
                <w:sz w:val="16"/>
              </w:rPr>
            </w:pPr>
            <w:r>
              <w:rPr>
                <w:color w:val="4D4D4F"/>
                <w:sz w:val="16"/>
              </w:rPr>
              <w:t>(1.7)</w:t>
            </w:r>
          </w:p>
        </w:tc>
        <w:tc>
          <w:tcPr>
            <w:tcW w:w="529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135" w:right="12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2.3</w:t>
            </w:r>
          </w:p>
        </w:tc>
        <w:tc>
          <w:tcPr>
            <w:tcW w:w="529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57"/>
              <w:rPr>
                <w:sz w:val="16"/>
              </w:rPr>
            </w:pPr>
            <w:r>
              <w:rPr>
                <w:color w:val="4D4D4F"/>
                <w:sz w:val="16"/>
              </w:rPr>
              <w:t>1.8</w:t>
            </w:r>
          </w:p>
          <w:p>
            <w:pPr>
              <w:pStyle w:val="TableParagraph"/>
              <w:spacing w:line="182" w:lineRule="exact" w:before="0"/>
              <w:ind w:left="119"/>
              <w:rPr>
                <w:sz w:val="16"/>
              </w:rPr>
            </w:pPr>
            <w:r>
              <w:rPr>
                <w:color w:val="4D4D4F"/>
                <w:sz w:val="16"/>
              </w:rPr>
              <w:t>(1.8)</w:t>
            </w:r>
          </w:p>
        </w:tc>
        <w:tc>
          <w:tcPr>
            <w:tcW w:w="529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60"/>
              <w:rPr>
                <w:sz w:val="16"/>
              </w:rPr>
            </w:pPr>
            <w:r>
              <w:rPr>
                <w:color w:val="4D4D4F"/>
                <w:sz w:val="16"/>
              </w:rPr>
              <w:t>2.4</w:t>
            </w:r>
          </w:p>
          <w:p>
            <w:pPr>
              <w:pStyle w:val="TableParagraph"/>
              <w:spacing w:line="182" w:lineRule="exact" w:before="0"/>
              <w:ind w:left="130"/>
              <w:rPr>
                <w:sz w:val="16"/>
              </w:rPr>
            </w:pPr>
            <w:r>
              <w:rPr>
                <w:color w:val="4D4D4F"/>
                <w:sz w:val="16"/>
              </w:rPr>
              <w:t>(2.1)</w:t>
            </w:r>
          </w:p>
        </w:tc>
        <w:tc>
          <w:tcPr>
            <w:tcW w:w="529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 w:before="36"/>
              <w:ind w:left="167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  <w:p>
            <w:pPr>
              <w:pStyle w:val="TableParagraph"/>
              <w:spacing w:line="182" w:lineRule="exact" w:before="0"/>
              <w:ind w:left="130"/>
              <w:rPr>
                <w:sz w:val="16"/>
              </w:rPr>
            </w:pPr>
            <w:r>
              <w:rPr>
                <w:color w:val="4D4D4F"/>
                <w:sz w:val="16"/>
              </w:rPr>
              <w:t>(2.1)</w:t>
            </w:r>
          </w:p>
        </w:tc>
        <w:tc>
          <w:tcPr>
            <w:tcW w:w="529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71" w:right="57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</w:tc>
      </w:tr>
      <w:tr>
        <w:trPr>
          <w:trHeight w:val="449" w:hRule="atLeast"/>
        </w:trPr>
        <w:tc>
          <w:tcPr>
            <w:tcW w:w="2640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sz w:val="16"/>
              </w:rPr>
              <w:t>Real</w:t>
            </w:r>
            <w:r>
              <w:rPr>
                <w:color w:val="006976"/>
                <w:spacing w:val="-4"/>
                <w:sz w:val="16"/>
              </w:rPr>
              <w:t> </w:t>
            </w:r>
            <w:r>
              <w:rPr>
                <w:color w:val="006976"/>
                <w:sz w:val="16"/>
              </w:rPr>
              <w:t>GDP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54"/>
              <w:rPr>
                <w:sz w:val="16"/>
              </w:rPr>
            </w:pPr>
            <w:r>
              <w:rPr>
                <w:color w:val="4D4D4F"/>
                <w:sz w:val="16"/>
              </w:rPr>
              <w:t>3.0</w:t>
            </w:r>
          </w:p>
          <w:p>
            <w:pPr>
              <w:pStyle w:val="TableParagraph"/>
              <w:spacing w:line="182" w:lineRule="exact" w:before="0"/>
              <w:ind w:left="112"/>
              <w:rPr>
                <w:sz w:val="16"/>
              </w:rPr>
            </w:pPr>
            <w:r>
              <w:rPr>
                <w:color w:val="4D4D4F"/>
                <w:sz w:val="16"/>
              </w:rPr>
              <w:t>(3.0)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60"/>
              <w:rPr>
                <w:sz w:val="16"/>
              </w:rPr>
            </w:pPr>
            <w:r>
              <w:rPr>
                <w:color w:val="4D4D4F"/>
                <w:sz w:val="16"/>
              </w:rPr>
              <w:t>2.9</w:t>
            </w:r>
          </w:p>
          <w:p>
            <w:pPr>
              <w:pStyle w:val="TableParagraph"/>
              <w:spacing w:line="182" w:lineRule="exact" w:before="0"/>
              <w:ind w:left="117"/>
              <w:rPr>
                <w:sz w:val="16"/>
              </w:rPr>
            </w:pPr>
            <w:r>
              <w:rPr>
                <w:color w:val="4D4D4F"/>
                <w:sz w:val="16"/>
              </w:rPr>
              <w:t>(3.0)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58"/>
              <w:rPr>
                <w:sz w:val="16"/>
              </w:rPr>
            </w:pPr>
            <w:r>
              <w:rPr>
                <w:color w:val="4D4D4F"/>
                <w:sz w:val="16"/>
              </w:rPr>
              <w:t>2.2</w:t>
            </w:r>
          </w:p>
          <w:p>
            <w:pPr>
              <w:pStyle w:val="TableParagraph"/>
              <w:spacing w:line="182" w:lineRule="exact" w:before="0"/>
              <w:ind w:left="120"/>
              <w:rPr>
                <w:sz w:val="16"/>
              </w:rPr>
            </w:pPr>
            <w:r>
              <w:rPr>
                <w:color w:val="4D4D4F"/>
                <w:sz w:val="16"/>
              </w:rPr>
              <w:t>(2.7)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135" w:right="12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1.8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55"/>
              <w:rPr>
                <w:sz w:val="16"/>
              </w:rPr>
            </w:pPr>
            <w:r>
              <w:rPr>
                <w:color w:val="4D4D4F"/>
                <w:sz w:val="16"/>
              </w:rPr>
              <w:t>2.9</w:t>
            </w:r>
          </w:p>
          <w:p>
            <w:pPr>
              <w:pStyle w:val="TableParagraph"/>
              <w:spacing w:line="182" w:lineRule="exact" w:before="0"/>
              <w:ind w:left="112"/>
              <w:rPr>
                <w:sz w:val="16"/>
              </w:rPr>
            </w:pPr>
            <w:r>
              <w:rPr>
                <w:color w:val="4D4D4F"/>
                <w:sz w:val="16"/>
              </w:rPr>
              <w:t>(3.0)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67"/>
              <w:rPr>
                <w:sz w:val="16"/>
              </w:rPr>
            </w:pPr>
            <w:r>
              <w:rPr>
                <w:color w:val="4D4D4F"/>
                <w:sz w:val="16"/>
              </w:rPr>
              <w:t>2.1</w:t>
            </w:r>
          </w:p>
          <w:p>
            <w:pPr>
              <w:pStyle w:val="TableParagraph"/>
              <w:spacing w:line="182" w:lineRule="exact" w:before="0"/>
              <w:ind w:left="124"/>
              <w:rPr>
                <w:sz w:val="16"/>
              </w:rPr>
            </w:pPr>
            <w:r>
              <w:rPr>
                <w:color w:val="4D4D4F"/>
                <w:sz w:val="16"/>
              </w:rPr>
              <w:t>(1.8)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60"/>
              <w:rPr>
                <w:sz w:val="16"/>
              </w:rPr>
            </w:pPr>
            <w:r>
              <w:rPr>
                <w:color w:val="4D4D4F"/>
                <w:sz w:val="16"/>
              </w:rPr>
              <w:t>2.0</w:t>
            </w:r>
          </w:p>
          <w:p>
            <w:pPr>
              <w:pStyle w:val="TableParagraph"/>
              <w:spacing w:line="182" w:lineRule="exact" w:before="0"/>
              <w:ind w:left="125"/>
              <w:rPr>
                <w:sz w:val="16"/>
              </w:rPr>
            </w:pPr>
            <w:r>
              <w:rPr>
                <w:color w:val="4D4D4F"/>
                <w:sz w:val="16"/>
              </w:rPr>
              <w:t>(1.7)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71" w:right="57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1.7</w:t>
            </w:r>
          </w:p>
        </w:tc>
      </w:tr>
      <w:tr>
        <w:trPr>
          <w:trHeight w:val="444" w:hRule="atLeast"/>
        </w:trPr>
        <w:tc>
          <w:tcPr>
            <w:tcW w:w="2640" w:type="dxa"/>
            <w:tcBorders>
              <w:top w:val="single" w:sz="2" w:space="0" w:color="939598"/>
              <w:left w:val="nil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44"/>
              <w:ind w:left="40"/>
              <w:rPr>
                <w:i/>
                <w:sz w:val="16"/>
              </w:rPr>
            </w:pPr>
            <w:r>
              <w:rPr>
                <w:i/>
                <w:color w:val="006976"/>
                <w:w w:val="105"/>
                <w:sz w:val="16"/>
              </w:rPr>
              <w:t>Quarter-over-quarter</w:t>
            </w:r>
            <w:r>
              <w:rPr>
                <w:i/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percentage</w:t>
            </w:r>
            <w:r>
              <w:rPr>
                <w:i/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change</w:t>
            </w:r>
            <w:r>
              <w:rPr>
                <w:i/>
                <w:color w:val="006976"/>
                <w:spacing w:val="-6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at</w:t>
            </w:r>
            <w:r>
              <w:rPr>
                <w:i/>
                <w:color w:val="006976"/>
                <w:spacing w:val="-6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annual</w:t>
            </w:r>
            <w:r>
              <w:rPr>
                <w:i/>
                <w:color w:val="006976"/>
                <w:spacing w:val="-5"/>
                <w:w w:val="105"/>
                <w:sz w:val="16"/>
              </w:rPr>
              <w:t> </w:t>
            </w:r>
            <w:r>
              <w:rPr>
                <w:i/>
                <w:color w:val="006976"/>
                <w:w w:val="105"/>
                <w:sz w:val="16"/>
              </w:rPr>
              <w:t>rates</w:t>
            </w:r>
            <w:r>
              <w:rPr>
                <w:i/>
                <w:color w:val="006976"/>
                <w:w w:val="105"/>
                <w:sz w:val="16"/>
                <w:vertAlign w:val="superscript"/>
              </w:rPr>
              <w:t>b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57"/>
              <w:rPr>
                <w:sz w:val="16"/>
              </w:rPr>
            </w:pPr>
            <w:r>
              <w:rPr>
                <w:color w:val="4D4D4F"/>
                <w:sz w:val="16"/>
              </w:rPr>
              <w:t>1.5</w:t>
            </w:r>
          </w:p>
          <w:p>
            <w:pPr>
              <w:pStyle w:val="TableParagraph"/>
              <w:spacing w:line="182" w:lineRule="exact" w:before="0"/>
              <w:ind w:left="120"/>
              <w:rPr>
                <w:sz w:val="16"/>
              </w:rPr>
            </w:pPr>
            <w:r>
              <w:rPr>
                <w:color w:val="4D4D4F"/>
                <w:sz w:val="16"/>
              </w:rPr>
              <w:t>(1.7)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65"/>
              <w:rPr>
                <w:sz w:val="16"/>
              </w:rPr>
            </w:pPr>
            <w:r>
              <w:rPr>
                <w:color w:val="4D4D4F"/>
                <w:sz w:val="16"/>
              </w:rPr>
              <w:t>1.7</w:t>
            </w:r>
          </w:p>
          <w:p>
            <w:pPr>
              <w:pStyle w:val="TableParagraph"/>
              <w:spacing w:line="182" w:lineRule="exact" w:before="0"/>
              <w:ind w:left="118"/>
              <w:rPr>
                <w:sz w:val="16"/>
              </w:rPr>
            </w:pPr>
            <w:r>
              <w:rPr>
                <w:color w:val="4D4D4F"/>
                <w:sz w:val="16"/>
              </w:rPr>
              <w:t>(2.5)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line="182" w:lineRule="exact"/>
              <w:ind w:left="162"/>
              <w:rPr>
                <w:sz w:val="16"/>
              </w:rPr>
            </w:pPr>
            <w:r>
              <w:rPr>
                <w:color w:val="4D4D4F"/>
                <w:sz w:val="16"/>
              </w:rPr>
              <w:t>1.3</w:t>
            </w:r>
          </w:p>
          <w:p>
            <w:pPr>
              <w:pStyle w:val="TableParagraph"/>
              <w:spacing w:line="182" w:lineRule="exact" w:before="0"/>
              <w:ind w:left="118"/>
              <w:rPr>
                <w:sz w:val="16"/>
              </w:rPr>
            </w:pPr>
            <w:r>
              <w:rPr>
                <w:color w:val="4D4D4F"/>
                <w:sz w:val="16"/>
              </w:rPr>
              <w:t>(2.5)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135" w:right="121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2.5</w:t>
            </w:r>
          </w:p>
        </w:tc>
        <w:tc>
          <w:tcPr>
            <w:tcW w:w="529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29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29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  <w:tc>
          <w:tcPr>
            <w:tcW w:w="529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6"/>
              </w:rPr>
            </w:pPr>
          </w:p>
        </w:tc>
      </w:tr>
    </w:tbl>
    <w:p>
      <w:pPr>
        <w:pStyle w:val="ListParagraph"/>
        <w:numPr>
          <w:ilvl w:val="0"/>
          <w:numId w:val="7"/>
        </w:numPr>
        <w:tabs>
          <w:tab w:pos="2184" w:val="left" w:leader="none"/>
        </w:tabs>
        <w:spacing w:line="240" w:lineRule="auto" w:before="82" w:after="0"/>
        <w:ind w:left="2183" w:right="2152" w:hanging="160"/>
        <w:jc w:val="left"/>
        <w:rPr>
          <w:sz w:val="14"/>
        </w:rPr>
      </w:pPr>
      <w:r>
        <w:rPr>
          <w:color w:val="4D4D4F"/>
          <w:sz w:val="14"/>
        </w:rPr>
        <w:t>Numbers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parentheses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previous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Report.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Details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key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inputs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into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base-case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provided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Box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2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this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issue.</w:t>
      </w:r>
    </w:p>
    <w:p>
      <w:pPr>
        <w:pStyle w:val="ListParagraph"/>
        <w:numPr>
          <w:ilvl w:val="0"/>
          <w:numId w:val="7"/>
        </w:numPr>
        <w:tabs>
          <w:tab w:pos="2184" w:val="left" w:leader="none"/>
        </w:tabs>
        <w:spacing w:line="240" w:lineRule="auto" w:before="38" w:after="0"/>
        <w:ind w:left="2183" w:right="2091" w:hanging="160"/>
        <w:jc w:val="left"/>
        <w:rPr>
          <w:sz w:val="14"/>
        </w:rPr>
      </w:pPr>
      <w:r>
        <w:rPr>
          <w:color w:val="4D4D4F"/>
          <w:sz w:val="14"/>
        </w:rPr>
        <w:t>Over 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horizon,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2018Q1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2018Q2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are 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only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quarters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which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some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information about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was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available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time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was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conducted.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This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why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quarter-over-quarter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changes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not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presented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past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horizon.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longer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horizons,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fourth-quarter-over-fourth-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quarter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changes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presented.</w:t>
      </w:r>
    </w:p>
    <w:p>
      <w:pPr>
        <w:pStyle w:val="BodyText"/>
        <w:rPr>
          <w:sz w:val="18"/>
        </w:rPr>
      </w:pPr>
      <w:r>
        <w:rPr/>
        <w:pict>
          <v:shape style="position:absolute;margin-left:134pt;margin-top:11.598102pt;width:344pt;height:.1pt;mso-position-horizontal-relative:page;mso-position-vertical-relative:paragraph;z-index:-15700480;mso-wrap-distance-left:0;mso-wrap-distance-right:0" id="docshape175" coordorigin="2680,232" coordsize="6880,0" path="m2680,232l9560,232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24"/>
        <w:ind w:left="2860" w:right="2532" w:hanging="836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8"/>
          <w:sz w:val="18"/>
        </w:rPr>
        <w:t> </w:t>
      </w:r>
      <w:r>
        <w:rPr>
          <w:b/>
          <w:color w:val="006974"/>
          <w:sz w:val="18"/>
        </w:rPr>
        <w:t>6:</w:t>
      </w:r>
      <w:r>
        <w:rPr>
          <w:b/>
          <w:color w:val="006974"/>
          <w:spacing w:val="8"/>
          <w:sz w:val="18"/>
        </w:rPr>
        <w:t> </w:t>
      </w:r>
      <w:r>
        <w:rPr>
          <w:b/>
          <w:sz w:val="18"/>
        </w:rPr>
        <w:t>New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mortgage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finance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rules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have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contributed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recent</w:t>
      </w:r>
      <w:r>
        <w:rPr>
          <w:b/>
          <w:spacing w:val="-13"/>
          <w:sz w:val="18"/>
        </w:rPr>
        <w:t> </w:t>
      </w:r>
      <w:r>
        <w:rPr>
          <w:b/>
          <w:sz w:val="18"/>
        </w:rPr>
        <w:t>swing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housing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resales</w:t>
      </w:r>
    </w:p>
    <w:p>
      <w:pPr>
        <w:spacing w:before="39"/>
        <w:ind w:left="199" w:right="0" w:firstLine="0"/>
        <w:jc w:val="center"/>
        <w:rPr>
          <w:sz w:val="14"/>
        </w:rPr>
      </w:pPr>
      <w:r>
        <w:rPr>
          <w:color w:val="4D4D4F"/>
          <w:sz w:val="14"/>
        </w:rPr>
        <w:t>Cumulative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change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housing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resales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since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2017,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annualized,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before="107"/>
        <w:ind w:left="0" w:right="2763" w:firstLine="0"/>
        <w:jc w:val="right"/>
        <w:rPr>
          <w:sz w:val="14"/>
        </w:rPr>
      </w:pPr>
      <w:r>
        <w:rPr>
          <w:sz w:val="14"/>
        </w:rPr>
        <w:t>Thousands</w:t>
      </w:r>
      <w:r>
        <w:rPr>
          <w:spacing w:val="4"/>
          <w:sz w:val="14"/>
        </w:rPr>
        <w:t> </w:t>
      </w:r>
      <w:r>
        <w:rPr>
          <w:sz w:val="14"/>
        </w:rPr>
        <w:t>of</w:t>
      </w:r>
      <w:r>
        <w:rPr>
          <w:spacing w:val="5"/>
          <w:sz w:val="14"/>
        </w:rPr>
        <w:t> </w:t>
      </w:r>
      <w:r>
        <w:rPr>
          <w:sz w:val="14"/>
        </w:rPr>
        <w:t>units</w:t>
      </w:r>
    </w:p>
    <w:p>
      <w:pPr>
        <w:spacing w:before="49"/>
        <w:ind w:left="0" w:right="2762" w:firstLine="0"/>
        <w:jc w:val="right"/>
        <w:rPr>
          <w:sz w:val="14"/>
        </w:rPr>
      </w:pPr>
      <w:r>
        <w:rPr/>
        <w:pict>
          <v:group style="position:absolute;margin-left:175.624603pt;margin-top:6.331927pt;width:252.75pt;height:138.75pt;mso-position-horizontal-relative:page;mso-position-vertical-relative:paragraph;z-index:15760896" id="docshapegroup176" coordorigin="3512,127" coordsize="5055,2775">
            <v:shape style="position:absolute;left:3520;top:1313;width:1164;height:2" id="docshape177" coordorigin="3520,1313" coordsize="1164,0" path="m3520,1313l4364,1313m4524,1313l4684,1313e" filled="false" stroked="true" strokeweight=".4014pt" strokecolor="#000000">
              <v:path arrowok="t"/>
              <v:stroke dashstyle="solid"/>
            </v:shape>
            <v:line style="position:absolute" from="3520,1317" to="4684,1317" stroked="true" strokeweight=".0264pt" strokecolor="#000000">
              <v:stroke dashstyle="solid"/>
            </v:line>
            <v:line style="position:absolute" from="4844,1313" to="5003,1313" stroked="true" strokeweight=".4014pt" strokecolor="#000000">
              <v:stroke dashstyle="solid"/>
            </v:line>
            <v:shape style="position:absolute;left:3520;top:1317;width:1484;height:5" id="docshape178" coordorigin="3520,1317" coordsize="1484,5" path="m4844,1317l5003,1317m3520,1321l5003,1321e" filled="false" stroked="true" strokeweight=".0264pt" strokecolor="#000000">
              <v:path arrowok="t"/>
              <v:stroke dashstyle="solid"/>
            </v:shape>
            <v:shape style="position:absolute;left:4043;top:835;width:800;height:482" id="docshape179" coordorigin="4044,836" coordsize="800,482" path="m4204,972l4044,972,4044,1317,4204,1317,4204,972xm4524,836l4364,836,4364,1317,4524,1317,4524,836xm4844,1024l4684,1024,4684,1317,4844,1317,4844,1024xe" filled="true" fillcolor="#c42c27" stroked="false">
              <v:path arrowok="t"/>
              <v:fill type="solid"/>
            </v:shape>
            <v:line style="position:absolute" from="5161,1313" to="5321,1313" stroked="true" strokeweight=".4014pt" strokecolor="#000000">
              <v:stroke dashstyle="solid"/>
            </v:line>
            <v:shape style="position:absolute;left:5161;top:1317;width:160;height:5" id="docshape180" coordorigin="5161,1317" coordsize="160,5" path="m5161,1317l5321,1317m5161,1321l5321,1321e" filled="false" stroked="true" strokeweight=".0264pt" strokecolor="#000000">
              <v:path arrowok="t"/>
              <v:stroke dashstyle="solid"/>
            </v:shape>
            <v:rect style="position:absolute;left:5003;top:1317;width:158;height:300" id="docshape181" filled="true" fillcolor="#c42c27" stroked="false">
              <v:fill type="solid"/>
            </v:rect>
            <v:line style="position:absolute" from="5481,1313" to="5641,1313" stroked="true" strokeweight=".4014pt" strokecolor="#000000">
              <v:stroke dashstyle="solid"/>
            </v:line>
            <v:shape style="position:absolute;left:5481;top:1317;width:160;height:5" id="docshape182" coordorigin="5481,1317" coordsize="160,5" path="m5481,1317l5641,1317m5481,1321l5641,1321e" filled="false" stroked="true" strokeweight=".0264pt" strokecolor="#000000">
              <v:path arrowok="t"/>
              <v:stroke dashstyle="solid"/>
            </v:shape>
            <v:rect style="position:absolute;left:5321;top:1317;width:160;height:736" id="docshape183" filled="true" fillcolor="#c42c27" stroked="false">
              <v:fill type="solid"/>
            </v:rect>
            <v:line style="position:absolute" from="5801,1313" to="5961,1313" stroked="true" strokeweight=".4014pt" strokecolor="#000000">
              <v:stroke dashstyle="solid"/>
            </v:line>
            <v:shape style="position:absolute;left:5800;top:1317;width:161;height:5" id="docshape184" coordorigin="5801,1317" coordsize="161,5" path="m5801,1317l5961,1317m5801,1321l5961,1321e" filled="false" stroked="true" strokeweight=".0264pt" strokecolor="#000000">
              <v:path arrowok="t"/>
              <v:stroke dashstyle="solid"/>
            </v:shape>
            <v:rect style="position:absolute;left:5640;top:1317;width:160;height:847" id="docshape185" filled="true" fillcolor="#c42c27" stroked="false">
              <v:fill type="solid"/>
            </v:rect>
            <v:line style="position:absolute" from="6121,1313" to="6279,1313" stroked="true" strokeweight=".4014pt" strokecolor="#000000">
              <v:stroke dashstyle="solid"/>
            </v:line>
            <v:shape style="position:absolute;left:6120;top:1317;width:158;height:5" id="docshape186" coordorigin="6121,1317" coordsize="158,5" path="m6121,1317l6279,1317m6121,1321l6279,1321e" filled="false" stroked="true" strokeweight=".0264pt" strokecolor="#000000">
              <v:path arrowok="t"/>
              <v:stroke dashstyle="solid"/>
            </v:shape>
            <v:rect style="position:absolute;left:5960;top:1317;width:160;height:708" id="docshape187" filled="true" fillcolor="#c42c27" stroked="false">
              <v:fill type="solid"/>
            </v:rect>
            <v:line style="position:absolute" from="6438,1313" to="6598,1313" stroked="true" strokeweight=".4014pt" strokecolor="#000000">
              <v:stroke dashstyle="solid"/>
            </v:line>
            <v:shape style="position:absolute;left:6438;top:1317;width:160;height:5" id="docshape188" coordorigin="6438,1317" coordsize="160,5" path="m6438,1317l6598,1317m6438,1321l6598,1321e" filled="false" stroked="true" strokeweight=".0264pt" strokecolor="#000000">
              <v:path arrowok="t"/>
              <v:stroke dashstyle="solid"/>
            </v:shape>
            <v:rect style="position:absolute;left:6278;top:1317;width:160;height:596" id="docshape189" filled="true" fillcolor="#c42c27" stroked="false">
              <v:fill type="solid"/>
            </v:rect>
            <v:line style="position:absolute" from="6758,1313" to="6918,1313" stroked="true" strokeweight=".4014pt" strokecolor="#000000">
              <v:stroke dashstyle="solid"/>
            </v:line>
            <v:shape style="position:absolute;left:6758;top:1317;width:160;height:5" id="docshape190" coordorigin="6758,1317" coordsize="160,5" path="m6758,1317l6918,1317m6758,1321l6918,1321e" filled="false" stroked="true" strokeweight=".0264pt" strokecolor="#000000">
              <v:path arrowok="t"/>
              <v:stroke dashstyle="solid"/>
            </v:shape>
            <v:rect style="position:absolute;left:6598;top:1317;width:160;height:465" id="docshape191" filled="true" fillcolor="#c42c27" stroked="false">
              <v:fill type="solid"/>
            </v:rect>
            <v:line style="position:absolute" from="7078,1313" to="7556,1313" stroked="true" strokeweight=".4014pt" strokecolor="#000000">
              <v:stroke dashstyle="solid"/>
            </v:line>
            <v:shape style="position:absolute;left:7078;top:1317;width:478;height:5" id="docshape192" coordorigin="7078,1317" coordsize="478,5" path="m7078,1317l7556,1317m7078,1321l7556,1321e" filled="false" stroked="true" strokeweight=".0264pt" strokecolor="#000000">
              <v:path arrowok="t"/>
              <v:stroke dashstyle="solid"/>
            </v:shape>
            <v:shape style="position:absolute;left:6918;top:1309;width:478;height:152" id="docshape193" coordorigin="6918,1309" coordsize="478,152" path="m7078,1317l6918,1317,6918,1460,7078,1460,7078,1317xm7396,1309l7238,1309,7238,1317,7396,1317,7396,1309xe" filled="true" fillcolor="#c42c27" stroked="false">
              <v:path arrowok="t"/>
              <v:fill type="solid"/>
            </v:shape>
            <v:line style="position:absolute" from="7716,1313" to="8195,1313" stroked="true" strokeweight=".4014pt" strokecolor="#000000">
              <v:stroke dashstyle="solid"/>
            </v:line>
            <v:shape style="position:absolute;left:7715;top:1317;width:480;height:5" id="docshape194" coordorigin="7716,1317" coordsize="480,5" path="m7716,1317l8195,1317m7716,1321l7876,1321m8035,1321l8195,1321e" filled="false" stroked="true" strokeweight=".0264pt" strokecolor="#000000">
              <v:path arrowok="t"/>
              <v:stroke dashstyle="solid"/>
            </v:shape>
            <v:shape style="position:absolute;left:7555;top:1317;width:480;height:1075" id="docshape195" coordorigin="7556,1317" coordsize="480,1075" path="m7716,1317l7556,1317,7556,2241,7716,2241,7716,1317xm8035,1317l7876,1317,7876,2392,8035,2392,8035,1317xe" filled="true" fillcolor="#c42c27" stroked="false">
              <v:path arrowok="t"/>
              <v:fill type="solid"/>
            </v:shape>
            <v:line style="position:absolute" from="8353,1313" to="8560,1313" stroked="true" strokeweight=".4014pt" strokecolor="#000000">
              <v:stroke dashstyle="solid"/>
            </v:line>
            <v:shape style="position:absolute;left:8353;top:1317;width:207;height:5" id="docshape196" coordorigin="8353,1317" coordsize="207,5" path="m8353,1317l8560,1317m8353,1321l8560,1321e" filled="false" stroked="true" strokeweight=".0264pt" strokecolor="#000000">
              <v:path arrowok="t"/>
              <v:stroke dashstyle="solid"/>
            </v:shape>
            <v:rect style="position:absolute;left:8195;top:1317;width:158;height:853" id="docshape197" filled="true" fillcolor="#c42c27" stroked="false">
              <v:fill type="solid"/>
            </v:rect>
            <v:shape style="position:absolute;left:4043;top:727;width:4310;height:1783" id="docshape198" coordorigin="4044,727" coordsize="4310,1783" path="m4204,944l4044,944,4044,972,4204,972,4204,944xm4524,730l4364,730,4364,836,4524,836,4524,730xm4844,727l4684,727,4684,1024,4844,1024,4844,727xm5161,1012l5003,1012,5003,1317,5161,1317,5161,1012xm5481,1064l5321,1064,5321,1317,5481,1317,5481,1064xm5801,1098l5641,1098,5641,1317,5801,1317,5801,1098xm6121,1098l5961,1098,5961,1317,6121,1317,6121,1098xm6438,995l6279,995,6279,1317,6438,1317,6438,995xm6758,967l6598,967,6598,1317,6758,1317,6758,967xm7078,1001l6918,1001,6918,1317,7078,1317,7078,1001xm7396,878l7238,878,7238,1309,7396,1309,7396,878xm7716,1175l7556,1175,7556,1317,7716,1317,7716,1175xm8035,2392l7876,2392,7876,2509,8035,2509,8035,2392xm8353,2170l8195,2170,8195,2401,8353,2401,8353,2170xe" filled="true" fillcolor="#2cace2" stroked="false">
              <v:path arrowok="t"/>
              <v:fill type="solid"/>
            </v:shape>
            <v:shape style="position:absolute;left:4043;top:644;width:4310;height:1974" id="docshape199" coordorigin="4044,645" coordsize="4310,1974" path="m4204,884l4044,884,4044,944,4204,944,4204,884xm4524,1317l4364,1317,4364,1329,4524,1329,4524,1317xm4844,1317l4684,1317,4684,1338,4844,1338,4844,1317xm5161,1617l5003,1617,5003,1694,5161,1694,5161,1617xm5481,2053l5321,2053,5321,2133,5481,2133,5481,2053xm5801,2164l5641,2164,5641,2255,5801,2255,5801,2164xm6121,2025l5961,2025,5961,2110,6121,2110,6121,2025xm6438,1913l6279,1913,6279,1985,6438,1985,6438,1913xm6758,1782l6598,1782,6598,1899,6758,1899,6758,1782xm7078,1460l6918,1460,6918,1494,7078,1494,7078,1460xm7396,645l7238,645,7238,878,7396,878,7396,645xm7716,1146l7556,1146,7556,1175,7716,1175,7716,1146xm8035,2509l7876,2509,7876,2618,8035,2618,8035,2509xm8353,2401l8195,2401,8195,2583,8353,2583,8353,2401xe" filled="true" fillcolor="#249647" stroked="false">
              <v:path arrowok="t"/>
              <v:fill type="solid"/>
            </v:shape>
            <v:shape style="position:absolute;left:4043;top:436;width:4310;height:882" id="docshape200" coordorigin="4044,436" coordsize="4310,882" path="m4204,847l4044,847,4044,884,4204,884,4204,847xm4524,687l4364,687,4364,730,4524,730,4524,687xm4844,685l4684,685,4684,727,4844,727,4844,685xm5161,898l5003,898,5003,1012,5161,1012,5161,898xm5481,972l5321,972,5321,1064,5481,1064,5481,972xm5801,927l5641,927,5641,1098,5801,1098,5801,927xm6121,992l5961,992,5961,1098,6121,1098,6121,992xm6438,884l6279,884,6279,995,6438,995,6438,884xm6758,827l6598,827,6598,967,6758,967,6758,827xm7078,844l6918,844,6918,1001,7078,1001,7078,844xm7396,436l7238,436,7238,645,7396,645,7396,436xm7716,1030l7556,1030,7556,1146,7716,1146,7716,1030xm8035,1246l7876,1246,7876,1317,8035,1317,8035,1246xm8353,1164l8195,1164,8195,1317,8353,1317,8353,1164xe" filled="true" fillcolor="#ffcc04" stroked="false">
              <v:path arrowok="t"/>
              <v:fill type="solid"/>
            </v:shape>
            <v:line style="position:absolute" from="8560,2894" to="8560,134" stroked="true" strokeweight=".75pt" strokecolor="#000000">
              <v:stroke dashstyle="solid"/>
            </v:line>
            <v:shape style="position:absolute;left:8479;top:134;width:80;height:2760" id="docshape201" coordorigin="8480,134" coordsize="80,2760" path="m8480,2894l8560,2894m8480,2501l8560,2501m8480,2104l8560,2104m8480,1711l8560,1711m8480,1317l8560,1317m8480,924l8560,924m8480,528l8560,528m8480,134l8560,134e" filled="false" stroked="true" strokeweight=".75pt" strokecolor="#000000">
              <v:path arrowok="t"/>
              <v:stroke dashstyle="solid"/>
            </v:shape>
            <v:shape style="position:absolute;left:3520;top:134;width:5040;height:2760" id="docshape202" coordorigin="3520,134" coordsize="5040,2760" path="m3520,2894l3520,134m3520,2894l3600,2894m3520,2501l3600,2501m3520,2104l3600,2104m3520,1711l3600,1711m3520,1317l3600,1317m3520,924l3600,924m3520,528l3600,528m3520,134l3600,134m3520,2894l8560,2894e" filled="false" stroked="true" strokeweight=".75pt" strokecolor="#000000">
              <v:path arrowok="t"/>
              <v:stroke dashstyle="solid"/>
            </v:shape>
            <v:line style="position:absolute" from="8434,2814" to="8434,2894" stroked="true" strokeweight=".75pt" strokecolor="#000000">
              <v:stroke dashstyle="solid"/>
            </v:line>
            <v:line style="position:absolute" from="7476,2814" to="7476,2894" stroked="true" strokeweight=".75pt" strokecolor="#000000">
              <v:stroke dashstyle="solid"/>
            </v:line>
            <v:line style="position:absolute" from="6518,2814" to="6518,2894" stroked="true" strokeweight=".75pt" strokecolor="#000000">
              <v:stroke dashstyle="solid"/>
            </v:line>
            <v:line style="position:absolute" from="5561,2814" to="5561,2894" stroked="true" strokeweight=".75pt" strokecolor="#000000">
              <v:stroke dashstyle="solid"/>
            </v:line>
            <v:line style="position:absolute" from="4604,2814" to="4604,2894" stroked="true" strokeweight=".75pt" strokecolor="#000000">
              <v:stroke dashstyle="solid"/>
            </v:line>
            <v:line style="position:absolute" from="3646,2814" to="3646,2894" stroked="true" strokeweight=".75pt" strokecolor="#000000">
              <v:stroke dashstyle="solid"/>
            </v:line>
            <v:line style="position:absolute" from="8115,2854" to="8115,2894" stroked="true" strokeweight=".75pt" strokecolor="#000000">
              <v:stroke dashstyle="solid"/>
            </v:line>
            <v:line style="position:absolute" from="7796,2854" to="7796,2894" stroked="true" strokeweight=".75pt" strokecolor="#000000">
              <v:stroke dashstyle="solid"/>
            </v:line>
            <v:line style="position:absolute" from="7158,2854" to="7158,2894" stroked="true" strokeweight=".75pt" strokecolor="#000000">
              <v:stroke dashstyle="solid"/>
            </v:line>
            <v:line style="position:absolute" from="6838,2854" to="6838,2894" stroked="true" strokeweight=".75pt" strokecolor="#000000">
              <v:stroke dashstyle="solid"/>
            </v:line>
            <v:line style="position:absolute" from="6199,2854" to="6199,2894" stroked="true" strokeweight=".75pt" strokecolor="#000000">
              <v:stroke dashstyle="solid"/>
            </v:line>
            <v:line style="position:absolute" from="5881,2854" to="5881,2894" stroked="true" strokeweight=".75pt" strokecolor="#000000">
              <v:stroke dashstyle="solid"/>
            </v:line>
            <v:line style="position:absolute" from="5241,2854" to="5241,2894" stroked="true" strokeweight=".75pt" strokecolor="#000000">
              <v:stroke dashstyle="solid"/>
            </v:line>
            <v:line style="position:absolute" from="4923,2854" to="4923,2894" stroked="true" strokeweight=".75pt" strokecolor="#000000">
              <v:stroke dashstyle="solid"/>
            </v:line>
            <v:line style="position:absolute" from="4284,2854" to="4284,2894" stroked="true" strokeweight=".75pt" strokecolor="#000000">
              <v:stroke dashstyle="solid"/>
            </v:line>
            <v:line style="position:absolute" from="3966,2854" to="3966,2894" stroked="true" strokeweight=".75pt" strokecolor="#000000">
              <v:stroke dashstyle="solid"/>
            </v:line>
            <v:shape style="position:absolute;left:3747;top:1256;width:115;height:120" type="#_x0000_t75" id="docshape203" stroked="false">
              <v:imagedata r:id="rId30" o:title=""/>
            </v:shape>
            <v:shape style="position:absolute;left:4065;top:785;width:115;height:120" type="#_x0000_t75" id="docshape204" stroked="false">
              <v:imagedata r:id="rId31" o:title=""/>
            </v:shape>
            <v:shape style="position:absolute;left:4385;top:637;width:115;height:120" type="#_x0000_t75" id="docshape205" stroked="false">
              <v:imagedata r:id="rId32" o:title=""/>
            </v:shape>
            <v:shape style="position:absolute;left:4704;top:643;width:115;height:120" type="#_x0000_t75" id="docshape206" stroked="false">
              <v:imagedata r:id="rId33" o:title=""/>
            </v:shape>
            <v:shape style="position:absolute;left:5024;top:1213;width:115;height:120" type="#_x0000_t75" id="docshape207" stroked="false">
              <v:imagedata r:id="rId34" o:title=""/>
            </v:shape>
            <v:shape style="position:absolute;left:5342;top:1726;width:115;height:120" type="#_x0000_t75" id="docshape208" stroked="false">
              <v:imagedata r:id="rId35" o:title=""/>
            </v:shape>
            <v:shape style="position:absolute;left:5662;top:1806;width:115;height:120" type="#_x0000_t75" id="docshape209" stroked="false">
              <v:imagedata r:id="rId36" o:title=""/>
            </v:shape>
            <v:shape style="position:absolute;left:5982;top:1723;width:115;height:120" type="#_x0000_t75" id="docshape210" stroked="false">
              <v:imagedata r:id="rId37" o:title=""/>
            </v:shape>
            <v:shape style="position:absolute;left:6299;top:1489;width:115;height:120" type="#_x0000_t75" id="docshape211" stroked="false">
              <v:imagedata r:id="rId38" o:title=""/>
            </v:shape>
            <v:shape style="position:absolute;left:6619;top:1350;width:115;height:120" type="#_x0000_t75" id="docshape212" stroked="false">
              <v:imagedata r:id="rId39" o:title=""/>
            </v:shape>
            <v:shape style="position:absolute;left:6939;top:959;width:115;height:120" type="#_x0000_t75" id="docshape213" stroked="false">
              <v:imagedata r:id="rId40" o:title=""/>
            </v:shape>
            <v:shape style="position:absolute;left:7257;top:375;width:115;height:120" type="#_x0000_t75" id="docshape214" stroked="false">
              <v:imagedata r:id="rId41" o:title=""/>
            </v:shape>
            <v:shape style="position:absolute;left:7577;top:1891;width:115;height:120" type="#_x0000_t75" id="docshape215" stroked="false">
              <v:imagedata r:id="rId42" o:title=""/>
            </v:shape>
            <v:shape style="position:absolute;left:7896;top:2484;width:115;height:120" type="#_x0000_t75" id="docshape216" stroked="false">
              <v:imagedata r:id="rId43" o:title=""/>
            </v:shape>
            <v:shape style="position:absolute;left:8216;top:2368;width:115;height:120" type="#_x0000_t75" id="docshape217" stroked="false">
              <v:imagedata r:id="rId44" o:title=""/>
            </v:shape>
            <w10:wrap type="none"/>
          </v:group>
        </w:pict>
      </w:r>
      <w:r>
        <w:rPr>
          <w:sz w:val="14"/>
        </w:rPr>
        <w:t>60</w:t>
      </w:r>
    </w:p>
    <w:p>
      <w:pPr>
        <w:pStyle w:val="BodyText"/>
        <w:spacing w:before="2"/>
        <w:rPr>
          <w:sz w:val="11"/>
        </w:rPr>
      </w:pPr>
    </w:p>
    <w:p>
      <w:pPr>
        <w:spacing w:before="102"/>
        <w:ind w:left="0" w:right="2762" w:firstLine="0"/>
        <w:jc w:val="right"/>
        <w:rPr>
          <w:sz w:val="14"/>
        </w:rPr>
      </w:pPr>
      <w:r>
        <w:rPr>
          <w:sz w:val="14"/>
        </w:rPr>
        <w:t>40</w:t>
      </w:r>
    </w:p>
    <w:p>
      <w:pPr>
        <w:pStyle w:val="BodyText"/>
        <w:spacing w:before="2"/>
        <w:rPr>
          <w:sz w:val="11"/>
        </w:rPr>
      </w:pPr>
    </w:p>
    <w:p>
      <w:pPr>
        <w:spacing w:before="103"/>
        <w:ind w:left="0" w:right="2762" w:firstLine="0"/>
        <w:jc w:val="right"/>
        <w:rPr>
          <w:sz w:val="14"/>
        </w:rPr>
      </w:pPr>
      <w:r>
        <w:rPr>
          <w:sz w:val="14"/>
        </w:rPr>
        <w:t>20</w:t>
      </w:r>
    </w:p>
    <w:p>
      <w:pPr>
        <w:pStyle w:val="BodyText"/>
        <w:spacing w:before="2"/>
        <w:rPr>
          <w:sz w:val="11"/>
        </w:rPr>
      </w:pPr>
    </w:p>
    <w:p>
      <w:pPr>
        <w:spacing w:before="102"/>
        <w:ind w:left="0" w:right="2762" w:firstLine="0"/>
        <w:jc w:val="right"/>
        <w:rPr>
          <w:sz w:val="14"/>
        </w:rPr>
      </w:pPr>
      <w:r>
        <w:rPr>
          <w:w w:val="99"/>
          <w:sz w:val="14"/>
        </w:rPr>
        <w:t>0</w:t>
      </w:r>
    </w:p>
    <w:p>
      <w:pPr>
        <w:pStyle w:val="BodyText"/>
        <w:spacing w:before="3"/>
        <w:rPr>
          <w:sz w:val="11"/>
        </w:rPr>
      </w:pPr>
    </w:p>
    <w:p>
      <w:pPr>
        <w:spacing w:before="102"/>
        <w:ind w:left="0" w:right="2762" w:firstLine="0"/>
        <w:jc w:val="right"/>
        <w:rPr>
          <w:sz w:val="14"/>
        </w:rPr>
      </w:pPr>
      <w:r>
        <w:rPr>
          <w:w w:val="105"/>
          <w:sz w:val="14"/>
        </w:rPr>
        <w:t>-20</w:t>
      </w:r>
    </w:p>
    <w:p>
      <w:pPr>
        <w:pStyle w:val="BodyText"/>
        <w:spacing w:before="2"/>
        <w:rPr>
          <w:sz w:val="11"/>
        </w:rPr>
      </w:pPr>
    </w:p>
    <w:p>
      <w:pPr>
        <w:spacing w:before="102"/>
        <w:ind w:left="0" w:right="2762" w:firstLine="0"/>
        <w:jc w:val="right"/>
        <w:rPr>
          <w:sz w:val="14"/>
        </w:rPr>
      </w:pPr>
      <w:r>
        <w:rPr>
          <w:w w:val="105"/>
          <w:sz w:val="14"/>
        </w:rPr>
        <w:t>-40</w:t>
      </w:r>
    </w:p>
    <w:p>
      <w:pPr>
        <w:pStyle w:val="BodyText"/>
        <w:spacing w:before="3"/>
        <w:rPr>
          <w:sz w:val="11"/>
        </w:rPr>
      </w:pPr>
    </w:p>
    <w:p>
      <w:pPr>
        <w:spacing w:before="102"/>
        <w:ind w:left="0" w:right="2762" w:firstLine="0"/>
        <w:jc w:val="right"/>
        <w:rPr>
          <w:sz w:val="14"/>
        </w:rPr>
      </w:pPr>
      <w:r>
        <w:rPr>
          <w:w w:val="105"/>
          <w:sz w:val="14"/>
        </w:rPr>
        <w:t>-60</w:t>
      </w:r>
    </w:p>
    <w:p>
      <w:pPr>
        <w:pStyle w:val="BodyText"/>
        <w:spacing w:before="2"/>
        <w:rPr>
          <w:sz w:val="11"/>
        </w:rPr>
      </w:pPr>
    </w:p>
    <w:p>
      <w:pPr>
        <w:spacing w:after="0"/>
        <w:rPr>
          <w:sz w:val="11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before="9"/>
        <w:rPr>
          <w:sz w:val="22"/>
        </w:rPr>
      </w:pPr>
    </w:p>
    <w:p>
      <w:pPr>
        <w:spacing w:before="0"/>
        <w:ind w:left="0" w:right="361" w:firstLine="0"/>
        <w:jc w:val="right"/>
        <w:rPr>
          <w:sz w:val="14"/>
        </w:rPr>
      </w:pPr>
      <w:r>
        <w:rPr>
          <w:sz w:val="14"/>
        </w:rPr>
        <w:t>Jan</w:t>
      </w:r>
    </w:p>
    <w:p>
      <w:pPr>
        <w:pStyle w:val="BodyText"/>
        <w:rPr>
          <w:sz w:val="16"/>
        </w:rPr>
      </w:pPr>
    </w:p>
    <w:p>
      <w:pPr>
        <w:spacing w:before="105"/>
        <w:ind w:left="0" w:right="0" w:firstLine="0"/>
        <w:jc w:val="right"/>
        <w:rPr>
          <w:sz w:val="14"/>
        </w:rPr>
      </w:pPr>
      <w:r>
        <w:rPr/>
        <w:pict>
          <v:rect style="position:absolute;margin-left:176pt;margin-top:6.815918pt;width:12pt;height:5pt;mso-position-horizontal-relative:page;mso-position-vertical-relative:paragraph;z-index:15758848" id="docshape218" filled="true" fillcolor="#c5281c" stroked="false">
            <v:fill type="solid"/>
            <w10:wrap type="none"/>
          </v:rect>
        </w:pict>
      </w:r>
      <w:r>
        <w:rPr>
          <w:color w:val="4D4D4F"/>
          <w:sz w:val="14"/>
        </w:rPr>
        <w:t>Ontario</w:t>
      </w:r>
    </w:p>
    <w:p>
      <w:pPr>
        <w:spacing w:line="240" w:lineRule="auto" w:before="6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0"/>
        <w:ind w:left="332" w:right="0" w:firstLine="0"/>
        <w:jc w:val="left"/>
        <w:rPr>
          <w:sz w:val="14"/>
        </w:rPr>
      </w:pPr>
      <w:r>
        <w:rPr>
          <w:sz w:val="14"/>
        </w:rPr>
        <w:t>Apr</w:t>
      </w:r>
    </w:p>
    <w:p>
      <w:pPr>
        <w:spacing w:line="240" w:lineRule="auto" w:before="9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0"/>
        <w:ind w:left="497" w:right="-8" w:firstLine="218"/>
        <w:jc w:val="left"/>
        <w:rPr>
          <w:sz w:val="14"/>
        </w:rPr>
      </w:pPr>
      <w:r>
        <w:rPr>
          <w:sz w:val="14"/>
        </w:rPr>
        <w:t>Jul</w:t>
      </w:r>
      <w:r>
        <w:rPr>
          <w:spacing w:val="-36"/>
          <w:sz w:val="14"/>
        </w:rPr>
        <w:t> </w:t>
      </w:r>
      <w:r>
        <w:rPr>
          <w:sz w:val="14"/>
        </w:rPr>
        <w:t>2017</w:t>
      </w:r>
    </w:p>
    <w:p>
      <w:pPr>
        <w:spacing w:before="128"/>
        <w:ind w:left="420" w:right="0" w:firstLine="0"/>
        <w:jc w:val="left"/>
        <w:rPr>
          <w:sz w:val="14"/>
        </w:rPr>
      </w:pPr>
      <w:r>
        <w:rPr/>
        <w:pict>
          <v:rect style="position:absolute;margin-left:252.600006pt;margin-top:7.965918pt;width:12.0pt;height:5pt;mso-position-horizontal-relative:page;mso-position-vertical-relative:paragraph;z-index:15759872" id="docshape219" filled="true" fillcolor="#21963e" stroked="false">
            <v:fill type="solid"/>
            <w10:wrap type="none"/>
          </v:rect>
        </w:pict>
      </w:r>
      <w:r>
        <w:rPr>
          <w:color w:val="4D4D4F"/>
          <w:sz w:val="14"/>
        </w:rPr>
        <w:t>Prairies</w:t>
      </w:r>
    </w:p>
    <w:p>
      <w:pPr>
        <w:spacing w:line="240" w:lineRule="auto" w:before="9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0"/>
        <w:ind w:left="0" w:right="0" w:firstLine="0"/>
        <w:jc w:val="right"/>
        <w:rPr>
          <w:sz w:val="14"/>
        </w:rPr>
      </w:pPr>
      <w:r>
        <w:rPr>
          <w:w w:val="105"/>
          <w:sz w:val="14"/>
        </w:rPr>
        <w:t>Oct</w:t>
      </w:r>
    </w:p>
    <w:p>
      <w:pPr>
        <w:pStyle w:val="BodyText"/>
        <w:spacing w:before="9"/>
        <w:rPr>
          <w:sz w:val="25"/>
        </w:rPr>
      </w:pPr>
      <w:r>
        <w:rPr/>
        <w:pict>
          <v:shape style="position:absolute;margin-left:329.5pt;margin-top:16.046534pt;width:5pt;height:5pt;mso-position-horizontal-relative:page;mso-position-vertical-relative:paragraph;z-index:-15699968;mso-wrap-distance-left:0;mso-wrap-distance-right:0" id="docshape220" coordorigin="6590,321" coordsize="100,100" path="m6640,321l6621,325,6605,336,6594,351,6590,371,6594,390,6605,406,6621,417,6640,421,6659,417,6675,406,6686,390,6690,371,6686,351,6675,336,6659,325,6640,321xe" filled="true" fillcolor="#000000" stroked="false">
            <v:path arrowok="t"/>
            <v:fill type="solid"/>
            <w10:wrap type="topAndBottom"/>
          </v:shape>
        </w:pic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1"/>
        <w:rPr>
          <w:sz w:val="13"/>
        </w:rPr>
      </w:pPr>
    </w:p>
    <w:p>
      <w:pPr>
        <w:spacing w:before="0"/>
        <w:ind w:left="-30" w:right="0" w:firstLine="0"/>
        <w:jc w:val="left"/>
        <w:rPr>
          <w:sz w:val="14"/>
        </w:rPr>
      </w:pPr>
      <w:r>
        <w:rPr>
          <w:color w:val="4D4D4F"/>
          <w:sz w:val="14"/>
        </w:rPr>
        <w:t>Canada</w:t>
      </w:r>
    </w:p>
    <w:p>
      <w:pPr>
        <w:spacing w:line="240" w:lineRule="auto" w:before="9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0"/>
        <w:ind w:left="180" w:right="0" w:firstLine="0"/>
        <w:jc w:val="left"/>
        <w:rPr>
          <w:sz w:val="14"/>
        </w:rPr>
      </w:pPr>
      <w:r>
        <w:rPr>
          <w:sz w:val="14"/>
        </w:rPr>
        <w:t>Jan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8"/>
      </w:pPr>
    </w:p>
    <w:p>
      <w:pPr>
        <w:spacing w:before="0"/>
        <w:ind w:left="12" w:right="0" w:firstLine="0"/>
        <w:jc w:val="left"/>
        <w:rPr>
          <w:sz w:val="14"/>
        </w:rPr>
      </w:pPr>
      <w:r>
        <w:rPr>
          <w:sz w:val="14"/>
        </w:rPr>
        <w:t>2018</w:t>
      </w:r>
    </w:p>
    <w:p>
      <w:pPr>
        <w:spacing w:before="102"/>
        <w:ind w:left="434" w:right="0" w:firstLine="0"/>
        <w:jc w:val="left"/>
        <w:rPr>
          <w:sz w:val="14"/>
        </w:rPr>
      </w:pPr>
      <w:r>
        <w:rPr/>
        <w:br w:type="column"/>
      </w:r>
      <w:r>
        <w:rPr>
          <w:w w:val="105"/>
          <w:sz w:val="14"/>
        </w:rPr>
        <w:t>-80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8" w:equalWidth="0">
            <w:col w:w="3618" w:space="40"/>
            <w:col w:w="553" w:space="39"/>
            <w:col w:w="906" w:space="40"/>
            <w:col w:w="933" w:space="39"/>
            <w:col w:w="473" w:space="40"/>
            <w:col w:w="406" w:space="39"/>
            <w:col w:w="324" w:space="40"/>
            <w:col w:w="3410"/>
          </w:cols>
        </w:sectPr>
      </w:pPr>
    </w:p>
    <w:p>
      <w:pPr>
        <w:tabs>
          <w:tab w:pos="4670" w:val="left" w:leader="none"/>
        </w:tabs>
        <w:spacing w:before="19"/>
        <w:ind w:left="3138" w:right="0" w:firstLine="0"/>
        <w:jc w:val="left"/>
        <w:rPr>
          <w:sz w:val="14"/>
        </w:rPr>
      </w:pPr>
      <w:r>
        <w:rPr/>
        <w:pict>
          <v:rect style="position:absolute;margin-left:176pt;margin-top:2.515918pt;width:12pt;height:5pt;mso-position-horizontal-relative:page;mso-position-vertical-relative:paragraph;z-index:15759360" id="docshape221" filled="true" fillcolor="#00aeef" stroked="false">
            <v:fill type="solid"/>
            <w10:wrap type="none"/>
          </v:rect>
        </w:pict>
      </w:r>
      <w:r>
        <w:rPr/>
        <w:pict>
          <v:rect style="position:absolute;margin-left:252.600006pt;margin-top:2.515918pt;width:12.0pt;height:5pt;mso-position-horizontal-relative:page;mso-position-vertical-relative:paragraph;z-index:-17558016" id="docshape222" filled="true" fillcolor="#ffcb05" stroked="false">
            <v:fill type="solid"/>
            <w10:wrap type="none"/>
          </v:rect>
        </w:pict>
      </w:r>
      <w:r>
        <w:rPr>
          <w:color w:val="4D4D4F"/>
          <w:sz w:val="14"/>
        </w:rPr>
        <w:t>British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Columbia</w:t>
        <w:tab/>
        <w:t>Rest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Canada</w:t>
      </w:r>
    </w:p>
    <w:p>
      <w:pPr>
        <w:pStyle w:val="BodyText"/>
        <w:spacing w:before="6"/>
        <w:rPr>
          <w:sz w:val="15"/>
        </w:rPr>
      </w:pPr>
    </w:p>
    <w:p>
      <w:pPr>
        <w:spacing w:before="0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Canadian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Real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Estate Association</w:t>
      </w:r>
    </w:p>
    <w:p>
      <w:pPr>
        <w:tabs>
          <w:tab w:pos="7031" w:val="left" w:leader="none"/>
        </w:tabs>
        <w:spacing w:before="19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March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2018</w:t>
      </w:r>
    </w:p>
    <w:p>
      <w:pPr>
        <w:pStyle w:val="BodyText"/>
        <w:spacing w:before="4"/>
        <w:rPr>
          <w:sz w:val="10"/>
        </w:rPr>
      </w:pPr>
      <w:r>
        <w:rPr/>
        <w:pict>
          <v:shape style="position:absolute;margin-left:134pt;margin-top:7.176221pt;width:344pt;height:.1pt;mso-position-horizontal-relative:page;mso-position-vertical-relative:paragraph;z-index:-15699456;mso-wrap-distance-left:0;mso-wrap-distance-right:0" id="docshape223" coordorigin="2680,144" coordsize="6880,0" path="m2680,144l9560,144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020" w:right="2055"/>
      </w:pPr>
      <w:r>
        <w:rPr>
          <w:color w:val="4D4D4F"/>
        </w:rPr>
        <w:t>Housing</w:t>
      </w:r>
      <w:r>
        <w:rPr>
          <w:color w:val="4D4D4F"/>
          <w:spacing w:val="8"/>
        </w:rPr>
        <w:t> </w:t>
      </w:r>
      <w:r>
        <w:rPr>
          <w:color w:val="4D4D4F"/>
        </w:rPr>
        <w:t>activity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estimated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have</w:t>
      </w:r>
      <w:r>
        <w:rPr>
          <w:color w:val="4D4D4F"/>
          <w:spacing w:val="9"/>
        </w:rPr>
        <w:t> </w:t>
      </w:r>
      <w:r>
        <w:rPr>
          <w:color w:val="4D4D4F"/>
        </w:rPr>
        <w:t>contracted</w:t>
      </w:r>
      <w:r>
        <w:rPr>
          <w:color w:val="4D4D4F"/>
          <w:spacing w:val="8"/>
        </w:rPr>
        <w:t> </w:t>
      </w:r>
      <w:r>
        <w:rPr>
          <w:color w:val="4D4D4F"/>
        </w:rPr>
        <w:t>sharply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first</w:t>
      </w:r>
      <w:r>
        <w:rPr>
          <w:color w:val="4D4D4F"/>
          <w:spacing w:val="8"/>
        </w:rPr>
        <w:t> </w:t>
      </w:r>
      <w:r>
        <w:rPr>
          <w:color w:val="4D4D4F"/>
        </w:rPr>
        <w:t>quarter,</w:t>
      </w:r>
      <w:r>
        <w:rPr>
          <w:color w:val="4D4D4F"/>
          <w:spacing w:val="1"/>
        </w:rPr>
        <w:t> </w:t>
      </w:r>
      <w:r>
        <w:rPr>
          <w:color w:val="4D4D4F"/>
        </w:rPr>
        <w:t>following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implementation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revised</w:t>
      </w:r>
      <w:r>
        <w:rPr>
          <w:color w:val="4D4D4F"/>
          <w:spacing w:val="11"/>
        </w:rPr>
        <w:t> </w:t>
      </w:r>
      <w:r>
        <w:rPr>
          <w:color w:val="4D4D4F"/>
        </w:rPr>
        <w:t>B-20</w:t>
      </w:r>
      <w:r>
        <w:rPr>
          <w:color w:val="4D4D4F"/>
          <w:spacing w:val="11"/>
        </w:rPr>
        <w:t> </w:t>
      </w:r>
      <w:r>
        <w:rPr>
          <w:color w:val="4D4D4F"/>
        </w:rPr>
        <w:t>Guideline.</w:t>
      </w:r>
      <w:r>
        <w:rPr>
          <w:b/>
          <w:color w:val="006976"/>
          <w:position w:val="7"/>
          <w:sz w:val="11"/>
        </w:rPr>
        <w:t>2</w:t>
      </w:r>
      <w:r>
        <w:rPr>
          <w:b/>
          <w:color w:val="006976"/>
          <w:spacing w:val="6"/>
          <w:position w:val="7"/>
          <w:sz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contraction</w:t>
      </w:r>
      <w:r>
        <w:rPr>
          <w:color w:val="4D4D4F"/>
          <w:spacing w:val="-53"/>
        </w:rPr>
        <w:t> </w:t>
      </w:r>
      <w:r>
        <w:rPr>
          <w:color w:val="4D4D4F"/>
        </w:rPr>
        <w:t>was</w:t>
      </w:r>
      <w:r>
        <w:rPr>
          <w:color w:val="4D4D4F"/>
          <w:spacing w:val="5"/>
        </w:rPr>
        <w:t> </w:t>
      </w:r>
      <w:r>
        <w:rPr>
          <w:color w:val="4D4D4F"/>
        </w:rPr>
        <w:t>amplified</w:t>
      </w:r>
      <w:r>
        <w:rPr>
          <w:color w:val="4D4D4F"/>
          <w:spacing w:val="6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some</w:t>
      </w:r>
      <w:r>
        <w:rPr>
          <w:color w:val="4D4D4F"/>
          <w:spacing w:val="6"/>
        </w:rPr>
        <w:t> </w:t>
      </w:r>
      <w:r>
        <w:rPr>
          <w:color w:val="4D4D4F"/>
        </w:rPr>
        <w:t>homebuyers</w:t>
      </w:r>
      <w:r>
        <w:rPr>
          <w:color w:val="4D4D4F"/>
          <w:spacing w:val="6"/>
        </w:rPr>
        <w:t> </w:t>
      </w:r>
      <w:r>
        <w:rPr>
          <w:color w:val="4D4D4F"/>
        </w:rPr>
        <w:t>acted</w:t>
      </w:r>
      <w:r>
        <w:rPr>
          <w:color w:val="4D4D4F"/>
          <w:spacing w:val="5"/>
        </w:rPr>
        <w:t> </w:t>
      </w:r>
      <w:r>
        <w:rPr>
          <w:color w:val="4D4D4F"/>
        </w:rPr>
        <w:t>quickly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fourth</w:t>
      </w:r>
      <w:r>
        <w:rPr>
          <w:color w:val="4D4D4F"/>
          <w:spacing w:val="6"/>
        </w:rPr>
        <w:t> </w:t>
      </w:r>
      <w:r>
        <w:rPr>
          <w:color w:val="4D4D4F"/>
        </w:rPr>
        <w:t>quarter</w:t>
      </w:r>
    </w:p>
    <w:p>
      <w:pPr>
        <w:pStyle w:val="BodyText"/>
        <w:spacing w:line="249" w:lineRule="auto" w:before="2"/>
        <w:ind w:left="2020" w:right="2056"/>
      </w:pP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2017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purchase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home</w:t>
      </w:r>
      <w:r>
        <w:rPr>
          <w:color w:val="4D4D4F"/>
          <w:spacing w:val="9"/>
        </w:rPr>
        <w:t> </w:t>
      </w:r>
      <w:r>
        <w:rPr>
          <w:color w:val="4D4D4F"/>
        </w:rPr>
        <w:t>before</w:t>
      </w:r>
      <w:r>
        <w:rPr>
          <w:color w:val="4D4D4F"/>
          <w:spacing w:val="9"/>
        </w:rPr>
        <w:t> </w:t>
      </w:r>
      <w:r>
        <w:rPr>
          <w:color w:val="4D4D4F"/>
        </w:rPr>
        <w:t>being</w:t>
      </w:r>
      <w:r>
        <w:rPr>
          <w:color w:val="4D4D4F"/>
          <w:spacing w:val="9"/>
        </w:rPr>
        <w:t> </w:t>
      </w:r>
      <w:r>
        <w:rPr>
          <w:color w:val="4D4D4F"/>
        </w:rPr>
        <w:t>subject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new</w:t>
      </w:r>
      <w:r>
        <w:rPr>
          <w:color w:val="4D4D4F"/>
          <w:spacing w:val="9"/>
        </w:rPr>
        <w:t> </w:t>
      </w:r>
      <w:r>
        <w:rPr>
          <w:color w:val="4D4D4F"/>
        </w:rPr>
        <w:t>measure</w:t>
      </w:r>
      <w:r>
        <w:rPr>
          <w:color w:val="4D4D4F"/>
          <w:spacing w:val="1"/>
        </w:rPr>
        <w:t> </w:t>
      </w:r>
      <w:r>
        <w:rPr>
          <w:color w:val="4D4D4F"/>
        </w:rPr>
        <w:t>(Chart</w:t>
      </w:r>
      <w:r>
        <w:rPr>
          <w:color w:val="4D4D4F"/>
          <w:spacing w:val="7"/>
        </w:rPr>
        <w:t> </w:t>
      </w:r>
      <w:r>
        <w:rPr>
          <w:color w:val="4D4D4F"/>
        </w:rPr>
        <w:t>6).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second</w:t>
      </w:r>
      <w:r>
        <w:rPr>
          <w:color w:val="4D4D4F"/>
          <w:spacing w:val="8"/>
        </w:rPr>
        <w:t> </w:t>
      </w:r>
      <w:r>
        <w:rPr>
          <w:color w:val="4D4D4F"/>
        </w:rPr>
        <w:t>quarter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2018,</w:t>
      </w:r>
      <w:r>
        <w:rPr>
          <w:color w:val="4D4D4F"/>
          <w:spacing w:val="8"/>
        </w:rPr>
        <w:t> </w:t>
      </w:r>
      <w:r>
        <w:rPr>
          <w:color w:val="4D4D4F"/>
        </w:rPr>
        <w:t>housing</w:t>
      </w:r>
      <w:r>
        <w:rPr>
          <w:color w:val="4D4D4F"/>
          <w:spacing w:val="8"/>
        </w:rPr>
        <w:t> </w:t>
      </w:r>
      <w:r>
        <w:rPr>
          <w:color w:val="4D4D4F"/>
        </w:rPr>
        <w:t>activity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pick</w:t>
      </w:r>
      <w:r>
        <w:rPr>
          <w:color w:val="4D4D4F"/>
          <w:spacing w:val="-52"/>
        </w:rPr>
        <w:t> </w:t>
      </w:r>
      <w:r>
        <w:rPr>
          <w:color w:val="4D4D4F"/>
        </w:rPr>
        <w:t>up as resales start</w:t>
      </w:r>
      <w:r>
        <w:rPr>
          <w:color w:val="4D4D4F"/>
          <w:spacing w:val="1"/>
        </w:rPr>
        <w:t> </w:t>
      </w:r>
      <w:r>
        <w:rPr>
          <w:color w:val="4D4D4F"/>
        </w:rPr>
        <w:t>to recover.</w:t>
      </w:r>
    </w:p>
    <w:p>
      <w:pPr>
        <w:pStyle w:val="BodyText"/>
        <w:spacing w:line="249" w:lineRule="auto" w:before="123"/>
        <w:ind w:left="2020" w:right="1998"/>
      </w:pPr>
      <w:r>
        <w:rPr>
          <w:color w:val="4D4D4F"/>
        </w:rPr>
        <w:t>Investment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likely</w:t>
      </w:r>
      <w:r>
        <w:rPr>
          <w:color w:val="4D4D4F"/>
          <w:spacing w:val="7"/>
        </w:rPr>
        <w:t> </w:t>
      </w:r>
      <w:r>
        <w:rPr>
          <w:color w:val="4D4D4F"/>
        </w:rPr>
        <w:t>paused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first</w:t>
      </w:r>
      <w:r>
        <w:rPr>
          <w:color w:val="4D4D4F"/>
          <w:spacing w:val="7"/>
        </w:rPr>
        <w:t> </w:t>
      </w:r>
      <w:r>
        <w:rPr>
          <w:color w:val="4D4D4F"/>
        </w:rPr>
        <w:t>quarter,</w:t>
      </w:r>
      <w:r>
        <w:rPr>
          <w:color w:val="4D4D4F"/>
          <w:spacing w:val="6"/>
        </w:rPr>
        <w:t> </w:t>
      </w:r>
      <w:r>
        <w:rPr>
          <w:color w:val="4D4D4F"/>
        </w:rPr>
        <w:t>due</w:t>
      </w:r>
      <w:r>
        <w:rPr>
          <w:color w:val="4D4D4F"/>
          <w:spacing w:val="7"/>
        </w:rPr>
        <w:t> </w:t>
      </w:r>
      <w:r>
        <w:rPr>
          <w:color w:val="4D4D4F"/>
        </w:rPr>
        <w:t>mainly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com-</w:t>
      </w:r>
      <w:r>
        <w:rPr>
          <w:color w:val="4D4D4F"/>
          <w:spacing w:val="1"/>
        </w:rPr>
        <w:t> </w:t>
      </w:r>
      <w:r>
        <w:rPr>
          <w:color w:val="4D4D4F"/>
        </w:rPr>
        <w:t>pletion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some</w:t>
      </w:r>
      <w:r>
        <w:rPr>
          <w:color w:val="4D4D4F"/>
          <w:spacing w:val="4"/>
        </w:rPr>
        <w:t> </w:t>
      </w:r>
      <w:r>
        <w:rPr>
          <w:color w:val="4D4D4F"/>
        </w:rPr>
        <w:t>major</w:t>
      </w:r>
      <w:r>
        <w:rPr>
          <w:color w:val="4D4D4F"/>
          <w:spacing w:val="4"/>
        </w:rPr>
        <w:t> </w:t>
      </w:r>
      <w:r>
        <w:rPr>
          <w:color w:val="4D4D4F"/>
        </w:rPr>
        <w:t>energy</w:t>
      </w:r>
      <w:r>
        <w:rPr>
          <w:color w:val="4D4D4F"/>
          <w:spacing w:val="4"/>
        </w:rPr>
        <w:t> </w:t>
      </w:r>
      <w:r>
        <w:rPr>
          <w:color w:val="4D4D4F"/>
        </w:rPr>
        <w:t>projects</w:t>
      </w:r>
      <w:r>
        <w:rPr>
          <w:color w:val="4D4D4F"/>
          <w:spacing w:val="4"/>
        </w:rPr>
        <w:t> </w:t>
      </w:r>
      <w:r>
        <w:rPr>
          <w:color w:val="4D4D4F"/>
        </w:rPr>
        <w:t>late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2017.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contraction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energy</w:t>
      </w:r>
      <w:r>
        <w:rPr>
          <w:color w:val="4D4D4F"/>
          <w:spacing w:val="-53"/>
        </w:rPr>
        <w:t> </w:t>
      </w:r>
      <w:r>
        <w:rPr>
          <w:color w:val="4D4D4F"/>
        </w:rPr>
        <w:t>investment</w:t>
      </w:r>
      <w:r>
        <w:rPr>
          <w:color w:val="4D4D4F"/>
          <w:spacing w:val="9"/>
        </w:rPr>
        <w:t> </w:t>
      </w:r>
      <w:r>
        <w:rPr>
          <w:color w:val="4D4D4F"/>
        </w:rPr>
        <w:t>should</w:t>
      </w:r>
      <w:r>
        <w:rPr>
          <w:color w:val="4D4D4F"/>
          <w:spacing w:val="9"/>
        </w:rPr>
        <w:t> </w:t>
      </w:r>
      <w:r>
        <w:rPr>
          <w:color w:val="4D4D4F"/>
        </w:rPr>
        <w:t>offset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ongoing</w:t>
      </w:r>
      <w:r>
        <w:rPr>
          <w:color w:val="4D4D4F"/>
          <w:spacing w:val="9"/>
        </w:rPr>
        <w:t> </w:t>
      </w:r>
      <w:r>
        <w:rPr>
          <w:color w:val="4D4D4F"/>
        </w:rPr>
        <w:t>expansion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investment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other</w:t>
      </w:r>
      <w:r>
        <w:rPr>
          <w:color w:val="4D4D4F"/>
          <w:spacing w:val="9"/>
        </w:rPr>
        <w:t> </w:t>
      </w:r>
      <w:r>
        <w:rPr>
          <w:color w:val="4D4D4F"/>
        </w:rPr>
        <w:t>sec-</w:t>
      </w:r>
      <w:r>
        <w:rPr>
          <w:color w:val="4D4D4F"/>
          <w:spacing w:val="1"/>
        </w:rPr>
        <w:t> </w:t>
      </w:r>
      <w:r>
        <w:rPr>
          <w:color w:val="4D4D4F"/>
        </w:rPr>
        <w:t>tors.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positive</w:t>
      </w:r>
      <w:r>
        <w:rPr>
          <w:color w:val="4D4D4F"/>
          <w:spacing w:val="9"/>
        </w:rPr>
        <w:t> </w:t>
      </w:r>
      <w:r>
        <w:rPr>
          <w:color w:val="4D4D4F"/>
        </w:rPr>
        <w:t>trend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investment</w:t>
      </w:r>
      <w:r>
        <w:rPr>
          <w:color w:val="4D4D4F"/>
          <w:spacing w:val="9"/>
        </w:rPr>
        <w:t> </w:t>
      </w:r>
      <w:r>
        <w:rPr>
          <w:color w:val="4D4D4F"/>
        </w:rPr>
        <w:t>spending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expected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reassert</w:t>
      </w:r>
      <w:r>
        <w:rPr>
          <w:color w:val="4D4D4F"/>
          <w:spacing w:val="8"/>
        </w:rPr>
        <w:t> </w:t>
      </w:r>
      <w:r>
        <w:rPr>
          <w:color w:val="4D4D4F"/>
        </w:rPr>
        <w:t>itself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second</w:t>
      </w:r>
      <w:r>
        <w:rPr>
          <w:color w:val="4D4D4F"/>
          <w:spacing w:val="8"/>
        </w:rPr>
        <w:t> </w:t>
      </w:r>
      <w:r>
        <w:rPr>
          <w:color w:val="4D4D4F"/>
        </w:rPr>
        <w:t>quarter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2018.</w:t>
      </w:r>
      <w:r>
        <w:rPr>
          <w:color w:val="4D4D4F"/>
          <w:spacing w:val="8"/>
        </w:rPr>
        <w:t> </w:t>
      </w:r>
      <w:r>
        <w:rPr>
          <w:color w:val="4D4D4F"/>
        </w:rPr>
        <w:t>Recent</w:t>
      </w:r>
      <w:r>
        <w:rPr>
          <w:color w:val="4D4D4F"/>
          <w:spacing w:val="8"/>
        </w:rPr>
        <w:t> </w:t>
      </w:r>
      <w:r>
        <w:rPr>
          <w:color w:val="4D4D4F"/>
        </w:rPr>
        <w:t>import</w:t>
      </w:r>
      <w:r>
        <w:rPr>
          <w:color w:val="4D4D4F"/>
          <w:spacing w:val="8"/>
        </w:rPr>
        <w:t> </w:t>
      </w:r>
      <w:r>
        <w:rPr>
          <w:color w:val="4D4D4F"/>
        </w:rPr>
        <w:t>data</w:t>
      </w:r>
      <w:r>
        <w:rPr>
          <w:color w:val="4D4D4F"/>
          <w:spacing w:val="9"/>
        </w:rPr>
        <w:t> </w:t>
      </w:r>
      <w:r>
        <w:rPr>
          <w:color w:val="4D4D4F"/>
        </w:rPr>
        <w:t>continue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signal</w:t>
      </w:r>
      <w:r>
        <w:rPr>
          <w:color w:val="4D4D4F"/>
          <w:spacing w:val="8"/>
        </w:rPr>
        <w:t> </w:t>
      </w:r>
      <w:r>
        <w:rPr>
          <w:color w:val="4D4D4F"/>
        </w:rPr>
        <w:t>robust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investment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machinery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equipment</w:t>
      </w:r>
      <w:r>
        <w:rPr>
          <w:color w:val="4D4D4F"/>
          <w:spacing w:val="2"/>
        </w:rPr>
        <w:t> </w:t>
      </w:r>
      <w:r>
        <w:rPr>
          <w:color w:val="4D4D4F"/>
        </w:rPr>
        <w:t>(Chart</w:t>
      </w:r>
      <w:r>
        <w:rPr>
          <w:color w:val="4D4D4F"/>
          <w:spacing w:val="3"/>
        </w:rPr>
        <w:t> </w:t>
      </w:r>
      <w:r>
        <w:rPr>
          <w:color w:val="4D4D4F"/>
        </w:rPr>
        <w:t>7).</w:t>
      </w:r>
    </w:p>
    <w:p>
      <w:pPr>
        <w:pStyle w:val="BodyText"/>
      </w:pPr>
    </w:p>
    <w:p>
      <w:pPr>
        <w:pStyle w:val="BodyText"/>
        <w:spacing w:before="3"/>
        <w:rPr>
          <w:sz w:val="15"/>
        </w:rPr>
      </w:pPr>
      <w:r>
        <w:rPr/>
        <w:pict>
          <v:shape style="position:absolute;margin-left:134pt;margin-top:9.993455pt;width:344pt;height:.1pt;mso-position-horizontal-relative:page;mso-position-vertical-relative:paragraph;z-index:-15698944;mso-wrap-distance-left:0;mso-wrap-distance-right:0" id="docshape224" coordorigin="2680,200" coordsize="6880,0" path="m2680,200l9560,200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"/>
        </w:numPr>
        <w:tabs>
          <w:tab w:pos="2260" w:val="left" w:leader="none"/>
        </w:tabs>
        <w:spacing w:line="268" w:lineRule="auto" w:before="81" w:after="0"/>
        <w:ind w:left="2259" w:right="2048" w:hanging="220"/>
        <w:jc w:val="left"/>
        <w:rPr>
          <w:sz w:val="14"/>
        </w:rPr>
      </w:pP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revised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B-20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Guideline,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announced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Office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Superintendent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Financial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Institutions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October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2017,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took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effect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1,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2018.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aimed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strengthening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residential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mortgage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underwri-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ting practices.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spacing w:line="254" w:lineRule="auto" w:before="124"/>
        <w:ind w:left="2860" w:right="2181" w:hanging="836"/>
        <w:jc w:val="left"/>
        <w:rPr>
          <w:b/>
          <w:sz w:val="18"/>
        </w:rPr>
      </w:pPr>
      <w:bookmarkStart w:name="_bookmark7" w:id="20"/>
      <w:bookmarkEnd w:id="20"/>
      <w:r>
        <w:rPr/>
      </w: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7:</w:t>
      </w:r>
      <w:r>
        <w:rPr>
          <w:b/>
          <w:color w:val="006974"/>
          <w:spacing w:val="14"/>
          <w:sz w:val="18"/>
        </w:rPr>
        <w:t> </w:t>
      </w:r>
      <w:r>
        <w:rPr>
          <w:b/>
          <w:spacing w:val="-1"/>
          <w:sz w:val="18"/>
        </w:rPr>
        <w:t>Recent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import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data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signal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robust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growth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of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investment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machinery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equipment</w:t>
      </w:r>
    </w:p>
    <w:p>
      <w:pPr>
        <w:spacing w:before="39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26" w:lineRule="auto" w:before="99"/>
        <w:ind w:left="7984" w:right="2751" w:firstLine="22"/>
        <w:jc w:val="right"/>
        <w:rPr>
          <w:sz w:val="14"/>
        </w:rPr>
      </w:pPr>
      <w:r>
        <w:rPr/>
        <w:pict>
          <v:group style="position:absolute;margin-left:175.624603pt;margin-top:19.726917pt;width:252.75pt;height:138.75pt;mso-position-horizontal-relative:page;mso-position-vertical-relative:paragraph;z-index:15762944" id="docshapegroup229" coordorigin="3512,395" coordsize="5055,2775">
            <v:line style="position:absolute" from="3600,1782" to="8500,1782" stroked="true" strokeweight=".75pt" strokecolor="#000000">
              <v:stroke dashstyle="solid"/>
            </v:line>
            <v:line style="position:absolute" from="8560,3162" to="8560,402" stroked="true" strokeweight=".75pt" strokecolor="#000000">
              <v:stroke dashstyle="solid"/>
            </v:line>
            <v:shape style="position:absolute;left:8479;top:402;width:80;height:2760" id="docshape230" coordorigin="8480,402" coordsize="80,2760" path="m8480,3162l8560,3162m8480,2701l8560,2701m8480,2242l8560,2242m8480,1783l8560,1783m8480,1323l8560,1323m8480,861l8560,861m8480,402l8560,402e" filled="false" stroked="true" strokeweight=".75pt" strokecolor="#000000">
              <v:path arrowok="t"/>
              <v:stroke dashstyle="solid"/>
            </v:shape>
            <v:line style="position:absolute" from="3520,3162" to="3520,402" stroked="true" strokeweight=".75pt" strokecolor="#000000">
              <v:stroke dashstyle="solid"/>
            </v:line>
            <v:shape style="position:absolute;left:3526;top:402;width:80;height:2760" id="docshape231" coordorigin="3526,402" coordsize="80,2760" path="m3526,3162l3606,3162m3526,2701l3606,2701m3526,2242l3606,2242m3526,1783l3606,1783m3526,1323l3606,1323m3526,861l3606,861m3526,402l3606,402e" filled="false" stroked="true" strokeweight=".75pt" strokecolor="#000000">
              <v:path arrowok="t"/>
              <v:stroke dashstyle="solid"/>
            </v:shape>
            <v:line style="position:absolute" from="3520,3162" to="8560,3162" stroked="true" strokeweight=".75pt" strokecolor="#000000">
              <v:stroke dashstyle="solid"/>
            </v:line>
            <v:line style="position:absolute" from="8434,3082" to="8434,3162" stroked="true" strokeweight=".75pt" strokecolor="#000000">
              <v:stroke dashstyle="solid"/>
            </v:line>
            <v:line style="position:absolute" from="7836,3082" to="7836,3162" stroked="true" strokeweight=".75pt" strokecolor="#000000">
              <v:stroke dashstyle="solid"/>
            </v:line>
            <v:line style="position:absolute" from="7236,3082" to="7236,3162" stroked="true" strokeweight=".75pt" strokecolor="#000000">
              <v:stroke dashstyle="solid"/>
            </v:line>
            <v:line style="position:absolute" from="6639,3082" to="6639,3162" stroked="true" strokeweight=".75pt" strokecolor="#000000">
              <v:stroke dashstyle="solid"/>
            </v:line>
            <v:line style="position:absolute" from="6040,3082" to="6040,3162" stroked="true" strokeweight=".75pt" strokecolor="#000000">
              <v:stroke dashstyle="solid"/>
            </v:line>
            <v:line style="position:absolute" from="5442,3082" to="5442,3162" stroked="true" strokeweight=".75pt" strokecolor="#000000">
              <v:stroke dashstyle="solid"/>
            </v:line>
            <v:line style="position:absolute" from="4843,3082" to="4843,3162" stroked="true" strokeweight=".75pt" strokecolor="#000000">
              <v:stroke dashstyle="solid"/>
            </v:line>
            <v:line style="position:absolute" from="3646,3082" to="3646,3162" stroked="true" strokeweight=".75pt" strokecolor="#000000">
              <v:stroke dashstyle="solid"/>
            </v:line>
            <v:line style="position:absolute" from="8434,3104" to="8434,3162" stroked="true" strokeweight=".75pt" strokecolor="#000000">
              <v:stroke dashstyle="solid"/>
            </v:line>
            <v:line style="position:absolute" from="8135,3082" to="8135,3162" stroked="true" strokeweight=".75pt" strokecolor="#000000">
              <v:stroke dashstyle="solid"/>
            </v:line>
            <v:line style="position:absolute" from="7836,3104" to="7836,3162" stroked="true" strokeweight=".75pt" strokecolor="#000000">
              <v:stroke dashstyle="solid"/>
            </v:line>
            <v:line style="position:absolute" from="7536,3082" to="7536,3162" stroked="true" strokeweight=".75pt" strokecolor="#000000">
              <v:stroke dashstyle="solid"/>
            </v:line>
            <v:line style="position:absolute" from="7236,3104" to="7236,3162" stroked="true" strokeweight=".75pt" strokecolor="#000000">
              <v:stroke dashstyle="solid"/>
            </v:line>
            <v:line style="position:absolute" from="6939,3082" to="6939,3162" stroked="true" strokeweight=".75pt" strokecolor="#000000">
              <v:stroke dashstyle="solid"/>
            </v:line>
            <v:line style="position:absolute" from="6639,3104" to="6639,3162" stroked="true" strokeweight=".75pt" strokecolor="#000000">
              <v:stroke dashstyle="solid"/>
            </v:line>
            <v:line style="position:absolute" from="6339,3082" to="6339,3162" stroked="true" strokeweight=".75pt" strokecolor="#000000">
              <v:stroke dashstyle="solid"/>
            </v:line>
            <v:line style="position:absolute" from="6040,3104" to="6040,3162" stroked="true" strokeweight=".75pt" strokecolor="#000000">
              <v:stroke dashstyle="solid"/>
            </v:line>
            <v:line style="position:absolute" from="5740,3082" to="5740,3162" stroked="true" strokeweight=".75pt" strokecolor="#000000">
              <v:stroke dashstyle="solid"/>
            </v:line>
            <v:line style="position:absolute" from="5442,3104" to="5442,3162" stroked="true" strokeweight=".75pt" strokecolor="#000000">
              <v:stroke dashstyle="solid"/>
            </v:line>
            <v:line style="position:absolute" from="5143,3082" to="5143,3162" stroked="true" strokeweight=".75pt" strokecolor="#000000">
              <v:stroke dashstyle="solid"/>
            </v:line>
            <v:line style="position:absolute" from="4843,3104" to="4843,3162" stroked="true" strokeweight=".75pt" strokecolor="#000000">
              <v:stroke dashstyle="solid"/>
            </v:line>
            <v:line style="position:absolute" from="4543,3082" to="4543,3162" stroked="true" strokeweight=".75pt" strokecolor="#000000">
              <v:stroke dashstyle="solid"/>
            </v:line>
            <v:line style="position:absolute" from="4243,3082" to="4243,3162" stroked="true" strokeweight=".75pt" strokecolor="#000000">
              <v:stroke dashstyle="solid"/>
            </v:line>
            <v:line style="position:absolute" from="3946,3082" to="3946,3162" stroked="true" strokeweight=".75pt" strokecolor="#000000">
              <v:stroke dashstyle="solid"/>
            </v:line>
            <v:line style="position:absolute" from="3646,3104" to="3646,3162" stroked="true" strokeweight=".75pt" strokecolor="#000000">
              <v:stroke dashstyle="solid"/>
            </v:line>
            <v:shape style="position:absolute;left:3645;top:949;width:4714;height:1992" id="docshape232" coordorigin="3646,949" coordsize="4714,1992" path="m3646,2273l3722,2130,3795,2059,3870,1520,3946,1469,4019,1557,4095,1489,4170,1235,4243,1132,4319,1212,4394,1358,4470,1406,4543,1303,4619,1249,4694,1041,4767,949,4843,1078,4918,1061,4992,1363,5067,1603,5143,1663,5218,1703,5291,1691,5367,1515,5442,1535,5515,1654,5591,1703,5666,2205,5740,2932,5815,2941,5891,2809,5964,2310,6040,1446,6115,1138,6190,1275,6264,1358,6339,1326,6415,1189,6488,1483,6563,1560,6639,1535,6712,1834,6788,1589,6863,1657,6939,1714,7012,1751,7087,1837,7163,1723,7236,1834,7312,1774,7387,1589,7460,1611,7536,1805,7611,2008,7687,2273,7760,2239,7836,2119,7911,1948,7984,2008,8060,2150,8135,1740,8209,1686,8284,1369,8359,1198e" filled="false" stroked="true" strokeweight="1.25pt" strokecolor="#00aeef">
              <v:path arrowok="t"/>
              <v:stroke dashstyle="solid"/>
            </v:shape>
            <v:shape style="position:absolute;left:3645;top:737;width:4714;height:2218" id="docshape233" coordorigin="3646,738" coordsize="4714,2218" path="m3646,2550l3722,2105,3795,1865,3870,1574,3946,1455,4019,1717,4095,1574,4170,1492,4243,1286,4319,1121,4394,1064,4470,1018,4543,1047,4619,1152,4694,1175,4767,1192,4843,1226,4918,1298,4992,1386,5067,1560,5143,1671,5218,1597,5291,1432,5367,1335,5442,1258,5515,1289,5591,1680,5666,2122,5740,2689,5815,2955,5891,2735,5964,2381,6040,1597,6115,950,6190,738,6264,787,6339,764,6415,1047,6488,1378,6563,1318,6639,1535,6712,1708,6788,1708,6863,1822,6939,1783,7012,1611,7087,1571,7163,1537,7236,1694,7312,1694,7387,1708,7460,1654,7536,1617,7611,1979,7687,2071,7760,2025,7836,2284,7911,2008,7984,1783,8060,2145,8135,1549,8209,1477,8284,1617,8359,904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sz w:val="14"/>
        </w:rPr>
        <w:t>30</w:t>
      </w:r>
    </w:p>
    <w:p>
      <w:pPr>
        <w:pStyle w:val="BodyText"/>
        <w:spacing w:before="9"/>
        <w:rPr>
          <w:sz w:val="11"/>
        </w:rPr>
      </w:pPr>
    </w:p>
    <w:p>
      <w:pPr>
        <w:spacing w:before="102"/>
        <w:ind w:left="0" w:right="2757" w:firstLine="0"/>
        <w:jc w:val="right"/>
        <w:rPr>
          <w:sz w:val="14"/>
        </w:rPr>
      </w:pPr>
      <w:r>
        <w:rPr>
          <w:sz w:val="14"/>
        </w:rPr>
        <w:t>20</w:t>
      </w:r>
    </w:p>
    <w:p>
      <w:pPr>
        <w:pStyle w:val="BodyText"/>
        <w:spacing w:before="10"/>
        <w:rPr>
          <w:sz w:val="16"/>
        </w:rPr>
      </w:pPr>
    </w:p>
    <w:p>
      <w:pPr>
        <w:spacing w:before="102"/>
        <w:ind w:left="0" w:right="2757" w:firstLine="0"/>
        <w:jc w:val="right"/>
        <w:rPr>
          <w:sz w:val="14"/>
        </w:rPr>
      </w:pPr>
      <w:r>
        <w:rPr>
          <w:sz w:val="14"/>
        </w:rPr>
        <w:t>10</w:t>
      </w:r>
    </w:p>
    <w:p>
      <w:pPr>
        <w:pStyle w:val="BodyText"/>
        <w:spacing w:before="10"/>
        <w:rPr>
          <w:sz w:val="16"/>
        </w:rPr>
      </w:pPr>
    </w:p>
    <w:p>
      <w:pPr>
        <w:spacing w:before="102"/>
        <w:ind w:left="0" w:right="2757" w:firstLine="0"/>
        <w:jc w:val="right"/>
        <w:rPr>
          <w:sz w:val="14"/>
        </w:rPr>
      </w:pPr>
      <w:r>
        <w:rPr>
          <w:w w:val="99"/>
          <w:sz w:val="14"/>
        </w:rPr>
        <w:t>0</w:t>
      </w:r>
    </w:p>
    <w:p>
      <w:pPr>
        <w:pStyle w:val="BodyText"/>
        <w:spacing w:before="11"/>
        <w:rPr>
          <w:sz w:val="16"/>
        </w:rPr>
      </w:pPr>
    </w:p>
    <w:p>
      <w:pPr>
        <w:spacing w:before="102"/>
        <w:ind w:left="0" w:right="2757" w:firstLine="0"/>
        <w:jc w:val="right"/>
        <w:rPr>
          <w:sz w:val="14"/>
        </w:rPr>
      </w:pPr>
      <w:r>
        <w:rPr>
          <w:w w:val="105"/>
          <w:sz w:val="14"/>
        </w:rPr>
        <w:t>-10</w:t>
      </w:r>
    </w:p>
    <w:p>
      <w:pPr>
        <w:pStyle w:val="BodyText"/>
        <w:spacing w:before="10"/>
        <w:rPr>
          <w:sz w:val="16"/>
        </w:rPr>
      </w:pPr>
    </w:p>
    <w:p>
      <w:pPr>
        <w:spacing w:before="102"/>
        <w:ind w:left="0" w:right="2757" w:firstLine="0"/>
        <w:jc w:val="right"/>
        <w:rPr>
          <w:sz w:val="14"/>
        </w:rPr>
      </w:pPr>
      <w:r>
        <w:rPr>
          <w:w w:val="105"/>
          <w:sz w:val="14"/>
        </w:rPr>
        <w:t>-20</w:t>
      </w:r>
    </w:p>
    <w:p>
      <w:pPr>
        <w:pStyle w:val="BodyText"/>
        <w:rPr>
          <w:sz w:val="16"/>
        </w:rPr>
      </w:pPr>
    </w:p>
    <w:p>
      <w:pPr>
        <w:spacing w:before="102"/>
        <w:ind w:left="7929" w:right="0" w:firstLine="0"/>
        <w:jc w:val="left"/>
        <w:rPr>
          <w:sz w:val="14"/>
        </w:rPr>
      </w:pPr>
      <w:r>
        <w:rPr>
          <w:w w:val="105"/>
          <w:sz w:val="14"/>
        </w:rPr>
        <w:t>-30</w:t>
      </w:r>
    </w:p>
    <w:p>
      <w:pPr>
        <w:tabs>
          <w:tab w:pos="3580" w:val="left" w:leader="none"/>
          <w:tab w:pos="4181" w:val="left" w:leader="none"/>
          <w:tab w:pos="4776" w:val="left" w:leader="none"/>
          <w:tab w:pos="5377" w:val="left" w:leader="none"/>
          <w:tab w:pos="5989" w:val="left" w:leader="none"/>
          <w:tab w:pos="6574" w:val="left" w:leader="none"/>
          <w:tab w:pos="7185" w:val="left" w:leader="none"/>
        </w:tabs>
        <w:spacing w:before="10"/>
        <w:ind w:left="2981" w:right="0" w:firstLine="0"/>
        <w:jc w:val="left"/>
        <w:rPr>
          <w:sz w:val="14"/>
        </w:rPr>
      </w:pPr>
      <w:r>
        <w:rPr>
          <w:sz w:val="14"/>
        </w:rPr>
        <w:t>2002</w:t>
        <w:tab/>
        <w:t>2004</w:t>
        <w:tab/>
        <w:t>2006</w:t>
        <w:tab/>
        <w:t>2008</w:t>
        <w:tab/>
        <w:t>2010</w:t>
        <w:tab/>
        <w:t>2012</w:t>
        <w:tab/>
        <w:t>2014</w:t>
        <w:tab/>
        <w:t>2016</w:t>
      </w:r>
    </w:p>
    <w:p>
      <w:pPr>
        <w:tabs>
          <w:tab w:pos="5980" w:val="left" w:leader="none"/>
        </w:tabs>
        <w:spacing w:before="128"/>
        <w:ind w:left="3128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61920" from="176.5pt,10.465923pt" to="187pt,10.465923pt" stroked="true" strokeweight="1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555968" from="319.100006pt,10.465923pt" to="329.600006pt,10.465923pt" stroked="true" strokeweight="1pt" strokecolor="#00aeef">
            <v:stroke dashstyle="solid"/>
            <w10:wrap type="none"/>
          </v:line>
        </w:pict>
      </w:r>
      <w:r>
        <w:rPr>
          <w:color w:val="4D4D4F"/>
          <w:sz w:val="14"/>
        </w:rPr>
        <w:t>Imports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machinery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equipment</w:t>
        <w:tab/>
        <w:t>Investment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machinery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equipment</w:t>
      </w:r>
    </w:p>
    <w:p>
      <w:pPr>
        <w:pStyle w:val="BodyText"/>
        <w:spacing w:before="7"/>
        <w:rPr>
          <w:sz w:val="15"/>
        </w:rPr>
      </w:pPr>
    </w:p>
    <w:p>
      <w:pPr>
        <w:tabs>
          <w:tab w:pos="5290" w:val="left" w:leader="none"/>
        </w:tabs>
        <w:spacing w:before="0"/>
        <w:ind w:left="19" w:right="0" w:firstLine="0"/>
        <w:jc w:val="center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2017Q4</w:t>
      </w:r>
    </w:p>
    <w:p>
      <w:pPr>
        <w:pStyle w:val="BodyText"/>
        <w:spacing w:before="4"/>
        <w:rPr>
          <w:sz w:val="10"/>
        </w:rPr>
      </w:pPr>
      <w:r>
        <w:rPr/>
        <w:pict>
          <v:shape style="position:absolute;margin-left:134pt;margin-top:7.152734pt;width:344pt;height:.1pt;mso-position-horizontal-relative:page;mso-position-vertical-relative:paragraph;z-index:-15695872;mso-wrap-distance-left:0;mso-wrap-distance-right:0" id="docshape234" coordorigin="2680,143" coordsize="6880,0" path="m2680,143l9560,14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020" w:right="2043"/>
      </w:pPr>
      <w:r>
        <w:rPr>
          <w:color w:val="4D4D4F"/>
        </w:rPr>
        <w:t>Compared</w:t>
      </w:r>
      <w:r>
        <w:rPr>
          <w:color w:val="4D4D4F"/>
          <w:spacing w:val="11"/>
        </w:rPr>
        <w:t> </w:t>
      </w:r>
      <w:r>
        <w:rPr>
          <w:color w:val="4D4D4F"/>
        </w:rPr>
        <w:t>with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January</w:t>
      </w:r>
      <w:r>
        <w:rPr>
          <w:color w:val="4D4D4F"/>
          <w:spacing w:val="11"/>
        </w:rPr>
        <w:t> </w:t>
      </w:r>
      <w:r>
        <w:rPr>
          <w:color w:val="4D4D4F"/>
        </w:rPr>
        <w:t>projection,</w:t>
      </w:r>
      <w:r>
        <w:rPr>
          <w:color w:val="4D4D4F"/>
          <w:spacing w:val="12"/>
        </w:rPr>
        <w:t> </w:t>
      </w:r>
      <w:r>
        <w:rPr>
          <w:color w:val="4D4D4F"/>
        </w:rPr>
        <w:t>economic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2"/>
        </w:rPr>
        <w:t> </w:t>
      </w:r>
      <w:r>
        <w:rPr>
          <w:color w:val="4D4D4F"/>
        </w:rPr>
        <w:t>was</w:t>
      </w:r>
      <w:r>
        <w:rPr>
          <w:color w:val="4D4D4F"/>
          <w:spacing w:val="11"/>
        </w:rPr>
        <w:t> </w:t>
      </w:r>
      <w:r>
        <w:rPr>
          <w:color w:val="4D4D4F"/>
        </w:rPr>
        <w:t>weaker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fourth</w:t>
      </w:r>
      <w:r>
        <w:rPr>
          <w:color w:val="4D4D4F"/>
          <w:spacing w:val="23"/>
        </w:rPr>
        <w:t> </w:t>
      </w:r>
      <w:r>
        <w:rPr>
          <w:color w:val="4D4D4F"/>
        </w:rPr>
        <w:t>quarter</w:t>
      </w:r>
      <w:r>
        <w:rPr>
          <w:color w:val="4D4D4F"/>
          <w:spacing w:val="24"/>
        </w:rPr>
        <w:t> </w:t>
      </w:r>
      <w:r>
        <w:rPr>
          <w:color w:val="4D4D4F"/>
        </w:rPr>
        <w:t>of</w:t>
      </w:r>
      <w:r>
        <w:rPr>
          <w:color w:val="4D4D4F"/>
          <w:spacing w:val="23"/>
        </w:rPr>
        <w:t> </w:t>
      </w:r>
      <w:r>
        <w:rPr>
          <w:color w:val="4D4D4F"/>
        </w:rPr>
        <w:t>2017,</w:t>
      </w:r>
      <w:r>
        <w:rPr>
          <w:color w:val="4D4D4F"/>
          <w:spacing w:val="24"/>
        </w:rPr>
        <w:t> </w:t>
      </w:r>
      <w:r>
        <w:rPr>
          <w:color w:val="4D4D4F"/>
        </w:rPr>
        <w:t>mainly</w:t>
      </w:r>
      <w:r>
        <w:rPr>
          <w:color w:val="4D4D4F"/>
          <w:spacing w:val="24"/>
        </w:rPr>
        <w:t> </w:t>
      </w:r>
      <w:r>
        <w:rPr>
          <w:color w:val="4D4D4F"/>
        </w:rPr>
        <w:t>because</w:t>
      </w:r>
      <w:r>
        <w:rPr>
          <w:color w:val="4D4D4F"/>
          <w:spacing w:val="23"/>
        </w:rPr>
        <w:t> </w:t>
      </w:r>
      <w:r>
        <w:rPr>
          <w:color w:val="4D4D4F"/>
        </w:rPr>
        <w:t>of</w:t>
      </w:r>
      <w:r>
        <w:rPr>
          <w:color w:val="4D4D4F"/>
          <w:spacing w:val="24"/>
        </w:rPr>
        <w:t> </w:t>
      </w:r>
      <w:r>
        <w:rPr>
          <w:color w:val="4D4D4F"/>
        </w:rPr>
        <w:t>stronger-than-expected</w:t>
      </w:r>
      <w:r>
        <w:rPr>
          <w:color w:val="4D4D4F"/>
          <w:spacing w:val="23"/>
        </w:rPr>
        <w:t> </w:t>
      </w:r>
      <w:r>
        <w:rPr>
          <w:color w:val="4D4D4F"/>
        </w:rPr>
        <w:t>imports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machinery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equipment.</w:t>
      </w:r>
      <w:r>
        <w:rPr>
          <w:color w:val="4D4D4F"/>
          <w:spacing w:val="8"/>
        </w:rPr>
        <w:t> </w:t>
      </w:r>
      <w:r>
        <w:rPr>
          <w:color w:val="4D4D4F"/>
        </w:rPr>
        <w:t>While</w:t>
      </w:r>
      <w:r>
        <w:rPr>
          <w:color w:val="4D4D4F"/>
          <w:spacing w:val="7"/>
        </w:rPr>
        <w:t> </w:t>
      </w:r>
      <w:r>
        <w:rPr>
          <w:color w:val="4D4D4F"/>
        </w:rPr>
        <w:t>real</w:t>
      </w:r>
      <w:r>
        <w:rPr>
          <w:color w:val="4D4D4F"/>
          <w:spacing w:val="7"/>
        </w:rPr>
        <w:t> </w:t>
      </w:r>
      <w:r>
        <w:rPr>
          <w:color w:val="4D4D4F"/>
        </w:rPr>
        <w:t>GDP</w:t>
      </w:r>
      <w:r>
        <w:rPr>
          <w:color w:val="4D4D4F"/>
          <w:spacing w:val="7"/>
        </w:rPr>
        <w:t> </w:t>
      </w:r>
      <w:r>
        <w:rPr>
          <w:color w:val="4D4D4F"/>
        </w:rPr>
        <w:t>expanded</w:t>
      </w:r>
      <w:r>
        <w:rPr>
          <w:color w:val="4D4D4F"/>
          <w:spacing w:val="8"/>
        </w:rPr>
        <w:t> </w:t>
      </w:r>
      <w:r>
        <w:rPr>
          <w:color w:val="4D4D4F"/>
        </w:rPr>
        <w:t>at</w:t>
      </w:r>
      <w:r>
        <w:rPr>
          <w:color w:val="4D4D4F"/>
          <w:spacing w:val="7"/>
        </w:rPr>
        <w:t> </w:t>
      </w:r>
      <w:r>
        <w:rPr>
          <w:color w:val="4D4D4F"/>
        </w:rPr>
        <w:t>close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potential</w:t>
      </w:r>
      <w:r>
        <w:rPr>
          <w:color w:val="4D4D4F"/>
          <w:spacing w:val="-52"/>
        </w:rPr>
        <w:t> </w:t>
      </w:r>
      <w:r>
        <w:rPr>
          <w:color w:val="4D4D4F"/>
          <w:w w:val="105"/>
        </w:rPr>
        <w:t>growth, the contribution of domestic demand was strong (Chart 5). The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estimate</w:t>
      </w:r>
      <w:r>
        <w:rPr>
          <w:color w:val="4D4D4F"/>
          <w:spacing w:val="4"/>
        </w:rPr>
        <w:t> </w:t>
      </w:r>
      <w:r>
        <w:rPr>
          <w:color w:val="4D4D4F"/>
        </w:rPr>
        <w:t>for</w:t>
      </w:r>
      <w:r>
        <w:rPr>
          <w:color w:val="4D4D4F"/>
          <w:spacing w:val="4"/>
        </w:rPr>
        <w:t> </w:t>
      </w:r>
      <w:r>
        <w:rPr>
          <w:color w:val="4D4D4F"/>
        </w:rPr>
        <w:t>economic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first</w:t>
      </w:r>
      <w:r>
        <w:rPr>
          <w:color w:val="4D4D4F"/>
          <w:spacing w:val="5"/>
        </w:rPr>
        <w:t> </w:t>
      </w:r>
      <w:r>
        <w:rPr>
          <w:color w:val="4D4D4F"/>
        </w:rPr>
        <w:t>quarter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2018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4"/>
        </w:rPr>
        <w:t> </w:t>
      </w:r>
      <w:r>
        <w:rPr>
          <w:color w:val="4D4D4F"/>
        </w:rPr>
        <w:t>also</w:t>
      </w:r>
      <w:r>
        <w:rPr>
          <w:color w:val="4D4D4F"/>
          <w:spacing w:val="5"/>
        </w:rPr>
        <w:t> </w:t>
      </w:r>
      <w:r>
        <w:rPr>
          <w:color w:val="4D4D4F"/>
        </w:rPr>
        <w:t>revised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down,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largely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reflecting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shifting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activity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across</w:t>
      </w:r>
      <w:r>
        <w:rPr>
          <w:color w:val="4D4D4F"/>
          <w:spacing w:val="-8"/>
          <w:w w:val="105"/>
        </w:rPr>
        <w:t> </w:t>
      </w:r>
      <w:r>
        <w:rPr>
          <w:color w:val="4D4D4F"/>
          <w:w w:val="105"/>
        </w:rPr>
        <w:t>quarters.</w:t>
      </w:r>
    </w:p>
    <w:p>
      <w:pPr>
        <w:pStyle w:val="BodyText"/>
        <w:spacing w:before="3"/>
        <w:rPr>
          <w:sz w:val="25"/>
        </w:rPr>
      </w:pPr>
    </w:p>
    <w:p>
      <w:pPr>
        <w:pStyle w:val="Heading3"/>
        <w:spacing w:before="1"/>
      </w:pPr>
      <w:bookmarkStart w:name="Potential output growth" w:id="21"/>
      <w:bookmarkEnd w:id="21"/>
      <w:r>
        <w:rPr/>
      </w:r>
      <w:r>
        <w:rPr>
          <w:color w:val="006976"/>
          <w:spacing w:val="-4"/>
          <w:w w:val="95"/>
        </w:rPr>
        <w:t>Potential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output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growth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is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revised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up</w:t>
      </w:r>
    </w:p>
    <w:p>
      <w:pPr>
        <w:pStyle w:val="BodyText"/>
        <w:spacing w:line="249" w:lineRule="auto" w:before="48"/>
        <w:ind w:left="2020" w:right="2532"/>
      </w:pPr>
      <w:r>
        <w:rPr>
          <w:color w:val="4D4D4F"/>
        </w:rPr>
        <w:t>With</w:t>
      </w:r>
      <w:r>
        <w:rPr>
          <w:color w:val="4D4D4F"/>
          <w:spacing w:val="4"/>
        </w:rPr>
        <w:t> </w:t>
      </w:r>
      <w:r>
        <w:rPr>
          <w:color w:val="4D4D4F"/>
        </w:rPr>
        <w:t>this</w:t>
      </w:r>
      <w:r>
        <w:rPr>
          <w:color w:val="4D4D4F"/>
          <w:spacing w:val="4"/>
        </w:rPr>
        <w:t> </w:t>
      </w:r>
      <w:r>
        <w:rPr>
          <w:color w:val="4D4D4F"/>
        </w:rPr>
        <w:t>Report,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Bank</w:t>
      </w:r>
      <w:r>
        <w:rPr>
          <w:color w:val="4D4D4F"/>
          <w:spacing w:val="5"/>
        </w:rPr>
        <w:t> </w:t>
      </w:r>
      <w:r>
        <w:rPr>
          <w:color w:val="4D4D4F"/>
        </w:rPr>
        <w:t>provides</w:t>
      </w:r>
      <w:r>
        <w:rPr>
          <w:color w:val="4D4D4F"/>
          <w:spacing w:val="4"/>
        </w:rPr>
        <w:t> </w:t>
      </w:r>
      <w:r>
        <w:rPr>
          <w:color w:val="4D4D4F"/>
        </w:rPr>
        <w:t>its</w:t>
      </w:r>
      <w:r>
        <w:rPr>
          <w:color w:val="4D4D4F"/>
          <w:spacing w:val="5"/>
        </w:rPr>
        <w:t> </w:t>
      </w:r>
      <w:r>
        <w:rPr>
          <w:color w:val="4D4D4F"/>
        </w:rPr>
        <w:t>annual</w:t>
      </w:r>
      <w:r>
        <w:rPr>
          <w:color w:val="4D4D4F"/>
          <w:spacing w:val="4"/>
        </w:rPr>
        <w:t> </w:t>
      </w:r>
      <w:r>
        <w:rPr>
          <w:color w:val="4D4D4F"/>
        </w:rPr>
        <w:t>reassessment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ranges</w:t>
      </w:r>
      <w:r>
        <w:rPr>
          <w:color w:val="4D4D4F"/>
          <w:spacing w:val="16"/>
        </w:rPr>
        <w:t> </w:t>
      </w:r>
      <w:r>
        <w:rPr>
          <w:color w:val="4D4D4F"/>
        </w:rPr>
        <w:t>of</w:t>
      </w:r>
      <w:r>
        <w:rPr>
          <w:color w:val="4D4D4F"/>
          <w:spacing w:val="16"/>
        </w:rPr>
        <w:t> </w:t>
      </w:r>
      <w:r>
        <w:rPr>
          <w:color w:val="4D4D4F"/>
        </w:rPr>
        <w:t>potential</w:t>
      </w:r>
      <w:r>
        <w:rPr>
          <w:color w:val="4D4D4F"/>
          <w:spacing w:val="16"/>
        </w:rPr>
        <w:t> </w:t>
      </w:r>
      <w:r>
        <w:rPr>
          <w:color w:val="4D4D4F"/>
        </w:rPr>
        <w:t>output</w:t>
      </w:r>
      <w:r>
        <w:rPr>
          <w:color w:val="4D4D4F"/>
          <w:spacing w:val="16"/>
        </w:rPr>
        <w:t> </w:t>
      </w:r>
      <w:r>
        <w:rPr>
          <w:color w:val="4D4D4F"/>
        </w:rPr>
        <w:t>growth.</w:t>
      </w:r>
      <w:r>
        <w:rPr>
          <w:color w:val="4D4D4F"/>
          <w:spacing w:val="17"/>
        </w:rPr>
        <w:t> </w:t>
      </w:r>
      <w:r>
        <w:rPr>
          <w:color w:val="4D4D4F"/>
        </w:rPr>
        <w:t>Potential</w:t>
      </w:r>
      <w:r>
        <w:rPr>
          <w:color w:val="4D4D4F"/>
          <w:spacing w:val="16"/>
        </w:rPr>
        <w:t> </w:t>
      </w:r>
      <w:r>
        <w:rPr>
          <w:color w:val="4D4D4F"/>
        </w:rPr>
        <w:t>output</w:t>
      </w:r>
      <w:r>
        <w:rPr>
          <w:color w:val="4D4D4F"/>
          <w:spacing w:val="16"/>
        </w:rPr>
        <w:t> </w:t>
      </w:r>
      <w:r>
        <w:rPr>
          <w:color w:val="4D4D4F"/>
        </w:rPr>
        <w:t>growth</w:t>
      </w:r>
      <w:r>
        <w:rPr>
          <w:color w:val="4D4D4F"/>
          <w:spacing w:val="16"/>
        </w:rPr>
        <w:t> </w:t>
      </w:r>
      <w:r>
        <w:rPr>
          <w:color w:val="4D4D4F"/>
        </w:rPr>
        <w:t>is</w:t>
      </w:r>
      <w:r>
        <w:rPr>
          <w:color w:val="4D4D4F"/>
          <w:spacing w:val="17"/>
        </w:rPr>
        <w:t> </w:t>
      </w:r>
      <w:r>
        <w:rPr>
          <w:color w:val="4D4D4F"/>
        </w:rPr>
        <w:t>expected</w:t>
      </w:r>
      <w:r>
        <w:rPr>
          <w:color w:val="4D4D4F"/>
          <w:spacing w:val="-53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be</w:t>
      </w:r>
      <w:r>
        <w:rPr>
          <w:color w:val="4D4D4F"/>
          <w:spacing w:val="2"/>
        </w:rPr>
        <w:t> </w:t>
      </w:r>
      <w:r>
        <w:rPr>
          <w:color w:val="4D4D4F"/>
        </w:rPr>
        <w:t>stronger</w:t>
      </w:r>
      <w:r>
        <w:rPr>
          <w:color w:val="4D4D4F"/>
          <w:spacing w:val="2"/>
        </w:rPr>
        <w:t> </w:t>
      </w:r>
      <w:r>
        <w:rPr>
          <w:color w:val="4D4D4F"/>
        </w:rPr>
        <w:t>than</w:t>
      </w:r>
      <w:r>
        <w:rPr>
          <w:color w:val="4D4D4F"/>
          <w:spacing w:val="2"/>
        </w:rPr>
        <w:t> </w:t>
      </w:r>
      <w:r>
        <w:rPr>
          <w:color w:val="4D4D4F"/>
        </w:rPr>
        <w:t>estimated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April</w:t>
      </w:r>
      <w:r>
        <w:rPr>
          <w:color w:val="4D4D4F"/>
          <w:spacing w:val="2"/>
        </w:rPr>
        <w:t> </w:t>
      </w:r>
      <w:r>
        <w:rPr>
          <w:color w:val="4D4D4F"/>
        </w:rPr>
        <w:t>2017,</w:t>
      </w:r>
      <w:r>
        <w:rPr>
          <w:color w:val="4D4D4F"/>
          <w:spacing w:val="2"/>
        </w:rPr>
        <w:t> </w:t>
      </w:r>
      <w:r>
        <w:rPr>
          <w:color w:val="4D4D4F"/>
        </w:rPr>
        <w:t>at</w:t>
      </w:r>
      <w:r>
        <w:rPr>
          <w:color w:val="4D4D4F"/>
          <w:spacing w:val="2"/>
        </w:rPr>
        <w:t> </w:t>
      </w:r>
      <w:r>
        <w:rPr>
          <w:color w:val="4D4D4F"/>
        </w:rPr>
        <w:t>1.8</w:t>
      </w:r>
      <w:r>
        <w:rPr>
          <w:color w:val="4D4D4F"/>
          <w:spacing w:val="2"/>
        </w:rPr>
        <w:t> </w:t>
      </w:r>
      <w:r>
        <w:rPr>
          <w:color w:val="4D4D4F"/>
        </w:rPr>
        <w:t>per</w:t>
      </w:r>
      <w:r>
        <w:rPr>
          <w:color w:val="4D4D4F"/>
          <w:spacing w:val="2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between</w:t>
      </w:r>
    </w:p>
    <w:p>
      <w:pPr>
        <w:pStyle w:val="BodyText"/>
        <w:spacing w:line="249" w:lineRule="auto" w:before="3"/>
        <w:ind w:left="2020" w:right="1998"/>
      </w:pPr>
      <w:r>
        <w:rPr>
          <w:color w:val="4D4D4F"/>
        </w:rPr>
        <w:t>2018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2020,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1.9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4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2021</w:t>
      </w:r>
      <w:r>
        <w:rPr>
          <w:color w:val="4D4D4F"/>
          <w:spacing w:val="3"/>
        </w:rPr>
        <w:t> </w:t>
      </w:r>
      <w:r>
        <w:rPr>
          <w:color w:val="4D4D4F"/>
        </w:rPr>
        <w:t>(Box</w:t>
      </w:r>
      <w:r>
        <w:rPr>
          <w:color w:val="4D4D4F"/>
          <w:spacing w:val="3"/>
        </w:rPr>
        <w:t> </w:t>
      </w:r>
      <w:r>
        <w:rPr>
          <w:color w:val="4D4D4F"/>
        </w:rPr>
        <w:t>2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Appendix).</w:t>
      </w:r>
      <w:r>
        <w:rPr>
          <w:color w:val="4D4D4F"/>
          <w:spacing w:val="3"/>
        </w:rPr>
        <w:t> </w:t>
      </w:r>
      <w:r>
        <w:rPr>
          <w:color w:val="4D4D4F"/>
        </w:rPr>
        <w:t>Growth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trend</w:t>
      </w:r>
      <w:r>
        <w:rPr>
          <w:color w:val="4D4D4F"/>
          <w:spacing w:val="7"/>
        </w:rPr>
        <w:t> </w:t>
      </w:r>
      <w:r>
        <w:rPr>
          <w:color w:val="4D4D4F"/>
        </w:rPr>
        <w:t>labour</w:t>
      </w:r>
      <w:r>
        <w:rPr>
          <w:color w:val="4D4D4F"/>
          <w:spacing w:val="7"/>
        </w:rPr>
        <w:t> </w:t>
      </w:r>
      <w:r>
        <w:rPr>
          <w:color w:val="4D4D4F"/>
        </w:rPr>
        <w:t>productivity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improve,</w:t>
      </w:r>
      <w:r>
        <w:rPr>
          <w:color w:val="4D4D4F"/>
          <w:spacing w:val="7"/>
        </w:rPr>
        <w:t> </w:t>
      </w:r>
      <w:r>
        <w:rPr>
          <w:color w:val="4D4D4F"/>
        </w:rPr>
        <w:t>owing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stronger</w:t>
      </w:r>
      <w:r>
        <w:rPr>
          <w:color w:val="4D4D4F"/>
          <w:spacing w:val="1"/>
        </w:rPr>
        <w:t> </w:t>
      </w:r>
      <w:r>
        <w:rPr>
          <w:color w:val="4D4D4F"/>
        </w:rPr>
        <w:t>business</w:t>
      </w:r>
      <w:r>
        <w:rPr>
          <w:color w:val="4D4D4F"/>
          <w:spacing w:val="7"/>
        </w:rPr>
        <w:t> </w:t>
      </w:r>
      <w:r>
        <w:rPr>
          <w:color w:val="4D4D4F"/>
        </w:rPr>
        <w:t>investment.</w:t>
      </w:r>
      <w:r>
        <w:rPr>
          <w:color w:val="4D4D4F"/>
          <w:spacing w:val="8"/>
        </w:rPr>
        <w:t> </w:t>
      </w:r>
      <w:r>
        <w:rPr>
          <w:color w:val="4D4D4F"/>
        </w:rPr>
        <w:t>Trend</w:t>
      </w:r>
      <w:r>
        <w:rPr>
          <w:color w:val="4D4D4F"/>
          <w:spacing w:val="7"/>
        </w:rPr>
        <w:t> </w:t>
      </w:r>
      <w:r>
        <w:rPr>
          <w:color w:val="4D4D4F"/>
        </w:rPr>
        <w:t>labour</w:t>
      </w:r>
      <w:r>
        <w:rPr>
          <w:color w:val="4D4D4F"/>
          <w:spacing w:val="8"/>
        </w:rPr>
        <w:t> </w:t>
      </w:r>
      <w:r>
        <w:rPr>
          <w:color w:val="4D4D4F"/>
        </w:rPr>
        <w:t>input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will</w:t>
      </w:r>
      <w:r>
        <w:rPr>
          <w:color w:val="4D4D4F"/>
          <w:spacing w:val="8"/>
        </w:rPr>
        <w:t> </w:t>
      </w:r>
      <w:r>
        <w:rPr>
          <w:color w:val="4D4D4F"/>
        </w:rPr>
        <w:t>continue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slow,</w:t>
      </w:r>
      <w:r>
        <w:rPr>
          <w:color w:val="4D4D4F"/>
          <w:spacing w:val="8"/>
        </w:rPr>
        <w:t> </w:t>
      </w:r>
      <w:r>
        <w:rPr>
          <w:color w:val="4D4D4F"/>
        </w:rPr>
        <w:t>due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population</w:t>
      </w:r>
      <w:r>
        <w:rPr>
          <w:color w:val="4D4D4F"/>
          <w:spacing w:val="10"/>
        </w:rPr>
        <w:t> </w:t>
      </w:r>
      <w:r>
        <w:rPr>
          <w:color w:val="4D4D4F"/>
        </w:rPr>
        <w:t>aging,</w:t>
      </w:r>
      <w:r>
        <w:rPr>
          <w:color w:val="4D4D4F"/>
          <w:spacing w:val="11"/>
        </w:rPr>
        <w:t> </w:t>
      </w:r>
      <w:r>
        <w:rPr>
          <w:color w:val="4D4D4F"/>
        </w:rPr>
        <w:t>with</w:t>
      </w:r>
      <w:r>
        <w:rPr>
          <w:color w:val="4D4D4F"/>
          <w:spacing w:val="10"/>
        </w:rPr>
        <w:t> </w:t>
      </w:r>
      <w:r>
        <w:rPr>
          <w:color w:val="4D4D4F"/>
        </w:rPr>
        <w:t>immigration</w:t>
      </w:r>
      <w:r>
        <w:rPr>
          <w:color w:val="4D4D4F"/>
          <w:spacing w:val="11"/>
        </w:rPr>
        <w:t> </w:t>
      </w:r>
      <w:r>
        <w:rPr>
          <w:color w:val="4D4D4F"/>
        </w:rPr>
        <w:t>providing</w:t>
      </w:r>
      <w:r>
        <w:rPr>
          <w:color w:val="4D4D4F"/>
          <w:spacing w:val="10"/>
        </w:rPr>
        <w:t> </w:t>
      </w:r>
      <w:r>
        <w:rPr>
          <w:color w:val="4D4D4F"/>
        </w:rPr>
        <w:t>only</w:t>
      </w:r>
      <w:r>
        <w:rPr>
          <w:color w:val="4D4D4F"/>
          <w:spacing w:val="11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partial</w:t>
      </w:r>
      <w:r>
        <w:rPr>
          <w:color w:val="4D4D4F"/>
          <w:spacing w:val="11"/>
        </w:rPr>
        <w:t> </w:t>
      </w:r>
      <w:r>
        <w:rPr>
          <w:color w:val="4D4D4F"/>
        </w:rPr>
        <w:t>offset.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Bank’s</w:t>
      </w:r>
      <w:r>
        <w:rPr>
          <w:color w:val="4D4D4F"/>
          <w:spacing w:val="-53"/>
        </w:rPr>
        <w:t> </w:t>
      </w:r>
      <w:r>
        <w:rPr>
          <w:color w:val="4D4D4F"/>
        </w:rPr>
        <w:t>assessment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potential</w:t>
      </w:r>
      <w:r>
        <w:rPr>
          <w:color w:val="4D4D4F"/>
          <w:spacing w:val="10"/>
        </w:rPr>
        <w:t> </w:t>
      </w:r>
      <w:r>
        <w:rPr>
          <w:color w:val="4D4D4F"/>
        </w:rPr>
        <w:t>output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subject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considerable</w:t>
      </w:r>
      <w:r>
        <w:rPr>
          <w:color w:val="4D4D4F"/>
          <w:spacing w:val="10"/>
        </w:rPr>
        <w:t> </w:t>
      </w:r>
      <w:r>
        <w:rPr>
          <w:color w:val="4D4D4F"/>
        </w:rPr>
        <w:t>uncertainty,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thus</w:t>
      </w:r>
      <w:r>
        <w:rPr>
          <w:color w:val="4D4D4F"/>
          <w:spacing w:val="-1"/>
        </w:rPr>
        <w:t> </w:t>
      </w:r>
      <w:r>
        <w:rPr>
          <w:color w:val="4D4D4F"/>
        </w:rPr>
        <w:t>the estimates are presented as</w:t>
      </w:r>
      <w:r>
        <w:rPr>
          <w:color w:val="4D4D4F"/>
          <w:spacing w:val="-1"/>
        </w:rPr>
        <w:t> </w:t>
      </w:r>
      <w:r>
        <w:rPr>
          <w:color w:val="4D4D4F"/>
        </w:rPr>
        <w:t>a range (Table 2).</w:t>
      </w:r>
    </w:p>
    <w:p>
      <w:pPr>
        <w:pStyle w:val="BodyText"/>
        <w:spacing w:before="3"/>
        <w:rPr>
          <w:sz w:val="25"/>
        </w:rPr>
      </w:pPr>
    </w:p>
    <w:p>
      <w:pPr>
        <w:pStyle w:val="Heading3"/>
      </w:pPr>
      <w:bookmarkStart w:name="Economic capacity" w:id="22"/>
      <w:bookmarkEnd w:id="22"/>
      <w:r>
        <w:rPr/>
      </w:r>
      <w:r>
        <w:rPr>
          <w:color w:val="006976"/>
          <w:spacing w:val="-6"/>
          <w:w w:val="95"/>
        </w:rPr>
        <w:t>The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6"/>
          <w:w w:val="95"/>
        </w:rPr>
        <w:t>economy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continues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operate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close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capacity</w:t>
      </w:r>
    </w:p>
    <w:p>
      <w:pPr>
        <w:pStyle w:val="BodyText"/>
        <w:spacing w:line="249" w:lineRule="auto" w:before="49"/>
        <w:ind w:left="2020" w:right="2118"/>
      </w:pPr>
      <w:r>
        <w:rPr>
          <w:color w:val="4D4D4F"/>
        </w:rPr>
        <w:t>With</w:t>
      </w:r>
      <w:r>
        <w:rPr>
          <w:color w:val="4D4D4F"/>
          <w:spacing w:val="9"/>
        </w:rPr>
        <w:t> </w:t>
      </w:r>
      <w:r>
        <w:rPr>
          <w:color w:val="4D4D4F"/>
        </w:rPr>
        <w:t>positive</w:t>
      </w:r>
      <w:r>
        <w:rPr>
          <w:color w:val="4D4D4F"/>
          <w:spacing w:val="9"/>
        </w:rPr>
        <w:t> </w:t>
      </w:r>
      <w:r>
        <w:rPr>
          <w:color w:val="4D4D4F"/>
        </w:rPr>
        <w:t>revisions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potential</w:t>
      </w:r>
      <w:r>
        <w:rPr>
          <w:color w:val="4D4D4F"/>
          <w:spacing w:val="10"/>
        </w:rPr>
        <w:t> </w:t>
      </w:r>
      <w:r>
        <w:rPr>
          <w:color w:val="4D4D4F"/>
        </w:rPr>
        <w:t>output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lower-than-expected</w:t>
      </w:r>
      <w:r>
        <w:rPr>
          <w:color w:val="4D4D4F"/>
          <w:spacing w:val="9"/>
        </w:rPr>
        <w:t> </w:t>
      </w:r>
      <w:r>
        <w:rPr>
          <w:color w:val="4D4D4F"/>
        </w:rPr>
        <w:t>level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GDP,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Bank</w:t>
      </w:r>
      <w:r>
        <w:rPr>
          <w:color w:val="4D4D4F"/>
          <w:spacing w:val="5"/>
        </w:rPr>
        <w:t> </w:t>
      </w:r>
      <w:r>
        <w:rPr>
          <w:color w:val="4D4D4F"/>
        </w:rPr>
        <w:t>judges</w:t>
      </w:r>
      <w:r>
        <w:rPr>
          <w:color w:val="4D4D4F"/>
          <w:spacing w:val="4"/>
        </w:rPr>
        <w:t> </w:t>
      </w:r>
      <w:r>
        <w:rPr>
          <w:color w:val="4D4D4F"/>
        </w:rPr>
        <w:t>that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output</w:t>
      </w:r>
      <w:r>
        <w:rPr>
          <w:color w:val="4D4D4F"/>
          <w:spacing w:val="4"/>
        </w:rPr>
        <w:t> </w:t>
      </w:r>
      <w:r>
        <w:rPr>
          <w:color w:val="4D4D4F"/>
        </w:rPr>
        <w:t>gap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first</w:t>
      </w:r>
      <w:r>
        <w:rPr>
          <w:color w:val="4D4D4F"/>
          <w:spacing w:val="4"/>
        </w:rPr>
        <w:t> </w:t>
      </w:r>
      <w:r>
        <w:rPr>
          <w:color w:val="4D4D4F"/>
        </w:rPr>
        <w:t>quarter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2018</w:t>
      </w:r>
      <w:r>
        <w:rPr>
          <w:color w:val="4D4D4F"/>
          <w:spacing w:val="4"/>
        </w:rPr>
        <w:t> </w:t>
      </w:r>
      <w:r>
        <w:rPr>
          <w:color w:val="4D4D4F"/>
        </w:rPr>
        <w:t>was</w:t>
      </w:r>
      <w:r>
        <w:rPr>
          <w:color w:val="4D4D4F"/>
          <w:spacing w:val="-52"/>
        </w:rPr>
        <w:t> </w:t>
      </w:r>
      <w:r>
        <w:rPr>
          <w:color w:val="4D4D4F"/>
        </w:rPr>
        <w:t>between</w:t>
      </w:r>
      <w:r>
        <w:rPr>
          <w:color w:val="4D4D4F"/>
          <w:spacing w:val="2"/>
        </w:rPr>
        <w:t> </w:t>
      </w:r>
      <w:r>
        <w:rPr>
          <w:color w:val="4D4D4F"/>
        </w:rPr>
        <w:t>-0.75</w:t>
      </w:r>
      <w:r>
        <w:rPr>
          <w:color w:val="4D4D4F"/>
          <w:spacing w:val="2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+0.25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2"/>
        </w:rPr>
        <w:t> </w:t>
      </w:r>
      <w:r>
        <w:rPr>
          <w:color w:val="4D4D4F"/>
        </w:rPr>
        <w:t>cent</w:t>
      </w:r>
      <w:r>
        <w:rPr>
          <w:color w:val="4D4D4F"/>
          <w:spacing w:val="2"/>
        </w:rPr>
        <w:t> </w:t>
      </w:r>
      <w:r>
        <w:rPr>
          <w:color w:val="4D4D4F"/>
        </w:rPr>
        <w:t>(Box</w:t>
      </w:r>
      <w:r>
        <w:rPr>
          <w:color w:val="4D4D4F"/>
          <w:spacing w:val="3"/>
        </w:rPr>
        <w:t> </w:t>
      </w:r>
      <w:r>
        <w:rPr>
          <w:color w:val="4D4D4F"/>
        </w:rPr>
        <w:t>2).</w:t>
      </w:r>
      <w:r>
        <w:rPr>
          <w:color w:val="4D4D4F"/>
          <w:spacing w:val="2"/>
        </w:rPr>
        <w:t> </w:t>
      </w:r>
      <w:r>
        <w:rPr>
          <w:color w:val="4D4D4F"/>
        </w:rPr>
        <w:t>While</w:t>
      </w:r>
      <w:r>
        <w:rPr>
          <w:color w:val="4D4D4F"/>
          <w:spacing w:val="2"/>
        </w:rPr>
        <w:t> </w:t>
      </w:r>
      <w:r>
        <w:rPr>
          <w:color w:val="4D4D4F"/>
        </w:rPr>
        <w:t>this</w:t>
      </w:r>
      <w:r>
        <w:rPr>
          <w:color w:val="4D4D4F"/>
          <w:spacing w:val="2"/>
        </w:rPr>
        <w:t> </w:t>
      </w:r>
      <w:r>
        <w:rPr>
          <w:color w:val="4D4D4F"/>
        </w:rPr>
        <w:t>range</w:t>
      </w:r>
      <w:r>
        <w:rPr>
          <w:color w:val="4D4D4F"/>
          <w:spacing w:val="3"/>
        </w:rPr>
        <w:t> </w:t>
      </w:r>
      <w:r>
        <w:rPr>
          <w:color w:val="4D4D4F"/>
        </w:rPr>
        <w:t>is</w:t>
      </w:r>
      <w:r>
        <w:rPr>
          <w:color w:val="4D4D4F"/>
          <w:spacing w:val="2"/>
        </w:rPr>
        <w:t> </w:t>
      </w:r>
      <w:r>
        <w:rPr>
          <w:color w:val="4D4D4F"/>
        </w:rPr>
        <w:t>somewhat</w:t>
      </w:r>
      <w:r>
        <w:rPr>
          <w:color w:val="4D4D4F"/>
          <w:spacing w:val="1"/>
        </w:rPr>
        <w:t> </w:t>
      </w:r>
      <w:r>
        <w:rPr>
          <w:color w:val="4D4D4F"/>
        </w:rPr>
        <w:t>lower</w:t>
      </w:r>
      <w:r>
        <w:rPr>
          <w:color w:val="4D4D4F"/>
          <w:spacing w:val="4"/>
        </w:rPr>
        <w:t> </w:t>
      </w:r>
      <w:r>
        <w:rPr>
          <w:color w:val="4D4D4F"/>
        </w:rPr>
        <w:t>than</w:t>
      </w:r>
      <w:r>
        <w:rPr>
          <w:color w:val="4D4D4F"/>
          <w:spacing w:val="4"/>
        </w:rPr>
        <w:t> </w:t>
      </w:r>
      <w:r>
        <w:rPr>
          <w:color w:val="4D4D4F"/>
        </w:rPr>
        <w:t>assessed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January,</w:t>
      </w:r>
      <w:r>
        <w:rPr>
          <w:color w:val="4D4D4F"/>
          <w:spacing w:val="4"/>
        </w:rPr>
        <w:t> </w:t>
      </w:r>
      <w:r>
        <w:rPr>
          <w:color w:val="4D4D4F"/>
        </w:rPr>
        <w:t>it</w:t>
      </w:r>
      <w:r>
        <w:rPr>
          <w:color w:val="4D4D4F"/>
          <w:spacing w:val="4"/>
        </w:rPr>
        <w:t> </w:t>
      </w:r>
      <w:r>
        <w:rPr>
          <w:color w:val="4D4D4F"/>
        </w:rPr>
        <w:t>still</w:t>
      </w:r>
      <w:r>
        <w:rPr>
          <w:color w:val="4D4D4F"/>
          <w:spacing w:val="4"/>
        </w:rPr>
        <w:t> </w:t>
      </w:r>
      <w:r>
        <w:rPr>
          <w:color w:val="4D4D4F"/>
        </w:rPr>
        <w:t>implies</w:t>
      </w:r>
      <w:r>
        <w:rPr>
          <w:color w:val="4D4D4F"/>
          <w:spacing w:val="4"/>
        </w:rPr>
        <w:t> </w:t>
      </w:r>
      <w:r>
        <w:rPr>
          <w:color w:val="4D4D4F"/>
        </w:rPr>
        <w:t>that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Canadian</w:t>
      </w:r>
      <w:r>
        <w:rPr>
          <w:color w:val="4D4D4F"/>
          <w:spacing w:val="4"/>
        </w:rPr>
        <w:t> </w:t>
      </w:r>
      <w:r>
        <w:rPr>
          <w:color w:val="4D4D4F"/>
        </w:rPr>
        <w:t>economy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has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been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operating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close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capacity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for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three</w:t>
      </w:r>
      <w:r>
        <w:rPr>
          <w:color w:val="4D4D4F"/>
          <w:spacing w:val="-11"/>
          <w:w w:val="105"/>
        </w:rPr>
        <w:t> </w:t>
      </w:r>
      <w:r>
        <w:rPr>
          <w:color w:val="4D4D4F"/>
          <w:w w:val="105"/>
        </w:rPr>
        <w:t>consecutive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quarters.</w:t>
      </w:r>
    </w:p>
    <w:p>
      <w:pPr>
        <w:pStyle w:val="BodyText"/>
        <w:spacing w:line="249" w:lineRule="auto" w:before="124"/>
        <w:ind w:left="2020" w:right="2055"/>
      </w:pPr>
      <w:r>
        <w:rPr>
          <w:color w:val="4D4D4F"/>
          <w:w w:val="105"/>
        </w:rPr>
        <w:t>Although firms added to the economy’s potential in recent quarters by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increasingly</w:t>
      </w:r>
      <w:r>
        <w:rPr>
          <w:color w:val="4D4D4F"/>
          <w:spacing w:val="12"/>
        </w:rPr>
        <w:t> </w:t>
      </w:r>
      <w:r>
        <w:rPr>
          <w:color w:val="4D4D4F"/>
        </w:rPr>
        <w:t>investing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machinery,</w:t>
      </w:r>
      <w:r>
        <w:rPr>
          <w:color w:val="4D4D4F"/>
          <w:spacing w:val="10"/>
        </w:rPr>
        <w:t> </w:t>
      </w:r>
      <w:r>
        <w:rPr>
          <w:color w:val="4D4D4F"/>
        </w:rPr>
        <w:t>equipment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structures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expan-</w:t>
      </w:r>
      <w:r>
        <w:rPr>
          <w:color w:val="4D4D4F"/>
          <w:spacing w:val="1"/>
        </w:rPr>
        <w:t> </w:t>
      </w:r>
      <w:r>
        <w:rPr>
          <w:color w:val="4D4D4F"/>
        </w:rPr>
        <w:t>ding</w:t>
      </w:r>
      <w:r>
        <w:rPr>
          <w:color w:val="4D4D4F"/>
          <w:spacing w:val="18"/>
        </w:rPr>
        <w:t> </w:t>
      </w:r>
      <w:r>
        <w:rPr>
          <w:color w:val="4D4D4F"/>
        </w:rPr>
        <w:t>employment,</w:t>
      </w:r>
      <w:r>
        <w:rPr>
          <w:color w:val="4D4D4F"/>
          <w:spacing w:val="19"/>
        </w:rPr>
        <w:t> </w:t>
      </w:r>
      <w:r>
        <w:rPr>
          <w:color w:val="4D4D4F"/>
        </w:rPr>
        <w:t>some</w:t>
      </w:r>
      <w:r>
        <w:rPr>
          <w:color w:val="4D4D4F"/>
          <w:spacing w:val="19"/>
        </w:rPr>
        <w:t> </w:t>
      </w:r>
      <w:r>
        <w:rPr>
          <w:color w:val="4D4D4F"/>
        </w:rPr>
        <w:t>continue</w:t>
      </w:r>
      <w:r>
        <w:rPr>
          <w:color w:val="4D4D4F"/>
          <w:spacing w:val="19"/>
        </w:rPr>
        <w:t> </w:t>
      </w:r>
      <w:r>
        <w:rPr>
          <w:color w:val="4D4D4F"/>
        </w:rPr>
        <w:t>to</w:t>
      </w:r>
      <w:r>
        <w:rPr>
          <w:color w:val="4D4D4F"/>
          <w:spacing w:val="18"/>
        </w:rPr>
        <w:t> </w:t>
      </w:r>
      <w:r>
        <w:rPr>
          <w:color w:val="4D4D4F"/>
        </w:rPr>
        <w:t>face</w:t>
      </w:r>
      <w:r>
        <w:rPr>
          <w:color w:val="4D4D4F"/>
          <w:spacing w:val="19"/>
        </w:rPr>
        <w:t> </w:t>
      </w:r>
      <w:r>
        <w:rPr>
          <w:color w:val="4D4D4F"/>
        </w:rPr>
        <w:t>significant</w:t>
      </w:r>
      <w:r>
        <w:rPr>
          <w:color w:val="4D4D4F"/>
          <w:spacing w:val="19"/>
        </w:rPr>
        <w:t> </w:t>
      </w:r>
      <w:r>
        <w:rPr>
          <w:color w:val="4D4D4F"/>
        </w:rPr>
        <w:t>production</w:t>
      </w:r>
      <w:r>
        <w:rPr>
          <w:color w:val="4D4D4F"/>
          <w:spacing w:val="19"/>
        </w:rPr>
        <w:t> </w:t>
      </w:r>
      <w:r>
        <w:rPr>
          <w:color w:val="4D4D4F"/>
        </w:rPr>
        <w:t>constraints.</w:t>
      </w:r>
    </w:p>
    <w:p>
      <w:pPr>
        <w:spacing w:after="0" w:line="249" w:lineRule="auto"/>
        <w:sectPr>
          <w:headerReference w:type="even" r:id="rId45"/>
          <w:headerReference w:type="default" r:id="rId46"/>
          <w:pgSz w:w="12240" w:h="15840"/>
          <w:pgMar w:header="804" w:footer="0" w:top="1620" w:bottom="280" w:left="660" w:right="680"/>
          <w:pgNumType w:start="10"/>
        </w:sectPr>
      </w:pPr>
    </w:p>
    <w:p>
      <w:pPr>
        <w:pStyle w:val="BodyText"/>
        <w:spacing w:before="7"/>
        <w:rPr>
          <w:sz w:val="25"/>
        </w:rPr>
      </w:pPr>
    </w:p>
    <w:p>
      <w:pPr>
        <w:spacing w:after="0"/>
        <w:rPr>
          <w:sz w:val="25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before="89"/>
        <w:ind w:left="325"/>
        <w:rPr>
          <w:rFonts w:ascii="Arial Unicode MS"/>
        </w:rPr>
      </w:pPr>
      <w:r>
        <w:rPr/>
        <w:pict>
          <v:group style="position:absolute;margin-left:45pt;margin-top:3.138477pt;width:522pt;height:507.2pt;mso-position-horizontal-relative:page;mso-position-vertical-relative:paragraph;z-index:-17554432" id="docshapegroup235" coordorigin="900,63" coordsize="10440,10144">
            <v:rect style="position:absolute;left:900;top:382;width:10440;height:9824" id="docshape236" filled="true" fillcolor="#f1f1f2" stroked="false">
              <v:fill type="solid"/>
            </v:rect>
            <v:rect style="position:absolute;left:900;top:62;width:10440;height:320" id="docshape237" filled="true" fillcolor="#dbe8ea" stroked="false">
              <v:fill type="solid"/>
            </v:rect>
            <v:rect style="position:absolute;left:900;top:382;width:10440;height:20" id="docshape238" filled="true" fillcolor="#247f8c" stroked="false">
              <v:fill type="solid"/>
            </v:rect>
            <v:rect style="position:absolute;left:900;top:10186;width:10440;height:20" id="docshape239" filled="true" fillcolor="#006976" stroked="false">
              <v:fill type="solid"/>
            </v:rect>
            <v:line style="position:absolute" from="980,8862" to="6000,8862" stroked="true" strokeweight=".75pt" strokecolor="#006976">
              <v:stroke dashstyle="solid"/>
            </v:line>
            <w10:wrap type="none"/>
          </v:group>
        </w:pict>
      </w:r>
      <w:bookmarkStart w:name="Box 2: Key inputs to the base-case proje" w:id="23"/>
      <w:bookmarkEnd w:id="23"/>
      <w:r>
        <w:rPr/>
      </w:r>
      <w:bookmarkStart w:name="_bookmark8" w:id="24"/>
      <w:bookmarkEnd w:id="24"/>
      <w:r>
        <w:rPr/>
      </w:r>
      <w:r>
        <w:rPr>
          <w:rFonts w:ascii="Arial Unicode MS"/>
          <w:w w:val="90"/>
        </w:rPr>
        <w:t>Box</w:t>
      </w:r>
      <w:r>
        <w:rPr>
          <w:rFonts w:ascii="Arial Unicode MS"/>
          <w:spacing w:val="-5"/>
          <w:w w:val="90"/>
        </w:rPr>
        <w:t> </w:t>
      </w:r>
      <w:r>
        <w:rPr>
          <w:rFonts w:ascii="Arial Unicode MS"/>
          <w:w w:val="90"/>
        </w:rPr>
        <w:t>2</w:t>
      </w:r>
    </w:p>
    <w:p>
      <w:pPr>
        <w:pStyle w:val="Heading4"/>
        <w:ind w:left="320"/>
      </w:pPr>
      <w:r>
        <w:rPr>
          <w:color w:val="006976"/>
          <w:spacing w:val="-3"/>
          <w:w w:val="95"/>
        </w:rPr>
        <w:t>Key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3"/>
          <w:w w:val="95"/>
        </w:rPr>
        <w:t>inputs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3"/>
          <w:w w:val="95"/>
        </w:rPr>
        <w:t>to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3"/>
          <w:w w:val="95"/>
        </w:rPr>
        <w:t>the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3"/>
          <w:w w:val="95"/>
        </w:rPr>
        <w:t>base-case</w:t>
      </w:r>
      <w:r>
        <w:rPr>
          <w:color w:val="006976"/>
          <w:spacing w:val="-17"/>
          <w:w w:val="95"/>
        </w:rPr>
        <w:t> </w:t>
      </w:r>
      <w:r>
        <w:rPr>
          <w:color w:val="006976"/>
          <w:spacing w:val="-2"/>
          <w:w w:val="95"/>
        </w:rPr>
        <w:t>projection</w:t>
      </w:r>
    </w:p>
    <w:p>
      <w:pPr>
        <w:pStyle w:val="BodyText"/>
        <w:spacing w:line="216" w:lineRule="auto" w:before="109"/>
        <w:ind w:left="320" w:right="90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Bank’s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projection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is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always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conditional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on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several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key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assumptions, and changes to them will aﬀect the outlook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for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global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Canadian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economies</w:t>
      </w:r>
      <w:r>
        <w:rPr>
          <w:rFonts w:ascii="Arial Unicode MS" w:hAnsi="Arial Unicode MS"/>
          <w:color w:val="4D4D4F"/>
          <w:spacing w:val="-20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8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Bank</w:t>
      </w:r>
      <w:r>
        <w:rPr>
          <w:rFonts w:ascii="Arial Unicode MS" w:hAnsi="Arial Unicode MS"/>
          <w:color w:val="4D4D4F"/>
          <w:spacing w:val="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regularly</w:t>
      </w:r>
      <w:r>
        <w:rPr>
          <w:rFonts w:ascii="Arial Unicode MS" w:hAnsi="Arial Unicode MS"/>
          <w:color w:val="4D4D4F"/>
          <w:spacing w:val="-4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reviews</w:t>
      </w:r>
      <w:r>
        <w:rPr>
          <w:rFonts w:ascii="Arial Unicode MS" w:hAnsi="Arial Unicode MS"/>
          <w:color w:val="4D4D4F"/>
          <w:spacing w:val="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these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assumptions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and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assesses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sensitivity</w:t>
      </w:r>
    </w:p>
    <w:p>
      <w:pPr>
        <w:pStyle w:val="BodyText"/>
        <w:spacing w:line="216" w:lineRule="auto"/>
        <w:ind w:left="320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of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economic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projection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to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them</w:t>
      </w:r>
      <w:r>
        <w:rPr>
          <w:rFonts w:ascii="Arial Unicode MS" w:hAnsi="Arial Unicode MS"/>
          <w:color w:val="4D4D4F"/>
          <w:spacing w:val="-31"/>
          <w:w w:val="95"/>
        </w:rPr>
        <w:t>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5"/>
        </w:rPr>
        <w:t>The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Bank’s</w:t>
      </w:r>
      <w:r>
        <w:rPr>
          <w:rFonts w:ascii="Arial Unicode MS" w:hAnsi="Arial Unicode MS"/>
          <w:color w:val="4D4D4F"/>
          <w:spacing w:val="-8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current</w:t>
      </w:r>
      <w:r>
        <w:rPr>
          <w:rFonts w:ascii="Arial Unicode MS" w:hAnsi="Arial Unicode MS"/>
          <w:color w:val="4D4D4F"/>
          <w:spacing w:val="-49"/>
          <w:w w:val="95"/>
        </w:rPr>
        <w:t> </w:t>
      </w:r>
      <w:r>
        <w:rPr>
          <w:rFonts w:ascii="Arial Unicode MS" w:hAnsi="Arial Unicode MS"/>
          <w:color w:val="4D4D4F"/>
        </w:rPr>
        <w:t>assumptions</w:t>
      </w:r>
      <w:r>
        <w:rPr>
          <w:rFonts w:ascii="Arial Unicode MS" w:hAnsi="Arial Unicode MS"/>
          <w:color w:val="4D4D4F"/>
          <w:spacing w:val="-14"/>
        </w:rPr>
        <w:t> </w:t>
      </w:r>
      <w:r>
        <w:rPr>
          <w:rFonts w:ascii="Arial Unicode MS" w:hAnsi="Arial Unicode MS"/>
          <w:color w:val="4D4D4F"/>
        </w:rPr>
        <w:t>are</w:t>
      </w:r>
      <w:r>
        <w:rPr>
          <w:rFonts w:ascii="Arial Unicode MS" w:hAnsi="Arial Unicode MS"/>
          <w:color w:val="4D4D4F"/>
          <w:spacing w:val="-14"/>
        </w:rPr>
        <w:t> </w:t>
      </w:r>
      <w:r>
        <w:rPr>
          <w:rFonts w:ascii="Arial Unicode MS" w:hAnsi="Arial Unicode MS"/>
          <w:color w:val="4D4D4F"/>
        </w:rPr>
        <w:t>as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</w:rPr>
        <w:t>follows:</w:t>
      </w:r>
    </w:p>
    <w:p>
      <w:pPr>
        <w:pStyle w:val="ListParagraph"/>
        <w:numPr>
          <w:ilvl w:val="0"/>
          <w:numId w:val="8"/>
        </w:numPr>
        <w:tabs>
          <w:tab w:pos="660" w:val="left" w:leader="none"/>
        </w:tabs>
        <w:spacing w:line="216" w:lineRule="auto" w:before="113" w:after="0"/>
        <w:ind w:left="660" w:right="64" w:hanging="240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w w:val="90"/>
          <w:sz w:val="20"/>
        </w:rPr>
        <w:t>Oil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prices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are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assumed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to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remain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near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recent</w:t>
      </w:r>
      <w:r>
        <w:rPr>
          <w:rFonts w:ascii="Arial Unicode MS" w:hAnsi="Arial Unicode MS"/>
          <w:color w:val="4D4D4F"/>
          <w:spacing w:val="2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average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5"/>
          <w:sz w:val="20"/>
        </w:rPr>
        <w:t>levels: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5"/>
          <w:sz w:val="20"/>
        </w:rPr>
        <w:t>the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5"/>
          <w:sz w:val="20"/>
        </w:rPr>
        <w:t>per-barrel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prices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in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US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dollars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for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Brent,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West</w:t>
      </w:r>
      <w:r>
        <w:rPr>
          <w:rFonts w:ascii="Arial Unicode MS" w:hAnsi="Arial Unicode MS"/>
          <w:color w:val="4D4D4F"/>
          <w:spacing w:val="-5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Texas Intermediate (WTI) and Western Canada Select</w:t>
      </w:r>
      <w:r>
        <w:rPr>
          <w:rFonts w:ascii="Arial Unicode MS" w:hAnsi="Arial Unicode MS"/>
          <w:color w:val="4D4D4F"/>
          <w:w w:val="95"/>
          <w:sz w:val="20"/>
        </w:rPr>
        <w:t> (WCS)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are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about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$65,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$60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and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$40,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respectively</w:t>
      </w:r>
      <w:r>
        <w:rPr>
          <w:rFonts w:ascii="Arial Unicode MS" w:hAnsi="Arial Unicode MS"/>
          <w:color w:val="4D4D4F"/>
          <w:spacing w:val="-31"/>
          <w:w w:val="95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  <w:r>
        <w:rPr>
          <w:rFonts w:ascii="Arial Unicode MS" w:hAnsi="Arial Unicode MS"/>
          <w:color w:val="4D4D4F"/>
          <w:spacing w:val="-2"/>
          <w:w w:val="80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Brent</w:t>
      </w:r>
      <w:r>
        <w:rPr>
          <w:rFonts w:ascii="Arial Unicode MS" w:hAnsi="Arial Unicode MS"/>
          <w:color w:val="4D4D4F"/>
          <w:spacing w:val="-49"/>
          <w:w w:val="95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and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WTI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are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about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same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as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assumed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January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Report,</w:t>
      </w:r>
      <w:r>
        <w:rPr>
          <w:rFonts w:ascii="Arial Unicode MS" w:hAnsi="Arial Unicode MS"/>
          <w:color w:val="4D4D4F"/>
          <w:spacing w:val="-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while</w:t>
      </w:r>
      <w:r>
        <w:rPr>
          <w:rFonts w:ascii="Arial Unicode MS" w:hAnsi="Arial Unicode MS"/>
          <w:color w:val="4D4D4F"/>
          <w:spacing w:val="-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WCS</w:t>
      </w:r>
      <w:r>
        <w:rPr>
          <w:rFonts w:ascii="Arial Unicode MS" w:hAnsi="Arial Unicode MS"/>
          <w:color w:val="4D4D4F"/>
          <w:spacing w:val="-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is</w:t>
      </w:r>
      <w:r>
        <w:rPr>
          <w:rFonts w:ascii="Arial Unicode MS" w:hAnsi="Arial Unicode MS"/>
          <w:color w:val="4D4D4F"/>
          <w:spacing w:val="-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higher</w:t>
      </w:r>
      <w:r>
        <w:rPr>
          <w:rFonts w:ascii="Arial Unicode MS" w:hAnsi="Arial Unicode MS"/>
          <w:color w:val="4D4D4F"/>
          <w:spacing w:val="-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by</w:t>
      </w:r>
      <w:r>
        <w:rPr>
          <w:rFonts w:ascii="Arial Unicode MS" w:hAnsi="Arial Unicode MS"/>
          <w:color w:val="4D4D4F"/>
          <w:spacing w:val="-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about</w:t>
      </w:r>
      <w:r>
        <w:rPr>
          <w:rFonts w:ascii="Arial Unicode MS" w:hAnsi="Arial Unicode MS"/>
          <w:color w:val="4D4D4F"/>
          <w:spacing w:val="-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$5</w:t>
      </w:r>
      <w:r>
        <w:rPr>
          <w:rFonts w:ascii="Arial Unicode MS" w:hAnsi="Arial Unicode MS"/>
          <w:color w:val="4D4D4F"/>
          <w:spacing w:val="-26"/>
          <w:w w:val="90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</w:p>
    <w:p>
      <w:pPr>
        <w:pStyle w:val="ListParagraph"/>
        <w:numPr>
          <w:ilvl w:val="0"/>
          <w:numId w:val="8"/>
        </w:numPr>
        <w:tabs>
          <w:tab w:pos="660" w:val="left" w:leader="none"/>
        </w:tabs>
        <w:spacing w:line="216" w:lineRule="auto" w:before="113" w:after="0"/>
        <w:ind w:left="660" w:right="20" w:hanging="240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spacing w:val="-1"/>
          <w:w w:val="95"/>
          <w:sz w:val="20"/>
        </w:rPr>
        <w:t>By convention, the Bank does not attempt to forecast</w:t>
      </w:r>
      <w:r>
        <w:rPr>
          <w:rFonts w:ascii="Arial Unicode MS" w:hAnsi="Arial Unicode MS"/>
          <w:color w:val="4D4D4F"/>
          <w:w w:val="95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exchange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rate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base-case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projection</w:t>
      </w:r>
      <w:r>
        <w:rPr>
          <w:rFonts w:ascii="Arial Unicode MS" w:hAnsi="Arial Unicode MS"/>
          <w:color w:val="4D4D4F"/>
          <w:spacing w:val="-22"/>
          <w:w w:val="90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  <w:r>
        <w:rPr>
          <w:rFonts w:ascii="Arial Unicode MS" w:hAnsi="Arial Unicode MS"/>
          <w:color w:val="4D4D4F"/>
          <w:spacing w:val="9"/>
          <w:w w:val="8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Over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projection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horizon,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Canadian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dollar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is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assumed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to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remain</w:t>
      </w:r>
      <w:r>
        <w:rPr>
          <w:rFonts w:ascii="Arial Unicode MS" w:hAnsi="Arial Unicode MS"/>
          <w:color w:val="4D4D4F"/>
          <w:spacing w:val="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close</w:t>
      </w:r>
      <w:r>
        <w:rPr>
          <w:rFonts w:ascii="Arial Unicode MS" w:hAnsi="Arial Unicode MS"/>
          <w:color w:val="4D4D4F"/>
          <w:spacing w:val="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to</w:t>
      </w:r>
      <w:r>
        <w:rPr>
          <w:rFonts w:ascii="Arial Unicode MS" w:hAnsi="Arial Unicode MS"/>
          <w:color w:val="4D4D4F"/>
          <w:spacing w:val="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its</w:t>
      </w:r>
      <w:r>
        <w:rPr>
          <w:rFonts w:ascii="Arial Unicode MS" w:hAnsi="Arial Unicode MS"/>
          <w:color w:val="4D4D4F"/>
          <w:spacing w:val="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recent</w:t>
      </w:r>
      <w:r>
        <w:rPr>
          <w:rFonts w:ascii="Arial Unicode MS" w:hAnsi="Arial Unicode MS"/>
          <w:color w:val="4D4D4F"/>
          <w:spacing w:val="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average</w:t>
      </w:r>
      <w:r>
        <w:rPr>
          <w:rFonts w:ascii="Arial Unicode MS" w:hAnsi="Arial Unicode MS"/>
          <w:color w:val="4D4D4F"/>
          <w:spacing w:val="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of</w:t>
      </w:r>
      <w:r>
        <w:rPr>
          <w:rFonts w:ascii="Arial Unicode MS" w:hAnsi="Arial Unicode MS"/>
          <w:color w:val="4D4D4F"/>
          <w:spacing w:val="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78</w:t>
      </w:r>
      <w:r>
        <w:rPr>
          <w:rFonts w:ascii="Arial Unicode MS" w:hAnsi="Arial Unicode MS"/>
          <w:color w:val="4D4D4F"/>
          <w:spacing w:val="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cents,</w:t>
      </w:r>
      <w:r>
        <w:rPr>
          <w:rFonts w:ascii="Arial Unicode MS" w:hAnsi="Arial Unicode MS"/>
          <w:color w:val="4D4D4F"/>
          <w:spacing w:val="9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compared</w:t>
      </w:r>
      <w:r>
        <w:rPr>
          <w:rFonts w:ascii="Arial Unicode MS" w:hAnsi="Arial Unicode MS"/>
          <w:color w:val="4D4D4F"/>
          <w:spacing w:val="-4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with the 79 cents assumed in January and 81 cents in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sz w:val="20"/>
        </w:rPr>
        <w:t>October</w:t>
      </w:r>
      <w:r>
        <w:rPr>
          <w:rFonts w:ascii="Arial Unicode MS" w:hAnsi="Arial Unicode MS"/>
          <w:color w:val="4D4D4F"/>
          <w:spacing w:val="-40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</w:p>
    <w:p>
      <w:pPr>
        <w:pStyle w:val="ListParagraph"/>
        <w:numPr>
          <w:ilvl w:val="0"/>
          <w:numId w:val="8"/>
        </w:numPr>
        <w:tabs>
          <w:tab w:pos="660" w:val="left" w:leader="none"/>
        </w:tabs>
        <w:spacing w:line="254" w:lineRule="exact" w:before="91" w:after="0"/>
        <w:ind w:left="660" w:right="0" w:hanging="240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Bank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estimates</w:t>
      </w:r>
      <w:r>
        <w:rPr>
          <w:rFonts w:ascii="Arial Unicode MS" w:hAnsi="Arial Unicode MS"/>
          <w:color w:val="4D4D4F"/>
          <w:spacing w:val="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that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output</w:t>
      </w:r>
      <w:r>
        <w:rPr>
          <w:rFonts w:ascii="Arial Unicode MS" w:hAnsi="Arial Unicode MS"/>
          <w:color w:val="4D4D4F"/>
          <w:spacing w:val="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gap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was</w:t>
      </w:r>
      <w:r>
        <w:rPr>
          <w:rFonts w:ascii="Arial Unicode MS" w:hAnsi="Arial Unicode MS"/>
          <w:color w:val="4D4D4F"/>
          <w:spacing w:val="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range</w:t>
      </w:r>
      <w:r>
        <w:rPr>
          <w:rFonts w:ascii="Arial Unicode MS" w:hAnsi="Arial Unicode MS"/>
          <w:color w:val="4D4D4F"/>
          <w:spacing w:val="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of</w:t>
      </w:r>
    </w:p>
    <w:p>
      <w:pPr>
        <w:pStyle w:val="BodyText"/>
        <w:spacing w:line="216" w:lineRule="auto" w:before="8"/>
        <w:ind w:left="660" w:right="90"/>
        <w:rPr>
          <w:sz w:val="11"/>
        </w:rPr>
      </w:pPr>
      <w:r>
        <w:rPr>
          <w:rFonts w:ascii="Arial Unicode MS" w:hAnsi="Arial Unicode MS"/>
          <w:color w:val="4D4D4F"/>
          <w:spacing w:val="3"/>
          <w:w w:val="109"/>
        </w:rPr>
        <w:t>-</w:t>
      </w:r>
      <w:r>
        <w:rPr>
          <w:rFonts w:ascii="Arial Unicode MS" w:hAnsi="Arial Unicode MS"/>
          <w:color w:val="4D4D4F"/>
          <w:spacing w:val="-1"/>
          <w:w w:val="110"/>
        </w:rPr>
        <w:t>0</w:t>
      </w:r>
      <w:r>
        <w:rPr>
          <w:rFonts w:ascii="Arial Unicode MS" w:hAnsi="Arial Unicode MS"/>
          <w:color w:val="4D4D4F"/>
          <w:w w:val="39"/>
        </w:rPr>
        <w:t> </w:t>
      </w:r>
      <w:r>
        <w:rPr>
          <w:rFonts w:ascii="Arial Unicode MS" w:hAnsi="Arial Unicode MS"/>
          <w:color w:val="4D4D4F"/>
          <w:spacing w:val="-3"/>
          <w:w w:val="39"/>
        </w:rPr>
        <w:t>.</w:t>
      </w:r>
      <w:r>
        <w:rPr>
          <w:rFonts w:ascii="Arial Unicode MS" w:hAnsi="Arial Unicode MS"/>
          <w:color w:val="4D4D4F"/>
          <w:spacing w:val="-3"/>
          <w:w w:val="95"/>
        </w:rPr>
        <w:t>7</w:t>
      </w:r>
      <w:r>
        <w:rPr>
          <w:rFonts w:ascii="Arial Unicode MS" w:hAnsi="Arial Unicode MS"/>
          <w:color w:val="4D4D4F"/>
          <w:w w:val="96"/>
        </w:rPr>
        <w:t>5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4"/>
          <w:w w:val="118"/>
        </w:rPr>
        <w:t>t</w:t>
      </w:r>
      <w:r>
        <w:rPr>
          <w:rFonts w:ascii="Arial Unicode MS" w:hAnsi="Arial Unicode MS"/>
          <w:color w:val="4D4D4F"/>
          <w:w w:val="94"/>
        </w:rPr>
        <w:t>o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1"/>
          <w:w w:val="97"/>
        </w:rPr>
        <w:t>+</w:t>
      </w:r>
      <w:r>
        <w:rPr>
          <w:rFonts w:ascii="Arial Unicode MS" w:hAnsi="Arial Unicode MS"/>
          <w:color w:val="4D4D4F"/>
          <w:spacing w:val="-1"/>
          <w:w w:val="110"/>
        </w:rPr>
        <w:t>0</w:t>
      </w:r>
      <w:r>
        <w:rPr>
          <w:rFonts w:ascii="Arial Unicode MS" w:hAnsi="Arial Unicode MS"/>
          <w:color w:val="4D4D4F"/>
          <w:w w:val="39"/>
        </w:rPr>
        <w:t> </w:t>
      </w:r>
      <w:r>
        <w:rPr>
          <w:rFonts w:ascii="Arial Unicode MS" w:hAnsi="Arial Unicode MS"/>
          <w:color w:val="4D4D4F"/>
          <w:spacing w:val="6"/>
          <w:w w:val="39"/>
        </w:rPr>
        <w:t>.</w:t>
      </w:r>
      <w:r>
        <w:rPr>
          <w:rFonts w:ascii="Arial Unicode MS" w:hAnsi="Arial Unicode MS"/>
          <w:color w:val="4D4D4F"/>
          <w:spacing w:val="1"/>
          <w:w w:val="96"/>
        </w:rPr>
        <w:t>2</w:t>
      </w:r>
      <w:r>
        <w:rPr>
          <w:rFonts w:ascii="Arial Unicode MS" w:hAnsi="Arial Unicode MS"/>
          <w:color w:val="4D4D4F"/>
          <w:w w:val="96"/>
        </w:rPr>
        <w:t>5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1"/>
          <w:w w:val="95"/>
        </w:rPr>
        <w:t>p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2"/>
          <w:w w:val="93"/>
        </w:rPr>
        <w:t>c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"/>
          <w:w w:val="94"/>
        </w:rPr>
        <w:t>n</w:t>
      </w:r>
      <w:r>
        <w:rPr>
          <w:rFonts w:ascii="Arial Unicode MS" w:hAnsi="Arial Unicode MS"/>
          <w:color w:val="4D4D4F"/>
          <w:w w:val="118"/>
        </w:rPr>
        <w:t>t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1"/>
          <w:w w:val="97"/>
        </w:rPr>
        <w:t>i</w:t>
      </w:r>
      <w:r>
        <w:rPr>
          <w:rFonts w:ascii="Arial Unicode MS" w:hAnsi="Arial Unicode MS"/>
          <w:color w:val="4D4D4F"/>
          <w:w w:val="97"/>
        </w:rPr>
        <w:t>n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2"/>
          <w:w w:val="118"/>
        </w:rPr>
        <w:t>t</w:t>
      </w:r>
      <w:r>
        <w:rPr>
          <w:rFonts w:ascii="Arial Unicode MS" w:hAnsi="Arial Unicode MS"/>
          <w:color w:val="4D4D4F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w w:val="106"/>
        </w:rPr>
        <w:t>ﬁ</w:t>
      </w:r>
      <w:r>
        <w:rPr>
          <w:rFonts w:ascii="Arial Unicode MS" w:hAnsi="Arial Unicode MS"/>
          <w:color w:val="4D4D4F"/>
          <w:spacing w:val="1"/>
          <w:w w:val="103"/>
        </w:rPr>
        <w:t>r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w w:val="118"/>
        </w:rPr>
        <w:t>t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w w:val="94"/>
        </w:rPr>
        <w:t>q</w:t>
      </w:r>
      <w:r>
        <w:rPr>
          <w:rFonts w:ascii="Arial Unicode MS" w:hAnsi="Arial Unicode MS"/>
          <w:color w:val="4D4D4F"/>
          <w:spacing w:val="-1"/>
          <w:w w:val="94"/>
        </w:rPr>
        <w:t>u</w:t>
      </w:r>
      <w:r>
        <w:rPr>
          <w:rFonts w:ascii="Arial Unicode MS" w:hAnsi="Arial Unicode MS"/>
          <w:color w:val="4D4D4F"/>
          <w:w w:val="87"/>
        </w:rPr>
        <w:t>a</w:t>
      </w:r>
      <w:r>
        <w:rPr>
          <w:rFonts w:ascii="Arial Unicode MS" w:hAnsi="Arial Unicode MS"/>
          <w:color w:val="4D4D4F"/>
          <w:spacing w:val="5"/>
          <w:w w:val="103"/>
        </w:rPr>
        <w:t>r</w:t>
      </w:r>
      <w:r>
        <w:rPr>
          <w:rFonts w:ascii="Arial Unicode MS" w:hAnsi="Arial Unicode MS"/>
          <w:color w:val="4D4D4F"/>
          <w:spacing w:val="-4"/>
          <w:w w:val="118"/>
        </w:rPr>
        <w:t>t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2"/>
          <w:w w:val="94"/>
        </w:rPr>
        <w:t>o</w:t>
      </w:r>
      <w:r>
        <w:rPr>
          <w:rFonts w:ascii="Arial Unicode MS" w:hAnsi="Arial Unicode MS"/>
          <w:color w:val="4D4D4F"/>
          <w:w w:val="107"/>
        </w:rPr>
        <w:t>f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2"/>
          <w:w w:val="96"/>
        </w:rPr>
        <w:t>2</w:t>
      </w:r>
      <w:r>
        <w:rPr>
          <w:rFonts w:ascii="Arial Unicode MS" w:hAnsi="Arial Unicode MS"/>
          <w:color w:val="4D4D4F"/>
          <w:spacing w:val="-1"/>
          <w:w w:val="110"/>
        </w:rPr>
        <w:t>0</w:t>
      </w:r>
      <w:r>
        <w:rPr>
          <w:rFonts w:ascii="Arial Unicode MS" w:hAnsi="Arial Unicode MS"/>
          <w:color w:val="4D4D4F"/>
          <w:spacing w:val="-1"/>
          <w:w w:val="63"/>
        </w:rPr>
        <w:t>1</w:t>
      </w:r>
      <w:r>
        <w:rPr>
          <w:rFonts w:ascii="Arial Unicode MS" w:hAnsi="Arial Unicode MS"/>
          <w:color w:val="4D4D4F"/>
          <w:spacing w:val="3"/>
          <w:w w:val="102"/>
        </w:rPr>
        <w:t>8</w:t>
      </w:r>
      <w:r>
        <w:rPr>
          <w:rFonts w:ascii="Arial Unicode MS" w:hAnsi="Arial Unicode MS"/>
          <w:color w:val="4D4D4F"/>
          <w:w w:val="39"/>
        </w:rPr>
        <w:t> .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1"/>
          <w:w w:val="94"/>
        </w:rPr>
        <w:t>T</w:t>
      </w:r>
      <w:r>
        <w:rPr>
          <w:rFonts w:ascii="Arial Unicode MS" w:hAnsi="Arial Unicode MS"/>
          <w:color w:val="4D4D4F"/>
          <w:spacing w:val="-1"/>
          <w:w w:val="97"/>
        </w:rPr>
        <w:t>h</w:t>
      </w:r>
      <w:r>
        <w:rPr>
          <w:rFonts w:ascii="Arial Unicode MS" w:hAnsi="Arial Unicode MS"/>
          <w:color w:val="4D4D4F"/>
          <w:spacing w:val="-2"/>
          <w:w w:val="97"/>
        </w:rPr>
        <w:t>i</w:t>
      </w:r>
      <w:r>
        <w:rPr>
          <w:rFonts w:ascii="Arial Unicode MS" w:hAnsi="Arial Unicode MS"/>
          <w:color w:val="4D4D4F"/>
          <w:w w:val="87"/>
        </w:rPr>
        <w:t>s </w:t>
      </w:r>
      <w:r>
        <w:rPr>
          <w:rFonts w:ascii="Arial Unicode MS" w:hAnsi="Arial Unicode MS"/>
          <w:color w:val="4D4D4F"/>
          <w:w w:val="95"/>
        </w:rPr>
        <w:t>compares with the January assumption that the output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g</w:t>
      </w:r>
      <w:r>
        <w:rPr>
          <w:rFonts w:ascii="Arial Unicode MS" w:hAnsi="Arial Unicode MS"/>
          <w:color w:val="4D4D4F"/>
          <w:w w:val="87"/>
        </w:rPr>
        <w:t>a</w:t>
      </w:r>
      <w:r>
        <w:rPr>
          <w:rFonts w:ascii="Arial Unicode MS" w:hAnsi="Arial Unicode MS"/>
          <w:color w:val="4D4D4F"/>
          <w:w w:val="95"/>
        </w:rPr>
        <w:t>p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2"/>
          <w:w w:val="100"/>
        </w:rPr>
        <w:t>w</w:t>
      </w:r>
      <w:r>
        <w:rPr>
          <w:rFonts w:ascii="Arial Unicode MS" w:hAnsi="Arial Unicode MS"/>
          <w:color w:val="4D4D4F"/>
          <w:spacing w:val="-1"/>
          <w:w w:val="87"/>
        </w:rPr>
        <w:t>a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1"/>
          <w:w w:val="97"/>
        </w:rPr>
        <w:t>i</w:t>
      </w:r>
      <w:r>
        <w:rPr>
          <w:rFonts w:ascii="Arial Unicode MS" w:hAnsi="Arial Unicode MS"/>
          <w:color w:val="4D4D4F"/>
          <w:w w:val="97"/>
        </w:rPr>
        <w:t>n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w w:val="87"/>
        </w:rPr>
        <w:t>a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1"/>
          <w:w w:val="103"/>
        </w:rPr>
        <w:t>r</w:t>
      </w:r>
      <w:r>
        <w:rPr>
          <w:rFonts w:ascii="Arial Unicode MS" w:hAnsi="Arial Unicode MS"/>
          <w:color w:val="4D4D4F"/>
          <w:w w:val="87"/>
        </w:rPr>
        <w:t>a</w:t>
      </w:r>
      <w:r>
        <w:rPr>
          <w:rFonts w:ascii="Arial Unicode MS" w:hAnsi="Arial Unicode MS"/>
          <w:color w:val="4D4D4F"/>
          <w:spacing w:val="-1"/>
          <w:w w:val="94"/>
        </w:rPr>
        <w:t>n</w:t>
      </w:r>
      <w:r>
        <w:rPr>
          <w:rFonts w:ascii="Arial Unicode MS" w:hAnsi="Arial Unicode MS"/>
          <w:color w:val="4D4D4F"/>
          <w:spacing w:val="-1"/>
          <w:w w:val="90"/>
        </w:rPr>
        <w:t>g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2"/>
          <w:w w:val="94"/>
        </w:rPr>
        <w:t>o</w:t>
      </w:r>
      <w:r>
        <w:rPr>
          <w:rFonts w:ascii="Arial Unicode MS" w:hAnsi="Arial Unicode MS"/>
          <w:color w:val="4D4D4F"/>
          <w:w w:val="107"/>
        </w:rPr>
        <w:t>f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3"/>
          <w:w w:val="109"/>
        </w:rPr>
        <w:t>-</w:t>
      </w:r>
      <w:r>
        <w:rPr>
          <w:rFonts w:ascii="Arial Unicode MS" w:hAnsi="Arial Unicode MS"/>
          <w:color w:val="4D4D4F"/>
          <w:spacing w:val="-1"/>
          <w:w w:val="110"/>
        </w:rPr>
        <w:t>0</w:t>
      </w:r>
      <w:r>
        <w:rPr>
          <w:rFonts w:ascii="Arial Unicode MS" w:hAnsi="Arial Unicode MS"/>
          <w:color w:val="4D4D4F"/>
          <w:w w:val="39"/>
        </w:rPr>
        <w:t> </w:t>
      </w:r>
      <w:r>
        <w:rPr>
          <w:rFonts w:ascii="Arial Unicode MS" w:hAnsi="Arial Unicode MS"/>
          <w:color w:val="4D4D4F"/>
          <w:spacing w:val="6"/>
          <w:w w:val="39"/>
        </w:rPr>
        <w:t>.</w:t>
      </w:r>
      <w:r>
        <w:rPr>
          <w:rFonts w:ascii="Arial Unicode MS" w:hAnsi="Arial Unicode MS"/>
          <w:color w:val="4D4D4F"/>
          <w:spacing w:val="1"/>
          <w:w w:val="96"/>
        </w:rPr>
        <w:t>2</w:t>
      </w:r>
      <w:r>
        <w:rPr>
          <w:rFonts w:ascii="Arial Unicode MS" w:hAnsi="Arial Unicode MS"/>
          <w:color w:val="4D4D4F"/>
          <w:w w:val="96"/>
        </w:rPr>
        <w:t>5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4"/>
          <w:w w:val="118"/>
        </w:rPr>
        <w:t>t</w:t>
      </w:r>
      <w:r>
        <w:rPr>
          <w:rFonts w:ascii="Arial Unicode MS" w:hAnsi="Arial Unicode MS"/>
          <w:color w:val="4D4D4F"/>
          <w:w w:val="94"/>
        </w:rPr>
        <w:t>o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1"/>
          <w:w w:val="97"/>
        </w:rPr>
        <w:t>+</w:t>
      </w:r>
      <w:r>
        <w:rPr>
          <w:rFonts w:ascii="Arial Unicode MS" w:hAnsi="Arial Unicode MS"/>
          <w:color w:val="4D4D4F"/>
          <w:spacing w:val="-1"/>
          <w:w w:val="110"/>
        </w:rPr>
        <w:t>0</w:t>
      </w:r>
      <w:r>
        <w:rPr>
          <w:rFonts w:ascii="Arial Unicode MS" w:hAnsi="Arial Unicode MS"/>
          <w:color w:val="4D4D4F"/>
          <w:w w:val="39"/>
        </w:rPr>
        <w:t> </w:t>
      </w:r>
      <w:r>
        <w:rPr>
          <w:rFonts w:ascii="Arial Unicode MS" w:hAnsi="Arial Unicode MS"/>
          <w:color w:val="4D4D4F"/>
          <w:spacing w:val="-3"/>
          <w:w w:val="39"/>
        </w:rPr>
        <w:t>.</w:t>
      </w:r>
      <w:r>
        <w:rPr>
          <w:rFonts w:ascii="Arial Unicode MS" w:hAnsi="Arial Unicode MS"/>
          <w:color w:val="4D4D4F"/>
          <w:spacing w:val="-3"/>
          <w:w w:val="95"/>
        </w:rPr>
        <w:t>7</w:t>
      </w:r>
      <w:r>
        <w:rPr>
          <w:rFonts w:ascii="Arial Unicode MS" w:hAnsi="Arial Unicode MS"/>
          <w:color w:val="4D4D4F"/>
          <w:w w:val="96"/>
        </w:rPr>
        <w:t>5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1"/>
          <w:w w:val="95"/>
        </w:rPr>
        <w:t>p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2"/>
          <w:w w:val="93"/>
        </w:rPr>
        <w:t>c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"/>
          <w:w w:val="94"/>
        </w:rPr>
        <w:t>n</w:t>
      </w:r>
      <w:r>
        <w:rPr>
          <w:rFonts w:ascii="Arial Unicode MS" w:hAnsi="Arial Unicode MS"/>
          <w:color w:val="4D4D4F"/>
          <w:w w:val="118"/>
        </w:rPr>
        <w:t>t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1"/>
          <w:w w:val="97"/>
        </w:rPr>
        <w:t>i</w:t>
      </w:r>
      <w:r>
        <w:rPr>
          <w:rFonts w:ascii="Arial Unicode MS" w:hAnsi="Arial Unicode MS"/>
          <w:color w:val="4D4D4F"/>
          <w:w w:val="97"/>
        </w:rPr>
        <w:t>n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2"/>
          <w:w w:val="118"/>
        </w:rPr>
        <w:t>t</w:t>
      </w:r>
      <w:r>
        <w:rPr>
          <w:rFonts w:ascii="Arial Unicode MS" w:hAnsi="Arial Unicode MS"/>
          <w:color w:val="4D4D4F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 </w:t>
      </w:r>
      <w:r>
        <w:rPr>
          <w:rFonts w:ascii="Arial Unicode MS" w:hAnsi="Arial Unicode MS"/>
          <w:color w:val="4D4D4F"/>
          <w:w w:val="90"/>
        </w:rPr>
        <w:t>fourth</w:t>
      </w:r>
      <w:r>
        <w:rPr>
          <w:rFonts w:ascii="Arial Unicode MS" w:hAnsi="Arial Unicode MS"/>
          <w:color w:val="4D4D4F"/>
          <w:spacing w:val="-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quarter</w:t>
      </w:r>
      <w:r>
        <w:rPr>
          <w:rFonts w:ascii="Arial Unicode MS" w:hAnsi="Arial Unicode MS"/>
          <w:color w:val="4D4D4F"/>
          <w:spacing w:val="-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of</w:t>
      </w:r>
      <w:r>
        <w:rPr>
          <w:rFonts w:ascii="Arial Unicode MS" w:hAnsi="Arial Unicode MS"/>
          <w:color w:val="4D4D4F"/>
          <w:spacing w:val="-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2017</w:t>
      </w:r>
      <w:r>
        <w:rPr>
          <w:rFonts w:ascii="Arial Unicode MS" w:hAnsi="Arial Unicode MS"/>
          <w:color w:val="4D4D4F"/>
          <w:spacing w:val="-28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color w:val="006976"/>
          <w:w w:val="80"/>
          <w:position w:val="7"/>
          <w:sz w:val="11"/>
        </w:rPr>
        <w:t>1</w:t>
      </w:r>
    </w:p>
    <w:p>
      <w:pPr>
        <w:pStyle w:val="ListParagraph"/>
        <w:numPr>
          <w:ilvl w:val="0"/>
          <w:numId w:val="8"/>
        </w:numPr>
        <w:tabs>
          <w:tab w:pos="660" w:val="left" w:leader="none"/>
        </w:tabs>
        <w:spacing w:line="216" w:lineRule="auto" w:before="115" w:after="0"/>
        <w:ind w:left="660" w:right="95" w:hanging="240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spacing w:val="-1"/>
          <w:w w:val="95"/>
          <w:sz w:val="20"/>
        </w:rPr>
        <w:t>Canadian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potential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output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growth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is</w:t>
      </w:r>
      <w:r>
        <w:rPr>
          <w:rFonts w:ascii="Arial Unicode MS" w:hAnsi="Arial Unicode MS"/>
          <w:color w:val="4D4D4F"/>
          <w:spacing w:val="-9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assumed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to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remain</w:t>
      </w:r>
      <w:r>
        <w:rPr>
          <w:rFonts w:ascii="Arial Unicode MS" w:hAnsi="Arial Unicode MS"/>
          <w:color w:val="4D4D4F"/>
          <w:spacing w:val="-5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87"/>
          <w:sz w:val="20"/>
        </w:rPr>
        <w:t>a</w:t>
      </w:r>
      <w:r>
        <w:rPr>
          <w:rFonts w:ascii="Arial Unicode MS" w:hAnsi="Arial Unicode MS"/>
          <w:color w:val="4D4D4F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1"/>
          <w:w w:val="63"/>
          <w:sz w:val="20"/>
        </w:rPr>
        <w:t>1</w:t>
      </w:r>
      <w:r>
        <w:rPr>
          <w:rFonts w:ascii="Arial Unicode MS" w:hAnsi="Arial Unicode MS"/>
          <w:color w:val="4D4D4F"/>
          <w:w w:val="39"/>
          <w:sz w:val="20"/>
        </w:rPr>
        <w:t> </w:t>
      </w:r>
      <w:r>
        <w:rPr>
          <w:rFonts w:ascii="Arial Unicode MS" w:hAnsi="Arial Unicode MS"/>
          <w:color w:val="4D4D4F"/>
          <w:spacing w:val="3"/>
          <w:w w:val="39"/>
          <w:sz w:val="20"/>
        </w:rPr>
        <w:t>.</w:t>
      </w:r>
      <w:r>
        <w:rPr>
          <w:rFonts w:ascii="Arial Unicode MS" w:hAnsi="Arial Unicode MS"/>
          <w:color w:val="4D4D4F"/>
          <w:w w:val="102"/>
          <w:sz w:val="20"/>
        </w:rPr>
        <w:t>8</w:t>
      </w:r>
      <w:r>
        <w:rPr>
          <w:rFonts w:ascii="Arial Unicode MS" w:hAnsi="Arial Unicode MS"/>
          <w:color w:val="4D4D4F"/>
          <w:spacing w:val="-23"/>
          <w:sz w:val="20"/>
        </w:rPr>
        <w:t> 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p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3"/>
          <w:sz w:val="20"/>
        </w:rPr>
        <w:t>c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n</w:t>
      </w:r>
      <w:r>
        <w:rPr>
          <w:rFonts w:ascii="Arial Unicode MS" w:hAnsi="Arial Unicode MS"/>
          <w:color w:val="4D4D4F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1"/>
          <w:w w:val="94"/>
          <w:sz w:val="20"/>
        </w:rPr>
        <w:t>b</w:t>
      </w:r>
      <w:r>
        <w:rPr>
          <w:rFonts w:ascii="Arial Unicode MS" w:hAnsi="Arial Unicode MS"/>
          <w:color w:val="4D4D4F"/>
          <w:spacing w:val="-1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1"/>
          <w:w w:val="118"/>
          <w:sz w:val="20"/>
        </w:rPr>
        <w:t>t</w:t>
      </w:r>
      <w:r>
        <w:rPr>
          <w:rFonts w:ascii="Arial Unicode MS" w:hAnsi="Arial Unicode MS"/>
          <w:color w:val="4D4D4F"/>
          <w:spacing w:val="-3"/>
          <w:w w:val="100"/>
          <w:sz w:val="20"/>
        </w:rPr>
        <w:t>w</w:t>
      </w:r>
      <w:r>
        <w:rPr>
          <w:rFonts w:ascii="Arial Unicode MS" w:hAnsi="Arial Unicode MS"/>
          <w:color w:val="4D4D4F"/>
          <w:spacing w:val="1"/>
          <w:w w:val="88"/>
          <w:sz w:val="20"/>
        </w:rPr>
        <w:t>e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w w:val="94"/>
          <w:sz w:val="20"/>
        </w:rPr>
        <w:t>n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6"/>
          <w:sz w:val="20"/>
        </w:rPr>
        <w:t>2</w:t>
      </w:r>
      <w:r>
        <w:rPr>
          <w:rFonts w:ascii="Arial Unicode MS" w:hAnsi="Arial Unicode MS"/>
          <w:color w:val="4D4D4F"/>
          <w:spacing w:val="-1"/>
          <w:w w:val="110"/>
          <w:sz w:val="20"/>
        </w:rPr>
        <w:t>0</w:t>
      </w:r>
      <w:r>
        <w:rPr>
          <w:rFonts w:ascii="Arial Unicode MS" w:hAnsi="Arial Unicode MS"/>
          <w:color w:val="4D4D4F"/>
          <w:spacing w:val="-1"/>
          <w:w w:val="63"/>
          <w:sz w:val="20"/>
        </w:rPr>
        <w:t>1</w:t>
      </w:r>
      <w:r>
        <w:rPr>
          <w:rFonts w:ascii="Arial Unicode MS" w:hAnsi="Arial Unicode MS"/>
          <w:color w:val="4D4D4F"/>
          <w:w w:val="102"/>
          <w:sz w:val="20"/>
        </w:rPr>
        <w:t>8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w w:val="87"/>
          <w:sz w:val="20"/>
        </w:rPr>
        <w:t>a</w:t>
      </w:r>
      <w:r>
        <w:rPr>
          <w:rFonts w:ascii="Arial Unicode MS" w:hAnsi="Arial Unicode MS"/>
          <w:color w:val="4D4D4F"/>
          <w:w w:val="94"/>
          <w:sz w:val="20"/>
        </w:rPr>
        <w:t>n</w:t>
      </w:r>
      <w:r>
        <w:rPr>
          <w:rFonts w:ascii="Arial Unicode MS" w:hAnsi="Arial Unicode MS"/>
          <w:color w:val="4D4D4F"/>
          <w:w w:val="95"/>
          <w:sz w:val="20"/>
        </w:rPr>
        <w:t>d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6"/>
          <w:sz w:val="20"/>
        </w:rPr>
        <w:t>2</w:t>
      </w:r>
      <w:r>
        <w:rPr>
          <w:rFonts w:ascii="Arial Unicode MS" w:hAnsi="Arial Unicode MS"/>
          <w:color w:val="4D4D4F"/>
          <w:spacing w:val="-5"/>
          <w:w w:val="110"/>
          <w:sz w:val="20"/>
        </w:rPr>
        <w:t>0</w:t>
      </w:r>
      <w:r>
        <w:rPr>
          <w:rFonts w:ascii="Arial Unicode MS" w:hAnsi="Arial Unicode MS"/>
          <w:color w:val="4D4D4F"/>
          <w:spacing w:val="-2"/>
          <w:w w:val="96"/>
          <w:sz w:val="20"/>
        </w:rPr>
        <w:t>2</w:t>
      </w:r>
      <w:r>
        <w:rPr>
          <w:rFonts w:ascii="Arial Unicode MS" w:hAnsi="Arial Unicode MS"/>
          <w:color w:val="4D4D4F"/>
          <w:spacing w:val="-1"/>
          <w:w w:val="100"/>
          <w:sz w:val="20"/>
        </w:rPr>
        <w:t>0</w:t>
      </w:r>
      <w:r>
        <w:rPr>
          <w:rFonts w:ascii="Arial Unicode MS" w:hAnsi="Arial Unicode MS"/>
          <w:color w:val="4D4D4F"/>
          <w:w w:val="100"/>
          <w:sz w:val="20"/>
        </w:rPr>
        <w:t>,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w w:val="87"/>
          <w:sz w:val="20"/>
        </w:rPr>
        <w:t>a</w:t>
      </w:r>
      <w:r>
        <w:rPr>
          <w:rFonts w:ascii="Arial Unicode MS" w:hAnsi="Arial Unicode MS"/>
          <w:color w:val="4D4D4F"/>
          <w:w w:val="94"/>
          <w:sz w:val="20"/>
        </w:rPr>
        <w:t>n</w:t>
      </w:r>
      <w:r>
        <w:rPr>
          <w:rFonts w:ascii="Arial Unicode MS" w:hAnsi="Arial Unicode MS"/>
          <w:color w:val="4D4D4F"/>
          <w:w w:val="95"/>
          <w:sz w:val="20"/>
        </w:rPr>
        <w:t>d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4"/>
          <w:w w:val="118"/>
          <w:sz w:val="20"/>
        </w:rPr>
        <w:t>t</w:t>
      </w:r>
      <w:r>
        <w:rPr>
          <w:rFonts w:ascii="Arial Unicode MS" w:hAnsi="Arial Unicode MS"/>
          <w:color w:val="4D4D4F"/>
          <w:w w:val="94"/>
          <w:sz w:val="20"/>
        </w:rPr>
        <w:t>o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103"/>
          <w:sz w:val="20"/>
        </w:rPr>
        <w:t>r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w w:val="87"/>
          <w:sz w:val="20"/>
        </w:rPr>
        <w:t>a</w:t>
      </w:r>
      <w:r>
        <w:rPr>
          <w:rFonts w:ascii="Arial Unicode MS" w:hAnsi="Arial Unicode MS"/>
          <w:color w:val="4D4D4F"/>
          <w:spacing w:val="-1"/>
          <w:w w:val="93"/>
          <w:sz w:val="20"/>
        </w:rPr>
        <w:t>c</w:t>
      </w:r>
      <w:r>
        <w:rPr>
          <w:rFonts w:ascii="Arial Unicode MS" w:hAnsi="Arial Unicode MS"/>
          <w:color w:val="4D4D4F"/>
          <w:w w:val="94"/>
          <w:sz w:val="20"/>
        </w:rPr>
        <w:t>h</w:t>
      </w:r>
    </w:p>
    <w:p>
      <w:pPr>
        <w:pStyle w:val="BodyText"/>
        <w:spacing w:line="216" w:lineRule="auto"/>
        <w:ind w:left="660" w:right="75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spacing w:val="1"/>
          <w:w w:val="63"/>
        </w:rPr>
        <w:t>1</w:t>
      </w:r>
      <w:r>
        <w:rPr>
          <w:rFonts w:ascii="Arial Unicode MS" w:hAnsi="Arial Unicode MS"/>
          <w:color w:val="4D4D4F"/>
          <w:w w:val="39"/>
        </w:rPr>
        <w:t> </w:t>
      </w:r>
      <w:r>
        <w:rPr>
          <w:rFonts w:ascii="Arial Unicode MS" w:hAnsi="Arial Unicode MS"/>
          <w:color w:val="4D4D4F"/>
          <w:spacing w:val="-7"/>
          <w:w w:val="39"/>
        </w:rPr>
        <w:t>.</w:t>
      </w:r>
      <w:r>
        <w:rPr>
          <w:rFonts w:ascii="Arial Unicode MS" w:hAnsi="Arial Unicode MS"/>
          <w:color w:val="4D4D4F"/>
          <w:w w:val="102"/>
        </w:rPr>
        <w:t>9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1"/>
          <w:w w:val="95"/>
        </w:rPr>
        <w:t>p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2"/>
          <w:w w:val="93"/>
        </w:rPr>
        <w:t>c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"/>
          <w:w w:val="94"/>
        </w:rPr>
        <w:t>n</w:t>
      </w:r>
      <w:r>
        <w:rPr>
          <w:rFonts w:ascii="Arial Unicode MS" w:hAnsi="Arial Unicode MS"/>
          <w:color w:val="4D4D4F"/>
          <w:w w:val="118"/>
        </w:rPr>
        <w:t>t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1"/>
          <w:w w:val="97"/>
        </w:rPr>
        <w:t>i</w:t>
      </w:r>
      <w:r>
        <w:rPr>
          <w:rFonts w:ascii="Arial Unicode MS" w:hAnsi="Arial Unicode MS"/>
          <w:color w:val="4D4D4F"/>
          <w:w w:val="97"/>
        </w:rPr>
        <w:t>n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2"/>
          <w:w w:val="96"/>
        </w:rPr>
        <w:t>2</w:t>
      </w:r>
      <w:r>
        <w:rPr>
          <w:rFonts w:ascii="Arial Unicode MS" w:hAnsi="Arial Unicode MS"/>
          <w:color w:val="4D4D4F"/>
          <w:spacing w:val="-5"/>
          <w:w w:val="110"/>
        </w:rPr>
        <w:t>0</w:t>
      </w:r>
      <w:r>
        <w:rPr>
          <w:rFonts w:ascii="Arial Unicode MS" w:hAnsi="Arial Unicode MS"/>
          <w:color w:val="4D4D4F"/>
          <w:spacing w:val="2"/>
          <w:w w:val="96"/>
        </w:rPr>
        <w:t>2</w:t>
      </w:r>
      <w:r>
        <w:rPr>
          <w:rFonts w:ascii="Arial Unicode MS" w:hAnsi="Arial Unicode MS"/>
          <w:color w:val="4D4D4F"/>
          <w:spacing w:val="1"/>
          <w:w w:val="63"/>
        </w:rPr>
        <w:t>1</w:t>
      </w:r>
      <w:r>
        <w:rPr>
          <w:rFonts w:ascii="Arial Unicode MS" w:hAnsi="Arial Unicode MS"/>
          <w:color w:val="4D4D4F"/>
          <w:w w:val="39"/>
        </w:rPr>
        <w:t> .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1"/>
          <w:w w:val="94"/>
        </w:rPr>
        <w:t>T</w:t>
      </w:r>
      <w:r>
        <w:rPr>
          <w:rFonts w:ascii="Arial Unicode MS" w:hAnsi="Arial Unicode MS"/>
          <w:color w:val="4D4D4F"/>
          <w:spacing w:val="-1"/>
          <w:w w:val="97"/>
        </w:rPr>
        <w:t>h</w:t>
      </w:r>
      <w:r>
        <w:rPr>
          <w:rFonts w:ascii="Arial Unicode MS" w:hAnsi="Arial Unicode MS"/>
          <w:color w:val="4D4D4F"/>
          <w:spacing w:val="-2"/>
          <w:w w:val="97"/>
        </w:rPr>
        <w:t>i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2"/>
          <w:w w:val="103"/>
        </w:rPr>
        <w:t>r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w w:val="95"/>
        </w:rPr>
        <w:t>p</w:t>
      </w:r>
      <w:r>
        <w:rPr>
          <w:rFonts w:ascii="Arial Unicode MS" w:hAnsi="Arial Unicode MS"/>
          <w:color w:val="4D4D4F"/>
          <w:spacing w:val="-2"/>
          <w:w w:val="103"/>
        </w:rPr>
        <w:t>r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"/>
          <w:w w:val="94"/>
        </w:rPr>
        <w:t>n</w:t>
      </w:r>
      <w:r>
        <w:rPr>
          <w:rFonts w:ascii="Arial Unicode MS" w:hAnsi="Arial Unicode MS"/>
          <w:color w:val="4D4D4F"/>
          <w:spacing w:val="1"/>
          <w:w w:val="118"/>
        </w:rPr>
        <w:t>t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w w:val="87"/>
        </w:rPr>
        <w:t>a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1"/>
          <w:w w:val="94"/>
        </w:rPr>
        <w:t>u</w:t>
      </w:r>
      <w:r>
        <w:rPr>
          <w:rFonts w:ascii="Arial Unicode MS" w:hAnsi="Arial Unicode MS"/>
          <w:color w:val="4D4D4F"/>
          <w:spacing w:val="-3"/>
          <w:w w:val="95"/>
        </w:rPr>
        <w:t>p</w:t>
      </w:r>
      <w:r>
        <w:rPr>
          <w:rFonts w:ascii="Arial Unicode MS" w:hAnsi="Arial Unicode MS"/>
          <w:color w:val="4D4D4F"/>
          <w:spacing w:val="-2"/>
          <w:w w:val="100"/>
        </w:rPr>
        <w:t>w</w:t>
      </w:r>
      <w:r>
        <w:rPr>
          <w:rFonts w:ascii="Arial Unicode MS" w:hAnsi="Arial Unicode MS"/>
          <w:color w:val="4D4D4F"/>
          <w:w w:val="87"/>
        </w:rPr>
        <w:t>a</w:t>
      </w:r>
      <w:r>
        <w:rPr>
          <w:rFonts w:ascii="Arial Unicode MS" w:hAnsi="Arial Unicode MS"/>
          <w:color w:val="4D4D4F"/>
          <w:spacing w:val="-3"/>
          <w:w w:val="103"/>
        </w:rPr>
        <w:t>r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2"/>
          <w:w w:val="103"/>
        </w:rPr>
        <w:t>r</w:t>
      </w:r>
      <w:r>
        <w:rPr>
          <w:rFonts w:ascii="Arial Unicode MS" w:hAnsi="Arial Unicode MS"/>
          <w:color w:val="4D4D4F"/>
          <w:spacing w:val="-3"/>
          <w:w w:val="88"/>
        </w:rPr>
        <w:t>e</w:t>
      </w:r>
      <w:r>
        <w:rPr>
          <w:rFonts w:ascii="Arial Unicode MS" w:hAnsi="Arial Unicode MS"/>
          <w:color w:val="4D4D4F"/>
          <w:spacing w:val="-1"/>
          <w:w w:val="93"/>
        </w:rPr>
        <w:t>v</w:t>
      </w:r>
      <w:r>
        <w:rPr>
          <w:rFonts w:ascii="Arial Unicode MS" w:hAnsi="Arial Unicode MS"/>
          <w:color w:val="4D4D4F"/>
          <w:spacing w:val="-2"/>
          <w:w w:val="105"/>
        </w:rPr>
        <w:t>i</w:t>
      </w:r>
      <w:r>
        <w:rPr>
          <w:rFonts w:ascii="Arial Unicode MS" w:hAnsi="Arial Unicode MS"/>
          <w:color w:val="4D4D4F"/>
          <w:spacing w:val="-2"/>
          <w:w w:val="87"/>
        </w:rPr>
        <w:t>s</w:t>
      </w:r>
      <w:r>
        <w:rPr>
          <w:rFonts w:ascii="Arial Unicode MS" w:hAnsi="Arial Unicode MS"/>
          <w:color w:val="4D4D4F"/>
          <w:spacing w:val="-2"/>
          <w:w w:val="105"/>
        </w:rPr>
        <w:t>i</w:t>
      </w:r>
      <w:r>
        <w:rPr>
          <w:rFonts w:ascii="Arial Unicode MS" w:hAnsi="Arial Unicode MS"/>
          <w:color w:val="4D4D4F"/>
          <w:w w:val="94"/>
        </w:rPr>
        <w:t>on </w:t>
      </w:r>
      <w:r>
        <w:rPr>
          <w:rFonts w:ascii="Arial Unicode MS" w:hAnsi="Arial Unicode MS"/>
          <w:color w:val="4D4D4F"/>
          <w:w w:val="90"/>
        </w:rPr>
        <w:t>relative</w:t>
      </w:r>
      <w:r>
        <w:rPr>
          <w:rFonts w:ascii="Arial Unicode MS" w:hAnsi="Arial Unicode MS"/>
          <w:color w:val="4D4D4F"/>
          <w:spacing w:val="18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to</w:t>
      </w:r>
      <w:r>
        <w:rPr>
          <w:rFonts w:ascii="Arial Unicode MS" w:hAnsi="Arial Unicode MS"/>
          <w:color w:val="4D4D4F"/>
          <w:spacing w:val="1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January</w:t>
      </w:r>
      <w:r>
        <w:rPr>
          <w:rFonts w:ascii="Arial Unicode MS" w:hAnsi="Arial Unicode MS"/>
          <w:color w:val="4D4D4F"/>
          <w:spacing w:val="1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Report,</w:t>
      </w:r>
      <w:r>
        <w:rPr>
          <w:rFonts w:ascii="Arial Unicode MS" w:hAnsi="Arial Unicode MS"/>
          <w:color w:val="4D4D4F"/>
          <w:spacing w:val="1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which</w:t>
      </w:r>
      <w:r>
        <w:rPr>
          <w:rFonts w:ascii="Arial Unicode MS" w:hAnsi="Arial Unicode MS"/>
          <w:color w:val="4D4D4F"/>
          <w:spacing w:val="1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assumed</w:t>
      </w:r>
      <w:r>
        <w:rPr>
          <w:rFonts w:ascii="Arial Unicode MS" w:hAnsi="Arial Unicode MS"/>
          <w:color w:val="4D4D4F"/>
          <w:spacing w:val="19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growth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spacing w:val="-4"/>
          <w:w w:val="118"/>
        </w:rPr>
        <w:t>t</w:t>
      </w:r>
      <w:r>
        <w:rPr>
          <w:rFonts w:ascii="Arial Unicode MS" w:hAnsi="Arial Unicode MS"/>
          <w:color w:val="4D4D4F"/>
          <w:w w:val="94"/>
        </w:rPr>
        <w:t>o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1"/>
          <w:w w:val="94"/>
        </w:rPr>
        <w:t>b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3"/>
          <w:w w:val="87"/>
        </w:rPr>
        <w:t>a</w:t>
      </w:r>
      <w:r>
        <w:rPr>
          <w:rFonts w:ascii="Arial Unicode MS" w:hAnsi="Arial Unicode MS"/>
          <w:color w:val="4D4D4F"/>
          <w:spacing w:val="-3"/>
          <w:w w:val="93"/>
        </w:rPr>
        <w:t>v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"/>
          <w:w w:val="103"/>
        </w:rPr>
        <w:t>r</w:t>
      </w:r>
      <w:r>
        <w:rPr>
          <w:rFonts w:ascii="Arial Unicode MS" w:hAnsi="Arial Unicode MS"/>
          <w:color w:val="4D4D4F"/>
          <w:spacing w:val="-1"/>
          <w:w w:val="87"/>
        </w:rPr>
        <w:t>a</w:t>
      </w:r>
      <w:r>
        <w:rPr>
          <w:rFonts w:ascii="Arial Unicode MS" w:hAnsi="Arial Unicode MS"/>
          <w:color w:val="4D4D4F"/>
          <w:spacing w:val="-1"/>
          <w:w w:val="90"/>
        </w:rPr>
        <w:t>g</w:t>
      </w:r>
      <w:r>
        <w:rPr>
          <w:rFonts w:ascii="Arial Unicode MS" w:hAnsi="Arial Unicode MS"/>
          <w:color w:val="4D4D4F"/>
          <w:spacing w:val="-1"/>
          <w:w w:val="97"/>
        </w:rPr>
        <w:t>in</w:t>
      </w:r>
      <w:r>
        <w:rPr>
          <w:rFonts w:ascii="Arial Unicode MS" w:hAnsi="Arial Unicode MS"/>
          <w:color w:val="4D4D4F"/>
          <w:w w:val="90"/>
        </w:rPr>
        <w:t>g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1"/>
          <w:w w:val="63"/>
        </w:rPr>
        <w:t>1</w:t>
      </w:r>
      <w:r>
        <w:rPr>
          <w:rFonts w:ascii="Arial Unicode MS" w:hAnsi="Arial Unicode MS"/>
          <w:color w:val="4D4D4F"/>
          <w:w w:val="39"/>
        </w:rPr>
        <w:t> .</w:t>
      </w:r>
      <w:r>
        <w:rPr>
          <w:rFonts w:ascii="Arial Unicode MS" w:hAnsi="Arial Unicode MS"/>
          <w:color w:val="4D4D4F"/>
          <w:w w:val="102"/>
        </w:rPr>
        <w:t>6</w:t>
      </w:r>
      <w:r>
        <w:rPr>
          <w:rFonts w:ascii="Arial Unicode MS" w:hAnsi="Arial Unicode MS"/>
          <w:color w:val="4D4D4F"/>
          <w:spacing w:val="-23"/>
        </w:rPr>
        <w:t> </w:t>
      </w:r>
      <w:r>
        <w:rPr>
          <w:rFonts w:ascii="Arial Unicode MS" w:hAnsi="Arial Unicode MS"/>
          <w:color w:val="4D4D4F"/>
          <w:spacing w:val="1"/>
          <w:w w:val="95"/>
        </w:rPr>
        <w:t>p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2"/>
          <w:w w:val="93"/>
        </w:rPr>
        <w:t>c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"/>
          <w:w w:val="94"/>
        </w:rPr>
        <w:t>n</w:t>
      </w:r>
      <w:r>
        <w:rPr>
          <w:rFonts w:ascii="Arial Unicode MS" w:hAnsi="Arial Unicode MS"/>
          <w:color w:val="4D4D4F"/>
          <w:w w:val="118"/>
        </w:rPr>
        <w:t>t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3"/>
          <w:w w:val="94"/>
        </w:rPr>
        <w:t>o</w:t>
      </w:r>
      <w:r>
        <w:rPr>
          <w:rFonts w:ascii="Arial Unicode MS" w:hAnsi="Arial Unicode MS"/>
          <w:color w:val="4D4D4F"/>
          <w:spacing w:val="-3"/>
          <w:w w:val="93"/>
        </w:rPr>
        <w:t>v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2"/>
          <w:w w:val="96"/>
        </w:rPr>
        <w:t>2</w:t>
      </w:r>
      <w:r>
        <w:rPr>
          <w:rFonts w:ascii="Arial Unicode MS" w:hAnsi="Arial Unicode MS"/>
          <w:color w:val="4D4D4F"/>
          <w:spacing w:val="-1"/>
          <w:w w:val="110"/>
        </w:rPr>
        <w:t>0</w:t>
      </w:r>
      <w:r>
        <w:rPr>
          <w:rFonts w:ascii="Arial Unicode MS" w:hAnsi="Arial Unicode MS"/>
          <w:color w:val="4D4D4F"/>
          <w:spacing w:val="-1"/>
          <w:w w:val="63"/>
        </w:rPr>
        <w:t>1</w:t>
      </w:r>
      <w:r>
        <w:rPr>
          <w:rFonts w:ascii="Arial Unicode MS" w:hAnsi="Arial Unicode MS"/>
          <w:color w:val="4D4D4F"/>
          <w:w w:val="102"/>
        </w:rPr>
        <w:t>8</w:t>
      </w:r>
      <w:r>
        <w:rPr>
          <w:rFonts w:ascii="Arial Unicode MS" w:hAnsi="Arial Unicode MS"/>
          <w:color w:val="4D4D4F"/>
          <w:spacing w:val="-10"/>
          <w:w w:val="91"/>
        </w:rPr>
        <w:t>–</w:t>
      </w:r>
      <w:r>
        <w:rPr>
          <w:rFonts w:ascii="Arial Unicode MS" w:hAnsi="Arial Unicode MS"/>
          <w:color w:val="4D4D4F"/>
          <w:spacing w:val="-2"/>
          <w:w w:val="63"/>
        </w:rPr>
        <w:t>1</w:t>
      </w:r>
      <w:r>
        <w:rPr>
          <w:rFonts w:ascii="Arial Unicode MS" w:hAnsi="Arial Unicode MS"/>
          <w:color w:val="4D4D4F"/>
          <w:spacing w:val="-8"/>
          <w:w w:val="102"/>
        </w:rPr>
        <w:t>9</w:t>
      </w:r>
      <w:r>
        <w:rPr>
          <w:rFonts w:ascii="Arial Unicode MS" w:hAnsi="Arial Unicode MS"/>
          <w:color w:val="4D4D4F"/>
          <w:w w:val="39"/>
        </w:rPr>
        <w:t> .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w w:val="97"/>
        </w:rPr>
        <w:t>D</w:t>
      </w:r>
      <w:r>
        <w:rPr>
          <w:rFonts w:ascii="Arial Unicode MS" w:hAnsi="Arial Unicode MS"/>
          <w:color w:val="4D4D4F"/>
          <w:spacing w:val="-1"/>
          <w:w w:val="88"/>
        </w:rPr>
        <w:t>e</w:t>
      </w:r>
      <w:r>
        <w:rPr>
          <w:rFonts w:ascii="Arial Unicode MS" w:hAnsi="Arial Unicode MS"/>
          <w:color w:val="4D4D4F"/>
          <w:spacing w:val="-1"/>
          <w:w w:val="118"/>
        </w:rPr>
        <w:t>t</w:t>
      </w:r>
      <w:r>
        <w:rPr>
          <w:rFonts w:ascii="Arial Unicode MS" w:hAnsi="Arial Unicode MS"/>
          <w:color w:val="4D4D4F"/>
          <w:spacing w:val="-1"/>
          <w:w w:val="92"/>
        </w:rPr>
        <w:t>a</w:t>
      </w:r>
      <w:r>
        <w:rPr>
          <w:rFonts w:ascii="Arial Unicode MS" w:hAnsi="Arial Unicode MS"/>
          <w:color w:val="4D4D4F"/>
          <w:spacing w:val="-2"/>
          <w:w w:val="92"/>
        </w:rPr>
        <w:t>i</w:t>
      </w:r>
      <w:r>
        <w:rPr>
          <w:rFonts w:ascii="Arial Unicode MS" w:hAnsi="Arial Unicode MS"/>
          <w:color w:val="4D4D4F"/>
          <w:spacing w:val="-2"/>
          <w:w w:val="105"/>
        </w:rPr>
        <w:t>l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w w:val="94"/>
        </w:rPr>
        <w:t>on</w:t>
      </w:r>
      <w:r>
        <w:rPr>
          <w:rFonts w:ascii="Arial Unicode MS" w:hAnsi="Arial Unicode MS"/>
          <w:color w:val="4D4D4F"/>
          <w:spacing w:val="-13"/>
        </w:rPr>
        <w:t> </w:t>
      </w:r>
      <w:r>
        <w:rPr>
          <w:rFonts w:ascii="Arial Unicode MS" w:hAnsi="Arial Unicode MS"/>
          <w:color w:val="4D4D4F"/>
          <w:spacing w:val="-2"/>
          <w:w w:val="118"/>
        </w:rPr>
        <w:t>t</w:t>
      </w:r>
      <w:r>
        <w:rPr>
          <w:rFonts w:ascii="Arial Unicode MS" w:hAnsi="Arial Unicode MS"/>
          <w:color w:val="4D4D4F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 </w:t>
      </w:r>
      <w:r>
        <w:rPr>
          <w:rFonts w:ascii="Arial Unicode MS" w:hAnsi="Arial Unicode MS"/>
          <w:color w:val="4D4D4F"/>
          <w:w w:val="90"/>
        </w:rPr>
        <w:t>Bank’s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assessment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of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potential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output</w:t>
      </w:r>
      <w:r>
        <w:rPr>
          <w:rFonts w:ascii="Arial Unicode MS" w:hAnsi="Arial Unicode MS"/>
          <w:color w:val="4D4D4F"/>
          <w:spacing w:val="10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are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provided</w:t>
      </w:r>
      <w:r>
        <w:rPr>
          <w:rFonts w:ascii="Arial Unicode MS" w:hAnsi="Arial Unicode MS"/>
          <w:color w:val="4D4D4F"/>
          <w:spacing w:val="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-7"/>
          <w:w w:val="90"/>
        </w:rPr>
        <w:t> </w:t>
      </w:r>
      <w:r>
        <w:rPr>
          <w:color w:val="4D4D4F"/>
          <w:w w:val="90"/>
        </w:rPr>
        <w:t>Appendix</w:t>
      </w:r>
      <w:r>
        <w:rPr>
          <w:color w:val="4D4D4F"/>
          <w:spacing w:val="-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on</w:t>
      </w:r>
      <w:r>
        <w:rPr>
          <w:rFonts w:ascii="Arial Unicode MS" w:hAnsi="Arial Unicode MS"/>
          <w:color w:val="4D4D4F"/>
          <w:spacing w:val="-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page</w:t>
      </w:r>
      <w:r>
        <w:rPr>
          <w:rFonts w:ascii="Arial Unicode MS" w:hAnsi="Arial Unicode MS"/>
          <w:color w:val="4D4D4F"/>
          <w:spacing w:val="-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25</w:t>
      </w:r>
      <w:r>
        <w:rPr>
          <w:rFonts w:ascii="Arial Unicode MS" w:hAnsi="Arial Unicode MS"/>
          <w:color w:val="4D4D4F"/>
          <w:spacing w:val="-28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spacing w:line="240" w:lineRule="auto" w:before="0"/>
        <w:rPr>
          <w:rFonts w:ascii="Arial Unicode MS"/>
          <w:sz w:val="20"/>
        </w:rPr>
      </w:pPr>
      <w:r>
        <w:rPr/>
        <w:br w:type="column"/>
      </w:r>
      <w:r>
        <w:rPr>
          <w:rFonts w:ascii="Arial Unicode MS"/>
          <w:sz w:val="20"/>
        </w:rPr>
      </w:r>
    </w:p>
    <w:p>
      <w:pPr>
        <w:pStyle w:val="BodyText"/>
        <w:rPr>
          <w:rFonts w:ascii="Arial Unicode MS"/>
        </w:rPr>
      </w:pPr>
    </w:p>
    <w:p>
      <w:pPr>
        <w:pStyle w:val="BodyText"/>
        <w:rPr>
          <w:rFonts w:ascii="Arial Unicode MS"/>
        </w:rPr>
      </w:pPr>
    </w:p>
    <w:p>
      <w:pPr>
        <w:pStyle w:val="BodyText"/>
        <w:spacing w:before="12"/>
        <w:rPr>
          <w:rFonts w:ascii="Arial Unicode MS"/>
          <w:sz w:val="23"/>
        </w:rPr>
      </w:pPr>
    </w:p>
    <w:p>
      <w:pPr>
        <w:spacing w:line="208" w:lineRule="auto" w:before="0"/>
        <w:ind w:left="207" w:right="104" w:firstLine="0"/>
        <w:jc w:val="left"/>
        <w:rPr>
          <w:b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4"/>
          <w:sz w:val="18"/>
        </w:rPr>
        <w:t> </w:t>
      </w:r>
      <w:r>
        <w:rPr>
          <w:b/>
          <w:color w:val="006976"/>
          <w:sz w:val="18"/>
        </w:rPr>
        <w:t>2-A:</w:t>
      </w:r>
      <w:r>
        <w:rPr>
          <w:b/>
          <w:color w:val="006976"/>
          <w:spacing w:val="-4"/>
          <w:sz w:val="18"/>
        </w:rPr>
        <w:t> </w:t>
      </w:r>
      <w:r>
        <w:rPr>
          <w:b/>
          <w:sz w:val="18"/>
        </w:rPr>
        <w:t>Impact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key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assumptions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on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level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business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investment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and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exports</w:t>
      </w:r>
    </w:p>
    <w:p>
      <w:pPr>
        <w:spacing w:before="16"/>
        <w:ind w:left="207" w:right="0" w:firstLine="0"/>
        <w:jc w:val="left"/>
        <w:rPr>
          <w:sz w:val="14"/>
        </w:rPr>
      </w:pPr>
      <w:r>
        <w:rPr>
          <w:sz w:val="14"/>
        </w:rPr>
        <w:t>Per</w:t>
      </w:r>
      <w:r>
        <w:rPr>
          <w:spacing w:val="-2"/>
          <w:sz w:val="14"/>
        </w:rPr>
        <w:t> </w:t>
      </w:r>
      <w:r>
        <w:rPr>
          <w:sz w:val="14"/>
        </w:rPr>
        <w:t>cent</w:t>
      </w:r>
    </w:p>
    <w:p>
      <w:pPr>
        <w:pStyle w:val="BodyText"/>
        <w:spacing w:before="8"/>
        <w:rPr>
          <w:sz w:val="3"/>
        </w:rPr>
      </w:pPr>
    </w:p>
    <w:tbl>
      <w:tblPr>
        <w:tblW w:w="0" w:type="auto"/>
        <w:jc w:val="left"/>
        <w:tblInd w:w="21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50"/>
        <w:gridCol w:w="1738"/>
        <w:gridCol w:w="1167"/>
        <w:gridCol w:w="1167"/>
      </w:tblGrid>
      <w:tr>
        <w:trPr>
          <w:trHeight w:val="259" w:hRule="atLeast"/>
        </w:trPr>
        <w:tc>
          <w:tcPr>
            <w:tcW w:w="950" w:type="dxa"/>
            <w:tcBorders>
              <w:left w:val="nil"/>
              <w:bottom w:val="single" w:sz="6" w:space="0" w:color="939598"/>
              <w:right w:val="single" w:sz="6" w:space="0" w:color="939598"/>
            </w:tcBorders>
            <w:shd w:val="clear" w:color="auto" w:fill="FFFFFF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738" w:type="dxa"/>
            <w:tcBorders>
              <w:left w:val="single" w:sz="6" w:space="0" w:color="939598"/>
              <w:bottom w:val="single" w:sz="6" w:space="0" w:color="939598"/>
              <w:right w:val="single" w:sz="6" w:space="0" w:color="939598"/>
            </w:tcBorders>
            <w:shd w:val="clear" w:color="auto" w:fill="FFFFFF"/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1167" w:type="dxa"/>
            <w:tcBorders>
              <w:left w:val="single" w:sz="6" w:space="0" w:color="939598"/>
              <w:bottom w:val="single" w:sz="6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36"/>
              <w:ind w:left="273" w:right="274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2017Q4</w:t>
            </w:r>
          </w:p>
        </w:tc>
        <w:tc>
          <w:tcPr>
            <w:tcW w:w="1167" w:type="dxa"/>
            <w:tcBorders>
              <w:left w:val="single" w:sz="2" w:space="0" w:color="939598"/>
              <w:bottom w:val="single" w:sz="6" w:space="0" w:color="939598"/>
              <w:right w:val="nil"/>
            </w:tcBorders>
            <w:shd w:val="clear" w:color="auto" w:fill="FFFFFF"/>
          </w:tcPr>
          <w:p>
            <w:pPr>
              <w:pStyle w:val="TableParagraph"/>
              <w:spacing w:before="36"/>
              <w:ind w:left="277" w:right="278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2020Q4</w:t>
            </w:r>
          </w:p>
        </w:tc>
      </w:tr>
      <w:tr>
        <w:trPr>
          <w:trHeight w:val="259" w:hRule="atLeast"/>
        </w:trPr>
        <w:tc>
          <w:tcPr>
            <w:tcW w:w="950" w:type="dxa"/>
            <w:vMerge w:val="restart"/>
            <w:tcBorders>
              <w:top w:val="single" w:sz="6" w:space="0" w:color="939598"/>
              <w:left w:val="nil"/>
              <w:bottom w:val="single" w:sz="6" w:space="0" w:color="939598"/>
              <w:right w:val="single" w:sz="6" w:space="0" w:color="939598"/>
            </w:tcBorders>
            <w:shd w:val="clear" w:color="auto" w:fill="FFFFFF"/>
          </w:tcPr>
          <w:p>
            <w:pPr>
              <w:pStyle w:val="TableParagraph"/>
              <w:spacing w:line="235" w:lineRule="auto" w:before="39"/>
              <w:ind w:left="32" w:right="78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Business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investment</w:t>
            </w:r>
          </w:p>
        </w:tc>
        <w:tc>
          <w:tcPr>
            <w:tcW w:w="1738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  <w:shd w:val="clear" w:color="auto" w:fill="FFFFFF"/>
          </w:tcPr>
          <w:p>
            <w:pPr>
              <w:pStyle w:val="TableParagraph"/>
              <w:spacing w:before="36"/>
              <w:ind w:left="72"/>
              <w:rPr>
                <w:sz w:val="16"/>
              </w:rPr>
            </w:pPr>
            <w:r>
              <w:rPr>
                <w:color w:val="4D4D4F"/>
                <w:sz w:val="16"/>
              </w:rPr>
              <w:t>US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tax reform</w:t>
            </w:r>
          </w:p>
        </w:tc>
        <w:tc>
          <w:tcPr>
            <w:tcW w:w="1167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36"/>
              <w:ind w:left="273" w:right="239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0.0</w:t>
            </w:r>
          </w:p>
        </w:tc>
        <w:tc>
          <w:tcPr>
            <w:tcW w:w="1167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  <w:shd w:val="clear" w:color="auto" w:fill="FFFFFF"/>
          </w:tcPr>
          <w:p>
            <w:pPr>
              <w:pStyle w:val="TableParagraph"/>
              <w:spacing w:before="36"/>
              <w:ind w:left="249" w:right="278"/>
              <w:jc w:val="center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-0.9</w:t>
            </w:r>
          </w:p>
        </w:tc>
      </w:tr>
      <w:tr>
        <w:trPr>
          <w:trHeight w:val="439" w:hRule="atLeast"/>
        </w:trPr>
        <w:tc>
          <w:tcPr>
            <w:tcW w:w="950" w:type="dxa"/>
            <w:vMerge/>
            <w:tcBorders>
              <w:top w:val="nil"/>
              <w:left w:val="nil"/>
              <w:bottom w:val="single" w:sz="6" w:space="0" w:color="939598"/>
              <w:right w:val="single" w:sz="6" w:space="0" w:color="939598"/>
            </w:tcBorders>
            <w:shd w:val="clear" w:color="auto" w:fill="FFFFF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38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6" w:space="0" w:color="939598"/>
            </w:tcBorders>
            <w:shd w:val="clear" w:color="auto" w:fill="FFFFFF"/>
          </w:tcPr>
          <w:p>
            <w:pPr>
              <w:pStyle w:val="TableParagraph"/>
              <w:spacing w:line="235" w:lineRule="auto" w:before="39"/>
              <w:ind w:left="72" w:right="89"/>
              <w:rPr>
                <w:sz w:val="16"/>
              </w:rPr>
            </w:pPr>
            <w:r>
              <w:rPr>
                <w:color w:val="4D4D4F"/>
                <w:sz w:val="16"/>
              </w:rPr>
              <w:t>Uncertainty</w:t>
            </w:r>
            <w:r>
              <w:rPr>
                <w:color w:val="4D4D4F"/>
                <w:spacing w:val="8"/>
                <w:sz w:val="16"/>
              </w:rPr>
              <w:t> </w:t>
            </w:r>
            <w:r>
              <w:rPr>
                <w:color w:val="4D4D4F"/>
                <w:sz w:val="16"/>
              </w:rPr>
              <w:t>around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US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trade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policy</w:t>
            </w:r>
          </w:p>
        </w:tc>
        <w:tc>
          <w:tcPr>
            <w:tcW w:w="1167" w:type="dxa"/>
            <w:tcBorders>
              <w:top w:val="single" w:sz="2" w:space="0" w:color="939598"/>
              <w:left w:val="single" w:sz="6" w:space="0" w:color="939598"/>
              <w:bottom w:val="single" w:sz="6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126"/>
              <w:ind w:left="247" w:right="274"/>
              <w:jc w:val="center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-0.8</w:t>
            </w:r>
          </w:p>
        </w:tc>
        <w:tc>
          <w:tcPr>
            <w:tcW w:w="1167" w:type="dxa"/>
            <w:tcBorders>
              <w:top w:val="single" w:sz="2" w:space="0" w:color="939598"/>
              <w:left w:val="single" w:sz="2" w:space="0" w:color="939598"/>
              <w:bottom w:val="single" w:sz="6" w:space="0" w:color="939598"/>
              <w:right w:val="nil"/>
            </w:tcBorders>
            <w:shd w:val="clear" w:color="auto" w:fill="FFFFFF"/>
          </w:tcPr>
          <w:p>
            <w:pPr>
              <w:pStyle w:val="TableParagraph"/>
              <w:spacing w:before="126"/>
              <w:ind w:left="244" w:right="278"/>
              <w:jc w:val="center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-2.1</w:t>
            </w:r>
          </w:p>
        </w:tc>
      </w:tr>
      <w:tr>
        <w:trPr>
          <w:trHeight w:val="259" w:hRule="atLeast"/>
        </w:trPr>
        <w:tc>
          <w:tcPr>
            <w:tcW w:w="950" w:type="dxa"/>
            <w:vMerge w:val="restart"/>
            <w:tcBorders>
              <w:top w:val="single" w:sz="6" w:space="0" w:color="939598"/>
              <w:left w:val="nil"/>
              <w:right w:val="single" w:sz="6" w:space="0" w:color="939598"/>
            </w:tcBorders>
            <w:shd w:val="clear" w:color="auto" w:fill="FFFFFF"/>
          </w:tcPr>
          <w:p>
            <w:pPr>
              <w:pStyle w:val="TableParagraph"/>
              <w:spacing w:before="36"/>
              <w:ind w:left="32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Exports</w:t>
            </w:r>
          </w:p>
        </w:tc>
        <w:tc>
          <w:tcPr>
            <w:tcW w:w="1738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6" w:space="0" w:color="939598"/>
            </w:tcBorders>
            <w:shd w:val="clear" w:color="auto" w:fill="FFFFFF"/>
          </w:tcPr>
          <w:p>
            <w:pPr>
              <w:pStyle w:val="TableParagraph"/>
              <w:spacing w:before="36"/>
              <w:ind w:left="71"/>
              <w:rPr>
                <w:sz w:val="16"/>
              </w:rPr>
            </w:pPr>
            <w:r>
              <w:rPr>
                <w:color w:val="4D4D4F"/>
                <w:sz w:val="16"/>
              </w:rPr>
              <w:t>US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tax reform</w:t>
            </w:r>
          </w:p>
        </w:tc>
        <w:tc>
          <w:tcPr>
            <w:tcW w:w="1167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36"/>
              <w:ind w:left="273" w:right="239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0.0</w:t>
            </w:r>
          </w:p>
        </w:tc>
        <w:tc>
          <w:tcPr>
            <w:tcW w:w="1167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  <w:shd w:val="clear" w:color="auto" w:fill="FFFFFF"/>
          </w:tcPr>
          <w:p>
            <w:pPr>
              <w:pStyle w:val="TableParagraph"/>
              <w:spacing w:before="36"/>
              <w:ind w:left="246" w:right="278"/>
              <w:jc w:val="center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-0.4</w:t>
            </w:r>
          </w:p>
        </w:tc>
      </w:tr>
      <w:tr>
        <w:trPr>
          <w:trHeight w:val="439" w:hRule="atLeast"/>
        </w:trPr>
        <w:tc>
          <w:tcPr>
            <w:tcW w:w="950" w:type="dxa"/>
            <w:vMerge/>
            <w:tcBorders>
              <w:top w:val="nil"/>
              <w:left w:val="nil"/>
              <w:right w:val="single" w:sz="6" w:space="0" w:color="939598"/>
            </w:tcBorders>
            <w:shd w:val="clear" w:color="auto" w:fill="FFFFFF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38" w:type="dxa"/>
            <w:tcBorders>
              <w:top w:val="single" w:sz="2" w:space="0" w:color="939598"/>
              <w:left w:val="single" w:sz="6" w:space="0" w:color="939598"/>
              <w:right w:val="single" w:sz="6" w:space="0" w:color="939598"/>
            </w:tcBorders>
            <w:shd w:val="clear" w:color="auto" w:fill="FFFFFF"/>
          </w:tcPr>
          <w:p>
            <w:pPr>
              <w:pStyle w:val="TableParagraph"/>
              <w:spacing w:line="235" w:lineRule="auto" w:before="39"/>
              <w:ind w:left="71" w:right="89"/>
              <w:rPr>
                <w:sz w:val="16"/>
              </w:rPr>
            </w:pPr>
            <w:r>
              <w:rPr>
                <w:color w:val="4D4D4F"/>
                <w:sz w:val="16"/>
              </w:rPr>
              <w:t>Uncertainty</w:t>
            </w:r>
            <w:r>
              <w:rPr>
                <w:color w:val="4D4D4F"/>
                <w:spacing w:val="8"/>
                <w:sz w:val="16"/>
              </w:rPr>
              <w:t> </w:t>
            </w:r>
            <w:r>
              <w:rPr>
                <w:color w:val="4D4D4F"/>
                <w:sz w:val="16"/>
              </w:rPr>
              <w:t>around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US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trade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policy</w:t>
            </w:r>
          </w:p>
        </w:tc>
        <w:tc>
          <w:tcPr>
            <w:tcW w:w="1167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  <w:shd w:val="clear" w:color="auto" w:fill="FFFFFF"/>
          </w:tcPr>
          <w:p>
            <w:pPr>
              <w:pStyle w:val="TableParagraph"/>
              <w:spacing w:before="126"/>
              <w:ind w:left="249" w:right="274"/>
              <w:jc w:val="center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-0.2</w:t>
            </w:r>
          </w:p>
        </w:tc>
        <w:tc>
          <w:tcPr>
            <w:tcW w:w="1167" w:type="dxa"/>
            <w:tcBorders>
              <w:top w:val="single" w:sz="2" w:space="0" w:color="939598"/>
              <w:left w:val="single" w:sz="2" w:space="0" w:color="939598"/>
              <w:right w:val="nil"/>
            </w:tcBorders>
            <w:shd w:val="clear" w:color="auto" w:fill="FFFFFF"/>
          </w:tcPr>
          <w:p>
            <w:pPr>
              <w:pStyle w:val="TableParagraph"/>
              <w:spacing w:before="126"/>
              <w:ind w:left="269" w:right="278"/>
              <w:jc w:val="center"/>
              <w:rPr>
                <w:sz w:val="16"/>
              </w:rPr>
            </w:pPr>
            <w:r>
              <w:rPr>
                <w:color w:val="4D4D4F"/>
                <w:w w:val="105"/>
                <w:sz w:val="16"/>
              </w:rPr>
              <w:t>-1.0</w:t>
            </w:r>
          </w:p>
        </w:tc>
      </w:tr>
    </w:tbl>
    <w:p>
      <w:pPr>
        <w:pStyle w:val="BodyText"/>
        <w:rPr>
          <w:sz w:val="16"/>
        </w:rPr>
      </w:pPr>
    </w:p>
    <w:p>
      <w:pPr>
        <w:pStyle w:val="ListParagraph"/>
        <w:numPr>
          <w:ilvl w:val="0"/>
          <w:numId w:val="9"/>
        </w:numPr>
        <w:tabs>
          <w:tab w:pos="548" w:val="left" w:leader="none"/>
        </w:tabs>
        <w:spacing w:line="216" w:lineRule="auto" w:before="127" w:after="0"/>
        <w:ind w:left="547" w:right="350" w:hanging="240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spacing w:val="-1"/>
          <w:w w:val="95"/>
          <w:sz w:val="20"/>
        </w:rPr>
        <w:t>The neutral nominal policy rate is deﬁned </w:t>
      </w:r>
      <w:r>
        <w:rPr>
          <w:rFonts w:ascii="Arial Unicode MS" w:hAnsi="Arial Unicode MS"/>
          <w:color w:val="4D4D4F"/>
          <w:w w:val="95"/>
          <w:sz w:val="20"/>
        </w:rPr>
        <w:t>as the real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rate consistent with output sustainably at its potential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level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and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inflation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equal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to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target,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on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an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ongoing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basis,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plus</w:t>
      </w:r>
      <w:r>
        <w:rPr>
          <w:rFonts w:ascii="Arial Unicode MS" w:hAnsi="Arial Unicode MS"/>
          <w:color w:val="4D4D4F"/>
          <w:spacing w:val="-8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2</w:t>
      </w:r>
      <w:r>
        <w:rPr>
          <w:rFonts w:ascii="Arial Unicode MS" w:hAnsi="Arial Unicode MS"/>
          <w:color w:val="4D4D4F"/>
          <w:spacing w:val="-8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per</w:t>
      </w:r>
      <w:r>
        <w:rPr>
          <w:rFonts w:ascii="Arial Unicode MS" w:hAnsi="Arial Unicode MS"/>
          <w:color w:val="4D4D4F"/>
          <w:spacing w:val="-8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cent</w:t>
      </w:r>
      <w:r>
        <w:rPr>
          <w:rFonts w:ascii="Arial Unicode MS" w:hAnsi="Arial Unicode MS"/>
          <w:color w:val="4D4D4F"/>
          <w:spacing w:val="-8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for</w:t>
      </w:r>
      <w:r>
        <w:rPr>
          <w:rFonts w:ascii="Arial Unicode MS" w:hAnsi="Arial Unicode MS"/>
          <w:color w:val="4D4D4F"/>
          <w:spacing w:val="-8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the</w:t>
      </w:r>
      <w:r>
        <w:rPr>
          <w:rFonts w:ascii="Arial Unicode MS" w:hAnsi="Arial Unicode MS"/>
          <w:color w:val="4D4D4F"/>
          <w:spacing w:val="-8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inflation</w:t>
      </w:r>
      <w:r>
        <w:rPr>
          <w:rFonts w:ascii="Arial Unicode MS" w:hAnsi="Arial Unicode MS"/>
          <w:color w:val="4D4D4F"/>
          <w:spacing w:val="-8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target</w:t>
      </w:r>
      <w:r>
        <w:rPr>
          <w:rFonts w:ascii="Arial Unicode MS" w:hAnsi="Arial Unicode MS"/>
          <w:color w:val="4D4D4F"/>
          <w:spacing w:val="-30"/>
          <w:w w:val="95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 </w:t>
      </w:r>
      <w:r>
        <w:rPr>
          <w:rFonts w:ascii="Arial Unicode MS" w:hAnsi="Arial Unicode MS"/>
          <w:color w:val="4D4D4F"/>
          <w:w w:val="95"/>
          <w:sz w:val="20"/>
        </w:rPr>
        <w:t>It</w:t>
      </w:r>
      <w:r>
        <w:rPr>
          <w:rFonts w:ascii="Arial Unicode MS" w:hAnsi="Arial Unicode MS"/>
          <w:color w:val="4D4D4F"/>
          <w:spacing w:val="-8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is</w:t>
      </w:r>
      <w:r>
        <w:rPr>
          <w:rFonts w:ascii="Arial Unicode MS" w:hAnsi="Arial Unicode MS"/>
          <w:color w:val="4D4D4F"/>
          <w:spacing w:val="-8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a</w:t>
      </w:r>
      <w:r>
        <w:rPr>
          <w:rFonts w:ascii="Arial Unicode MS" w:hAnsi="Arial Unicode MS"/>
          <w:color w:val="4D4D4F"/>
          <w:spacing w:val="-8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medium-</w:t>
      </w:r>
      <w:r>
        <w:rPr>
          <w:rFonts w:ascii="Arial Unicode MS" w:hAnsi="Arial Unicode MS"/>
          <w:color w:val="4D4D4F"/>
          <w:spacing w:val="-8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to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long-term equilibrium concept </w:t>
      </w:r>
      <w:r>
        <w:rPr>
          <w:rFonts w:ascii="Arial Unicode MS" w:hAnsi="Arial Unicode MS"/>
          <w:color w:val="4D4D4F"/>
          <w:spacing w:val="-1"/>
          <w:w w:val="80"/>
          <w:sz w:val="20"/>
        </w:rPr>
        <w:t>.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The Bank revisited </w:t>
      </w:r>
      <w:r>
        <w:rPr>
          <w:rFonts w:ascii="Arial Unicode MS" w:hAnsi="Arial Unicode MS"/>
          <w:color w:val="4D4D4F"/>
          <w:w w:val="95"/>
          <w:sz w:val="20"/>
        </w:rPr>
        <w:t>its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analysis</w:t>
      </w:r>
      <w:r>
        <w:rPr>
          <w:rFonts w:ascii="Arial Unicode MS" w:hAnsi="Arial Unicode MS"/>
          <w:color w:val="4D4D4F"/>
          <w:spacing w:val="-11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of</w:t>
      </w:r>
      <w:r>
        <w:rPr>
          <w:rFonts w:ascii="Arial Unicode MS" w:hAnsi="Arial Unicode MS"/>
          <w:color w:val="4D4D4F"/>
          <w:spacing w:val="-11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the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neutral</w:t>
      </w:r>
      <w:r>
        <w:rPr>
          <w:rFonts w:ascii="Arial Unicode MS" w:hAnsi="Arial Unicode MS"/>
          <w:color w:val="4D4D4F"/>
          <w:spacing w:val="-11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rate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in</w:t>
      </w:r>
      <w:r>
        <w:rPr>
          <w:rFonts w:ascii="Arial Unicode MS" w:hAnsi="Arial Unicode MS"/>
          <w:color w:val="4D4D4F"/>
          <w:spacing w:val="-11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conjunction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with</w:t>
      </w:r>
      <w:r>
        <w:rPr>
          <w:rFonts w:ascii="Arial Unicode MS" w:hAnsi="Arial Unicode MS"/>
          <w:color w:val="4D4D4F"/>
          <w:spacing w:val="-11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its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annual</w:t>
      </w:r>
      <w:r>
        <w:rPr>
          <w:rFonts w:ascii="Arial Unicode MS" w:hAnsi="Arial Unicode MS"/>
          <w:color w:val="4D4D4F"/>
          <w:spacing w:val="-50"/>
          <w:w w:val="95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reassessment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of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potential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output</w:t>
      </w:r>
      <w:r>
        <w:rPr>
          <w:rFonts w:ascii="Arial Unicode MS" w:hAnsi="Arial Unicode MS"/>
          <w:color w:val="4D4D4F"/>
          <w:spacing w:val="-23"/>
          <w:w w:val="90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  <w:r>
        <w:rPr>
          <w:rFonts w:ascii="Arial Unicode MS" w:hAnsi="Arial Unicode MS"/>
          <w:color w:val="4D4D4F"/>
          <w:spacing w:val="9"/>
          <w:w w:val="8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For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Canada,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Bank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estimates that the neutral rate continues to be between</w:t>
      </w:r>
      <w:r>
        <w:rPr>
          <w:rFonts w:ascii="Arial Unicode MS" w:hAnsi="Arial Unicode MS"/>
          <w:color w:val="4D4D4F"/>
          <w:spacing w:val="-50"/>
          <w:w w:val="95"/>
          <w:sz w:val="20"/>
        </w:rPr>
        <w:t> </w:t>
      </w:r>
      <w:r>
        <w:rPr>
          <w:rFonts w:ascii="Arial Unicode MS" w:hAnsi="Arial Unicode MS"/>
          <w:color w:val="4D4D4F"/>
          <w:w w:val="96"/>
          <w:sz w:val="20"/>
        </w:rPr>
        <w:t>2</w:t>
      </w:r>
      <w:r>
        <w:rPr>
          <w:rFonts w:ascii="Arial Unicode MS" w:hAnsi="Arial Unicode MS"/>
          <w:color w:val="4D4D4F"/>
          <w:w w:val="39"/>
          <w:sz w:val="20"/>
        </w:rPr>
        <w:t> </w:t>
      </w:r>
      <w:r>
        <w:rPr>
          <w:rFonts w:ascii="Arial Unicode MS" w:hAnsi="Arial Unicode MS"/>
          <w:color w:val="4D4D4F"/>
          <w:spacing w:val="6"/>
          <w:w w:val="39"/>
          <w:sz w:val="20"/>
        </w:rPr>
        <w:t>.</w:t>
      </w:r>
      <w:r>
        <w:rPr>
          <w:rFonts w:ascii="Arial Unicode MS" w:hAnsi="Arial Unicode MS"/>
          <w:color w:val="4D4D4F"/>
          <w:w w:val="96"/>
          <w:sz w:val="20"/>
        </w:rPr>
        <w:t>5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w w:val="87"/>
          <w:sz w:val="20"/>
        </w:rPr>
        <w:t>a</w:t>
      </w:r>
      <w:r>
        <w:rPr>
          <w:rFonts w:ascii="Arial Unicode MS" w:hAnsi="Arial Unicode MS"/>
          <w:color w:val="4D4D4F"/>
          <w:w w:val="94"/>
          <w:sz w:val="20"/>
        </w:rPr>
        <w:t>n</w:t>
      </w:r>
      <w:r>
        <w:rPr>
          <w:rFonts w:ascii="Arial Unicode MS" w:hAnsi="Arial Unicode MS"/>
          <w:color w:val="4D4D4F"/>
          <w:w w:val="95"/>
          <w:sz w:val="20"/>
        </w:rPr>
        <w:t>d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2"/>
          <w:w w:val="94"/>
          <w:sz w:val="20"/>
        </w:rPr>
        <w:t>3</w:t>
      </w:r>
      <w:r>
        <w:rPr>
          <w:rFonts w:ascii="Arial Unicode MS" w:hAnsi="Arial Unicode MS"/>
          <w:color w:val="4D4D4F"/>
          <w:w w:val="39"/>
          <w:sz w:val="20"/>
        </w:rPr>
        <w:t> </w:t>
      </w:r>
      <w:r>
        <w:rPr>
          <w:rFonts w:ascii="Arial Unicode MS" w:hAnsi="Arial Unicode MS"/>
          <w:color w:val="4D4D4F"/>
          <w:spacing w:val="6"/>
          <w:w w:val="39"/>
          <w:sz w:val="20"/>
        </w:rPr>
        <w:t>.</w:t>
      </w:r>
      <w:r>
        <w:rPr>
          <w:rFonts w:ascii="Arial Unicode MS" w:hAnsi="Arial Unicode MS"/>
          <w:color w:val="4D4D4F"/>
          <w:w w:val="96"/>
          <w:sz w:val="20"/>
        </w:rPr>
        <w:t>5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p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w w:val="103"/>
          <w:sz w:val="20"/>
        </w:rPr>
        <w:t>r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93"/>
          <w:sz w:val="20"/>
        </w:rPr>
        <w:t>c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n</w:t>
      </w:r>
      <w:r>
        <w:rPr>
          <w:rFonts w:ascii="Arial Unicode MS" w:hAnsi="Arial Unicode MS"/>
          <w:color w:val="4D4D4F"/>
          <w:spacing w:val="1"/>
          <w:w w:val="118"/>
          <w:sz w:val="20"/>
        </w:rPr>
        <w:t>t</w:t>
      </w:r>
      <w:r>
        <w:rPr>
          <w:rFonts w:ascii="Arial Unicode MS" w:hAnsi="Arial Unicode MS"/>
          <w:color w:val="4D4D4F"/>
          <w:w w:val="78"/>
          <w:sz w:val="20"/>
        </w:rPr>
        <w:t>,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118"/>
          <w:sz w:val="20"/>
        </w:rPr>
        <w:t>t</w:t>
      </w:r>
      <w:r>
        <w:rPr>
          <w:rFonts w:ascii="Arial Unicode MS" w:hAnsi="Arial Unicode MS"/>
          <w:color w:val="4D4D4F"/>
          <w:w w:val="94"/>
          <w:sz w:val="20"/>
        </w:rPr>
        <w:t>h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w w:val="87"/>
          <w:sz w:val="20"/>
        </w:rPr>
        <w:t>s</w:t>
      </w:r>
      <w:r>
        <w:rPr>
          <w:rFonts w:ascii="Arial Unicode MS" w:hAnsi="Arial Unicode MS"/>
          <w:color w:val="4D4D4F"/>
          <w:w w:val="87"/>
          <w:sz w:val="20"/>
        </w:rPr>
        <w:t>a</w:t>
      </w:r>
      <w:r>
        <w:rPr>
          <w:rFonts w:ascii="Arial Unicode MS" w:hAnsi="Arial Unicode MS"/>
          <w:color w:val="4D4D4F"/>
          <w:w w:val="98"/>
          <w:sz w:val="20"/>
        </w:rPr>
        <w:t>m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103"/>
          <w:sz w:val="20"/>
        </w:rPr>
        <w:t>r</w:t>
      </w:r>
      <w:r>
        <w:rPr>
          <w:rFonts w:ascii="Arial Unicode MS" w:hAnsi="Arial Unicode MS"/>
          <w:color w:val="4D4D4F"/>
          <w:w w:val="87"/>
          <w:sz w:val="20"/>
        </w:rPr>
        <w:t>a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n</w:t>
      </w:r>
      <w:r>
        <w:rPr>
          <w:rFonts w:ascii="Arial Unicode MS" w:hAnsi="Arial Unicode MS"/>
          <w:color w:val="4D4D4F"/>
          <w:spacing w:val="-1"/>
          <w:w w:val="90"/>
          <w:sz w:val="20"/>
        </w:rPr>
        <w:t>g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87"/>
          <w:sz w:val="20"/>
        </w:rPr>
        <w:t>a</w:t>
      </w:r>
      <w:r>
        <w:rPr>
          <w:rFonts w:ascii="Arial Unicode MS" w:hAnsi="Arial Unicode MS"/>
          <w:color w:val="4D4D4F"/>
          <w:w w:val="87"/>
          <w:sz w:val="20"/>
        </w:rPr>
        <w:t>s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7"/>
          <w:sz w:val="20"/>
        </w:rPr>
        <w:t>i</w:t>
      </w:r>
      <w:r>
        <w:rPr>
          <w:rFonts w:ascii="Arial Unicode MS" w:hAnsi="Arial Unicode MS"/>
          <w:color w:val="4D4D4F"/>
          <w:w w:val="97"/>
          <w:sz w:val="20"/>
        </w:rPr>
        <w:t>n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2"/>
          <w:w w:val="118"/>
          <w:sz w:val="20"/>
        </w:rPr>
        <w:t>t</w:t>
      </w:r>
      <w:r>
        <w:rPr>
          <w:rFonts w:ascii="Arial Unicode MS" w:hAnsi="Arial Unicode MS"/>
          <w:color w:val="4D4D4F"/>
          <w:w w:val="94"/>
          <w:sz w:val="20"/>
        </w:rPr>
        <w:t>h</w:t>
      </w:r>
      <w:r>
        <w:rPr>
          <w:rFonts w:ascii="Arial Unicode MS" w:hAnsi="Arial Unicode MS"/>
          <w:color w:val="4D4D4F"/>
          <w:w w:val="88"/>
          <w:sz w:val="20"/>
        </w:rPr>
        <w:t>e</w:t>
      </w:r>
      <w:r>
        <w:rPr>
          <w:rFonts w:ascii="Arial Unicode MS" w:hAnsi="Arial Unicode MS"/>
          <w:color w:val="4D4D4F"/>
          <w:spacing w:val="-13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72"/>
          <w:sz w:val="20"/>
        </w:rPr>
        <w:t>J</w:t>
      </w:r>
      <w:r>
        <w:rPr>
          <w:rFonts w:ascii="Arial Unicode MS" w:hAnsi="Arial Unicode MS"/>
          <w:color w:val="4D4D4F"/>
          <w:w w:val="87"/>
          <w:sz w:val="20"/>
        </w:rPr>
        <w:t>a</w:t>
      </w:r>
      <w:r>
        <w:rPr>
          <w:rFonts w:ascii="Arial Unicode MS" w:hAnsi="Arial Unicode MS"/>
          <w:color w:val="4D4D4F"/>
          <w:w w:val="94"/>
          <w:sz w:val="20"/>
        </w:rPr>
        <w:t>n</w:t>
      </w:r>
      <w:r>
        <w:rPr>
          <w:rFonts w:ascii="Arial Unicode MS" w:hAnsi="Arial Unicode MS"/>
          <w:color w:val="4D4D4F"/>
          <w:spacing w:val="-1"/>
          <w:w w:val="94"/>
          <w:sz w:val="20"/>
        </w:rPr>
        <w:t>u</w:t>
      </w:r>
      <w:r>
        <w:rPr>
          <w:rFonts w:ascii="Arial Unicode MS" w:hAnsi="Arial Unicode MS"/>
          <w:color w:val="4D4D4F"/>
          <w:w w:val="87"/>
          <w:sz w:val="20"/>
        </w:rPr>
        <w:t>a</w:t>
      </w:r>
      <w:r>
        <w:rPr>
          <w:rFonts w:ascii="Arial Unicode MS" w:hAnsi="Arial Unicode MS"/>
          <w:color w:val="4D4D4F"/>
          <w:spacing w:val="4"/>
          <w:w w:val="103"/>
          <w:sz w:val="20"/>
        </w:rPr>
        <w:t>r</w:t>
      </w:r>
      <w:r>
        <w:rPr>
          <w:rFonts w:ascii="Arial Unicode MS" w:hAnsi="Arial Unicode MS"/>
          <w:color w:val="4D4D4F"/>
          <w:w w:val="96"/>
          <w:sz w:val="20"/>
        </w:rPr>
        <w:t>y </w:t>
      </w:r>
      <w:r>
        <w:rPr>
          <w:rFonts w:ascii="Arial Unicode MS" w:hAnsi="Arial Unicode MS"/>
          <w:color w:val="4D4D4F"/>
          <w:w w:val="90"/>
          <w:sz w:val="20"/>
        </w:rPr>
        <w:t>Report</w:t>
      </w:r>
      <w:r>
        <w:rPr>
          <w:rFonts w:ascii="Arial Unicode MS" w:hAnsi="Arial Unicode MS"/>
          <w:color w:val="4D4D4F"/>
          <w:spacing w:val="-23"/>
          <w:w w:val="90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  <w:r>
        <w:rPr>
          <w:rFonts w:ascii="Arial Unicode MS" w:hAnsi="Arial Unicode MS"/>
          <w:color w:val="4D4D4F"/>
          <w:spacing w:val="10"/>
          <w:w w:val="8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economic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projection</w:t>
      </w:r>
      <w:r>
        <w:rPr>
          <w:rFonts w:ascii="Arial Unicode MS" w:hAnsi="Arial Unicode MS"/>
          <w:color w:val="4D4D4F"/>
          <w:spacing w:val="3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is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based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on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mid-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point</w:t>
      </w:r>
      <w:r>
        <w:rPr>
          <w:rFonts w:ascii="Arial Unicode MS" w:hAnsi="Arial Unicode MS"/>
          <w:color w:val="4D4D4F"/>
          <w:spacing w:val="-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of</w:t>
      </w:r>
      <w:r>
        <w:rPr>
          <w:rFonts w:ascii="Arial Unicode MS" w:hAnsi="Arial Unicode MS"/>
          <w:color w:val="4D4D4F"/>
          <w:spacing w:val="-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this</w:t>
      </w:r>
      <w:r>
        <w:rPr>
          <w:rFonts w:ascii="Arial Unicode MS" w:hAnsi="Arial Unicode MS"/>
          <w:color w:val="4D4D4F"/>
          <w:spacing w:val="-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range</w:t>
      </w:r>
      <w:r>
        <w:rPr>
          <w:rFonts w:ascii="Arial Unicode MS" w:hAnsi="Arial Unicode MS"/>
          <w:color w:val="4D4D4F"/>
          <w:spacing w:val="-27"/>
          <w:w w:val="90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</w:p>
    <w:p>
      <w:pPr>
        <w:pStyle w:val="ListParagraph"/>
        <w:numPr>
          <w:ilvl w:val="0"/>
          <w:numId w:val="9"/>
        </w:numPr>
        <w:tabs>
          <w:tab w:pos="548" w:val="left" w:leader="none"/>
        </w:tabs>
        <w:spacing w:line="216" w:lineRule="auto" w:before="108" w:after="0"/>
        <w:ind w:left="547" w:right="346" w:hanging="240"/>
        <w:jc w:val="lef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w w:val="90"/>
          <w:sz w:val="20"/>
        </w:rPr>
        <w:t>Since April 2017, the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base-case scenario has incorpor-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ated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some</w:t>
      </w:r>
      <w:r>
        <w:rPr>
          <w:rFonts w:ascii="Arial Unicode MS" w:hAnsi="Arial Unicode MS"/>
          <w:color w:val="4D4D4F"/>
          <w:spacing w:val="-9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negative</w:t>
      </w:r>
      <w:r>
        <w:rPr>
          <w:rFonts w:ascii="Arial Unicode MS" w:hAnsi="Arial Unicode MS"/>
          <w:color w:val="4D4D4F"/>
          <w:spacing w:val="-9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judgment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on</w:t>
      </w:r>
      <w:r>
        <w:rPr>
          <w:rFonts w:ascii="Arial Unicode MS" w:hAnsi="Arial Unicode MS"/>
          <w:color w:val="4D4D4F"/>
          <w:spacing w:val="-9"/>
          <w:w w:val="95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investment</w:t>
      </w:r>
      <w:r>
        <w:rPr>
          <w:rFonts w:ascii="Arial Unicode MS" w:hAnsi="Arial Unicode MS"/>
          <w:color w:val="4D4D4F"/>
          <w:spacing w:val="-9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and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export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growth </w:t>
      </w:r>
      <w:r>
        <w:rPr>
          <w:rFonts w:ascii="Arial Unicode MS" w:hAnsi="Arial Unicode MS"/>
          <w:color w:val="4D4D4F"/>
          <w:w w:val="80"/>
          <w:sz w:val="20"/>
        </w:rPr>
        <w:t>. </w:t>
      </w:r>
      <w:r>
        <w:rPr>
          <w:rFonts w:ascii="Arial Unicode MS" w:hAnsi="Arial Unicode MS"/>
          <w:color w:val="4D4D4F"/>
          <w:w w:val="95"/>
          <w:sz w:val="20"/>
        </w:rPr>
        <w:t>Initially, judgment accounted for the eﬀects of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uncertainty around trade policy and, more recently, it</w:t>
      </w:r>
      <w:r>
        <w:rPr>
          <w:rFonts w:ascii="Arial Unicode MS" w:hAnsi="Arial Unicode MS"/>
          <w:color w:val="4D4D4F"/>
          <w:spacing w:val="1"/>
          <w:w w:val="95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has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also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accounted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for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expected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loss</w:t>
      </w:r>
      <w:r>
        <w:rPr>
          <w:rFonts w:ascii="Arial Unicode MS" w:hAnsi="Arial Unicode MS"/>
          <w:color w:val="4D4D4F"/>
          <w:spacing w:val="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of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investment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competitiveness</w:t>
      </w:r>
      <w:r>
        <w:rPr>
          <w:rFonts w:ascii="Arial Unicode MS" w:hAnsi="Arial Unicode MS"/>
          <w:color w:val="4D4D4F"/>
          <w:spacing w:val="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due</w:t>
      </w:r>
      <w:r>
        <w:rPr>
          <w:rFonts w:ascii="Arial Unicode MS" w:hAnsi="Arial Unicode MS"/>
          <w:color w:val="4D4D4F"/>
          <w:spacing w:val="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to</w:t>
      </w:r>
      <w:r>
        <w:rPr>
          <w:rFonts w:ascii="Arial Unicode MS" w:hAnsi="Arial Unicode MS"/>
          <w:color w:val="4D4D4F"/>
          <w:spacing w:val="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US</w:t>
      </w:r>
      <w:r>
        <w:rPr>
          <w:rFonts w:ascii="Arial Unicode MS" w:hAnsi="Arial Unicode MS"/>
          <w:color w:val="4D4D4F"/>
          <w:spacing w:val="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tax</w:t>
      </w:r>
      <w:r>
        <w:rPr>
          <w:rFonts w:ascii="Arial Unicode MS" w:hAnsi="Arial Unicode MS"/>
          <w:color w:val="4D4D4F"/>
          <w:spacing w:val="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reform</w:t>
      </w:r>
      <w:r>
        <w:rPr>
          <w:rFonts w:ascii="Arial Unicode MS" w:hAnsi="Arial Unicode MS"/>
          <w:color w:val="4D4D4F"/>
          <w:spacing w:val="-19"/>
          <w:w w:val="90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  <w:r>
        <w:rPr>
          <w:rFonts w:ascii="Arial Unicode MS" w:hAnsi="Arial Unicode MS"/>
          <w:color w:val="4D4D4F"/>
          <w:spacing w:val="15"/>
          <w:w w:val="8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These</w:t>
      </w:r>
      <w:r>
        <w:rPr>
          <w:rFonts w:ascii="Arial Unicode MS" w:hAnsi="Arial Unicode MS"/>
          <w:color w:val="4D4D4F"/>
          <w:spacing w:val="10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factors</w:t>
      </w:r>
      <w:r>
        <w:rPr>
          <w:rFonts w:ascii="Arial Unicode MS" w:hAnsi="Arial Unicode MS"/>
          <w:color w:val="4D4D4F"/>
          <w:spacing w:val="-47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are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expected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to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reduce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the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levels</w:t>
      </w:r>
      <w:r>
        <w:rPr>
          <w:rFonts w:ascii="Arial Unicode MS" w:hAnsi="Arial Unicode MS"/>
          <w:color w:val="4D4D4F"/>
          <w:spacing w:val="6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of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business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invest-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ment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and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exports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by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about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3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per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cent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and</w:t>
      </w:r>
      <w:r>
        <w:rPr>
          <w:rFonts w:ascii="Arial Unicode MS" w:hAnsi="Arial Unicode MS"/>
          <w:color w:val="4D4D4F"/>
          <w:spacing w:val="5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1½</w:t>
      </w:r>
      <w:r>
        <w:rPr>
          <w:rFonts w:ascii="Arial Unicode MS" w:hAnsi="Arial Unicode MS"/>
          <w:color w:val="4D4D4F"/>
          <w:spacing w:val="-8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per</w:t>
      </w:r>
      <w:r>
        <w:rPr>
          <w:rFonts w:ascii="Arial Unicode MS" w:hAnsi="Arial Unicode MS"/>
          <w:color w:val="4D4D4F"/>
          <w:spacing w:val="4"/>
          <w:w w:val="90"/>
          <w:sz w:val="20"/>
        </w:rPr>
        <w:t> </w:t>
      </w:r>
      <w:r>
        <w:rPr>
          <w:rFonts w:ascii="Arial Unicode MS" w:hAnsi="Arial Unicode MS"/>
          <w:color w:val="4D4D4F"/>
          <w:w w:val="90"/>
          <w:sz w:val="20"/>
        </w:rPr>
        <w:t>cent,</w:t>
      </w:r>
      <w:r>
        <w:rPr>
          <w:rFonts w:ascii="Arial Unicode MS" w:hAnsi="Arial Unicode MS"/>
          <w:color w:val="4D4D4F"/>
          <w:spacing w:val="1"/>
          <w:w w:val="90"/>
          <w:sz w:val="20"/>
        </w:rPr>
        <w:t> </w:t>
      </w:r>
      <w:r>
        <w:rPr>
          <w:rFonts w:ascii="Arial Unicode MS" w:hAnsi="Arial Unicode MS"/>
          <w:color w:val="4D4D4F"/>
          <w:spacing w:val="-1"/>
          <w:w w:val="95"/>
          <w:sz w:val="20"/>
        </w:rPr>
        <w:t>respectively,</w:t>
      </w:r>
      <w:r>
        <w:rPr>
          <w:rFonts w:ascii="Arial Unicode MS" w:hAnsi="Arial Unicode MS"/>
          <w:color w:val="4D4D4F"/>
          <w:spacing w:val="-11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by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the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end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of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2020</w:t>
      </w:r>
      <w:r>
        <w:rPr>
          <w:rFonts w:ascii="Arial Unicode MS" w:hAnsi="Arial Unicode MS"/>
          <w:color w:val="4D4D4F"/>
          <w:spacing w:val="-10"/>
          <w:w w:val="95"/>
          <w:sz w:val="20"/>
        </w:rPr>
        <w:t> </w:t>
      </w:r>
      <w:r>
        <w:rPr>
          <w:rFonts w:ascii="Arial Unicode MS" w:hAnsi="Arial Unicode MS"/>
          <w:color w:val="4D4D4F"/>
          <w:w w:val="95"/>
          <w:sz w:val="20"/>
        </w:rPr>
        <w:t>(</w:t>
      </w:r>
      <w:r>
        <w:rPr>
          <w:color w:val="4D4D4F"/>
          <w:w w:val="95"/>
          <w:sz w:val="20"/>
        </w:rPr>
        <w:t>Table</w:t>
      </w:r>
      <w:r>
        <w:rPr>
          <w:color w:val="4D4D4F"/>
          <w:spacing w:val="-34"/>
          <w:w w:val="95"/>
          <w:sz w:val="20"/>
        </w:rPr>
        <w:t> </w:t>
      </w:r>
      <w:r>
        <w:rPr>
          <w:color w:val="4D4D4F"/>
          <w:w w:val="95"/>
          <w:sz w:val="20"/>
        </w:rPr>
        <w:t>2-A</w:t>
      </w:r>
      <w:r>
        <w:rPr>
          <w:rFonts w:ascii="Arial Unicode MS" w:hAnsi="Arial Unicode MS"/>
          <w:color w:val="4D4D4F"/>
          <w:w w:val="95"/>
          <w:sz w:val="20"/>
        </w:rPr>
        <w:t>)</w:t>
      </w:r>
      <w:r>
        <w:rPr>
          <w:rFonts w:ascii="Arial Unicode MS" w:hAnsi="Arial Unicode MS"/>
          <w:color w:val="4D4D4F"/>
          <w:spacing w:val="-33"/>
          <w:w w:val="95"/>
          <w:sz w:val="20"/>
        </w:rPr>
        <w:t> </w:t>
      </w:r>
      <w:r>
        <w:rPr>
          <w:rFonts w:ascii="Arial Unicode MS" w:hAnsi="Arial Unicode MS"/>
          <w:color w:val="4D4D4F"/>
          <w:w w:val="80"/>
          <w:sz w:val="20"/>
        </w:rPr>
        <w:t>.</w:t>
      </w:r>
    </w:p>
    <w:p>
      <w:pPr>
        <w:spacing w:after="0" w:line="216" w:lineRule="auto"/>
        <w:jc w:val="left"/>
        <w:rPr>
          <w:rFonts w:ascii="Arial Unicode MS" w:hAnsi="Arial Unicode MS"/>
          <w:sz w:val="20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333" w:space="40"/>
            <w:col w:w="5527"/>
          </w:cols>
        </w:sectPr>
      </w:pPr>
    </w:p>
    <w:p>
      <w:pPr>
        <w:pStyle w:val="BodyText"/>
        <w:spacing w:before="12"/>
        <w:rPr>
          <w:rFonts w:ascii="Arial Unicode MS"/>
          <w:sz w:val="15"/>
        </w:rPr>
      </w:pPr>
    </w:p>
    <w:p>
      <w:pPr>
        <w:spacing w:line="230" w:lineRule="auto" w:before="99"/>
        <w:ind w:left="559" w:right="5561" w:hanging="220"/>
        <w:jc w:val="left"/>
        <w:rPr>
          <w:rFonts w:ascii="Arial Unicode MS"/>
          <w:sz w:val="14"/>
        </w:rPr>
      </w:pPr>
      <w:r>
        <w:rPr>
          <w:rFonts w:ascii="Arial Unicode MS"/>
          <w:color w:val="006976"/>
          <w:w w:val="80"/>
          <w:sz w:val="14"/>
        </w:rPr>
        <w:t>1</w:t>
      </w:r>
      <w:r>
        <w:rPr>
          <w:rFonts w:ascii="Arial Unicode MS"/>
          <w:color w:val="006976"/>
          <w:spacing w:val="23"/>
          <w:sz w:val="14"/>
        </w:rPr>
        <w:t> </w:t>
      </w:r>
      <w:r>
        <w:rPr>
          <w:rFonts w:ascii="Arial Unicode MS"/>
          <w:color w:val="006976"/>
          <w:spacing w:val="24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The level of potential output in the fourth quarter of 2017 is estimated to have</w:t>
      </w:r>
      <w:r>
        <w:rPr>
          <w:rFonts w:ascii="Arial Unicode MS"/>
          <w:color w:val="4D4D4F"/>
          <w:spacing w:val="1"/>
          <w:w w:val="95"/>
          <w:sz w:val="14"/>
        </w:rPr>
        <w:t> </w:t>
      </w:r>
      <w:r>
        <w:rPr>
          <w:rFonts w:ascii="Arial Unicode MS"/>
          <w:color w:val="4D4D4F"/>
          <w:spacing w:val="1"/>
          <w:w w:val="94"/>
          <w:sz w:val="14"/>
        </w:rPr>
        <w:t>b</w:t>
      </w:r>
      <w:r>
        <w:rPr>
          <w:rFonts w:ascii="Arial Unicode MS"/>
          <w:color w:val="4D4D4F"/>
          <w:spacing w:val="1"/>
          <w:w w:val="88"/>
          <w:sz w:val="14"/>
        </w:rPr>
        <w:t>ee</w:t>
      </w:r>
      <w:r>
        <w:rPr>
          <w:rFonts w:ascii="Arial Unicode MS"/>
          <w:color w:val="4D4D4F"/>
          <w:w w:val="94"/>
          <w:sz w:val="14"/>
        </w:rPr>
        <w:t>n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w w:val="110"/>
          <w:sz w:val="14"/>
        </w:rPr>
        <w:t>0</w:t>
      </w:r>
      <w:r>
        <w:rPr>
          <w:rFonts w:ascii="Arial Unicode MS"/>
          <w:color w:val="4D4D4F"/>
          <w:w w:val="39"/>
          <w:sz w:val="14"/>
        </w:rPr>
        <w:t> </w:t>
      </w:r>
      <w:r>
        <w:rPr>
          <w:rFonts w:ascii="Arial Unicode MS"/>
          <w:color w:val="4D4D4F"/>
          <w:spacing w:val="5"/>
          <w:w w:val="39"/>
          <w:sz w:val="14"/>
        </w:rPr>
        <w:t>.</w:t>
      </w:r>
      <w:r>
        <w:rPr>
          <w:rFonts w:ascii="Arial Unicode MS"/>
          <w:color w:val="4D4D4F"/>
          <w:w w:val="94"/>
          <w:sz w:val="14"/>
        </w:rPr>
        <w:t>3</w:t>
      </w:r>
      <w:r>
        <w:rPr>
          <w:rFonts w:ascii="Arial Unicode MS"/>
          <w:color w:val="4D4D4F"/>
          <w:spacing w:val="-18"/>
          <w:sz w:val="14"/>
        </w:rPr>
        <w:t> </w:t>
      </w:r>
      <w:r>
        <w:rPr>
          <w:rFonts w:ascii="Arial Unicode MS"/>
          <w:color w:val="4D4D4F"/>
          <w:spacing w:val="1"/>
          <w:w w:val="95"/>
          <w:sz w:val="14"/>
        </w:rPr>
        <w:t>p</w:t>
      </w:r>
      <w:r>
        <w:rPr>
          <w:rFonts w:ascii="Arial Unicode MS"/>
          <w:color w:val="4D4D4F"/>
          <w:spacing w:val="1"/>
          <w:w w:val="88"/>
          <w:sz w:val="14"/>
        </w:rPr>
        <w:t>e</w:t>
      </w:r>
      <w:r>
        <w:rPr>
          <w:rFonts w:ascii="Arial Unicode MS"/>
          <w:color w:val="4D4D4F"/>
          <w:w w:val="103"/>
          <w:sz w:val="14"/>
        </w:rPr>
        <w:t>r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w w:val="93"/>
          <w:sz w:val="14"/>
        </w:rPr>
        <w:t>c</w:t>
      </w:r>
      <w:r>
        <w:rPr>
          <w:rFonts w:ascii="Arial Unicode MS"/>
          <w:color w:val="4D4D4F"/>
          <w:spacing w:val="1"/>
          <w:w w:val="88"/>
          <w:sz w:val="14"/>
        </w:rPr>
        <w:t>e</w:t>
      </w:r>
      <w:r>
        <w:rPr>
          <w:rFonts w:ascii="Arial Unicode MS"/>
          <w:color w:val="4D4D4F"/>
          <w:w w:val="94"/>
          <w:sz w:val="14"/>
        </w:rPr>
        <w:t>n</w:t>
      </w:r>
      <w:r>
        <w:rPr>
          <w:rFonts w:ascii="Arial Unicode MS"/>
          <w:color w:val="4D4D4F"/>
          <w:w w:val="118"/>
          <w:sz w:val="14"/>
        </w:rPr>
        <w:t>t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w w:val="94"/>
          <w:sz w:val="14"/>
        </w:rPr>
        <w:t>h</w:t>
      </w:r>
      <w:r>
        <w:rPr>
          <w:rFonts w:ascii="Arial Unicode MS"/>
          <w:color w:val="4D4D4F"/>
          <w:spacing w:val="-1"/>
          <w:w w:val="105"/>
          <w:sz w:val="14"/>
        </w:rPr>
        <w:t>i</w:t>
      </w:r>
      <w:r>
        <w:rPr>
          <w:rFonts w:ascii="Arial Unicode MS"/>
          <w:color w:val="4D4D4F"/>
          <w:spacing w:val="1"/>
          <w:w w:val="90"/>
          <w:sz w:val="14"/>
        </w:rPr>
        <w:t>g</w:t>
      </w:r>
      <w:r>
        <w:rPr>
          <w:rFonts w:ascii="Arial Unicode MS"/>
          <w:color w:val="4D4D4F"/>
          <w:spacing w:val="1"/>
          <w:w w:val="94"/>
          <w:sz w:val="14"/>
        </w:rPr>
        <w:t>h</w:t>
      </w:r>
      <w:r>
        <w:rPr>
          <w:rFonts w:ascii="Arial Unicode MS"/>
          <w:color w:val="4D4D4F"/>
          <w:spacing w:val="1"/>
          <w:w w:val="88"/>
          <w:sz w:val="14"/>
        </w:rPr>
        <w:t>e</w:t>
      </w:r>
      <w:r>
        <w:rPr>
          <w:rFonts w:ascii="Arial Unicode MS"/>
          <w:color w:val="4D4D4F"/>
          <w:w w:val="103"/>
          <w:sz w:val="14"/>
        </w:rPr>
        <w:t>r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w w:val="118"/>
          <w:sz w:val="14"/>
        </w:rPr>
        <w:t>t</w:t>
      </w:r>
      <w:r>
        <w:rPr>
          <w:rFonts w:ascii="Arial Unicode MS"/>
          <w:color w:val="4D4D4F"/>
          <w:w w:val="94"/>
          <w:sz w:val="14"/>
        </w:rPr>
        <w:t>h</w:t>
      </w:r>
      <w:r>
        <w:rPr>
          <w:rFonts w:ascii="Arial Unicode MS"/>
          <w:color w:val="4D4D4F"/>
          <w:spacing w:val="1"/>
          <w:w w:val="87"/>
          <w:sz w:val="14"/>
        </w:rPr>
        <w:t>a</w:t>
      </w:r>
      <w:r>
        <w:rPr>
          <w:rFonts w:ascii="Arial Unicode MS"/>
          <w:color w:val="4D4D4F"/>
          <w:w w:val="94"/>
          <w:sz w:val="14"/>
        </w:rPr>
        <w:t>n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w w:val="87"/>
          <w:sz w:val="14"/>
        </w:rPr>
        <w:t>a</w:t>
      </w:r>
      <w:r>
        <w:rPr>
          <w:rFonts w:ascii="Arial Unicode MS"/>
          <w:color w:val="4D4D4F"/>
          <w:spacing w:val="1"/>
          <w:w w:val="87"/>
          <w:sz w:val="14"/>
        </w:rPr>
        <w:t>s</w:t>
      </w:r>
      <w:r>
        <w:rPr>
          <w:rFonts w:ascii="Arial Unicode MS"/>
          <w:color w:val="4D4D4F"/>
          <w:w w:val="87"/>
          <w:sz w:val="14"/>
        </w:rPr>
        <w:t>s</w:t>
      </w:r>
      <w:r>
        <w:rPr>
          <w:rFonts w:ascii="Arial Unicode MS"/>
          <w:color w:val="4D4D4F"/>
          <w:w w:val="94"/>
          <w:sz w:val="14"/>
        </w:rPr>
        <w:t>u</w:t>
      </w:r>
      <w:r>
        <w:rPr>
          <w:rFonts w:ascii="Arial Unicode MS"/>
          <w:color w:val="4D4D4F"/>
          <w:spacing w:val="1"/>
          <w:w w:val="98"/>
          <w:sz w:val="14"/>
        </w:rPr>
        <w:t>m</w:t>
      </w:r>
      <w:r>
        <w:rPr>
          <w:rFonts w:ascii="Arial Unicode MS"/>
          <w:color w:val="4D4D4F"/>
          <w:spacing w:val="1"/>
          <w:w w:val="88"/>
          <w:sz w:val="14"/>
        </w:rPr>
        <w:t>e</w:t>
      </w:r>
      <w:r>
        <w:rPr>
          <w:rFonts w:ascii="Arial Unicode MS"/>
          <w:color w:val="4D4D4F"/>
          <w:w w:val="95"/>
          <w:sz w:val="14"/>
        </w:rPr>
        <w:t>d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w w:val="105"/>
          <w:sz w:val="14"/>
        </w:rPr>
        <w:t>i</w:t>
      </w:r>
      <w:r>
        <w:rPr>
          <w:rFonts w:ascii="Arial Unicode MS"/>
          <w:color w:val="4D4D4F"/>
          <w:w w:val="94"/>
          <w:sz w:val="14"/>
        </w:rPr>
        <w:t>n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w w:val="118"/>
          <w:sz w:val="14"/>
        </w:rPr>
        <w:t>t</w:t>
      </w:r>
      <w:r>
        <w:rPr>
          <w:rFonts w:ascii="Arial Unicode MS"/>
          <w:color w:val="4D4D4F"/>
          <w:spacing w:val="1"/>
          <w:w w:val="94"/>
          <w:sz w:val="14"/>
        </w:rPr>
        <w:t>h</w:t>
      </w:r>
      <w:r>
        <w:rPr>
          <w:rFonts w:ascii="Arial Unicode MS"/>
          <w:color w:val="4D4D4F"/>
          <w:w w:val="88"/>
          <w:sz w:val="14"/>
        </w:rPr>
        <w:t>e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w w:val="72"/>
          <w:sz w:val="14"/>
        </w:rPr>
        <w:t>J</w:t>
      </w:r>
      <w:r>
        <w:rPr>
          <w:rFonts w:ascii="Arial Unicode MS"/>
          <w:color w:val="4D4D4F"/>
          <w:spacing w:val="1"/>
          <w:w w:val="87"/>
          <w:sz w:val="14"/>
        </w:rPr>
        <w:t>a</w:t>
      </w:r>
      <w:r>
        <w:rPr>
          <w:rFonts w:ascii="Arial Unicode MS"/>
          <w:color w:val="4D4D4F"/>
          <w:spacing w:val="1"/>
          <w:w w:val="94"/>
          <w:sz w:val="14"/>
        </w:rPr>
        <w:t>n</w:t>
      </w:r>
      <w:r>
        <w:rPr>
          <w:rFonts w:ascii="Arial Unicode MS"/>
          <w:color w:val="4D4D4F"/>
          <w:w w:val="94"/>
          <w:sz w:val="14"/>
        </w:rPr>
        <w:t>u</w:t>
      </w:r>
      <w:r>
        <w:rPr>
          <w:rFonts w:ascii="Arial Unicode MS"/>
          <w:color w:val="4D4D4F"/>
          <w:spacing w:val="1"/>
          <w:w w:val="87"/>
          <w:sz w:val="14"/>
        </w:rPr>
        <w:t>a</w:t>
      </w:r>
      <w:r>
        <w:rPr>
          <w:rFonts w:ascii="Arial Unicode MS"/>
          <w:color w:val="4D4D4F"/>
          <w:spacing w:val="3"/>
          <w:w w:val="103"/>
          <w:sz w:val="14"/>
        </w:rPr>
        <w:t>r</w:t>
      </w:r>
      <w:r>
        <w:rPr>
          <w:rFonts w:ascii="Arial Unicode MS"/>
          <w:color w:val="4D4D4F"/>
          <w:w w:val="96"/>
          <w:sz w:val="14"/>
        </w:rPr>
        <w:t>y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spacing w:val="-1"/>
          <w:w w:val="78"/>
          <w:sz w:val="14"/>
        </w:rPr>
        <w:t>R</w:t>
      </w:r>
      <w:r>
        <w:rPr>
          <w:rFonts w:ascii="Arial Unicode MS"/>
          <w:color w:val="4D4D4F"/>
          <w:spacing w:val="1"/>
          <w:w w:val="88"/>
          <w:sz w:val="14"/>
        </w:rPr>
        <w:t>e</w:t>
      </w:r>
      <w:r>
        <w:rPr>
          <w:rFonts w:ascii="Arial Unicode MS"/>
          <w:color w:val="4D4D4F"/>
          <w:spacing w:val="1"/>
          <w:w w:val="95"/>
          <w:sz w:val="14"/>
        </w:rPr>
        <w:t>p</w:t>
      </w:r>
      <w:r>
        <w:rPr>
          <w:rFonts w:ascii="Arial Unicode MS"/>
          <w:color w:val="4D4D4F"/>
          <w:spacing w:val="1"/>
          <w:w w:val="94"/>
          <w:sz w:val="14"/>
        </w:rPr>
        <w:t>o</w:t>
      </w:r>
      <w:r>
        <w:rPr>
          <w:rFonts w:ascii="Arial Unicode MS"/>
          <w:color w:val="4D4D4F"/>
          <w:spacing w:val="4"/>
          <w:w w:val="103"/>
          <w:sz w:val="14"/>
        </w:rPr>
        <w:t>r</w:t>
      </w:r>
      <w:r>
        <w:rPr>
          <w:rFonts w:ascii="Arial Unicode MS"/>
          <w:color w:val="4D4D4F"/>
          <w:spacing w:val="1"/>
          <w:w w:val="118"/>
          <w:sz w:val="14"/>
        </w:rPr>
        <w:t>t</w:t>
      </w:r>
      <w:r>
        <w:rPr>
          <w:rFonts w:ascii="Arial Unicode MS"/>
          <w:color w:val="4D4D4F"/>
          <w:w w:val="39"/>
          <w:sz w:val="14"/>
        </w:rPr>
        <w:t> .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spacing w:val="1"/>
          <w:w w:val="94"/>
          <w:sz w:val="14"/>
        </w:rPr>
        <w:t>T</w:t>
      </w:r>
      <w:r>
        <w:rPr>
          <w:rFonts w:ascii="Arial Unicode MS"/>
          <w:color w:val="4D4D4F"/>
          <w:w w:val="94"/>
          <w:sz w:val="14"/>
        </w:rPr>
        <w:t>h</w:t>
      </w:r>
      <w:r>
        <w:rPr>
          <w:rFonts w:ascii="Arial Unicode MS"/>
          <w:color w:val="4D4D4F"/>
          <w:spacing w:val="-1"/>
          <w:w w:val="105"/>
          <w:sz w:val="14"/>
        </w:rPr>
        <w:t>i</w:t>
      </w:r>
      <w:r>
        <w:rPr>
          <w:rFonts w:ascii="Arial Unicode MS"/>
          <w:color w:val="4D4D4F"/>
          <w:w w:val="87"/>
          <w:sz w:val="14"/>
        </w:rPr>
        <w:t>s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spacing w:val="-1"/>
          <w:w w:val="103"/>
          <w:sz w:val="14"/>
        </w:rPr>
        <w:t>r</w:t>
      </w:r>
      <w:r>
        <w:rPr>
          <w:rFonts w:ascii="Arial Unicode MS"/>
          <w:color w:val="4D4D4F"/>
          <w:spacing w:val="1"/>
          <w:w w:val="88"/>
          <w:sz w:val="14"/>
        </w:rPr>
        <w:t>e</w:t>
      </w:r>
      <w:r>
        <w:rPr>
          <w:rFonts w:ascii="Arial Unicode MS"/>
          <w:color w:val="4D4D4F"/>
          <w:w w:val="106"/>
          <w:sz w:val="14"/>
        </w:rPr>
        <w:t>f</w:t>
      </w:r>
      <w:r>
        <w:rPr>
          <w:rFonts w:ascii="Arial Unicode MS"/>
          <w:color w:val="4D4D4F"/>
          <w:spacing w:val="1"/>
          <w:w w:val="106"/>
          <w:sz w:val="14"/>
        </w:rPr>
        <w:t>l</w:t>
      </w:r>
      <w:r>
        <w:rPr>
          <w:rFonts w:ascii="Arial Unicode MS"/>
          <w:color w:val="4D4D4F"/>
          <w:spacing w:val="1"/>
          <w:w w:val="88"/>
          <w:sz w:val="14"/>
        </w:rPr>
        <w:t>e</w:t>
      </w:r>
      <w:r>
        <w:rPr>
          <w:rFonts w:ascii="Arial Unicode MS"/>
          <w:color w:val="4D4D4F"/>
          <w:spacing w:val="2"/>
          <w:w w:val="93"/>
          <w:sz w:val="14"/>
        </w:rPr>
        <w:t>c</w:t>
      </w:r>
      <w:r>
        <w:rPr>
          <w:rFonts w:ascii="Arial Unicode MS"/>
          <w:color w:val="4D4D4F"/>
          <w:spacing w:val="1"/>
          <w:w w:val="118"/>
          <w:sz w:val="14"/>
        </w:rPr>
        <w:t>t</w:t>
      </w:r>
      <w:r>
        <w:rPr>
          <w:rFonts w:ascii="Arial Unicode MS"/>
          <w:color w:val="4D4D4F"/>
          <w:w w:val="87"/>
          <w:sz w:val="14"/>
        </w:rPr>
        <w:t>s</w:t>
      </w:r>
      <w:r>
        <w:rPr>
          <w:rFonts w:ascii="Arial Unicode MS"/>
          <w:color w:val="4D4D4F"/>
          <w:spacing w:val="-11"/>
          <w:sz w:val="14"/>
        </w:rPr>
        <w:t> </w:t>
      </w:r>
      <w:r>
        <w:rPr>
          <w:rFonts w:ascii="Arial Unicode MS"/>
          <w:color w:val="4D4D4F"/>
          <w:spacing w:val="1"/>
          <w:w w:val="87"/>
          <w:sz w:val="14"/>
        </w:rPr>
        <w:t>a</w:t>
      </w:r>
      <w:r>
        <w:rPr>
          <w:rFonts w:ascii="Arial Unicode MS"/>
          <w:color w:val="4D4D4F"/>
          <w:w w:val="94"/>
          <w:sz w:val="14"/>
        </w:rPr>
        <w:t>n </w:t>
      </w:r>
      <w:r>
        <w:rPr>
          <w:rFonts w:ascii="Arial Unicode MS"/>
          <w:color w:val="4D4D4F"/>
          <w:spacing w:val="-1"/>
          <w:w w:val="95"/>
          <w:sz w:val="14"/>
        </w:rPr>
        <w:t>upward</w:t>
      </w:r>
      <w:r>
        <w:rPr>
          <w:rFonts w:ascii="Arial Unicode MS"/>
          <w:color w:val="4D4D4F"/>
          <w:spacing w:val="-9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revision</w:t>
      </w:r>
      <w:r>
        <w:rPr>
          <w:rFonts w:ascii="Arial Unicode MS"/>
          <w:color w:val="4D4D4F"/>
          <w:spacing w:val="-9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to</w:t>
      </w:r>
      <w:r>
        <w:rPr>
          <w:rFonts w:ascii="Arial Unicode MS"/>
          <w:color w:val="4D4D4F"/>
          <w:spacing w:val="-9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trend</w:t>
      </w:r>
      <w:r>
        <w:rPr>
          <w:rFonts w:ascii="Arial Unicode MS"/>
          <w:color w:val="4D4D4F"/>
          <w:spacing w:val="-9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labour</w:t>
      </w:r>
      <w:r>
        <w:rPr>
          <w:rFonts w:ascii="Arial Unicode MS"/>
          <w:color w:val="4D4D4F"/>
          <w:spacing w:val="-8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input</w:t>
      </w:r>
      <w:r>
        <w:rPr>
          <w:rFonts w:ascii="Arial Unicode MS"/>
          <w:color w:val="4D4D4F"/>
          <w:spacing w:val="-9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due</w:t>
      </w:r>
      <w:r>
        <w:rPr>
          <w:rFonts w:ascii="Arial Unicode MS"/>
          <w:color w:val="4D4D4F"/>
          <w:spacing w:val="-9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to</w:t>
      </w:r>
      <w:r>
        <w:rPr>
          <w:rFonts w:ascii="Arial Unicode MS"/>
          <w:color w:val="4D4D4F"/>
          <w:spacing w:val="-9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strong</w:t>
      </w:r>
      <w:r>
        <w:rPr>
          <w:rFonts w:ascii="Arial Unicode MS"/>
          <w:color w:val="4D4D4F"/>
          <w:spacing w:val="-8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employment</w:t>
      </w:r>
      <w:r>
        <w:rPr>
          <w:rFonts w:ascii="Arial Unicode MS"/>
          <w:color w:val="4D4D4F"/>
          <w:spacing w:val="-9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gains</w:t>
      </w:r>
      <w:r>
        <w:rPr>
          <w:rFonts w:ascii="Arial Unicode MS"/>
          <w:color w:val="4D4D4F"/>
          <w:spacing w:val="-9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in</w:t>
      </w:r>
      <w:r>
        <w:rPr>
          <w:rFonts w:ascii="Arial Unicode MS"/>
          <w:color w:val="4D4D4F"/>
          <w:spacing w:val="-9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2017</w:t>
      </w:r>
      <w:r>
        <w:rPr>
          <w:rFonts w:ascii="Arial Unicode MS"/>
          <w:color w:val="4D4D4F"/>
          <w:spacing w:val="-21"/>
          <w:w w:val="95"/>
          <w:sz w:val="14"/>
        </w:rPr>
        <w:t> </w:t>
      </w:r>
      <w:r>
        <w:rPr>
          <w:rFonts w:ascii="Arial Unicode MS"/>
          <w:color w:val="4D4D4F"/>
          <w:w w:val="80"/>
          <w:sz w:val="14"/>
        </w:rPr>
        <w:t>.</w:t>
      </w:r>
      <w:r>
        <w:rPr>
          <w:rFonts w:ascii="Arial Unicode MS"/>
          <w:color w:val="4D4D4F"/>
          <w:spacing w:val="-3"/>
          <w:w w:val="80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The</w:t>
      </w:r>
      <w:r>
        <w:rPr>
          <w:rFonts w:ascii="Arial Unicode MS"/>
          <w:color w:val="4D4D4F"/>
          <w:spacing w:val="-34"/>
          <w:w w:val="95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most</w:t>
      </w:r>
      <w:r>
        <w:rPr>
          <w:rFonts w:ascii="Arial Unicode MS"/>
          <w:color w:val="4D4D4F"/>
          <w:spacing w:val="3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recent</w:t>
      </w:r>
      <w:r>
        <w:rPr>
          <w:rFonts w:ascii="Arial Unicode MS"/>
          <w:color w:val="4D4D4F"/>
          <w:spacing w:val="4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data</w:t>
      </w:r>
      <w:r>
        <w:rPr>
          <w:rFonts w:ascii="Arial Unicode MS"/>
          <w:color w:val="4D4D4F"/>
          <w:spacing w:val="3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also</w:t>
      </w:r>
      <w:r>
        <w:rPr>
          <w:rFonts w:ascii="Arial Unicode MS"/>
          <w:color w:val="4D4D4F"/>
          <w:spacing w:val="4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show</w:t>
      </w:r>
      <w:r>
        <w:rPr>
          <w:rFonts w:ascii="Arial Unicode MS"/>
          <w:color w:val="4D4D4F"/>
          <w:spacing w:val="3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that</w:t>
      </w:r>
      <w:r>
        <w:rPr>
          <w:rFonts w:ascii="Arial Unicode MS"/>
          <w:color w:val="4D4D4F"/>
          <w:spacing w:val="4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the</w:t>
      </w:r>
      <w:r>
        <w:rPr>
          <w:rFonts w:ascii="Arial Unicode MS"/>
          <w:color w:val="4D4D4F"/>
          <w:spacing w:val="3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level</w:t>
      </w:r>
      <w:r>
        <w:rPr>
          <w:rFonts w:ascii="Arial Unicode MS"/>
          <w:color w:val="4D4D4F"/>
          <w:spacing w:val="4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of</w:t>
      </w:r>
      <w:r>
        <w:rPr>
          <w:rFonts w:ascii="Arial Unicode MS"/>
          <w:color w:val="4D4D4F"/>
          <w:spacing w:val="4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real</w:t>
      </w:r>
      <w:r>
        <w:rPr>
          <w:rFonts w:ascii="Arial Unicode MS"/>
          <w:color w:val="4D4D4F"/>
          <w:spacing w:val="3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GDP</w:t>
      </w:r>
      <w:r>
        <w:rPr>
          <w:rFonts w:ascii="Arial Unicode MS"/>
          <w:color w:val="4D4D4F"/>
          <w:spacing w:val="4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was</w:t>
      </w:r>
      <w:r>
        <w:rPr>
          <w:rFonts w:ascii="Arial Unicode MS"/>
          <w:color w:val="4D4D4F"/>
          <w:spacing w:val="3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0</w:t>
      </w:r>
      <w:r>
        <w:rPr>
          <w:rFonts w:ascii="Arial Unicode MS"/>
          <w:color w:val="4D4D4F"/>
          <w:spacing w:val="-13"/>
          <w:w w:val="90"/>
          <w:sz w:val="14"/>
        </w:rPr>
        <w:t> </w:t>
      </w:r>
      <w:r>
        <w:rPr>
          <w:rFonts w:ascii="Arial Unicode MS"/>
          <w:color w:val="4D4D4F"/>
          <w:w w:val="80"/>
          <w:sz w:val="14"/>
        </w:rPr>
        <w:t>.1</w:t>
      </w:r>
      <w:r>
        <w:rPr>
          <w:rFonts w:ascii="Arial Unicode MS"/>
          <w:color w:val="4D4D4F"/>
          <w:spacing w:val="7"/>
          <w:w w:val="8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per</w:t>
      </w:r>
      <w:r>
        <w:rPr>
          <w:rFonts w:ascii="Arial Unicode MS"/>
          <w:color w:val="4D4D4F"/>
          <w:spacing w:val="4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cent</w:t>
      </w:r>
      <w:r>
        <w:rPr>
          <w:rFonts w:ascii="Arial Unicode MS"/>
          <w:color w:val="4D4D4F"/>
          <w:spacing w:val="3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weaker</w:t>
      </w:r>
      <w:r>
        <w:rPr>
          <w:rFonts w:ascii="Arial Unicode MS"/>
          <w:color w:val="4D4D4F"/>
          <w:spacing w:val="4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than</w:t>
      </w:r>
      <w:r>
        <w:rPr>
          <w:rFonts w:ascii="Arial Unicode MS"/>
          <w:color w:val="4D4D4F"/>
          <w:spacing w:val="1"/>
          <w:w w:val="90"/>
          <w:sz w:val="14"/>
        </w:rPr>
        <w:t> </w:t>
      </w:r>
      <w:r>
        <w:rPr>
          <w:rFonts w:ascii="Arial Unicode MS"/>
          <w:color w:val="4D4D4F"/>
          <w:spacing w:val="-1"/>
          <w:w w:val="95"/>
          <w:sz w:val="14"/>
        </w:rPr>
        <w:t>expected</w:t>
      </w:r>
      <w:r>
        <w:rPr>
          <w:rFonts w:ascii="Arial Unicode MS"/>
          <w:color w:val="4D4D4F"/>
          <w:spacing w:val="-9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in</w:t>
      </w:r>
      <w:r>
        <w:rPr>
          <w:rFonts w:ascii="Arial Unicode MS"/>
          <w:color w:val="4D4D4F"/>
          <w:spacing w:val="-9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the</w:t>
      </w:r>
      <w:r>
        <w:rPr>
          <w:rFonts w:ascii="Arial Unicode MS"/>
          <w:color w:val="4D4D4F"/>
          <w:spacing w:val="-9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fourth</w:t>
      </w:r>
      <w:r>
        <w:rPr>
          <w:rFonts w:ascii="Arial Unicode MS"/>
          <w:color w:val="4D4D4F"/>
          <w:spacing w:val="-9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quarter</w:t>
      </w:r>
      <w:r>
        <w:rPr>
          <w:rFonts w:ascii="Arial Unicode MS"/>
          <w:color w:val="4D4D4F"/>
          <w:spacing w:val="-9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of</w:t>
      </w:r>
      <w:r>
        <w:rPr>
          <w:rFonts w:ascii="Arial Unicode MS"/>
          <w:color w:val="4D4D4F"/>
          <w:spacing w:val="-9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2017</w:t>
      </w:r>
      <w:r>
        <w:rPr>
          <w:rFonts w:ascii="Arial Unicode MS"/>
          <w:color w:val="4D4D4F"/>
          <w:spacing w:val="-22"/>
          <w:w w:val="95"/>
          <w:sz w:val="14"/>
        </w:rPr>
        <w:t> </w:t>
      </w:r>
      <w:r>
        <w:rPr>
          <w:rFonts w:ascii="Arial Unicode MS"/>
          <w:color w:val="4D4D4F"/>
          <w:w w:val="80"/>
          <w:sz w:val="14"/>
        </w:rPr>
        <w:t>.</w:t>
      </w:r>
    </w:p>
    <w:p>
      <w:pPr>
        <w:pStyle w:val="BodyText"/>
        <w:rPr>
          <w:rFonts w:ascii="Arial Unicode MS"/>
        </w:rPr>
      </w:pPr>
    </w:p>
    <w:p>
      <w:pPr>
        <w:pStyle w:val="BodyText"/>
        <w:spacing w:before="3"/>
        <w:rPr>
          <w:rFonts w:ascii="Arial Unicode MS"/>
          <w:sz w:val="17"/>
        </w:rPr>
      </w:pPr>
    </w:p>
    <w:p>
      <w:pPr>
        <w:pStyle w:val="BodyText"/>
        <w:spacing w:line="249" w:lineRule="auto" w:before="103"/>
        <w:ind w:left="2019" w:right="2055"/>
      </w:pP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overall</w:t>
      </w:r>
      <w:r>
        <w:rPr>
          <w:color w:val="4D4D4F"/>
          <w:spacing w:val="7"/>
        </w:rPr>
        <w:t> </w:t>
      </w:r>
      <w:r>
        <w:rPr>
          <w:color w:val="4D4D4F"/>
        </w:rPr>
        <w:t>industrial</w:t>
      </w:r>
      <w:r>
        <w:rPr>
          <w:color w:val="4D4D4F"/>
          <w:spacing w:val="8"/>
        </w:rPr>
        <w:t> </w:t>
      </w:r>
      <w:r>
        <w:rPr>
          <w:color w:val="4D4D4F"/>
        </w:rPr>
        <w:t>rate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capacity</w:t>
      </w:r>
      <w:r>
        <w:rPr>
          <w:color w:val="4D4D4F"/>
          <w:spacing w:val="8"/>
        </w:rPr>
        <w:t> </w:t>
      </w:r>
      <w:r>
        <w:rPr>
          <w:color w:val="4D4D4F"/>
        </w:rPr>
        <w:t>utilization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now</w:t>
      </w:r>
      <w:r>
        <w:rPr>
          <w:color w:val="4D4D4F"/>
          <w:spacing w:val="7"/>
        </w:rPr>
        <w:t> </w:t>
      </w:r>
      <w:r>
        <w:rPr>
          <w:color w:val="4D4D4F"/>
        </w:rPr>
        <w:t>close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its</w:t>
      </w:r>
      <w:r>
        <w:rPr>
          <w:color w:val="4D4D4F"/>
          <w:spacing w:val="7"/>
        </w:rPr>
        <w:t> </w:t>
      </w:r>
      <w:r>
        <w:rPr>
          <w:color w:val="4D4D4F"/>
        </w:rPr>
        <w:t>historical</w:t>
      </w:r>
      <w:r>
        <w:rPr>
          <w:color w:val="4D4D4F"/>
          <w:spacing w:val="-52"/>
        </w:rPr>
        <w:t> </w:t>
      </w:r>
      <w:r>
        <w:rPr>
          <w:color w:val="4D4D4F"/>
        </w:rPr>
        <w:t>peak,</w:t>
      </w:r>
      <w:r>
        <w:rPr>
          <w:color w:val="4D4D4F"/>
          <w:spacing w:val="3"/>
        </w:rPr>
        <w:t> </w:t>
      </w:r>
      <w:r>
        <w:rPr>
          <w:color w:val="4D4D4F"/>
        </w:rPr>
        <w:t>with</w:t>
      </w:r>
      <w:r>
        <w:rPr>
          <w:color w:val="4D4D4F"/>
          <w:spacing w:val="4"/>
        </w:rPr>
        <w:t> </w:t>
      </w:r>
      <w:r>
        <w:rPr>
          <w:color w:val="4D4D4F"/>
        </w:rPr>
        <w:t>several</w:t>
      </w:r>
      <w:r>
        <w:rPr>
          <w:color w:val="4D4D4F"/>
          <w:spacing w:val="4"/>
        </w:rPr>
        <w:t> </w:t>
      </w:r>
      <w:r>
        <w:rPr>
          <w:color w:val="4D4D4F"/>
        </w:rPr>
        <w:t>sectors</w:t>
      </w:r>
      <w:r>
        <w:rPr>
          <w:color w:val="4D4D4F"/>
          <w:spacing w:val="3"/>
        </w:rPr>
        <w:t> </w:t>
      </w:r>
      <w:r>
        <w:rPr>
          <w:color w:val="4D4D4F"/>
        </w:rPr>
        <w:t>at</w:t>
      </w:r>
      <w:r>
        <w:rPr>
          <w:color w:val="4D4D4F"/>
          <w:spacing w:val="4"/>
        </w:rPr>
        <w:t> </w:t>
      </w:r>
      <w:r>
        <w:rPr>
          <w:color w:val="4D4D4F"/>
        </w:rPr>
        <w:t>or</w:t>
      </w:r>
      <w:r>
        <w:rPr>
          <w:color w:val="4D4D4F"/>
          <w:spacing w:val="4"/>
        </w:rPr>
        <w:t> </w:t>
      </w:r>
      <w:r>
        <w:rPr>
          <w:color w:val="4D4D4F"/>
        </w:rPr>
        <w:t>near</w:t>
      </w:r>
      <w:r>
        <w:rPr>
          <w:color w:val="4D4D4F"/>
          <w:spacing w:val="3"/>
        </w:rPr>
        <w:t> </w:t>
      </w:r>
      <w:r>
        <w:rPr>
          <w:color w:val="4D4D4F"/>
        </w:rPr>
        <w:t>their</w:t>
      </w:r>
      <w:r>
        <w:rPr>
          <w:color w:val="4D4D4F"/>
          <w:spacing w:val="4"/>
        </w:rPr>
        <w:t> </w:t>
      </w:r>
      <w:r>
        <w:rPr>
          <w:color w:val="4D4D4F"/>
        </w:rPr>
        <w:t>post-2003</w:t>
      </w:r>
      <w:r>
        <w:rPr>
          <w:color w:val="4D4D4F"/>
          <w:spacing w:val="4"/>
        </w:rPr>
        <w:t> </w:t>
      </w:r>
      <w:r>
        <w:rPr>
          <w:color w:val="4D4D4F"/>
        </w:rPr>
        <w:t>highs</w:t>
      </w:r>
      <w:r>
        <w:rPr>
          <w:color w:val="4D4D4F"/>
          <w:spacing w:val="3"/>
        </w:rPr>
        <w:t> </w:t>
      </w:r>
      <w:r>
        <w:rPr>
          <w:color w:val="4D4D4F"/>
        </w:rPr>
        <w:t>(Chart</w:t>
      </w:r>
      <w:r>
        <w:rPr>
          <w:color w:val="4D4D4F"/>
          <w:spacing w:val="4"/>
        </w:rPr>
        <w:t> </w:t>
      </w:r>
      <w:r>
        <w:rPr>
          <w:color w:val="4D4D4F"/>
        </w:rPr>
        <w:t>8).</w:t>
      </w:r>
      <w:r>
        <w:rPr>
          <w:b/>
          <w:color w:val="006976"/>
          <w:position w:val="7"/>
          <w:sz w:val="11"/>
        </w:rPr>
        <w:t>3</w:t>
      </w:r>
      <w:r>
        <w:rPr>
          <w:b/>
          <w:color w:val="006976"/>
          <w:spacing w:val="28"/>
          <w:position w:val="7"/>
          <w:sz w:val="1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addition,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spring</w:t>
      </w:r>
      <w:r>
        <w:rPr>
          <w:color w:val="4D4D4F"/>
          <w:spacing w:val="7"/>
        </w:rPr>
        <w:t> </w:t>
      </w:r>
      <w:r>
        <w:rPr>
          <w:i/>
          <w:color w:val="4D4D4F"/>
        </w:rPr>
        <w:t>Business</w:t>
      </w:r>
      <w:r>
        <w:rPr>
          <w:i/>
          <w:color w:val="4D4D4F"/>
          <w:spacing w:val="7"/>
        </w:rPr>
        <w:t> </w:t>
      </w:r>
      <w:r>
        <w:rPr>
          <w:i/>
          <w:color w:val="4D4D4F"/>
        </w:rPr>
        <w:t>Outlook</w:t>
      </w:r>
      <w:r>
        <w:rPr>
          <w:i/>
          <w:color w:val="4D4D4F"/>
          <w:spacing w:val="7"/>
        </w:rPr>
        <w:t> </w:t>
      </w:r>
      <w:r>
        <w:rPr>
          <w:i/>
          <w:color w:val="4D4D4F"/>
        </w:rPr>
        <w:t>Survey</w:t>
      </w:r>
      <w:r>
        <w:rPr>
          <w:i/>
          <w:color w:val="4D4D4F"/>
          <w:spacing w:val="7"/>
        </w:rPr>
        <w:t> </w:t>
      </w:r>
      <w:r>
        <w:rPr>
          <w:color w:val="4D4D4F"/>
        </w:rPr>
        <w:t>(BOS)</w:t>
      </w:r>
      <w:r>
        <w:rPr>
          <w:color w:val="4D4D4F"/>
          <w:spacing w:val="6"/>
        </w:rPr>
        <w:t> </w:t>
      </w:r>
      <w:r>
        <w:rPr>
          <w:color w:val="4D4D4F"/>
        </w:rPr>
        <w:t>indicated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capacity</w:t>
      </w:r>
      <w:r>
        <w:rPr>
          <w:color w:val="4D4D4F"/>
          <w:spacing w:val="1"/>
        </w:rPr>
        <w:t> </w:t>
      </w:r>
      <w:r>
        <w:rPr>
          <w:color w:val="4D4D4F"/>
        </w:rPr>
        <w:t>pressures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6"/>
        </w:rPr>
        <w:t> </w:t>
      </w:r>
      <w:r>
        <w:rPr>
          <w:color w:val="4D4D4F"/>
        </w:rPr>
        <w:t>moderated</w:t>
      </w:r>
      <w:r>
        <w:rPr>
          <w:color w:val="4D4D4F"/>
          <w:spacing w:val="7"/>
        </w:rPr>
        <w:t> </w:t>
      </w:r>
      <w:r>
        <w:rPr>
          <w:color w:val="4D4D4F"/>
        </w:rPr>
        <w:t>but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still</w:t>
      </w:r>
      <w:r>
        <w:rPr>
          <w:color w:val="4D4D4F"/>
          <w:spacing w:val="7"/>
        </w:rPr>
        <w:t> </w:t>
      </w:r>
      <w:r>
        <w:rPr>
          <w:color w:val="4D4D4F"/>
        </w:rPr>
        <w:t>close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recent</w:t>
      </w:r>
      <w:r>
        <w:rPr>
          <w:color w:val="4D4D4F"/>
          <w:spacing w:val="6"/>
        </w:rPr>
        <w:t> </w:t>
      </w:r>
      <w:r>
        <w:rPr>
          <w:color w:val="4D4D4F"/>
        </w:rPr>
        <w:t>highs,</w:t>
      </w:r>
      <w:r>
        <w:rPr>
          <w:color w:val="4D4D4F"/>
          <w:spacing w:val="6"/>
        </w:rPr>
        <w:t> </w:t>
      </w:r>
      <w:r>
        <w:rPr>
          <w:color w:val="4D4D4F"/>
        </w:rPr>
        <w:t>particularly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outside</w:t>
      </w:r>
      <w:r>
        <w:rPr>
          <w:color w:val="4D4D4F"/>
          <w:spacing w:val="-5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oil-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and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gas-producing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regions.</w:t>
      </w:r>
    </w:p>
    <w:p>
      <w:pPr>
        <w:pStyle w:val="BodyText"/>
        <w:spacing w:line="249" w:lineRule="auto" w:before="125"/>
        <w:ind w:left="2019" w:right="2181"/>
      </w:pP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labour</w:t>
      </w:r>
      <w:r>
        <w:rPr>
          <w:color w:val="4D4D4F"/>
          <w:spacing w:val="5"/>
        </w:rPr>
        <w:t> </w:t>
      </w:r>
      <w:r>
        <w:rPr>
          <w:color w:val="4D4D4F"/>
        </w:rPr>
        <w:t>market</w:t>
      </w:r>
      <w:r>
        <w:rPr>
          <w:color w:val="4D4D4F"/>
          <w:spacing w:val="5"/>
        </w:rPr>
        <w:t> </w:t>
      </w:r>
      <w:r>
        <w:rPr>
          <w:color w:val="4D4D4F"/>
        </w:rPr>
        <w:t>continues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improve</w:t>
      </w:r>
      <w:r>
        <w:rPr>
          <w:color w:val="4D4D4F"/>
          <w:spacing w:val="5"/>
        </w:rPr>
        <w:t> </w:t>
      </w:r>
      <w:r>
        <w:rPr>
          <w:color w:val="4D4D4F"/>
        </w:rPr>
        <w:t>across</w:t>
      </w:r>
      <w:r>
        <w:rPr>
          <w:color w:val="4D4D4F"/>
          <w:spacing w:val="5"/>
        </w:rPr>
        <w:t> </w:t>
      </w:r>
      <w:r>
        <w:rPr>
          <w:color w:val="4D4D4F"/>
        </w:rPr>
        <w:t>sectors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regions,</w:t>
      </w:r>
      <w:r>
        <w:rPr>
          <w:color w:val="4D4D4F"/>
          <w:spacing w:val="1"/>
        </w:rPr>
        <w:t> </w:t>
      </w:r>
      <w:r>
        <w:rPr>
          <w:color w:val="4D4D4F"/>
        </w:rPr>
        <w:t>although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employment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hours</w:t>
      </w:r>
      <w:r>
        <w:rPr>
          <w:color w:val="4D4D4F"/>
          <w:spacing w:val="10"/>
        </w:rPr>
        <w:t> </w:t>
      </w:r>
      <w:r>
        <w:rPr>
          <w:color w:val="4D4D4F"/>
        </w:rPr>
        <w:t>worked</w:t>
      </w:r>
      <w:r>
        <w:rPr>
          <w:color w:val="4D4D4F"/>
          <w:spacing w:val="10"/>
        </w:rPr>
        <w:t> </w:t>
      </w:r>
      <w:r>
        <w:rPr>
          <w:color w:val="4D4D4F"/>
        </w:rPr>
        <w:t>has</w:t>
      </w:r>
      <w:r>
        <w:rPr>
          <w:color w:val="4D4D4F"/>
          <w:spacing w:val="10"/>
        </w:rPr>
        <w:t> </w:t>
      </w:r>
      <w:r>
        <w:rPr>
          <w:color w:val="4D4D4F"/>
        </w:rPr>
        <w:t>slowed</w:t>
      </w:r>
      <w:r>
        <w:rPr>
          <w:color w:val="4D4D4F"/>
          <w:spacing w:val="10"/>
        </w:rPr>
        <w:t> </w:t>
      </w:r>
      <w:r>
        <w:rPr>
          <w:color w:val="4D4D4F"/>
        </w:rPr>
        <w:t>since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beginning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2018</w:t>
      </w:r>
      <w:r>
        <w:rPr>
          <w:color w:val="4D4D4F"/>
          <w:spacing w:val="2"/>
        </w:rPr>
        <w:t> </w:t>
      </w:r>
      <w:r>
        <w:rPr>
          <w:color w:val="4D4D4F"/>
        </w:rPr>
        <w:t>(Chart</w:t>
      </w:r>
      <w:r>
        <w:rPr>
          <w:color w:val="4D4D4F"/>
          <w:spacing w:val="1"/>
        </w:rPr>
        <w:t> </w:t>
      </w:r>
      <w:r>
        <w:rPr>
          <w:color w:val="4D4D4F"/>
        </w:rPr>
        <w:t>9).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unemployment</w:t>
      </w:r>
      <w:r>
        <w:rPr>
          <w:color w:val="4D4D4F"/>
          <w:spacing w:val="1"/>
        </w:rPr>
        <w:t> </w:t>
      </w:r>
      <w:r>
        <w:rPr>
          <w:color w:val="4D4D4F"/>
        </w:rPr>
        <w:t>rate</w:t>
      </w:r>
      <w:r>
        <w:rPr>
          <w:color w:val="4D4D4F"/>
          <w:spacing w:val="1"/>
        </w:rPr>
        <w:t> </w:t>
      </w:r>
      <w:r>
        <w:rPr>
          <w:color w:val="4D4D4F"/>
        </w:rPr>
        <w:t>remains</w:t>
      </w:r>
      <w:r>
        <w:rPr>
          <w:color w:val="4D4D4F"/>
          <w:spacing w:val="2"/>
        </w:rPr>
        <w:t> </w:t>
      </w:r>
      <w:r>
        <w:rPr>
          <w:color w:val="4D4D4F"/>
        </w:rPr>
        <w:t>near</w:t>
      </w:r>
      <w:r>
        <w:rPr>
          <w:color w:val="4D4D4F"/>
          <w:spacing w:val="1"/>
        </w:rPr>
        <w:t> </w:t>
      </w:r>
      <w:r>
        <w:rPr>
          <w:color w:val="4D4D4F"/>
        </w:rPr>
        <w:t>its</w:t>
      </w:r>
    </w:p>
    <w:p>
      <w:pPr>
        <w:pStyle w:val="BodyText"/>
        <w:spacing w:before="1"/>
        <w:rPr>
          <w:sz w:val="19"/>
        </w:rPr>
      </w:pPr>
      <w:r>
        <w:rPr/>
        <w:pict>
          <v:shape style="position:absolute;margin-left:134pt;margin-top:12.19145pt;width:344pt;height:.1pt;mso-position-horizontal-relative:page;mso-position-vertical-relative:paragraph;z-index:-15693824;mso-wrap-distance-left:0;mso-wrap-distance-right:0" id="docshape240" coordorigin="2680,244" coordsize="6880,0" path="m2680,244l9560,244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spacing w:line="268" w:lineRule="auto" w:before="81"/>
        <w:ind w:left="2259" w:right="2055" w:hanging="220"/>
        <w:jc w:val="left"/>
        <w:rPr>
          <w:sz w:val="14"/>
        </w:rPr>
      </w:pPr>
      <w:r>
        <w:rPr>
          <w:b/>
          <w:color w:val="247F8C"/>
          <w:sz w:val="14"/>
        </w:rPr>
        <w:t>3  </w:t>
      </w:r>
      <w:r>
        <w:rPr>
          <w:b/>
          <w:color w:val="247F8C"/>
          <w:spacing w:val="32"/>
          <w:sz w:val="14"/>
        </w:rPr>
        <w:t> </w:t>
      </w:r>
      <w:r>
        <w:rPr>
          <w:color w:val="4D4D4F"/>
          <w:sz w:val="14"/>
        </w:rPr>
        <w:t>Among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industries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Canada’s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capacity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utilization,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which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represent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nearly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30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Canadian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at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basic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prices,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roughly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three-quarters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within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5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points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their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post-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2003 peak.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spacing w:before="124"/>
        <w:ind w:left="2023" w:right="0" w:firstLine="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5"/>
          <w:sz w:val="18"/>
        </w:rPr>
        <w:t> </w:t>
      </w:r>
      <w:r>
        <w:rPr>
          <w:b/>
          <w:color w:val="006974"/>
          <w:spacing w:val="-2"/>
          <w:sz w:val="18"/>
        </w:rPr>
        <w:t>8:</w:t>
      </w:r>
      <w:r>
        <w:rPr>
          <w:b/>
          <w:color w:val="006974"/>
          <w:spacing w:val="70"/>
          <w:sz w:val="18"/>
        </w:rPr>
        <w:t> </w:t>
      </w:r>
      <w:r>
        <w:rPr>
          <w:b/>
          <w:spacing w:val="-2"/>
          <w:sz w:val="18"/>
        </w:rPr>
        <w:t>Capacity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utilization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in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many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industries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is</w:t>
      </w:r>
      <w:r>
        <w:rPr>
          <w:b/>
          <w:spacing w:val="-9"/>
          <w:sz w:val="18"/>
        </w:rPr>
        <w:t> </w:t>
      </w:r>
      <w:r>
        <w:rPr>
          <w:b/>
          <w:spacing w:val="-1"/>
          <w:sz w:val="18"/>
        </w:rPr>
        <w:t>near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post-2003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highs</w:t>
      </w:r>
    </w:p>
    <w:p>
      <w:pPr>
        <w:spacing w:before="51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Quarterly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before="103"/>
        <w:ind w:left="0" w:right="2690" w:firstLine="0"/>
        <w:jc w:val="right"/>
        <w:rPr>
          <w:sz w:val="14"/>
        </w:rPr>
      </w:pPr>
      <w:r>
        <w:rPr>
          <w:w w:val="112"/>
          <w:sz w:val="14"/>
        </w:rPr>
        <w:t>%</w:t>
      </w:r>
    </w:p>
    <w:p>
      <w:pPr>
        <w:spacing w:before="71"/>
        <w:ind w:left="0" w:right="2704" w:firstLine="0"/>
        <w:jc w:val="right"/>
        <w:rPr>
          <w:sz w:val="14"/>
        </w:rPr>
      </w:pPr>
      <w:r>
        <w:rPr/>
        <w:pict>
          <v:group style="position:absolute;margin-left:175.624603pt;margin-top:6.493693pt;width:252.75pt;height:138.75pt;mso-position-horizontal-relative:page;mso-position-vertical-relative:paragraph;z-index:15767040" id="docshapegroup241" coordorigin="3512,130" coordsize="5055,2775">
            <v:line style="position:absolute" from="8560,2897" to="8560,137" stroked="true" strokeweight=".75pt" strokecolor="#000000">
              <v:stroke dashstyle="solid"/>
            </v:line>
            <v:shape style="position:absolute;left:8479;top:137;width:80;height:2760" id="docshape242" coordorigin="8480,137" coordsize="80,2760" path="m8480,2897l8560,2897m8480,2439l8560,2439m8480,1979l8560,1979m8480,1519l8560,1519m8480,1059l8560,1059m8480,599l8560,599m8480,137l8560,137e" filled="false" stroked="true" strokeweight=".75pt" strokecolor="#000000">
              <v:path arrowok="t"/>
              <v:stroke dashstyle="solid"/>
            </v:shape>
            <v:line style="position:absolute" from="3520,2897" to="3520,137" stroked="true" strokeweight=".75pt" strokecolor="#000000">
              <v:stroke dashstyle="solid"/>
            </v:line>
            <v:shape style="position:absolute;left:3521;top:137;width:80;height:2760" id="docshape243" coordorigin="3522,137" coordsize="80,2760" path="m3522,2897l3602,2897m3522,2439l3602,2439m3522,1979l3602,1979m3522,1519l3602,1519m3522,1059l3602,1059m3522,599l3602,599m3522,137l3602,137e" filled="false" stroked="true" strokeweight=".75pt" strokecolor="#000000">
              <v:path arrowok="t"/>
              <v:stroke dashstyle="solid"/>
            </v:shape>
            <v:line style="position:absolute" from="3520,2897" to="8560,2897" stroked="true" strokeweight=".75pt" strokecolor="#000000">
              <v:stroke dashstyle="solid"/>
            </v:line>
            <v:line style="position:absolute" from="8434,2817" to="8434,2897" stroked="true" strokeweight=".75pt" strokecolor="#000000">
              <v:stroke dashstyle="solid"/>
            </v:line>
            <v:line style="position:absolute" from="8242,2817" to="8242,2897" stroked="true" strokeweight=".75pt" strokecolor="#000000">
              <v:stroke dashstyle="solid"/>
            </v:line>
            <v:line style="position:absolute" from="8050,2817" to="8050,2897" stroked="true" strokeweight=".75pt" strokecolor="#000000">
              <v:stroke dashstyle="solid"/>
            </v:line>
            <v:line style="position:absolute" from="7859,2817" to="7859,2897" stroked="true" strokeweight=".75pt" strokecolor="#000000">
              <v:stroke dashstyle="solid"/>
            </v:line>
            <v:line style="position:absolute" from="7668,2817" to="7668,2897" stroked="true" strokeweight=".75pt" strokecolor="#000000">
              <v:stroke dashstyle="solid"/>
            </v:line>
            <v:line style="position:absolute" from="7476,2817" to="7476,2897" stroked="true" strokeweight=".75pt" strokecolor="#000000">
              <v:stroke dashstyle="solid"/>
            </v:line>
            <v:line style="position:absolute" from="7285,2817" to="7285,2897" stroked="true" strokeweight=".75pt" strokecolor="#000000">
              <v:stroke dashstyle="solid"/>
            </v:line>
            <v:line style="position:absolute" from="7094,2817" to="7094,2897" stroked="true" strokeweight=".75pt" strokecolor="#000000">
              <v:stroke dashstyle="solid"/>
            </v:line>
            <v:line style="position:absolute" from="6903,2817" to="6903,2897" stroked="true" strokeweight=".75pt" strokecolor="#000000">
              <v:stroke dashstyle="solid"/>
            </v:line>
            <v:line style="position:absolute" from="6711,2817" to="6711,2897" stroked="true" strokeweight=".75pt" strokecolor="#000000">
              <v:stroke dashstyle="solid"/>
            </v:line>
            <v:line style="position:absolute" from="6518,2817" to="6518,2897" stroked="true" strokeweight=".75pt" strokecolor="#000000">
              <v:stroke dashstyle="solid"/>
            </v:line>
            <v:line style="position:absolute" from="6326,2817" to="6326,2897" stroked="true" strokeweight=".75pt" strokecolor="#000000">
              <v:stroke dashstyle="solid"/>
            </v:line>
            <v:line style="position:absolute" from="6135,2817" to="6135,2897" stroked="true" strokeweight=".75pt" strokecolor="#000000">
              <v:stroke dashstyle="solid"/>
            </v:line>
            <v:line style="position:absolute" from="5944,2817" to="5944,2897" stroked="true" strokeweight=".75pt" strokecolor="#000000">
              <v:stroke dashstyle="solid"/>
            </v:line>
            <v:line style="position:absolute" from="5753,2817" to="5753,2897" stroked="true" strokeweight=".75pt" strokecolor="#000000">
              <v:stroke dashstyle="solid"/>
            </v:line>
            <v:line style="position:absolute" from="5561,2817" to="5561,2897" stroked="true" strokeweight=".75pt" strokecolor="#000000">
              <v:stroke dashstyle="solid"/>
            </v:line>
            <v:line style="position:absolute" from="5370,2817" to="5370,2897" stroked="true" strokeweight=".75pt" strokecolor="#000000">
              <v:stroke dashstyle="solid"/>
            </v:line>
            <v:line style="position:absolute" from="5179,2817" to="5179,2897" stroked="true" strokeweight=".75pt" strokecolor="#000000">
              <v:stroke dashstyle="solid"/>
            </v:line>
            <v:line style="position:absolute" from="4987,2817" to="4987,2897" stroked="true" strokeweight=".75pt" strokecolor="#000000">
              <v:stroke dashstyle="solid"/>
            </v:line>
            <v:line style="position:absolute" from="4796,2817" to="4796,2897" stroked="true" strokeweight=".75pt" strokecolor="#000000">
              <v:stroke dashstyle="solid"/>
            </v:line>
            <v:line style="position:absolute" from="4605,2817" to="4605,2897" stroked="true" strokeweight=".75pt" strokecolor="#000000">
              <v:stroke dashstyle="solid"/>
            </v:line>
            <v:line style="position:absolute" from="4411,2817" to="4411,2897" stroked="true" strokeweight=".75pt" strokecolor="#000000">
              <v:stroke dashstyle="solid"/>
            </v:line>
            <v:line style="position:absolute" from="4220,2817" to="4220,2897" stroked="true" strokeweight=".75pt" strokecolor="#000000">
              <v:stroke dashstyle="solid"/>
            </v:line>
            <v:line style="position:absolute" from="4029,2817" to="4029,2897" stroked="true" strokeweight=".75pt" strokecolor="#000000">
              <v:stroke dashstyle="solid"/>
            </v:line>
            <v:line style="position:absolute" from="3837,2817" to="3837,2897" stroked="true" strokeweight=".75pt" strokecolor="#000000">
              <v:stroke dashstyle="solid"/>
            </v:line>
            <v:line style="position:absolute" from="3646,2817" to="3646,2897" stroked="true" strokeweight=".75pt" strokecolor="#000000">
              <v:stroke dashstyle="solid"/>
            </v:line>
            <v:line style="position:absolute" from="3742,813" to="3742,1563" stroked="true" strokeweight="2pt" strokecolor="#c7c8c9">
              <v:stroke dashstyle="solid"/>
            </v:line>
            <v:shape style="position:absolute;left:3933;top:776;width:2;height:1868" id="docshape244" coordorigin="3933,777" coordsize="0,1868" path="m3933,852l3933,2644m3933,852l3933,777e" filled="false" stroked="true" strokeweight="2pt" strokecolor="#c7c8c9">
              <v:path arrowok="t"/>
              <v:stroke dashstyle="solid"/>
            </v:shape>
            <v:line style="position:absolute" from="4125,873" to="4125,2198" stroked="true" strokeweight="2pt" strokecolor="#c7c8c9">
              <v:stroke dashstyle="solid"/>
            </v:line>
            <v:shape style="position:absolute;left:4316;top:859;width:2;height:930" id="docshape245" coordorigin="4316,859" coordsize="0,930" path="m4316,926l4316,1789m4316,926l4316,859e" filled="false" stroked="true" strokeweight="2pt" strokecolor="#c7c8c9">
              <v:path arrowok="t"/>
              <v:stroke dashstyle="solid"/>
            </v:shape>
            <v:shape style="position:absolute;left:4507;top:965;width:2;height:594" id="docshape246" coordorigin="4508,965" coordsize="0,594" path="m4508,1010l4508,1559m4508,1010l4508,965e" filled="false" stroked="true" strokeweight="2pt" strokecolor="#c7c8c9">
              <v:path arrowok="t"/>
              <v:stroke dashstyle="solid"/>
            </v:shape>
            <v:shape style="position:absolute;left:4699;top:1020;width:2;height:1063" id="docshape247" coordorigin="4699,1020" coordsize="0,1063" path="m4699,1049l4699,2083m4699,1049l4699,1020e" filled="false" stroked="true" strokeweight="2pt" strokecolor="#c7c8c9">
              <v:path arrowok="t"/>
              <v:stroke dashstyle="solid"/>
            </v:shape>
            <v:line style="position:absolute" from="4891,1126" to="4891,1848" stroked="true" strokeweight="2pt" strokecolor="#c7c8c9">
              <v:stroke dashstyle="solid"/>
            </v:line>
            <v:shape style="position:absolute;left:5082;top:937;width:2;height:566" id="docshape248" coordorigin="5082,938" coordsize="0,566" path="m5082,1134l5082,1503m5082,1134l5082,938e" filled="false" stroked="true" strokeweight="2pt" strokecolor="#c7c8c9">
              <v:path arrowok="t"/>
              <v:stroke dashstyle="solid"/>
            </v:shape>
            <v:shape style="position:absolute;left:5273;top:988;width:2;height:1077" id="docshape249" coordorigin="5274,988" coordsize="0,1077" path="m5274,1143l5274,2065m5274,1143l5274,988e" filled="false" stroked="true" strokeweight="2pt" strokecolor="#c7c8c9">
              <v:path arrowok="t"/>
              <v:stroke dashstyle="solid"/>
            </v:shape>
            <v:shape style="position:absolute;left:5465;top:818;width:2;height:1242" id="docshape250" coordorigin="5465,818" coordsize="0,1242" path="m5465,1158l5465,2060m5465,1158l5465,818e" filled="false" stroked="true" strokeweight="2pt" strokecolor="#c7c8c9">
              <v:path arrowok="t"/>
              <v:stroke dashstyle="solid"/>
            </v:shape>
            <v:shape style="position:absolute;left:5656;top:1061;width:2;height:1073" id="docshape251" coordorigin="5657,1062" coordsize="0,1073" path="m5657,1168l5657,2134m5657,1168l5657,1062e" filled="false" stroked="true" strokeweight="2pt" strokecolor="#c7c8c9">
              <v:path arrowok="t"/>
              <v:stroke dashstyle="solid"/>
            </v:shape>
            <v:shape style="position:absolute;left:5848;top:1213;width:2;height:640" id="docshape252" coordorigin="5848,1214" coordsize="0,640" path="m5848,1242l5848,1853m5848,1242l5848,1214e" filled="false" stroked="true" strokeweight="2pt" strokecolor="#c7c8c9">
              <v:path arrowok="t"/>
              <v:stroke dashstyle="solid"/>
            </v:shape>
            <v:shape style="position:absolute;left:6039;top:519;width:2;height:1969" id="docshape253" coordorigin="6040,519" coordsize="0,1969" path="m6040,1312l6040,2488m6040,1312l6040,519e" filled="false" stroked="true" strokeweight="2pt" strokecolor="#c7c8c9">
              <v:path arrowok="t"/>
              <v:stroke dashstyle="solid"/>
            </v:shape>
            <v:shape style="position:absolute;left:6231;top:951;width:2;height:1601" id="docshape254" coordorigin="6232,952" coordsize="0,1601" path="m6232,1351l6232,2552m6232,1351l6232,952e" filled="false" stroked="true" strokeweight="2pt" strokecolor="#c7c8c9">
              <v:path arrowok="t"/>
              <v:stroke dashstyle="solid"/>
            </v:shape>
            <v:shape style="position:absolute;left:6423;top:1204;width:2;height:1068" id="docshape255" coordorigin="6423,1204" coordsize="0,1068" path="m6423,1361l6423,2272m6423,1361l6423,1204e" filled="false" stroked="true" strokeweight="2pt" strokecolor="#c7c8c9">
              <v:path arrowok="t"/>
              <v:stroke dashstyle="solid"/>
            </v:shape>
            <v:shape style="position:absolute;left:6614;top:1351;width:2;height:1022" id="docshape256" coordorigin="6615,1352" coordsize="0,1022" path="m6615,1391l6615,2373m6615,1391l6615,1352e" filled="false" stroked="true" strokeweight="2pt" strokecolor="#c7c8c9">
              <v:path arrowok="t"/>
              <v:stroke dashstyle="solid"/>
            </v:shape>
            <v:shape style="position:absolute;left:6806;top:657;width:2;height:1229" id="docshape257" coordorigin="6806,657" coordsize="0,1229" path="m6806,1391l6806,1885m6806,1391l6806,657e" filled="false" stroked="true" strokeweight="2pt" strokecolor="#c7c8c9">
              <v:path arrowok="t"/>
              <v:stroke dashstyle="solid"/>
            </v:shape>
            <v:shape style="position:absolute;left:6997;top:1181;width:2;height:870" id="docshape258" coordorigin="6998,1181" coordsize="0,870" path="m6998,1445l6998,2051m6998,1445l6998,1181e" filled="false" stroked="true" strokeweight="2pt" strokecolor="#c7c8c9">
              <v:path arrowok="t"/>
              <v:stroke dashstyle="solid"/>
            </v:shape>
            <v:shape style="position:absolute;left:7189;top:1048;width:2;height:1242" id="docshape259" coordorigin="7189,1048" coordsize="0,1242" path="m7189,1494l7189,2290m7189,1494l7189,1048e" filled="false" stroked="true" strokeweight="2pt" strokecolor="#c7c8c9">
              <v:path arrowok="t"/>
              <v:stroke dashstyle="solid"/>
            </v:shape>
            <v:shape style="position:absolute;left:7380;top:1153;width:2;height:1104" id="docshape260" coordorigin="7381,1154" coordsize="0,1104" path="m7381,1549l7381,2258m7381,1549l7381,1154e" filled="false" stroked="true" strokeweight="2pt" strokecolor="#c7c8c9">
              <v:path arrowok="t"/>
              <v:stroke dashstyle="solid"/>
            </v:shape>
            <v:shape style="position:absolute;left:7572;top:1209;width:2;height:764" id="docshape261" coordorigin="7572,1209" coordsize="0,764" path="m7572,1638l7572,1973m7572,1638l7572,1209e" filled="false" stroked="true" strokeweight="2pt" strokecolor="#c7c8c9">
              <v:path arrowok="t"/>
              <v:stroke dashstyle="solid"/>
            </v:shape>
            <v:shape style="position:absolute;left:7763;top:1098;width:2;height:755" id="docshape262" coordorigin="7764,1099" coordsize="0,755" path="m7764,1722l7764,1853m7764,1722l7764,1099e" filled="false" stroked="true" strokeweight="2pt" strokecolor="#c7c8c9">
              <v:path arrowok="t"/>
              <v:stroke dashstyle="solid"/>
            </v:shape>
            <v:shape style="position:absolute;left:7955;top:1342;width:2;height:819" id="docshape263" coordorigin="7955,1342" coordsize="0,819" path="m7955,1761l7955,2161m7955,1761l7955,1342e" filled="false" stroked="true" strokeweight="2pt" strokecolor="#c7c8c9">
              <v:path arrowok="t"/>
              <v:stroke dashstyle="solid"/>
            </v:shape>
            <v:shape style="position:absolute;left:8146;top:1572;width:2;height:502" id="docshape264" coordorigin="8147,1572" coordsize="0,502" path="m8147,1915l8147,2074m8147,1915l8147,1572e" filled="false" stroked="true" strokeweight="2pt" strokecolor="#c7c8c9">
              <v:path arrowok="t"/>
              <v:stroke dashstyle="solid"/>
            </v:shape>
            <v:shape style="position:absolute;left:8338;top:891;width:2;height:1739" id="docshape265" coordorigin="8338,892" coordsize="0,1739" path="m8338,1930l8338,2631m8338,1930l8338,892e" filled="false" stroked="true" strokeweight="2pt" strokecolor="#c7c8c9">
              <v:path arrowok="t"/>
              <v:stroke dashstyle="solid"/>
            </v:shape>
            <v:shape style="position:absolute;left:3709;top:1489;width:4661;height:1173" id="docshape266" coordorigin="3709,1490" coordsize="4661,1173" path="m3774,1549l3709,1549,3709,1584,3774,1584,3774,1549xm3965,2627l3900,2627,3900,2662,3965,2662,3965,2627xm4157,2182l4092,2182,4092,2216,4157,2216,4157,2182xm4348,1772l4283,1772,4283,1806,4348,1806,4348,1772xm4539,1544l4474,1544,4474,1579,4539,1579,4539,1544xm4731,2068l4666,2068,4666,2103,4731,2103,4731,2068xm4922,1836l4857,1836,4857,1870,4922,1870,4922,1836xm5113,1490l5048,1490,5048,1524,5113,1524,5113,1490xm5305,2048l5240,2048,5240,2083,5305,2083,5305,2048xm5496,2043l5431,2043,5431,2078,5496,2078,5496,2043xm5689,2118l5624,2118,5624,2152,5689,2152,5689,2118xm5881,1841l5816,1841,5816,1875,5881,1875,5881,1841xm6072,2474l6007,2474,6007,2508,6072,2508,6072,2474xm6263,2538l6198,2538,6198,2573,6263,2573,6263,2538xm6455,2256l6390,2256,6390,2291,6455,2291,6455,2256xm6646,2360l6581,2360,6581,2395,6646,2395,6646,2360xm6837,1870l6772,1870,6772,1905,6837,1905,6837,1870xm7029,2033l6964,2033,6964,2068,7029,2068,7029,2033xm7220,2276l7155,2276,7155,2310,7220,2310,7220,2276xm7411,2241l7346,2241,7346,2276,7411,2276,7411,2241xm7605,1959l7540,1959,7540,1994,7605,1994,7605,1959xm7796,1841l7731,1841,7731,1875,7796,1875,7796,1841xm7987,2147l7922,2147,7922,2182,7987,2182,7987,2147xm8179,2058l8114,2058,8114,2093,8179,2093,8179,2058xm8370,2617l8305,2617,8305,2652,8370,2652,8370,2617xe" filled="true" fillcolor="#00aeef" stroked="false">
              <v:path arrowok="t"/>
              <v:fill type="solid"/>
            </v:shape>
            <v:shape style="position:absolute;left:8277;top:1867;width:120;height:120" type="#_x0000_t75" id="docshape267" stroked="false">
              <v:imagedata r:id="rId47" o:title=""/>
            </v:shape>
            <v:shape style="position:absolute;left:8086;top:1852;width:120;height:120" type="#_x0000_t75" id="docshape268" stroked="false">
              <v:imagedata r:id="rId47" o:title=""/>
            </v:shape>
            <v:shape style="position:absolute;left:7894;top:1699;width:120;height:120" type="#_x0000_t75" id="docshape269" stroked="false">
              <v:imagedata r:id="rId47" o:title=""/>
            </v:shape>
            <v:shape style="position:absolute;left:7703;top:1659;width:120;height:120" type="#_x0000_t75" id="docshape270" stroked="false">
              <v:imagedata r:id="rId47" o:title=""/>
            </v:shape>
            <v:shape style="position:absolute;left:7512;top:1575;width:120;height:120" type="#_x0000_t75" id="docshape271" stroked="false">
              <v:imagedata r:id="rId48" o:title=""/>
            </v:shape>
            <v:shape style="position:absolute;left:7318;top:1486;width:120;height:120" type="#_x0000_t75" id="docshape272" stroked="false">
              <v:imagedata r:id="rId49" o:title=""/>
            </v:shape>
            <v:shape style="position:absolute;left:7127;top:1432;width:120;height:120" type="#_x0000_t75" id="docshape273" stroked="false">
              <v:imagedata r:id="rId49" o:title=""/>
            </v:shape>
            <v:shape style="position:absolute;left:6936;top:1382;width:120;height:120" type="#_x0000_t75" id="docshape274" stroked="false">
              <v:imagedata r:id="rId49" o:title=""/>
            </v:shape>
            <v:shape style="position:absolute;left:6744;top:1328;width:120;height:120" type="#_x0000_t75" id="docshape275" stroked="false">
              <v:imagedata r:id="rId49" o:title=""/>
            </v:shape>
            <v:shape style="position:absolute;left:6553;top:1328;width:120;height:120" id="docshape276" coordorigin="6554,1328" coordsize="120,120" path="m6614,1328l6590,1333,6571,1346,6558,1365,6554,1388,6558,1411,6571,1431,6590,1443,6614,1448,6637,1443,6656,1431,6669,1411,6674,1388,6669,1365,6656,1346,6637,1333,6614,1328xe" filled="true" fillcolor="#21963e" stroked="false">
              <v:path arrowok="t"/>
              <v:fill type="solid"/>
            </v:shape>
            <v:shape style="position:absolute;left:6362;top:1298;width:120;height:120" type="#_x0000_t75" id="docshape277" stroked="false">
              <v:imagedata r:id="rId49" o:title=""/>
            </v:shape>
            <v:shape style="position:absolute;left:6170;top:1288;width:120;height:120" type="#_x0000_t75" id="docshape278" stroked="false">
              <v:imagedata r:id="rId49" o:title=""/>
            </v:shape>
            <v:shape style="position:absolute;left:5979;top:1249;width:120;height:120" type="#_x0000_t75" id="docshape279" stroked="false">
              <v:imagedata r:id="rId49" o:title=""/>
            </v:shape>
            <v:shape style="position:absolute;left:5596;top:1105;width:312;height:195" id="docshape280" coordorigin="5597,1106" coordsize="312,195" path="m5717,1166l5712,1142,5699,1123,5680,1110,5657,1106,5634,1110,5614,1123,5602,1142,5597,1166,5602,1189,5614,1208,5634,1221,5657,1226,5680,1221,5699,1208,5712,1189,5717,1166xm5908,1240l5903,1216,5891,1197,5871,1185,5848,1180,5825,1185,5806,1197,5793,1216,5788,1240,5793,1263,5806,1282,5825,1295,5848,1300,5871,1295,5891,1282,5903,1263,5908,1240xe" filled="true" fillcolor="#21963e" stroked="false">
              <v:path arrowok="t"/>
              <v:fill type="solid"/>
            </v:shape>
            <v:shape style="position:absolute;left:5403;top:1095;width:120;height:120" type="#_x0000_t75" id="docshape281" stroked="false">
              <v:imagedata r:id="rId49" o:title=""/>
            </v:shape>
            <v:shape style="position:absolute;left:5212;top:1080;width:120;height:120" type="#_x0000_t75" id="docshape282" stroked="false">
              <v:imagedata r:id="rId49" o:title=""/>
            </v:shape>
            <v:shape style="position:absolute;left:5020;top:1070;width:120;height:120" type="#_x0000_t75" id="docshape283" stroked="false">
              <v:imagedata r:id="rId49" o:title=""/>
            </v:shape>
            <v:shape style="position:absolute;left:3681;top:749;width:1268;height:437" id="docshape284" coordorigin="3682,750" coordsize="1268,437" path="m3802,810l3797,786,3784,767,3765,754,3742,750,3718,754,3699,767,3686,786,3682,810,3686,833,3699,852,3718,865,3742,870,3765,865,3784,852,3797,833,3802,810xm3993,849l3988,826,3975,807,3956,794,3933,789,3910,794,3890,807,3878,826,3873,849,3878,872,3890,891,3910,904,3933,909,3956,904,3975,891,3988,872,3993,849xm4184,869l4180,845,4167,826,4148,813,4124,809,4101,813,4082,826,4069,845,4064,869,4069,892,4082,911,4101,924,4124,929,4148,924,4167,911,4180,892,4184,869xm4376,923l4371,900,4358,881,4339,868,4316,863,4292,868,4273,881,4260,900,4256,923,4260,947,4273,966,4292,979,4316,983,4339,979,4358,966,4371,947,4376,923xm4567,1007l4562,984,4549,965,4530,952,4507,947,4484,952,4465,965,4452,984,4447,1007,4452,1031,4465,1050,4484,1063,4507,1067,4530,1063,4549,1050,4562,1031,4567,1007xm4758,1047l4754,1024,4741,1005,4722,992,4698,987,4675,992,4656,1005,4643,1024,4638,1047,4643,1070,4656,1089,4675,1102,4698,1107,4722,1102,4741,1089,4754,1070,4758,1047xm4950,1126l4945,1103,4932,1084,4913,1071,4890,1066,4866,1071,4847,1084,4834,1103,4830,1126,4834,1149,4847,1168,4866,1181,4890,1186,4913,1181,4932,1168,4945,1149,4950,1126xe" filled="true" fillcolor="#21963e" stroked="false">
              <v:path arrowok="t"/>
              <v:fill type="solid"/>
            </v:shape>
            <v:shape style="position:absolute;left:3709;top:505;width:4661;height:1088" id="docshape285" coordorigin="3709,506" coordsize="4661,1088" path="m3774,797l3709,797,3709,832,3774,832,3774,797xm3965,762l3900,762,3900,797,3965,797,3965,762xm4157,857l4092,857,4092,891,4157,891,4157,857xm4348,847l4283,847,4283,881,4348,881,4348,847xm4539,951l4474,951,4474,985,4539,985,4539,951xm4731,1005l4666,1005,4666,1039,4731,1039,4731,1005xm4922,1114l4857,1114,4857,1148,4922,1148,4922,1114xm5113,921l5048,921,5048,955,5113,955,5113,921xm5305,975l5240,975,5240,1010,5305,1010,5305,975xm5496,802l5431,802,5431,837,5496,837,5496,802xm5689,1049l5624,1049,5624,1084,5689,1084,5689,1049xm5881,1198l5816,1198,5816,1232,5881,1232,5881,1198xm6072,506l6007,506,6007,540,6072,540,6072,506xm6263,936l6198,936,6198,970,6263,970,6263,936xm6455,1188l6390,1188,6390,1222,6455,1222,6455,1188xm6646,1336l6581,1336,6581,1371,6646,1371,6646,1336xm6837,644l6772,644,6772,679,6837,679,6837,644xm7029,1168l6964,1168,6964,1203,7029,1203,7029,1168xm7220,1034l7155,1034,7155,1069,7220,1069,7220,1034xm7411,1138l7346,1138,7346,1173,7411,1173,7411,1138xm7605,1193l7540,1193,7540,1227,7605,1227,7605,1193xm7796,1084l7731,1084,7731,1119,7796,1119,7796,1084xm7987,1326l7922,1326,7922,1361,7987,1361,7987,1326xm8179,1559l8114,1559,8114,1593,8179,1593,8179,1559xm8370,876l8305,876,8305,911,8370,911,8370,876xe" filled="true" fillcolor="#c5281c" stroked="false">
              <v:path arrowok="t"/>
              <v:fill type="solid"/>
            </v:shape>
            <w10:wrap type="none"/>
          </v:group>
        </w:pict>
      </w:r>
      <w:r>
        <w:rPr>
          <w:sz w:val="14"/>
        </w:rPr>
        <w:t>110</w:t>
      </w:r>
    </w:p>
    <w:p>
      <w:pPr>
        <w:pStyle w:val="BodyText"/>
        <w:spacing w:before="10"/>
        <w:rPr>
          <w:sz w:val="16"/>
        </w:rPr>
      </w:pPr>
    </w:p>
    <w:p>
      <w:pPr>
        <w:spacing w:before="102"/>
        <w:ind w:left="0" w:right="2704" w:firstLine="0"/>
        <w:jc w:val="right"/>
        <w:rPr>
          <w:sz w:val="14"/>
        </w:rPr>
      </w:pPr>
      <w:r>
        <w:rPr>
          <w:sz w:val="14"/>
        </w:rPr>
        <w:t>100</w:t>
      </w:r>
    </w:p>
    <w:p>
      <w:pPr>
        <w:pStyle w:val="BodyText"/>
        <w:spacing w:before="10"/>
        <w:rPr>
          <w:sz w:val="16"/>
        </w:rPr>
      </w:pPr>
    </w:p>
    <w:p>
      <w:pPr>
        <w:spacing w:before="102"/>
        <w:ind w:left="0" w:right="2704" w:firstLine="0"/>
        <w:jc w:val="right"/>
        <w:rPr>
          <w:sz w:val="14"/>
        </w:rPr>
      </w:pPr>
      <w:r>
        <w:rPr>
          <w:sz w:val="14"/>
        </w:rPr>
        <w:t>90</w:t>
      </w:r>
    </w:p>
    <w:p>
      <w:pPr>
        <w:pStyle w:val="BodyText"/>
        <w:spacing w:before="9"/>
        <w:rPr>
          <w:sz w:val="16"/>
        </w:rPr>
      </w:pPr>
    </w:p>
    <w:p>
      <w:pPr>
        <w:spacing w:before="103"/>
        <w:ind w:left="0" w:right="2704" w:firstLine="0"/>
        <w:jc w:val="right"/>
        <w:rPr>
          <w:sz w:val="14"/>
        </w:rPr>
      </w:pPr>
      <w:r>
        <w:rPr>
          <w:sz w:val="14"/>
        </w:rPr>
        <w:t>80</w:t>
      </w:r>
    </w:p>
    <w:p>
      <w:pPr>
        <w:pStyle w:val="BodyText"/>
        <w:spacing w:before="9"/>
        <w:rPr>
          <w:sz w:val="16"/>
        </w:rPr>
      </w:pPr>
    </w:p>
    <w:p>
      <w:pPr>
        <w:spacing w:before="102"/>
        <w:ind w:left="0" w:right="2704" w:firstLine="0"/>
        <w:jc w:val="right"/>
        <w:rPr>
          <w:sz w:val="14"/>
        </w:rPr>
      </w:pPr>
      <w:r>
        <w:rPr>
          <w:sz w:val="14"/>
        </w:rPr>
        <w:t>70</w:t>
      </w:r>
    </w:p>
    <w:p>
      <w:pPr>
        <w:pStyle w:val="BodyText"/>
        <w:spacing w:before="10"/>
        <w:rPr>
          <w:sz w:val="16"/>
        </w:rPr>
      </w:pPr>
    </w:p>
    <w:p>
      <w:pPr>
        <w:spacing w:before="102"/>
        <w:ind w:left="0" w:right="2704" w:firstLine="0"/>
        <w:jc w:val="right"/>
        <w:rPr>
          <w:sz w:val="14"/>
        </w:rPr>
      </w:pPr>
      <w:r>
        <w:rPr>
          <w:sz w:val="14"/>
        </w:rPr>
        <w:t>60</w:t>
      </w:r>
    </w:p>
    <w:p>
      <w:pPr>
        <w:pStyle w:val="BodyText"/>
        <w:spacing w:before="9"/>
        <w:rPr>
          <w:sz w:val="16"/>
        </w:rPr>
      </w:pPr>
    </w:p>
    <w:p>
      <w:pPr>
        <w:spacing w:before="103"/>
        <w:ind w:left="0" w:right="2704" w:firstLine="0"/>
        <w:jc w:val="right"/>
        <w:rPr>
          <w:sz w:val="14"/>
        </w:rPr>
      </w:pPr>
      <w:r>
        <w:rPr/>
        <w:pict>
          <v:shape style="position:absolute;margin-left:181.573303pt;margin-top:12.467324pt;width:240pt;height:86.55pt;mso-position-horizontal-relative:page;mso-position-vertical-relative:paragraph;z-index:15769600" type="#_x0000_t202" id="docshape286" filled="false" stroked="false">
            <v:textbox inset="0,0,0,0" style="layout-flow:vertical;mso-layout-flow-alt:bottom-to-top">
              <w:txbxContent>
                <w:p>
                  <w:pPr>
                    <w:spacing w:line="285" w:lineRule="auto" w:before="22"/>
                    <w:ind w:left="1345" w:right="18" w:hanging="6"/>
                    <w:jc w:val="right"/>
                    <w:rPr>
                      <w:sz w:val="14"/>
                    </w:rPr>
                  </w:pPr>
                  <w:r>
                    <w:rPr>
                      <w:w w:val="95"/>
                      <w:sz w:val="14"/>
                    </w:rPr>
                    <w:t>Paper</w:t>
                  </w:r>
                  <w:r>
                    <w:rPr>
                      <w:spacing w:val="-34"/>
                      <w:w w:val="95"/>
                      <w:sz w:val="14"/>
                    </w:rPr>
                    <w:t> </w:t>
                  </w:r>
                  <w:r>
                    <w:rPr>
                      <w:sz w:val="14"/>
                    </w:rPr>
                    <w:t>Wood</w:t>
                  </w:r>
                </w:p>
                <w:p>
                  <w:pPr>
                    <w:spacing w:line="285" w:lineRule="auto" w:before="0"/>
                    <w:ind w:left="0" w:right="18" w:firstLine="0"/>
                    <w:jc w:val="right"/>
                    <w:rPr>
                      <w:sz w:val="14"/>
                    </w:rPr>
                  </w:pPr>
                  <w:r>
                    <w:rPr>
                      <w:sz w:val="14"/>
                    </w:rPr>
                    <w:t>Plastics and rubber</w:t>
                  </w:r>
                  <w:r>
                    <w:rPr>
                      <w:spacing w:val="-36"/>
                      <w:sz w:val="14"/>
                    </w:rPr>
                    <w:t> </w:t>
                  </w:r>
                  <w:r>
                    <w:rPr>
                      <w:sz w:val="14"/>
                    </w:rPr>
                    <w:t>Petroleum</w:t>
                  </w:r>
                  <w:r>
                    <w:rPr>
                      <w:spacing w:val="-6"/>
                      <w:sz w:val="14"/>
                    </w:rPr>
                    <w:t> </w:t>
                  </w:r>
                  <w:r>
                    <w:rPr>
                      <w:sz w:val="14"/>
                    </w:rPr>
                    <w:t>and</w:t>
                  </w:r>
                  <w:r>
                    <w:rPr>
                      <w:spacing w:val="-5"/>
                      <w:sz w:val="14"/>
                    </w:rPr>
                    <w:t> </w:t>
                  </w:r>
                  <w:r>
                    <w:rPr>
                      <w:sz w:val="14"/>
                    </w:rPr>
                    <w:t>coal</w:t>
                  </w:r>
                </w:p>
                <w:p>
                  <w:pPr>
                    <w:spacing w:line="285" w:lineRule="auto" w:before="0"/>
                    <w:ind w:left="1059" w:right="18" w:hanging="156"/>
                    <w:jc w:val="right"/>
                    <w:rPr>
                      <w:sz w:val="14"/>
                    </w:rPr>
                  </w:pPr>
                  <w:r>
                    <w:rPr>
                      <w:sz w:val="14"/>
                    </w:rPr>
                    <w:t>Construction</w:t>
                  </w:r>
                  <w:r>
                    <w:rPr>
                      <w:spacing w:val="-36"/>
                      <w:sz w:val="14"/>
                    </w:rPr>
                    <w:t> </w:t>
                  </w:r>
                  <w:r>
                    <w:rPr>
                      <w:sz w:val="14"/>
                    </w:rPr>
                    <w:t>Machinery</w:t>
                  </w:r>
                </w:p>
                <w:p>
                  <w:pPr>
                    <w:spacing w:line="285" w:lineRule="auto" w:before="0"/>
                    <w:ind w:left="528" w:right="18" w:firstLine="858"/>
                    <w:jc w:val="right"/>
                    <w:rPr>
                      <w:sz w:val="14"/>
                    </w:rPr>
                  </w:pPr>
                  <w:r>
                    <w:rPr>
                      <w:sz w:val="14"/>
                    </w:rPr>
                    <w:t>Food</w:t>
                  </w:r>
                  <w:r>
                    <w:rPr>
                      <w:spacing w:val="-36"/>
                      <w:sz w:val="14"/>
                    </w:rPr>
                    <w:t> </w:t>
                  </w:r>
                  <w:r>
                    <w:rPr>
                      <w:sz w:val="14"/>
                    </w:rPr>
                    <w:t>Electric</w:t>
                  </w:r>
                  <w:r>
                    <w:rPr>
                      <w:spacing w:val="1"/>
                      <w:sz w:val="14"/>
                    </w:rPr>
                    <w:t> </w:t>
                  </w:r>
                  <w:r>
                    <w:rPr>
                      <w:sz w:val="14"/>
                    </w:rPr>
                    <w:t>power</w:t>
                  </w:r>
                  <w:r>
                    <w:rPr>
                      <w:spacing w:val="1"/>
                      <w:sz w:val="14"/>
                    </w:rPr>
                    <w:t> </w:t>
                  </w:r>
                  <w:r>
                    <w:rPr>
                      <w:sz w:val="14"/>
                    </w:rPr>
                    <w:t>Chemical</w:t>
                  </w:r>
                  <w:r>
                    <w:rPr>
                      <w:spacing w:val="5"/>
                      <w:sz w:val="14"/>
                    </w:rPr>
                    <w:t> </w:t>
                  </w:r>
                  <w:r>
                    <w:rPr>
                      <w:sz w:val="14"/>
                    </w:rPr>
                    <w:t>products</w:t>
                  </w:r>
                </w:p>
                <w:p>
                  <w:pPr>
                    <w:spacing w:before="0"/>
                    <w:ind w:left="0" w:right="18" w:firstLine="0"/>
                    <w:jc w:val="right"/>
                    <w:rPr>
                      <w:sz w:val="14"/>
                    </w:rPr>
                  </w:pPr>
                  <w:r>
                    <w:rPr>
                      <w:sz w:val="14"/>
                    </w:rPr>
                    <w:t>Computers</w:t>
                  </w:r>
                  <w:r>
                    <w:rPr>
                      <w:spacing w:val="12"/>
                      <w:sz w:val="14"/>
                    </w:rPr>
                    <w:t> </w:t>
                  </w:r>
                  <w:r>
                    <w:rPr>
                      <w:sz w:val="14"/>
                    </w:rPr>
                    <w:t>and</w:t>
                  </w:r>
                  <w:r>
                    <w:rPr>
                      <w:spacing w:val="12"/>
                      <w:sz w:val="14"/>
                    </w:rPr>
                    <w:t> </w:t>
                  </w:r>
                  <w:r>
                    <w:rPr>
                      <w:sz w:val="14"/>
                    </w:rPr>
                    <w:t>electronics</w:t>
                  </w:r>
                </w:p>
                <w:p>
                  <w:pPr>
                    <w:spacing w:line="285" w:lineRule="auto" w:before="30"/>
                    <w:ind w:left="416" w:right="18" w:firstLine="736"/>
                    <w:jc w:val="right"/>
                    <w:rPr>
                      <w:sz w:val="14"/>
                    </w:rPr>
                  </w:pPr>
                  <w:r>
                    <w:rPr>
                      <w:spacing w:val="-1"/>
                      <w:sz w:val="14"/>
                    </w:rPr>
                    <w:t>Furniture</w:t>
                  </w:r>
                  <w:r>
                    <w:rPr>
                      <w:spacing w:val="-36"/>
                      <w:sz w:val="14"/>
                    </w:rPr>
                    <w:t> </w:t>
                  </w:r>
                  <w:r>
                    <w:rPr>
                      <w:b/>
                      <w:sz w:val="14"/>
                    </w:rPr>
                    <w:t>Total industrial</w:t>
                  </w:r>
                  <w:r>
                    <w:rPr>
                      <w:b/>
                      <w:spacing w:val="1"/>
                      <w:sz w:val="14"/>
                    </w:rPr>
                    <w:t> </w:t>
                  </w:r>
                  <w:r>
                    <w:rPr>
                      <w:sz w:val="14"/>
                    </w:rPr>
                    <w:t>Logging and forestry</w:t>
                  </w:r>
                </w:p>
                <w:p>
                  <w:pPr>
                    <w:spacing w:line="285" w:lineRule="auto" w:before="0"/>
                    <w:ind w:left="219" w:right="18" w:hanging="115"/>
                    <w:jc w:val="right"/>
                    <w:rPr>
                      <w:sz w:val="14"/>
                    </w:rPr>
                  </w:pPr>
                  <w:r>
                    <w:rPr>
                      <w:sz w:val="14"/>
                    </w:rPr>
                    <w:t>Transportation equipment</w:t>
                  </w:r>
                  <w:r>
                    <w:rPr>
                      <w:spacing w:val="-36"/>
                      <w:sz w:val="14"/>
                    </w:rPr>
                    <w:t> </w:t>
                  </w:r>
                  <w:r>
                    <w:rPr>
                      <w:sz w:val="14"/>
                    </w:rPr>
                    <w:t>Beverages</w:t>
                  </w:r>
                  <w:r>
                    <w:rPr>
                      <w:spacing w:val="1"/>
                      <w:sz w:val="14"/>
                    </w:rPr>
                    <w:t> </w:t>
                  </w:r>
                  <w:r>
                    <w:rPr>
                      <w:sz w:val="14"/>
                    </w:rPr>
                    <w:t>and</w:t>
                  </w:r>
                  <w:r>
                    <w:rPr>
                      <w:spacing w:val="1"/>
                      <w:sz w:val="14"/>
                    </w:rPr>
                    <w:t> </w:t>
                  </w:r>
                  <w:r>
                    <w:rPr>
                      <w:sz w:val="14"/>
                    </w:rPr>
                    <w:t>tobacco</w:t>
                  </w:r>
                </w:p>
                <w:p>
                  <w:pPr>
                    <w:spacing w:line="285" w:lineRule="auto" w:before="0"/>
                    <w:ind w:left="349" w:right="18" w:firstLine="897"/>
                    <w:jc w:val="right"/>
                    <w:rPr>
                      <w:sz w:val="14"/>
                    </w:rPr>
                  </w:pPr>
                  <w:r>
                    <w:rPr>
                      <w:w w:val="95"/>
                      <w:sz w:val="14"/>
                    </w:rPr>
                    <w:t>Textiles</w:t>
                  </w:r>
                  <w:r>
                    <w:rPr>
                      <w:spacing w:val="-34"/>
                      <w:w w:val="95"/>
                      <w:sz w:val="14"/>
                    </w:rPr>
                    <w:t> </w:t>
                  </w:r>
                  <w:r>
                    <w:rPr>
                      <w:sz w:val="14"/>
                    </w:rPr>
                    <w:t>Primary metals</w:t>
                  </w:r>
                  <w:r>
                    <w:rPr>
                      <w:spacing w:val="1"/>
                      <w:sz w:val="14"/>
                    </w:rPr>
                    <w:t> </w:t>
                  </w:r>
                  <w:r>
                    <w:rPr>
                      <w:sz w:val="14"/>
                    </w:rPr>
                    <w:t>Mining,</w:t>
                  </w:r>
                  <w:r>
                    <w:rPr>
                      <w:spacing w:val="1"/>
                      <w:sz w:val="14"/>
                    </w:rPr>
                    <w:t> </w:t>
                  </w:r>
                  <w:r>
                    <w:rPr>
                      <w:sz w:val="14"/>
                    </w:rPr>
                    <w:t>oil</w:t>
                  </w:r>
                  <w:r>
                    <w:rPr>
                      <w:spacing w:val="2"/>
                      <w:sz w:val="14"/>
                    </w:rPr>
                    <w:t> </w:t>
                  </w:r>
                  <w:r>
                    <w:rPr>
                      <w:sz w:val="14"/>
                    </w:rPr>
                    <w:t>and</w:t>
                  </w:r>
                  <w:r>
                    <w:rPr>
                      <w:spacing w:val="1"/>
                      <w:sz w:val="14"/>
                    </w:rPr>
                    <w:t> </w:t>
                  </w:r>
                  <w:r>
                    <w:rPr>
                      <w:sz w:val="14"/>
                    </w:rPr>
                    <w:t>gas</w:t>
                  </w:r>
                  <w:r>
                    <w:rPr>
                      <w:spacing w:val="1"/>
                      <w:sz w:val="14"/>
                    </w:rPr>
                    <w:t> </w:t>
                  </w:r>
                  <w:r>
                    <w:rPr>
                      <w:sz w:val="14"/>
                    </w:rPr>
                    <w:t>Non-metallic minerals</w:t>
                  </w:r>
                  <w:r>
                    <w:rPr>
                      <w:spacing w:val="-36"/>
                      <w:sz w:val="14"/>
                    </w:rPr>
                    <w:t> </w:t>
                  </w:r>
                  <w:r>
                    <w:rPr>
                      <w:sz w:val="14"/>
                    </w:rPr>
                    <w:t>Fabricated</w:t>
                  </w:r>
                  <w:r>
                    <w:rPr>
                      <w:spacing w:val="1"/>
                      <w:sz w:val="14"/>
                    </w:rPr>
                    <w:t> </w:t>
                  </w:r>
                  <w:r>
                    <w:rPr>
                      <w:sz w:val="14"/>
                    </w:rPr>
                    <w:t>metal</w:t>
                  </w:r>
                  <w:r>
                    <w:rPr>
                      <w:spacing w:val="1"/>
                      <w:sz w:val="14"/>
                    </w:rPr>
                    <w:t> </w:t>
                  </w:r>
                  <w:r>
                    <w:rPr>
                      <w:sz w:val="14"/>
                    </w:rPr>
                    <w:t>Electrical</w:t>
                  </w:r>
                  <w:r>
                    <w:rPr>
                      <w:spacing w:val="4"/>
                      <w:sz w:val="14"/>
                    </w:rPr>
                    <w:t> </w:t>
                  </w:r>
                  <w:r>
                    <w:rPr>
                      <w:sz w:val="14"/>
                    </w:rPr>
                    <w:t>equipment</w:t>
                  </w:r>
                  <w:r>
                    <w:rPr>
                      <w:spacing w:val="1"/>
                      <w:sz w:val="14"/>
                    </w:rPr>
                    <w:t> </w:t>
                  </w:r>
                  <w:r>
                    <w:rPr>
                      <w:sz w:val="14"/>
                    </w:rPr>
                    <w:t>Other</w:t>
                  </w:r>
                  <w:r>
                    <w:rPr>
                      <w:spacing w:val="4"/>
                      <w:sz w:val="14"/>
                    </w:rPr>
                    <w:t> </w:t>
                  </w:r>
                  <w:r>
                    <w:rPr>
                      <w:sz w:val="14"/>
                    </w:rPr>
                    <w:t>manufacturing</w:t>
                  </w:r>
                </w:p>
                <w:p>
                  <w:pPr>
                    <w:spacing w:line="285" w:lineRule="auto" w:before="0"/>
                    <w:ind w:left="1231" w:right="18" w:hanging="45"/>
                    <w:jc w:val="both"/>
                    <w:rPr>
                      <w:sz w:val="14"/>
                    </w:rPr>
                  </w:pPr>
                  <w:r>
                    <w:rPr>
                      <w:sz w:val="14"/>
                    </w:rPr>
                    <w:t>Clothing</w:t>
                  </w:r>
                  <w:r>
                    <w:rPr>
                      <w:spacing w:val="-37"/>
                      <w:sz w:val="14"/>
                    </w:rPr>
                    <w:t> </w:t>
                  </w:r>
                  <w:r>
                    <w:rPr>
                      <w:sz w:val="14"/>
                    </w:rPr>
                    <w:t>Printing</w:t>
                  </w:r>
                  <w:r>
                    <w:rPr>
                      <w:spacing w:val="-37"/>
                      <w:sz w:val="14"/>
                    </w:rPr>
                    <w:t> </w:t>
                  </w:r>
                  <w:r>
                    <w:rPr>
                      <w:sz w:val="14"/>
                    </w:rPr>
                    <w:t>Leather</w:t>
                  </w:r>
                </w:p>
              </w:txbxContent>
            </v:textbox>
            <w10:wrap type="none"/>
          </v:shape>
        </w:pict>
      </w:r>
      <w:r>
        <w:rPr>
          <w:sz w:val="14"/>
        </w:rPr>
        <w:t>50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9"/>
        </w:rPr>
      </w:pPr>
    </w:p>
    <w:p>
      <w:pPr>
        <w:tabs>
          <w:tab w:pos="3678" w:val="left" w:leader="none"/>
          <w:tab w:pos="4451" w:val="left" w:leader="none"/>
        </w:tabs>
        <w:spacing w:before="0"/>
        <w:ind w:left="2998" w:right="0" w:firstLine="0"/>
        <w:jc w:val="left"/>
        <w:rPr>
          <w:sz w:val="14"/>
        </w:rPr>
      </w:pPr>
      <w:r>
        <w:rPr/>
        <w:pict>
          <v:rect style="position:absolute;margin-left:176pt;margin-top:3.366024pt;width:5pt;height:2pt;mso-position-horizontal-relative:page;mso-position-vertical-relative:paragraph;z-index:15765504" id="docshape287" filled="true" fillcolor="#c5281c" stroked="false">
            <v:fill type="solid"/>
            <w10:wrap type="none"/>
          </v:rect>
        </w:pict>
      </w:r>
      <w:r>
        <w:rPr/>
        <w:pict>
          <v:rect style="position:absolute;margin-left:210pt;margin-top:3.566024pt;width:5pt;height:2pt;mso-position-horizontal-relative:page;mso-position-vertical-relative:paragraph;z-index:-17552384" id="docshape288" filled="true" fillcolor="#00aeef" stroked="false">
            <v:fill type="solid"/>
            <w10:wrap type="none"/>
          </v:rect>
        </w:pict>
      </w:r>
      <w:r>
        <w:rPr/>
        <w:pict>
          <v:shape style="position:absolute;margin-left:245.119995pt;margin-top:1.568024pt;width:5pt;height:5pt;mso-position-horizontal-relative:page;mso-position-vertical-relative:paragraph;z-index:-17551872" id="docshape289" coordorigin="4902,31" coordsize="100,100" path="m4952,31l4933,35,4917,46,4906,62,4902,81,4906,101,4917,117,4933,127,4952,131,4972,127,4988,117,4998,101,5002,81,4998,62,4988,46,4972,35,4952,31xe" filled="true" fillcolor="#21963e" stroked="false">
            <v:path arrowok="t"/>
            <v:fill type="solid"/>
            <w10:wrap type="none"/>
          </v:shape>
        </w:pict>
      </w:r>
      <w:r>
        <w:rPr>
          <w:color w:val="4D4D4F"/>
          <w:sz w:val="14"/>
        </w:rPr>
        <w:t>High</w:t>
        <w:tab/>
        <w:t>Low</w:t>
        <w:tab/>
        <w:t>2017Q4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Highs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lows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based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2004Q1–17Q4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period.</w:t>
      </w:r>
    </w:p>
    <w:p>
      <w:pPr>
        <w:tabs>
          <w:tab w:pos="7290" w:val="left" w:leader="none"/>
        </w:tabs>
        <w:spacing w:before="59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2017Q4</w:t>
      </w:r>
    </w:p>
    <w:p>
      <w:pPr>
        <w:pStyle w:val="BodyText"/>
        <w:rPr>
          <w:sz w:val="19"/>
        </w:rPr>
      </w:pPr>
      <w:r>
        <w:rPr/>
        <w:pict>
          <v:shape style="position:absolute;margin-left:134pt;margin-top:12.147265pt;width:344pt;height:.1pt;mso-position-horizontal-relative:page;mso-position-vertical-relative:paragraph;z-index:-15692800;mso-wrap-distance-left:0;mso-wrap-distance-right:0" id="docshape290" coordorigin="2680,243" coordsize="6880,0" path="m2680,243l9560,24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24"/>
        <w:ind w:left="2023" w:right="0" w:firstLine="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6"/>
          <w:sz w:val="18"/>
        </w:rPr>
        <w:t> </w:t>
      </w:r>
      <w:r>
        <w:rPr>
          <w:b/>
          <w:color w:val="006974"/>
          <w:spacing w:val="-2"/>
          <w:sz w:val="18"/>
        </w:rPr>
        <w:t>9:</w:t>
      </w:r>
      <w:r>
        <w:rPr>
          <w:b/>
          <w:color w:val="006974"/>
          <w:spacing w:val="69"/>
          <w:sz w:val="18"/>
        </w:rPr>
        <w:t> </w:t>
      </w:r>
      <w:r>
        <w:rPr>
          <w:b/>
          <w:spacing w:val="-2"/>
          <w:sz w:val="18"/>
        </w:rPr>
        <w:t>Employment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and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hours</w:t>
      </w:r>
      <w:r>
        <w:rPr>
          <w:b/>
          <w:spacing w:val="-11"/>
          <w:sz w:val="18"/>
        </w:rPr>
        <w:t> </w:t>
      </w:r>
      <w:r>
        <w:rPr>
          <w:b/>
          <w:spacing w:val="-2"/>
          <w:sz w:val="18"/>
        </w:rPr>
        <w:t>worked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have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grown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strongly</w:t>
      </w:r>
    </w:p>
    <w:p>
      <w:pPr>
        <w:spacing w:before="51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data</w:t>
      </w:r>
    </w:p>
    <w:p>
      <w:pPr>
        <w:pStyle w:val="BodyText"/>
        <w:spacing w:before="1"/>
        <w:rPr>
          <w:sz w:val="16"/>
        </w:rPr>
      </w:pPr>
    </w:p>
    <w:p>
      <w:pPr>
        <w:spacing w:line="314" w:lineRule="auto" w:before="0"/>
        <w:ind w:left="7984" w:right="2822" w:hanging="50"/>
        <w:jc w:val="right"/>
        <w:rPr>
          <w:sz w:val="14"/>
        </w:rPr>
      </w:pPr>
      <w:r>
        <w:rPr/>
        <w:pict>
          <v:group style="position:absolute;margin-left:175.624603pt;margin-top:14.455933pt;width:252.75pt;height:138.75pt;mso-position-horizontal-relative:page;mso-position-vertical-relative:paragraph;z-index:15769088" id="docshapegroup291" coordorigin="3512,289" coordsize="5055,2775">
            <v:line style="position:absolute" from="8560,3057" to="8560,297" stroked="true" strokeweight=".75pt" strokecolor="#000000">
              <v:stroke dashstyle="solid"/>
            </v:line>
            <v:shape style="position:absolute;left:8479;top:296;width:80;height:2760" id="docshape292" coordorigin="8480,297" coordsize="80,2760" path="m8480,3057l8560,3057m8480,2663l8560,2663m8480,2267l8560,2267m8480,1873l8560,1873m8480,1480l8560,1480m8480,1086l8560,1086m8480,690l8560,690m8480,297l8560,297e" filled="false" stroked="true" strokeweight=".75pt" strokecolor="#000000">
              <v:path arrowok="t"/>
              <v:stroke dashstyle="solid"/>
            </v:shape>
            <v:line style="position:absolute" from="3520,3057" to="3520,297" stroked="true" strokeweight=".75pt" strokecolor="#000000">
              <v:stroke dashstyle="solid"/>
            </v:line>
            <v:shape style="position:absolute;left:3523;top:296;width:80;height:2760" id="docshape293" coordorigin="3523,297" coordsize="80,2760" path="m3523,3057l3603,3057m3523,2663l3603,2663m3523,2267l3603,2267m3523,1873l3603,1873m3523,1480l3603,1480m3523,1086l3603,1086m3523,690l3603,690m3523,297l3603,297e" filled="false" stroked="true" strokeweight=".75pt" strokecolor="#000000">
              <v:path arrowok="t"/>
              <v:stroke dashstyle="solid"/>
            </v:shape>
            <v:line style="position:absolute" from="3520,3057" to="8560,3057" stroked="true" strokeweight=".75pt" strokecolor="#000000">
              <v:stroke dashstyle="solid"/>
            </v:line>
            <v:line style="position:absolute" from="8066,2977" to="8066,3057" stroked="true" strokeweight=".75pt" strokecolor="#000000">
              <v:stroke dashstyle="solid"/>
            </v:line>
            <v:line style="position:absolute" from="6593,2977" to="6593,3057" stroked="true" strokeweight=".75pt" strokecolor="#000000">
              <v:stroke dashstyle="solid"/>
            </v:line>
            <v:line style="position:absolute" from="5119,2977" to="5119,3057" stroked="true" strokeweight=".75pt" strokecolor="#000000">
              <v:stroke dashstyle="solid"/>
            </v:line>
            <v:line style="position:absolute" from="3646,2977" to="3646,3057" stroked="true" strokeweight=".75pt" strokecolor="#000000">
              <v:stroke dashstyle="solid"/>
            </v:line>
            <v:shape style="position:absolute;left:3590;top:1869;width:4894;height:8" id="docshape294" coordorigin="3590,1870" coordsize="4894,8" path="m3590,1870l3785,1870m3875,1870l3908,1870m3997,1870l4030,1870m4120,1870l4153,1870m4245,1870l4276,1870m4367,1870l4398,1870m4490,1870l4521,1870m4612,1870l4644,1870m4735,1870l4766,1870m4857,1870l4891,1870m4980,1870l5013,1870m5103,1870l5136,1870m5225,1870l5259,1870m5348,1870l5381,1870m5471,1870l5504,1870m5593,1870l5626,1870m5716,1870l5749,1870m5840,1870l5872,1870m5963,1870l5994,1870m6086,1870l6117,1870m6208,1870l6240,1870m6331,1870l6362,1870m6454,1870l6487,1870m6576,1870l6609,1870m6699,1870l6732,1870m6821,1870l6855,1870m6944,1870l6977,1870m7067,1870l7100,1870m7189,1870l7222,1870m7312,1870l7345,1870m7436,1870l7468,1870m7559,1870l7590,1870m7682,1870l7713,1870m7804,1870l7835,1870m7927,1870l7958,1870m8050,1870l8083,1870m8172,1870l8205,1870m8295,1870l8328,1870m8417,1870l8484,1870m3590,1877l3785,1877m3875,1877l3908,1877m3997,1877l5749,1877m5840,1877l5994,1877m6086,1877l6117,1877m6208,1877l6240,1877m6331,1877l6487,1877m6576,1877l6609,1877m6699,1877l6732,1877m6821,1877l6855,1877m6944,1877l7100,1877m7189,1877l7222,1877m7312,1877l7835,1877m7927,1877l8484,1877e" filled="false" stroked="true" strokeweight=".3486pt" strokecolor="#000000">
              <v:path arrowok="t"/>
              <v:stroke dashstyle="solid"/>
            </v:shape>
            <v:shape style="position:absolute;left:3662;top:966;width:4755;height:907" id="docshape295" coordorigin="3663,966" coordsize="4755,907" path="m3752,1597l3663,1597,3663,1873,3752,1873,3752,1597xm3875,1559l3785,1559,3785,1873,3875,1873,3875,1559xm3997,1559l3908,1559,3908,1873,3997,1873,3997,1559xm4120,1559l4030,1559,4030,1873,4120,1873,4120,1559xm4245,1440l4153,1440,4153,1873,4245,1873,4245,1440xm4367,1480l4276,1480,4276,1873,4367,1873,4367,1480xm4490,1520l4398,1520,4398,1873,4490,1873,4490,1520xm4612,1440l4521,1440,4521,1873,4612,1873,4612,1440xm4735,1520l4644,1520,4644,1873,4735,1873,4735,1520xm4857,1597l4766,1597,4766,1873,4857,1873,4857,1597xm4980,1597l4891,1597,4891,1873,4980,1873,4980,1597xm5103,1520l5013,1520,5013,1873,5103,1873,5103,1520xm5225,1597l5136,1597,5136,1873,5225,1873,5225,1597xm5348,1637l5259,1637,5259,1873,5348,1873,5348,1637xm5471,1597l5381,1597,5381,1873,5471,1873,5471,1597xm5593,1559l5504,1559,5504,1873,5593,1873,5593,1559xm5716,1676l5626,1676,5626,1873,5716,1873,5716,1676xm5840,1637l5749,1637,5749,1873,5840,1873,5840,1637xm5963,1716l5872,1716,5872,1873,5963,1873,5963,1716xm6086,1676l5994,1676,5994,1873,6086,1873,6086,1676xm6208,1520l6117,1520,6117,1873,6208,1873,6208,1520xm6331,1480l6240,1480,6240,1873,6331,1873,6331,1480xm6454,1440l6362,1440,6362,1873,6454,1873,6454,1440xm6576,1400l6487,1400,6487,1873,6576,1873,6576,1400xm6699,1283l6609,1283,6609,1873,6699,1873,6699,1283xm6821,1243l6732,1243,6732,1873,6821,1873,6821,1243xm6944,1283l6855,1283,6855,1873,6944,1873,6944,1283xm7067,1243l6977,1243,6977,1873,7067,1873,7067,1243xm7189,1163l7100,1163,7100,1873,7189,1873,7189,1163xm7312,1086l7222,1086,7222,1873,7312,1873,7312,1086xm7436,1006l7345,1006,7345,1873,7436,1873,7436,1006xm7559,1046l7468,1046,7468,1873,7559,1873,7559,1046xm7682,1163l7590,1163,7590,1873,7682,1873,7682,1163xm7804,1203l7713,1203,7713,1873,7804,1873,7804,1203xm7927,1006l7835,1006,7835,1873,7927,1873,7927,1006xm8050,966l7958,966,7958,1873,8050,1873,8050,966xm8172,1243l8083,1243,8083,1873,8172,1873,8172,1243xm8295,1283l8205,1283,8205,1873,8295,1873,8295,1283xm8417,1243l8328,1243,8328,1873,8417,1873,8417,1243xe" filled="true" fillcolor="#c5281c" stroked="false">
              <v:path arrowok="t"/>
              <v:fill type="solid"/>
            </v:shape>
            <v:shape style="position:absolute;left:3662;top:612;width:4755;height:2051" id="docshape296" coordorigin="3663,613" coordsize="4755,2051" path="m3752,1873l3663,1873,3663,1953,3752,1953,3752,1873xm3875,1873l3785,1873,3785,2150,3875,2150,3875,1873xm3997,1873l3908,1873,3908,2230,3997,2230,3997,1873xm4120,1520l4030,1520,4030,1559,4120,1559,4120,1520xm4367,966l4276,966,4276,1480,4367,1480,4367,966xm4612,1006l4521,1006,4521,1440,4612,1440,4612,1006xm4735,1440l4644,1440,4644,1520,4735,1520,4735,1440xm4857,1520l4766,1520,4766,1597,4857,1597,4857,1520xm4980,1323l4891,1323,4891,1597,4980,1597,4980,1323xm5103,1400l5013,1400,5013,1520,5103,1520,5103,1400xm5225,1323l5136,1323,5136,1597,5225,1597,5225,1323xm5348,1360l5259,1360,5259,1636,5348,1636,5348,1360xm5471,1360l5381,1360,5381,1597,5471,1597,5471,1360xm5593,1873l5504,1873,5504,1913,5593,1913,5593,1873xm5716,1559l5626,1559,5626,1676,5716,1676,5716,1559xm5840,1873l5749,1873,5749,2190,5840,2190,5840,1873xm5963,1676l5872,1676,5872,1716,5963,1716,5963,1676xm6086,1873l5994,1873,5994,2347,6086,2347,6086,1873xm6208,1873l6117,1873,6117,2150,6208,2150,6208,1873xm6331,1873l6240,1873,6240,2307,6331,2307,6331,1873xm6454,1243l6362,1243,6362,1440,6454,1440,6454,1243xm6576,1873l6487,1873,6487,2426,6576,2426,6576,1873xm6699,1873l6609,1873,6609,2663,6699,2663,6699,1873xm6821,1873l6732,1873,6732,2583,6821,2583,6821,1873xm6944,1873l6855,1873,6855,2070,6944,2070,6944,1873xm7067,1873l6977,1873,6977,1953,7067,1953,7067,1873xm7189,1873l7100,1873,7100,2230,7189,2230,7189,1873xm7312,1873l7222,1873,7222,1993,7312,1993,7312,1873xm7436,966l7345,966,7345,1006,7436,1006,7436,966xm7559,926l7468,926,7468,1046,7559,1046,7559,926xm7682,849l7590,849,7590,1163,7682,1163,7682,849xm7804,809l7713,809,7713,1203,7804,1203,7804,809xm7927,1873l7835,1873,7835,2466,7927,2466,7927,1873xm8050,613l7958,613,7958,966,8050,966,8050,613xm8172,809l8083,809,8083,1243,8172,1243,8172,809xm8295,613l8205,613,8205,1283,8295,1283,8295,613xm8417,966l8328,966,8328,1243,8417,1243,8417,966xe" filled="true" fillcolor="#00aeef" stroked="false">
              <v:path arrowok="t"/>
              <v:fill type="solid"/>
            </v:shape>
            <v:shape style="position:absolute;left:3707;top:611;width:4666;height:1538" id="docshape297" coordorigin="3707,612" coordsize="4666,1538" path="m3707,1676l3831,1833,3954,1913,4076,1520,4199,1440,4321,966,4444,1520,4567,1006,4689,1440,4812,1520,4934,1323,5057,1400,5180,1323,5304,1360,5427,1360,5550,1597,5672,1559,5795,1953,5917,1676,6040,2150,6163,1796,6285,1913,6408,1243,6530,1953,6653,2070,6776,1953,6900,1480,7023,1323,7146,1520,7268,1203,7391,966,7513,926,7636,849,7759,810,7881,1597,8004,612,8126,810,8249,612,8372,966e" filled="false" stroked="true" strokeweight="1.25pt" strokecolor="#000000">
              <v:path arrowok="t"/>
              <v:stroke dashstyle="solid"/>
            </v:shape>
            <w10:wrap type="none"/>
          </v:group>
        </w:pict>
      </w:r>
      <w:r>
        <w:rPr>
          <w:w w:val="110"/>
          <w:sz w:val="14"/>
        </w:rPr>
        <w:t>%</w:t>
      </w:r>
      <w:r>
        <w:rPr>
          <w:spacing w:val="-40"/>
          <w:w w:val="110"/>
          <w:sz w:val="14"/>
        </w:rPr>
        <w:t> </w:t>
      </w:r>
      <w:r>
        <w:rPr>
          <w:w w:val="110"/>
          <w:sz w:val="14"/>
        </w:rPr>
        <w:t>4</w:t>
      </w:r>
    </w:p>
    <w:p>
      <w:pPr>
        <w:pStyle w:val="BodyText"/>
        <w:spacing w:before="11"/>
        <w:rPr>
          <w:sz w:val="15"/>
        </w:rPr>
      </w:pPr>
    </w:p>
    <w:p>
      <w:pPr>
        <w:spacing w:before="0"/>
        <w:ind w:left="0" w:right="2835" w:firstLine="0"/>
        <w:jc w:val="right"/>
        <w:rPr>
          <w:sz w:val="14"/>
        </w:rPr>
      </w:pPr>
      <w:r>
        <w:rPr>
          <w:w w:val="99"/>
          <w:sz w:val="14"/>
        </w:rPr>
        <w:t>3</w:t>
      </w:r>
    </w:p>
    <w:p>
      <w:pPr>
        <w:pStyle w:val="BodyText"/>
        <w:spacing w:before="4"/>
        <w:rPr>
          <w:sz w:val="11"/>
        </w:rPr>
      </w:pPr>
    </w:p>
    <w:p>
      <w:pPr>
        <w:spacing w:before="102"/>
        <w:ind w:left="0" w:right="2835" w:firstLine="0"/>
        <w:jc w:val="right"/>
        <w:rPr>
          <w:sz w:val="14"/>
        </w:rPr>
      </w:pPr>
      <w:r>
        <w:rPr>
          <w:w w:val="99"/>
          <w:sz w:val="14"/>
        </w:rPr>
        <w:t>2</w:t>
      </w:r>
    </w:p>
    <w:p>
      <w:pPr>
        <w:pStyle w:val="BodyText"/>
        <w:spacing w:before="3"/>
        <w:rPr>
          <w:sz w:val="11"/>
        </w:rPr>
      </w:pPr>
    </w:p>
    <w:p>
      <w:pPr>
        <w:spacing w:before="103"/>
        <w:ind w:left="0" w:right="2835" w:firstLine="0"/>
        <w:jc w:val="right"/>
        <w:rPr>
          <w:sz w:val="14"/>
        </w:rPr>
      </w:pPr>
      <w:r>
        <w:rPr>
          <w:w w:val="99"/>
          <w:sz w:val="14"/>
        </w:rPr>
        <w:t>1</w:t>
      </w:r>
    </w:p>
    <w:p>
      <w:pPr>
        <w:pStyle w:val="BodyText"/>
        <w:spacing w:before="3"/>
        <w:rPr>
          <w:sz w:val="11"/>
        </w:rPr>
      </w:pPr>
    </w:p>
    <w:p>
      <w:pPr>
        <w:spacing w:before="103"/>
        <w:ind w:left="0" w:right="2835" w:firstLine="0"/>
        <w:jc w:val="right"/>
        <w:rPr>
          <w:sz w:val="14"/>
        </w:rPr>
      </w:pPr>
      <w:r>
        <w:rPr>
          <w:w w:val="99"/>
          <w:sz w:val="14"/>
        </w:rPr>
        <w:t>0</w:t>
      </w:r>
    </w:p>
    <w:p>
      <w:pPr>
        <w:pStyle w:val="BodyText"/>
        <w:spacing w:before="3"/>
        <w:rPr>
          <w:sz w:val="11"/>
        </w:rPr>
      </w:pPr>
    </w:p>
    <w:p>
      <w:pPr>
        <w:spacing w:before="102"/>
        <w:ind w:left="0" w:right="2835" w:firstLine="0"/>
        <w:jc w:val="right"/>
        <w:rPr>
          <w:sz w:val="14"/>
        </w:rPr>
      </w:pPr>
      <w:r>
        <w:rPr>
          <w:w w:val="105"/>
          <w:sz w:val="14"/>
        </w:rPr>
        <w:t>-1</w:t>
      </w:r>
    </w:p>
    <w:p>
      <w:pPr>
        <w:pStyle w:val="BodyText"/>
        <w:spacing w:before="4"/>
        <w:rPr>
          <w:sz w:val="11"/>
        </w:rPr>
      </w:pPr>
    </w:p>
    <w:p>
      <w:pPr>
        <w:spacing w:before="102"/>
        <w:ind w:left="0" w:right="2835" w:firstLine="0"/>
        <w:jc w:val="right"/>
        <w:rPr>
          <w:sz w:val="14"/>
        </w:rPr>
      </w:pPr>
      <w:r>
        <w:rPr>
          <w:w w:val="105"/>
          <w:sz w:val="14"/>
        </w:rPr>
        <w:t>-2</w:t>
      </w:r>
    </w:p>
    <w:p>
      <w:pPr>
        <w:pStyle w:val="BodyText"/>
        <w:spacing w:before="4"/>
        <w:rPr>
          <w:sz w:val="11"/>
        </w:rPr>
      </w:pPr>
    </w:p>
    <w:p>
      <w:pPr>
        <w:spacing w:line="155" w:lineRule="exact" w:before="102"/>
        <w:ind w:left="7929" w:right="0" w:firstLine="0"/>
        <w:jc w:val="left"/>
        <w:rPr>
          <w:sz w:val="14"/>
        </w:rPr>
      </w:pPr>
      <w:r>
        <w:rPr>
          <w:w w:val="105"/>
          <w:sz w:val="14"/>
        </w:rPr>
        <w:t>-3</w:t>
      </w:r>
    </w:p>
    <w:p>
      <w:pPr>
        <w:tabs>
          <w:tab w:pos="5040" w:val="left" w:leader="none"/>
          <w:tab w:pos="6513" w:val="left" w:leader="none"/>
          <w:tab w:pos="7496" w:val="left" w:leader="none"/>
        </w:tabs>
        <w:spacing w:line="155" w:lineRule="exact" w:before="0"/>
        <w:ind w:left="3567" w:right="0" w:firstLine="0"/>
        <w:jc w:val="left"/>
        <w:rPr>
          <w:sz w:val="14"/>
        </w:rPr>
      </w:pPr>
      <w:r>
        <w:rPr>
          <w:sz w:val="14"/>
        </w:rPr>
        <w:t>2015</w:t>
        <w:tab/>
        <w:t>2016</w:t>
        <w:tab/>
        <w:t>2017</w:t>
        <w:tab/>
        <w:t>2018</w:t>
      </w:r>
    </w:p>
    <w:p>
      <w:pPr>
        <w:tabs>
          <w:tab w:pos="4418" w:val="left" w:leader="none"/>
          <w:tab w:pos="6316" w:val="left" w:leader="none"/>
        </w:tabs>
        <w:spacing w:before="124"/>
        <w:ind w:left="3138" w:right="0" w:firstLine="0"/>
        <w:jc w:val="left"/>
        <w:rPr>
          <w:sz w:val="14"/>
        </w:rPr>
      </w:pPr>
      <w:r>
        <w:rPr/>
        <w:pict>
          <v:rect style="position:absolute;margin-left:176pt;margin-top:7.765921pt;width:12pt;height:5pt;mso-position-horizontal-relative:page;mso-position-vertical-relative:paragraph;z-index:15767552" id="docshape298" filled="true" fillcolor="#c5281c" stroked="false">
            <v:fill type="solid"/>
            <w10:wrap type="none"/>
          </v:rect>
        </w:pict>
      </w:r>
      <w:r>
        <w:rPr/>
        <w:pict>
          <v:rect style="position:absolute;margin-left:240pt;margin-top:7.765921pt;width:12pt;height:5pt;mso-position-horizontal-relative:page;mso-position-vertical-relative:paragraph;z-index:-17550336" id="docshape299" filled="true" fillcolor="#00aeef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ragraph;z-index:-17549824" from="335.899994pt,10.263821pt" to="346.399994pt,10.263821pt" stroked="true" strokeweight="1pt" strokecolor="#000000">
            <v:stroke dashstyle="solid"/>
            <w10:wrap type="none"/>
          </v:line>
        </w:pict>
      </w:r>
      <w:r>
        <w:rPr>
          <w:color w:val="4D4D4F"/>
          <w:sz w:val="14"/>
        </w:rPr>
        <w:t>Employment</w:t>
        <w:tab/>
        <w:t>Average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hours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worked</w:t>
        <w:tab/>
        <w:t>Growth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hours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worked</w:t>
      </w:r>
    </w:p>
    <w:p>
      <w:pPr>
        <w:pStyle w:val="BodyText"/>
        <w:spacing w:before="6"/>
        <w:rPr>
          <w:sz w:val="15"/>
        </w:rPr>
      </w:pPr>
    </w:p>
    <w:p>
      <w:pPr>
        <w:tabs>
          <w:tab w:pos="5031" w:val="left" w:leader="none"/>
        </w:tabs>
        <w:spacing w:before="0"/>
        <w:ind w:left="20" w:right="0" w:firstLine="0"/>
        <w:jc w:val="center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March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2018</w:t>
      </w:r>
    </w:p>
    <w:p>
      <w:pPr>
        <w:pStyle w:val="BodyText"/>
        <w:rPr>
          <w:sz w:val="23"/>
        </w:rPr>
      </w:pPr>
      <w:r>
        <w:rPr/>
        <w:pict>
          <v:shape style="position:absolute;margin-left:134pt;margin-top:14.423877pt;width:344pt;height:.1pt;mso-position-horizontal-relative:page;mso-position-vertical-relative:paragraph;z-index:-15692288;mso-wrap-distance-left:0;mso-wrap-distance-right:0" id="docshape300" coordorigin="2680,288" coordsize="6880,0" path="m2680,288l9560,288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23"/>
        </w:rPr>
        <w:sectPr>
          <w:pgSz w:w="12240" w:h="15840"/>
          <w:pgMar w:header="804" w:footer="0" w:top="1620" w:bottom="280" w:left="660" w:right="680"/>
        </w:sectPr>
      </w:pPr>
    </w:p>
    <w:p>
      <w:pPr>
        <w:pStyle w:val="BodyText"/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20" w:lineRule="exact"/>
        <w:ind w:left="2020"/>
        <w:rPr>
          <w:sz w:val="2"/>
        </w:rPr>
      </w:pPr>
      <w:r>
        <w:rPr>
          <w:sz w:val="2"/>
        </w:rPr>
        <w:pict>
          <v:group style="width:344pt;height:.75pt;mso-position-horizontal-relative:char;mso-position-vertical-relative:line" id="docshapegroup301" coordorigin="0,0" coordsize="6880,15">
            <v:line style="position:absolute" from="0,8" to="688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spacing w:before="112"/>
        <w:ind w:left="2023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10:</w:t>
      </w:r>
      <w:r>
        <w:rPr>
          <w:b/>
          <w:color w:val="006974"/>
          <w:spacing w:val="20"/>
          <w:sz w:val="18"/>
        </w:rPr>
        <w:t> </w:t>
      </w:r>
      <w:r>
        <w:rPr>
          <w:b/>
          <w:spacing w:val="-1"/>
          <w:sz w:val="18"/>
        </w:rPr>
        <w:t>Wage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growth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is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firming</w:t>
      </w:r>
    </w:p>
    <w:p>
      <w:pPr>
        <w:spacing w:before="50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data</w:t>
      </w:r>
    </w:p>
    <w:p>
      <w:pPr>
        <w:tabs>
          <w:tab w:pos="5215" w:val="left" w:leader="none"/>
        </w:tabs>
        <w:spacing w:before="117"/>
        <w:ind w:left="0" w:right="136" w:firstLine="0"/>
        <w:jc w:val="center"/>
        <w:rPr>
          <w:sz w:val="14"/>
        </w:rPr>
      </w:pPr>
      <w:r>
        <w:rPr>
          <w:w w:val="110"/>
          <w:sz w:val="14"/>
        </w:rPr>
        <w:t>%</w:t>
        <w:tab/>
        <w:t>%</w:t>
      </w:r>
    </w:p>
    <w:p>
      <w:pPr>
        <w:tabs>
          <w:tab w:pos="5268" w:val="left" w:leader="none"/>
        </w:tabs>
        <w:spacing w:before="41"/>
        <w:ind w:left="0" w:right="137" w:firstLine="0"/>
        <w:jc w:val="center"/>
        <w:rPr>
          <w:sz w:val="14"/>
        </w:rPr>
      </w:pPr>
      <w:r>
        <w:rPr/>
        <w:pict>
          <v:group style="position:absolute;margin-left:175.624603pt;margin-top:5.818738pt;width:252.75pt;height:138.75pt;mso-position-horizontal-relative:page;mso-position-vertical-relative:paragraph;z-index:-17545728" id="docshapegroup302" coordorigin="3512,116" coordsize="5055,2775">
            <v:shape style="position:absolute;left:3663;top:307;width:4610;height:2577" id="docshape303" coordorigin="3663,308" coordsize="4610,2577" path="m3878,308l3770,308,3663,446,3663,2884,8273,2884,8273,1550,8165,1779,8058,1642,7952,1779,7843,1964,7737,2147,7628,1827,7522,1459,7416,1459,7307,1411,7201,1596,7095,1228,6986,1411,6880,1137,6771,1228,6665,1779,6559,1550,6450,1642,6344,1505,6235,1505,6129,1550,6023,1274,5914,1596,5808,1505,5699,1228,5593,1091,5486,906,5378,997,5272,1642,5163,1228,5057,1550,4950,1596,4842,1411,4736,1319,4627,1274,4521,906,4414,951,4306,1091,4200,860,4091,723,3985,583,3878,308xe" filled="true" fillcolor="#d4dff2" stroked="false">
              <v:path arrowok="t"/>
              <v:fill type="solid"/>
            </v:shape>
            <v:shape style="position:absolute;left:3663;top:1135;width:4610;height:1749" id="docshape304" coordorigin="3663,1136" coordsize="4610,1749" path="m3878,1136l3770,1411,3663,1779,3663,2884,8273,2884,8273,1964,8165,2101,8058,2378,7952,2332,7843,2378,7737,2469,7628,2700,7522,2837,7416,2609,7307,2609,7201,2147,7095,2010,6986,2241,6880,1918,6771,2147,6665,2010,6559,1827,6450,2332,6344,1873,6235,2010,6129,2010,6023,1779,5914,2010,5808,2010,5699,1964,5593,2147,5486,1918,5378,1827,5272,2010,5163,2101,5057,2837,4950,2469,4842,2010,4736,2241,4627,2195,4521,2241,4414,1827,4306,2010,4200,1505,4091,1550,3985,1505,3878,1136xe" filled="true" fillcolor="#ffffff" stroked="false">
              <v:path arrowok="t"/>
              <v:fill type="solid"/>
            </v:shape>
            <v:line style="position:absolute" from="3520,2884" to="8560,2884" stroked="true" strokeweight=".75pt" strokecolor="#000000">
              <v:stroke dashstyle="solid"/>
            </v:line>
            <v:line style="position:absolute" from="8362,2804" to="8362,2884" stroked="true" strokeweight=".75pt" strokecolor="#000000">
              <v:stroke dashstyle="solid"/>
            </v:line>
            <v:line style="position:absolute" from="7932,2804" to="7932,2884" stroked="true" strokeweight=".75pt" strokecolor="#000000">
              <v:stroke dashstyle="solid"/>
            </v:line>
            <v:line style="position:absolute" from="7505,2804" to="7505,2884" stroked="true" strokeweight=".75pt" strokecolor="#000000">
              <v:stroke dashstyle="solid"/>
            </v:line>
            <v:line style="position:absolute" from="7075,2804" to="7075,2884" stroked="true" strokeweight=".75pt" strokecolor="#000000">
              <v:stroke dashstyle="solid"/>
            </v:line>
            <v:line style="position:absolute" from="6648,2804" to="6648,2884" stroked="true" strokeweight=".75pt" strokecolor="#000000">
              <v:stroke dashstyle="solid"/>
            </v:line>
            <v:line style="position:absolute" from="6218,2804" to="6218,2884" stroked="true" strokeweight=".75pt" strokecolor="#000000">
              <v:stroke dashstyle="solid"/>
            </v:line>
            <v:line style="position:absolute" from="5790,2804" to="5790,2884" stroked="true" strokeweight=".75pt" strokecolor="#000000">
              <v:stroke dashstyle="solid"/>
            </v:line>
            <v:line style="position:absolute" from="5361,2804" to="5361,2884" stroked="true" strokeweight=".75pt" strokecolor="#000000">
              <v:stroke dashstyle="solid"/>
            </v:line>
            <v:line style="position:absolute" from="4931,2804" to="4931,2884" stroked="true" strokeweight=".75pt" strokecolor="#000000">
              <v:stroke dashstyle="solid"/>
            </v:line>
            <v:line style="position:absolute" from="4503,2804" to="4503,2884" stroked="true" strokeweight=".75pt" strokecolor="#000000">
              <v:stroke dashstyle="solid"/>
            </v:line>
            <v:line style="position:absolute" from="4074,2804" to="4074,2884" stroked="true" strokeweight=".75pt" strokecolor="#000000">
              <v:stroke dashstyle="solid"/>
            </v:line>
            <v:line style="position:absolute" from="3645,2804" to="3645,2884" stroked="true" strokeweight=".75pt" strokecolor="#000000">
              <v:stroke dashstyle="solid"/>
            </v:line>
            <v:line style="position:absolute" from="8362,2822" to="8362,2884" stroked="true" strokeweight=".75pt" strokecolor="#000000">
              <v:stroke dashstyle="solid"/>
            </v:line>
            <v:line style="position:absolute" from="7932,2822" to="7932,2884" stroked="true" strokeweight=".75pt" strokecolor="#000000">
              <v:stroke dashstyle="solid"/>
            </v:line>
            <v:line style="position:absolute" from="7505,2822" to="7505,2884" stroked="true" strokeweight=".75pt" strokecolor="#000000">
              <v:stroke dashstyle="solid"/>
            </v:line>
            <v:line style="position:absolute" from="7075,2822" to="7075,2884" stroked="true" strokeweight=".75pt" strokecolor="#000000">
              <v:stroke dashstyle="solid"/>
            </v:line>
            <v:line style="position:absolute" from="6648,2822" to="6648,2884" stroked="true" strokeweight=".75pt" strokecolor="#000000">
              <v:stroke dashstyle="solid"/>
            </v:line>
            <v:line style="position:absolute" from="6218,2822" to="6218,2884" stroked="true" strokeweight=".75pt" strokecolor="#000000">
              <v:stroke dashstyle="solid"/>
            </v:line>
            <v:line style="position:absolute" from="5790,2822" to="5790,2884" stroked="true" strokeweight=".75pt" strokecolor="#000000">
              <v:stroke dashstyle="solid"/>
            </v:line>
            <v:line style="position:absolute" from="5361,2822" to="5361,2884" stroked="true" strokeweight=".75pt" strokecolor="#000000">
              <v:stroke dashstyle="solid"/>
            </v:line>
            <v:line style="position:absolute" from="4931,2822" to="4931,2884" stroked="true" strokeweight=".75pt" strokecolor="#000000">
              <v:stroke dashstyle="solid"/>
            </v:line>
            <v:line style="position:absolute" from="4503,2822" to="4503,2884" stroked="true" strokeweight=".75pt" strokecolor="#000000">
              <v:stroke dashstyle="solid"/>
            </v:line>
            <v:line style="position:absolute" from="4074,2822" to="4074,2884" stroked="true" strokeweight=".75pt" strokecolor="#000000">
              <v:stroke dashstyle="solid"/>
            </v:line>
            <v:line style="position:absolute" from="3645,2822" to="3645,2884" stroked="true" strokeweight=".75pt" strokecolor="#000000">
              <v:stroke dashstyle="solid"/>
            </v:line>
            <v:line style="position:absolute" from="8560,2884" to="8560,124" stroked="true" strokeweight=".75pt" strokecolor="#000000">
              <v:stroke dashstyle="solid"/>
            </v:line>
            <v:shape style="position:absolute;left:8479;top:123;width:80;height:2760" id="docshape305" coordorigin="8480,124" coordsize="80,2760" path="m8480,2884l8560,2884m8480,2423l8560,2423m8480,1964l8560,1964m8480,1505l8560,1505m8480,1043l8560,1043m8480,583l8560,583m8480,124l8560,124e" filled="false" stroked="true" strokeweight=".75pt" strokecolor="#000000">
              <v:path arrowok="t"/>
              <v:stroke dashstyle="solid"/>
            </v:shape>
            <v:line style="position:absolute" from="3520,2884" to="3520,124" stroked="true" strokeweight=".75pt" strokecolor="#000000">
              <v:stroke dashstyle="solid"/>
            </v:line>
            <v:shape style="position:absolute;left:3525;top:123;width:80;height:2760" id="docshape306" coordorigin="3525,124" coordsize="80,2760" path="m3525,2884l3605,2884m3525,2423l3605,2423m3525,1964l3605,1964m3525,1505l3605,1505m3525,1043l3605,1043m3525,583l3605,583m3525,124l3605,124e" filled="false" stroked="true" strokeweight=".75pt" strokecolor="#000000">
              <v:path arrowok="t"/>
              <v:stroke dashstyle="solid"/>
            </v:shape>
            <v:line style="position:absolute" from="8273,1826" to="8278,1817" stroked="true" strokeweight="1.150pt" strokecolor="#00aeef">
              <v:stroke dashstyle="solid"/>
            </v:line>
            <v:line style="position:absolute" from="8294,1788" to="8366,1665" stroked="true" strokeweight="1.150pt" strokecolor="#00aeef">
              <v:stroke dashstyle="shortdot"/>
            </v:line>
            <v:line style="position:absolute" from="8375,1650" to="8380,1642" stroked="true" strokeweight="1.150pt" strokecolor="#00aeef">
              <v:stroke dashstyle="solid"/>
            </v:line>
            <v:shape style="position:absolute;left:3663;top:813;width:4610;height:1565" id="docshape307" coordorigin="3663,814" coordsize="4610,1565" path="m3663,906l3770,814,3878,1043,3985,1182,4091,1274,4200,1505,4306,1687,4414,1596,4521,1733,4627,1733,4736,1827,4842,1827,4950,2010,5057,2101,5163,1827,5272,1873,5378,1411,5486,1365,5593,1505,5699,1505,5808,1733,5914,1827,6023,1687,6129,1779,6235,1733,6344,1687,6450,1827,6559,1687,6665,1827,6771,1687,6880,1550,6986,1779,7095,1687,7201,1964,7307,2241,7416,2241,7522,2378,7628,2378,7737,2195,7843,2010,7952,1873,8058,1779,8165,1827,8273,1827e" filled="false" stroked="true" strokeweight="1.25pt" strokecolor="#00aeef">
              <v:path arrowok="t"/>
              <v:stroke dashstyle="solid"/>
            </v:shape>
            <v:shape style="position:absolute;left:3663;top:572;width:4610;height:1844" id="docshape308" coordorigin="3663,573" coordsize="4610,1844" path="m3663,1933l3770,1644,3878,1838,3985,2161,4091,2416,4200,2178,4306,1739,4414,1653,4521,1508,4627,1573,4736,1935,4842,1547,4950,1396,5057,1719,5163,1265,5272,1416,5378,1137,5486,1051,5593,1328,5699,1114,5808,1647,5914,1890,6023,2107,6129,2412,6235,1975,6344,1396,6450,1111,6559,771,6665,1114,6771,573,6880,658,6986,917,7095,1051,7201,2261,7307,2395,7416,2406,7522,2152,7628,1813,7737,1413,7843,1373,7952,931,8058,800,8165,1470,8273,1490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4</w:t>
        <w:tab/>
        <w:t>6</w:t>
      </w:r>
    </w:p>
    <w:p>
      <w:pPr>
        <w:pStyle w:val="BodyText"/>
        <w:spacing w:before="10"/>
        <w:rPr>
          <w:sz w:val="16"/>
        </w:rPr>
      </w:pPr>
    </w:p>
    <w:p>
      <w:pPr>
        <w:tabs>
          <w:tab w:pos="5268" w:val="left" w:leader="none"/>
        </w:tabs>
        <w:spacing w:before="102"/>
        <w:ind w:left="0" w:right="137" w:firstLine="0"/>
        <w:jc w:val="center"/>
        <w:rPr>
          <w:sz w:val="14"/>
        </w:rPr>
      </w:pPr>
      <w:r>
        <w:rPr>
          <w:sz w:val="14"/>
        </w:rPr>
        <w:t>3</w:t>
        <w:tab/>
        <w:t>5</w:t>
      </w:r>
    </w:p>
    <w:p>
      <w:pPr>
        <w:pStyle w:val="BodyText"/>
        <w:spacing w:before="10"/>
        <w:rPr>
          <w:sz w:val="16"/>
        </w:rPr>
      </w:pPr>
    </w:p>
    <w:p>
      <w:pPr>
        <w:tabs>
          <w:tab w:pos="5268" w:val="left" w:leader="none"/>
        </w:tabs>
        <w:spacing w:before="102"/>
        <w:ind w:left="0" w:right="137" w:firstLine="0"/>
        <w:jc w:val="center"/>
        <w:rPr>
          <w:sz w:val="14"/>
        </w:rPr>
      </w:pPr>
      <w:r>
        <w:rPr>
          <w:sz w:val="14"/>
        </w:rPr>
        <w:t>2</w:t>
        <w:tab/>
        <w:t>4</w:t>
      </w:r>
    </w:p>
    <w:p>
      <w:pPr>
        <w:pStyle w:val="BodyText"/>
        <w:spacing w:before="10"/>
        <w:rPr>
          <w:sz w:val="16"/>
        </w:rPr>
      </w:pPr>
    </w:p>
    <w:p>
      <w:pPr>
        <w:tabs>
          <w:tab w:pos="5268" w:val="left" w:leader="none"/>
        </w:tabs>
        <w:spacing w:before="102"/>
        <w:ind w:left="0" w:right="137" w:firstLine="0"/>
        <w:jc w:val="center"/>
        <w:rPr>
          <w:sz w:val="14"/>
        </w:rPr>
      </w:pPr>
      <w:r>
        <w:rPr>
          <w:sz w:val="14"/>
        </w:rPr>
        <w:t>1</w:t>
        <w:tab/>
        <w:t>3</w:t>
      </w:r>
    </w:p>
    <w:p>
      <w:pPr>
        <w:pStyle w:val="BodyText"/>
        <w:spacing w:before="10"/>
        <w:rPr>
          <w:sz w:val="16"/>
        </w:rPr>
      </w:pPr>
    </w:p>
    <w:p>
      <w:pPr>
        <w:tabs>
          <w:tab w:pos="5268" w:val="left" w:leader="none"/>
        </w:tabs>
        <w:spacing w:before="102"/>
        <w:ind w:left="0" w:right="137" w:firstLine="0"/>
        <w:jc w:val="center"/>
        <w:rPr>
          <w:sz w:val="14"/>
        </w:rPr>
      </w:pPr>
      <w:r>
        <w:rPr>
          <w:sz w:val="14"/>
        </w:rPr>
        <w:t>0</w:t>
        <w:tab/>
        <w:t>2</w:t>
      </w:r>
    </w:p>
    <w:p>
      <w:pPr>
        <w:pStyle w:val="BodyText"/>
        <w:spacing w:before="10"/>
        <w:rPr>
          <w:sz w:val="16"/>
        </w:rPr>
      </w:pPr>
    </w:p>
    <w:p>
      <w:pPr>
        <w:tabs>
          <w:tab w:pos="5323" w:val="left" w:leader="none"/>
        </w:tabs>
        <w:spacing w:before="102"/>
        <w:ind w:left="0" w:right="192" w:firstLine="0"/>
        <w:jc w:val="center"/>
        <w:rPr>
          <w:sz w:val="14"/>
        </w:rPr>
      </w:pPr>
      <w:r>
        <w:rPr>
          <w:w w:val="105"/>
          <w:sz w:val="14"/>
        </w:rPr>
        <w:t>-1</w:t>
        <w:tab/>
        <w:t>1</w:t>
      </w:r>
    </w:p>
    <w:p>
      <w:pPr>
        <w:pStyle w:val="BodyText"/>
        <w:spacing w:before="1"/>
        <w:rPr>
          <w:sz w:val="15"/>
        </w:rPr>
      </w:pPr>
    </w:p>
    <w:p>
      <w:pPr>
        <w:tabs>
          <w:tab w:pos="5323" w:val="left" w:leader="none"/>
        </w:tabs>
        <w:spacing w:line="181" w:lineRule="exact" w:before="103"/>
        <w:ind w:left="0" w:right="2844" w:firstLine="0"/>
        <w:jc w:val="right"/>
        <w:rPr>
          <w:sz w:val="14"/>
        </w:rPr>
      </w:pPr>
      <w:r>
        <w:rPr>
          <w:w w:val="105"/>
          <w:sz w:val="14"/>
        </w:rPr>
        <w:t>-2</w:t>
        <w:tab/>
      </w:r>
      <w:r>
        <w:rPr>
          <w:w w:val="105"/>
          <w:position w:val="2"/>
          <w:sz w:val="14"/>
        </w:rPr>
        <w:t>0</w:t>
      </w:r>
    </w:p>
    <w:p>
      <w:pPr>
        <w:spacing w:line="161" w:lineRule="exact" w:before="0"/>
        <w:ind w:left="0" w:right="2884" w:firstLine="0"/>
        <w:jc w:val="right"/>
        <w:rPr>
          <w:sz w:val="14"/>
        </w:rPr>
      </w:pPr>
      <w:r>
        <w:rPr/>
        <w:pict>
          <v:line style="position:absolute;mso-position-horizontal-relative:page;mso-position-vertical-relative:paragraph;z-index:15771648" from="262.5pt,18.51795pt" to="273pt,18.51795pt" stroked="true" strokeweight="1pt" strokecolor="#00aeef">
            <v:stroke dashstyle="solid"/>
            <w10:wrap type="none"/>
          </v:line>
        </w:pict>
      </w:r>
      <w:r>
        <w:rPr>
          <w:sz w:val="14"/>
        </w:rPr>
        <w:t>2007</w:t>
      </w:r>
      <w:r>
        <w:rPr>
          <w:spacing w:val="77"/>
          <w:sz w:val="14"/>
        </w:rPr>
        <w:t> </w:t>
      </w:r>
      <w:r>
        <w:rPr>
          <w:sz w:val="14"/>
        </w:rPr>
        <w:t>2008</w:t>
      </w:r>
      <w:r>
        <w:rPr>
          <w:spacing w:val="78"/>
          <w:sz w:val="14"/>
        </w:rPr>
        <w:t> </w:t>
      </w:r>
      <w:r>
        <w:rPr>
          <w:sz w:val="14"/>
        </w:rPr>
        <w:t>2009</w:t>
      </w:r>
      <w:r>
        <w:rPr>
          <w:spacing w:val="78"/>
          <w:sz w:val="14"/>
        </w:rPr>
        <w:t> </w:t>
      </w:r>
      <w:r>
        <w:rPr>
          <w:sz w:val="14"/>
        </w:rPr>
        <w:t>2010  </w:t>
      </w:r>
      <w:r>
        <w:rPr>
          <w:spacing w:val="1"/>
          <w:sz w:val="14"/>
        </w:rPr>
        <w:t> </w:t>
      </w:r>
      <w:r>
        <w:rPr>
          <w:sz w:val="14"/>
        </w:rPr>
        <w:t>2011</w:t>
      </w:r>
      <w:r>
        <w:rPr>
          <w:spacing w:val="77"/>
          <w:sz w:val="14"/>
        </w:rPr>
        <w:t> </w:t>
      </w:r>
      <w:r>
        <w:rPr>
          <w:sz w:val="14"/>
        </w:rPr>
        <w:t>2012</w:t>
      </w:r>
      <w:r>
        <w:rPr>
          <w:spacing w:val="78"/>
          <w:sz w:val="14"/>
        </w:rPr>
        <w:t> </w:t>
      </w:r>
      <w:r>
        <w:rPr>
          <w:sz w:val="14"/>
        </w:rPr>
        <w:t>2013</w:t>
      </w:r>
      <w:r>
        <w:rPr>
          <w:spacing w:val="78"/>
          <w:sz w:val="14"/>
        </w:rPr>
        <w:t> </w:t>
      </w:r>
      <w:r>
        <w:rPr>
          <w:sz w:val="14"/>
        </w:rPr>
        <w:t>2014</w:t>
      </w:r>
      <w:r>
        <w:rPr>
          <w:spacing w:val="77"/>
          <w:sz w:val="14"/>
        </w:rPr>
        <w:t> </w:t>
      </w:r>
      <w:r>
        <w:rPr>
          <w:sz w:val="14"/>
        </w:rPr>
        <w:t>2015</w:t>
      </w:r>
      <w:r>
        <w:rPr>
          <w:spacing w:val="78"/>
          <w:sz w:val="14"/>
        </w:rPr>
        <w:t> </w:t>
      </w:r>
      <w:r>
        <w:rPr>
          <w:sz w:val="14"/>
        </w:rPr>
        <w:t>2016</w:t>
      </w:r>
      <w:r>
        <w:rPr>
          <w:spacing w:val="78"/>
          <w:sz w:val="14"/>
        </w:rPr>
        <w:t> </w:t>
      </w:r>
      <w:r>
        <w:rPr>
          <w:sz w:val="14"/>
        </w:rPr>
        <w:t>2017</w:t>
      </w:r>
      <w:r>
        <w:rPr>
          <w:spacing w:val="20"/>
          <w:sz w:val="14"/>
        </w:rPr>
        <w:t> </w:t>
      </w:r>
      <w:r>
        <w:rPr>
          <w:sz w:val="14"/>
        </w:rPr>
        <w:t>2018</w:t>
      </w:r>
    </w:p>
    <w:p>
      <w:pPr>
        <w:spacing w:after="0" w:line="161" w:lineRule="exact"/>
        <w:jc w:val="right"/>
        <w:rPr>
          <w:sz w:val="14"/>
        </w:rPr>
        <w:sectPr>
          <w:pgSz w:w="12240" w:h="15840"/>
          <w:pgMar w:header="804" w:footer="0" w:top="1260" w:bottom="280" w:left="660" w:right="680"/>
        </w:sectPr>
      </w:pPr>
    </w:p>
    <w:p>
      <w:pPr>
        <w:spacing w:line="268" w:lineRule="auto" w:before="128"/>
        <w:ind w:left="3139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71136" from="176.5pt,10.465923pt" to="187pt,10.465923pt" stroked="true" strokeweight="1pt" strokecolor="#c5281c">
            <v:stroke dashstyle="solid"/>
            <w10:wrap type="none"/>
          </v:line>
        </w:pict>
      </w:r>
      <w:r>
        <w:rPr/>
        <w:pict>
          <v:rect style="position:absolute;margin-left:262pt;margin-top:16.966024pt;width:12pt;height:5pt;mso-position-horizontal-relative:page;mso-position-vertical-relative:paragraph;z-index:15772160" id="docshape309" filled="true" fillcolor="#e7eef8" stroked="false">
            <v:fill type="solid"/>
            <w10:wrap type="none"/>
          </v:rect>
        </w:pict>
      </w:r>
      <w:r>
        <w:rPr>
          <w:color w:val="4D4D4F"/>
          <w:sz w:val="14"/>
        </w:rPr>
        <w:t>Labour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productivity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(left scale)</w:t>
      </w:r>
    </w:p>
    <w:p>
      <w:pPr>
        <w:spacing w:line="237" w:lineRule="auto" w:before="108"/>
        <w:ind w:left="419" w:right="3790" w:hanging="1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Wage-common</w:t>
      </w:r>
      <w:r>
        <w:rPr>
          <w:color w:val="4D4D4F"/>
          <w:position w:val="4"/>
          <w:sz w:val="12"/>
        </w:rPr>
        <w:t>a</w:t>
      </w:r>
      <w:r>
        <w:rPr>
          <w:color w:val="4D4D4F"/>
          <w:spacing w:val="33"/>
          <w:position w:val="4"/>
          <w:sz w:val="12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Range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wage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inputs</w:t>
      </w:r>
      <w:r>
        <w:rPr>
          <w:color w:val="4D4D4F"/>
          <w:position w:val="4"/>
          <w:sz w:val="12"/>
        </w:rPr>
        <w:t>b</w:t>
      </w:r>
      <w:r>
        <w:rPr>
          <w:color w:val="4D4D4F"/>
          <w:spacing w:val="13"/>
          <w:position w:val="4"/>
          <w:sz w:val="12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237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4401" w:space="40"/>
            <w:col w:w="6459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pStyle w:val="ListParagraph"/>
        <w:numPr>
          <w:ilvl w:val="0"/>
          <w:numId w:val="10"/>
        </w:numPr>
        <w:tabs>
          <w:tab w:pos="2180" w:val="left" w:leader="none"/>
        </w:tabs>
        <w:spacing w:line="268" w:lineRule="auto" w:before="0" w:after="0"/>
        <w:ind w:left="2180" w:right="2089" w:hanging="160"/>
        <w:jc w:val="left"/>
        <w:rPr>
          <w:sz w:val="14"/>
        </w:rPr>
      </w:pPr>
      <w:r>
        <w:rPr>
          <w:color w:val="4D4D4F"/>
          <w:sz w:val="14"/>
        </w:rPr>
        <w:t>A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preliminary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estimate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2018Q1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(dotted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line)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based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available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Labour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Force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Survey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(LFS)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Survey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Employment,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Payrolls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Hours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(SEPH).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Wage-common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measure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underlying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trend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wage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growth.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details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wage-common,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see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D.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Brouillette,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J.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Lachaine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and</w:t>
      </w:r>
    </w:p>
    <w:p>
      <w:pPr>
        <w:spacing w:line="268" w:lineRule="auto" w:before="0"/>
        <w:ind w:left="2180" w:right="2055" w:firstLine="0"/>
        <w:jc w:val="left"/>
        <w:rPr>
          <w:sz w:val="14"/>
        </w:rPr>
      </w:pPr>
      <w:r>
        <w:rPr>
          <w:color w:val="4D4D4F"/>
          <w:sz w:val="14"/>
        </w:rPr>
        <w:t>B.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Vincent,</w:t>
      </w:r>
      <w:r>
        <w:rPr>
          <w:color w:val="4D4D4F"/>
          <w:spacing w:val="11"/>
          <w:sz w:val="14"/>
        </w:rPr>
        <w:t> </w:t>
      </w:r>
      <w:hyperlink r:id="rId50">
        <w:r>
          <w:rPr>
            <w:color w:val="4D4D4F"/>
            <w:sz w:val="14"/>
          </w:rPr>
          <w:t>“</w:t>
        </w:r>
        <w:r>
          <w:rPr>
            <w:color w:val="006974"/>
            <w:sz w:val="14"/>
          </w:rPr>
          <w:t>Wages:</w:t>
        </w:r>
        <w:r>
          <w:rPr>
            <w:color w:val="006974"/>
            <w:spacing w:val="11"/>
            <w:sz w:val="14"/>
          </w:rPr>
          <w:t> </w:t>
        </w:r>
        <w:r>
          <w:rPr>
            <w:color w:val="006974"/>
            <w:sz w:val="14"/>
          </w:rPr>
          <w:t>Measurement</w:t>
        </w:r>
        <w:r>
          <w:rPr>
            <w:color w:val="006974"/>
            <w:spacing w:val="11"/>
            <w:sz w:val="14"/>
          </w:rPr>
          <w:t> </w:t>
        </w:r>
        <w:r>
          <w:rPr>
            <w:color w:val="006974"/>
            <w:sz w:val="14"/>
          </w:rPr>
          <w:t>and</w:t>
        </w:r>
        <w:r>
          <w:rPr>
            <w:color w:val="006974"/>
            <w:spacing w:val="11"/>
            <w:sz w:val="14"/>
          </w:rPr>
          <w:t> </w:t>
        </w:r>
        <w:r>
          <w:rPr>
            <w:color w:val="006974"/>
            <w:sz w:val="14"/>
          </w:rPr>
          <w:t>Key</w:t>
        </w:r>
        <w:r>
          <w:rPr>
            <w:color w:val="006974"/>
            <w:spacing w:val="10"/>
            <w:sz w:val="14"/>
          </w:rPr>
          <w:t> </w:t>
        </w:r>
        <w:r>
          <w:rPr>
            <w:color w:val="006974"/>
            <w:sz w:val="14"/>
          </w:rPr>
          <w:t>Drivers</w:t>
        </w:r>
      </w:hyperlink>
      <w:r>
        <w:rPr>
          <w:color w:val="4D4D4F"/>
          <w:sz w:val="14"/>
        </w:rPr>
        <w:t>,”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Staff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Analytical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Note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No.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2018-2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(January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2018).</w:t>
      </w:r>
    </w:p>
    <w:p>
      <w:pPr>
        <w:pStyle w:val="ListParagraph"/>
        <w:numPr>
          <w:ilvl w:val="0"/>
          <w:numId w:val="10"/>
        </w:numPr>
        <w:tabs>
          <w:tab w:pos="2180" w:val="left" w:leader="none"/>
        </w:tabs>
        <w:spacing w:line="240" w:lineRule="auto" w:before="39" w:after="0"/>
        <w:ind w:left="2180" w:right="0" w:hanging="160"/>
        <w:jc w:val="left"/>
        <w:rPr>
          <w:sz w:val="14"/>
        </w:rPr>
      </w:pPr>
      <w:r>
        <w:rPr>
          <w:color w:val="4D4D4F"/>
          <w:sz w:val="14"/>
        </w:rPr>
        <w:t>Wage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LFS,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SEPH,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National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Accounts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Productivity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Accounts.</w:t>
      </w:r>
    </w:p>
    <w:p>
      <w:pPr>
        <w:tabs>
          <w:tab w:pos="5722" w:val="left" w:leader="none"/>
        </w:tabs>
        <w:spacing w:before="59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  <w:tab/>
        <w:t>Last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plotted: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range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wage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inputs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labour</w:t>
      </w:r>
    </w:p>
    <w:p>
      <w:pPr>
        <w:tabs>
          <w:tab w:pos="6013" w:val="left" w:leader="none"/>
        </w:tabs>
        <w:spacing w:before="19"/>
        <w:ind w:left="2019" w:right="0" w:firstLine="0"/>
        <w:jc w:val="left"/>
        <w:rPr>
          <w:sz w:val="14"/>
        </w:rPr>
      </w:pPr>
      <w:r>
        <w:rPr>
          <w:color w:val="4D4D4F"/>
          <w:sz w:val="14"/>
        </w:rPr>
        <w:t>Bank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calculations</w:t>
        <w:tab/>
        <w:t>productivity,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2017Q4;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wage-common,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2018Q1</w:t>
      </w:r>
    </w:p>
    <w:p>
      <w:pPr>
        <w:pStyle w:val="BodyText"/>
        <w:spacing w:before="2"/>
        <w:rPr>
          <w:sz w:val="14"/>
        </w:rPr>
      </w:pPr>
      <w:r>
        <w:rPr/>
        <w:pict>
          <v:shape style="position:absolute;margin-left:134pt;margin-top:9.385181pt;width:344pt;height:.1pt;mso-position-horizontal-relative:page;mso-position-vertical-relative:paragraph;z-index:-15686656;mso-wrap-distance-left:0;mso-wrap-distance-right:0" id="docshape310" coordorigin="2680,188" coordsize="6880,0" path="m2680,188l9560,188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020" w:right="1999"/>
      </w:pPr>
      <w:r>
        <w:rPr>
          <w:color w:val="4D4D4F"/>
        </w:rPr>
        <w:t>40-year</w:t>
      </w:r>
      <w:r>
        <w:rPr>
          <w:color w:val="4D4D4F"/>
          <w:spacing w:val="2"/>
        </w:rPr>
        <w:t> </w:t>
      </w:r>
      <w:r>
        <w:rPr>
          <w:color w:val="4D4D4F"/>
        </w:rPr>
        <w:t>low.</w:t>
      </w:r>
      <w:r>
        <w:rPr>
          <w:color w:val="4D4D4F"/>
          <w:spacing w:val="2"/>
        </w:rPr>
        <w:t> </w:t>
      </w:r>
      <w:r>
        <w:rPr>
          <w:color w:val="4D4D4F"/>
        </w:rPr>
        <w:t>Job</w:t>
      </w:r>
      <w:r>
        <w:rPr>
          <w:color w:val="4D4D4F"/>
          <w:spacing w:val="3"/>
        </w:rPr>
        <w:t> </w:t>
      </w:r>
      <w:r>
        <w:rPr>
          <w:color w:val="4D4D4F"/>
        </w:rPr>
        <w:t>vacancies</w:t>
      </w:r>
      <w:r>
        <w:rPr>
          <w:color w:val="4D4D4F"/>
          <w:spacing w:val="2"/>
        </w:rPr>
        <w:t> </w:t>
      </w:r>
      <w:r>
        <w:rPr>
          <w:color w:val="4D4D4F"/>
        </w:rPr>
        <w:t>have</w:t>
      </w:r>
      <w:r>
        <w:rPr>
          <w:color w:val="4D4D4F"/>
          <w:spacing w:val="2"/>
        </w:rPr>
        <w:t> </w:t>
      </w:r>
      <w:r>
        <w:rPr>
          <w:color w:val="4D4D4F"/>
        </w:rPr>
        <w:t>risen</w:t>
      </w:r>
      <w:r>
        <w:rPr>
          <w:color w:val="4D4D4F"/>
          <w:spacing w:val="3"/>
        </w:rPr>
        <w:t> </w:t>
      </w:r>
      <w:r>
        <w:rPr>
          <w:color w:val="4D4D4F"/>
        </w:rPr>
        <w:t>by</w:t>
      </w:r>
      <w:r>
        <w:rPr>
          <w:color w:val="4D4D4F"/>
          <w:spacing w:val="2"/>
        </w:rPr>
        <w:t> </w:t>
      </w:r>
      <w:r>
        <w:rPr>
          <w:color w:val="4D4D4F"/>
        </w:rPr>
        <w:t>nearly</w:t>
      </w:r>
      <w:r>
        <w:rPr>
          <w:color w:val="4D4D4F"/>
          <w:spacing w:val="2"/>
        </w:rPr>
        <w:t> </w:t>
      </w:r>
      <w:r>
        <w:rPr>
          <w:color w:val="4D4D4F"/>
        </w:rPr>
        <w:t>25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2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over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past</w:t>
      </w:r>
      <w:r>
        <w:rPr>
          <w:color w:val="4D4D4F"/>
          <w:spacing w:val="1"/>
        </w:rPr>
        <w:t> </w:t>
      </w:r>
      <w:r>
        <w:rPr>
          <w:color w:val="4D4D4F"/>
        </w:rPr>
        <w:t>year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were</w:t>
      </w:r>
      <w:r>
        <w:rPr>
          <w:color w:val="4D4D4F"/>
          <w:spacing w:val="1"/>
        </w:rPr>
        <w:t> </w:t>
      </w:r>
      <w:r>
        <w:rPr>
          <w:color w:val="4D4D4F"/>
        </w:rPr>
        <w:t>at</w:t>
      </w:r>
      <w:r>
        <w:rPr>
          <w:color w:val="4D4D4F"/>
          <w:spacing w:val="2"/>
        </w:rPr>
        <w:t> </w:t>
      </w:r>
      <w:r>
        <w:rPr>
          <w:color w:val="4D4D4F"/>
        </w:rPr>
        <w:t>470,000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fourth</w:t>
      </w:r>
      <w:r>
        <w:rPr>
          <w:color w:val="4D4D4F"/>
          <w:spacing w:val="1"/>
        </w:rPr>
        <w:t> </w:t>
      </w:r>
      <w:r>
        <w:rPr>
          <w:color w:val="4D4D4F"/>
        </w:rPr>
        <w:t>quarter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2017,</w:t>
      </w:r>
      <w:r>
        <w:rPr>
          <w:color w:val="4D4D4F"/>
          <w:spacing w:val="2"/>
        </w:rPr>
        <w:t> </w:t>
      </w:r>
      <w:r>
        <w:rPr>
          <w:color w:val="4D4D4F"/>
        </w:rPr>
        <w:t>considerably</w:t>
      </w:r>
      <w:r>
        <w:rPr>
          <w:color w:val="4D4D4F"/>
          <w:spacing w:val="1"/>
        </w:rPr>
        <w:t> </w:t>
      </w:r>
      <w:r>
        <w:rPr>
          <w:color w:val="4D4D4F"/>
        </w:rPr>
        <w:t>higher</w:t>
      </w:r>
      <w:r>
        <w:rPr>
          <w:color w:val="4D4D4F"/>
          <w:spacing w:val="1"/>
        </w:rPr>
        <w:t> </w:t>
      </w:r>
      <w:r>
        <w:rPr>
          <w:color w:val="4D4D4F"/>
        </w:rPr>
        <w:t>than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typical</w:t>
      </w:r>
      <w:r>
        <w:rPr>
          <w:color w:val="4D4D4F"/>
          <w:spacing w:val="7"/>
        </w:rPr>
        <w:t> </w:t>
      </w:r>
      <w:r>
        <w:rPr>
          <w:color w:val="4D4D4F"/>
        </w:rPr>
        <w:t>annual</w:t>
      </w:r>
      <w:r>
        <w:rPr>
          <w:color w:val="4D4D4F"/>
          <w:spacing w:val="7"/>
        </w:rPr>
        <w:t> </w:t>
      </w:r>
      <w:r>
        <w:rPr>
          <w:color w:val="4D4D4F"/>
        </w:rPr>
        <w:t>expansion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employment.</w:t>
      </w:r>
      <w:r>
        <w:rPr>
          <w:color w:val="4D4D4F"/>
          <w:spacing w:val="7"/>
        </w:rPr>
        <w:t> </w:t>
      </w:r>
      <w:r>
        <w:rPr>
          <w:color w:val="4D4D4F"/>
        </w:rPr>
        <w:t>Strong</w:t>
      </w:r>
      <w:r>
        <w:rPr>
          <w:color w:val="4D4D4F"/>
          <w:spacing w:val="7"/>
        </w:rPr>
        <w:t> </w:t>
      </w:r>
      <w:r>
        <w:rPr>
          <w:color w:val="4D4D4F"/>
        </w:rPr>
        <w:t>hiring</w:t>
      </w:r>
      <w:r>
        <w:rPr>
          <w:color w:val="4D4D4F"/>
          <w:spacing w:val="6"/>
        </w:rPr>
        <w:t> </w:t>
      </w:r>
      <w:r>
        <w:rPr>
          <w:color w:val="4D4D4F"/>
        </w:rPr>
        <w:t>intentions</w:t>
      </w:r>
      <w:r>
        <w:rPr>
          <w:color w:val="4D4D4F"/>
          <w:spacing w:val="1"/>
        </w:rPr>
        <w:t> </w:t>
      </w:r>
      <w:r>
        <w:rPr>
          <w:color w:val="4D4D4F"/>
        </w:rPr>
        <w:t>and more difficulties recruiting, as reported in the most recent BOS, also point</w:t>
      </w:r>
      <w:r>
        <w:rPr>
          <w:color w:val="4D4D4F"/>
          <w:spacing w:val="-53"/>
        </w:rPr>
        <w:t> </w:t>
      </w:r>
      <w:r>
        <w:rPr>
          <w:color w:val="4D4D4F"/>
        </w:rPr>
        <w:t>to tightening labour markets and shrinking labour market slack. However,</w:t>
      </w:r>
      <w:r>
        <w:rPr>
          <w:color w:val="4D4D4F"/>
          <w:spacing w:val="1"/>
        </w:rPr>
        <w:t> </w:t>
      </w:r>
      <w:r>
        <w:rPr>
          <w:color w:val="4D4D4F"/>
        </w:rPr>
        <w:t>there are remaining elements of unemployment and underemployment: the</w:t>
      </w:r>
      <w:r>
        <w:rPr>
          <w:color w:val="4D4D4F"/>
          <w:spacing w:val="1"/>
        </w:rPr>
        <w:t> </w:t>
      </w:r>
      <w:r>
        <w:rPr>
          <w:color w:val="4D4D4F"/>
        </w:rPr>
        <w:t>long-term</w:t>
      </w:r>
      <w:r>
        <w:rPr>
          <w:color w:val="4D4D4F"/>
          <w:spacing w:val="-7"/>
        </w:rPr>
        <w:t> </w:t>
      </w:r>
      <w:r>
        <w:rPr>
          <w:color w:val="4D4D4F"/>
        </w:rPr>
        <w:t>unemployment</w:t>
      </w:r>
      <w:r>
        <w:rPr>
          <w:color w:val="4D4D4F"/>
          <w:spacing w:val="-6"/>
        </w:rPr>
        <w:t> </w:t>
      </w:r>
      <w:r>
        <w:rPr>
          <w:color w:val="4D4D4F"/>
        </w:rPr>
        <w:t>rate</w:t>
      </w:r>
      <w:r>
        <w:rPr>
          <w:color w:val="4D4D4F"/>
          <w:spacing w:val="-6"/>
        </w:rPr>
        <w:t> </w:t>
      </w:r>
      <w:r>
        <w:rPr>
          <w:color w:val="4D4D4F"/>
        </w:rPr>
        <w:t>is</w:t>
      </w:r>
      <w:r>
        <w:rPr>
          <w:color w:val="4D4D4F"/>
          <w:spacing w:val="-6"/>
        </w:rPr>
        <w:t> </w:t>
      </w:r>
      <w:r>
        <w:rPr>
          <w:color w:val="4D4D4F"/>
        </w:rPr>
        <w:t>still</w:t>
      </w:r>
      <w:r>
        <w:rPr>
          <w:color w:val="4D4D4F"/>
          <w:spacing w:val="-6"/>
        </w:rPr>
        <w:t> </w:t>
      </w:r>
      <w:r>
        <w:rPr>
          <w:color w:val="4D4D4F"/>
        </w:rPr>
        <w:t>relatively</w:t>
      </w:r>
      <w:r>
        <w:rPr>
          <w:color w:val="4D4D4F"/>
          <w:spacing w:val="-6"/>
        </w:rPr>
        <w:t> </w:t>
      </w:r>
      <w:r>
        <w:rPr>
          <w:color w:val="4D4D4F"/>
        </w:rPr>
        <w:t>high,</w:t>
      </w:r>
      <w:r>
        <w:rPr>
          <w:color w:val="4D4D4F"/>
          <w:spacing w:val="-6"/>
        </w:rPr>
        <w:t> </w:t>
      </w:r>
      <w:r>
        <w:rPr>
          <w:color w:val="4D4D4F"/>
        </w:rPr>
        <w:t>the</w:t>
      </w:r>
      <w:r>
        <w:rPr>
          <w:color w:val="4D4D4F"/>
          <w:spacing w:val="-6"/>
        </w:rPr>
        <w:t> </w:t>
      </w:r>
      <w:r>
        <w:rPr>
          <w:color w:val="4D4D4F"/>
        </w:rPr>
        <w:t>youth</w:t>
      </w:r>
      <w:r>
        <w:rPr>
          <w:color w:val="4D4D4F"/>
          <w:spacing w:val="-6"/>
        </w:rPr>
        <w:t> </w:t>
      </w:r>
      <w:r>
        <w:rPr>
          <w:color w:val="4D4D4F"/>
        </w:rPr>
        <w:t>participation</w:t>
      </w:r>
      <w:r>
        <w:rPr>
          <w:color w:val="4D4D4F"/>
          <w:spacing w:val="-6"/>
        </w:rPr>
        <w:t> </w:t>
      </w:r>
      <w:r>
        <w:rPr>
          <w:color w:val="4D4D4F"/>
        </w:rPr>
        <w:t>rate</w:t>
      </w:r>
      <w:r>
        <w:rPr>
          <w:color w:val="4D4D4F"/>
          <w:spacing w:val="-53"/>
        </w:rPr>
        <w:t> </w:t>
      </w:r>
      <w:r>
        <w:rPr>
          <w:color w:val="4D4D4F"/>
        </w:rPr>
        <w:t>has room to increase, and BOS respondents in the oil- and gas-producing</w:t>
      </w:r>
      <w:r>
        <w:rPr>
          <w:color w:val="4D4D4F"/>
          <w:spacing w:val="1"/>
        </w:rPr>
        <w:t> </w:t>
      </w:r>
      <w:r>
        <w:rPr>
          <w:color w:val="4D4D4F"/>
        </w:rPr>
        <w:t>regions</w:t>
      </w:r>
      <w:r>
        <w:rPr>
          <w:color w:val="4D4D4F"/>
          <w:spacing w:val="-4"/>
        </w:rPr>
        <w:t> </w:t>
      </w:r>
      <w:r>
        <w:rPr>
          <w:color w:val="4D4D4F"/>
        </w:rPr>
        <w:t>continue</w:t>
      </w:r>
      <w:r>
        <w:rPr>
          <w:color w:val="4D4D4F"/>
          <w:spacing w:val="-4"/>
        </w:rPr>
        <w:t> </w:t>
      </w:r>
      <w:r>
        <w:rPr>
          <w:color w:val="4D4D4F"/>
        </w:rPr>
        <w:t>to</w:t>
      </w:r>
      <w:r>
        <w:rPr>
          <w:color w:val="4D4D4F"/>
          <w:spacing w:val="-4"/>
        </w:rPr>
        <w:t> </w:t>
      </w:r>
      <w:r>
        <w:rPr>
          <w:color w:val="4D4D4F"/>
        </w:rPr>
        <w:t>point</w:t>
      </w:r>
      <w:r>
        <w:rPr>
          <w:color w:val="4D4D4F"/>
          <w:spacing w:val="-4"/>
        </w:rPr>
        <w:t> </w:t>
      </w:r>
      <w:r>
        <w:rPr>
          <w:color w:val="4D4D4F"/>
        </w:rPr>
        <w:t>to</w:t>
      </w:r>
      <w:r>
        <w:rPr>
          <w:color w:val="4D4D4F"/>
          <w:spacing w:val="-4"/>
        </w:rPr>
        <w:t> </w:t>
      </w:r>
      <w:r>
        <w:rPr>
          <w:color w:val="4D4D4F"/>
        </w:rPr>
        <w:t>remaining</w:t>
      </w:r>
      <w:r>
        <w:rPr>
          <w:color w:val="4D4D4F"/>
          <w:spacing w:val="-4"/>
        </w:rPr>
        <w:t> </w:t>
      </w:r>
      <w:r>
        <w:rPr>
          <w:color w:val="4D4D4F"/>
        </w:rPr>
        <w:t>labour</w:t>
      </w:r>
      <w:r>
        <w:rPr>
          <w:color w:val="4D4D4F"/>
          <w:spacing w:val="-4"/>
        </w:rPr>
        <w:t> </w:t>
      </w:r>
      <w:r>
        <w:rPr>
          <w:color w:val="4D4D4F"/>
        </w:rPr>
        <w:t>market</w:t>
      </w:r>
      <w:r>
        <w:rPr>
          <w:color w:val="4D4D4F"/>
          <w:spacing w:val="-3"/>
        </w:rPr>
        <w:t> </w:t>
      </w:r>
      <w:r>
        <w:rPr>
          <w:color w:val="4D4D4F"/>
        </w:rPr>
        <w:t>slack.</w:t>
      </w:r>
    </w:p>
    <w:p>
      <w:pPr>
        <w:pStyle w:val="BodyText"/>
        <w:spacing w:line="249" w:lineRule="auto" w:before="127"/>
        <w:ind w:left="2020" w:right="1998"/>
      </w:pP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overall</w:t>
      </w:r>
      <w:r>
        <w:rPr>
          <w:color w:val="4D4D4F"/>
          <w:spacing w:val="7"/>
        </w:rPr>
        <w:t> </w:t>
      </w:r>
      <w:r>
        <w:rPr>
          <w:color w:val="4D4D4F"/>
        </w:rPr>
        <w:t>improvement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labour</w:t>
      </w:r>
      <w:r>
        <w:rPr>
          <w:color w:val="4D4D4F"/>
          <w:spacing w:val="7"/>
        </w:rPr>
        <w:t> </w:t>
      </w:r>
      <w:r>
        <w:rPr>
          <w:color w:val="4D4D4F"/>
        </w:rPr>
        <w:t>market</w:t>
      </w:r>
      <w:r>
        <w:rPr>
          <w:color w:val="4D4D4F"/>
          <w:spacing w:val="7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been</w:t>
      </w:r>
      <w:r>
        <w:rPr>
          <w:color w:val="4D4D4F"/>
          <w:spacing w:val="7"/>
        </w:rPr>
        <w:t> </w:t>
      </w:r>
      <w:r>
        <w:rPr>
          <w:color w:val="4D4D4F"/>
        </w:rPr>
        <w:t>contributing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rising</w:t>
      </w:r>
      <w:r>
        <w:rPr>
          <w:color w:val="4D4D4F"/>
          <w:spacing w:val="-52"/>
        </w:rPr>
        <w:t> </w:t>
      </w:r>
      <w:r>
        <w:rPr>
          <w:color w:val="4D4D4F"/>
        </w:rPr>
        <w:t>wages</w:t>
      </w:r>
      <w:r>
        <w:rPr>
          <w:color w:val="4D4D4F"/>
          <w:spacing w:val="3"/>
        </w:rPr>
        <w:t> </w:t>
      </w:r>
      <w:r>
        <w:rPr>
          <w:color w:val="4D4D4F"/>
        </w:rPr>
        <w:t>(Chart</w:t>
      </w:r>
      <w:r>
        <w:rPr>
          <w:color w:val="4D4D4F"/>
          <w:spacing w:val="4"/>
        </w:rPr>
        <w:t> </w:t>
      </w:r>
      <w:r>
        <w:rPr>
          <w:color w:val="4D4D4F"/>
        </w:rPr>
        <w:t>10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Box</w:t>
      </w:r>
      <w:r>
        <w:rPr>
          <w:color w:val="4D4D4F"/>
          <w:spacing w:val="3"/>
        </w:rPr>
        <w:t> </w:t>
      </w:r>
      <w:r>
        <w:rPr>
          <w:color w:val="4D4D4F"/>
        </w:rPr>
        <w:t>3).</w:t>
      </w:r>
      <w:r>
        <w:rPr>
          <w:color w:val="4D4D4F"/>
          <w:spacing w:val="4"/>
        </w:rPr>
        <w:t> </w:t>
      </w:r>
      <w:r>
        <w:rPr>
          <w:color w:val="4D4D4F"/>
        </w:rPr>
        <w:t>Firms</w:t>
      </w:r>
      <w:r>
        <w:rPr>
          <w:color w:val="4D4D4F"/>
          <w:spacing w:val="4"/>
        </w:rPr>
        <w:t> </w:t>
      </w:r>
      <w:r>
        <w:rPr>
          <w:color w:val="4D4D4F"/>
        </w:rPr>
        <w:t>surveyed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spring</w:t>
      </w:r>
      <w:r>
        <w:rPr>
          <w:color w:val="4D4D4F"/>
          <w:spacing w:val="4"/>
        </w:rPr>
        <w:t> </w:t>
      </w:r>
      <w:r>
        <w:rPr>
          <w:color w:val="4D4D4F"/>
        </w:rPr>
        <w:t>BOS</w:t>
      </w:r>
      <w:r>
        <w:rPr>
          <w:color w:val="4D4D4F"/>
          <w:spacing w:val="4"/>
        </w:rPr>
        <w:t> </w:t>
      </w:r>
      <w:r>
        <w:rPr>
          <w:color w:val="4D4D4F"/>
        </w:rPr>
        <w:t>report</w:t>
      </w:r>
      <w:r>
        <w:rPr>
          <w:color w:val="4D4D4F"/>
          <w:spacing w:val="4"/>
        </w:rPr>
        <w:t> </w:t>
      </w:r>
      <w:r>
        <w:rPr>
          <w:color w:val="4D4D4F"/>
        </w:rPr>
        <w:t>signs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increasing</w:t>
      </w:r>
      <w:r>
        <w:rPr>
          <w:color w:val="4D4D4F"/>
          <w:spacing w:val="8"/>
        </w:rPr>
        <w:t> </w:t>
      </w:r>
      <w:r>
        <w:rPr>
          <w:color w:val="4D4D4F"/>
        </w:rPr>
        <w:t>wage</w:t>
      </w:r>
      <w:r>
        <w:rPr>
          <w:color w:val="4D4D4F"/>
          <w:spacing w:val="7"/>
        </w:rPr>
        <w:t> </w:t>
      </w:r>
      <w:r>
        <w:rPr>
          <w:color w:val="4D4D4F"/>
        </w:rPr>
        <w:t>pressures,</w:t>
      </w:r>
      <w:r>
        <w:rPr>
          <w:color w:val="4D4D4F"/>
          <w:spacing w:val="8"/>
        </w:rPr>
        <w:t> </w:t>
      </w:r>
      <w:r>
        <w:rPr>
          <w:color w:val="4D4D4F"/>
        </w:rPr>
        <w:t>due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competition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labour</w:t>
      </w:r>
      <w:r>
        <w:rPr>
          <w:color w:val="4D4D4F"/>
          <w:spacing w:val="7"/>
        </w:rPr>
        <w:t> </w:t>
      </w:r>
      <w:r>
        <w:rPr>
          <w:color w:val="4D4D4F"/>
        </w:rPr>
        <w:t>and,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lesser</w:t>
      </w:r>
      <w:r>
        <w:rPr>
          <w:color w:val="4D4D4F"/>
          <w:spacing w:val="1"/>
        </w:rPr>
        <w:t> </w:t>
      </w:r>
      <w:r>
        <w:rPr>
          <w:color w:val="4D4D4F"/>
        </w:rPr>
        <w:t>extent,</w:t>
      </w:r>
      <w:r>
        <w:rPr>
          <w:color w:val="4D4D4F"/>
          <w:spacing w:val="5"/>
        </w:rPr>
        <w:t> </w:t>
      </w:r>
      <w:r>
        <w:rPr>
          <w:color w:val="4D4D4F"/>
        </w:rPr>
        <w:t>minimum</w:t>
      </w:r>
      <w:r>
        <w:rPr>
          <w:color w:val="4D4D4F"/>
          <w:spacing w:val="5"/>
        </w:rPr>
        <w:t> </w:t>
      </w:r>
      <w:r>
        <w:rPr>
          <w:color w:val="4D4D4F"/>
        </w:rPr>
        <w:t>wage</w:t>
      </w:r>
      <w:r>
        <w:rPr>
          <w:color w:val="4D4D4F"/>
          <w:spacing w:val="6"/>
        </w:rPr>
        <w:t> </w:t>
      </w:r>
      <w:r>
        <w:rPr>
          <w:color w:val="4D4D4F"/>
        </w:rPr>
        <w:t>increases.</w:t>
      </w:r>
      <w:r>
        <w:rPr>
          <w:color w:val="4D4D4F"/>
          <w:spacing w:val="5"/>
        </w:rPr>
        <w:t> </w:t>
      </w:r>
      <w:r>
        <w:rPr>
          <w:color w:val="4D4D4F"/>
        </w:rPr>
        <w:t>Wage</w:t>
      </w:r>
      <w:r>
        <w:rPr>
          <w:color w:val="4D4D4F"/>
          <w:spacing w:val="5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somewhat</w:t>
      </w:r>
      <w:r>
        <w:rPr>
          <w:color w:val="4D4D4F"/>
          <w:spacing w:val="6"/>
        </w:rPr>
        <w:t> </w:t>
      </w:r>
      <w:r>
        <w:rPr>
          <w:color w:val="4D4D4F"/>
        </w:rPr>
        <w:t>below</w:t>
      </w:r>
      <w:r>
        <w:rPr>
          <w:color w:val="4D4D4F"/>
          <w:spacing w:val="5"/>
        </w:rPr>
        <w:t> </w:t>
      </w:r>
      <w:r>
        <w:rPr>
          <w:color w:val="4D4D4F"/>
        </w:rPr>
        <w:t>what</w:t>
      </w:r>
      <w:r>
        <w:rPr>
          <w:color w:val="4D4D4F"/>
          <w:spacing w:val="1"/>
        </w:rPr>
        <w:t> </w:t>
      </w:r>
      <w:r>
        <w:rPr>
          <w:color w:val="4D4D4F"/>
        </w:rPr>
        <w:t>would</w:t>
      </w:r>
      <w:r>
        <w:rPr>
          <w:color w:val="4D4D4F"/>
          <w:spacing w:val="5"/>
        </w:rPr>
        <w:t> </w:t>
      </w:r>
      <w:r>
        <w:rPr>
          <w:color w:val="4D4D4F"/>
        </w:rPr>
        <w:t>be</w:t>
      </w:r>
      <w:r>
        <w:rPr>
          <w:color w:val="4D4D4F"/>
          <w:spacing w:val="5"/>
        </w:rPr>
        <w:t> </w:t>
      </w:r>
      <w:r>
        <w:rPr>
          <w:color w:val="4D4D4F"/>
        </w:rPr>
        <w:t>expected</w:t>
      </w:r>
      <w:r>
        <w:rPr>
          <w:color w:val="4D4D4F"/>
          <w:spacing w:val="5"/>
        </w:rPr>
        <w:t> </w:t>
      </w:r>
      <w:r>
        <w:rPr>
          <w:color w:val="4D4D4F"/>
        </w:rPr>
        <w:t>were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economy</w:t>
      </w:r>
      <w:r>
        <w:rPr>
          <w:color w:val="4D4D4F"/>
          <w:spacing w:val="5"/>
        </w:rPr>
        <w:t> </w:t>
      </w:r>
      <w:r>
        <w:rPr>
          <w:color w:val="4D4D4F"/>
        </w:rPr>
        <w:t>operating</w:t>
      </w:r>
      <w:r>
        <w:rPr>
          <w:color w:val="4D4D4F"/>
          <w:spacing w:val="5"/>
        </w:rPr>
        <w:t> </w:t>
      </w:r>
      <w:r>
        <w:rPr>
          <w:color w:val="4D4D4F"/>
        </w:rPr>
        <w:t>with</w:t>
      </w:r>
      <w:r>
        <w:rPr>
          <w:color w:val="4D4D4F"/>
          <w:spacing w:val="6"/>
        </w:rPr>
        <w:t> </w:t>
      </w:r>
      <w:r>
        <w:rPr>
          <w:color w:val="4D4D4F"/>
        </w:rPr>
        <w:t>no</w:t>
      </w:r>
      <w:r>
        <w:rPr>
          <w:color w:val="4D4D4F"/>
          <w:spacing w:val="5"/>
        </w:rPr>
        <w:t> </w:t>
      </w:r>
      <w:r>
        <w:rPr>
          <w:color w:val="4D4D4F"/>
        </w:rPr>
        <w:t>excess</w:t>
      </w:r>
      <w:r>
        <w:rPr>
          <w:color w:val="4D4D4F"/>
          <w:spacing w:val="5"/>
        </w:rPr>
        <w:t> </w:t>
      </w:r>
      <w:r>
        <w:rPr>
          <w:color w:val="4D4D4F"/>
        </w:rPr>
        <w:t>labour.</w:t>
      </w:r>
    </w:p>
    <w:p>
      <w:pPr>
        <w:spacing w:after="0" w:line="249" w:lineRule="auto"/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7"/>
        <w:rPr>
          <w:sz w:val="25"/>
        </w:rPr>
      </w:pPr>
    </w:p>
    <w:p>
      <w:pPr>
        <w:spacing w:after="0"/>
        <w:rPr>
          <w:sz w:val="25"/>
        </w:rPr>
        <w:sectPr>
          <w:headerReference w:type="even" r:id="rId51"/>
          <w:headerReference w:type="default" r:id="rId52"/>
          <w:pgSz w:w="12240" w:h="15840"/>
          <w:pgMar w:header="804" w:footer="0" w:top="1260" w:bottom="280" w:left="660" w:right="680"/>
          <w:pgNumType w:start="14"/>
        </w:sectPr>
      </w:pPr>
    </w:p>
    <w:p>
      <w:pPr>
        <w:pStyle w:val="BodyText"/>
        <w:spacing w:before="89"/>
        <w:ind w:left="325"/>
        <w:rPr>
          <w:rFonts w:ascii="Arial Unicode MS"/>
        </w:rPr>
      </w:pPr>
      <w:bookmarkStart w:name="Box 3: Labour market conditions and wage" w:id="25"/>
      <w:bookmarkEnd w:id="25"/>
      <w:r>
        <w:rPr/>
      </w:r>
      <w:bookmarkStart w:name="_bookmark9" w:id="26"/>
      <w:bookmarkEnd w:id="26"/>
      <w:r>
        <w:rPr/>
      </w:r>
      <w:r>
        <w:rPr>
          <w:rFonts w:ascii="Arial Unicode MS"/>
          <w:w w:val="90"/>
        </w:rPr>
        <w:t>Box</w:t>
      </w:r>
      <w:r>
        <w:rPr>
          <w:rFonts w:ascii="Arial Unicode MS"/>
          <w:spacing w:val="-8"/>
          <w:w w:val="90"/>
        </w:rPr>
        <w:t> </w:t>
      </w:r>
      <w:r>
        <w:rPr>
          <w:rFonts w:ascii="Arial Unicode MS"/>
          <w:w w:val="90"/>
        </w:rPr>
        <w:t>3</w:t>
      </w:r>
    </w:p>
    <w:p>
      <w:pPr>
        <w:pStyle w:val="Heading4"/>
        <w:ind w:left="323"/>
      </w:pPr>
      <w:r>
        <w:rPr>
          <w:color w:val="006976"/>
          <w:spacing w:val="-3"/>
          <w:w w:val="95"/>
        </w:rPr>
        <w:t>Labour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3"/>
          <w:w w:val="95"/>
        </w:rPr>
        <w:t>market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2"/>
          <w:w w:val="95"/>
        </w:rPr>
        <w:t>conditions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2"/>
          <w:w w:val="95"/>
        </w:rPr>
        <w:t>and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2"/>
          <w:w w:val="95"/>
        </w:rPr>
        <w:t>wage</w:t>
      </w:r>
      <w:r>
        <w:rPr>
          <w:color w:val="006976"/>
          <w:spacing w:val="-18"/>
          <w:w w:val="95"/>
        </w:rPr>
        <w:t> </w:t>
      </w:r>
      <w:r>
        <w:rPr>
          <w:color w:val="006976"/>
          <w:spacing w:val="-2"/>
          <w:w w:val="95"/>
        </w:rPr>
        <w:t>growth</w:t>
      </w:r>
    </w:p>
    <w:p>
      <w:pPr>
        <w:pStyle w:val="BodyText"/>
        <w:spacing w:line="216" w:lineRule="auto" w:before="109"/>
        <w:ind w:left="323" w:right="217" w:hanging="6"/>
        <w:rPr>
          <w:rFonts w:ascii="Arial Unicode MS"/>
        </w:rPr>
      </w:pPr>
      <w:r>
        <w:rPr>
          <w:rFonts w:ascii="Arial Unicode MS"/>
          <w:color w:val="4D4D4F"/>
          <w:w w:val="90"/>
        </w:rPr>
        <w:t>Over</w:t>
      </w:r>
      <w:r>
        <w:rPr>
          <w:rFonts w:ascii="Arial Unicode MS"/>
          <w:color w:val="4D4D4F"/>
          <w:spacing w:val="3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3"/>
          <w:w w:val="90"/>
        </w:rPr>
        <w:t> </w:t>
      </w:r>
      <w:r>
        <w:rPr>
          <w:rFonts w:ascii="Arial Unicode MS"/>
          <w:color w:val="4D4D4F"/>
          <w:w w:val="90"/>
        </w:rPr>
        <w:t>past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year,</w:t>
      </w:r>
      <w:r>
        <w:rPr>
          <w:rFonts w:ascii="Arial Unicode MS"/>
          <w:color w:val="4D4D4F"/>
          <w:spacing w:val="3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Canadian</w:t>
      </w:r>
      <w:r>
        <w:rPr>
          <w:rFonts w:ascii="Arial Unicode MS"/>
          <w:color w:val="4D4D4F"/>
          <w:spacing w:val="3"/>
          <w:w w:val="90"/>
        </w:rPr>
        <w:t> </w:t>
      </w:r>
      <w:r>
        <w:rPr>
          <w:rFonts w:ascii="Arial Unicode MS"/>
          <w:color w:val="4D4D4F"/>
          <w:w w:val="90"/>
        </w:rPr>
        <w:t>economy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has</w:t>
      </w:r>
      <w:r>
        <w:rPr>
          <w:rFonts w:ascii="Arial Unicode MS"/>
          <w:color w:val="4D4D4F"/>
          <w:spacing w:val="3"/>
          <w:w w:val="90"/>
        </w:rPr>
        <w:t> </w:t>
      </w:r>
      <w:r>
        <w:rPr>
          <w:rFonts w:ascii="Arial Unicode MS"/>
          <w:color w:val="4D4D4F"/>
          <w:w w:val="90"/>
        </w:rPr>
        <w:t>made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5"/>
        </w:rPr>
        <w:t>considerable progress in job creation and in the growth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0"/>
        </w:rPr>
        <w:t>of</w:t>
      </w:r>
      <w:r>
        <w:rPr>
          <w:rFonts w:ascii="Arial Unicode MS"/>
          <w:color w:val="4D4D4F"/>
          <w:spacing w:val="19"/>
          <w:w w:val="90"/>
        </w:rPr>
        <w:t> </w:t>
      </w:r>
      <w:r>
        <w:rPr>
          <w:rFonts w:ascii="Arial Unicode MS"/>
          <w:color w:val="4D4D4F"/>
          <w:w w:val="90"/>
        </w:rPr>
        <w:t>average</w:t>
      </w:r>
      <w:r>
        <w:rPr>
          <w:rFonts w:ascii="Arial Unicode MS"/>
          <w:color w:val="4D4D4F"/>
          <w:spacing w:val="19"/>
          <w:w w:val="90"/>
        </w:rPr>
        <w:t> </w:t>
      </w:r>
      <w:r>
        <w:rPr>
          <w:rFonts w:ascii="Arial Unicode MS"/>
          <w:color w:val="4D4D4F"/>
          <w:w w:val="90"/>
        </w:rPr>
        <w:t>hours</w:t>
      </w:r>
      <w:r>
        <w:rPr>
          <w:rFonts w:ascii="Arial Unicode MS"/>
          <w:color w:val="4D4D4F"/>
          <w:spacing w:val="19"/>
          <w:w w:val="90"/>
        </w:rPr>
        <w:t> </w:t>
      </w:r>
      <w:r>
        <w:rPr>
          <w:rFonts w:ascii="Arial Unicode MS"/>
          <w:color w:val="4D4D4F"/>
          <w:w w:val="90"/>
        </w:rPr>
        <w:t>worked</w:t>
      </w:r>
      <w:r>
        <w:rPr>
          <w:rFonts w:ascii="Arial Unicode MS"/>
          <w:color w:val="4D4D4F"/>
          <w:spacing w:val="-16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25"/>
          <w:w w:val="8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19"/>
          <w:w w:val="90"/>
        </w:rPr>
        <w:t> </w:t>
      </w:r>
      <w:r>
        <w:rPr>
          <w:rFonts w:ascii="Arial Unicode MS"/>
          <w:color w:val="4D4D4F"/>
          <w:w w:val="90"/>
        </w:rPr>
        <w:t>addition,</w:t>
      </w:r>
      <w:r>
        <w:rPr>
          <w:rFonts w:ascii="Arial Unicode MS"/>
          <w:color w:val="4D4D4F"/>
          <w:spacing w:val="19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20"/>
          <w:w w:val="90"/>
        </w:rPr>
        <w:t> </w:t>
      </w:r>
      <w:r>
        <w:rPr>
          <w:rFonts w:ascii="Arial Unicode MS"/>
          <w:color w:val="4D4D4F"/>
          <w:w w:val="90"/>
        </w:rPr>
        <w:t>unemployment</w:t>
      </w:r>
    </w:p>
    <w:p>
      <w:pPr>
        <w:pStyle w:val="BodyText"/>
        <w:spacing w:line="216" w:lineRule="auto"/>
        <w:ind w:left="323" w:firstLine="4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rate fell to a historically low level </w:t>
      </w:r>
      <w:r>
        <w:rPr>
          <w:rFonts w:ascii="Arial Unicode MS" w:hAnsi="Arial Unicode MS"/>
          <w:color w:val="4D4D4F"/>
          <w:w w:val="80"/>
        </w:rPr>
        <w:t>. </w:t>
      </w:r>
      <w:r>
        <w:rPr>
          <w:rFonts w:ascii="Arial Unicode MS" w:hAnsi="Arial Unicode MS"/>
          <w:color w:val="4D4D4F"/>
          <w:w w:val="95"/>
        </w:rPr>
        <w:t>In light of the signiﬁcant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improvement in labour market conditions and the sub-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stantial reduction in the level of labour market slack, wage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growth</w:t>
      </w:r>
      <w:r>
        <w:rPr>
          <w:rFonts w:ascii="Arial Unicode MS" w:hAnsi="Arial Unicode MS"/>
          <w:color w:val="4D4D4F"/>
          <w:spacing w:val="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picked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up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as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well</w:t>
      </w:r>
      <w:r>
        <w:rPr>
          <w:rFonts w:ascii="Arial Unicode MS" w:hAnsi="Arial Unicode MS"/>
          <w:color w:val="4D4D4F"/>
          <w:spacing w:val="-18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9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Bank’s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estimate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of</w:t>
      </w:r>
      <w:r>
        <w:rPr>
          <w:rFonts w:ascii="Arial Unicode MS" w:hAnsi="Arial Unicode MS"/>
          <w:color w:val="4D4D4F"/>
          <w:spacing w:val="1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underlying</w:t>
      </w:r>
      <w:r>
        <w:rPr>
          <w:rFonts w:ascii="Arial Unicode MS" w:hAnsi="Arial Unicode MS"/>
          <w:color w:val="4D4D4F"/>
          <w:spacing w:val="-47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wage</w:t>
      </w:r>
      <w:r>
        <w:rPr>
          <w:rFonts w:ascii="Arial Unicode MS" w:hAnsi="Arial Unicode MS"/>
          <w:color w:val="4D4D4F"/>
          <w:spacing w:val="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growth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increased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from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1</w:t>
      </w:r>
      <w:r>
        <w:rPr>
          <w:rFonts w:ascii="Arial Unicode MS" w:hAnsi="Arial Unicode MS"/>
          <w:color w:val="4D4D4F"/>
          <w:spacing w:val="-18"/>
          <w:w w:val="80"/>
        </w:rPr>
        <w:t> </w:t>
      </w:r>
      <w:r>
        <w:rPr>
          <w:rFonts w:ascii="Arial Unicode MS" w:hAnsi="Arial Unicode MS"/>
          <w:color w:val="4D4D4F"/>
          <w:w w:val="80"/>
        </w:rPr>
        <w:t>.1</w:t>
      </w:r>
      <w:r>
        <w:rPr>
          <w:rFonts w:ascii="Arial Unicode MS" w:hAnsi="Arial Unicode MS"/>
          <w:color w:val="4D4D4F"/>
          <w:spacing w:val="9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per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cent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</w:t>
      </w:r>
      <w:r>
        <w:rPr>
          <w:rFonts w:ascii="Arial Unicode MS" w:hAnsi="Arial Unicode MS"/>
          <w:color w:val="4D4D4F"/>
          <w:spacing w:val="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mid-2016</w:t>
      </w:r>
      <w:r>
        <w:rPr>
          <w:rFonts w:ascii="Arial Unicode MS" w:hAnsi="Arial Unicode MS"/>
          <w:color w:val="4D4D4F"/>
          <w:spacing w:val="4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to</w:t>
      </w:r>
    </w:p>
    <w:p>
      <w:pPr>
        <w:pStyle w:val="BodyText"/>
        <w:spacing w:line="241" w:lineRule="exact"/>
        <w:ind w:left="314"/>
        <w:rPr>
          <w:rFonts w:ascii="Arial Unicode MS"/>
        </w:rPr>
      </w:pPr>
      <w:r>
        <w:rPr>
          <w:rFonts w:ascii="Arial Unicode MS"/>
          <w:color w:val="4D4D4F"/>
          <w:spacing w:val="1"/>
          <w:w w:val="96"/>
        </w:rPr>
        <w:t>2</w:t>
      </w:r>
      <w:r>
        <w:rPr>
          <w:rFonts w:ascii="Arial Unicode MS"/>
          <w:color w:val="4D4D4F"/>
          <w:w w:val="39"/>
        </w:rPr>
        <w:t> </w:t>
      </w:r>
      <w:r>
        <w:rPr>
          <w:rFonts w:ascii="Arial Unicode MS"/>
          <w:color w:val="4D4D4F"/>
          <w:spacing w:val="7"/>
          <w:w w:val="39"/>
        </w:rPr>
        <w:t>.</w:t>
      </w:r>
      <w:r>
        <w:rPr>
          <w:rFonts w:ascii="Arial Unicode MS"/>
          <w:color w:val="4D4D4F"/>
          <w:w w:val="94"/>
        </w:rPr>
        <w:t>3</w:t>
      </w:r>
      <w:r>
        <w:rPr>
          <w:rFonts w:ascii="Arial Unicode MS"/>
          <w:color w:val="4D4D4F"/>
          <w:spacing w:val="-21"/>
        </w:rPr>
        <w:t> </w:t>
      </w:r>
      <w:r>
        <w:rPr>
          <w:rFonts w:ascii="Arial Unicode MS"/>
          <w:color w:val="4D4D4F"/>
          <w:spacing w:val="2"/>
          <w:w w:val="95"/>
        </w:rPr>
        <w:t>p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103"/>
        </w:rPr>
        <w:t>r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93"/>
        </w:rPr>
        <w:t>c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w w:val="118"/>
        </w:rPr>
        <w:t>t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97"/>
        </w:rPr>
        <w:t>in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118"/>
        </w:rPr>
        <w:t>t</w:t>
      </w:r>
      <w:r>
        <w:rPr>
          <w:rFonts w:ascii="Arial Unicode MS"/>
          <w:color w:val="4D4D4F"/>
          <w:spacing w:val="1"/>
          <w:w w:val="94"/>
        </w:rPr>
        <w:t>h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107"/>
        </w:rPr>
        <w:t>f</w:t>
      </w:r>
      <w:r>
        <w:rPr>
          <w:rFonts w:ascii="Arial Unicode MS"/>
          <w:color w:val="4D4D4F"/>
          <w:spacing w:val="1"/>
          <w:w w:val="94"/>
        </w:rPr>
        <w:t>o</w:t>
      </w:r>
      <w:r>
        <w:rPr>
          <w:rFonts w:ascii="Arial Unicode MS"/>
          <w:color w:val="4D4D4F"/>
          <w:w w:val="94"/>
        </w:rPr>
        <w:t>u</w:t>
      </w:r>
      <w:r>
        <w:rPr>
          <w:rFonts w:ascii="Arial Unicode MS"/>
          <w:color w:val="4D4D4F"/>
          <w:spacing w:val="6"/>
          <w:w w:val="103"/>
        </w:rPr>
        <w:t>r</w:t>
      </w:r>
      <w:r>
        <w:rPr>
          <w:rFonts w:ascii="Arial Unicode MS"/>
          <w:color w:val="4D4D4F"/>
          <w:spacing w:val="-1"/>
          <w:w w:val="118"/>
        </w:rPr>
        <w:t>t</w:t>
      </w:r>
      <w:r>
        <w:rPr>
          <w:rFonts w:ascii="Arial Unicode MS"/>
          <w:color w:val="4D4D4F"/>
          <w:w w:val="94"/>
        </w:rPr>
        <w:t>h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94"/>
        </w:rPr>
        <w:t>q</w:t>
      </w:r>
      <w:r>
        <w:rPr>
          <w:rFonts w:ascii="Arial Unicode MS"/>
          <w:color w:val="4D4D4F"/>
          <w:w w:val="94"/>
        </w:rPr>
        <w:t>u</w:t>
      </w:r>
      <w:r>
        <w:rPr>
          <w:rFonts w:ascii="Arial Unicode MS"/>
          <w:color w:val="4D4D4F"/>
          <w:spacing w:val="1"/>
          <w:w w:val="87"/>
        </w:rPr>
        <w:t>a</w:t>
      </w:r>
      <w:r>
        <w:rPr>
          <w:rFonts w:ascii="Arial Unicode MS"/>
          <w:color w:val="4D4D4F"/>
          <w:spacing w:val="6"/>
          <w:w w:val="103"/>
        </w:rPr>
        <w:t>r</w:t>
      </w:r>
      <w:r>
        <w:rPr>
          <w:rFonts w:ascii="Arial Unicode MS"/>
          <w:color w:val="4D4D4F"/>
          <w:spacing w:val="-3"/>
          <w:w w:val="118"/>
        </w:rPr>
        <w:t>t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103"/>
        </w:rPr>
        <w:t>r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94"/>
        </w:rPr>
        <w:t>o</w:t>
      </w:r>
      <w:r>
        <w:rPr>
          <w:rFonts w:ascii="Arial Unicode MS"/>
          <w:color w:val="4D4D4F"/>
          <w:w w:val="107"/>
        </w:rPr>
        <w:t>f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96"/>
        </w:rPr>
        <w:t>2</w:t>
      </w:r>
      <w:r>
        <w:rPr>
          <w:rFonts w:ascii="Arial Unicode MS"/>
          <w:color w:val="4D4D4F"/>
          <w:w w:val="110"/>
        </w:rPr>
        <w:t>0</w:t>
      </w:r>
      <w:r>
        <w:rPr>
          <w:rFonts w:ascii="Arial Unicode MS"/>
          <w:color w:val="4D4D4F"/>
          <w:spacing w:val="-2"/>
          <w:w w:val="63"/>
        </w:rPr>
        <w:t>1</w:t>
      </w:r>
      <w:r>
        <w:rPr>
          <w:rFonts w:ascii="Arial Unicode MS"/>
          <w:color w:val="4D4D4F"/>
          <w:w w:val="95"/>
        </w:rPr>
        <w:t>7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9"/>
          <w:w w:val="117"/>
        </w:rPr>
        <w:t>(</w:t>
      </w:r>
      <w:r>
        <w:rPr>
          <w:color w:val="4D4D4F"/>
          <w:spacing w:val="-1"/>
          <w:w w:val="90"/>
        </w:rPr>
        <w:t>C</w:t>
      </w:r>
      <w:r>
        <w:rPr>
          <w:color w:val="4D4D4F"/>
          <w:spacing w:val="1"/>
          <w:w w:val="90"/>
        </w:rPr>
        <w:t>h</w:t>
      </w:r>
      <w:r>
        <w:rPr>
          <w:color w:val="4D4D4F"/>
          <w:spacing w:val="1"/>
          <w:w w:val="89"/>
        </w:rPr>
        <w:t>a</w:t>
      </w:r>
      <w:r>
        <w:rPr>
          <w:color w:val="4D4D4F"/>
          <w:spacing w:val="5"/>
          <w:w w:val="107"/>
        </w:rPr>
        <w:t>r</w:t>
      </w:r>
      <w:r>
        <w:rPr>
          <w:color w:val="4D4D4F"/>
          <w:w w:val="121"/>
        </w:rPr>
        <w:t>t</w:t>
      </w:r>
      <w:r>
        <w:rPr>
          <w:color w:val="4D4D4F"/>
          <w:spacing w:val="-12"/>
        </w:rPr>
        <w:t> </w:t>
      </w:r>
      <w:r>
        <w:rPr>
          <w:color w:val="4D4D4F"/>
          <w:spacing w:val="2"/>
          <w:w w:val="64"/>
        </w:rPr>
        <w:t>1</w:t>
      </w:r>
      <w:r>
        <w:rPr>
          <w:color w:val="4D4D4F"/>
          <w:spacing w:val="-8"/>
          <w:w w:val="111"/>
        </w:rPr>
        <w:t>0</w:t>
      </w:r>
      <w:r>
        <w:rPr>
          <w:rFonts w:ascii="Arial Unicode MS"/>
          <w:color w:val="4D4D4F"/>
          <w:spacing w:val="-4"/>
          <w:w w:val="117"/>
        </w:rPr>
        <w:t>)</w:t>
      </w:r>
      <w:r>
        <w:rPr>
          <w:rFonts w:ascii="Arial Unicode MS"/>
          <w:color w:val="4D4D4F"/>
          <w:spacing w:val="-2"/>
          <w:w w:val="39"/>
        </w:rPr>
        <w:t> .</w:t>
      </w:r>
    </w:p>
    <w:p>
      <w:pPr>
        <w:pStyle w:val="Heading6"/>
        <w:spacing w:line="242" w:lineRule="auto"/>
        <w:ind w:left="325" w:right="493"/>
      </w:pPr>
      <w:r>
        <w:rPr>
          <w:color w:val="4D4D4F"/>
          <w:w w:val="95"/>
        </w:rPr>
        <w:t>Recent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evolution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of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labour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market</w:t>
      </w:r>
      <w:r>
        <w:rPr>
          <w:color w:val="4D4D4F"/>
          <w:spacing w:val="-10"/>
          <w:w w:val="95"/>
        </w:rPr>
        <w:t> </w:t>
      </w:r>
      <w:r>
        <w:rPr>
          <w:color w:val="4D4D4F"/>
          <w:w w:val="95"/>
        </w:rPr>
        <w:t>conditions</w:t>
      </w:r>
      <w:r>
        <w:rPr>
          <w:color w:val="4D4D4F"/>
          <w:spacing w:val="-61"/>
          <w:w w:val="95"/>
        </w:rPr>
        <w:t> </w:t>
      </w:r>
      <w:r>
        <w:rPr>
          <w:color w:val="4D4D4F"/>
        </w:rPr>
        <w:t>and</w:t>
      </w:r>
      <w:r>
        <w:rPr>
          <w:color w:val="4D4D4F"/>
          <w:spacing w:val="-42"/>
        </w:rPr>
        <w:t> </w:t>
      </w:r>
      <w:r>
        <w:rPr>
          <w:color w:val="4D4D4F"/>
        </w:rPr>
        <w:t>wages</w:t>
      </w:r>
    </w:p>
    <w:p>
      <w:pPr>
        <w:pStyle w:val="BodyText"/>
        <w:spacing w:line="216" w:lineRule="auto"/>
        <w:ind w:left="323" w:firstLine="2"/>
        <w:rPr>
          <w:rFonts w:ascii="Arial Unicode MS"/>
        </w:rPr>
      </w:pPr>
      <w:r>
        <w:rPr>
          <w:rFonts w:ascii="Arial Unicode MS"/>
          <w:color w:val="4D4D4F"/>
          <w:w w:val="95"/>
        </w:rPr>
        <w:t>Hours worked declined in January in both the Survey of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0"/>
        </w:rPr>
        <w:t>Employment,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Payrolls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and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Hours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(SEPH)</w:t>
      </w:r>
      <w:r>
        <w:rPr>
          <w:rFonts w:ascii="Arial Unicode MS"/>
          <w:color w:val="4D4D4F"/>
          <w:spacing w:val="9"/>
          <w:w w:val="90"/>
        </w:rPr>
        <w:t> </w:t>
      </w:r>
      <w:r>
        <w:rPr>
          <w:rFonts w:ascii="Arial Unicode MS"/>
          <w:color w:val="4D4D4F"/>
          <w:w w:val="90"/>
        </w:rPr>
        <w:t>and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8"/>
          <w:w w:val="90"/>
        </w:rPr>
        <w:t> </w:t>
      </w:r>
      <w:r>
        <w:rPr>
          <w:rFonts w:ascii="Arial Unicode MS"/>
          <w:color w:val="4D4D4F"/>
          <w:w w:val="90"/>
        </w:rPr>
        <w:t>Labour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Force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Survey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(LFS)</w:t>
      </w:r>
      <w:r>
        <w:rPr>
          <w:rFonts w:ascii="Arial Unicode MS"/>
          <w:color w:val="4D4D4F"/>
          <w:spacing w:val="-20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16"/>
          <w:w w:val="80"/>
        </w:rPr>
        <w:t> </w:t>
      </w:r>
      <w:r>
        <w:rPr>
          <w:rFonts w:ascii="Arial Unicode MS"/>
          <w:color w:val="4D4D4F"/>
          <w:w w:val="90"/>
        </w:rPr>
        <w:t>While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11"/>
          <w:w w:val="90"/>
        </w:rPr>
        <w:t> </w:t>
      </w:r>
      <w:r>
        <w:rPr>
          <w:rFonts w:ascii="Arial Unicode MS"/>
          <w:color w:val="4D4D4F"/>
          <w:w w:val="90"/>
        </w:rPr>
        <w:t>decline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likely</w:t>
      </w:r>
      <w:r>
        <w:rPr>
          <w:rFonts w:ascii="Arial Unicode MS"/>
          <w:color w:val="4D4D4F"/>
          <w:spacing w:val="10"/>
          <w:w w:val="90"/>
        </w:rPr>
        <w:t> </w:t>
      </w:r>
      <w:r>
        <w:rPr>
          <w:rFonts w:ascii="Arial Unicode MS"/>
          <w:color w:val="4D4D4F"/>
          <w:w w:val="90"/>
        </w:rPr>
        <w:t>reflects</w:t>
      </w:r>
      <w:r>
        <w:rPr>
          <w:rFonts w:ascii="Arial Unicode MS"/>
          <w:color w:val="4D4D4F"/>
          <w:spacing w:val="11"/>
          <w:w w:val="90"/>
        </w:rPr>
        <w:t> </w:t>
      </w:r>
      <w:r>
        <w:rPr>
          <w:rFonts w:ascii="Arial Unicode MS"/>
          <w:color w:val="4D4D4F"/>
          <w:w w:val="90"/>
        </w:rPr>
        <w:t>some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5"/>
        </w:rPr>
        <w:t>payback following strength in prior months, the minimum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0"/>
        </w:rPr>
        <w:t>wage</w:t>
      </w:r>
      <w:r>
        <w:rPr>
          <w:rFonts w:ascii="Arial Unicode MS"/>
          <w:color w:val="4D4D4F"/>
          <w:spacing w:val="3"/>
          <w:w w:val="90"/>
        </w:rPr>
        <w:t> </w:t>
      </w:r>
      <w:r>
        <w:rPr>
          <w:rFonts w:ascii="Arial Unicode MS"/>
          <w:color w:val="4D4D4F"/>
          <w:w w:val="90"/>
        </w:rPr>
        <w:t>increases</w:t>
      </w:r>
      <w:r>
        <w:rPr>
          <w:rFonts w:ascii="Arial Unicode MS"/>
          <w:color w:val="4D4D4F"/>
          <w:spacing w:val="3"/>
          <w:w w:val="9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3"/>
          <w:w w:val="90"/>
        </w:rPr>
        <w:t> </w:t>
      </w:r>
      <w:r>
        <w:rPr>
          <w:rFonts w:ascii="Arial Unicode MS"/>
          <w:color w:val="4D4D4F"/>
          <w:w w:val="90"/>
        </w:rPr>
        <w:t>some</w:t>
      </w:r>
      <w:r>
        <w:rPr>
          <w:rFonts w:ascii="Arial Unicode MS"/>
          <w:color w:val="4D4D4F"/>
          <w:spacing w:val="3"/>
          <w:w w:val="90"/>
        </w:rPr>
        <w:t> </w:t>
      </w:r>
      <w:r>
        <w:rPr>
          <w:rFonts w:ascii="Arial Unicode MS"/>
          <w:color w:val="4D4D4F"/>
          <w:w w:val="90"/>
        </w:rPr>
        <w:t>provinces</w:t>
      </w:r>
      <w:r>
        <w:rPr>
          <w:rFonts w:ascii="Arial Unicode MS"/>
          <w:color w:val="4D4D4F"/>
          <w:spacing w:val="3"/>
          <w:w w:val="90"/>
        </w:rPr>
        <w:t> </w:t>
      </w:r>
      <w:r>
        <w:rPr>
          <w:rFonts w:ascii="Arial Unicode MS"/>
          <w:color w:val="4D4D4F"/>
          <w:w w:val="90"/>
        </w:rPr>
        <w:t>may</w:t>
      </w:r>
      <w:r>
        <w:rPr>
          <w:rFonts w:ascii="Arial Unicode MS"/>
          <w:color w:val="4D4D4F"/>
          <w:spacing w:val="3"/>
          <w:w w:val="90"/>
        </w:rPr>
        <w:t> </w:t>
      </w:r>
      <w:r>
        <w:rPr>
          <w:rFonts w:ascii="Arial Unicode MS"/>
          <w:color w:val="4D4D4F"/>
          <w:w w:val="90"/>
        </w:rPr>
        <w:t>have</w:t>
      </w:r>
      <w:r>
        <w:rPr>
          <w:rFonts w:ascii="Arial Unicode MS"/>
          <w:color w:val="4D4D4F"/>
          <w:spacing w:val="3"/>
          <w:w w:val="90"/>
        </w:rPr>
        <w:t> </w:t>
      </w:r>
      <w:r>
        <w:rPr>
          <w:rFonts w:ascii="Arial Unicode MS"/>
          <w:color w:val="4D4D4F"/>
          <w:w w:val="90"/>
        </w:rPr>
        <w:t>also</w:t>
      </w:r>
      <w:r>
        <w:rPr>
          <w:rFonts w:ascii="Arial Unicode MS"/>
          <w:color w:val="4D4D4F"/>
          <w:spacing w:val="4"/>
          <w:w w:val="90"/>
        </w:rPr>
        <w:t> </w:t>
      </w:r>
      <w:r>
        <w:rPr>
          <w:rFonts w:ascii="Arial Unicode MS"/>
          <w:color w:val="4D4D4F"/>
          <w:w w:val="90"/>
        </w:rPr>
        <w:t>con-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tributed</w:t>
      </w:r>
      <w:r>
        <w:rPr>
          <w:rFonts w:ascii="Arial Unicode MS"/>
          <w:color w:val="4D4D4F"/>
          <w:spacing w:val="-18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21"/>
          <w:w w:val="80"/>
        </w:rPr>
        <w:t> </w:t>
      </w:r>
      <w:r>
        <w:rPr>
          <w:rFonts w:ascii="Arial Unicode MS"/>
          <w:color w:val="4D4D4F"/>
          <w:w w:val="90"/>
        </w:rPr>
        <w:t>LFS</w:t>
      </w:r>
      <w:r>
        <w:rPr>
          <w:rFonts w:ascii="Arial Unicode MS"/>
          <w:color w:val="4D4D4F"/>
          <w:spacing w:val="16"/>
          <w:w w:val="90"/>
        </w:rPr>
        <w:t> </w:t>
      </w:r>
      <w:r>
        <w:rPr>
          <w:rFonts w:ascii="Arial Unicode MS"/>
          <w:color w:val="4D4D4F"/>
          <w:w w:val="90"/>
        </w:rPr>
        <w:t>employment</w:t>
      </w:r>
      <w:r>
        <w:rPr>
          <w:rFonts w:ascii="Arial Unicode MS"/>
          <w:color w:val="4D4D4F"/>
          <w:spacing w:val="16"/>
          <w:w w:val="90"/>
        </w:rPr>
        <w:t> </w:t>
      </w:r>
      <w:r>
        <w:rPr>
          <w:rFonts w:ascii="Arial Unicode MS"/>
          <w:color w:val="4D4D4F"/>
          <w:w w:val="90"/>
        </w:rPr>
        <w:t>gains</w:t>
      </w:r>
      <w:r>
        <w:rPr>
          <w:rFonts w:ascii="Arial Unicode MS"/>
          <w:color w:val="4D4D4F"/>
          <w:spacing w:val="16"/>
          <w:w w:val="90"/>
        </w:rPr>
        <w:t> </w:t>
      </w:r>
      <w:r>
        <w:rPr>
          <w:rFonts w:ascii="Arial Unicode MS"/>
          <w:color w:val="4D4D4F"/>
          <w:w w:val="90"/>
        </w:rPr>
        <w:t>resumed</w:t>
      </w:r>
      <w:r>
        <w:rPr>
          <w:rFonts w:ascii="Arial Unicode MS"/>
          <w:color w:val="4D4D4F"/>
          <w:spacing w:val="16"/>
          <w:w w:val="90"/>
        </w:rPr>
        <w:t> </w:t>
      </w:r>
      <w:r>
        <w:rPr>
          <w:rFonts w:ascii="Arial Unicode MS"/>
          <w:color w:val="4D4D4F"/>
          <w:w w:val="90"/>
        </w:rPr>
        <w:t>in</w:t>
      </w:r>
      <w:r>
        <w:rPr>
          <w:rFonts w:ascii="Arial Unicode MS"/>
          <w:color w:val="4D4D4F"/>
          <w:spacing w:val="16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16"/>
          <w:w w:val="90"/>
        </w:rPr>
        <w:t> </w:t>
      </w:r>
      <w:r>
        <w:rPr>
          <w:rFonts w:ascii="Arial Unicode MS"/>
          <w:color w:val="4D4D4F"/>
          <w:w w:val="90"/>
        </w:rPr>
        <w:t>following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months</w:t>
      </w:r>
      <w:r>
        <w:rPr>
          <w:rFonts w:ascii="Arial Unicode MS"/>
          <w:color w:val="4D4D4F"/>
          <w:spacing w:val="15"/>
          <w:w w:val="90"/>
        </w:rPr>
        <w:t> </w:t>
      </w:r>
      <w:r>
        <w:rPr>
          <w:rFonts w:ascii="Arial Unicode MS"/>
          <w:color w:val="4D4D4F"/>
          <w:w w:val="90"/>
        </w:rPr>
        <w:t>and</w:t>
      </w:r>
      <w:r>
        <w:rPr>
          <w:rFonts w:ascii="Arial Unicode MS"/>
          <w:color w:val="4D4D4F"/>
          <w:spacing w:val="16"/>
          <w:w w:val="90"/>
        </w:rPr>
        <w:t> </w:t>
      </w:r>
      <w:r>
        <w:rPr>
          <w:rFonts w:ascii="Arial Unicode MS"/>
          <w:color w:val="4D4D4F"/>
          <w:w w:val="90"/>
        </w:rPr>
        <w:t>annual</w:t>
      </w:r>
      <w:r>
        <w:rPr>
          <w:rFonts w:ascii="Arial Unicode MS"/>
          <w:color w:val="4D4D4F"/>
          <w:spacing w:val="15"/>
          <w:w w:val="90"/>
        </w:rPr>
        <w:t> </w:t>
      </w:r>
      <w:r>
        <w:rPr>
          <w:rFonts w:ascii="Arial Unicode MS"/>
          <w:color w:val="4D4D4F"/>
          <w:w w:val="90"/>
        </w:rPr>
        <w:t>job</w:t>
      </w:r>
      <w:r>
        <w:rPr>
          <w:rFonts w:ascii="Arial Unicode MS"/>
          <w:color w:val="4D4D4F"/>
          <w:spacing w:val="16"/>
          <w:w w:val="90"/>
        </w:rPr>
        <w:t> </w:t>
      </w:r>
      <w:r>
        <w:rPr>
          <w:rFonts w:ascii="Arial Unicode MS"/>
          <w:color w:val="4D4D4F"/>
          <w:w w:val="90"/>
        </w:rPr>
        <w:t>gains</w:t>
      </w:r>
      <w:r>
        <w:rPr>
          <w:rFonts w:ascii="Arial Unicode MS"/>
          <w:color w:val="4D4D4F"/>
          <w:spacing w:val="16"/>
          <w:w w:val="90"/>
        </w:rPr>
        <w:t> </w:t>
      </w:r>
      <w:r>
        <w:rPr>
          <w:rFonts w:ascii="Arial Unicode MS"/>
          <w:color w:val="4D4D4F"/>
          <w:w w:val="90"/>
        </w:rPr>
        <w:t>continue</w:t>
      </w:r>
      <w:r>
        <w:rPr>
          <w:rFonts w:ascii="Arial Unicode MS"/>
          <w:color w:val="4D4D4F"/>
          <w:spacing w:val="15"/>
          <w:w w:val="90"/>
        </w:rPr>
        <w:t> </w:t>
      </w:r>
      <w:r>
        <w:rPr>
          <w:rFonts w:ascii="Arial Unicode MS"/>
          <w:color w:val="4D4D4F"/>
          <w:w w:val="90"/>
        </w:rPr>
        <w:t>to</w:t>
      </w:r>
      <w:r>
        <w:rPr>
          <w:rFonts w:ascii="Arial Unicode MS"/>
          <w:color w:val="4D4D4F"/>
          <w:spacing w:val="16"/>
          <w:w w:val="90"/>
        </w:rPr>
        <w:t> </w:t>
      </w:r>
      <w:r>
        <w:rPr>
          <w:rFonts w:ascii="Arial Unicode MS"/>
          <w:color w:val="4D4D4F"/>
          <w:w w:val="90"/>
        </w:rPr>
        <w:t>be</w:t>
      </w:r>
      <w:r>
        <w:rPr>
          <w:rFonts w:ascii="Arial Unicode MS"/>
          <w:color w:val="4D4D4F"/>
          <w:spacing w:val="16"/>
          <w:w w:val="90"/>
        </w:rPr>
        <w:t> </w:t>
      </w:r>
      <w:r>
        <w:rPr>
          <w:rFonts w:ascii="Arial Unicode MS"/>
          <w:color w:val="4D4D4F"/>
          <w:w w:val="90"/>
        </w:rPr>
        <w:t>broad-based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across</w:t>
      </w:r>
      <w:r>
        <w:rPr>
          <w:rFonts w:ascii="Arial Unicode MS"/>
          <w:color w:val="4D4D4F"/>
          <w:spacing w:val="14"/>
          <w:w w:val="90"/>
        </w:rPr>
        <w:t> </w:t>
      </w:r>
      <w:r>
        <w:rPr>
          <w:rFonts w:ascii="Arial Unicode MS"/>
          <w:color w:val="4D4D4F"/>
          <w:w w:val="90"/>
        </w:rPr>
        <w:t>sectors</w:t>
      </w:r>
      <w:r>
        <w:rPr>
          <w:rFonts w:ascii="Arial Unicode MS"/>
          <w:color w:val="4D4D4F"/>
          <w:spacing w:val="15"/>
          <w:w w:val="90"/>
        </w:rPr>
        <w:t> </w:t>
      </w:r>
      <w:r>
        <w:rPr>
          <w:rFonts w:ascii="Arial Unicode MS"/>
          <w:color w:val="4D4D4F"/>
          <w:w w:val="90"/>
        </w:rPr>
        <w:t>and</w:t>
      </w:r>
      <w:r>
        <w:rPr>
          <w:rFonts w:ascii="Arial Unicode MS"/>
          <w:color w:val="4D4D4F"/>
          <w:spacing w:val="15"/>
          <w:w w:val="90"/>
        </w:rPr>
        <w:t> </w:t>
      </w:r>
      <w:r>
        <w:rPr>
          <w:rFonts w:ascii="Arial Unicode MS"/>
          <w:color w:val="4D4D4F"/>
          <w:w w:val="90"/>
        </w:rPr>
        <w:t>regions</w:t>
      </w:r>
      <w:r>
        <w:rPr>
          <w:rFonts w:ascii="Arial Unicode MS"/>
          <w:color w:val="4D4D4F"/>
          <w:spacing w:val="-18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20"/>
          <w:w w:val="80"/>
        </w:rPr>
        <w:t> </w:t>
      </w:r>
      <w:r>
        <w:rPr>
          <w:rFonts w:ascii="Arial Unicode MS"/>
          <w:color w:val="4D4D4F"/>
          <w:w w:val="90"/>
        </w:rPr>
        <w:t>Overall,</w:t>
      </w:r>
      <w:r>
        <w:rPr>
          <w:rFonts w:ascii="Arial Unicode MS"/>
          <w:color w:val="4D4D4F"/>
          <w:spacing w:val="15"/>
          <w:w w:val="90"/>
        </w:rPr>
        <w:t> </w:t>
      </w:r>
      <w:r>
        <w:rPr>
          <w:rFonts w:ascii="Arial Unicode MS"/>
          <w:color w:val="4D4D4F"/>
          <w:w w:val="90"/>
        </w:rPr>
        <w:t>labour</w:t>
      </w:r>
      <w:r>
        <w:rPr>
          <w:rFonts w:ascii="Arial Unicode MS"/>
          <w:color w:val="4D4D4F"/>
          <w:spacing w:val="14"/>
          <w:w w:val="90"/>
        </w:rPr>
        <w:t> </w:t>
      </w:r>
      <w:r>
        <w:rPr>
          <w:rFonts w:ascii="Arial Unicode MS"/>
          <w:color w:val="4D4D4F"/>
          <w:w w:val="90"/>
        </w:rPr>
        <w:t>market</w:t>
      </w:r>
      <w:r>
        <w:rPr>
          <w:rFonts w:ascii="Arial Unicode MS"/>
          <w:color w:val="4D4D4F"/>
          <w:spacing w:val="15"/>
          <w:w w:val="90"/>
        </w:rPr>
        <w:t> </w:t>
      </w:r>
      <w:r>
        <w:rPr>
          <w:rFonts w:ascii="Arial Unicode MS"/>
          <w:color w:val="4D4D4F"/>
          <w:w w:val="90"/>
        </w:rPr>
        <w:t>condi-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0"/>
        </w:rPr>
        <w:t>tions</w:t>
      </w:r>
      <w:r>
        <w:rPr>
          <w:rFonts w:ascii="Arial Unicode MS"/>
          <w:color w:val="4D4D4F"/>
          <w:spacing w:val="-2"/>
          <w:w w:val="90"/>
        </w:rPr>
        <w:t> </w:t>
      </w:r>
      <w:r>
        <w:rPr>
          <w:rFonts w:ascii="Arial Unicode MS"/>
          <w:color w:val="4D4D4F"/>
          <w:w w:val="90"/>
        </w:rPr>
        <w:t>still</w:t>
      </w:r>
      <w:r>
        <w:rPr>
          <w:rFonts w:ascii="Arial Unicode MS"/>
          <w:color w:val="4D4D4F"/>
          <w:spacing w:val="-1"/>
          <w:w w:val="90"/>
        </w:rPr>
        <w:t> </w:t>
      </w:r>
      <w:r>
        <w:rPr>
          <w:rFonts w:ascii="Arial Unicode MS"/>
          <w:color w:val="4D4D4F"/>
          <w:w w:val="90"/>
        </w:rPr>
        <w:t>suggest</w:t>
      </w:r>
      <w:r>
        <w:rPr>
          <w:rFonts w:ascii="Arial Unicode MS"/>
          <w:color w:val="4D4D4F"/>
          <w:spacing w:val="-1"/>
          <w:w w:val="90"/>
        </w:rPr>
        <w:t> </w:t>
      </w:r>
      <w:r>
        <w:rPr>
          <w:rFonts w:ascii="Arial Unicode MS"/>
          <w:color w:val="4D4D4F"/>
          <w:w w:val="90"/>
        </w:rPr>
        <w:t>a</w:t>
      </w:r>
      <w:r>
        <w:rPr>
          <w:rFonts w:ascii="Arial Unicode MS"/>
          <w:color w:val="4D4D4F"/>
          <w:spacing w:val="-1"/>
          <w:w w:val="90"/>
        </w:rPr>
        <w:t> </w:t>
      </w:r>
      <w:r>
        <w:rPr>
          <w:rFonts w:ascii="Arial Unicode MS"/>
          <w:color w:val="4D4D4F"/>
          <w:w w:val="90"/>
        </w:rPr>
        <w:t>shrinking</w:t>
      </w:r>
      <w:r>
        <w:rPr>
          <w:rFonts w:ascii="Arial Unicode MS"/>
          <w:color w:val="4D4D4F"/>
          <w:spacing w:val="-2"/>
          <w:w w:val="90"/>
        </w:rPr>
        <w:t> </w:t>
      </w:r>
      <w:r>
        <w:rPr>
          <w:rFonts w:ascii="Arial Unicode MS"/>
          <w:color w:val="4D4D4F"/>
          <w:w w:val="90"/>
        </w:rPr>
        <w:t>degree</w:t>
      </w:r>
      <w:r>
        <w:rPr>
          <w:rFonts w:ascii="Arial Unicode MS"/>
          <w:color w:val="4D4D4F"/>
          <w:spacing w:val="-1"/>
          <w:w w:val="90"/>
        </w:rPr>
        <w:t> </w:t>
      </w:r>
      <w:r>
        <w:rPr>
          <w:rFonts w:ascii="Arial Unicode MS"/>
          <w:color w:val="4D4D4F"/>
          <w:w w:val="90"/>
        </w:rPr>
        <w:t>of</w:t>
      </w:r>
      <w:r>
        <w:rPr>
          <w:rFonts w:ascii="Arial Unicode MS"/>
          <w:color w:val="4D4D4F"/>
          <w:spacing w:val="-1"/>
          <w:w w:val="90"/>
        </w:rPr>
        <w:t> </w:t>
      </w:r>
      <w:r>
        <w:rPr>
          <w:rFonts w:ascii="Arial Unicode MS"/>
          <w:color w:val="4D4D4F"/>
          <w:w w:val="90"/>
        </w:rPr>
        <w:t>slack</w:t>
      </w:r>
      <w:r>
        <w:rPr>
          <w:rFonts w:ascii="Arial Unicode MS"/>
          <w:color w:val="4D4D4F"/>
          <w:spacing w:val="-26"/>
          <w:w w:val="90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spacing w:line="240" w:lineRule="auto" w:before="0"/>
        <w:rPr>
          <w:rFonts w:ascii="Arial Unicode MS"/>
          <w:sz w:val="26"/>
        </w:rPr>
      </w:pPr>
      <w:r>
        <w:rPr/>
        <w:br w:type="column"/>
      </w:r>
      <w:r>
        <w:rPr>
          <w:rFonts w:ascii="Arial Unicode MS"/>
          <w:sz w:val="26"/>
        </w:rPr>
      </w:r>
    </w:p>
    <w:p>
      <w:pPr>
        <w:pStyle w:val="BodyText"/>
        <w:rPr>
          <w:rFonts w:ascii="Arial Unicode MS"/>
          <w:sz w:val="26"/>
        </w:rPr>
      </w:pPr>
    </w:p>
    <w:p>
      <w:pPr>
        <w:pStyle w:val="BodyText"/>
        <w:rPr>
          <w:rFonts w:ascii="Arial Unicode MS"/>
          <w:sz w:val="24"/>
        </w:rPr>
      </w:pPr>
    </w:p>
    <w:p>
      <w:pPr>
        <w:pStyle w:val="BodyText"/>
        <w:spacing w:line="216" w:lineRule="auto"/>
        <w:ind w:left="257" w:right="327" w:hanging="1"/>
        <w:rPr>
          <w:rFonts w:ascii="Arial Unicode MS"/>
        </w:rPr>
      </w:pPr>
      <w:r>
        <w:rPr>
          <w:rFonts w:ascii="Arial Unicode MS"/>
          <w:color w:val="4D4D4F"/>
          <w:w w:val="90"/>
        </w:rPr>
        <w:t>accommodation</w:t>
      </w:r>
      <w:r>
        <w:rPr>
          <w:rFonts w:ascii="Arial Unicode MS"/>
          <w:color w:val="4D4D4F"/>
          <w:spacing w:val="15"/>
          <w:w w:val="90"/>
        </w:rPr>
        <w:t> </w:t>
      </w:r>
      <w:r>
        <w:rPr>
          <w:rFonts w:ascii="Arial Unicode MS"/>
          <w:color w:val="4D4D4F"/>
          <w:w w:val="90"/>
        </w:rPr>
        <w:t>and</w:t>
      </w:r>
      <w:r>
        <w:rPr>
          <w:rFonts w:ascii="Arial Unicode MS"/>
          <w:color w:val="4D4D4F"/>
          <w:spacing w:val="16"/>
          <w:w w:val="90"/>
        </w:rPr>
        <w:t> </w:t>
      </w:r>
      <w:r>
        <w:rPr>
          <w:rFonts w:ascii="Arial Unicode MS"/>
          <w:color w:val="4D4D4F"/>
          <w:w w:val="90"/>
        </w:rPr>
        <w:t>food</w:t>
      </w:r>
      <w:r>
        <w:rPr>
          <w:rFonts w:ascii="Arial Unicode MS"/>
          <w:color w:val="4D4D4F"/>
          <w:spacing w:val="15"/>
          <w:w w:val="90"/>
        </w:rPr>
        <w:t> </w:t>
      </w:r>
      <w:r>
        <w:rPr>
          <w:rFonts w:ascii="Arial Unicode MS"/>
          <w:color w:val="4D4D4F"/>
          <w:w w:val="90"/>
        </w:rPr>
        <w:t>services</w:t>
      </w:r>
      <w:r>
        <w:rPr>
          <w:rFonts w:ascii="Arial Unicode MS"/>
          <w:color w:val="4D4D4F"/>
          <w:spacing w:val="16"/>
          <w:w w:val="90"/>
        </w:rPr>
        <w:t> </w:t>
      </w:r>
      <w:r>
        <w:rPr>
          <w:rFonts w:ascii="Arial Unicode MS"/>
          <w:color w:val="4D4D4F"/>
          <w:w w:val="90"/>
        </w:rPr>
        <w:t>and</w:t>
      </w:r>
      <w:r>
        <w:rPr>
          <w:rFonts w:ascii="Arial Unicode MS"/>
          <w:color w:val="4D4D4F"/>
          <w:spacing w:val="15"/>
          <w:w w:val="90"/>
        </w:rPr>
        <w:t> </w:t>
      </w:r>
      <w:r>
        <w:rPr>
          <w:rFonts w:ascii="Arial Unicode MS"/>
          <w:color w:val="4D4D4F"/>
          <w:w w:val="90"/>
        </w:rPr>
        <w:t>were</w:t>
      </w:r>
      <w:r>
        <w:rPr>
          <w:rFonts w:ascii="Arial Unicode MS"/>
          <w:color w:val="4D4D4F"/>
          <w:spacing w:val="16"/>
          <w:w w:val="90"/>
        </w:rPr>
        <w:t> </w:t>
      </w:r>
      <w:r>
        <w:rPr>
          <w:rFonts w:ascii="Arial Unicode MS"/>
          <w:color w:val="4D4D4F"/>
          <w:w w:val="90"/>
        </w:rPr>
        <w:t>also</w:t>
      </w:r>
      <w:r>
        <w:rPr>
          <w:rFonts w:ascii="Arial Unicode MS"/>
          <w:color w:val="4D4D4F"/>
          <w:spacing w:val="15"/>
          <w:w w:val="90"/>
        </w:rPr>
        <w:t> </w:t>
      </w:r>
      <w:r>
        <w:rPr>
          <w:rFonts w:ascii="Arial Unicode MS"/>
          <w:color w:val="4D4D4F"/>
          <w:w w:val="90"/>
        </w:rPr>
        <w:t>generally</w:t>
      </w:r>
      <w:r>
        <w:rPr>
          <w:rFonts w:ascii="Arial Unicode MS"/>
          <w:color w:val="4D4D4F"/>
          <w:spacing w:val="1"/>
          <w:w w:val="90"/>
        </w:rPr>
        <w:t> </w:t>
      </w:r>
      <w:r>
        <w:rPr>
          <w:rFonts w:ascii="Arial Unicode MS"/>
          <w:color w:val="4D4D4F"/>
          <w:w w:val="95"/>
        </w:rPr>
        <w:t>higher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for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youth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and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part-time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workers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in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some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lower-wage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</w:rPr>
        <w:t>sectors</w:t>
      </w:r>
      <w:r>
        <w:rPr>
          <w:rFonts w:ascii="Arial Unicode MS"/>
          <w:color w:val="4D4D4F"/>
          <w:spacing w:val="-12"/>
        </w:rPr>
        <w:t> </w:t>
      </w:r>
      <w:r>
        <w:rPr>
          <w:rFonts w:ascii="Arial Unicode MS"/>
          <w:color w:val="4D4D4F"/>
        </w:rPr>
        <w:t>(</w:t>
      </w:r>
      <w:r>
        <w:rPr>
          <w:color w:val="4D4D4F"/>
        </w:rPr>
        <w:t>Chart</w:t>
      </w:r>
      <w:r>
        <w:rPr>
          <w:color w:val="4D4D4F"/>
          <w:spacing w:val="-13"/>
        </w:rPr>
        <w:t> </w:t>
      </w:r>
      <w:r>
        <w:rPr>
          <w:color w:val="4D4D4F"/>
        </w:rPr>
        <w:t>3-A</w:t>
      </w:r>
      <w:r>
        <w:rPr>
          <w:rFonts w:ascii="Arial Unicode MS"/>
          <w:color w:val="4D4D4F"/>
        </w:rPr>
        <w:t>)</w:t>
      </w:r>
      <w:r>
        <w:rPr>
          <w:rFonts w:ascii="Arial Unicode MS"/>
          <w:color w:val="4D4D4F"/>
          <w:spacing w:val="-36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BodyText"/>
        <w:spacing w:line="216" w:lineRule="auto" w:before="117"/>
        <w:ind w:left="261" w:right="764" w:hanging="3"/>
        <w:rPr>
          <w:rFonts w:ascii="Arial Unicode MS"/>
        </w:rPr>
      </w:pPr>
      <w:r>
        <w:rPr>
          <w:rFonts w:ascii="Arial Unicode MS"/>
          <w:color w:val="4D4D4F"/>
          <w:w w:val="95"/>
        </w:rPr>
        <w:t>Underlying wage growth continues to improve, rising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spacing w:val="-3"/>
          <w:w w:val="118"/>
        </w:rPr>
        <w:t>t</w:t>
      </w:r>
      <w:r>
        <w:rPr>
          <w:rFonts w:ascii="Arial Unicode MS"/>
          <w:color w:val="4D4D4F"/>
          <w:w w:val="94"/>
        </w:rPr>
        <w:t>o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96"/>
        </w:rPr>
        <w:t>2</w:t>
      </w:r>
      <w:r>
        <w:rPr>
          <w:rFonts w:ascii="Arial Unicode MS"/>
          <w:color w:val="4D4D4F"/>
          <w:w w:val="39"/>
        </w:rPr>
        <w:t> </w:t>
      </w:r>
      <w:r>
        <w:rPr>
          <w:rFonts w:ascii="Arial Unicode MS"/>
          <w:color w:val="4D4D4F"/>
          <w:spacing w:val="-2"/>
          <w:w w:val="39"/>
        </w:rPr>
        <w:t>.</w:t>
      </w:r>
      <w:r>
        <w:rPr>
          <w:rFonts w:ascii="Arial Unicode MS"/>
          <w:color w:val="4D4D4F"/>
          <w:w w:val="95"/>
        </w:rPr>
        <w:t>7</w:t>
      </w:r>
      <w:r>
        <w:rPr>
          <w:rFonts w:ascii="Arial Unicode MS"/>
          <w:color w:val="4D4D4F"/>
          <w:spacing w:val="-21"/>
        </w:rPr>
        <w:t> </w:t>
      </w:r>
      <w:r>
        <w:rPr>
          <w:rFonts w:ascii="Arial Unicode MS"/>
          <w:color w:val="4D4D4F"/>
          <w:spacing w:val="2"/>
          <w:w w:val="95"/>
        </w:rPr>
        <w:t>p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103"/>
        </w:rPr>
        <w:t>r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93"/>
        </w:rPr>
        <w:t>c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w w:val="118"/>
        </w:rPr>
        <w:t>t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97"/>
        </w:rPr>
        <w:t>in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118"/>
        </w:rPr>
        <w:t>t</w:t>
      </w:r>
      <w:r>
        <w:rPr>
          <w:rFonts w:ascii="Arial Unicode MS"/>
          <w:color w:val="4D4D4F"/>
          <w:spacing w:val="1"/>
          <w:w w:val="94"/>
        </w:rPr>
        <w:t>h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105"/>
        </w:rPr>
        <w:t>l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spacing w:val="-3"/>
          <w:w w:val="118"/>
        </w:rPr>
        <w:t>t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spacing w:val="1"/>
          <w:w w:val="87"/>
        </w:rPr>
        <w:t>s</w:t>
      </w:r>
      <w:r>
        <w:rPr>
          <w:rFonts w:ascii="Arial Unicode MS"/>
          <w:color w:val="4D4D4F"/>
          <w:w w:val="118"/>
        </w:rPr>
        <w:t>t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spacing w:val="1"/>
          <w:w w:val="87"/>
        </w:rPr>
        <w:t>s</w:t>
      </w:r>
      <w:r>
        <w:rPr>
          <w:rFonts w:ascii="Arial Unicode MS"/>
          <w:color w:val="4D4D4F"/>
          <w:spacing w:val="-2"/>
          <w:w w:val="118"/>
        </w:rPr>
        <w:t>t</w:t>
      </w:r>
      <w:r>
        <w:rPr>
          <w:rFonts w:ascii="Arial Unicode MS"/>
          <w:color w:val="4D4D4F"/>
          <w:w w:val="99"/>
        </w:rPr>
        <w:t>im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spacing w:val="-3"/>
          <w:w w:val="118"/>
        </w:rPr>
        <w:t>t</w:t>
      </w:r>
      <w:r>
        <w:rPr>
          <w:rFonts w:ascii="Arial Unicode MS"/>
          <w:color w:val="4D4D4F"/>
          <w:spacing w:val="3"/>
          <w:w w:val="88"/>
        </w:rPr>
        <w:t>e</w:t>
      </w:r>
      <w:r>
        <w:rPr>
          <w:rFonts w:ascii="Arial Unicode MS"/>
          <w:color w:val="4D4D4F"/>
          <w:w w:val="78"/>
        </w:rPr>
        <w:t>,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w w:val="112"/>
        </w:rPr>
        <w:t>l</w:t>
      </w:r>
      <w:r>
        <w:rPr>
          <w:rFonts w:ascii="Arial Unicode MS"/>
          <w:color w:val="4D4D4F"/>
          <w:spacing w:val="-1"/>
          <w:w w:val="112"/>
        </w:rPr>
        <w:t>t</w:t>
      </w:r>
      <w:r>
        <w:rPr>
          <w:rFonts w:ascii="Arial Unicode MS"/>
          <w:color w:val="4D4D4F"/>
          <w:spacing w:val="1"/>
          <w:w w:val="94"/>
        </w:rPr>
        <w:t>ho</w:t>
      </w:r>
      <w:r>
        <w:rPr>
          <w:rFonts w:ascii="Arial Unicode MS"/>
          <w:color w:val="4D4D4F"/>
          <w:w w:val="94"/>
        </w:rPr>
        <w:t>u</w:t>
      </w:r>
      <w:r>
        <w:rPr>
          <w:rFonts w:ascii="Arial Unicode MS"/>
          <w:color w:val="4D4D4F"/>
          <w:spacing w:val="1"/>
          <w:w w:val="90"/>
        </w:rPr>
        <w:t>g</w:t>
      </w:r>
      <w:r>
        <w:rPr>
          <w:rFonts w:ascii="Arial Unicode MS"/>
          <w:color w:val="4D4D4F"/>
          <w:w w:val="94"/>
        </w:rPr>
        <w:t>h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118"/>
        </w:rPr>
        <w:t>t</w:t>
      </w:r>
      <w:r>
        <w:rPr>
          <w:rFonts w:ascii="Arial Unicode MS"/>
          <w:color w:val="4D4D4F"/>
          <w:w w:val="97"/>
        </w:rPr>
        <w:t>h</w:t>
      </w:r>
      <w:r>
        <w:rPr>
          <w:rFonts w:ascii="Arial Unicode MS"/>
          <w:color w:val="4D4D4F"/>
          <w:spacing w:val="-1"/>
          <w:w w:val="97"/>
        </w:rPr>
        <w:t>i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103"/>
        </w:rPr>
        <w:t>r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spacing w:val="-3"/>
          <w:w w:val="118"/>
        </w:rPr>
        <w:t>t</w:t>
      </w:r>
      <w:r>
        <w:rPr>
          <w:rFonts w:ascii="Arial Unicode MS"/>
          <w:color w:val="4D4D4F"/>
          <w:w w:val="88"/>
        </w:rPr>
        <w:t>e</w:t>
      </w:r>
    </w:p>
    <w:p>
      <w:pPr>
        <w:pStyle w:val="BodyText"/>
        <w:spacing w:line="216" w:lineRule="auto"/>
        <w:ind w:left="257" w:right="327" w:hanging="1"/>
        <w:rPr>
          <w:rFonts w:ascii="Arial Unicode MS"/>
        </w:rPr>
      </w:pPr>
      <w:r>
        <w:rPr>
          <w:rFonts w:ascii="Arial Unicode MS"/>
          <w:color w:val="4D4D4F"/>
          <w:w w:val="95"/>
        </w:rPr>
        <w:t>appears to have been boosted somewhat by the impact of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spacing w:val="-1"/>
          <w:w w:val="95"/>
        </w:rPr>
        <w:t>the minimum </w:t>
      </w:r>
      <w:r>
        <w:rPr>
          <w:rFonts w:ascii="Arial Unicode MS"/>
          <w:color w:val="4D4D4F"/>
          <w:w w:val="95"/>
        </w:rPr>
        <w:t>wage increases </w:t>
      </w:r>
      <w:r>
        <w:rPr>
          <w:rFonts w:ascii="Arial Unicode MS"/>
          <w:color w:val="4D4D4F"/>
          <w:w w:val="80"/>
        </w:rPr>
        <w:t>.</w:t>
      </w:r>
      <w:r>
        <w:rPr>
          <w:color w:val="006976"/>
          <w:w w:val="80"/>
          <w:position w:val="7"/>
          <w:sz w:val="11"/>
        </w:rPr>
        <w:t>1 </w:t>
      </w:r>
      <w:r>
        <w:rPr>
          <w:rFonts w:ascii="Arial Unicode MS"/>
          <w:color w:val="4D4D4F"/>
          <w:w w:val="95"/>
        </w:rPr>
        <w:t>A rate of wage growth of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about 3 per cent has historically been consistent with an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economy in which there is no labour market slack and in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which wages have grown in line with their key determin-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spacing w:val="1"/>
          <w:w w:val="87"/>
        </w:rPr>
        <w:t>a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spacing w:val="2"/>
          <w:w w:val="118"/>
        </w:rPr>
        <w:t>t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w w:val="81"/>
        </w:rPr>
        <w:t>: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118"/>
        </w:rPr>
        <w:t>t</w:t>
      </w:r>
      <w:r>
        <w:rPr>
          <w:rFonts w:ascii="Arial Unicode MS"/>
          <w:color w:val="4D4D4F"/>
          <w:spacing w:val="-1"/>
          <w:w w:val="103"/>
        </w:rPr>
        <w:t>r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spacing w:val="1"/>
          <w:w w:val="94"/>
        </w:rPr>
        <w:t>n</w:t>
      </w:r>
      <w:r>
        <w:rPr>
          <w:rFonts w:ascii="Arial Unicode MS"/>
          <w:color w:val="4D4D4F"/>
          <w:w w:val="95"/>
        </w:rPr>
        <w:t>d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105"/>
        </w:rPr>
        <w:t>l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spacing w:val="1"/>
          <w:w w:val="94"/>
        </w:rPr>
        <w:t>b</w:t>
      </w:r>
      <w:r>
        <w:rPr>
          <w:rFonts w:ascii="Arial Unicode MS"/>
          <w:color w:val="4D4D4F"/>
          <w:spacing w:val="1"/>
          <w:w w:val="94"/>
        </w:rPr>
        <w:t>o</w:t>
      </w:r>
      <w:r>
        <w:rPr>
          <w:rFonts w:ascii="Arial Unicode MS"/>
          <w:color w:val="4D4D4F"/>
          <w:w w:val="94"/>
        </w:rPr>
        <w:t>u</w:t>
      </w:r>
      <w:r>
        <w:rPr>
          <w:rFonts w:ascii="Arial Unicode MS"/>
          <w:color w:val="4D4D4F"/>
          <w:w w:val="103"/>
        </w:rPr>
        <w:t>r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95"/>
        </w:rPr>
        <w:t>p</w:t>
      </w:r>
      <w:r>
        <w:rPr>
          <w:rFonts w:ascii="Arial Unicode MS"/>
          <w:color w:val="4D4D4F"/>
          <w:spacing w:val="-2"/>
          <w:w w:val="103"/>
        </w:rPr>
        <w:t>r</w:t>
      </w:r>
      <w:r>
        <w:rPr>
          <w:rFonts w:ascii="Arial Unicode MS"/>
          <w:color w:val="4D4D4F"/>
          <w:spacing w:val="1"/>
          <w:w w:val="94"/>
        </w:rPr>
        <w:t>o</w:t>
      </w:r>
      <w:r>
        <w:rPr>
          <w:rFonts w:ascii="Arial Unicode MS"/>
          <w:color w:val="4D4D4F"/>
          <w:spacing w:val="1"/>
          <w:w w:val="95"/>
        </w:rPr>
        <w:t>d</w:t>
      </w:r>
      <w:r>
        <w:rPr>
          <w:rFonts w:ascii="Arial Unicode MS"/>
          <w:color w:val="4D4D4F"/>
          <w:spacing w:val="1"/>
          <w:w w:val="94"/>
        </w:rPr>
        <w:t>u</w:t>
      </w:r>
      <w:r>
        <w:rPr>
          <w:rFonts w:ascii="Arial Unicode MS"/>
          <w:color w:val="4D4D4F"/>
          <w:spacing w:val="3"/>
          <w:w w:val="93"/>
        </w:rPr>
        <w:t>c</w:t>
      </w:r>
      <w:r>
        <w:rPr>
          <w:rFonts w:ascii="Arial Unicode MS"/>
          <w:color w:val="4D4D4F"/>
          <w:spacing w:val="-2"/>
          <w:w w:val="118"/>
        </w:rPr>
        <w:t>t</w:t>
      </w:r>
      <w:r>
        <w:rPr>
          <w:rFonts w:ascii="Arial Unicode MS"/>
          <w:color w:val="4D4D4F"/>
          <w:spacing w:val="-1"/>
          <w:w w:val="105"/>
        </w:rPr>
        <w:t>i</w:t>
      </w:r>
      <w:r>
        <w:rPr>
          <w:rFonts w:ascii="Arial Unicode MS"/>
          <w:color w:val="4D4D4F"/>
          <w:w w:val="93"/>
        </w:rPr>
        <w:t>v</w:t>
      </w:r>
      <w:r>
        <w:rPr>
          <w:rFonts w:ascii="Arial Unicode MS"/>
          <w:color w:val="4D4D4F"/>
          <w:w w:val="112"/>
        </w:rPr>
        <w:t>i</w:t>
      </w:r>
      <w:r>
        <w:rPr>
          <w:rFonts w:ascii="Arial Unicode MS"/>
          <w:color w:val="4D4D4F"/>
          <w:spacing w:val="2"/>
          <w:w w:val="112"/>
        </w:rPr>
        <w:t>t</w:t>
      </w:r>
      <w:r>
        <w:rPr>
          <w:rFonts w:ascii="Arial Unicode MS"/>
          <w:color w:val="4D4D4F"/>
          <w:w w:val="96"/>
        </w:rPr>
        <w:t>y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90"/>
        </w:rPr>
        <w:t>g</w:t>
      </w:r>
      <w:r>
        <w:rPr>
          <w:rFonts w:ascii="Arial Unicode MS"/>
          <w:color w:val="4D4D4F"/>
          <w:spacing w:val="-2"/>
          <w:w w:val="103"/>
        </w:rPr>
        <w:t>r</w:t>
      </w:r>
      <w:r>
        <w:rPr>
          <w:rFonts w:ascii="Arial Unicode MS"/>
          <w:color w:val="4D4D4F"/>
          <w:spacing w:val="-2"/>
          <w:w w:val="94"/>
        </w:rPr>
        <w:t>o</w:t>
      </w:r>
      <w:r>
        <w:rPr>
          <w:rFonts w:ascii="Arial Unicode MS"/>
          <w:color w:val="4D4D4F"/>
          <w:spacing w:val="5"/>
          <w:w w:val="100"/>
        </w:rPr>
        <w:t>w</w:t>
      </w:r>
      <w:r>
        <w:rPr>
          <w:rFonts w:ascii="Arial Unicode MS"/>
          <w:color w:val="4D4D4F"/>
          <w:spacing w:val="-1"/>
          <w:w w:val="118"/>
        </w:rPr>
        <w:t>t</w:t>
      </w:r>
      <w:r>
        <w:rPr>
          <w:rFonts w:ascii="Arial Unicode MS"/>
          <w:color w:val="4D4D4F"/>
          <w:w w:val="94"/>
        </w:rPr>
        <w:t>h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87"/>
        </w:rPr>
        <w:t>a</w:t>
      </w:r>
      <w:r>
        <w:rPr>
          <w:rFonts w:ascii="Arial Unicode MS"/>
          <w:color w:val="4D4D4F"/>
          <w:spacing w:val="1"/>
          <w:w w:val="94"/>
        </w:rPr>
        <w:t>n</w:t>
      </w:r>
      <w:r>
        <w:rPr>
          <w:rFonts w:ascii="Arial Unicode MS"/>
          <w:color w:val="4D4D4F"/>
          <w:w w:val="95"/>
        </w:rPr>
        <w:t>d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105"/>
        </w:rPr>
        <w:t>i</w:t>
      </w:r>
      <w:r>
        <w:rPr>
          <w:rFonts w:ascii="Arial Unicode MS"/>
          <w:color w:val="4D4D4F"/>
          <w:spacing w:val="1"/>
          <w:w w:val="94"/>
        </w:rPr>
        <w:t>n</w:t>
      </w:r>
      <w:r>
        <w:rPr>
          <w:rFonts w:ascii="Arial Unicode MS"/>
          <w:color w:val="4D4D4F"/>
          <w:w w:val="106"/>
        </w:rPr>
        <w:t>f</w:t>
      </w:r>
      <w:r>
        <w:rPr>
          <w:rFonts w:ascii="Arial Unicode MS"/>
          <w:color w:val="4D4D4F"/>
          <w:spacing w:val="1"/>
          <w:w w:val="106"/>
        </w:rPr>
        <w:t>l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spacing w:val="-2"/>
          <w:w w:val="118"/>
        </w:rPr>
        <w:t>t</w:t>
      </w:r>
      <w:r>
        <w:rPr>
          <w:rFonts w:ascii="Arial Unicode MS"/>
          <w:color w:val="4D4D4F"/>
          <w:spacing w:val="-1"/>
          <w:w w:val="105"/>
        </w:rPr>
        <w:t>i</w:t>
      </w:r>
      <w:r>
        <w:rPr>
          <w:rFonts w:ascii="Arial Unicode MS"/>
          <w:color w:val="4D4D4F"/>
          <w:spacing w:val="1"/>
          <w:w w:val="94"/>
        </w:rPr>
        <w:t>o</w:t>
      </w:r>
      <w:r>
        <w:rPr>
          <w:rFonts w:ascii="Arial Unicode MS"/>
          <w:color w:val="4D4D4F"/>
          <w:spacing w:val="3"/>
          <w:w w:val="94"/>
        </w:rPr>
        <w:t>n</w:t>
      </w:r>
      <w:r>
        <w:rPr>
          <w:rFonts w:ascii="Arial Unicode MS"/>
          <w:color w:val="4D4D4F"/>
          <w:w w:val="39"/>
        </w:rPr>
        <w:t> </w:t>
      </w:r>
      <w:r>
        <w:rPr>
          <w:rFonts w:ascii="Arial Unicode MS"/>
          <w:color w:val="4D4D4F"/>
          <w:spacing w:val="8"/>
          <w:w w:val="39"/>
        </w:rPr>
        <w:t>.</w:t>
      </w:r>
      <w:r>
        <w:rPr>
          <w:color w:val="006976"/>
          <w:w w:val="103"/>
          <w:position w:val="7"/>
          <w:sz w:val="11"/>
        </w:rPr>
        <w:t>2</w:t>
      </w:r>
      <w:r>
        <w:rPr>
          <w:color w:val="006976"/>
          <w:spacing w:val="14"/>
          <w:position w:val="7"/>
          <w:sz w:val="11"/>
        </w:rPr>
        <w:t> </w:t>
      </w:r>
      <w:r>
        <w:rPr>
          <w:rFonts w:ascii="Arial Unicode MS"/>
          <w:color w:val="4D4D4F"/>
          <w:spacing w:val="2"/>
          <w:w w:val="94"/>
        </w:rPr>
        <w:t>T</w:t>
      </w:r>
      <w:r>
        <w:rPr>
          <w:rFonts w:ascii="Arial Unicode MS"/>
          <w:color w:val="4D4D4F"/>
          <w:spacing w:val="1"/>
          <w:w w:val="94"/>
        </w:rPr>
        <w:t>h</w:t>
      </w:r>
      <w:r>
        <w:rPr>
          <w:rFonts w:ascii="Arial Unicode MS"/>
          <w:color w:val="4D4D4F"/>
          <w:w w:val="88"/>
        </w:rPr>
        <w:t>e 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spacing w:val="1"/>
          <w:w w:val="87"/>
        </w:rPr>
        <w:t>s</w:t>
      </w:r>
      <w:r>
        <w:rPr>
          <w:rFonts w:ascii="Arial Unicode MS"/>
          <w:color w:val="4D4D4F"/>
          <w:spacing w:val="-2"/>
          <w:w w:val="118"/>
        </w:rPr>
        <w:t>t</w:t>
      </w:r>
      <w:r>
        <w:rPr>
          <w:rFonts w:ascii="Arial Unicode MS"/>
          <w:color w:val="4D4D4F"/>
          <w:w w:val="99"/>
        </w:rPr>
        <w:t>im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spacing w:val="-3"/>
          <w:w w:val="118"/>
        </w:rPr>
        <w:t>t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94"/>
        </w:rPr>
        <w:t>o</w:t>
      </w:r>
      <w:r>
        <w:rPr>
          <w:rFonts w:ascii="Arial Unicode MS"/>
          <w:color w:val="4D4D4F"/>
          <w:w w:val="107"/>
        </w:rPr>
        <w:t>f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96"/>
        </w:rPr>
        <w:t>2</w:t>
      </w:r>
      <w:r>
        <w:rPr>
          <w:rFonts w:ascii="Arial Unicode MS"/>
          <w:color w:val="4D4D4F"/>
          <w:w w:val="39"/>
        </w:rPr>
        <w:t> </w:t>
      </w:r>
      <w:r>
        <w:rPr>
          <w:rFonts w:ascii="Arial Unicode MS"/>
          <w:color w:val="4D4D4F"/>
          <w:spacing w:val="-2"/>
          <w:w w:val="39"/>
        </w:rPr>
        <w:t>.</w:t>
      </w:r>
      <w:r>
        <w:rPr>
          <w:rFonts w:ascii="Arial Unicode MS"/>
          <w:color w:val="4D4D4F"/>
          <w:w w:val="95"/>
        </w:rPr>
        <w:t>7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2"/>
          <w:w w:val="95"/>
        </w:rPr>
        <w:t>p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103"/>
        </w:rPr>
        <w:t>r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93"/>
        </w:rPr>
        <w:t>c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w w:val="94"/>
        </w:rPr>
        <w:t>n</w:t>
      </w:r>
      <w:r>
        <w:rPr>
          <w:rFonts w:ascii="Arial Unicode MS"/>
          <w:color w:val="4D4D4F"/>
          <w:w w:val="118"/>
        </w:rPr>
        <w:t>t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118"/>
        </w:rPr>
        <w:t>t</w:t>
      </w:r>
      <w:r>
        <w:rPr>
          <w:rFonts w:ascii="Arial Unicode MS"/>
          <w:color w:val="4D4D4F"/>
          <w:spacing w:val="1"/>
          <w:w w:val="94"/>
        </w:rPr>
        <w:t>h</w:t>
      </w:r>
      <w:r>
        <w:rPr>
          <w:rFonts w:ascii="Arial Unicode MS"/>
          <w:color w:val="4D4D4F"/>
          <w:w w:val="94"/>
        </w:rPr>
        <w:t>u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w w:val="94"/>
        </w:rPr>
        <w:t>u</w:t>
      </w:r>
      <w:r>
        <w:rPr>
          <w:rFonts w:ascii="Arial Unicode MS"/>
          <w:color w:val="4D4D4F"/>
          <w:spacing w:val="5"/>
          <w:w w:val="90"/>
        </w:rPr>
        <w:t>g</w:t>
      </w:r>
      <w:r>
        <w:rPr>
          <w:rFonts w:ascii="Arial Unicode MS"/>
          <w:color w:val="4D4D4F"/>
          <w:w w:val="90"/>
        </w:rPr>
        <w:t>g</w:t>
      </w:r>
      <w:r>
        <w:rPr>
          <w:rFonts w:ascii="Arial Unicode MS"/>
          <w:color w:val="4D4D4F"/>
          <w:spacing w:val="1"/>
          <w:w w:val="88"/>
        </w:rPr>
        <w:t>e</w:t>
      </w:r>
      <w:r>
        <w:rPr>
          <w:rFonts w:ascii="Arial Unicode MS"/>
          <w:color w:val="4D4D4F"/>
          <w:spacing w:val="1"/>
          <w:w w:val="87"/>
        </w:rPr>
        <w:t>s</w:t>
      </w:r>
      <w:r>
        <w:rPr>
          <w:rFonts w:ascii="Arial Unicode MS"/>
          <w:color w:val="4D4D4F"/>
          <w:spacing w:val="2"/>
          <w:w w:val="118"/>
        </w:rPr>
        <w:t>t</w:t>
      </w:r>
      <w:r>
        <w:rPr>
          <w:rFonts w:ascii="Arial Unicode MS"/>
          <w:color w:val="4D4D4F"/>
          <w:w w:val="87"/>
        </w:rPr>
        <w:t>s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118"/>
        </w:rPr>
        <w:t>t</w:t>
      </w:r>
      <w:r>
        <w:rPr>
          <w:rFonts w:ascii="Arial Unicode MS"/>
          <w:color w:val="4D4D4F"/>
          <w:w w:val="94"/>
        </w:rPr>
        <w:t>h</w:t>
      </w:r>
      <w:r>
        <w:rPr>
          <w:rFonts w:ascii="Arial Unicode MS"/>
          <w:color w:val="4D4D4F"/>
          <w:w w:val="87"/>
        </w:rPr>
        <w:t>a</w:t>
      </w:r>
      <w:r>
        <w:rPr>
          <w:rFonts w:ascii="Arial Unicode MS"/>
          <w:color w:val="4D4D4F"/>
          <w:w w:val="118"/>
        </w:rPr>
        <w:t>t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1"/>
          <w:w w:val="87"/>
        </w:rPr>
        <w:t>s</w:t>
      </w:r>
      <w:r>
        <w:rPr>
          <w:rFonts w:ascii="Arial Unicode MS"/>
          <w:color w:val="4D4D4F"/>
          <w:spacing w:val="1"/>
          <w:w w:val="94"/>
        </w:rPr>
        <w:t>o</w:t>
      </w:r>
      <w:r>
        <w:rPr>
          <w:rFonts w:ascii="Arial Unicode MS"/>
          <w:color w:val="4D4D4F"/>
          <w:spacing w:val="1"/>
          <w:w w:val="98"/>
        </w:rPr>
        <w:t>m</w:t>
      </w:r>
      <w:r>
        <w:rPr>
          <w:rFonts w:ascii="Arial Unicode MS"/>
          <w:color w:val="4D4D4F"/>
          <w:w w:val="88"/>
        </w:rPr>
        <w:t>e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spacing w:val="-1"/>
          <w:w w:val="87"/>
        </w:rPr>
        <w:t>s</w:t>
      </w:r>
      <w:r>
        <w:rPr>
          <w:rFonts w:ascii="Arial Unicode MS"/>
          <w:color w:val="4D4D4F"/>
          <w:spacing w:val="-1"/>
          <w:w w:val="105"/>
        </w:rPr>
        <w:t>l</w:t>
      </w:r>
      <w:r>
        <w:rPr>
          <w:rFonts w:ascii="Arial Unicode MS"/>
          <w:color w:val="4D4D4F"/>
          <w:spacing w:val="1"/>
          <w:w w:val="87"/>
        </w:rPr>
        <w:t>a</w:t>
      </w:r>
      <w:r>
        <w:rPr>
          <w:rFonts w:ascii="Arial Unicode MS"/>
          <w:color w:val="4D4D4F"/>
          <w:w w:val="93"/>
        </w:rPr>
        <w:t>c</w:t>
      </w:r>
      <w:r>
        <w:rPr>
          <w:rFonts w:ascii="Arial Unicode MS"/>
          <w:color w:val="4D4D4F"/>
          <w:w w:val="93"/>
        </w:rPr>
        <w:t>k</w:t>
      </w:r>
      <w:r>
        <w:rPr>
          <w:rFonts w:ascii="Arial Unicode MS"/>
          <w:color w:val="4D4D4F"/>
          <w:spacing w:val="-11"/>
        </w:rPr>
        <w:t> </w:t>
      </w:r>
      <w:r>
        <w:rPr>
          <w:rFonts w:ascii="Arial Unicode MS"/>
          <w:color w:val="4D4D4F"/>
          <w:w w:val="98"/>
        </w:rPr>
        <w:t>m</w:t>
      </w:r>
      <w:r>
        <w:rPr>
          <w:rFonts w:ascii="Arial Unicode MS"/>
          <w:color w:val="4D4D4F"/>
          <w:spacing w:val="-2"/>
          <w:w w:val="87"/>
        </w:rPr>
        <w:t>a</w:t>
      </w:r>
      <w:r>
        <w:rPr>
          <w:rFonts w:ascii="Arial Unicode MS"/>
          <w:color w:val="4D4D4F"/>
          <w:w w:val="96"/>
        </w:rPr>
        <w:t>y </w:t>
      </w:r>
      <w:r>
        <w:rPr>
          <w:rFonts w:ascii="Arial Unicode MS"/>
          <w:color w:val="4D4D4F"/>
          <w:w w:val="95"/>
        </w:rPr>
        <w:t>remain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or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that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other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factors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are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restricting</w:t>
      </w:r>
      <w:r>
        <w:rPr>
          <w:rFonts w:ascii="Arial Unicode MS"/>
          <w:color w:val="4D4D4F"/>
          <w:spacing w:val="-6"/>
          <w:w w:val="95"/>
        </w:rPr>
        <w:t> </w:t>
      </w:r>
      <w:r>
        <w:rPr>
          <w:rFonts w:ascii="Arial Unicode MS"/>
          <w:color w:val="4D4D4F"/>
          <w:w w:val="95"/>
        </w:rPr>
        <w:t>wage</w:t>
      </w:r>
      <w:r>
        <w:rPr>
          <w:rFonts w:ascii="Arial Unicode MS"/>
          <w:color w:val="4D4D4F"/>
          <w:spacing w:val="-5"/>
          <w:w w:val="95"/>
        </w:rPr>
        <w:t> </w:t>
      </w:r>
      <w:r>
        <w:rPr>
          <w:rFonts w:ascii="Arial Unicode MS"/>
          <w:color w:val="4D4D4F"/>
          <w:w w:val="95"/>
        </w:rPr>
        <w:t>growth</w:t>
      </w:r>
      <w:r>
        <w:rPr>
          <w:rFonts w:ascii="Arial Unicode MS"/>
          <w:color w:val="4D4D4F"/>
          <w:spacing w:val="-29"/>
          <w:w w:val="95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spacing w:line="216" w:lineRule="auto" w:before="218"/>
        <w:ind w:left="241" w:right="495" w:firstLine="15"/>
        <w:jc w:val="left"/>
        <w:rPr>
          <w:rFonts w:ascii="Arial Unicode MS"/>
          <w:sz w:val="20"/>
        </w:rPr>
      </w:pPr>
      <w:r>
        <w:rPr>
          <w:color w:val="4D4D4F"/>
          <w:w w:val="95"/>
          <w:sz w:val="24"/>
        </w:rPr>
        <w:t>Untapped resources in the labour market</w:t>
      </w:r>
      <w:r>
        <w:rPr>
          <w:color w:val="4D4D4F"/>
          <w:spacing w:val="1"/>
          <w:w w:val="95"/>
          <w:sz w:val="24"/>
        </w:rPr>
        <w:t> </w:t>
      </w:r>
      <w:r>
        <w:rPr>
          <w:rFonts w:ascii="Arial Unicode MS"/>
          <w:color w:val="4D4D4F"/>
          <w:w w:val="90"/>
          <w:sz w:val="20"/>
        </w:rPr>
        <w:t>Although</w:t>
      </w:r>
      <w:r>
        <w:rPr>
          <w:rFonts w:ascii="Arial Unicode MS"/>
          <w:color w:val="4D4D4F"/>
          <w:spacing w:val="16"/>
          <w:w w:val="90"/>
          <w:sz w:val="20"/>
        </w:rPr>
        <w:t> </w:t>
      </w:r>
      <w:r>
        <w:rPr>
          <w:rFonts w:ascii="Arial Unicode MS"/>
          <w:color w:val="4D4D4F"/>
          <w:w w:val="90"/>
          <w:sz w:val="20"/>
        </w:rPr>
        <w:t>the</w:t>
      </w:r>
      <w:r>
        <w:rPr>
          <w:rFonts w:ascii="Arial Unicode MS"/>
          <w:color w:val="4D4D4F"/>
          <w:spacing w:val="17"/>
          <w:w w:val="90"/>
          <w:sz w:val="20"/>
        </w:rPr>
        <w:t> </w:t>
      </w:r>
      <w:r>
        <w:rPr>
          <w:rFonts w:ascii="Arial Unicode MS"/>
          <w:color w:val="4D4D4F"/>
          <w:w w:val="90"/>
          <w:sz w:val="20"/>
        </w:rPr>
        <w:t>level</w:t>
      </w:r>
      <w:r>
        <w:rPr>
          <w:rFonts w:ascii="Arial Unicode MS"/>
          <w:color w:val="4D4D4F"/>
          <w:spacing w:val="16"/>
          <w:w w:val="90"/>
          <w:sz w:val="20"/>
        </w:rPr>
        <w:t> </w:t>
      </w:r>
      <w:r>
        <w:rPr>
          <w:rFonts w:ascii="Arial Unicode MS"/>
          <w:color w:val="4D4D4F"/>
          <w:w w:val="90"/>
          <w:sz w:val="20"/>
        </w:rPr>
        <w:t>of</w:t>
      </w:r>
      <w:r>
        <w:rPr>
          <w:rFonts w:ascii="Arial Unicode MS"/>
          <w:color w:val="4D4D4F"/>
          <w:spacing w:val="17"/>
          <w:w w:val="90"/>
          <w:sz w:val="20"/>
        </w:rPr>
        <w:t> </w:t>
      </w:r>
      <w:r>
        <w:rPr>
          <w:rFonts w:ascii="Arial Unicode MS"/>
          <w:color w:val="4D4D4F"/>
          <w:w w:val="90"/>
          <w:sz w:val="20"/>
        </w:rPr>
        <w:t>labour</w:t>
      </w:r>
      <w:r>
        <w:rPr>
          <w:rFonts w:ascii="Arial Unicode MS"/>
          <w:color w:val="4D4D4F"/>
          <w:spacing w:val="17"/>
          <w:w w:val="90"/>
          <w:sz w:val="20"/>
        </w:rPr>
        <w:t> </w:t>
      </w:r>
      <w:r>
        <w:rPr>
          <w:rFonts w:ascii="Arial Unicode MS"/>
          <w:color w:val="4D4D4F"/>
          <w:w w:val="90"/>
          <w:sz w:val="20"/>
        </w:rPr>
        <w:t>market</w:t>
      </w:r>
      <w:r>
        <w:rPr>
          <w:rFonts w:ascii="Arial Unicode MS"/>
          <w:color w:val="4D4D4F"/>
          <w:spacing w:val="16"/>
          <w:w w:val="90"/>
          <w:sz w:val="20"/>
        </w:rPr>
        <w:t> </w:t>
      </w:r>
      <w:r>
        <w:rPr>
          <w:rFonts w:ascii="Arial Unicode MS"/>
          <w:color w:val="4D4D4F"/>
          <w:w w:val="90"/>
          <w:sz w:val="20"/>
        </w:rPr>
        <w:t>slack</w:t>
      </w:r>
      <w:r>
        <w:rPr>
          <w:rFonts w:ascii="Arial Unicode MS"/>
          <w:color w:val="4D4D4F"/>
          <w:spacing w:val="17"/>
          <w:w w:val="90"/>
          <w:sz w:val="20"/>
        </w:rPr>
        <w:t> </w:t>
      </w:r>
      <w:r>
        <w:rPr>
          <w:rFonts w:ascii="Arial Unicode MS"/>
          <w:color w:val="4D4D4F"/>
          <w:w w:val="90"/>
          <w:sz w:val="20"/>
        </w:rPr>
        <w:t>has</w:t>
      </w:r>
      <w:r>
        <w:rPr>
          <w:rFonts w:ascii="Arial Unicode MS"/>
          <w:color w:val="4D4D4F"/>
          <w:spacing w:val="16"/>
          <w:w w:val="90"/>
          <w:sz w:val="20"/>
        </w:rPr>
        <w:t> </w:t>
      </w:r>
      <w:r>
        <w:rPr>
          <w:rFonts w:ascii="Arial Unicode MS"/>
          <w:color w:val="4D4D4F"/>
          <w:w w:val="90"/>
          <w:sz w:val="20"/>
        </w:rPr>
        <w:t>decreased,</w:t>
      </w:r>
      <w:r>
        <w:rPr>
          <w:rFonts w:ascii="Arial Unicode MS"/>
          <w:color w:val="4D4D4F"/>
          <w:spacing w:val="-47"/>
          <w:w w:val="90"/>
          <w:sz w:val="20"/>
        </w:rPr>
        <w:t> </w:t>
      </w:r>
      <w:r>
        <w:rPr>
          <w:rFonts w:ascii="Arial Unicode MS"/>
          <w:color w:val="4D4D4F"/>
          <w:w w:val="95"/>
          <w:sz w:val="20"/>
        </w:rPr>
        <w:t>some</w:t>
      </w:r>
      <w:r>
        <w:rPr>
          <w:rFonts w:ascii="Arial Unicode MS"/>
          <w:color w:val="4D4D4F"/>
          <w:spacing w:val="-7"/>
          <w:w w:val="95"/>
          <w:sz w:val="20"/>
        </w:rPr>
        <w:t> </w:t>
      </w:r>
      <w:r>
        <w:rPr>
          <w:rFonts w:ascii="Arial Unicode MS"/>
          <w:color w:val="4D4D4F"/>
          <w:w w:val="95"/>
          <w:sz w:val="20"/>
        </w:rPr>
        <w:t>indicators</w:t>
      </w:r>
      <w:r>
        <w:rPr>
          <w:rFonts w:ascii="Arial Unicode MS"/>
          <w:color w:val="4D4D4F"/>
          <w:spacing w:val="-6"/>
          <w:w w:val="95"/>
          <w:sz w:val="20"/>
        </w:rPr>
        <w:t> </w:t>
      </w:r>
      <w:r>
        <w:rPr>
          <w:rFonts w:ascii="Arial Unicode MS"/>
          <w:color w:val="4D4D4F"/>
          <w:w w:val="95"/>
          <w:sz w:val="20"/>
        </w:rPr>
        <w:t>continue</w:t>
      </w:r>
      <w:r>
        <w:rPr>
          <w:rFonts w:ascii="Arial Unicode MS"/>
          <w:color w:val="4D4D4F"/>
          <w:spacing w:val="-7"/>
          <w:w w:val="95"/>
          <w:sz w:val="20"/>
        </w:rPr>
        <w:t> </w:t>
      </w:r>
      <w:r>
        <w:rPr>
          <w:rFonts w:ascii="Arial Unicode MS"/>
          <w:color w:val="4D4D4F"/>
          <w:w w:val="95"/>
          <w:sz w:val="20"/>
        </w:rPr>
        <w:t>to</w:t>
      </w:r>
      <w:r>
        <w:rPr>
          <w:rFonts w:ascii="Arial Unicode MS"/>
          <w:color w:val="4D4D4F"/>
          <w:spacing w:val="-6"/>
          <w:w w:val="95"/>
          <w:sz w:val="20"/>
        </w:rPr>
        <w:t> </w:t>
      </w:r>
      <w:r>
        <w:rPr>
          <w:rFonts w:ascii="Arial Unicode MS"/>
          <w:color w:val="4D4D4F"/>
          <w:w w:val="95"/>
          <w:sz w:val="20"/>
        </w:rPr>
        <w:t>suggest</w:t>
      </w:r>
      <w:r>
        <w:rPr>
          <w:rFonts w:ascii="Arial Unicode MS"/>
          <w:color w:val="4D4D4F"/>
          <w:spacing w:val="-7"/>
          <w:w w:val="95"/>
          <w:sz w:val="20"/>
        </w:rPr>
        <w:t> </w:t>
      </w:r>
      <w:r>
        <w:rPr>
          <w:rFonts w:ascii="Arial Unicode MS"/>
          <w:color w:val="4D4D4F"/>
          <w:w w:val="95"/>
          <w:sz w:val="20"/>
        </w:rPr>
        <w:t>that</w:t>
      </w:r>
      <w:r>
        <w:rPr>
          <w:rFonts w:ascii="Arial Unicode MS"/>
          <w:color w:val="4D4D4F"/>
          <w:spacing w:val="-6"/>
          <w:w w:val="95"/>
          <w:sz w:val="20"/>
        </w:rPr>
        <w:t> </w:t>
      </w:r>
      <w:r>
        <w:rPr>
          <w:rFonts w:ascii="Arial Unicode MS"/>
          <w:color w:val="4D4D4F"/>
          <w:w w:val="95"/>
          <w:sz w:val="20"/>
        </w:rPr>
        <w:t>additional</w:t>
      </w:r>
    </w:p>
    <w:p>
      <w:pPr>
        <w:pStyle w:val="BodyText"/>
        <w:spacing w:line="216" w:lineRule="auto"/>
        <w:ind w:left="260" w:right="327" w:firstLine="2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0"/>
        </w:rPr>
        <w:t>labour resources are available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1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For example, the long-term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unemployment rate is still elevated and the participation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rate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for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youth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remains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low</w:t>
      </w:r>
      <w:r>
        <w:rPr>
          <w:rFonts w:ascii="Arial Unicode MS" w:hAnsi="Arial Unicode MS"/>
          <w:color w:val="4D4D4F"/>
          <w:spacing w:val="-29"/>
          <w:w w:val="95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2"/>
          <w:w w:val="80"/>
        </w:rPr>
        <w:t> </w:t>
      </w:r>
      <w:r>
        <w:rPr>
          <w:rFonts w:ascii="Arial Unicode MS" w:hAnsi="Arial Unicode MS"/>
          <w:color w:val="4D4D4F"/>
          <w:w w:val="95"/>
        </w:rPr>
        <w:t>As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labour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markets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tighten,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ﬁrms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may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respond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to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strong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demand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by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hiring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from</w:t>
      </w:r>
      <w:r>
        <w:rPr>
          <w:rFonts w:ascii="Arial Unicode MS" w:hAnsi="Arial Unicode MS"/>
          <w:color w:val="4D4D4F"/>
          <w:spacing w:val="-5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this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pool</w:t>
      </w:r>
      <w:r>
        <w:rPr>
          <w:rFonts w:ascii="Arial Unicode MS" w:hAnsi="Arial Unicode MS"/>
          <w:color w:val="4D4D4F"/>
          <w:spacing w:val="-6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of</w:t>
      </w:r>
    </w:p>
    <w:p>
      <w:pPr>
        <w:spacing w:after="0" w:line="216" w:lineRule="auto"/>
        <w:rPr>
          <w:rFonts w:ascii="Arial Unicode MS" w:hAnsi="Arial Unicode MS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286" w:space="40"/>
            <w:col w:w="5574"/>
          </w:cols>
        </w:sectPr>
      </w:pPr>
    </w:p>
    <w:p>
      <w:pPr>
        <w:pStyle w:val="BodyText"/>
        <w:tabs>
          <w:tab w:pos="5579" w:val="left" w:leader="none"/>
          <w:tab w:pos="10599" w:val="left" w:leader="none"/>
        </w:tabs>
        <w:spacing w:line="240" w:lineRule="exact"/>
        <w:ind w:left="314" w:right="298" w:firstLine="3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w w:val="95"/>
        </w:rPr>
        <w:t>Wage growth continued to pick up in the ﬁrst months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of</w:t>
      </w:r>
      <w:r>
        <w:rPr>
          <w:rFonts w:ascii="Arial Unicode MS" w:hAnsi="Arial Unicode MS"/>
          <w:color w:val="4D4D4F"/>
        </w:rPr>
        <w:tab/>
      </w:r>
      <w:r>
        <w:rPr>
          <w:rFonts w:ascii="Arial Unicode MS" w:hAnsi="Arial Unicode MS"/>
          <w:color w:val="4D4D4F"/>
          <w:w w:val="81"/>
          <w:u w:val="single" w:color="006976"/>
        </w:rPr>
        <w:t> </w:t>
      </w:r>
      <w:r>
        <w:rPr>
          <w:rFonts w:ascii="Arial Unicode MS" w:hAnsi="Arial Unicode MS"/>
          <w:color w:val="4D4D4F"/>
          <w:u w:val="single" w:color="006976"/>
        </w:rPr>
        <w:tab/>
      </w:r>
      <w:r>
        <w:rPr>
          <w:rFonts w:ascii="Arial Unicode MS" w:hAnsi="Arial Unicode MS"/>
          <w:color w:val="4D4D4F"/>
        </w:rPr>
        <w:t> </w:t>
      </w:r>
      <w:r>
        <w:rPr>
          <w:rFonts w:ascii="Arial Unicode MS" w:hAnsi="Arial Unicode MS"/>
          <w:color w:val="4D4D4F"/>
          <w:spacing w:val="-1"/>
          <w:w w:val="96"/>
        </w:rPr>
        <w:t>2</w:t>
      </w:r>
      <w:r>
        <w:rPr>
          <w:rFonts w:ascii="Arial Unicode MS" w:hAnsi="Arial Unicode MS"/>
          <w:color w:val="4D4D4F"/>
          <w:w w:val="110"/>
        </w:rPr>
        <w:t>0</w:t>
      </w:r>
      <w:r>
        <w:rPr>
          <w:rFonts w:ascii="Arial Unicode MS" w:hAnsi="Arial Unicode MS"/>
          <w:color w:val="4D4D4F"/>
          <w:w w:val="63"/>
        </w:rPr>
        <w:t>1</w:t>
      </w:r>
      <w:r>
        <w:rPr>
          <w:rFonts w:ascii="Arial Unicode MS" w:hAnsi="Arial Unicode MS"/>
          <w:color w:val="4D4D4F"/>
          <w:spacing w:val="3"/>
          <w:w w:val="102"/>
        </w:rPr>
        <w:t>8</w:t>
      </w:r>
      <w:r>
        <w:rPr>
          <w:rFonts w:ascii="Arial Unicode MS" w:hAnsi="Arial Unicode MS"/>
          <w:color w:val="4D4D4F"/>
          <w:w w:val="78"/>
        </w:rPr>
        <w:t>,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spacing w:val="-1"/>
          <w:w w:val="105"/>
        </w:rPr>
        <w:t>i</w:t>
      </w:r>
      <w:r>
        <w:rPr>
          <w:rFonts w:ascii="Arial Unicode MS" w:hAnsi="Arial Unicode MS"/>
          <w:color w:val="4D4D4F"/>
          <w:spacing w:val="-1"/>
          <w:w w:val="87"/>
        </w:rPr>
        <w:t>s</w:t>
      </w:r>
      <w:r>
        <w:rPr>
          <w:rFonts w:ascii="Arial Unicode MS" w:hAnsi="Arial Unicode MS"/>
          <w:color w:val="4D4D4F"/>
          <w:w w:val="97"/>
        </w:rPr>
        <w:t>in</w:t>
      </w:r>
      <w:r>
        <w:rPr>
          <w:rFonts w:ascii="Arial Unicode MS" w:hAnsi="Arial Unicode MS"/>
          <w:color w:val="4D4D4F"/>
          <w:w w:val="90"/>
        </w:rPr>
        <w:t>g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107"/>
        </w:rPr>
        <w:t>f</w:t>
      </w:r>
      <w:r>
        <w:rPr>
          <w:rFonts w:ascii="Arial Unicode MS" w:hAnsi="Arial Unicode MS"/>
          <w:color w:val="4D4D4F"/>
          <w:spacing w:val="-2"/>
          <w:w w:val="103"/>
        </w:rPr>
        <w:t>r</w:t>
      </w:r>
      <w:r>
        <w:rPr>
          <w:rFonts w:ascii="Arial Unicode MS" w:hAnsi="Arial Unicode MS"/>
          <w:color w:val="4D4D4F"/>
          <w:spacing w:val="1"/>
          <w:w w:val="94"/>
        </w:rPr>
        <w:t>o</w:t>
      </w:r>
      <w:r>
        <w:rPr>
          <w:rFonts w:ascii="Arial Unicode MS" w:hAnsi="Arial Unicode MS"/>
          <w:color w:val="4D4D4F"/>
          <w:w w:val="98"/>
        </w:rPr>
        <w:t>m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2"/>
          <w:w w:val="63"/>
        </w:rPr>
        <w:t>1</w:t>
      </w:r>
      <w:r>
        <w:rPr>
          <w:rFonts w:ascii="Arial Unicode MS" w:hAnsi="Arial Unicode MS"/>
          <w:color w:val="4D4D4F"/>
          <w:w w:val="39"/>
        </w:rPr>
        <w:t> </w:t>
      </w:r>
      <w:r>
        <w:rPr>
          <w:rFonts w:ascii="Arial Unicode MS" w:hAnsi="Arial Unicode MS"/>
          <w:color w:val="4D4D4F"/>
          <w:spacing w:val="-6"/>
          <w:w w:val="39"/>
        </w:rPr>
        <w:t>.</w:t>
      </w:r>
      <w:r>
        <w:rPr>
          <w:rFonts w:ascii="Arial Unicode MS" w:hAnsi="Arial Unicode MS"/>
          <w:color w:val="4D4D4F"/>
          <w:w w:val="102"/>
        </w:rPr>
        <w:t>9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2"/>
          <w:w w:val="95"/>
        </w:rPr>
        <w:t>p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93"/>
        </w:rPr>
        <w:t>c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w w:val="118"/>
        </w:rPr>
        <w:t>t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97"/>
        </w:rPr>
        <w:t>in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97"/>
        </w:rPr>
        <w:t>D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-1"/>
          <w:w w:val="93"/>
        </w:rPr>
        <w:t>c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spacing w:val="1"/>
          <w:w w:val="98"/>
        </w:rPr>
        <w:t>m</w:t>
      </w:r>
      <w:r>
        <w:rPr>
          <w:rFonts w:ascii="Arial Unicode MS" w:hAnsi="Arial Unicode MS"/>
          <w:color w:val="4D4D4F"/>
          <w:spacing w:val="2"/>
          <w:w w:val="94"/>
        </w:rPr>
        <w:t>b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96"/>
        </w:rPr>
        <w:t>2</w:t>
      </w:r>
      <w:r>
        <w:rPr>
          <w:rFonts w:ascii="Arial Unicode MS" w:hAnsi="Arial Unicode MS"/>
          <w:color w:val="4D4D4F"/>
          <w:w w:val="110"/>
        </w:rPr>
        <w:t>0</w:t>
      </w:r>
      <w:r>
        <w:rPr>
          <w:rFonts w:ascii="Arial Unicode MS" w:hAnsi="Arial Unicode MS"/>
          <w:color w:val="4D4D4F"/>
          <w:spacing w:val="-2"/>
          <w:w w:val="63"/>
        </w:rPr>
        <w:t>1</w:t>
      </w:r>
      <w:r>
        <w:rPr>
          <w:rFonts w:ascii="Arial Unicode MS" w:hAnsi="Arial Unicode MS"/>
          <w:color w:val="4D4D4F"/>
          <w:w w:val="95"/>
        </w:rPr>
        <w:t>7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3"/>
          <w:w w:val="118"/>
        </w:rPr>
        <w:t>t</w:t>
      </w:r>
      <w:r>
        <w:rPr>
          <w:rFonts w:ascii="Arial Unicode MS" w:hAnsi="Arial Unicode MS"/>
          <w:color w:val="4D4D4F"/>
          <w:w w:val="94"/>
        </w:rPr>
        <w:t>o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3"/>
          <w:w w:val="94"/>
        </w:rPr>
        <w:t>3</w:t>
      </w:r>
      <w:r>
        <w:rPr>
          <w:rFonts w:ascii="Arial Unicode MS" w:hAnsi="Arial Unicode MS"/>
          <w:color w:val="4D4D4F"/>
          <w:w w:val="39"/>
        </w:rPr>
        <w:t> </w:t>
      </w:r>
      <w:r>
        <w:rPr>
          <w:rFonts w:ascii="Arial Unicode MS" w:hAnsi="Arial Unicode MS"/>
          <w:color w:val="4D4D4F"/>
          <w:spacing w:val="7"/>
          <w:w w:val="39"/>
        </w:rPr>
        <w:t>.</w:t>
      </w:r>
      <w:r>
        <w:rPr>
          <w:rFonts w:ascii="Arial Unicode MS" w:hAnsi="Arial Unicode MS"/>
          <w:color w:val="4D4D4F"/>
          <w:w w:val="96"/>
        </w:rPr>
        <w:t>2</w:t>
      </w:r>
      <w:r>
        <w:rPr>
          <w:rFonts w:ascii="Arial Unicode MS" w:hAnsi="Arial Unicode MS"/>
          <w:color w:val="4D4D4F"/>
          <w:spacing w:val="-21"/>
        </w:rPr>
        <w:t> </w:t>
      </w:r>
      <w:r>
        <w:rPr>
          <w:rFonts w:ascii="Arial Unicode MS" w:hAnsi="Arial Unicode MS"/>
          <w:color w:val="4D4D4F"/>
          <w:spacing w:val="2"/>
          <w:w w:val="95"/>
        </w:rPr>
        <w:t>p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103"/>
        </w:rPr>
        <w:t>r</w:t>
      </w:r>
    </w:p>
    <w:p>
      <w:pPr>
        <w:spacing w:after="0" w:line="240" w:lineRule="exact"/>
        <w:rPr>
          <w:rFonts w:ascii="Arial Unicode MS" w:hAnsi="Arial Unicode MS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line="216" w:lineRule="auto" w:before="35"/>
        <w:ind w:left="323" w:right="38" w:hanging="1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spacing w:val="-1"/>
          <w:w w:val="93"/>
        </w:rPr>
        <w:t>c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w w:val="118"/>
        </w:rPr>
        <w:t>t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97"/>
        </w:rPr>
        <w:t>in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72"/>
        </w:rPr>
        <w:t>J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spacing w:val="1"/>
          <w:w w:val="94"/>
        </w:rPr>
        <w:t>n</w:t>
      </w:r>
      <w:r>
        <w:rPr>
          <w:rFonts w:ascii="Arial Unicode MS" w:hAnsi="Arial Unicode MS"/>
          <w:color w:val="4D4D4F"/>
          <w:w w:val="94"/>
        </w:rPr>
        <w:t>u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spacing w:val="5"/>
          <w:w w:val="103"/>
        </w:rPr>
        <w:t>r</w:t>
      </w:r>
      <w:r>
        <w:rPr>
          <w:rFonts w:ascii="Arial Unicode MS" w:hAnsi="Arial Unicode MS"/>
          <w:color w:val="4D4D4F"/>
          <w:w w:val="96"/>
        </w:rPr>
        <w:t>y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97"/>
        </w:rPr>
        <w:t>in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18"/>
        </w:rPr>
        <w:t>t</w:t>
      </w:r>
      <w:r>
        <w:rPr>
          <w:rFonts w:ascii="Arial Unicode MS" w:hAnsi="Arial Unicode MS"/>
          <w:color w:val="4D4D4F"/>
          <w:spacing w:val="1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76"/>
        </w:rPr>
        <w:t>S</w:t>
      </w:r>
      <w:r>
        <w:rPr>
          <w:rFonts w:ascii="Arial Unicode MS" w:hAnsi="Arial Unicode MS"/>
          <w:color w:val="4D4D4F"/>
          <w:w w:val="76"/>
        </w:rPr>
        <w:t>E</w:t>
      </w:r>
      <w:r>
        <w:rPr>
          <w:rFonts w:ascii="Arial Unicode MS" w:hAnsi="Arial Unicode MS"/>
          <w:color w:val="4D4D4F"/>
          <w:w w:val="79"/>
        </w:rPr>
        <w:t>P</w:t>
      </w:r>
      <w:r>
        <w:rPr>
          <w:rFonts w:ascii="Arial Unicode MS" w:hAnsi="Arial Unicode MS"/>
          <w:color w:val="4D4D4F"/>
          <w:spacing w:val="4"/>
          <w:w w:val="97"/>
        </w:rPr>
        <w:t>H</w:t>
      </w:r>
      <w:r>
        <w:rPr>
          <w:rFonts w:ascii="Arial Unicode MS" w:hAnsi="Arial Unicode MS"/>
          <w:color w:val="4D4D4F"/>
          <w:w w:val="78"/>
        </w:rPr>
        <w:t>,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spacing w:val="1"/>
          <w:w w:val="94"/>
        </w:rPr>
        <w:t>n</w:t>
      </w:r>
      <w:r>
        <w:rPr>
          <w:rFonts w:ascii="Arial Unicode MS" w:hAnsi="Arial Unicode MS"/>
          <w:color w:val="4D4D4F"/>
          <w:w w:val="95"/>
        </w:rPr>
        <w:t>d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107"/>
        </w:rPr>
        <w:t>f</w:t>
      </w:r>
      <w:r>
        <w:rPr>
          <w:rFonts w:ascii="Arial Unicode MS" w:hAnsi="Arial Unicode MS"/>
          <w:color w:val="4D4D4F"/>
          <w:spacing w:val="-2"/>
          <w:w w:val="103"/>
        </w:rPr>
        <w:t>r</w:t>
      </w:r>
      <w:r>
        <w:rPr>
          <w:rFonts w:ascii="Arial Unicode MS" w:hAnsi="Arial Unicode MS"/>
          <w:color w:val="4D4D4F"/>
          <w:spacing w:val="1"/>
          <w:w w:val="94"/>
        </w:rPr>
        <w:t>o</w:t>
      </w:r>
      <w:r>
        <w:rPr>
          <w:rFonts w:ascii="Arial Unicode MS" w:hAnsi="Arial Unicode MS"/>
          <w:color w:val="4D4D4F"/>
          <w:w w:val="98"/>
        </w:rPr>
        <w:t>m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96"/>
        </w:rPr>
        <w:t>2</w:t>
      </w:r>
      <w:r>
        <w:rPr>
          <w:rFonts w:ascii="Arial Unicode MS" w:hAnsi="Arial Unicode MS"/>
          <w:color w:val="4D4D4F"/>
          <w:w w:val="39"/>
        </w:rPr>
        <w:t> </w:t>
      </w:r>
      <w:r>
        <w:rPr>
          <w:rFonts w:ascii="Arial Unicode MS" w:hAnsi="Arial Unicode MS"/>
          <w:color w:val="4D4D4F"/>
          <w:spacing w:val="1"/>
          <w:w w:val="39"/>
        </w:rPr>
        <w:t>.</w:t>
      </w:r>
      <w:r>
        <w:rPr>
          <w:rFonts w:ascii="Arial Unicode MS" w:hAnsi="Arial Unicode MS"/>
          <w:color w:val="4D4D4F"/>
          <w:w w:val="102"/>
        </w:rPr>
        <w:t>6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2"/>
          <w:w w:val="95"/>
        </w:rPr>
        <w:t>p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93"/>
        </w:rPr>
        <w:t>c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w w:val="118"/>
        </w:rPr>
        <w:t>t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97"/>
        </w:rPr>
        <w:t>in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18"/>
        </w:rPr>
        <w:t>t</w:t>
      </w:r>
      <w:r>
        <w:rPr>
          <w:rFonts w:ascii="Arial Unicode MS" w:hAnsi="Arial Unicode MS"/>
          <w:color w:val="4D4D4F"/>
          <w:spacing w:val="1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 </w:t>
      </w:r>
      <w:r>
        <w:rPr>
          <w:rFonts w:ascii="Arial Unicode MS" w:hAnsi="Arial Unicode MS"/>
          <w:color w:val="4D4D4F"/>
          <w:spacing w:val="-1"/>
          <w:w w:val="107"/>
        </w:rPr>
        <w:t>f</w:t>
      </w:r>
      <w:r>
        <w:rPr>
          <w:rFonts w:ascii="Arial Unicode MS" w:hAnsi="Arial Unicode MS"/>
          <w:color w:val="4D4D4F"/>
          <w:spacing w:val="1"/>
          <w:w w:val="94"/>
        </w:rPr>
        <w:t>o</w:t>
      </w:r>
      <w:r>
        <w:rPr>
          <w:rFonts w:ascii="Arial Unicode MS" w:hAnsi="Arial Unicode MS"/>
          <w:color w:val="4D4D4F"/>
          <w:w w:val="94"/>
        </w:rPr>
        <w:t>u</w:t>
      </w:r>
      <w:r>
        <w:rPr>
          <w:rFonts w:ascii="Arial Unicode MS" w:hAnsi="Arial Unicode MS"/>
          <w:color w:val="4D4D4F"/>
          <w:spacing w:val="6"/>
          <w:w w:val="103"/>
        </w:rPr>
        <w:t>r</w:t>
      </w:r>
      <w:r>
        <w:rPr>
          <w:rFonts w:ascii="Arial Unicode MS" w:hAnsi="Arial Unicode MS"/>
          <w:color w:val="4D4D4F"/>
          <w:spacing w:val="-1"/>
          <w:w w:val="118"/>
        </w:rPr>
        <w:t>t</w:t>
      </w:r>
      <w:r>
        <w:rPr>
          <w:rFonts w:ascii="Arial Unicode MS" w:hAnsi="Arial Unicode MS"/>
          <w:color w:val="4D4D4F"/>
          <w:w w:val="94"/>
        </w:rPr>
        <w:t>h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94"/>
        </w:rPr>
        <w:t>q</w:t>
      </w:r>
      <w:r>
        <w:rPr>
          <w:rFonts w:ascii="Arial Unicode MS" w:hAnsi="Arial Unicode MS"/>
          <w:color w:val="4D4D4F"/>
          <w:w w:val="94"/>
        </w:rPr>
        <w:t>u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spacing w:val="6"/>
          <w:w w:val="103"/>
        </w:rPr>
        <w:t>r</w:t>
      </w:r>
      <w:r>
        <w:rPr>
          <w:rFonts w:ascii="Arial Unicode MS" w:hAnsi="Arial Unicode MS"/>
          <w:color w:val="4D4D4F"/>
          <w:spacing w:val="-3"/>
          <w:w w:val="118"/>
        </w:rPr>
        <w:t>t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94"/>
        </w:rPr>
        <w:t>o</w:t>
      </w:r>
      <w:r>
        <w:rPr>
          <w:rFonts w:ascii="Arial Unicode MS" w:hAnsi="Arial Unicode MS"/>
          <w:color w:val="4D4D4F"/>
          <w:w w:val="107"/>
        </w:rPr>
        <w:t>f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96"/>
        </w:rPr>
        <w:t>2</w:t>
      </w:r>
      <w:r>
        <w:rPr>
          <w:rFonts w:ascii="Arial Unicode MS" w:hAnsi="Arial Unicode MS"/>
          <w:color w:val="4D4D4F"/>
          <w:w w:val="110"/>
        </w:rPr>
        <w:t>0</w:t>
      </w:r>
      <w:r>
        <w:rPr>
          <w:rFonts w:ascii="Arial Unicode MS" w:hAnsi="Arial Unicode MS"/>
          <w:color w:val="4D4D4F"/>
          <w:spacing w:val="-2"/>
          <w:w w:val="63"/>
        </w:rPr>
        <w:t>1</w:t>
      </w:r>
      <w:r>
        <w:rPr>
          <w:rFonts w:ascii="Arial Unicode MS" w:hAnsi="Arial Unicode MS"/>
          <w:color w:val="4D4D4F"/>
          <w:w w:val="95"/>
        </w:rPr>
        <w:t>7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3"/>
          <w:w w:val="118"/>
        </w:rPr>
        <w:t>t</w:t>
      </w:r>
      <w:r>
        <w:rPr>
          <w:rFonts w:ascii="Arial Unicode MS" w:hAnsi="Arial Unicode MS"/>
          <w:color w:val="4D4D4F"/>
          <w:w w:val="94"/>
        </w:rPr>
        <w:t>o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3"/>
          <w:w w:val="94"/>
        </w:rPr>
        <w:t>3</w:t>
      </w:r>
      <w:r>
        <w:rPr>
          <w:rFonts w:ascii="Arial Unicode MS" w:hAnsi="Arial Unicode MS"/>
          <w:color w:val="4D4D4F"/>
          <w:w w:val="39"/>
        </w:rPr>
        <w:t> </w:t>
      </w:r>
      <w:r>
        <w:rPr>
          <w:rFonts w:ascii="Arial Unicode MS" w:hAnsi="Arial Unicode MS"/>
          <w:color w:val="4D4D4F"/>
          <w:spacing w:val="7"/>
          <w:w w:val="39"/>
        </w:rPr>
        <w:t>.</w:t>
      </w:r>
      <w:r>
        <w:rPr>
          <w:rFonts w:ascii="Arial Unicode MS" w:hAnsi="Arial Unicode MS"/>
          <w:color w:val="4D4D4F"/>
          <w:w w:val="96"/>
        </w:rPr>
        <w:t>2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2"/>
          <w:w w:val="95"/>
        </w:rPr>
        <w:t>p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103"/>
        </w:rPr>
        <w:t>r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93"/>
        </w:rPr>
        <w:t>c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94"/>
        </w:rPr>
        <w:t>n</w:t>
      </w:r>
      <w:r>
        <w:rPr>
          <w:rFonts w:ascii="Arial Unicode MS" w:hAnsi="Arial Unicode MS"/>
          <w:color w:val="4D4D4F"/>
          <w:w w:val="118"/>
        </w:rPr>
        <w:t>t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w w:val="97"/>
        </w:rPr>
        <w:t>in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-1"/>
          <w:w w:val="118"/>
        </w:rPr>
        <w:t>t</w:t>
      </w:r>
      <w:r>
        <w:rPr>
          <w:rFonts w:ascii="Arial Unicode MS" w:hAnsi="Arial Unicode MS"/>
          <w:color w:val="4D4D4F"/>
          <w:spacing w:val="1"/>
          <w:w w:val="94"/>
        </w:rPr>
        <w:t>h</w:t>
      </w:r>
      <w:r>
        <w:rPr>
          <w:rFonts w:ascii="Arial Unicode MS" w:hAnsi="Arial Unicode MS"/>
          <w:color w:val="4D4D4F"/>
          <w:w w:val="88"/>
        </w:rPr>
        <w:t>e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106"/>
        </w:rPr>
        <w:t>ﬁ</w:t>
      </w:r>
      <w:r>
        <w:rPr>
          <w:rFonts w:ascii="Arial Unicode MS" w:hAnsi="Arial Unicode MS"/>
          <w:color w:val="4D4D4F"/>
          <w:spacing w:val="2"/>
          <w:w w:val="103"/>
        </w:rPr>
        <w:t>r</w:t>
      </w:r>
      <w:r>
        <w:rPr>
          <w:rFonts w:ascii="Arial Unicode MS" w:hAnsi="Arial Unicode MS"/>
          <w:color w:val="4D4D4F"/>
          <w:spacing w:val="1"/>
          <w:w w:val="87"/>
        </w:rPr>
        <w:t>s</w:t>
      </w:r>
      <w:r>
        <w:rPr>
          <w:rFonts w:ascii="Arial Unicode MS" w:hAnsi="Arial Unicode MS"/>
          <w:color w:val="4D4D4F"/>
          <w:w w:val="118"/>
        </w:rPr>
        <w:t>t</w:t>
      </w:r>
      <w:r>
        <w:rPr>
          <w:rFonts w:ascii="Arial Unicode MS" w:hAnsi="Arial Unicode MS"/>
          <w:color w:val="4D4D4F"/>
          <w:spacing w:val="-11"/>
        </w:rPr>
        <w:t> </w:t>
      </w:r>
      <w:r>
        <w:rPr>
          <w:rFonts w:ascii="Arial Unicode MS" w:hAnsi="Arial Unicode MS"/>
          <w:color w:val="4D4D4F"/>
          <w:spacing w:val="1"/>
          <w:w w:val="94"/>
        </w:rPr>
        <w:t>q</w:t>
      </w:r>
      <w:r>
        <w:rPr>
          <w:rFonts w:ascii="Arial Unicode MS" w:hAnsi="Arial Unicode MS"/>
          <w:color w:val="4D4D4F"/>
          <w:w w:val="94"/>
        </w:rPr>
        <w:t>u</w:t>
      </w:r>
      <w:r>
        <w:rPr>
          <w:rFonts w:ascii="Arial Unicode MS" w:hAnsi="Arial Unicode MS"/>
          <w:color w:val="4D4D4F"/>
          <w:spacing w:val="1"/>
          <w:w w:val="87"/>
        </w:rPr>
        <w:t>a</w:t>
      </w:r>
      <w:r>
        <w:rPr>
          <w:rFonts w:ascii="Arial Unicode MS" w:hAnsi="Arial Unicode MS"/>
          <w:color w:val="4D4D4F"/>
          <w:spacing w:val="6"/>
          <w:w w:val="103"/>
        </w:rPr>
        <w:t>r</w:t>
      </w:r>
      <w:r>
        <w:rPr>
          <w:rFonts w:ascii="Arial Unicode MS" w:hAnsi="Arial Unicode MS"/>
          <w:color w:val="4D4D4F"/>
          <w:spacing w:val="-3"/>
          <w:w w:val="118"/>
        </w:rPr>
        <w:t>t</w:t>
      </w:r>
      <w:r>
        <w:rPr>
          <w:rFonts w:ascii="Arial Unicode MS" w:hAnsi="Arial Unicode MS"/>
          <w:color w:val="4D4D4F"/>
          <w:spacing w:val="1"/>
          <w:w w:val="88"/>
        </w:rPr>
        <w:t>e</w:t>
      </w:r>
      <w:r>
        <w:rPr>
          <w:rFonts w:ascii="Arial Unicode MS" w:hAnsi="Arial Unicode MS"/>
          <w:color w:val="4D4D4F"/>
          <w:w w:val="103"/>
        </w:rPr>
        <w:t>r </w:t>
      </w:r>
      <w:r>
        <w:rPr>
          <w:rFonts w:ascii="Arial Unicode MS" w:hAnsi="Arial Unicode MS"/>
          <w:color w:val="4D4D4F"/>
          <w:w w:val="103"/>
        </w:rPr>
        <w:t> </w:t>
      </w:r>
      <w:r>
        <w:rPr>
          <w:rFonts w:ascii="Arial Unicode MS" w:hAnsi="Arial Unicode MS"/>
          <w:color w:val="4D4D4F"/>
          <w:w w:val="90"/>
        </w:rPr>
        <w:t>of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2018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LFS</w:t>
      </w:r>
      <w:r>
        <w:rPr>
          <w:rFonts w:ascii="Arial Unicode MS" w:hAnsi="Arial Unicode MS"/>
          <w:color w:val="4D4D4F"/>
          <w:spacing w:val="-23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7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In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both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cases,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pickup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</w:t>
      </w:r>
      <w:r>
        <w:rPr>
          <w:rFonts w:ascii="Arial Unicode MS" w:hAnsi="Arial Unicode MS"/>
          <w:color w:val="4D4D4F"/>
          <w:spacing w:val="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wage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w w:val="95"/>
        </w:rPr>
        <w:t>growth not only reflects ongoing absorption of slack but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5"/>
        </w:rPr>
        <w:t>also the eﬀects of the minimum wage increases in some</w:t>
      </w:r>
      <w:r>
        <w:rPr>
          <w:rFonts w:ascii="Arial Unicode MS" w:hAnsi="Arial Unicode MS"/>
          <w:color w:val="4D4D4F"/>
          <w:spacing w:val="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provinces</w:t>
      </w:r>
      <w:r>
        <w:rPr>
          <w:rFonts w:ascii="Arial Unicode MS" w:hAnsi="Arial Unicode MS"/>
          <w:color w:val="4D4D4F"/>
          <w:spacing w:val="-18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21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Wages</w:t>
      </w:r>
      <w:r>
        <w:rPr>
          <w:rFonts w:ascii="Arial Unicode MS" w:hAnsi="Arial Unicode MS"/>
          <w:color w:val="4D4D4F"/>
          <w:spacing w:val="1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in</w:t>
      </w:r>
      <w:r>
        <w:rPr>
          <w:rFonts w:ascii="Arial Unicode MS" w:hAnsi="Arial Unicode MS"/>
          <w:color w:val="4D4D4F"/>
          <w:spacing w:val="1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Ontario,</w:t>
      </w:r>
      <w:r>
        <w:rPr>
          <w:rFonts w:ascii="Arial Unicode MS" w:hAnsi="Arial Unicode MS"/>
          <w:color w:val="4D4D4F"/>
          <w:spacing w:val="1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for</w:t>
      </w:r>
      <w:r>
        <w:rPr>
          <w:rFonts w:ascii="Arial Unicode MS" w:hAnsi="Arial Unicode MS"/>
          <w:color w:val="4D4D4F"/>
          <w:spacing w:val="1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example,</w:t>
      </w:r>
      <w:r>
        <w:rPr>
          <w:rFonts w:ascii="Arial Unicode MS" w:hAnsi="Arial Unicode MS"/>
          <w:color w:val="4D4D4F"/>
          <w:spacing w:val="1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rose</w:t>
      </w:r>
      <w:r>
        <w:rPr>
          <w:rFonts w:ascii="Arial Unicode MS" w:hAnsi="Arial Unicode MS"/>
          <w:color w:val="4D4D4F"/>
          <w:spacing w:val="15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sharply</w:t>
      </w:r>
      <w:r>
        <w:rPr>
          <w:rFonts w:ascii="Arial Unicode MS" w:hAnsi="Arial Unicode MS"/>
          <w:color w:val="4D4D4F"/>
          <w:spacing w:val="16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for</w:t>
      </w:r>
    </w:p>
    <w:p>
      <w:pPr>
        <w:pStyle w:val="ListParagraph"/>
        <w:numPr>
          <w:ilvl w:val="0"/>
          <w:numId w:val="11"/>
        </w:numPr>
        <w:tabs>
          <w:tab w:pos="541" w:val="left" w:leader="none"/>
        </w:tabs>
        <w:spacing w:line="153" w:lineRule="exact" w:before="0" w:after="0"/>
        <w:ind w:left="540" w:right="0" w:hanging="215"/>
        <w:jc w:val="left"/>
        <w:rPr>
          <w:rFonts w:ascii="Arial Unicode MS"/>
          <w:color w:val="006976"/>
          <w:sz w:val="14"/>
        </w:rPr>
      </w:pPr>
      <w:r>
        <w:rPr>
          <w:rFonts w:ascii="Arial Unicode MS"/>
          <w:color w:val="4D4D4F"/>
          <w:w w:val="103"/>
          <w:sz w:val="14"/>
        </w:rPr>
        <w:br w:type="column"/>
      </w:r>
      <w:r>
        <w:rPr>
          <w:rFonts w:ascii="Arial Unicode MS"/>
          <w:color w:val="4D4D4F"/>
          <w:w w:val="95"/>
          <w:sz w:val="14"/>
        </w:rPr>
        <w:t>A</w:t>
      </w:r>
      <w:r>
        <w:rPr>
          <w:rFonts w:ascii="Arial Unicode MS"/>
          <w:color w:val="4D4D4F"/>
          <w:spacing w:val="-5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preliminary</w:t>
      </w:r>
      <w:r>
        <w:rPr>
          <w:rFonts w:ascii="Arial Unicode MS"/>
          <w:color w:val="4D4D4F"/>
          <w:spacing w:val="-5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estimate</w:t>
      </w:r>
      <w:r>
        <w:rPr>
          <w:rFonts w:ascii="Arial Unicode MS"/>
          <w:color w:val="4D4D4F"/>
          <w:spacing w:val="-4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of</w:t>
      </w:r>
      <w:r>
        <w:rPr>
          <w:rFonts w:ascii="Arial Unicode MS"/>
          <w:color w:val="4D4D4F"/>
          <w:spacing w:val="-5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the</w:t>
      </w:r>
      <w:r>
        <w:rPr>
          <w:rFonts w:ascii="Arial Unicode MS"/>
          <w:color w:val="4D4D4F"/>
          <w:spacing w:val="-4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wage-common</w:t>
      </w:r>
      <w:r>
        <w:rPr>
          <w:rFonts w:ascii="Arial Unicode MS"/>
          <w:color w:val="4D4D4F"/>
          <w:spacing w:val="-5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(a</w:t>
      </w:r>
      <w:r>
        <w:rPr>
          <w:rFonts w:ascii="Arial Unicode MS"/>
          <w:color w:val="4D4D4F"/>
          <w:spacing w:val="-5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measure</w:t>
      </w:r>
      <w:r>
        <w:rPr>
          <w:rFonts w:ascii="Arial Unicode MS"/>
          <w:color w:val="4D4D4F"/>
          <w:spacing w:val="-4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reflecting</w:t>
      </w:r>
      <w:r>
        <w:rPr>
          <w:rFonts w:ascii="Arial Unicode MS"/>
          <w:color w:val="4D4D4F"/>
          <w:spacing w:val="-5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the</w:t>
      </w:r>
      <w:r>
        <w:rPr>
          <w:rFonts w:ascii="Arial Unicode MS"/>
          <w:color w:val="4D4D4F"/>
          <w:spacing w:val="-4"/>
          <w:w w:val="95"/>
          <w:sz w:val="14"/>
        </w:rPr>
        <w:t> </w:t>
      </w:r>
      <w:r>
        <w:rPr>
          <w:rFonts w:ascii="Arial Unicode MS"/>
          <w:color w:val="4D4D4F"/>
          <w:w w:val="95"/>
          <w:sz w:val="14"/>
        </w:rPr>
        <w:t>common</w:t>
      </w:r>
    </w:p>
    <w:p>
      <w:pPr>
        <w:spacing w:line="230" w:lineRule="auto" w:before="2"/>
        <w:ind w:left="536" w:right="312" w:firstLine="12"/>
        <w:jc w:val="left"/>
        <w:rPr>
          <w:rFonts w:ascii="Arial Unicode MS" w:hAnsi="Arial Unicode MS"/>
          <w:sz w:val="14"/>
        </w:rPr>
      </w:pPr>
      <w:r>
        <w:rPr>
          <w:rFonts w:ascii="Arial Unicode MS" w:hAnsi="Arial Unicode MS"/>
          <w:color w:val="4D4D4F"/>
          <w:w w:val="90"/>
          <w:sz w:val="14"/>
        </w:rPr>
        <w:t>trend</w:t>
      </w:r>
      <w:r>
        <w:rPr>
          <w:rFonts w:ascii="Arial Unicode MS" w:hAnsi="Arial Unicode MS"/>
          <w:color w:val="4D4D4F"/>
          <w:spacing w:val="2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among</w:t>
      </w:r>
      <w:r>
        <w:rPr>
          <w:rFonts w:ascii="Arial Unicode MS" w:hAnsi="Arial Unicode MS"/>
          <w:color w:val="4D4D4F"/>
          <w:spacing w:val="3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four</w:t>
      </w:r>
      <w:r>
        <w:rPr>
          <w:rFonts w:ascii="Arial Unicode MS" w:hAnsi="Arial Unicode MS"/>
          <w:color w:val="4D4D4F"/>
          <w:spacing w:val="3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data</w:t>
      </w:r>
      <w:r>
        <w:rPr>
          <w:rFonts w:ascii="Arial Unicode MS" w:hAnsi="Arial Unicode MS"/>
          <w:color w:val="4D4D4F"/>
          <w:spacing w:val="3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sources),</w:t>
      </w:r>
      <w:r>
        <w:rPr>
          <w:rFonts w:ascii="Arial Unicode MS" w:hAnsi="Arial Unicode MS"/>
          <w:color w:val="4D4D4F"/>
          <w:spacing w:val="3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based</w:t>
      </w:r>
      <w:r>
        <w:rPr>
          <w:rFonts w:ascii="Arial Unicode MS" w:hAnsi="Arial Unicode MS"/>
          <w:color w:val="4D4D4F"/>
          <w:spacing w:val="3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on</w:t>
      </w:r>
      <w:r>
        <w:rPr>
          <w:rFonts w:ascii="Arial Unicode MS" w:hAnsi="Arial Unicode MS"/>
          <w:color w:val="4D4D4F"/>
          <w:spacing w:val="3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available</w:t>
      </w:r>
      <w:r>
        <w:rPr>
          <w:rFonts w:ascii="Arial Unicode MS" w:hAnsi="Arial Unicode MS"/>
          <w:color w:val="4D4D4F"/>
          <w:spacing w:val="3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data</w:t>
      </w:r>
      <w:r>
        <w:rPr>
          <w:rFonts w:ascii="Arial Unicode MS" w:hAnsi="Arial Unicode MS"/>
          <w:color w:val="4D4D4F"/>
          <w:spacing w:val="3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from</w:t>
      </w:r>
      <w:r>
        <w:rPr>
          <w:rFonts w:ascii="Arial Unicode MS" w:hAnsi="Arial Unicode MS"/>
          <w:color w:val="4D4D4F"/>
          <w:spacing w:val="3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the</w:t>
      </w:r>
      <w:r>
        <w:rPr>
          <w:rFonts w:ascii="Arial Unicode MS" w:hAnsi="Arial Unicode MS"/>
          <w:color w:val="4D4D4F"/>
          <w:spacing w:val="3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LFS</w:t>
      </w:r>
      <w:r>
        <w:rPr>
          <w:rFonts w:ascii="Arial Unicode MS" w:hAnsi="Arial Unicode MS"/>
          <w:color w:val="4D4D4F"/>
          <w:spacing w:val="3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and</w:t>
      </w:r>
      <w:r>
        <w:rPr>
          <w:rFonts w:ascii="Arial Unicode MS" w:hAnsi="Arial Unicode MS"/>
          <w:color w:val="4D4D4F"/>
          <w:spacing w:val="3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the</w:t>
      </w:r>
      <w:r>
        <w:rPr>
          <w:rFonts w:ascii="Arial Unicode MS" w:hAnsi="Arial Unicode MS"/>
          <w:color w:val="4D4D4F"/>
          <w:spacing w:val="1"/>
          <w:w w:val="90"/>
          <w:sz w:val="14"/>
        </w:rPr>
        <w:t> </w:t>
      </w:r>
      <w:r>
        <w:rPr>
          <w:rFonts w:ascii="Arial Unicode MS" w:hAnsi="Arial Unicode MS"/>
          <w:color w:val="4D4D4F"/>
          <w:spacing w:val="1"/>
          <w:w w:val="76"/>
          <w:sz w:val="14"/>
        </w:rPr>
        <w:t>S</w:t>
      </w:r>
      <w:r>
        <w:rPr>
          <w:rFonts w:ascii="Arial Unicode MS" w:hAnsi="Arial Unicode MS"/>
          <w:color w:val="4D4D4F"/>
          <w:w w:val="76"/>
          <w:sz w:val="14"/>
        </w:rPr>
        <w:t>E</w:t>
      </w:r>
      <w:r>
        <w:rPr>
          <w:rFonts w:ascii="Arial Unicode MS" w:hAnsi="Arial Unicode MS"/>
          <w:color w:val="4D4D4F"/>
          <w:w w:val="79"/>
          <w:sz w:val="14"/>
        </w:rPr>
        <w:t>P</w:t>
      </w:r>
      <w:r>
        <w:rPr>
          <w:rFonts w:ascii="Arial Unicode MS" w:hAnsi="Arial Unicode MS"/>
          <w:color w:val="4D4D4F"/>
          <w:spacing w:val="3"/>
          <w:w w:val="97"/>
          <w:sz w:val="14"/>
        </w:rPr>
        <w:t>H</w:t>
      </w:r>
      <w:r>
        <w:rPr>
          <w:rFonts w:ascii="Arial Unicode MS" w:hAnsi="Arial Unicode MS"/>
          <w:color w:val="4D4D4F"/>
          <w:w w:val="78"/>
          <w:sz w:val="14"/>
        </w:rPr>
        <w:t>,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w w:val="87"/>
          <w:sz w:val="14"/>
        </w:rPr>
        <w:t>s</w:t>
      </w:r>
      <w:r>
        <w:rPr>
          <w:rFonts w:ascii="Arial Unicode MS" w:hAnsi="Arial Unicode MS"/>
          <w:color w:val="4D4D4F"/>
          <w:w w:val="94"/>
          <w:sz w:val="14"/>
        </w:rPr>
        <w:t>u</w:t>
      </w:r>
      <w:r>
        <w:rPr>
          <w:rFonts w:ascii="Arial Unicode MS" w:hAnsi="Arial Unicode MS"/>
          <w:color w:val="4D4D4F"/>
          <w:spacing w:val="3"/>
          <w:w w:val="90"/>
          <w:sz w:val="14"/>
        </w:rPr>
        <w:t>g</w:t>
      </w:r>
      <w:r>
        <w:rPr>
          <w:rFonts w:ascii="Arial Unicode MS" w:hAnsi="Arial Unicode MS"/>
          <w:color w:val="4D4D4F"/>
          <w:w w:val="90"/>
          <w:sz w:val="14"/>
        </w:rPr>
        <w:t>g</w:t>
      </w:r>
      <w:r>
        <w:rPr>
          <w:rFonts w:ascii="Arial Unicode MS" w:hAnsi="Arial Unicode MS"/>
          <w:color w:val="4D4D4F"/>
          <w:spacing w:val="1"/>
          <w:w w:val="88"/>
          <w:sz w:val="14"/>
        </w:rPr>
        <w:t>e</w:t>
      </w:r>
      <w:r>
        <w:rPr>
          <w:rFonts w:ascii="Arial Unicode MS" w:hAnsi="Arial Unicode MS"/>
          <w:color w:val="4D4D4F"/>
          <w:spacing w:val="1"/>
          <w:w w:val="87"/>
          <w:sz w:val="14"/>
        </w:rPr>
        <w:t>s</w:t>
      </w:r>
      <w:r>
        <w:rPr>
          <w:rFonts w:ascii="Arial Unicode MS" w:hAnsi="Arial Unicode MS"/>
          <w:color w:val="4D4D4F"/>
          <w:spacing w:val="1"/>
          <w:w w:val="118"/>
          <w:sz w:val="14"/>
        </w:rPr>
        <w:t>t</w:t>
      </w:r>
      <w:r>
        <w:rPr>
          <w:rFonts w:ascii="Arial Unicode MS" w:hAnsi="Arial Unicode MS"/>
          <w:color w:val="4D4D4F"/>
          <w:w w:val="87"/>
          <w:sz w:val="14"/>
        </w:rPr>
        <w:t>s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w w:val="118"/>
          <w:sz w:val="14"/>
        </w:rPr>
        <w:t>t</w:t>
      </w:r>
      <w:r>
        <w:rPr>
          <w:rFonts w:ascii="Arial Unicode MS" w:hAnsi="Arial Unicode MS"/>
          <w:color w:val="4D4D4F"/>
          <w:w w:val="94"/>
          <w:sz w:val="14"/>
        </w:rPr>
        <w:t>h</w:t>
      </w:r>
      <w:r>
        <w:rPr>
          <w:rFonts w:ascii="Arial Unicode MS" w:hAnsi="Arial Unicode MS"/>
          <w:color w:val="4D4D4F"/>
          <w:w w:val="87"/>
          <w:sz w:val="14"/>
        </w:rPr>
        <w:t>a</w:t>
      </w:r>
      <w:r>
        <w:rPr>
          <w:rFonts w:ascii="Arial Unicode MS" w:hAnsi="Arial Unicode MS"/>
          <w:color w:val="4D4D4F"/>
          <w:w w:val="118"/>
          <w:sz w:val="14"/>
        </w:rPr>
        <w:t>t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w w:val="94"/>
          <w:sz w:val="14"/>
        </w:rPr>
        <w:t>u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n</w:t>
      </w:r>
      <w:r>
        <w:rPr>
          <w:rFonts w:ascii="Arial Unicode MS" w:hAnsi="Arial Unicode MS"/>
          <w:color w:val="4D4D4F"/>
          <w:spacing w:val="1"/>
          <w:w w:val="95"/>
          <w:sz w:val="14"/>
        </w:rPr>
        <w:t>d</w:t>
      </w:r>
      <w:r>
        <w:rPr>
          <w:rFonts w:ascii="Arial Unicode MS" w:hAnsi="Arial Unicode MS"/>
          <w:color w:val="4D4D4F"/>
          <w:spacing w:val="1"/>
          <w:w w:val="88"/>
          <w:sz w:val="14"/>
        </w:rPr>
        <w:t>e</w:t>
      </w:r>
      <w:r>
        <w:rPr>
          <w:rFonts w:ascii="Arial Unicode MS" w:hAnsi="Arial Unicode MS"/>
          <w:color w:val="4D4D4F"/>
          <w:w w:val="103"/>
          <w:sz w:val="14"/>
        </w:rPr>
        <w:t>r</w:t>
      </w:r>
      <w:r>
        <w:rPr>
          <w:rFonts w:ascii="Arial Unicode MS" w:hAnsi="Arial Unicode MS"/>
          <w:color w:val="4D4D4F"/>
          <w:w w:val="105"/>
          <w:sz w:val="14"/>
        </w:rPr>
        <w:t>l</w:t>
      </w:r>
      <w:r>
        <w:rPr>
          <w:rFonts w:ascii="Arial Unicode MS" w:hAnsi="Arial Unicode MS"/>
          <w:color w:val="4D4D4F"/>
          <w:w w:val="96"/>
          <w:sz w:val="14"/>
        </w:rPr>
        <w:t>y</w:t>
      </w:r>
      <w:r>
        <w:rPr>
          <w:rFonts w:ascii="Arial Unicode MS" w:hAnsi="Arial Unicode MS"/>
          <w:color w:val="4D4D4F"/>
          <w:w w:val="105"/>
          <w:sz w:val="14"/>
        </w:rPr>
        <w:t>i</w:t>
      </w:r>
      <w:r>
        <w:rPr>
          <w:rFonts w:ascii="Arial Unicode MS" w:hAnsi="Arial Unicode MS"/>
          <w:color w:val="4D4D4F"/>
          <w:w w:val="94"/>
          <w:sz w:val="14"/>
        </w:rPr>
        <w:t>n</w:t>
      </w:r>
      <w:r>
        <w:rPr>
          <w:rFonts w:ascii="Arial Unicode MS" w:hAnsi="Arial Unicode MS"/>
          <w:color w:val="4D4D4F"/>
          <w:w w:val="90"/>
          <w:sz w:val="14"/>
        </w:rPr>
        <w:t>g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w w:val="100"/>
          <w:sz w:val="14"/>
        </w:rPr>
        <w:t>w</w:t>
      </w:r>
      <w:r>
        <w:rPr>
          <w:rFonts w:ascii="Arial Unicode MS" w:hAnsi="Arial Unicode MS"/>
          <w:color w:val="4D4D4F"/>
          <w:w w:val="87"/>
          <w:sz w:val="14"/>
        </w:rPr>
        <w:t>a</w:t>
      </w:r>
      <w:r>
        <w:rPr>
          <w:rFonts w:ascii="Arial Unicode MS" w:hAnsi="Arial Unicode MS"/>
          <w:color w:val="4D4D4F"/>
          <w:w w:val="90"/>
          <w:sz w:val="14"/>
        </w:rPr>
        <w:t>g</w:t>
      </w:r>
      <w:r>
        <w:rPr>
          <w:rFonts w:ascii="Arial Unicode MS" w:hAnsi="Arial Unicode MS"/>
          <w:color w:val="4D4D4F"/>
          <w:w w:val="88"/>
          <w:sz w:val="14"/>
        </w:rPr>
        <w:t>e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1"/>
          <w:w w:val="90"/>
          <w:sz w:val="14"/>
        </w:rPr>
        <w:t>g</w:t>
      </w:r>
      <w:r>
        <w:rPr>
          <w:rFonts w:ascii="Arial Unicode MS" w:hAnsi="Arial Unicode MS"/>
          <w:color w:val="4D4D4F"/>
          <w:spacing w:val="-1"/>
          <w:w w:val="103"/>
          <w:sz w:val="14"/>
        </w:rPr>
        <w:t>r</w:t>
      </w:r>
      <w:r>
        <w:rPr>
          <w:rFonts w:ascii="Arial Unicode MS" w:hAnsi="Arial Unicode MS"/>
          <w:color w:val="4D4D4F"/>
          <w:spacing w:val="-1"/>
          <w:w w:val="94"/>
          <w:sz w:val="14"/>
        </w:rPr>
        <w:t>o</w:t>
      </w:r>
      <w:r>
        <w:rPr>
          <w:rFonts w:ascii="Arial Unicode MS" w:hAnsi="Arial Unicode MS"/>
          <w:color w:val="4D4D4F"/>
          <w:spacing w:val="3"/>
          <w:w w:val="100"/>
          <w:sz w:val="14"/>
        </w:rPr>
        <w:t>w</w:t>
      </w:r>
      <w:r>
        <w:rPr>
          <w:rFonts w:ascii="Arial Unicode MS" w:hAnsi="Arial Unicode MS"/>
          <w:color w:val="4D4D4F"/>
          <w:w w:val="118"/>
          <w:sz w:val="14"/>
        </w:rPr>
        <w:t>t</w:t>
      </w:r>
      <w:r>
        <w:rPr>
          <w:rFonts w:ascii="Arial Unicode MS" w:hAnsi="Arial Unicode MS"/>
          <w:color w:val="4D4D4F"/>
          <w:w w:val="94"/>
          <w:sz w:val="14"/>
        </w:rPr>
        <w:t>h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w w:val="100"/>
          <w:sz w:val="14"/>
        </w:rPr>
        <w:t>w</w:t>
      </w:r>
      <w:r>
        <w:rPr>
          <w:rFonts w:ascii="Arial Unicode MS" w:hAnsi="Arial Unicode MS"/>
          <w:color w:val="4D4D4F"/>
          <w:w w:val="87"/>
          <w:sz w:val="14"/>
        </w:rPr>
        <w:t>a</w:t>
      </w:r>
      <w:r>
        <w:rPr>
          <w:rFonts w:ascii="Arial Unicode MS" w:hAnsi="Arial Unicode MS"/>
          <w:color w:val="4D4D4F"/>
          <w:w w:val="87"/>
          <w:sz w:val="14"/>
        </w:rPr>
        <w:t>s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w w:val="87"/>
          <w:sz w:val="14"/>
        </w:rPr>
        <w:t>a</w:t>
      </w:r>
      <w:r>
        <w:rPr>
          <w:rFonts w:ascii="Arial Unicode MS" w:hAnsi="Arial Unicode MS"/>
          <w:color w:val="4D4D4F"/>
          <w:w w:val="118"/>
          <w:sz w:val="14"/>
        </w:rPr>
        <w:t>t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1"/>
          <w:w w:val="96"/>
          <w:sz w:val="14"/>
        </w:rPr>
        <w:t>2</w:t>
      </w:r>
      <w:r>
        <w:rPr>
          <w:rFonts w:ascii="Arial Unicode MS" w:hAnsi="Arial Unicode MS"/>
          <w:color w:val="4D4D4F"/>
          <w:w w:val="39"/>
          <w:sz w:val="14"/>
        </w:rPr>
        <w:t> </w:t>
      </w:r>
      <w:r>
        <w:rPr>
          <w:rFonts w:ascii="Arial Unicode MS" w:hAnsi="Arial Unicode MS"/>
          <w:color w:val="4D4D4F"/>
          <w:spacing w:val="-1"/>
          <w:w w:val="39"/>
          <w:sz w:val="14"/>
        </w:rPr>
        <w:t>.</w:t>
      </w:r>
      <w:r>
        <w:rPr>
          <w:rFonts w:ascii="Arial Unicode MS" w:hAnsi="Arial Unicode MS"/>
          <w:color w:val="4D4D4F"/>
          <w:w w:val="95"/>
          <w:sz w:val="14"/>
        </w:rPr>
        <w:t>7</w:t>
      </w:r>
      <w:r>
        <w:rPr>
          <w:rFonts w:ascii="Arial Unicode MS" w:hAnsi="Arial Unicode MS"/>
          <w:color w:val="4D4D4F"/>
          <w:spacing w:val="-18"/>
          <w:sz w:val="14"/>
        </w:rPr>
        <w:t> </w:t>
      </w:r>
      <w:r>
        <w:rPr>
          <w:rFonts w:ascii="Arial Unicode MS" w:hAnsi="Arial Unicode MS"/>
          <w:color w:val="4D4D4F"/>
          <w:spacing w:val="1"/>
          <w:w w:val="95"/>
          <w:sz w:val="14"/>
        </w:rPr>
        <w:t>p</w:t>
      </w:r>
      <w:r>
        <w:rPr>
          <w:rFonts w:ascii="Arial Unicode MS" w:hAnsi="Arial Unicode MS"/>
          <w:color w:val="4D4D4F"/>
          <w:spacing w:val="1"/>
          <w:w w:val="88"/>
          <w:sz w:val="14"/>
        </w:rPr>
        <w:t>e</w:t>
      </w:r>
      <w:r>
        <w:rPr>
          <w:rFonts w:ascii="Arial Unicode MS" w:hAnsi="Arial Unicode MS"/>
          <w:color w:val="4D4D4F"/>
          <w:w w:val="103"/>
          <w:sz w:val="14"/>
        </w:rPr>
        <w:t>r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w w:val="93"/>
          <w:sz w:val="14"/>
        </w:rPr>
        <w:t>c</w:t>
      </w:r>
      <w:r>
        <w:rPr>
          <w:rFonts w:ascii="Arial Unicode MS" w:hAnsi="Arial Unicode MS"/>
          <w:color w:val="4D4D4F"/>
          <w:spacing w:val="1"/>
          <w:w w:val="88"/>
          <w:sz w:val="14"/>
        </w:rPr>
        <w:t>e</w:t>
      </w:r>
      <w:r>
        <w:rPr>
          <w:rFonts w:ascii="Arial Unicode MS" w:hAnsi="Arial Unicode MS"/>
          <w:color w:val="4D4D4F"/>
          <w:w w:val="94"/>
          <w:sz w:val="14"/>
        </w:rPr>
        <w:t>n</w:t>
      </w:r>
      <w:r>
        <w:rPr>
          <w:rFonts w:ascii="Arial Unicode MS" w:hAnsi="Arial Unicode MS"/>
          <w:color w:val="4D4D4F"/>
          <w:w w:val="118"/>
          <w:sz w:val="14"/>
        </w:rPr>
        <w:t>t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w w:val="105"/>
          <w:sz w:val="14"/>
        </w:rPr>
        <w:t>i</w:t>
      </w:r>
      <w:r>
        <w:rPr>
          <w:rFonts w:ascii="Arial Unicode MS" w:hAnsi="Arial Unicode MS"/>
          <w:color w:val="4D4D4F"/>
          <w:w w:val="94"/>
          <w:sz w:val="14"/>
        </w:rPr>
        <w:t>n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w w:val="118"/>
          <w:sz w:val="14"/>
        </w:rPr>
        <w:t>t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h</w:t>
      </w:r>
      <w:r>
        <w:rPr>
          <w:rFonts w:ascii="Arial Unicode MS" w:hAnsi="Arial Unicode MS"/>
          <w:color w:val="4D4D4F"/>
          <w:w w:val="88"/>
          <w:sz w:val="14"/>
        </w:rPr>
        <w:t>e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1"/>
          <w:w w:val="106"/>
          <w:sz w:val="14"/>
        </w:rPr>
        <w:t>ﬁ</w:t>
      </w:r>
      <w:r>
        <w:rPr>
          <w:rFonts w:ascii="Arial Unicode MS" w:hAnsi="Arial Unicode MS"/>
          <w:color w:val="4D4D4F"/>
          <w:spacing w:val="1"/>
          <w:w w:val="103"/>
          <w:sz w:val="14"/>
        </w:rPr>
        <w:t>r</w:t>
      </w:r>
      <w:r>
        <w:rPr>
          <w:rFonts w:ascii="Arial Unicode MS" w:hAnsi="Arial Unicode MS"/>
          <w:color w:val="4D4D4F"/>
          <w:spacing w:val="1"/>
          <w:w w:val="87"/>
          <w:sz w:val="14"/>
        </w:rPr>
        <w:t>s</w:t>
      </w:r>
      <w:r>
        <w:rPr>
          <w:rFonts w:ascii="Arial Unicode MS" w:hAnsi="Arial Unicode MS"/>
          <w:color w:val="4D4D4F"/>
          <w:w w:val="118"/>
          <w:sz w:val="14"/>
        </w:rPr>
        <w:t>t  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q</w:t>
      </w:r>
      <w:r>
        <w:rPr>
          <w:rFonts w:ascii="Arial Unicode MS" w:hAnsi="Arial Unicode MS"/>
          <w:color w:val="4D4D4F"/>
          <w:w w:val="94"/>
          <w:sz w:val="14"/>
        </w:rPr>
        <w:t>u</w:t>
      </w:r>
      <w:r>
        <w:rPr>
          <w:rFonts w:ascii="Arial Unicode MS" w:hAnsi="Arial Unicode MS"/>
          <w:color w:val="4D4D4F"/>
          <w:spacing w:val="1"/>
          <w:w w:val="87"/>
          <w:sz w:val="14"/>
        </w:rPr>
        <w:t>a</w:t>
      </w:r>
      <w:r>
        <w:rPr>
          <w:rFonts w:ascii="Arial Unicode MS" w:hAnsi="Arial Unicode MS"/>
          <w:color w:val="4D4D4F"/>
          <w:spacing w:val="4"/>
          <w:w w:val="103"/>
          <w:sz w:val="14"/>
        </w:rPr>
        <w:t>r</w:t>
      </w:r>
      <w:r>
        <w:rPr>
          <w:rFonts w:ascii="Arial Unicode MS" w:hAnsi="Arial Unicode MS"/>
          <w:color w:val="4D4D4F"/>
          <w:spacing w:val="-2"/>
          <w:w w:val="118"/>
          <w:sz w:val="14"/>
        </w:rPr>
        <w:t>t</w:t>
      </w:r>
      <w:r>
        <w:rPr>
          <w:rFonts w:ascii="Arial Unicode MS" w:hAnsi="Arial Unicode MS"/>
          <w:color w:val="4D4D4F"/>
          <w:spacing w:val="1"/>
          <w:w w:val="88"/>
          <w:sz w:val="14"/>
        </w:rPr>
        <w:t>e</w:t>
      </w:r>
      <w:r>
        <w:rPr>
          <w:rFonts w:ascii="Arial Unicode MS" w:hAnsi="Arial Unicode MS"/>
          <w:color w:val="4D4D4F"/>
          <w:w w:val="103"/>
          <w:sz w:val="14"/>
        </w:rPr>
        <w:t>r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-1"/>
          <w:w w:val="94"/>
          <w:sz w:val="14"/>
        </w:rPr>
        <w:t>o</w:t>
      </w:r>
      <w:r>
        <w:rPr>
          <w:rFonts w:ascii="Arial Unicode MS" w:hAnsi="Arial Unicode MS"/>
          <w:color w:val="4D4D4F"/>
          <w:w w:val="107"/>
          <w:sz w:val="14"/>
        </w:rPr>
        <w:t>f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w w:val="96"/>
          <w:sz w:val="14"/>
        </w:rPr>
        <w:t>2</w:t>
      </w:r>
      <w:r>
        <w:rPr>
          <w:rFonts w:ascii="Arial Unicode MS" w:hAnsi="Arial Unicode MS"/>
          <w:color w:val="4D4D4F"/>
          <w:spacing w:val="1"/>
          <w:w w:val="110"/>
          <w:sz w:val="14"/>
        </w:rPr>
        <w:t>0</w:t>
      </w:r>
      <w:r>
        <w:rPr>
          <w:rFonts w:ascii="Arial Unicode MS" w:hAnsi="Arial Unicode MS"/>
          <w:color w:val="4D4D4F"/>
          <w:w w:val="63"/>
          <w:sz w:val="14"/>
        </w:rPr>
        <w:t>1</w:t>
      </w:r>
      <w:r>
        <w:rPr>
          <w:rFonts w:ascii="Arial Unicode MS" w:hAnsi="Arial Unicode MS"/>
          <w:color w:val="4D4D4F"/>
          <w:spacing w:val="3"/>
          <w:w w:val="102"/>
          <w:sz w:val="14"/>
        </w:rPr>
        <w:t>8</w:t>
      </w:r>
      <w:r>
        <w:rPr>
          <w:rFonts w:ascii="Arial Unicode MS" w:hAnsi="Arial Unicode MS"/>
          <w:color w:val="4D4D4F"/>
          <w:w w:val="39"/>
          <w:sz w:val="14"/>
        </w:rPr>
        <w:t> .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T</w:t>
      </w:r>
      <w:r>
        <w:rPr>
          <w:rFonts w:ascii="Arial Unicode MS" w:hAnsi="Arial Unicode MS"/>
          <w:color w:val="4D4D4F"/>
          <w:w w:val="94"/>
          <w:sz w:val="14"/>
        </w:rPr>
        <w:t>h</w:t>
      </w:r>
      <w:r>
        <w:rPr>
          <w:rFonts w:ascii="Arial Unicode MS" w:hAnsi="Arial Unicode MS"/>
          <w:color w:val="4D4D4F"/>
          <w:spacing w:val="-1"/>
          <w:w w:val="105"/>
          <w:sz w:val="14"/>
        </w:rPr>
        <w:t>i</w:t>
      </w:r>
      <w:r>
        <w:rPr>
          <w:rFonts w:ascii="Arial Unicode MS" w:hAnsi="Arial Unicode MS"/>
          <w:color w:val="4D4D4F"/>
          <w:w w:val="87"/>
          <w:sz w:val="14"/>
        </w:rPr>
        <w:t>s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1"/>
          <w:w w:val="88"/>
          <w:sz w:val="14"/>
        </w:rPr>
        <w:t>e</w:t>
      </w:r>
      <w:r>
        <w:rPr>
          <w:rFonts w:ascii="Arial Unicode MS" w:hAnsi="Arial Unicode MS"/>
          <w:color w:val="4D4D4F"/>
          <w:spacing w:val="1"/>
          <w:w w:val="87"/>
          <w:sz w:val="14"/>
        </w:rPr>
        <w:t>s</w:t>
      </w:r>
      <w:r>
        <w:rPr>
          <w:rFonts w:ascii="Arial Unicode MS" w:hAnsi="Arial Unicode MS"/>
          <w:color w:val="4D4D4F"/>
          <w:spacing w:val="-1"/>
          <w:w w:val="118"/>
          <w:sz w:val="14"/>
        </w:rPr>
        <w:t>t</w:t>
      </w:r>
      <w:r>
        <w:rPr>
          <w:rFonts w:ascii="Arial Unicode MS" w:hAnsi="Arial Unicode MS"/>
          <w:color w:val="4D4D4F"/>
          <w:w w:val="105"/>
          <w:sz w:val="14"/>
        </w:rPr>
        <w:t>i</w:t>
      </w:r>
      <w:r>
        <w:rPr>
          <w:rFonts w:ascii="Arial Unicode MS" w:hAnsi="Arial Unicode MS"/>
          <w:color w:val="4D4D4F"/>
          <w:w w:val="98"/>
          <w:sz w:val="14"/>
        </w:rPr>
        <w:t>m</w:t>
      </w:r>
      <w:r>
        <w:rPr>
          <w:rFonts w:ascii="Arial Unicode MS" w:hAnsi="Arial Unicode MS"/>
          <w:color w:val="4D4D4F"/>
          <w:w w:val="87"/>
          <w:sz w:val="14"/>
        </w:rPr>
        <w:t>a</w:t>
      </w:r>
      <w:r>
        <w:rPr>
          <w:rFonts w:ascii="Arial Unicode MS" w:hAnsi="Arial Unicode MS"/>
          <w:color w:val="4D4D4F"/>
          <w:spacing w:val="-2"/>
          <w:w w:val="118"/>
          <w:sz w:val="14"/>
        </w:rPr>
        <w:t>t</w:t>
      </w:r>
      <w:r>
        <w:rPr>
          <w:rFonts w:ascii="Arial Unicode MS" w:hAnsi="Arial Unicode MS"/>
          <w:color w:val="4D4D4F"/>
          <w:w w:val="88"/>
          <w:sz w:val="14"/>
        </w:rPr>
        <w:t>e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-1"/>
          <w:w w:val="105"/>
          <w:sz w:val="14"/>
        </w:rPr>
        <w:t>i</w:t>
      </w:r>
      <w:r>
        <w:rPr>
          <w:rFonts w:ascii="Arial Unicode MS" w:hAnsi="Arial Unicode MS"/>
          <w:color w:val="4D4D4F"/>
          <w:w w:val="87"/>
          <w:sz w:val="14"/>
        </w:rPr>
        <w:t>s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w w:val="94"/>
          <w:sz w:val="14"/>
        </w:rPr>
        <w:t>u</w:t>
      </w:r>
      <w:r>
        <w:rPr>
          <w:rFonts w:ascii="Arial Unicode MS" w:hAnsi="Arial Unicode MS"/>
          <w:color w:val="4D4D4F"/>
          <w:w w:val="95"/>
          <w:sz w:val="14"/>
        </w:rPr>
        <w:t>p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1"/>
          <w:w w:val="107"/>
          <w:sz w:val="14"/>
        </w:rPr>
        <w:t>f</w:t>
      </w:r>
      <w:r>
        <w:rPr>
          <w:rFonts w:ascii="Arial Unicode MS" w:hAnsi="Arial Unicode MS"/>
          <w:color w:val="4D4D4F"/>
          <w:spacing w:val="-1"/>
          <w:w w:val="103"/>
          <w:sz w:val="14"/>
        </w:rPr>
        <w:t>r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o</w:t>
      </w:r>
      <w:r>
        <w:rPr>
          <w:rFonts w:ascii="Arial Unicode MS" w:hAnsi="Arial Unicode MS"/>
          <w:color w:val="4D4D4F"/>
          <w:w w:val="98"/>
          <w:sz w:val="14"/>
        </w:rPr>
        <w:t>m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1"/>
          <w:w w:val="96"/>
          <w:sz w:val="14"/>
        </w:rPr>
        <w:t>2</w:t>
      </w:r>
      <w:r>
        <w:rPr>
          <w:rFonts w:ascii="Arial Unicode MS" w:hAnsi="Arial Unicode MS"/>
          <w:color w:val="4D4D4F"/>
          <w:w w:val="39"/>
          <w:sz w:val="14"/>
        </w:rPr>
        <w:t> </w:t>
      </w:r>
      <w:r>
        <w:rPr>
          <w:rFonts w:ascii="Arial Unicode MS" w:hAnsi="Arial Unicode MS"/>
          <w:color w:val="4D4D4F"/>
          <w:spacing w:val="5"/>
          <w:w w:val="39"/>
          <w:sz w:val="14"/>
        </w:rPr>
        <w:t>.</w:t>
      </w:r>
      <w:r>
        <w:rPr>
          <w:rFonts w:ascii="Arial Unicode MS" w:hAnsi="Arial Unicode MS"/>
          <w:color w:val="4D4D4F"/>
          <w:w w:val="94"/>
          <w:sz w:val="14"/>
        </w:rPr>
        <w:t>3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1"/>
          <w:w w:val="95"/>
          <w:sz w:val="14"/>
        </w:rPr>
        <w:t>p</w:t>
      </w:r>
      <w:r>
        <w:rPr>
          <w:rFonts w:ascii="Arial Unicode MS" w:hAnsi="Arial Unicode MS"/>
          <w:color w:val="4D4D4F"/>
          <w:spacing w:val="1"/>
          <w:w w:val="88"/>
          <w:sz w:val="14"/>
        </w:rPr>
        <w:t>e</w:t>
      </w:r>
      <w:r>
        <w:rPr>
          <w:rFonts w:ascii="Arial Unicode MS" w:hAnsi="Arial Unicode MS"/>
          <w:color w:val="4D4D4F"/>
          <w:w w:val="103"/>
          <w:sz w:val="14"/>
        </w:rPr>
        <w:t>r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w w:val="93"/>
          <w:sz w:val="14"/>
        </w:rPr>
        <w:t>c</w:t>
      </w:r>
      <w:r>
        <w:rPr>
          <w:rFonts w:ascii="Arial Unicode MS" w:hAnsi="Arial Unicode MS"/>
          <w:color w:val="4D4D4F"/>
          <w:spacing w:val="1"/>
          <w:w w:val="88"/>
          <w:sz w:val="14"/>
        </w:rPr>
        <w:t>e</w:t>
      </w:r>
      <w:r>
        <w:rPr>
          <w:rFonts w:ascii="Arial Unicode MS" w:hAnsi="Arial Unicode MS"/>
          <w:color w:val="4D4D4F"/>
          <w:w w:val="94"/>
          <w:sz w:val="14"/>
        </w:rPr>
        <w:t>n</w:t>
      </w:r>
      <w:r>
        <w:rPr>
          <w:rFonts w:ascii="Arial Unicode MS" w:hAnsi="Arial Unicode MS"/>
          <w:color w:val="4D4D4F"/>
          <w:w w:val="118"/>
          <w:sz w:val="14"/>
        </w:rPr>
        <w:t>t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w w:val="105"/>
          <w:sz w:val="14"/>
        </w:rPr>
        <w:t>i</w:t>
      </w:r>
      <w:r>
        <w:rPr>
          <w:rFonts w:ascii="Arial Unicode MS" w:hAnsi="Arial Unicode MS"/>
          <w:color w:val="4D4D4F"/>
          <w:w w:val="94"/>
          <w:sz w:val="14"/>
        </w:rPr>
        <w:t>n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w w:val="118"/>
          <w:sz w:val="14"/>
        </w:rPr>
        <w:t>t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h</w:t>
      </w:r>
      <w:r>
        <w:rPr>
          <w:rFonts w:ascii="Arial Unicode MS" w:hAnsi="Arial Unicode MS"/>
          <w:color w:val="4D4D4F"/>
          <w:w w:val="88"/>
          <w:sz w:val="14"/>
        </w:rPr>
        <w:t>e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w w:val="107"/>
          <w:sz w:val="14"/>
        </w:rPr>
        <w:t>f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o</w:t>
      </w:r>
      <w:r>
        <w:rPr>
          <w:rFonts w:ascii="Arial Unicode MS" w:hAnsi="Arial Unicode MS"/>
          <w:color w:val="4D4D4F"/>
          <w:w w:val="94"/>
          <w:sz w:val="14"/>
        </w:rPr>
        <w:t>u</w:t>
      </w:r>
      <w:r>
        <w:rPr>
          <w:rFonts w:ascii="Arial Unicode MS" w:hAnsi="Arial Unicode MS"/>
          <w:color w:val="4D4D4F"/>
          <w:spacing w:val="4"/>
          <w:w w:val="103"/>
          <w:sz w:val="14"/>
        </w:rPr>
        <w:t>r</w:t>
      </w:r>
      <w:r>
        <w:rPr>
          <w:rFonts w:ascii="Arial Unicode MS" w:hAnsi="Arial Unicode MS"/>
          <w:color w:val="4D4D4F"/>
          <w:w w:val="118"/>
          <w:sz w:val="14"/>
        </w:rPr>
        <w:t>t</w:t>
      </w:r>
      <w:r>
        <w:rPr>
          <w:rFonts w:ascii="Arial Unicode MS" w:hAnsi="Arial Unicode MS"/>
          <w:color w:val="4D4D4F"/>
          <w:w w:val="94"/>
          <w:sz w:val="14"/>
        </w:rPr>
        <w:t>h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1"/>
          <w:w w:val="94"/>
          <w:sz w:val="14"/>
        </w:rPr>
        <w:t>q</w:t>
      </w:r>
      <w:r>
        <w:rPr>
          <w:rFonts w:ascii="Arial Unicode MS" w:hAnsi="Arial Unicode MS"/>
          <w:color w:val="4D4D4F"/>
          <w:w w:val="94"/>
          <w:sz w:val="14"/>
        </w:rPr>
        <w:t>u</w:t>
      </w:r>
      <w:r>
        <w:rPr>
          <w:rFonts w:ascii="Arial Unicode MS" w:hAnsi="Arial Unicode MS"/>
          <w:color w:val="4D4D4F"/>
          <w:spacing w:val="1"/>
          <w:w w:val="87"/>
          <w:sz w:val="14"/>
        </w:rPr>
        <w:t>a</w:t>
      </w:r>
      <w:r>
        <w:rPr>
          <w:rFonts w:ascii="Arial Unicode MS" w:hAnsi="Arial Unicode MS"/>
          <w:color w:val="4D4D4F"/>
          <w:spacing w:val="4"/>
          <w:w w:val="103"/>
          <w:sz w:val="14"/>
        </w:rPr>
        <w:t>r</w:t>
      </w:r>
      <w:r>
        <w:rPr>
          <w:rFonts w:ascii="Arial Unicode MS" w:hAnsi="Arial Unicode MS"/>
          <w:color w:val="4D4D4F"/>
          <w:spacing w:val="-2"/>
          <w:w w:val="118"/>
          <w:sz w:val="14"/>
        </w:rPr>
        <w:t>t</w:t>
      </w:r>
      <w:r>
        <w:rPr>
          <w:rFonts w:ascii="Arial Unicode MS" w:hAnsi="Arial Unicode MS"/>
          <w:color w:val="4D4D4F"/>
          <w:spacing w:val="1"/>
          <w:w w:val="88"/>
          <w:sz w:val="14"/>
        </w:rPr>
        <w:t>e</w:t>
      </w:r>
      <w:r>
        <w:rPr>
          <w:rFonts w:ascii="Arial Unicode MS" w:hAnsi="Arial Unicode MS"/>
          <w:color w:val="4D4D4F"/>
          <w:w w:val="103"/>
          <w:sz w:val="14"/>
        </w:rPr>
        <w:t>r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pacing w:val="-1"/>
          <w:w w:val="94"/>
          <w:sz w:val="14"/>
        </w:rPr>
        <w:t>o</w:t>
      </w:r>
      <w:r>
        <w:rPr>
          <w:rFonts w:ascii="Arial Unicode MS" w:hAnsi="Arial Unicode MS"/>
          <w:color w:val="4D4D4F"/>
          <w:w w:val="107"/>
          <w:sz w:val="14"/>
        </w:rPr>
        <w:t>f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w w:val="96"/>
          <w:sz w:val="14"/>
        </w:rPr>
        <w:t>2</w:t>
      </w:r>
      <w:r>
        <w:rPr>
          <w:rFonts w:ascii="Arial Unicode MS" w:hAnsi="Arial Unicode MS"/>
          <w:color w:val="4D4D4F"/>
          <w:spacing w:val="1"/>
          <w:w w:val="110"/>
          <w:sz w:val="14"/>
        </w:rPr>
        <w:t>0</w:t>
      </w:r>
      <w:r>
        <w:rPr>
          <w:rFonts w:ascii="Arial Unicode MS" w:hAnsi="Arial Unicode MS"/>
          <w:color w:val="4D4D4F"/>
          <w:spacing w:val="-1"/>
          <w:w w:val="63"/>
          <w:sz w:val="14"/>
        </w:rPr>
        <w:t>1</w:t>
      </w:r>
      <w:r>
        <w:rPr>
          <w:rFonts w:ascii="Arial Unicode MS" w:hAnsi="Arial Unicode MS"/>
          <w:color w:val="4D4D4F"/>
          <w:spacing w:val="-10"/>
          <w:w w:val="95"/>
          <w:sz w:val="14"/>
        </w:rPr>
        <w:t>7</w:t>
      </w:r>
      <w:r>
        <w:rPr>
          <w:rFonts w:ascii="Arial Unicode MS" w:hAnsi="Arial Unicode MS"/>
          <w:color w:val="4D4D4F"/>
          <w:w w:val="39"/>
          <w:sz w:val="14"/>
        </w:rPr>
        <w:t> . </w:t>
      </w:r>
      <w:r>
        <w:rPr>
          <w:rFonts w:ascii="Arial Unicode MS" w:hAnsi="Arial Unicode MS"/>
          <w:color w:val="4D4D4F"/>
          <w:w w:val="95"/>
          <w:sz w:val="14"/>
        </w:rPr>
        <w:t>The history of the wage-common will be published on the Bank’s website starting</w:t>
      </w:r>
      <w:r>
        <w:rPr>
          <w:rFonts w:ascii="Arial Unicode MS" w:hAnsi="Arial Unicode MS"/>
          <w:color w:val="4D4D4F"/>
          <w:spacing w:val="-34"/>
          <w:w w:val="95"/>
          <w:sz w:val="14"/>
        </w:rPr>
        <w:t> </w:t>
      </w:r>
      <w:r>
        <w:rPr>
          <w:rFonts w:ascii="Arial Unicode MS" w:hAnsi="Arial Unicode MS"/>
          <w:color w:val="4D4D4F"/>
          <w:sz w:val="14"/>
        </w:rPr>
        <w:t>in</w:t>
      </w:r>
      <w:r>
        <w:rPr>
          <w:rFonts w:ascii="Arial Unicode MS" w:hAnsi="Arial Unicode MS"/>
          <w:color w:val="4D4D4F"/>
          <w:spacing w:val="-12"/>
          <w:sz w:val="14"/>
        </w:rPr>
        <w:t> </w:t>
      </w:r>
      <w:r>
        <w:rPr>
          <w:rFonts w:ascii="Arial Unicode MS" w:hAnsi="Arial Unicode MS"/>
          <w:color w:val="4D4D4F"/>
          <w:sz w:val="14"/>
        </w:rPr>
        <w:t>April</w:t>
      </w:r>
      <w:r>
        <w:rPr>
          <w:rFonts w:ascii="Arial Unicode MS" w:hAnsi="Arial Unicode MS"/>
          <w:color w:val="4D4D4F"/>
          <w:spacing w:val="-11"/>
          <w:sz w:val="14"/>
        </w:rPr>
        <w:t> </w:t>
      </w:r>
      <w:r>
        <w:rPr>
          <w:rFonts w:ascii="Arial Unicode MS" w:hAnsi="Arial Unicode MS"/>
          <w:color w:val="4D4D4F"/>
          <w:sz w:val="14"/>
        </w:rPr>
        <w:t>2018</w:t>
      </w:r>
      <w:r>
        <w:rPr>
          <w:rFonts w:ascii="Arial Unicode MS" w:hAnsi="Arial Unicode MS"/>
          <w:color w:val="4D4D4F"/>
          <w:spacing w:val="-24"/>
          <w:sz w:val="14"/>
        </w:rPr>
        <w:t> </w:t>
      </w:r>
      <w:r>
        <w:rPr>
          <w:rFonts w:ascii="Arial Unicode MS" w:hAnsi="Arial Unicode MS"/>
          <w:color w:val="4D4D4F"/>
          <w:w w:val="80"/>
          <w:sz w:val="14"/>
        </w:rPr>
        <w:t>.</w:t>
      </w:r>
    </w:p>
    <w:p>
      <w:pPr>
        <w:pStyle w:val="ListParagraph"/>
        <w:numPr>
          <w:ilvl w:val="0"/>
          <w:numId w:val="11"/>
        </w:numPr>
        <w:tabs>
          <w:tab w:pos="541" w:val="left" w:leader="none"/>
        </w:tabs>
        <w:spacing w:line="230" w:lineRule="auto" w:before="60" w:after="0"/>
        <w:ind w:left="553" w:right="543" w:hanging="231"/>
        <w:jc w:val="left"/>
        <w:rPr>
          <w:rFonts w:ascii="Arial Unicode MS"/>
          <w:color w:val="006976"/>
          <w:sz w:val="14"/>
        </w:rPr>
      </w:pPr>
      <w:r>
        <w:rPr>
          <w:rFonts w:ascii="Arial Unicode MS"/>
          <w:color w:val="4D4D4F"/>
          <w:w w:val="90"/>
          <w:sz w:val="14"/>
        </w:rPr>
        <w:t>Since</w:t>
      </w:r>
      <w:r>
        <w:rPr>
          <w:rFonts w:ascii="Arial Unicode MS"/>
          <w:color w:val="4D4D4F"/>
          <w:spacing w:val="9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1998,</w:t>
      </w:r>
      <w:r>
        <w:rPr>
          <w:rFonts w:ascii="Arial Unicode MS"/>
          <w:color w:val="4D4D4F"/>
          <w:spacing w:val="10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on</w:t>
      </w:r>
      <w:r>
        <w:rPr>
          <w:rFonts w:ascii="Arial Unicode MS"/>
          <w:color w:val="4D4D4F"/>
          <w:spacing w:val="9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average,</w:t>
      </w:r>
      <w:r>
        <w:rPr>
          <w:rFonts w:ascii="Arial Unicode MS"/>
          <w:color w:val="4D4D4F"/>
          <w:spacing w:val="10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labour</w:t>
      </w:r>
      <w:r>
        <w:rPr>
          <w:rFonts w:ascii="Arial Unicode MS"/>
          <w:color w:val="4D4D4F"/>
          <w:spacing w:val="10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productivity</w:t>
      </w:r>
      <w:r>
        <w:rPr>
          <w:rFonts w:ascii="Arial Unicode MS"/>
          <w:color w:val="4D4D4F"/>
          <w:spacing w:val="9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growth</w:t>
      </w:r>
      <w:r>
        <w:rPr>
          <w:rFonts w:ascii="Arial Unicode MS"/>
          <w:color w:val="4D4D4F"/>
          <w:spacing w:val="10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and</w:t>
      </w:r>
      <w:r>
        <w:rPr>
          <w:rFonts w:ascii="Arial Unicode MS"/>
          <w:color w:val="4D4D4F"/>
          <w:spacing w:val="9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real</w:t>
      </w:r>
      <w:r>
        <w:rPr>
          <w:rFonts w:ascii="Arial Unicode MS"/>
          <w:color w:val="4D4D4F"/>
          <w:spacing w:val="10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wage</w:t>
      </w:r>
      <w:r>
        <w:rPr>
          <w:rFonts w:ascii="Arial Unicode MS"/>
          <w:color w:val="4D4D4F"/>
          <w:spacing w:val="10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growth</w:t>
      </w:r>
      <w:r>
        <w:rPr>
          <w:rFonts w:ascii="Arial Unicode MS"/>
          <w:color w:val="4D4D4F"/>
          <w:spacing w:val="9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have</w:t>
      </w:r>
      <w:r>
        <w:rPr>
          <w:rFonts w:ascii="Arial Unicode MS"/>
          <w:color w:val="4D4D4F"/>
          <w:spacing w:val="1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been</w:t>
      </w:r>
      <w:r>
        <w:rPr>
          <w:rFonts w:ascii="Arial Unicode MS"/>
          <w:color w:val="4D4D4F"/>
          <w:spacing w:val="-7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roughly</w:t>
      </w:r>
      <w:r>
        <w:rPr>
          <w:rFonts w:ascii="Arial Unicode MS"/>
          <w:color w:val="4D4D4F"/>
          <w:spacing w:val="-7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the</w:t>
      </w:r>
      <w:r>
        <w:rPr>
          <w:rFonts w:ascii="Arial Unicode MS"/>
          <w:color w:val="4D4D4F"/>
          <w:spacing w:val="-7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same,</w:t>
      </w:r>
      <w:r>
        <w:rPr>
          <w:rFonts w:ascii="Arial Unicode MS"/>
          <w:color w:val="4D4D4F"/>
          <w:spacing w:val="-7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at</w:t>
      </w:r>
      <w:r>
        <w:rPr>
          <w:rFonts w:ascii="Arial Unicode MS"/>
          <w:color w:val="4D4D4F"/>
          <w:spacing w:val="-6"/>
          <w:w w:val="90"/>
          <w:sz w:val="14"/>
        </w:rPr>
        <w:t> </w:t>
      </w:r>
      <w:r>
        <w:rPr>
          <w:rFonts w:ascii="Arial Unicode MS"/>
          <w:color w:val="4D4D4F"/>
          <w:w w:val="80"/>
          <w:sz w:val="14"/>
        </w:rPr>
        <w:t>1</w:t>
      </w:r>
      <w:r>
        <w:rPr>
          <w:rFonts w:ascii="Arial Unicode MS"/>
          <w:color w:val="4D4D4F"/>
          <w:spacing w:val="-16"/>
          <w:w w:val="80"/>
          <w:sz w:val="14"/>
        </w:rPr>
        <w:t> </w:t>
      </w:r>
      <w:r>
        <w:rPr>
          <w:rFonts w:ascii="Arial Unicode MS"/>
          <w:color w:val="4D4D4F"/>
          <w:w w:val="80"/>
          <w:sz w:val="14"/>
        </w:rPr>
        <w:t>.1</w:t>
      </w:r>
      <w:r>
        <w:rPr>
          <w:rFonts w:ascii="Arial Unicode MS"/>
          <w:color w:val="4D4D4F"/>
          <w:spacing w:val="-10"/>
          <w:w w:val="8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per</w:t>
      </w:r>
      <w:r>
        <w:rPr>
          <w:rFonts w:ascii="Arial Unicode MS"/>
          <w:color w:val="4D4D4F"/>
          <w:spacing w:val="-7"/>
          <w:w w:val="90"/>
          <w:sz w:val="14"/>
        </w:rPr>
        <w:t> </w:t>
      </w:r>
      <w:r>
        <w:rPr>
          <w:rFonts w:ascii="Arial Unicode MS"/>
          <w:color w:val="4D4D4F"/>
          <w:w w:val="90"/>
          <w:sz w:val="14"/>
        </w:rPr>
        <w:t>cent</w:t>
      </w:r>
      <w:r>
        <w:rPr>
          <w:rFonts w:ascii="Arial Unicode MS"/>
          <w:color w:val="4D4D4F"/>
          <w:spacing w:val="-19"/>
          <w:w w:val="90"/>
          <w:sz w:val="14"/>
        </w:rPr>
        <w:t> </w:t>
      </w:r>
      <w:r>
        <w:rPr>
          <w:rFonts w:ascii="Arial Unicode MS"/>
          <w:color w:val="4D4D4F"/>
          <w:w w:val="80"/>
          <w:sz w:val="14"/>
        </w:rPr>
        <w:t>.</w:t>
      </w:r>
    </w:p>
    <w:p>
      <w:pPr>
        <w:spacing w:after="0" w:line="230" w:lineRule="auto"/>
        <w:jc w:val="left"/>
        <w:rPr>
          <w:rFonts w:ascii="Arial Unicode MS"/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203" w:space="77"/>
            <w:col w:w="5620"/>
          </w:cols>
        </w:sectPr>
      </w:pPr>
    </w:p>
    <w:p>
      <w:pPr>
        <w:spacing w:before="151"/>
        <w:ind w:left="320" w:right="0" w:firstLine="0"/>
        <w:jc w:val="left"/>
        <w:rPr>
          <w:b/>
          <w:sz w:val="17"/>
        </w:rPr>
      </w:pPr>
      <w:r>
        <w:rPr>
          <w:b/>
          <w:color w:val="006974"/>
          <w:sz w:val="17"/>
        </w:rPr>
        <w:t>Chart</w:t>
      </w:r>
      <w:r>
        <w:rPr>
          <w:b/>
          <w:color w:val="006974"/>
          <w:spacing w:val="4"/>
          <w:sz w:val="17"/>
        </w:rPr>
        <w:t> </w:t>
      </w:r>
      <w:r>
        <w:rPr>
          <w:b/>
          <w:color w:val="006974"/>
          <w:sz w:val="17"/>
        </w:rPr>
        <w:t>3-A:</w:t>
      </w:r>
      <w:r>
        <w:rPr>
          <w:b/>
          <w:color w:val="006974"/>
          <w:spacing w:val="45"/>
          <w:sz w:val="17"/>
        </w:rPr>
        <w:t> </w:t>
      </w:r>
      <w:r>
        <w:rPr>
          <w:b/>
          <w:sz w:val="17"/>
        </w:rPr>
        <w:t>Wage</w:t>
      </w:r>
      <w:r>
        <w:rPr>
          <w:b/>
          <w:spacing w:val="-3"/>
          <w:sz w:val="17"/>
        </w:rPr>
        <w:t> </w:t>
      </w:r>
      <w:r>
        <w:rPr>
          <w:b/>
          <w:sz w:val="17"/>
        </w:rPr>
        <w:t>growth</w:t>
      </w:r>
      <w:r>
        <w:rPr>
          <w:b/>
          <w:spacing w:val="-3"/>
          <w:sz w:val="17"/>
        </w:rPr>
        <w:t> </w:t>
      </w:r>
      <w:r>
        <w:rPr>
          <w:b/>
          <w:sz w:val="17"/>
        </w:rPr>
        <w:t>spiked</w:t>
      </w:r>
      <w:r>
        <w:rPr>
          <w:b/>
          <w:spacing w:val="-3"/>
          <w:sz w:val="17"/>
        </w:rPr>
        <w:t> </w:t>
      </w:r>
      <w:r>
        <w:rPr>
          <w:b/>
          <w:sz w:val="17"/>
        </w:rPr>
        <w:t>in</w:t>
      </w:r>
      <w:r>
        <w:rPr>
          <w:b/>
          <w:spacing w:val="-4"/>
          <w:sz w:val="17"/>
        </w:rPr>
        <w:t> </w:t>
      </w:r>
      <w:r>
        <w:rPr>
          <w:b/>
          <w:sz w:val="17"/>
        </w:rPr>
        <w:t>Ontario,</w:t>
      </w:r>
      <w:r>
        <w:rPr>
          <w:b/>
          <w:spacing w:val="-3"/>
          <w:sz w:val="17"/>
        </w:rPr>
        <w:t> </w:t>
      </w:r>
      <w:r>
        <w:rPr>
          <w:b/>
          <w:sz w:val="17"/>
        </w:rPr>
        <w:t>reflecting</w:t>
      </w:r>
      <w:r>
        <w:rPr>
          <w:b/>
          <w:spacing w:val="-3"/>
          <w:sz w:val="17"/>
        </w:rPr>
        <w:t> </w:t>
      </w:r>
      <w:r>
        <w:rPr>
          <w:b/>
          <w:sz w:val="17"/>
        </w:rPr>
        <w:t>the</w:t>
      </w:r>
      <w:r>
        <w:rPr>
          <w:b/>
          <w:spacing w:val="-3"/>
          <w:sz w:val="17"/>
        </w:rPr>
        <w:t> </w:t>
      </w:r>
      <w:r>
        <w:rPr>
          <w:b/>
          <w:sz w:val="17"/>
        </w:rPr>
        <w:t>increase</w:t>
      </w:r>
      <w:r>
        <w:rPr>
          <w:b/>
          <w:spacing w:val="-3"/>
          <w:sz w:val="17"/>
        </w:rPr>
        <w:t> </w:t>
      </w:r>
      <w:r>
        <w:rPr>
          <w:b/>
          <w:sz w:val="17"/>
        </w:rPr>
        <w:t>in</w:t>
      </w:r>
      <w:r>
        <w:rPr>
          <w:b/>
          <w:spacing w:val="-4"/>
          <w:sz w:val="17"/>
        </w:rPr>
        <w:t> </w:t>
      </w:r>
      <w:r>
        <w:rPr>
          <w:b/>
          <w:sz w:val="17"/>
        </w:rPr>
        <w:t>the</w:t>
      </w:r>
      <w:r>
        <w:rPr>
          <w:b/>
          <w:spacing w:val="-3"/>
          <w:sz w:val="17"/>
        </w:rPr>
        <w:t> </w:t>
      </w:r>
      <w:r>
        <w:rPr>
          <w:b/>
          <w:sz w:val="17"/>
        </w:rPr>
        <w:t>minimum</w:t>
      </w:r>
      <w:r>
        <w:rPr>
          <w:b/>
          <w:spacing w:val="-3"/>
          <w:sz w:val="17"/>
        </w:rPr>
        <w:t> </w:t>
      </w:r>
      <w:r>
        <w:rPr>
          <w:b/>
          <w:sz w:val="17"/>
        </w:rPr>
        <w:t>wage</w:t>
      </w:r>
    </w:p>
    <w:p>
      <w:pPr>
        <w:spacing w:after="0"/>
        <w:jc w:val="left"/>
        <w:rPr>
          <w:sz w:val="17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ListParagraph"/>
        <w:numPr>
          <w:ilvl w:val="0"/>
          <w:numId w:val="12"/>
        </w:numPr>
        <w:tabs>
          <w:tab w:pos="498" w:val="left" w:leader="none"/>
        </w:tabs>
        <w:spacing w:line="285" w:lineRule="auto" w:before="89" w:after="0"/>
        <w:ind w:left="497" w:right="227" w:hanging="178"/>
        <w:jc w:val="left"/>
        <w:rPr>
          <w:sz w:val="13"/>
        </w:rPr>
      </w:pPr>
      <w:r>
        <w:rPr>
          <w:color w:val="4D4D4F"/>
          <w:w w:val="110"/>
          <w:sz w:val="13"/>
        </w:rPr>
        <w:t>Variable-weighted wage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growth in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accommodation and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food</w:t>
      </w:r>
      <w:r>
        <w:rPr>
          <w:color w:val="4D4D4F"/>
          <w:spacing w:val="1"/>
          <w:w w:val="110"/>
          <w:sz w:val="13"/>
        </w:rPr>
        <w:t> </w:t>
      </w:r>
      <w:r>
        <w:rPr>
          <w:color w:val="4D4D4F"/>
          <w:w w:val="110"/>
          <w:sz w:val="13"/>
        </w:rPr>
        <w:t>services,</w:t>
      </w:r>
      <w:r>
        <w:rPr>
          <w:color w:val="4D4D4F"/>
          <w:spacing w:val="-37"/>
          <w:w w:val="110"/>
          <w:sz w:val="13"/>
        </w:rPr>
        <w:t> </w:t>
      </w:r>
      <w:r>
        <w:rPr>
          <w:color w:val="4D4D4F"/>
          <w:w w:val="105"/>
          <w:sz w:val="13"/>
        </w:rPr>
        <w:t>Survey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Employment,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Payrolls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and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Hours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(SEPH);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year-over-year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10"/>
          <w:sz w:val="13"/>
        </w:rPr>
        <w:t>percentage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change,</w:t>
      </w:r>
      <w:r>
        <w:rPr>
          <w:color w:val="4D4D4F"/>
          <w:spacing w:val="-2"/>
          <w:w w:val="110"/>
          <w:sz w:val="13"/>
        </w:rPr>
        <w:t> </w:t>
      </w:r>
      <w:r>
        <w:rPr>
          <w:color w:val="4D4D4F"/>
          <w:w w:val="110"/>
          <w:sz w:val="13"/>
        </w:rPr>
        <w:t>monthly</w:t>
      </w:r>
      <w:r>
        <w:rPr>
          <w:color w:val="4D4D4F"/>
          <w:spacing w:val="-1"/>
          <w:w w:val="110"/>
          <w:sz w:val="13"/>
        </w:rPr>
        <w:t> </w:t>
      </w:r>
      <w:r>
        <w:rPr>
          <w:color w:val="4D4D4F"/>
          <w:w w:val="110"/>
          <w:sz w:val="13"/>
        </w:rPr>
        <w:t>data</w:t>
      </w:r>
    </w:p>
    <w:p>
      <w:pPr>
        <w:spacing w:line="314" w:lineRule="auto" w:before="36"/>
        <w:ind w:left="4960" w:right="22" w:firstLine="15"/>
        <w:jc w:val="left"/>
        <w:rPr>
          <w:sz w:val="13"/>
        </w:rPr>
      </w:pPr>
      <w:r>
        <w:rPr>
          <w:w w:val="115"/>
          <w:sz w:val="13"/>
        </w:rPr>
        <w:t>%</w:t>
      </w:r>
      <w:r>
        <w:rPr>
          <w:spacing w:val="-39"/>
          <w:w w:val="115"/>
          <w:sz w:val="13"/>
        </w:rPr>
        <w:t> </w:t>
      </w:r>
      <w:r>
        <w:rPr>
          <w:w w:val="105"/>
          <w:sz w:val="13"/>
        </w:rPr>
        <w:t>12</w:t>
      </w:r>
    </w:p>
    <w:p>
      <w:pPr>
        <w:pStyle w:val="ListParagraph"/>
        <w:numPr>
          <w:ilvl w:val="0"/>
          <w:numId w:val="12"/>
        </w:numPr>
        <w:tabs>
          <w:tab w:pos="498" w:val="left" w:leader="none"/>
        </w:tabs>
        <w:spacing w:line="285" w:lineRule="auto" w:before="89" w:after="0"/>
        <w:ind w:left="497" w:right="617" w:hanging="178"/>
        <w:jc w:val="left"/>
        <w:rPr>
          <w:sz w:val="13"/>
        </w:rPr>
      </w:pPr>
      <w:r>
        <w:rPr>
          <w:color w:val="4D4D4F"/>
          <w:spacing w:val="-2"/>
          <w:w w:val="103"/>
          <w:sz w:val="13"/>
        </w:rPr>
        <w:br w:type="column"/>
      </w:r>
      <w:r>
        <w:rPr>
          <w:color w:val="4D4D4F"/>
          <w:w w:val="105"/>
          <w:sz w:val="13"/>
        </w:rPr>
        <w:t>Average</w:t>
      </w:r>
      <w:r>
        <w:rPr>
          <w:color w:val="4D4D4F"/>
          <w:spacing w:val="15"/>
          <w:w w:val="105"/>
          <w:sz w:val="13"/>
        </w:rPr>
        <w:t> </w:t>
      </w:r>
      <w:r>
        <w:rPr>
          <w:color w:val="4D4D4F"/>
          <w:w w:val="105"/>
          <w:sz w:val="13"/>
        </w:rPr>
        <w:t>hourly</w:t>
      </w:r>
      <w:r>
        <w:rPr>
          <w:color w:val="4D4D4F"/>
          <w:spacing w:val="16"/>
          <w:w w:val="105"/>
          <w:sz w:val="13"/>
        </w:rPr>
        <w:t> </w:t>
      </w:r>
      <w:r>
        <w:rPr>
          <w:color w:val="4D4D4F"/>
          <w:w w:val="105"/>
          <w:sz w:val="13"/>
        </w:rPr>
        <w:t>wage</w:t>
      </w:r>
      <w:r>
        <w:rPr>
          <w:color w:val="4D4D4F"/>
          <w:spacing w:val="15"/>
          <w:w w:val="105"/>
          <w:sz w:val="13"/>
        </w:rPr>
        <w:t> </w:t>
      </w:r>
      <w:r>
        <w:rPr>
          <w:color w:val="4D4D4F"/>
          <w:w w:val="105"/>
          <w:sz w:val="13"/>
        </w:rPr>
        <w:t>growth</w:t>
      </w:r>
      <w:r>
        <w:rPr>
          <w:color w:val="4D4D4F"/>
          <w:spacing w:val="16"/>
          <w:w w:val="105"/>
          <w:sz w:val="13"/>
        </w:rPr>
        <w:t> </w:t>
      </w:r>
      <w:r>
        <w:rPr>
          <w:color w:val="4D4D4F"/>
          <w:w w:val="105"/>
          <w:sz w:val="13"/>
        </w:rPr>
        <w:t>for</w:t>
      </w:r>
      <w:r>
        <w:rPr>
          <w:color w:val="4D4D4F"/>
          <w:spacing w:val="16"/>
          <w:w w:val="105"/>
          <w:sz w:val="13"/>
        </w:rPr>
        <w:t> </w:t>
      </w:r>
      <w:r>
        <w:rPr>
          <w:color w:val="4D4D4F"/>
          <w:w w:val="105"/>
          <w:sz w:val="13"/>
        </w:rPr>
        <w:t>youth</w:t>
      </w:r>
      <w:r>
        <w:rPr>
          <w:color w:val="4D4D4F"/>
          <w:spacing w:val="15"/>
          <w:w w:val="105"/>
          <w:sz w:val="13"/>
        </w:rPr>
        <w:t> </w:t>
      </w:r>
      <w:r>
        <w:rPr>
          <w:color w:val="4D4D4F"/>
          <w:w w:val="105"/>
          <w:sz w:val="13"/>
        </w:rPr>
        <w:t>employees,</w:t>
      </w:r>
      <w:r>
        <w:rPr>
          <w:color w:val="4D4D4F"/>
          <w:spacing w:val="16"/>
          <w:w w:val="105"/>
          <w:sz w:val="13"/>
        </w:rPr>
        <w:t> </w:t>
      </w:r>
      <w:r>
        <w:rPr>
          <w:color w:val="4D4D4F"/>
          <w:w w:val="105"/>
          <w:sz w:val="13"/>
        </w:rPr>
        <w:t>Labour</w:t>
      </w:r>
      <w:r>
        <w:rPr>
          <w:color w:val="4D4D4F"/>
          <w:spacing w:val="16"/>
          <w:w w:val="105"/>
          <w:sz w:val="13"/>
        </w:rPr>
        <w:t> </w:t>
      </w:r>
      <w:r>
        <w:rPr>
          <w:color w:val="4D4D4F"/>
          <w:w w:val="105"/>
          <w:sz w:val="13"/>
        </w:rPr>
        <w:t>Force</w:t>
      </w:r>
      <w:r>
        <w:rPr>
          <w:color w:val="4D4D4F"/>
          <w:spacing w:val="15"/>
          <w:w w:val="105"/>
          <w:sz w:val="13"/>
        </w:rPr>
        <w:t> </w:t>
      </w:r>
      <w:r>
        <w:rPr>
          <w:color w:val="4D4D4F"/>
          <w:w w:val="105"/>
          <w:sz w:val="13"/>
        </w:rPr>
        <w:t>Survey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estimates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(LFS);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year-over-year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percentage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change,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monthly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data</w:t>
      </w:r>
    </w:p>
    <w:p>
      <w:pPr>
        <w:pStyle w:val="BodyText"/>
        <w:spacing w:before="1"/>
        <w:rPr>
          <w:sz w:val="18"/>
        </w:rPr>
      </w:pPr>
    </w:p>
    <w:p>
      <w:pPr>
        <w:spacing w:line="328" w:lineRule="auto" w:before="0"/>
        <w:ind w:left="4957" w:right="528" w:firstLine="12"/>
        <w:jc w:val="right"/>
        <w:rPr>
          <w:sz w:val="13"/>
        </w:rPr>
      </w:pPr>
      <w:r>
        <w:rPr>
          <w:w w:val="115"/>
          <w:sz w:val="13"/>
        </w:rPr>
        <w:t>%</w:t>
      </w:r>
      <w:r>
        <w:rPr>
          <w:spacing w:val="-39"/>
          <w:w w:val="115"/>
          <w:sz w:val="13"/>
        </w:rPr>
        <w:t> </w:t>
      </w:r>
      <w:r>
        <w:rPr>
          <w:w w:val="105"/>
          <w:sz w:val="13"/>
        </w:rPr>
        <w:t>12</w:t>
      </w:r>
    </w:p>
    <w:p>
      <w:pPr>
        <w:spacing w:after="0" w:line="328" w:lineRule="auto"/>
        <w:jc w:val="right"/>
        <w:rPr>
          <w:sz w:val="13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154" w:space="104"/>
            <w:col w:w="5642"/>
          </w:cols>
        </w:sectPr>
      </w:pPr>
    </w:p>
    <w:p>
      <w:pPr>
        <w:tabs>
          <w:tab w:pos="10215" w:val="left" w:leader="none"/>
        </w:tabs>
        <w:spacing w:before="135"/>
        <w:ind w:left="4960" w:right="0" w:firstLine="0"/>
        <w:jc w:val="left"/>
        <w:rPr>
          <w:sz w:val="13"/>
        </w:rPr>
      </w:pPr>
      <w:r>
        <w:rPr>
          <w:w w:val="105"/>
          <w:sz w:val="13"/>
        </w:rPr>
        <w:t>10</w:t>
        <w:tab/>
        <w:t>10</w:t>
      </w:r>
    </w:p>
    <w:p>
      <w:pPr>
        <w:pStyle w:val="BodyText"/>
        <w:spacing w:before="6"/>
        <w:rPr>
          <w:sz w:val="16"/>
        </w:rPr>
      </w:pPr>
    </w:p>
    <w:p>
      <w:pPr>
        <w:tabs>
          <w:tab w:pos="10292" w:val="left" w:leader="none"/>
        </w:tabs>
        <w:spacing w:before="1"/>
        <w:ind w:left="5037" w:right="0" w:firstLine="0"/>
        <w:jc w:val="left"/>
        <w:rPr>
          <w:sz w:val="13"/>
        </w:rPr>
      </w:pPr>
      <w:r>
        <w:rPr>
          <w:w w:val="105"/>
          <w:sz w:val="13"/>
        </w:rPr>
        <w:t>8</w:t>
        <w:tab/>
        <w:t>8</w:t>
      </w:r>
    </w:p>
    <w:p>
      <w:pPr>
        <w:pStyle w:val="BodyText"/>
        <w:spacing w:before="7"/>
        <w:rPr>
          <w:sz w:val="15"/>
        </w:rPr>
      </w:pPr>
    </w:p>
    <w:p>
      <w:pPr>
        <w:tabs>
          <w:tab w:pos="10292" w:val="left" w:leader="none"/>
        </w:tabs>
        <w:spacing w:before="0"/>
        <w:ind w:left="5037" w:right="0" w:firstLine="0"/>
        <w:jc w:val="left"/>
        <w:rPr>
          <w:sz w:val="13"/>
        </w:rPr>
      </w:pPr>
      <w:r>
        <w:rPr>
          <w:w w:val="105"/>
          <w:position w:val="1"/>
          <w:sz w:val="13"/>
        </w:rPr>
        <w:t>6</w:t>
        <w:tab/>
      </w:r>
      <w:r>
        <w:rPr>
          <w:w w:val="105"/>
          <w:sz w:val="13"/>
        </w:rPr>
        <w:t>6</w:t>
      </w:r>
    </w:p>
    <w:p>
      <w:pPr>
        <w:pStyle w:val="BodyText"/>
        <w:spacing w:before="8"/>
        <w:rPr>
          <w:sz w:val="15"/>
        </w:rPr>
      </w:pPr>
    </w:p>
    <w:p>
      <w:pPr>
        <w:tabs>
          <w:tab w:pos="10292" w:val="left" w:leader="none"/>
        </w:tabs>
        <w:spacing w:before="0"/>
        <w:ind w:left="5037" w:right="0" w:firstLine="0"/>
        <w:jc w:val="left"/>
        <w:rPr>
          <w:sz w:val="13"/>
        </w:rPr>
      </w:pPr>
      <w:r>
        <w:rPr>
          <w:w w:val="105"/>
          <w:position w:val="1"/>
          <w:sz w:val="13"/>
        </w:rPr>
        <w:t>4</w:t>
        <w:tab/>
      </w:r>
      <w:r>
        <w:rPr>
          <w:w w:val="105"/>
          <w:sz w:val="13"/>
        </w:rPr>
        <w:t>4</w:t>
      </w:r>
    </w:p>
    <w:p>
      <w:pPr>
        <w:pStyle w:val="BodyText"/>
        <w:spacing w:before="8"/>
        <w:rPr>
          <w:sz w:val="15"/>
        </w:rPr>
      </w:pPr>
    </w:p>
    <w:p>
      <w:pPr>
        <w:tabs>
          <w:tab w:pos="10292" w:val="left" w:leader="none"/>
        </w:tabs>
        <w:spacing w:before="0"/>
        <w:ind w:left="5037" w:right="0" w:firstLine="0"/>
        <w:jc w:val="left"/>
        <w:rPr>
          <w:sz w:val="13"/>
        </w:rPr>
      </w:pPr>
      <w:r>
        <w:rPr>
          <w:w w:val="105"/>
          <w:position w:val="1"/>
          <w:sz w:val="13"/>
        </w:rPr>
        <w:t>2</w:t>
        <w:tab/>
      </w:r>
      <w:r>
        <w:rPr>
          <w:w w:val="105"/>
          <w:sz w:val="13"/>
        </w:rPr>
        <w:t>2</w:t>
      </w:r>
    </w:p>
    <w:p>
      <w:pPr>
        <w:pStyle w:val="BodyText"/>
        <w:spacing w:before="8"/>
        <w:rPr>
          <w:sz w:val="15"/>
        </w:rPr>
      </w:pPr>
    </w:p>
    <w:p>
      <w:pPr>
        <w:tabs>
          <w:tab w:pos="10292" w:val="left" w:leader="none"/>
        </w:tabs>
        <w:spacing w:before="0"/>
        <w:ind w:left="5037" w:right="0" w:firstLine="0"/>
        <w:jc w:val="left"/>
        <w:rPr>
          <w:sz w:val="13"/>
        </w:rPr>
      </w:pPr>
      <w:r>
        <w:rPr>
          <w:w w:val="105"/>
          <w:position w:val="1"/>
          <w:sz w:val="13"/>
        </w:rPr>
        <w:t>0</w:t>
        <w:tab/>
      </w:r>
      <w:r>
        <w:rPr>
          <w:w w:val="105"/>
          <w:sz w:val="13"/>
        </w:rPr>
        <w:t>0</w:t>
      </w:r>
    </w:p>
    <w:p>
      <w:pPr>
        <w:spacing w:after="0"/>
        <w:jc w:val="left"/>
        <w:rPr>
          <w:sz w:val="13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10"/>
        <w:rPr>
          <w:sz w:val="15"/>
        </w:rPr>
      </w:pPr>
    </w:p>
    <w:p>
      <w:pPr>
        <w:spacing w:before="0"/>
        <w:ind w:left="0" w:right="38" w:firstLine="0"/>
        <w:jc w:val="right"/>
        <w:rPr>
          <w:sz w:val="13"/>
        </w:rPr>
      </w:pPr>
      <w:r>
        <w:rPr>
          <w:w w:val="115"/>
          <w:sz w:val="13"/>
        </w:rPr>
        <w:t>-2</w:t>
      </w:r>
    </w:p>
    <w:p>
      <w:pPr>
        <w:pStyle w:val="BodyText"/>
        <w:spacing w:before="5"/>
        <w:rPr>
          <w:sz w:val="16"/>
        </w:rPr>
      </w:pPr>
    </w:p>
    <w:p>
      <w:pPr>
        <w:spacing w:line="148" w:lineRule="exact" w:before="1"/>
        <w:ind w:left="0" w:right="38" w:firstLine="0"/>
        <w:jc w:val="right"/>
        <w:rPr>
          <w:sz w:val="13"/>
        </w:rPr>
      </w:pPr>
      <w:r>
        <w:rPr>
          <w:w w:val="115"/>
          <w:sz w:val="13"/>
        </w:rPr>
        <w:t>-4</w:t>
      </w:r>
    </w:p>
    <w:p>
      <w:pPr>
        <w:tabs>
          <w:tab w:pos="1447" w:val="left" w:leader="none"/>
          <w:tab w:pos="2895" w:val="left" w:leader="none"/>
          <w:tab w:pos="3718" w:val="left" w:leader="none"/>
        </w:tabs>
        <w:spacing w:line="148" w:lineRule="exact" w:before="0"/>
        <w:ind w:left="0" w:right="126" w:firstLine="0"/>
        <w:jc w:val="right"/>
        <w:rPr>
          <w:sz w:val="13"/>
        </w:rPr>
      </w:pPr>
      <w:r>
        <w:rPr>
          <w:w w:val="105"/>
          <w:sz w:val="13"/>
        </w:rPr>
        <w:t>2015</w:t>
        <w:tab/>
        <w:t>2016</w:t>
        <w:tab/>
        <w:t>2017</w:t>
        <w:tab/>
        <w:t>2018</w:t>
      </w:r>
    </w:p>
    <w:p>
      <w:pPr>
        <w:tabs>
          <w:tab w:pos="2750" w:val="left" w:leader="none"/>
        </w:tabs>
        <w:spacing w:before="119"/>
        <w:ind w:left="584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Canada,</w:t>
      </w:r>
      <w:r>
        <w:rPr>
          <w:color w:val="4D4D4F"/>
          <w:spacing w:val="16"/>
          <w:w w:val="105"/>
          <w:sz w:val="13"/>
        </w:rPr>
        <w:t> </w:t>
      </w:r>
      <w:r>
        <w:rPr>
          <w:color w:val="4D4D4F"/>
          <w:w w:val="105"/>
          <w:sz w:val="13"/>
        </w:rPr>
        <w:t>excluding</w:t>
      </w:r>
      <w:r>
        <w:rPr>
          <w:color w:val="4D4D4F"/>
          <w:spacing w:val="16"/>
          <w:w w:val="105"/>
          <w:sz w:val="13"/>
        </w:rPr>
        <w:t> </w:t>
      </w:r>
      <w:r>
        <w:rPr>
          <w:color w:val="4D4D4F"/>
          <w:w w:val="105"/>
          <w:sz w:val="13"/>
        </w:rPr>
        <w:t>Ontario</w:t>
        <w:tab/>
        <w:t>Ontario</w:t>
      </w:r>
    </w:p>
    <w:p>
      <w:pPr>
        <w:spacing w:line="240" w:lineRule="auto" w:before="6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4584" w:right="0" w:firstLine="0"/>
        <w:jc w:val="left"/>
        <w:rPr>
          <w:sz w:val="13"/>
        </w:rPr>
      </w:pPr>
      <w:r>
        <w:rPr>
          <w:w w:val="115"/>
          <w:sz w:val="13"/>
        </w:rPr>
        <w:t>-2</w:t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4584" w:right="0" w:firstLine="0"/>
        <w:jc w:val="left"/>
        <w:rPr>
          <w:sz w:val="13"/>
        </w:rPr>
      </w:pPr>
      <w:r>
        <w:rPr>
          <w:w w:val="115"/>
          <w:sz w:val="13"/>
        </w:rPr>
        <w:t>-4</w:t>
      </w:r>
    </w:p>
    <w:p>
      <w:pPr>
        <w:tabs>
          <w:tab w:pos="1974" w:val="left" w:leader="none"/>
          <w:tab w:pos="3363" w:val="left" w:leader="none"/>
          <w:tab w:pos="4209" w:val="left" w:leader="none"/>
        </w:tabs>
        <w:spacing w:before="8"/>
        <w:ind w:left="584" w:right="0" w:firstLine="0"/>
        <w:jc w:val="left"/>
        <w:rPr>
          <w:sz w:val="13"/>
        </w:rPr>
      </w:pPr>
      <w:r>
        <w:rPr>
          <w:w w:val="105"/>
          <w:sz w:val="13"/>
        </w:rPr>
        <w:t>2015</w:t>
        <w:tab/>
        <w:t>2016</w:t>
        <w:tab/>
        <w:t>2017</w:t>
        <w:tab/>
        <w:t>2018</w:t>
      </w:r>
    </w:p>
    <w:p>
      <w:pPr>
        <w:spacing w:after="0"/>
        <w:jc w:val="left"/>
        <w:rPr>
          <w:sz w:val="13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154" w:space="500"/>
            <w:col w:w="5246"/>
          </w:cols>
        </w:sectPr>
      </w:pPr>
    </w:p>
    <w:p>
      <w:pPr>
        <w:pStyle w:val="BodyText"/>
        <w:spacing w:before="1"/>
        <w:rPr>
          <w:sz w:val="16"/>
        </w:rPr>
      </w:pPr>
      <w:r>
        <w:rPr/>
        <w:pict>
          <v:group style="position:absolute;margin-left:45pt;margin-top:81pt;width:522pt;height:666pt;mso-position-horizontal-relative:page;mso-position-vertical-relative:page;z-index:-17545216" id="docshapegroup315" coordorigin="900,1620" coordsize="10440,13320">
            <v:rect style="position:absolute;left:900;top:1940;width:10440;height:13000" id="docshape316" filled="true" fillcolor="#f1f1f2" stroked="false">
              <v:fill type="solid"/>
            </v:rect>
            <v:rect style="position:absolute;left:900;top:1620;width:10440;height:320" id="docshape317" filled="true" fillcolor="#dbe8ea" stroked="false">
              <v:fill type="solid"/>
            </v:rect>
            <v:rect style="position:absolute;left:900;top:1940;width:10440;height:20" id="docshape318" filled="true" fillcolor="#247f8c" stroked="false">
              <v:fill type="solid"/>
            </v:rect>
            <v:rect style="position:absolute;left:900;top:14920;width:10440;height:20" id="docshape319" filled="true" fillcolor="#006976" stroked="false">
              <v:fill type="solid"/>
            </v:rect>
            <v:line style="position:absolute" from="990,14106" to="1197,14106" stroked="true" strokeweight=".985pt" strokecolor="#c5281c">
              <v:stroke dashstyle="solid"/>
            </v:line>
            <v:line style="position:absolute" from="3156,14106" to="3363,14106" stroked="true" strokeweight=".985pt" strokecolor="#00aeef">
              <v:stroke dashstyle="solid"/>
            </v:line>
            <v:rect style="position:absolute;left:987;top:10984;width:4569;height:2718" id="docshape320" filled="true" fillcolor="#ffffff" stroked="false">
              <v:fill type="solid"/>
            </v:rect>
            <v:line style="position:absolute" from="987,13023" to="5556,13023" stroked="true" strokeweight=".739pt" strokecolor="#000000">
              <v:stroke dashstyle="solid"/>
            </v:line>
            <v:line style="position:absolute" from="5556,13702" to="5556,10984" stroked="true" strokeweight=".739pt" strokecolor="#000000">
              <v:stroke dashstyle="solid"/>
            </v:line>
            <v:shape style="position:absolute;left:5477;top:10984;width:79;height:2718" id="docshape321" coordorigin="5478,10984" coordsize="79,2718" path="m5478,13702l5556,13702m5478,13363l5556,13363m5478,13024l5556,13024m5478,12684l5556,12684m5478,12344l5556,12344m5478,12005l5556,12005m5478,11665l5556,11665m5478,11325l5556,11325m5478,10984l5556,10984e" filled="false" stroked="true" strokeweight=".739pt" strokecolor="#000000">
              <v:path arrowok="t"/>
              <v:stroke dashstyle="solid"/>
            </v:shape>
            <v:shape style="position:absolute;left:987;top:10984;width:4569;height:2718" id="docshape322" coordorigin="987,10984" coordsize="4569,2718" path="m987,13702l987,10984m987,13702l1066,13702m987,13363l1066,13363m987,13024l1066,13024m987,12684l1066,12684m987,12344l1066,12344m987,12005l1066,12005m987,11665l1066,11665m987,11325l1066,11325m987,10984l1066,10984m987,13702l5556,13702e" filled="false" stroked="true" strokeweight=".739pt" strokecolor="#000000">
              <v:path arrowok="t"/>
              <v:stroke dashstyle="solid"/>
            </v:shape>
            <v:shape style="position:absolute;left:1101;top:13623;width:4305;height:79" id="docshape323" coordorigin="1102,13623" coordsize="4305,79" path="m1102,13623l1102,13702m2536,13623l2536,13702m3972,13623l3972,13702m5406,13623l5406,13702e" filled="false" stroked="true" strokeweight=".739pt" strokecolor="#000000">
              <v:path arrowok="t"/>
              <v:stroke dashstyle="solid"/>
            </v:shape>
            <v:shape style="position:absolute;left:1101;top:11290;width:4305;height:2345" id="docshape324" coordorigin="1102,11290" coordsize="4305,2345" path="m1102,13327l1220,13293,1341,12308,1460,12768,1580,12291,1699,12920,1820,12462,1938,12920,2059,11951,2178,12445,2296,12190,2417,12445,2536,12139,2656,12496,2775,12241,2896,12257,3014,13226,3135,12429,3253,12785,3372,12429,3493,12648,3612,12667,3732,12970,3851,13159,3972,12614,4090,12580,4211,12785,4329,12479,4448,12139,4569,12190,4688,12631,4808,13634,4927,12547,5048,12735,5166,12513,5287,11884,5406,11290e" filled="false" stroked="true" strokeweight="1.231pt" strokecolor="#00aeef">
              <v:path arrowok="t"/>
              <v:stroke dashstyle="solid"/>
            </v:shape>
            <v:shape style="position:absolute;left:1101;top:11986;width:4305;height:1207" id="docshape325" coordorigin="1102,11986" coordsize="4305,1207" path="m1102,12819l1220,12614,1341,12869,1460,12735,1580,12667,1699,13142,1820,12954,1938,13193,2059,12920,2178,13159,2296,12886,2417,13108,2536,12768,2656,13125,2775,12836,2896,12785,3014,12667,3135,12614,3253,13058,3372,12224,3493,12580,3612,12597,3732,13142,3851,12802,3972,12903,4090,12684,4211,12735,4329,12378,4448,12735,4569,12648,4688,12328,4808,12667,4927,12291,5048,12190,5166,11986,5287,12547,5406,12021e" filled="false" stroked="true" strokeweight="1.231pt" strokecolor="#c5281c">
              <v:path arrowok="t"/>
              <v:stroke dashstyle="solid"/>
            </v:shape>
            <v:rect style="position:absolute;left:6245;top:10984;width:4569;height:2718" id="docshape326" filled="true" fillcolor="#ffffff" stroked="false">
              <v:fill type="solid"/>
            </v:rect>
            <v:line style="position:absolute" from="6246,13023" to="10814,13023" stroked="true" strokeweight=".739pt" strokecolor="#000000">
              <v:stroke dashstyle="solid"/>
            </v:line>
            <v:line style="position:absolute" from="10814,13702" to="10814,10984" stroked="true" strokeweight=".739pt" strokecolor="#000000">
              <v:stroke dashstyle="solid"/>
            </v:line>
            <v:shape style="position:absolute;left:10735;top:10984;width:79;height:2718" id="docshape327" coordorigin="10736,10984" coordsize="79,2718" path="m10736,13702l10814,13702m10736,13362l10814,13362m10736,13022l10814,13022m10736,12682l10814,12682m10736,12343l10814,12343m10736,12003l10814,12003m10736,11663l10814,11663m10736,11323l10814,11323m10736,10984l10814,10984e" filled="false" stroked="true" strokeweight=".739pt" strokecolor="#000000">
              <v:path arrowok="t"/>
              <v:stroke dashstyle="solid"/>
            </v:shape>
            <v:shape style="position:absolute;left:6245;top:10984;width:4569;height:2718" id="docshape328" coordorigin="6246,10984" coordsize="4569,2718" path="m6246,13702l6246,10984m6246,13702l6324,13702m6246,13362l6324,13362m6246,13022l6324,13022m6246,12682l6324,12682m6246,12343l6324,12343m6246,12003l6324,12003m6246,11663l6324,11663m6246,11323l6324,11323m6246,10984l6324,10984m6246,13702l10814,13702e" filled="false" stroked="true" strokeweight=".739pt" strokecolor="#000000">
              <v:path arrowok="t"/>
              <v:stroke dashstyle="solid"/>
            </v:shape>
            <v:shape style="position:absolute;left:6359;top:13623;width:4112;height:79" id="docshape329" coordorigin="6360,13623" coordsize="4112,79" path="m6360,13623l6360,13702m7730,13623l7730,13702m9101,13623l9101,13702m10472,13623l10472,13702e" filled="false" stroked="true" strokeweight=".739pt" strokecolor="#000000">
              <v:path arrowok="t"/>
              <v:stroke dashstyle="solid"/>
            </v:shape>
            <v:shape style="position:absolute;left:6359;top:11205;width:4341;height:1869" id="docshape330" coordorigin="6360,11205" coordsize="4341,1869" path="m6360,12157l6474,12938,6588,12750,6703,11919,6817,12376,6931,12615,7044,12480,7160,12427,7274,12208,7387,12410,7501,12258,7617,12480,7730,12733,7844,12003,7960,12140,8074,12497,8187,12820,8301,12632,8417,12783,8530,13073,8644,12783,8758,12174,8873,12598,8987,12258,9101,12292,9214,12767,9330,12649,9444,12887,9558,12242,9671,12514,9787,12531,9901,12124,10014,12292,10130,12275,10244,12410,10357,12548,10471,11919,10587,11495,10700,11205e" filled="false" stroked="true" strokeweight="1.231pt" strokecolor="#00aeef">
              <v:path arrowok="t"/>
              <v:stroke dashstyle="solid"/>
            </v:shape>
            <v:shape style="position:absolute;left:6359;top:12139;width:4341;height:1121" id="docshape331" coordorigin="6360,12139" coordsize="4341,1121" path="m6360,12139l6474,12480,6588,12427,6703,12376,6817,12427,6931,12598,7044,12871,7160,12887,7274,13090,7387,12988,7501,12938,7617,12988,7730,13210,7844,13005,7960,13143,8074,13227,8187,13260,8301,13123,8417,12716,8530,12733,8644,12410,8758,12531,8873,12803,8987,12632,9101,12632,9214,12682,9330,12988,9444,13056,9558,12767,9671,12854,9787,13106,9901,12955,10014,13106,10130,12921,10244,12463,10357,12837,10471,12581,10587,12649,10700,12157e" filled="false" stroked="true" strokeweight="1.231pt" strokecolor="#c5281c">
              <v:path arrowok="t"/>
              <v:stroke dashstyle="solid"/>
            </v:shape>
            <w10:wrap type="none"/>
          </v:group>
        </w:pict>
      </w:r>
    </w:p>
    <w:p>
      <w:pPr>
        <w:tabs>
          <w:tab w:pos="7027" w:val="left" w:leader="none"/>
        </w:tabs>
        <w:spacing w:before="0"/>
        <w:ind w:left="320" w:right="0" w:firstLine="0"/>
        <w:jc w:val="left"/>
        <w:rPr>
          <w:sz w:val="13"/>
        </w:rPr>
      </w:pPr>
      <w:r>
        <w:rPr>
          <w:color w:val="4D4D4F"/>
          <w:w w:val="105"/>
          <w:sz w:val="13"/>
        </w:rPr>
        <w:t>Sources: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Statistics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Canada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and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Bank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of</w:t>
      </w:r>
      <w:r>
        <w:rPr>
          <w:color w:val="4D4D4F"/>
          <w:spacing w:val="6"/>
          <w:w w:val="105"/>
          <w:sz w:val="13"/>
        </w:rPr>
        <w:t> </w:t>
      </w:r>
      <w:r>
        <w:rPr>
          <w:color w:val="4D4D4F"/>
          <w:w w:val="105"/>
          <w:sz w:val="13"/>
        </w:rPr>
        <w:t>Canada</w:t>
      </w:r>
      <w:r>
        <w:rPr>
          <w:color w:val="4D4D4F"/>
          <w:spacing w:val="7"/>
          <w:w w:val="105"/>
          <w:sz w:val="13"/>
        </w:rPr>
        <w:t> </w:t>
      </w:r>
      <w:r>
        <w:rPr>
          <w:color w:val="4D4D4F"/>
          <w:w w:val="105"/>
          <w:sz w:val="13"/>
        </w:rPr>
        <w:t>calculations</w:t>
        <w:tab/>
        <w:t>Last observations: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SEPH, January 2018; LFS, March</w:t>
      </w:r>
      <w:r>
        <w:rPr>
          <w:color w:val="4D4D4F"/>
          <w:spacing w:val="1"/>
          <w:w w:val="105"/>
          <w:sz w:val="13"/>
        </w:rPr>
        <w:t> </w:t>
      </w:r>
      <w:r>
        <w:rPr>
          <w:color w:val="4D4D4F"/>
          <w:w w:val="105"/>
          <w:sz w:val="13"/>
        </w:rPr>
        <w:t>2018</w:t>
      </w:r>
    </w:p>
    <w:p>
      <w:pPr>
        <w:spacing w:before="41"/>
        <w:ind w:left="0" w:right="380" w:firstLine="0"/>
        <w:jc w:val="right"/>
        <w:rPr>
          <w:rFonts w:ascii="Arial Unicode MS" w:hAnsi="Arial Unicode MS"/>
          <w:sz w:val="20"/>
        </w:rPr>
      </w:pPr>
      <w:r>
        <w:rPr>
          <w:rFonts w:ascii="Arial Unicode MS" w:hAnsi="Arial Unicode MS"/>
          <w:color w:val="4D4D4F"/>
          <w:sz w:val="20"/>
        </w:rPr>
        <w:t>(</w:t>
      </w:r>
      <w:r>
        <w:rPr>
          <w:i/>
          <w:color w:val="4D4D4F"/>
          <w:sz w:val="20"/>
        </w:rPr>
        <w:t>continued…</w:t>
      </w:r>
      <w:r>
        <w:rPr>
          <w:rFonts w:ascii="Arial Unicode MS" w:hAnsi="Arial Unicode MS"/>
          <w:color w:val="4D4D4F"/>
          <w:sz w:val="20"/>
        </w:rPr>
        <w:t>)</w:t>
      </w:r>
    </w:p>
    <w:p>
      <w:pPr>
        <w:spacing w:after="0"/>
        <w:jc w:val="right"/>
        <w:rPr>
          <w:rFonts w:ascii="Arial Unicode MS" w:hAnsi="Arial Unicode MS"/>
          <w:sz w:val="20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rPr>
          <w:rFonts w:ascii="Arial Unicode MS"/>
          <w:sz w:val="22"/>
        </w:rPr>
      </w:pPr>
    </w:p>
    <w:p>
      <w:pPr>
        <w:spacing w:after="0"/>
        <w:rPr>
          <w:rFonts w:ascii="Arial Unicode MS"/>
          <w:sz w:val="22"/>
        </w:rPr>
        <w:sectPr>
          <w:pgSz w:w="12240" w:h="15840"/>
          <w:pgMar w:header="804" w:footer="0" w:top="1260" w:bottom="280" w:left="660" w:right="680"/>
        </w:sectPr>
      </w:pPr>
    </w:p>
    <w:p>
      <w:pPr>
        <w:spacing w:before="89"/>
        <w:ind w:left="325" w:right="0" w:firstLine="0"/>
        <w:jc w:val="left"/>
        <w:rPr>
          <w:rFonts w:ascii="Arial Unicode MS"/>
          <w:sz w:val="20"/>
        </w:rPr>
      </w:pPr>
      <w:r>
        <w:rPr/>
        <w:pict>
          <v:group style="position:absolute;margin-left:45pt;margin-top:3.138477pt;width:522pt;height:429.7pt;mso-position-horizontal-relative:page;mso-position-vertical-relative:paragraph;z-index:-17544704" id="docshapegroup332" coordorigin="900,63" coordsize="10440,8594">
            <v:rect style="position:absolute;left:900;top:382;width:10440;height:8274" id="docshape333" filled="true" fillcolor="#f1f1f2" stroked="false">
              <v:fill type="solid"/>
            </v:rect>
            <v:rect style="position:absolute;left:900;top:62;width:10440;height:320" id="docshape334" filled="true" fillcolor="#dbe8ea" stroked="false">
              <v:fill type="solid"/>
            </v:rect>
            <v:rect style="position:absolute;left:900;top:382;width:10440;height:20" id="docshape335" filled="true" fillcolor="#247f8c" stroked="false">
              <v:fill type="solid"/>
            </v:rect>
            <v:rect style="position:absolute;left:900;top:8636;width:10440;height:20" id="docshape336" filled="true" fillcolor="#006976" stroked="false">
              <v:fill type="solid"/>
            </v:rect>
            <v:line style="position:absolute" from="6248,4825" to="6458,4825" stroked="true" strokeweight="1pt" strokecolor="#c5281c">
              <v:stroke dashstyle="solid"/>
            </v:line>
            <v:line style="position:absolute" from="7582,4825" to="7792,4825" stroked="true" strokeweight="1pt" strokecolor="#00aeef">
              <v:stroke dashstyle="solid"/>
            </v:line>
            <v:rect style="position:absolute;left:6245;top:1654;width:4640;height:2761" id="docshape337" filled="true" fillcolor="#ffffff" stroked="false">
              <v:fill type="solid"/>
            </v:rect>
            <v:line style="position:absolute" from="10885,4415" to="10885,1655" stroked="true" strokeweight=".75pt" strokecolor="#000000">
              <v:stroke dashstyle="solid"/>
            </v:line>
            <v:shape style="position:absolute;left:10805;top:1654;width:80;height:2760" id="docshape338" coordorigin="10805,1655" coordsize="80,2760" path="m10805,4415l10885,4415m10805,3863l10885,3863m10805,3310l10885,3310m10805,2759l10885,2759m10805,2206l10885,2206m10805,1655l10885,1655e" filled="false" stroked="true" strokeweight=".75pt" strokecolor="#000000">
              <v:path arrowok="t"/>
              <v:stroke dashstyle="solid"/>
            </v:shape>
            <v:line style="position:absolute" from="6245,4415" to="6245,1655" stroked="true" strokeweight=".75pt" strokecolor="#000000">
              <v:stroke dashstyle="solid"/>
            </v:line>
            <v:shape style="position:absolute;left:6248;top:1654;width:80;height:2760" id="docshape339" coordorigin="6248,1655" coordsize="80,2760" path="m6248,4415l6328,4415m6248,3863l6328,3863m6248,3310l6328,3310m6248,2759l6328,2759m6248,2206l6328,2206m6248,1655l6328,1655e" filled="false" stroked="true" strokeweight=".75pt" strokecolor="#000000">
              <v:path arrowok="t"/>
              <v:stroke dashstyle="solid"/>
            </v:shape>
            <v:line style="position:absolute" from="6245,4415" to="10885,4415" stroked="true" strokeweight=".75pt" strokecolor="#000000">
              <v:stroke dashstyle="solid"/>
            </v:line>
            <v:shape style="position:absolute;left:6359;top:4334;width:4248;height:80" id="docshape340" coordorigin="6360,4335" coordsize="4248,80" path="m6360,4353l6360,4415m6747,4353l6747,4415m7131,4353l7131,4415m7518,4353l7518,4415m7903,4353l7903,4415m8290,4353l8290,4415m8677,4353l8677,4415m9062,4353l9062,4415m9449,4353l9449,4415m9834,4353l9834,4415m10221,4353l10221,4415m10607,4353l10607,4415m6360,4335l6360,4415m6747,4335l6747,4415m7131,4335l7131,4415m7518,4335l7518,4415m7903,4335l7903,4415m8290,4335l8290,4415m8677,4335l8677,4415m9062,4335l9062,4415m9449,4335l9449,4415m9834,4335l9834,4415m10221,4335l10221,4415m10607,4335l10607,4415e" filled="false" stroked="true" strokeweight=".75pt" strokecolor="#000000">
              <v:path arrowok="t"/>
              <v:stroke dashstyle="solid"/>
            </v:shape>
            <v:shape style="position:absolute;left:6359;top:2068;width:4312;height:2126" id="docshape341" coordorigin="6360,2069" coordsize="4312,2126" path="m6360,2813l6392,2788,6425,2813,6457,2842,6489,2813,6520,2731,6552,2677,6585,2620,6617,2537,6649,2483,6682,2429,6714,2346,6747,2317,6777,2263,6809,2206,6842,2098,6874,2069,6907,2069,6939,2098,6971,2098,7004,2180,7036,2206,7067,2263,7099,2346,7131,2429,7164,2511,7196,2620,7229,2731,7261,2788,7294,2813,7326,2842,7356,2896,7389,3007,7421,3090,7454,3119,7486,3173,7518,3173,7551,3173,7583,3201,7614,3227,7646,3255,7679,3338,7711,3392,7743,3421,7776,3392,7808,3392,7841,3421,7873,3449,7903,3504,7936,3504,7968,3504,8001,3504,8033,3532,8065,3586,8098,3586,8130,3586,8161,3586,8193,3586,8225,3586,8258,3586,8290,3615,8323,3697,8355,3726,8387,3780,8420,3834,8450,3863,8483,3891,8515,3946,8547,3974,8580,4028,8612,4057,8645,4082,8677,4140,8707,4140,8740,4140,8772,4165,8805,4194,8837,4165,8870,4165,8902,4140,8934,4140,8967,4111,8997,4165,9030,4140,9062,4111,9095,4082,9127,4082,9159,4057,9192,4000,9224,3974,9257,3974,9287,4000,9319,4000,9352,4000,9384,3974,9417,3974,9449,4000,9481,4000,9514,4028,9544,4057,9577,4082,9609,4082,9641,4082,9674,4057,9706,4028,9739,4000,9771,3946,9803,3891,9834,3809,9866,3726,9899,3643,9931,3615,9963,3615,9996,3586,10028,3561,10061,3532,10091,3532,10123,3504,10156,3504,10188,3504,10221,3449,10253,3421,10286,3367,10318,3255,10350,3119,10381,3007,10413,2925,10446,2813,10478,2759,10510,2702,10543,2620,10575,2594,10608,2594,10640,2594,10671,2677e" filled="false" stroked="true" strokeweight="1.25pt" strokecolor="#00aeef">
              <v:path arrowok="t"/>
              <v:stroke dashstyle="solid"/>
            </v:shape>
            <v:shape style="position:absolute;left:6359;top:2400;width:4312;height:1049" id="docshape342" coordorigin="6360,2400" coordsize="4312,1049" path="m6360,2677l6392,2677,6425,2677,6457,2648,6489,2648,6520,2620,6552,2594,6585,2565,6617,2565,6649,2537,6682,2511,6714,2483,6747,2483,6777,2454,6809,2454,6842,2429,7004,2429,7036,2400,7067,2400,7099,2400,7131,2429,7164,2454,7196,2454,7229,2511,7294,2565,7326,2620,7356,2677,7389,2759,7421,2842,7454,2896,7486,2925,7518,2953,7551,3007,7583,3036,7614,3036,7646,3062,7679,3062,7711,3090,7743,3090,7776,3090,7808,3090,7841,3144,7873,3173,7903,3173,7936,3173,7968,3173,8001,3201,8033,3227,8065,3227,8098,3227,8130,3227,8161,3201,8193,3173,8225,3144,8258,3173,8290,3173,8323,3227,8355,3255,8387,3255,8420,3284,8450,3284,8483,3338,8515,3367,8547,3392,8580,3421,8612,3449,8645,3449,8677,3449,8707,3421,8740,3392,8772,3392,8805,3392,8837,3392,8870,3367,8902,3367,8934,3367,8967,3338,8997,3338,9030,3338,9062,3338,9095,3367,9127,3367,9159,3392,9192,3367,9224,3392,9257,3392,9287,3392,9319,3338,9352,3310,9384,3284,9417,3284,9449,3255,9481,3227,9514,3227,9544,3201,9577,3173,9609,3173,9641,3173,9674,3173,9706,3201,9739,3201,9771,3227,9803,3255,9834,3255,9866,3284,9899,3310,9931,3310,9963,3367,9996,3367,10028,3392,10061,3392,10091,3392,10123,3392,10156,3392,10188,3367,10221,3367,10253,3367,10286,3338,10318,3367,10350,3338,10381,3310,10413,3284,10446,3284,10478,3338,10510,3338,10543,3338,10575,3338,10608,3367,10640,3367,10671,3367e" filled="false" stroked="true" strokeweight="1.25pt" strokecolor="#c5281c">
              <v:path arrowok="t"/>
              <v:stroke dashstyle="solid"/>
            </v:shape>
            <w10:wrap type="none"/>
          </v:group>
        </w:pict>
      </w:r>
      <w:bookmarkStart w:name="_bookmark10" w:id="27"/>
      <w:bookmarkEnd w:id="27"/>
      <w:r>
        <w:rPr/>
      </w:r>
      <w:r>
        <w:rPr>
          <w:rFonts w:ascii="Arial Unicode MS"/>
          <w:w w:val="90"/>
          <w:sz w:val="20"/>
        </w:rPr>
        <w:t>Box</w:t>
      </w:r>
      <w:r>
        <w:rPr>
          <w:rFonts w:ascii="Arial Unicode MS"/>
          <w:spacing w:val="3"/>
          <w:w w:val="90"/>
          <w:sz w:val="20"/>
        </w:rPr>
        <w:t> </w:t>
      </w:r>
      <w:r>
        <w:rPr>
          <w:rFonts w:ascii="Arial Unicode MS"/>
          <w:w w:val="90"/>
          <w:sz w:val="20"/>
        </w:rPr>
        <w:t>3</w:t>
      </w:r>
      <w:r>
        <w:rPr>
          <w:rFonts w:ascii="Arial Unicode MS"/>
          <w:spacing w:val="4"/>
          <w:w w:val="90"/>
          <w:sz w:val="20"/>
        </w:rPr>
        <w:t> </w:t>
      </w:r>
      <w:r>
        <w:rPr>
          <w:rFonts w:ascii="Arial Unicode MS"/>
          <w:w w:val="90"/>
          <w:sz w:val="20"/>
        </w:rPr>
        <w:t>(</w:t>
      </w:r>
      <w:r>
        <w:rPr>
          <w:i/>
          <w:w w:val="90"/>
          <w:sz w:val="20"/>
        </w:rPr>
        <w:t>continued</w:t>
      </w:r>
      <w:r>
        <w:rPr>
          <w:rFonts w:ascii="Arial Unicode MS"/>
          <w:w w:val="90"/>
          <w:sz w:val="20"/>
        </w:rPr>
        <w:t>)</w:t>
      </w:r>
    </w:p>
    <w:p>
      <w:pPr>
        <w:pStyle w:val="BodyText"/>
        <w:spacing w:line="216" w:lineRule="auto" w:before="233"/>
        <w:ind w:left="327" w:right="226" w:hanging="1"/>
        <w:rPr>
          <w:rFonts w:ascii="Arial Unicode MS"/>
        </w:rPr>
      </w:pPr>
      <w:r>
        <w:rPr>
          <w:rFonts w:ascii="Arial Unicode MS"/>
          <w:color w:val="4D4D4F"/>
          <w:w w:val="95"/>
        </w:rPr>
        <w:t>untapped resources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33"/>
        </w:rPr>
        <w:t> </w:t>
      </w:r>
      <w:r>
        <w:rPr>
          <w:rFonts w:ascii="Arial Unicode MS"/>
          <w:color w:val="4D4D4F"/>
          <w:w w:val="95"/>
        </w:rPr>
        <w:t>While national youth participation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is still below its pre-crisis level, in British Columbia the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rebound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in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youth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participation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rate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as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well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as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ongoing</w:t>
      </w:r>
    </w:p>
    <w:p>
      <w:pPr>
        <w:pStyle w:val="BodyText"/>
        <w:spacing w:line="216" w:lineRule="auto"/>
        <w:ind w:left="326" w:right="35" w:firstLine="1"/>
        <w:rPr>
          <w:rFonts w:ascii="Arial Unicode MS"/>
        </w:rPr>
      </w:pPr>
      <w:r>
        <w:rPr>
          <w:rFonts w:ascii="Arial Unicode MS"/>
          <w:color w:val="4D4D4F"/>
          <w:w w:val="95"/>
        </w:rPr>
        <w:t>interprovincial and international migration have allowed the</w:t>
      </w:r>
      <w:r>
        <w:rPr>
          <w:rFonts w:ascii="Arial Unicode MS"/>
          <w:color w:val="4D4D4F"/>
          <w:spacing w:val="-51"/>
          <w:w w:val="95"/>
        </w:rPr>
        <w:t> </w:t>
      </w:r>
      <w:r>
        <w:rPr>
          <w:rFonts w:ascii="Arial Unicode MS"/>
          <w:color w:val="4D4D4F"/>
          <w:w w:val="95"/>
        </w:rPr>
        <w:t>labour supply to expand in response to the strong demand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5"/>
        </w:rPr>
        <w:t>for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labour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(</w:t>
      </w:r>
      <w:r>
        <w:rPr>
          <w:color w:val="4D4D4F"/>
          <w:w w:val="95"/>
        </w:rPr>
        <w:t>Chart</w:t>
      </w:r>
      <w:r>
        <w:rPr>
          <w:color w:val="4D4D4F"/>
          <w:spacing w:val="-9"/>
          <w:w w:val="95"/>
        </w:rPr>
        <w:t> </w:t>
      </w:r>
      <w:r>
        <w:rPr>
          <w:color w:val="4D4D4F"/>
          <w:w w:val="95"/>
        </w:rPr>
        <w:t>3-B</w:t>
      </w:r>
      <w:r>
        <w:rPr>
          <w:rFonts w:ascii="Arial Unicode MS"/>
          <w:color w:val="4D4D4F"/>
          <w:w w:val="95"/>
        </w:rPr>
        <w:t>)</w:t>
      </w:r>
      <w:r>
        <w:rPr>
          <w:rFonts w:ascii="Arial Unicode MS"/>
          <w:color w:val="4D4D4F"/>
          <w:spacing w:val="-33"/>
          <w:w w:val="95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BodyText"/>
        <w:spacing w:line="216" w:lineRule="auto" w:before="113"/>
        <w:ind w:left="323"/>
        <w:rPr>
          <w:sz w:val="11"/>
        </w:rPr>
      </w:pPr>
      <w:r>
        <w:rPr>
          <w:rFonts w:ascii="Arial Unicode MS" w:hAnsi="Arial Unicode MS"/>
          <w:color w:val="4D4D4F"/>
          <w:spacing w:val="-3"/>
          <w:w w:val="95"/>
        </w:rPr>
        <w:t>In addition, in a period of strong growth, </w:t>
      </w:r>
      <w:r>
        <w:rPr>
          <w:rFonts w:ascii="Arial Unicode MS" w:hAnsi="Arial Unicode MS"/>
          <w:color w:val="4D4D4F"/>
          <w:spacing w:val="-2"/>
          <w:w w:val="95"/>
        </w:rPr>
        <w:t>with an increasing</w:t>
      </w:r>
      <w:r>
        <w:rPr>
          <w:rFonts w:ascii="Arial Unicode MS" w:hAnsi="Arial Unicode MS"/>
          <w:color w:val="4D4D4F"/>
          <w:spacing w:val="-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number of job vacancies and rising wages, workers are more</w:t>
      </w:r>
      <w:r>
        <w:rPr>
          <w:rFonts w:ascii="Arial Unicode MS" w:hAnsi="Arial Unicode MS"/>
          <w:color w:val="4D4D4F"/>
          <w:spacing w:val="1"/>
          <w:w w:val="90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willing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to</w:t>
      </w:r>
      <w:r>
        <w:rPr>
          <w:rFonts w:ascii="Arial Unicode MS" w:hAnsi="Arial Unicode MS"/>
          <w:color w:val="4D4D4F"/>
          <w:spacing w:val="-15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leave</w:t>
      </w:r>
      <w:r>
        <w:rPr>
          <w:rFonts w:ascii="Arial Unicode MS" w:hAnsi="Arial Unicode MS"/>
          <w:color w:val="4D4D4F"/>
          <w:spacing w:val="-15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their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position</w:t>
      </w:r>
      <w:r>
        <w:rPr>
          <w:rFonts w:ascii="Arial Unicode MS" w:hAnsi="Arial Unicode MS"/>
          <w:color w:val="4D4D4F"/>
          <w:spacing w:val="-15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and</w:t>
      </w:r>
      <w:r>
        <w:rPr>
          <w:rFonts w:ascii="Arial Unicode MS" w:hAnsi="Arial Unicode MS"/>
          <w:color w:val="4D4D4F"/>
          <w:spacing w:val="-15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switch</w:t>
      </w:r>
      <w:r>
        <w:rPr>
          <w:rFonts w:ascii="Arial Unicode MS" w:hAnsi="Arial Unicode MS"/>
          <w:color w:val="4D4D4F"/>
          <w:spacing w:val="-15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to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a</w:t>
      </w:r>
      <w:r>
        <w:rPr>
          <w:rFonts w:ascii="Arial Unicode MS" w:hAnsi="Arial Unicode MS"/>
          <w:color w:val="4D4D4F"/>
          <w:spacing w:val="-15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higher-paying</w:t>
      </w:r>
      <w:r>
        <w:rPr>
          <w:rFonts w:ascii="Arial Unicode MS" w:hAnsi="Arial Unicode MS"/>
          <w:color w:val="4D4D4F"/>
          <w:spacing w:val="-15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job</w:t>
      </w:r>
      <w:r>
        <w:rPr>
          <w:rFonts w:ascii="Arial Unicode MS" w:hAnsi="Arial Unicode MS"/>
          <w:color w:val="4D4D4F"/>
          <w:spacing w:val="-1"/>
          <w:w w:val="95"/>
        </w:rPr>
        <w:t> </w:t>
      </w:r>
      <w:r>
        <w:rPr>
          <w:rFonts w:ascii="Arial Unicode MS" w:hAnsi="Arial Unicode MS"/>
          <w:color w:val="4D4D4F"/>
          <w:spacing w:val="-4"/>
          <w:w w:val="95"/>
        </w:rPr>
        <w:t>that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better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matches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their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skills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and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experience</w:t>
      </w:r>
      <w:r>
        <w:rPr>
          <w:rFonts w:ascii="Arial Unicode MS" w:hAnsi="Arial Unicode MS"/>
          <w:color w:val="4D4D4F"/>
          <w:spacing w:val="-31"/>
          <w:w w:val="95"/>
        </w:rPr>
        <w:t> </w:t>
      </w:r>
      <w:r>
        <w:rPr>
          <w:rFonts w:ascii="Arial Unicode MS" w:hAnsi="Arial Unicode MS"/>
          <w:color w:val="4D4D4F"/>
          <w:spacing w:val="-3"/>
          <w:w w:val="80"/>
        </w:rPr>
        <w:t>.</w:t>
      </w:r>
      <w:r>
        <w:rPr>
          <w:rFonts w:ascii="Arial Unicode MS" w:hAnsi="Arial Unicode MS"/>
          <w:color w:val="4D4D4F"/>
          <w:spacing w:val="-7"/>
          <w:w w:val="80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This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“churning”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p</w:t>
      </w:r>
      <w:r>
        <w:rPr>
          <w:rFonts w:ascii="Arial Unicode MS" w:hAnsi="Arial Unicode MS"/>
          <w:color w:val="4D4D4F"/>
          <w:spacing w:val="-6"/>
          <w:w w:val="103"/>
        </w:rPr>
        <w:t>r</w:t>
      </w:r>
      <w:r>
        <w:rPr>
          <w:rFonts w:ascii="Arial Unicode MS" w:hAnsi="Arial Unicode MS"/>
          <w:color w:val="4D4D4F"/>
          <w:spacing w:val="-3"/>
          <w:w w:val="93"/>
        </w:rPr>
        <w:t>o</w:t>
      </w:r>
      <w:r>
        <w:rPr>
          <w:rFonts w:ascii="Arial Unicode MS" w:hAnsi="Arial Unicode MS"/>
          <w:color w:val="4D4D4F"/>
          <w:spacing w:val="-5"/>
          <w:w w:val="93"/>
        </w:rPr>
        <w:t>c</w:t>
      </w:r>
      <w:r>
        <w:rPr>
          <w:rFonts w:ascii="Arial Unicode MS" w:hAnsi="Arial Unicode MS"/>
          <w:color w:val="4D4D4F"/>
          <w:spacing w:val="-3"/>
          <w:w w:val="87"/>
        </w:rPr>
        <w:t>es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-19"/>
        </w:rPr>
        <w:t> </w:t>
      </w:r>
      <w:r>
        <w:rPr>
          <w:rFonts w:ascii="Arial Unicode MS" w:hAnsi="Arial Unicode MS"/>
          <w:color w:val="4D4D4F"/>
          <w:spacing w:val="-5"/>
          <w:w w:val="93"/>
        </w:rPr>
        <w:t>c</w:t>
      </w:r>
      <w:r>
        <w:rPr>
          <w:rFonts w:ascii="Arial Unicode MS" w:hAnsi="Arial Unicode MS"/>
          <w:color w:val="4D4D4F"/>
          <w:spacing w:val="-3"/>
          <w:w w:val="94"/>
        </w:rPr>
        <w:t>o</w:t>
      </w:r>
      <w:r>
        <w:rPr>
          <w:rFonts w:ascii="Arial Unicode MS" w:hAnsi="Arial Unicode MS"/>
          <w:color w:val="4D4D4F"/>
          <w:spacing w:val="-4"/>
          <w:w w:val="94"/>
        </w:rPr>
        <w:t>n</w:t>
      </w:r>
      <w:r>
        <w:rPr>
          <w:rFonts w:ascii="Arial Unicode MS" w:hAnsi="Arial Unicode MS"/>
          <w:color w:val="4D4D4F"/>
          <w:spacing w:val="-5"/>
          <w:w w:val="118"/>
        </w:rPr>
        <w:t>t</w:t>
      </w:r>
      <w:r>
        <w:rPr>
          <w:rFonts w:ascii="Arial Unicode MS" w:hAnsi="Arial Unicode MS"/>
          <w:color w:val="4D4D4F"/>
          <w:spacing w:val="-4"/>
          <w:w w:val="103"/>
        </w:rPr>
        <w:t>r</w:t>
      </w:r>
      <w:r>
        <w:rPr>
          <w:rFonts w:ascii="Arial Unicode MS" w:hAnsi="Arial Unicode MS"/>
          <w:color w:val="4D4D4F"/>
          <w:spacing w:val="-5"/>
          <w:w w:val="105"/>
        </w:rPr>
        <w:t>i</w:t>
      </w:r>
      <w:r>
        <w:rPr>
          <w:rFonts w:ascii="Arial Unicode MS" w:hAnsi="Arial Unicode MS"/>
          <w:color w:val="4D4D4F"/>
          <w:spacing w:val="-3"/>
          <w:w w:val="94"/>
        </w:rPr>
        <w:t>bu</w:t>
      </w:r>
      <w:r>
        <w:rPr>
          <w:rFonts w:ascii="Arial Unicode MS" w:hAnsi="Arial Unicode MS"/>
          <w:color w:val="4D4D4F"/>
          <w:spacing w:val="-7"/>
          <w:w w:val="118"/>
        </w:rPr>
        <w:t>t</w:t>
      </w:r>
      <w:r>
        <w:rPr>
          <w:rFonts w:ascii="Arial Unicode MS" w:hAnsi="Arial Unicode MS"/>
          <w:color w:val="4D4D4F"/>
          <w:spacing w:val="-3"/>
          <w:w w:val="87"/>
        </w:rPr>
        <w:t>e</w:t>
      </w:r>
      <w:r>
        <w:rPr>
          <w:rFonts w:ascii="Arial Unicode MS" w:hAnsi="Arial Unicode MS"/>
          <w:color w:val="4D4D4F"/>
          <w:w w:val="87"/>
        </w:rPr>
        <w:t>s</w:t>
      </w:r>
      <w:r>
        <w:rPr>
          <w:rFonts w:ascii="Arial Unicode MS" w:hAnsi="Arial Unicode MS"/>
          <w:color w:val="4D4D4F"/>
          <w:spacing w:val="-19"/>
        </w:rPr>
        <w:t> </w:t>
      </w:r>
      <w:r>
        <w:rPr>
          <w:rFonts w:ascii="Arial Unicode MS" w:hAnsi="Arial Unicode MS"/>
          <w:color w:val="4D4D4F"/>
          <w:spacing w:val="-7"/>
          <w:w w:val="118"/>
        </w:rPr>
        <w:t>t</w:t>
      </w:r>
      <w:r>
        <w:rPr>
          <w:rFonts w:ascii="Arial Unicode MS" w:hAnsi="Arial Unicode MS"/>
          <w:color w:val="4D4D4F"/>
          <w:w w:val="94"/>
        </w:rPr>
        <w:t>o</w:t>
      </w:r>
      <w:r>
        <w:rPr>
          <w:rFonts w:ascii="Arial Unicode MS" w:hAnsi="Arial Unicode MS"/>
          <w:color w:val="4D4D4F"/>
          <w:spacing w:val="-19"/>
        </w:rPr>
        <w:t> </w:t>
      </w:r>
      <w:r>
        <w:rPr>
          <w:rFonts w:ascii="Arial Unicode MS" w:hAnsi="Arial Unicode MS"/>
          <w:color w:val="4D4D4F"/>
          <w:spacing w:val="-4"/>
          <w:w w:val="94"/>
        </w:rPr>
        <w:t>h</w:t>
      </w:r>
      <w:r>
        <w:rPr>
          <w:rFonts w:ascii="Arial Unicode MS" w:hAnsi="Arial Unicode MS"/>
          <w:color w:val="4D4D4F"/>
          <w:spacing w:val="-5"/>
          <w:w w:val="105"/>
        </w:rPr>
        <w:t>i</w:t>
      </w:r>
      <w:r>
        <w:rPr>
          <w:rFonts w:ascii="Arial Unicode MS" w:hAnsi="Arial Unicode MS"/>
          <w:color w:val="4D4D4F"/>
          <w:spacing w:val="-3"/>
          <w:w w:val="90"/>
        </w:rPr>
        <w:t>g</w:t>
      </w:r>
      <w:r>
        <w:rPr>
          <w:rFonts w:ascii="Arial Unicode MS" w:hAnsi="Arial Unicode MS"/>
          <w:color w:val="4D4D4F"/>
          <w:spacing w:val="-3"/>
          <w:w w:val="94"/>
        </w:rPr>
        <w:t>h</w:t>
      </w:r>
      <w:r>
        <w:rPr>
          <w:rFonts w:ascii="Arial Unicode MS" w:hAnsi="Arial Unicode MS"/>
          <w:color w:val="4D4D4F"/>
          <w:spacing w:val="-3"/>
          <w:w w:val="93"/>
        </w:rPr>
        <w:t>e</w:t>
      </w:r>
      <w:r>
        <w:rPr>
          <w:rFonts w:ascii="Arial Unicode MS" w:hAnsi="Arial Unicode MS"/>
          <w:color w:val="4D4D4F"/>
          <w:w w:val="93"/>
        </w:rPr>
        <w:t>r</w:t>
      </w:r>
      <w:r>
        <w:rPr>
          <w:rFonts w:ascii="Arial Unicode MS" w:hAnsi="Arial Unicode MS"/>
          <w:color w:val="4D4D4F"/>
          <w:spacing w:val="-19"/>
        </w:rPr>
        <w:t> </w:t>
      </w:r>
      <w:r>
        <w:rPr>
          <w:rFonts w:ascii="Arial Unicode MS" w:hAnsi="Arial Unicode MS"/>
          <w:color w:val="4D4D4F"/>
          <w:spacing w:val="-3"/>
          <w:w w:val="90"/>
        </w:rPr>
        <w:t>e</w:t>
      </w:r>
      <w:r>
        <w:rPr>
          <w:rFonts w:ascii="Arial Unicode MS" w:hAnsi="Arial Unicode MS"/>
          <w:color w:val="4D4D4F"/>
          <w:spacing w:val="-5"/>
          <w:w w:val="90"/>
        </w:rPr>
        <w:t>c</w:t>
      </w:r>
      <w:r>
        <w:rPr>
          <w:rFonts w:ascii="Arial Unicode MS" w:hAnsi="Arial Unicode MS"/>
          <w:color w:val="4D4D4F"/>
          <w:spacing w:val="-3"/>
          <w:w w:val="94"/>
        </w:rPr>
        <w:t>ono</w:t>
      </w:r>
      <w:r>
        <w:rPr>
          <w:rFonts w:ascii="Arial Unicode MS" w:hAnsi="Arial Unicode MS"/>
          <w:color w:val="4D4D4F"/>
          <w:spacing w:val="-4"/>
          <w:w w:val="98"/>
        </w:rPr>
        <w:t>m</w:t>
      </w:r>
      <w:r>
        <w:rPr>
          <w:rFonts w:ascii="Arial Unicode MS" w:hAnsi="Arial Unicode MS"/>
          <w:color w:val="4D4D4F"/>
          <w:spacing w:val="-5"/>
          <w:w w:val="105"/>
        </w:rPr>
        <w:t>i</w:t>
      </w:r>
      <w:r>
        <w:rPr>
          <w:rFonts w:ascii="Arial Unicode MS" w:hAnsi="Arial Unicode MS"/>
          <w:color w:val="4D4D4F"/>
          <w:w w:val="93"/>
        </w:rPr>
        <w:t>c</w:t>
      </w:r>
      <w:r>
        <w:rPr>
          <w:rFonts w:ascii="Arial Unicode MS" w:hAnsi="Arial Unicode MS"/>
          <w:color w:val="4D4D4F"/>
          <w:spacing w:val="-19"/>
        </w:rPr>
        <w:t> </w:t>
      </w:r>
      <w:r>
        <w:rPr>
          <w:rFonts w:ascii="Arial Unicode MS" w:hAnsi="Arial Unicode MS"/>
          <w:color w:val="4D4D4F"/>
          <w:spacing w:val="-3"/>
          <w:w w:val="88"/>
        </w:rPr>
        <w:t>e</w:t>
      </w:r>
      <w:r>
        <w:rPr>
          <w:rFonts w:ascii="Arial Unicode MS" w:hAnsi="Arial Unicode MS"/>
          <w:color w:val="4D4D4F"/>
          <w:spacing w:val="-3"/>
          <w:w w:val="106"/>
        </w:rPr>
        <w:t>ﬃ</w:t>
      </w:r>
      <w:r>
        <w:rPr>
          <w:rFonts w:ascii="Arial Unicode MS" w:hAnsi="Arial Unicode MS"/>
          <w:color w:val="4D4D4F"/>
          <w:spacing w:val="-5"/>
          <w:w w:val="93"/>
        </w:rPr>
        <w:t>c</w:t>
      </w:r>
      <w:r>
        <w:rPr>
          <w:rFonts w:ascii="Arial Unicode MS" w:hAnsi="Arial Unicode MS"/>
          <w:color w:val="4D4D4F"/>
          <w:spacing w:val="-4"/>
          <w:w w:val="105"/>
        </w:rPr>
        <w:t>i</w:t>
      </w:r>
      <w:r>
        <w:rPr>
          <w:rFonts w:ascii="Arial Unicode MS" w:hAnsi="Arial Unicode MS"/>
          <w:color w:val="4D4D4F"/>
          <w:spacing w:val="-3"/>
          <w:w w:val="91"/>
        </w:rPr>
        <w:t>en</w:t>
      </w:r>
      <w:r>
        <w:rPr>
          <w:rFonts w:ascii="Arial Unicode MS" w:hAnsi="Arial Unicode MS"/>
          <w:color w:val="4D4D4F"/>
          <w:spacing w:val="-2"/>
          <w:w w:val="93"/>
        </w:rPr>
        <w:t>c</w:t>
      </w:r>
      <w:r>
        <w:rPr>
          <w:rFonts w:ascii="Arial Unicode MS" w:hAnsi="Arial Unicode MS"/>
          <w:color w:val="4D4D4F"/>
          <w:spacing w:val="-11"/>
          <w:w w:val="96"/>
        </w:rPr>
        <w:t>y</w:t>
      </w:r>
      <w:r>
        <w:rPr>
          <w:rFonts w:ascii="Arial Unicode MS" w:hAnsi="Arial Unicode MS"/>
          <w:color w:val="4D4D4F"/>
          <w:w w:val="39"/>
        </w:rPr>
        <w:t> </w:t>
      </w:r>
      <w:r>
        <w:rPr>
          <w:rFonts w:ascii="Arial Unicode MS" w:hAnsi="Arial Unicode MS"/>
          <w:color w:val="4D4D4F"/>
          <w:spacing w:val="5"/>
          <w:w w:val="39"/>
        </w:rPr>
        <w:t>.</w:t>
      </w:r>
      <w:r>
        <w:rPr>
          <w:color w:val="006976"/>
          <w:w w:val="100"/>
          <w:position w:val="7"/>
          <w:sz w:val="11"/>
        </w:rPr>
        <w:t>3</w:t>
      </w:r>
    </w:p>
    <w:p>
      <w:pPr>
        <w:pStyle w:val="Heading6"/>
        <w:spacing w:line="264" w:lineRule="exact" w:before="202"/>
        <w:ind w:firstLine="0"/>
      </w:pPr>
      <w:r>
        <w:rPr>
          <w:color w:val="4D4D4F"/>
          <w:w w:val="95"/>
        </w:rPr>
        <w:t>Other</w:t>
      </w:r>
      <w:r>
        <w:rPr>
          <w:color w:val="4D4D4F"/>
          <w:spacing w:val="-3"/>
          <w:w w:val="95"/>
        </w:rPr>
        <w:t> </w:t>
      </w:r>
      <w:r>
        <w:rPr>
          <w:color w:val="4D4D4F"/>
          <w:w w:val="95"/>
        </w:rPr>
        <w:t>factors</w:t>
      </w:r>
      <w:r>
        <w:rPr>
          <w:color w:val="4D4D4F"/>
          <w:spacing w:val="-3"/>
          <w:w w:val="95"/>
        </w:rPr>
        <w:t> </w:t>
      </w:r>
      <w:r>
        <w:rPr>
          <w:color w:val="4D4D4F"/>
          <w:w w:val="95"/>
        </w:rPr>
        <w:t>constraining</w:t>
      </w:r>
      <w:r>
        <w:rPr>
          <w:color w:val="4D4D4F"/>
          <w:spacing w:val="-3"/>
          <w:w w:val="95"/>
        </w:rPr>
        <w:t> </w:t>
      </w:r>
      <w:r>
        <w:rPr>
          <w:color w:val="4D4D4F"/>
          <w:w w:val="95"/>
        </w:rPr>
        <w:t>wage</w:t>
      </w:r>
      <w:r>
        <w:rPr>
          <w:color w:val="4D4D4F"/>
          <w:spacing w:val="-2"/>
          <w:w w:val="95"/>
        </w:rPr>
        <w:t> </w:t>
      </w:r>
      <w:r>
        <w:rPr>
          <w:color w:val="4D4D4F"/>
          <w:w w:val="95"/>
        </w:rPr>
        <w:t>growth</w:t>
      </w:r>
    </w:p>
    <w:p>
      <w:pPr>
        <w:pStyle w:val="BodyText"/>
        <w:spacing w:line="216" w:lineRule="auto" w:before="9"/>
        <w:ind w:left="326" w:right="76" w:hanging="1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spacing w:val="-3"/>
          <w:w w:val="95"/>
        </w:rPr>
        <w:t>Labour productivity growth has been somewhat </w:t>
      </w:r>
      <w:r>
        <w:rPr>
          <w:rFonts w:ascii="Arial Unicode MS" w:hAnsi="Arial Unicode MS"/>
          <w:color w:val="4D4D4F"/>
          <w:spacing w:val="-2"/>
          <w:w w:val="95"/>
        </w:rPr>
        <w:t>stronger</w:t>
      </w:r>
      <w:r>
        <w:rPr>
          <w:rFonts w:ascii="Arial Unicode MS" w:hAnsi="Arial Unicode MS"/>
          <w:color w:val="4D4D4F"/>
          <w:spacing w:val="-1"/>
          <w:w w:val="95"/>
        </w:rPr>
        <w:t> </w:t>
      </w:r>
      <w:r>
        <w:rPr>
          <w:rFonts w:ascii="Arial Unicode MS" w:hAnsi="Arial Unicode MS"/>
          <w:color w:val="4D4D4F"/>
          <w:spacing w:val="-4"/>
          <w:w w:val="95"/>
        </w:rPr>
        <w:t>than</w:t>
      </w:r>
      <w:r>
        <w:rPr>
          <w:rFonts w:ascii="Arial Unicode MS" w:hAnsi="Arial Unicode MS"/>
          <w:color w:val="4D4D4F"/>
          <w:spacing w:val="-17"/>
          <w:w w:val="95"/>
        </w:rPr>
        <w:t> </w:t>
      </w:r>
      <w:r>
        <w:rPr>
          <w:rFonts w:ascii="Arial Unicode MS" w:hAnsi="Arial Unicode MS"/>
          <w:color w:val="4D4D4F"/>
          <w:spacing w:val="-4"/>
          <w:w w:val="95"/>
        </w:rPr>
        <w:t>real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4"/>
          <w:w w:val="95"/>
        </w:rPr>
        <w:t>wage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4"/>
          <w:w w:val="95"/>
        </w:rPr>
        <w:t>growth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4"/>
          <w:w w:val="95"/>
        </w:rPr>
        <w:t>in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4"/>
          <w:w w:val="95"/>
        </w:rPr>
        <w:t>recent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quarters,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for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several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possible</w:t>
      </w:r>
      <w:r>
        <w:rPr>
          <w:rFonts w:ascii="Arial Unicode MS" w:hAnsi="Arial Unicode MS"/>
          <w:color w:val="4D4D4F"/>
          <w:spacing w:val="-2"/>
          <w:w w:val="95"/>
        </w:rPr>
        <w:t> </w:t>
      </w:r>
      <w:r>
        <w:rPr>
          <w:rFonts w:ascii="Arial Unicode MS" w:hAnsi="Arial Unicode MS"/>
          <w:color w:val="4D4D4F"/>
          <w:spacing w:val="-4"/>
          <w:w w:val="95"/>
        </w:rPr>
        <w:t>reasons </w:t>
      </w:r>
      <w:r>
        <w:rPr>
          <w:rFonts w:ascii="Arial Unicode MS" w:hAnsi="Arial Unicode MS"/>
          <w:color w:val="4D4D4F"/>
          <w:spacing w:val="-4"/>
          <w:w w:val="80"/>
        </w:rPr>
        <w:t>. </w:t>
      </w:r>
      <w:r>
        <w:rPr>
          <w:rFonts w:ascii="Arial Unicode MS" w:hAnsi="Arial Unicode MS"/>
          <w:color w:val="4D4D4F"/>
          <w:spacing w:val="-4"/>
          <w:w w:val="95"/>
        </w:rPr>
        <w:t>Wage growth could be constrained </w:t>
      </w:r>
      <w:r>
        <w:rPr>
          <w:rFonts w:ascii="Arial Unicode MS" w:hAnsi="Arial Unicode MS"/>
          <w:color w:val="4D4D4F"/>
          <w:spacing w:val="-3"/>
          <w:w w:val="95"/>
        </w:rPr>
        <w:t>by competitive</w:t>
      </w:r>
      <w:r>
        <w:rPr>
          <w:rFonts w:ascii="Arial Unicode MS" w:hAnsi="Arial Unicode MS"/>
          <w:color w:val="4D4D4F"/>
          <w:spacing w:val="-2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pressures from ongoing automation of the economy </w:t>
      </w:r>
      <w:r>
        <w:rPr>
          <w:rFonts w:ascii="Arial Unicode MS" w:hAnsi="Arial Unicode MS"/>
          <w:color w:val="4D4D4F"/>
          <w:spacing w:val="-2"/>
          <w:w w:val="95"/>
        </w:rPr>
        <w:t>or from</w:t>
      </w:r>
      <w:r>
        <w:rPr>
          <w:rFonts w:ascii="Arial Unicode MS" w:hAnsi="Arial Unicode MS"/>
          <w:color w:val="4D4D4F"/>
          <w:spacing w:val="-1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oﬀshoring</w:t>
      </w:r>
      <w:r>
        <w:rPr>
          <w:rFonts w:ascii="Arial Unicode MS" w:hAnsi="Arial Unicode MS"/>
          <w:color w:val="4D4D4F"/>
          <w:spacing w:val="-27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  <w:r>
        <w:rPr>
          <w:rFonts w:ascii="Arial Unicode MS" w:hAnsi="Arial Unicode MS"/>
          <w:color w:val="4D4D4F"/>
          <w:spacing w:val="-6"/>
          <w:w w:val="80"/>
        </w:rPr>
        <w:t> </w:t>
      </w:r>
      <w:r>
        <w:rPr>
          <w:rFonts w:ascii="Arial Unicode MS" w:hAnsi="Arial Unicode MS"/>
          <w:color w:val="4D4D4F"/>
          <w:w w:val="90"/>
        </w:rPr>
        <w:t>Or,</w:t>
      </w:r>
      <w:r>
        <w:rPr>
          <w:rFonts w:ascii="Arial Unicode MS" w:hAnsi="Arial Unicode MS"/>
          <w:color w:val="4D4D4F"/>
          <w:spacing w:val="-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workers</w:t>
      </w:r>
      <w:r>
        <w:rPr>
          <w:rFonts w:ascii="Arial Unicode MS" w:hAnsi="Arial Unicode MS"/>
          <w:color w:val="4D4D4F"/>
          <w:spacing w:val="-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may</w:t>
      </w:r>
      <w:r>
        <w:rPr>
          <w:rFonts w:ascii="Arial Unicode MS" w:hAnsi="Arial Unicode MS"/>
          <w:color w:val="4D4D4F"/>
          <w:spacing w:val="-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have</w:t>
      </w:r>
      <w:r>
        <w:rPr>
          <w:rFonts w:ascii="Arial Unicode MS" w:hAnsi="Arial Unicode MS"/>
          <w:color w:val="4D4D4F"/>
          <w:spacing w:val="-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developed</w:t>
      </w:r>
      <w:r>
        <w:rPr>
          <w:rFonts w:ascii="Arial Unicode MS" w:hAnsi="Arial Unicode MS"/>
          <w:color w:val="4D4D4F"/>
          <w:spacing w:val="-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a</w:t>
      </w:r>
      <w:r>
        <w:rPr>
          <w:rFonts w:ascii="Arial Unicode MS" w:hAnsi="Arial Unicode MS"/>
          <w:color w:val="4D4D4F"/>
          <w:spacing w:val="-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stronger</w:t>
      </w:r>
      <w:r>
        <w:rPr>
          <w:rFonts w:ascii="Arial Unicode MS" w:hAnsi="Arial Unicode MS"/>
          <w:color w:val="4D4D4F"/>
          <w:spacing w:val="-11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prefer-</w:t>
      </w:r>
      <w:r>
        <w:rPr>
          <w:rFonts w:ascii="Arial Unicode MS" w:hAnsi="Arial Unicode MS"/>
          <w:color w:val="4D4D4F"/>
          <w:spacing w:val="-47"/>
          <w:w w:val="90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ence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for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job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security</w:t>
      </w:r>
      <w:r>
        <w:rPr>
          <w:rFonts w:ascii="Arial Unicode MS" w:hAnsi="Arial Unicode MS"/>
          <w:color w:val="4D4D4F"/>
          <w:spacing w:val="-15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over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wage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growth,</w:t>
      </w:r>
      <w:r>
        <w:rPr>
          <w:rFonts w:ascii="Arial Unicode MS" w:hAnsi="Arial Unicode MS"/>
          <w:color w:val="4D4D4F"/>
          <w:spacing w:val="-15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reflecting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post-crisis</w:t>
      </w:r>
    </w:p>
    <w:p>
      <w:pPr>
        <w:pStyle w:val="BodyText"/>
        <w:spacing w:line="216" w:lineRule="auto"/>
        <w:ind w:left="323" w:right="-3" w:firstLine="6"/>
        <w:rPr>
          <w:rFonts w:ascii="Arial Unicode MS" w:hAnsi="Arial Unicode MS"/>
        </w:rPr>
      </w:pPr>
      <w:r>
        <w:rPr>
          <w:rFonts w:ascii="Arial Unicode MS" w:hAnsi="Arial Unicode MS"/>
          <w:color w:val="4D4D4F"/>
          <w:spacing w:val="-4"/>
          <w:w w:val="95"/>
        </w:rPr>
        <w:t>labour</w:t>
      </w:r>
      <w:r>
        <w:rPr>
          <w:rFonts w:ascii="Arial Unicode MS" w:hAnsi="Arial Unicode MS"/>
          <w:color w:val="4D4D4F"/>
          <w:spacing w:val="-17"/>
          <w:w w:val="95"/>
        </w:rPr>
        <w:t> </w:t>
      </w:r>
      <w:r>
        <w:rPr>
          <w:rFonts w:ascii="Arial Unicode MS" w:hAnsi="Arial Unicode MS"/>
          <w:color w:val="4D4D4F"/>
          <w:spacing w:val="-4"/>
          <w:w w:val="95"/>
        </w:rPr>
        <w:t>market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scarring</w:t>
      </w:r>
      <w:r>
        <w:rPr>
          <w:rFonts w:ascii="Arial Unicode MS" w:hAnsi="Arial Unicode MS"/>
          <w:color w:val="4D4D4F"/>
          <w:spacing w:val="-31"/>
          <w:w w:val="95"/>
        </w:rPr>
        <w:t> </w:t>
      </w:r>
      <w:r>
        <w:rPr>
          <w:rFonts w:ascii="Arial Unicode MS" w:hAnsi="Arial Unicode MS"/>
          <w:color w:val="4D4D4F"/>
          <w:spacing w:val="-3"/>
          <w:w w:val="80"/>
        </w:rPr>
        <w:t>.</w:t>
      </w:r>
      <w:r>
        <w:rPr>
          <w:rFonts w:ascii="Arial Unicode MS" w:hAnsi="Arial Unicode MS"/>
          <w:color w:val="4D4D4F"/>
          <w:spacing w:val="-7"/>
          <w:w w:val="80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Alternatively,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wage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growth</w:t>
      </w:r>
      <w:r>
        <w:rPr>
          <w:rFonts w:ascii="Arial Unicode MS" w:hAnsi="Arial Unicode MS"/>
          <w:color w:val="4D4D4F"/>
          <w:spacing w:val="-17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may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be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fol-</w:t>
      </w:r>
      <w:r>
        <w:rPr>
          <w:rFonts w:ascii="Arial Unicode MS" w:hAnsi="Arial Unicode MS"/>
          <w:color w:val="4D4D4F"/>
          <w:spacing w:val="-2"/>
          <w:w w:val="95"/>
        </w:rPr>
        <w:t> </w:t>
      </w:r>
      <w:r>
        <w:rPr>
          <w:rFonts w:ascii="Arial Unicode MS" w:hAnsi="Arial Unicode MS"/>
          <w:color w:val="4D4D4F"/>
          <w:spacing w:val="-4"/>
          <w:w w:val="95"/>
        </w:rPr>
        <w:t>lowing </w:t>
      </w:r>
      <w:r>
        <w:rPr>
          <w:rFonts w:ascii="Arial Unicode MS" w:hAnsi="Arial Unicode MS"/>
          <w:color w:val="4D4D4F"/>
          <w:spacing w:val="-3"/>
          <w:w w:val="95"/>
        </w:rPr>
        <w:t>typical cyclical dynamics, suggesting that wage growth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could be slower than labour productivity growth after a long</w:t>
      </w:r>
      <w:r>
        <w:rPr>
          <w:rFonts w:ascii="Arial Unicode MS" w:hAnsi="Arial Unicode MS"/>
          <w:color w:val="4D4D4F"/>
          <w:spacing w:val="-1"/>
          <w:w w:val="95"/>
        </w:rPr>
        <w:t> </w:t>
      </w:r>
      <w:r>
        <w:rPr>
          <w:rFonts w:ascii="Arial Unicode MS" w:hAnsi="Arial Unicode MS"/>
          <w:color w:val="4D4D4F"/>
          <w:spacing w:val="-5"/>
          <w:w w:val="95"/>
        </w:rPr>
        <w:t>period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4"/>
          <w:w w:val="95"/>
        </w:rPr>
        <w:t>of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4"/>
          <w:w w:val="95"/>
        </w:rPr>
        <w:t>excess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4"/>
          <w:w w:val="95"/>
        </w:rPr>
        <w:t>supply</w:t>
      </w:r>
      <w:r>
        <w:rPr>
          <w:rFonts w:ascii="Arial Unicode MS" w:hAnsi="Arial Unicode MS"/>
          <w:color w:val="4D4D4F"/>
          <w:spacing w:val="-31"/>
          <w:w w:val="95"/>
        </w:rPr>
        <w:t> </w:t>
      </w:r>
      <w:r>
        <w:rPr>
          <w:rFonts w:ascii="Arial Unicode MS" w:hAnsi="Arial Unicode MS"/>
          <w:color w:val="4D4D4F"/>
          <w:spacing w:val="-4"/>
          <w:w w:val="80"/>
        </w:rPr>
        <w:t>.</w:t>
      </w:r>
      <w:r>
        <w:rPr>
          <w:rFonts w:ascii="Arial Unicode MS" w:hAnsi="Arial Unicode MS"/>
          <w:color w:val="4D4D4F"/>
          <w:spacing w:val="-8"/>
          <w:w w:val="80"/>
        </w:rPr>
        <w:t> </w:t>
      </w:r>
      <w:r>
        <w:rPr>
          <w:rFonts w:ascii="Arial Unicode MS" w:hAnsi="Arial Unicode MS"/>
          <w:color w:val="4D4D4F"/>
          <w:spacing w:val="-4"/>
          <w:w w:val="95"/>
        </w:rPr>
        <w:t>However,</w:t>
      </w:r>
      <w:r>
        <w:rPr>
          <w:rFonts w:ascii="Arial Unicode MS" w:hAnsi="Arial Unicode MS"/>
          <w:color w:val="4D4D4F"/>
          <w:spacing w:val="-15"/>
          <w:w w:val="95"/>
        </w:rPr>
        <w:t> </w:t>
      </w:r>
      <w:r>
        <w:rPr>
          <w:rFonts w:ascii="Arial Unicode MS" w:hAnsi="Arial Unicode MS"/>
          <w:color w:val="4D4D4F"/>
          <w:spacing w:val="-4"/>
          <w:w w:val="95"/>
        </w:rPr>
        <w:t>with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4"/>
          <w:w w:val="95"/>
        </w:rPr>
        <w:t>the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4"/>
          <w:w w:val="95"/>
        </w:rPr>
        <w:t>caveat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4"/>
          <w:w w:val="95"/>
        </w:rPr>
        <w:t>that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4"/>
          <w:w w:val="95"/>
        </w:rPr>
        <w:t>the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4"/>
          <w:w w:val="95"/>
        </w:rPr>
        <w:t>data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spacing w:val="-4"/>
          <w:w w:val="95"/>
        </w:rPr>
        <w:t>are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4"/>
          <w:w w:val="95"/>
        </w:rPr>
        <w:t>quite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volatile,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real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wage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growth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recently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picked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up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to</w:t>
      </w:r>
      <w:r>
        <w:rPr>
          <w:rFonts w:ascii="Arial Unicode MS" w:hAnsi="Arial Unicode MS"/>
          <w:color w:val="4D4D4F"/>
          <w:spacing w:val="-16"/>
          <w:w w:val="95"/>
        </w:rPr>
        <w:t> </w:t>
      </w:r>
      <w:r>
        <w:rPr>
          <w:rFonts w:ascii="Arial Unicode MS" w:hAnsi="Arial Unicode MS"/>
          <w:color w:val="4D4D4F"/>
          <w:spacing w:val="-3"/>
          <w:w w:val="95"/>
        </w:rPr>
        <w:t>match</w:t>
      </w:r>
      <w:r>
        <w:rPr>
          <w:rFonts w:ascii="Arial Unicode MS" w:hAnsi="Arial Unicode MS"/>
          <w:color w:val="4D4D4F"/>
          <w:spacing w:val="-50"/>
          <w:w w:val="95"/>
        </w:rPr>
        <w:t> </w:t>
      </w:r>
      <w:r>
        <w:rPr>
          <w:rFonts w:ascii="Arial Unicode MS" w:hAnsi="Arial Unicode MS"/>
          <w:color w:val="4D4D4F"/>
          <w:spacing w:val="-2"/>
          <w:w w:val="95"/>
        </w:rPr>
        <w:t>productivity growth, suggesting that the </w:t>
      </w:r>
      <w:r>
        <w:rPr>
          <w:rFonts w:ascii="Arial Unicode MS" w:hAnsi="Arial Unicode MS"/>
          <w:color w:val="4D4D4F"/>
          <w:spacing w:val="-1"/>
          <w:w w:val="95"/>
        </w:rPr>
        <w:t>disinflationary eﬀect</w:t>
      </w:r>
      <w:r>
        <w:rPr>
          <w:rFonts w:ascii="Arial Unicode MS" w:hAnsi="Arial Unicode MS"/>
          <w:color w:val="4D4D4F"/>
          <w:w w:val="95"/>
        </w:rPr>
        <w:t> </w:t>
      </w:r>
      <w:r>
        <w:rPr>
          <w:rFonts w:ascii="Arial Unicode MS" w:hAnsi="Arial Unicode MS"/>
          <w:color w:val="4D4D4F"/>
          <w:w w:val="90"/>
        </w:rPr>
        <w:t>related</w:t>
      </w:r>
      <w:r>
        <w:rPr>
          <w:rFonts w:ascii="Arial Unicode MS" w:hAnsi="Arial Unicode MS"/>
          <w:color w:val="4D4D4F"/>
          <w:spacing w:val="-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to</w:t>
      </w:r>
      <w:r>
        <w:rPr>
          <w:rFonts w:ascii="Arial Unicode MS" w:hAnsi="Arial Unicode MS"/>
          <w:color w:val="4D4D4F"/>
          <w:spacing w:val="-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some</w:t>
      </w:r>
      <w:r>
        <w:rPr>
          <w:rFonts w:ascii="Arial Unicode MS" w:hAnsi="Arial Unicode MS"/>
          <w:color w:val="4D4D4F"/>
          <w:spacing w:val="-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of</w:t>
      </w:r>
      <w:r>
        <w:rPr>
          <w:rFonts w:ascii="Arial Unicode MS" w:hAnsi="Arial Unicode MS"/>
          <w:color w:val="4D4D4F"/>
          <w:spacing w:val="-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these</w:t>
      </w:r>
      <w:r>
        <w:rPr>
          <w:rFonts w:ascii="Arial Unicode MS" w:hAnsi="Arial Unicode MS"/>
          <w:color w:val="4D4D4F"/>
          <w:spacing w:val="-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factors</w:t>
      </w:r>
      <w:r>
        <w:rPr>
          <w:rFonts w:ascii="Arial Unicode MS" w:hAnsi="Arial Unicode MS"/>
          <w:color w:val="4D4D4F"/>
          <w:spacing w:val="-12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is</w:t>
      </w:r>
      <w:r>
        <w:rPr>
          <w:rFonts w:ascii="Arial Unicode MS" w:hAnsi="Arial Unicode MS"/>
          <w:color w:val="4D4D4F"/>
          <w:spacing w:val="-13"/>
          <w:w w:val="90"/>
        </w:rPr>
        <w:t> </w:t>
      </w:r>
      <w:r>
        <w:rPr>
          <w:rFonts w:ascii="Arial Unicode MS" w:hAnsi="Arial Unicode MS"/>
          <w:color w:val="4D4D4F"/>
          <w:w w:val="90"/>
        </w:rPr>
        <w:t>waning</w:t>
      </w:r>
      <w:r>
        <w:rPr>
          <w:rFonts w:ascii="Arial Unicode MS" w:hAnsi="Arial Unicode MS"/>
          <w:color w:val="4D4D4F"/>
          <w:spacing w:val="-28"/>
          <w:w w:val="90"/>
        </w:rPr>
        <w:t> </w:t>
      </w:r>
      <w:r>
        <w:rPr>
          <w:rFonts w:ascii="Arial Unicode MS" w:hAnsi="Arial Unicode MS"/>
          <w:color w:val="4D4D4F"/>
          <w:w w:val="80"/>
        </w:rPr>
        <w:t>.</w:t>
      </w:r>
    </w:p>
    <w:p>
      <w:pPr>
        <w:pStyle w:val="BodyText"/>
        <w:spacing w:line="240" w:lineRule="exact" w:before="65"/>
        <w:ind w:left="327" w:right="374" w:hanging="10"/>
        <w:rPr>
          <w:rFonts w:ascii="Arial Unicode MS"/>
        </w:rPr>
      </w:pPr>
      <w:r>
        <w:rPr>
          <w:rFonts w:ascii="Arial Unicode MS"/>
          <w:color w:val="4D4D4F"/>
          <w:w w:val="90"/>
        </w:rPr>
        <w:t>Overall,</w:t>
      </w:r>
      <w:r>
        <w:rPr>
          <w:rFonts w:ascii="Arial Unicode MS"/>
          <w:color w:val="4D4D4F"/>
          <w:spacing w:val="18"/>
          <w:w w:val="90"/>
        </w:rPr>
        <w:t> </w:t>
      </w:r>
      <w:r>
        <w:rPr>
          <w:rFonts w:ascii="Arial Unicode MS"/>
          <w:color w:val="4D4D4F"/>
          <w:w w:val="90"/>
        </w:rPr>
        <w:t>wage</w:t>
      </w:r>
      <w:r>
        <w:rPr>
          <w:rFonts w:ascii="Arial Unicode MS"/>
          <w:color w:val="4D4D4F"/>
          <w:spacing w:val="18"/>
          <w:w w:val="90"/>
        </w:rPr>
        <w:t> </w:t>
      </w:r>
      <w:r>
        <w:rPr>
          <w:rFonts w:ascii="Arial Unicode MS"/>
          <w:color w:val="4D4D4F"/>
          <w:w w:val="90"/>
        </w:rPr>
        <w:t>growth</w:t>
      </w:r>
      <w:r>
        <w:rPr>
          <w:rFonts w:ascii="Arial Unicode MS"/>
          <w:color w:val="4D4D4F"/>
          <w:spacing w:val="18"/>
          <w:w w:val="90"/>
        </w:rPr>
        <w:t> </w:t>
      </w:r>
      <w:r>
        <w:rPr>
          <w:rFonts w:ascii="Arial Unicode MS"/>
          <w:color w:val="4D4D4F"/>
          <w:w w:val="90"/>
        </w:rPr>
        <w:t>has</w:t>
      </w:r>
      <w:r>
        <w:rPr>
          <w:rFonts w:ascii="Arial Unicode MS"/>
          <w:color w:val="4D4D4F"/>
          <w:spacing w:val="18"/>
          <w:w w:val="90"/>
        </w:rPr>
        <w:t> </w:t>
      </w:r>
      <w:r>
        <w:rPr>
          <w:rFonts w:ascii="Arial Unicode MS"/>
          <w:color w:val="4D4D4F"/>
          <w:w w:val="90"/>
        </w:rPr>
        <w:t>continued</w:t>
      </w:r>
      <w:r>
        <w:rPr>
          <w:rFonts w:ascii="Arial Unicode MS"/>
          <w:color w:val="4D4D4F"/>
          <w:spacing w:val="19"/>
          <w:w w:val="90"/>
        </w:rPr>
        <w:t> </w:t>
      </w:r>
      <w:r>
        <w:rPr>
          <w:rFonts w:ascii="Arial Unicode MS"/>
          <w:color w:val="4D4D4F"/>
          <w:w w:val="90"/>
        </w:rPr>
        <w:t>to</w:t>
      </w:r>
      <w:r>
        <w:rPr>
          <w:rFonts w:ascii="Arial Unicode MS"/>
          <w:color w:val="4D4D4F"/>
          <w:spacing w:val="18"/>
          <w:w w:val="90"/>
        </w:rPr>
        <w:t> </w:t>
      </w:r>
      <w:r>
        <w:rPr>
          <w:rFonts w:ascii="Arial Unicode MS"/>
          <w:color w:val="4D4D4F"/>
          <w:w w:val="90"/>
        </w:rPr>
        <w:t>increase</w:t>
      </w:r>
      <w:r>
        <w:rPr>
          <w:rFonts w:ascii="Arial Unicode MS"/>
          <w:color w:val="4D4D4F"/>
          <w:spacing w:val="18"/>
          <w:w w:val="90"/>
        </w:rPr>
        <w:t> </w:t>
      </w:r>
      <w:r>
        <w:rPr>
          <w:rFonts w:ascii="Arial Unicode MS"/>
          <w:color w:val="4D4D4F"/>
          <w:w w:val="90"/>
        </w:rPr>
        <w:t>since</w:t>
      </w:r>
      <w:r>
        <w:rPr>
          <w:rFonts w:ascii="Arial Unicode MS"/>
          <w:color w:val="4D4D4F"/>
          <w:spacing w:val="-47"/>
          <w:w w:val="90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January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Report,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consistent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with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absorption</w:t>
      </w:r>
      <w:r>
        <w:rPr>
          <w:rFonts w:ascii="Arial Unicode MS"/>
          <w:color w:val="4D4D4F"/>
          <w:spacing w:val="-7"/>
          <w:w w:val="95"/>
        </w:rPr>
        <w:t> </w:t>
      </w:r>
      <w:r>
        <w:rPr>
          <w:rFonts w:ascii="Arial Unicode MS"/>
          <w:color w:val="4D4D4F"/>
          <w:w w:val="95"/>
        </w:rPr>
        <w:t>of</w:t>
      </w:r>
    </w:p>
    <w:p>
      <w:pPr>
        <w:spacing w:line="240" w:lineRule="auto" w:before="0"/>
        <w:rPr>
          <w:rFonts w:ascii="Arial Unicode MS"/>
          <w:sz w:val="20"/>
        </w:rPr>
      </w:pPr>
      <w:r>
        <w:rPr/>
        <w:br w:type="column"/>
      </w:r>
      <w:r>
        <w:rPr>
          <w:rFonts w:ascii="Arial Unicode MS"/>
          <w:sz w:val="20"/>
        </w:rPr>
      </w:r>
    </w:p>
    <w:p>
      <w:pPr>
        <w:pStyle w:val="BodyText"/>
        <w:spacing w:before="7"/>
        <w:rPr>
          <w:rFonts w:ascii="Arial Unicode MS"/>
          <w:sz w:val="25"/>
        </w:rPr>
      </w:pPr>
    </w:p>
    <w:p>
      <w:pPr>
        <w:spacing w:line="254" w:lineRule="auto" w:before="0"/>
        <w:ind w:left="213" w:right="1005" w:hanging="1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3-B:</w:t>
      </w:r>
      <w:r>
        <w:rPr>
          <w:b/>
          <w:color w:val="006974"/>
          <w:spacing w:val="-10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participation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rate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for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youth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has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been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trending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higher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British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Columbia</w:t>
      </w:r>
    </w:p>
    <w:p>
      <w:pPr>
        <w:spacing w:before="39"/>
        <w:ind w:left="0" w:right="2732" w:firstLine="0"/>
        <w:jc w:val="right"/>
        <w:rPr>
          <w:sz w:val="14"/>
        </w:rPr>
      </w:pPr>
      <w:r>
        <w:rPr>
          <w:color w:val="4D4D4F"/>
          <w:sz w:val="14"/>
        </w:rPr>
        <w:t>12-month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moving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average,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04" w:lineRule="auto" w:before="115"/>
        <w:ind w:left="4940" w:right="419" w:firstLine="15"/>
        <w:jc w:val="left"/>
        <w:rPr>
          <w:sz w:val="14"/>
        </w:rPr>
      </w:pP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sz w:val="14"/>
        </w:rPr>
        <w:t>70</w:t>
      </w:r>
    </w:p>
    <w:p>
      <w:pPr>
        <w:pStyle w:val="BodyText"/>
        <w:rPr>
          <w:sz w:val="16"/>
        </w:rPr>
      </w:pPr>
    </w:p>
    <w:p>
      <w:pPr>
        <w:pStyle w:val="BodyText"/>
        <w:spacing w:before="3"/>
        <w:rPr>
          <w:sz w:val="14"/>
        </w:rPr>
      </w:pPr>
    </w:p>
    <w:p>
      <w:pPr>
        <w:spacing w:before="0"/>
        <w:ind w:left="0" w:right="437" w:firstLine="0"/>
        <w:jc w:val="right"/>
        <w:rPr>
          <w:sz w:val="14"/>
        </w:rPr>
      </w:pPr>
      <w:r>
        <w:rPr>
          <w:sz w:val="14"/>
        </w:rPr>
        <w:t>68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8"/>
        </w:rPr>
      </w:pPr>
    </w:p>
    <w:p>
      <w:pPr>
        <w:spacing w:before="1"/>
        <w:ind w:left="0" w:right="437" w:firstLine="0"/>
        <w:jc w:val="right"/>
        <w:rPr>
          <w:sz w:val="14"/>
        </w:rPr>
      </w:pPr>
      <w:r>
        <w:rPr>
          <w:sz w:val="14"/>
        </w:rPr>
        <w:t>66</w:t>
      </w:r>
    </w:p>
    <w:p>
      <w:pPr>
        <w:pStyle w:val="BodyText"/>
        <w:rPr>
          <w:sz w:val="16"/>
        </w:rPr>
      </w:pPr>
    </w:p>
    <w:p>
      <w:pPr>
        <w:pStyle w:val="BodyText"/>
        <w:spacing w:before="11"/>
        <w:rPr>
          <w:sz w:val="17"/>
        </w:rPr>
      </w:pPr>
    </w:p>
    <w:p>
      <w:pPr>
        <w:spacing w:before="0"/>
        <w:ind w:left="0" w:right="437" w:firstLine="0"/>
        <w:jc w:val="right"/>
        <w:rPr>
          <w:sz w:val="14"/>
        </w:rPr>
      </w:pPr>
      <w:r>
        <w:rPr>
          <w:sz w:val="14"/>
        </w:rPr>
        <w:t>64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8"/>
        </w:rPr>
      </w:pPr>
    </w:p>
    <w:p>
      <w:pPr>
        <w:spacing w:before="0"/>
        <w:ind w:left="0" w:right="437" w:firstLine="0"/>
        <w:jc w:val="right"/>
        <w:rPr>
          <w:sz w:val="14"/>
        </w:rPr>
      </w:pPr>
      <w:r>
        <w:rPr>
          <w:sz w:val="14"/>
        </w:rPr>
        <w:t>62</w:t>
      </w:r>
    </w:p>
    <w:p>
      <w:pPr>
        <w:pStyle w:val="BodyText"/>
        <w:rPr>
          <w:sz w:val="16"/>
        </w:rPr>
      </w:pPr>
    </w:p>
    <w:p>
      <w:pPr>
        <w:pStyle w:val="BodyText"/>
        <w:rPr>
          <w:sz w:val="18"/>
        </w:rPr>
      </w:pPr>
    </w:p>
    <w:p>
      <w:pPr>
        <w:spacing w:line="151" w:lineRule="exact" w:before="0"/>
        <w:ind w:left="4940" w:right="0" w:firstLine="0"/>
        <w:jc w:val="left"/>
        <w:rPr>
          <w:sz w:val="14"/>
        </w:rPr>
      </w:pPr>
      <w:r>
        <w:rPr>
          <w:sz w:val="14"/>
        </w:rPr>
        <w:t>60</w:t>
      </w:r>
    </w:p>
    <w:p>
      <w:pPr>
        <w:spacing w:line="151" w:lineRule="exact" w:before="0"/>
        <w:ind w:left="383" w:right="0" w:firstLine="0"/>
        <w:jc w:val="left"/>
        <w:rPr>
          <w:sz w:val="14"/>
        </w:rPr>
      </w:pPr>
      <w:r>
        <w:rPr>
          <w:sz w:val="14"/>
        </w:rPr>
        <w:t>2007</w:t>
      </w:r>
      <w:r>
        <w:rPr>
          <w:spacing w:val="32"/>
          <w:sz w:val="14"/>
        </w:rPr>
        <w:t> </w:t>
      </w:r>
      <w:r>
        <w:rPr>
          <w:sz w:val="14"/>
        </w:rPr>
        <w:t>2008</w:t>
      </w:r>
      <w:r>
        <w:rPr>
          <w:spacing w:val="32"/>
          <w:sz w:val="14"/>
        </w:rPr>
        <w:t> </w:t>
      </w:r>
      <w:r>
        <w:rPr>
          <w:sz w:val="14"/>
        </w:rPr>
        <w:t>2009</w:t>
      </w:r>
      <w:r>
        <w:rPr>
          <w:spacing w:val="33"/>
          <w:sz w:val="14"/>
        </w:rPr>
        <w:t> </w:t>
      </w:r>
      <w:r>
        <w:rPr>
          <w:sz w:val="14"/>
        </w:rPr>
        <w:t>2010</w:t>
      </w:r>
      <w:r>
        <w:rPr>
          <w:spacing w:val="32"/>
          <w:sz w:val="14"/>
        </w:rPr>
        <w:t> </w:t>
      </w:r>
      <w:r>
        <w:rPr>
          <w:sz w:val="14"/>
        </w:rPr>
        <w:t>2011</w:t>
      </w:r>
      <w:r>
        <w:rPr>
          <w:spacing w:val="32"/>
          <w:sz w:val="14"/>
        </w:rPr>
        <w:t> </w:t>
      </w:r>
      <w:r>
        <w:rPr>
          <w:sz w:val="14"/>
        </w:rPr>
        <w:t>2012</w:t>
      </w:r>
      <w:r>
        <w:rPr>
          <w:spacing w:val="33"/>
          <w:sz w:val="14"/>
        </w:rPr>
        <w:t> </w:t>
      </w:r>
      <w:r>
        <w:rPr>
          <w:sz w:val="14"/>
        </w:rPr>
        <w:t>2013</w:t>
      </w:r>
      <w:r>
        <w:rPr>
          <w:spacing w:val="32"/>
          <w:sz w:val="14"/>
        </w:rPr>
        <w:t> </w:t>
      </w:r>
      <w:r>
        <w:rPr>
          <w:sz w:val="14"/>
        </w:rPr>
        <w:t>2014</w:t>
      </w:r>
      <w:r>
        <w:rPr>
          <w:spacing w:val="32"/>
          <w:sz w:val="14"/>
        </w:rPr>
        <w:t> </w:t>
      </w:r>
      <w:r>
        <w:rPr>
          <w:sz w:val="14"/>
        </w:rPr>
        <w:t>2015</w:t>
      </w:r>
      <w:r>
        <w:rPr>
          <w:spacing w:val="33"/>
          <w:sz w:val="14"/>
        </w:rPr>
        <w:t> </w:t>
      </w:r>
      <w:r>
        <w:rPr>
          <w:sz w:val="14"/>
        </w:rPr>
        <w:t>2016</w:t>
      </w:r>
      <w:r>
        <w:rPr>
          <w:spacing w:val="32"/>
          <w:sz w:val="14"/>
        </w:rPr>
        <w:t> </w:t>
      </w:r>
      <w:r>
        <w:rPr>
          <w:sz w:val="14"/>
        </w:rPr>
        <w:t>2017</w:t>
      </w:r>
      <w:r>
        <w:rPr>
          <w:spacing w:val="-4"/>
          <w:sz w:val="14"/>
        </w:rPr>
        <w:t> </w:t>
      </w:r>
      <w:r>
        <w:rPr>
          <w:sz w:val="14"/>
        </w:rPr>
        <w:t>2018</w:t>
      </w:r>
    </w:p>
    <w:p>
      <w:pPr>
        <w:tabs>
          <w:tab w:pos="1333" w:val="left" w:leader="none"/>
        </w:tabs>
        <w:spacing w:before="112"/>
        <w:ind w:left="0" w:right="2637" w:firstLine="0"/>
        <w:jc w:val="right"/>
        <w:rPr>
          <w:sz w:val="14"/>
        </w:rPr>
      </w:pPr>
      <w:r>
        <w:rPr>
          <w:color w:val="4D4D4F"/>
          <w:sz w:val="14"/>
        </w:rPr>
        <w:t>All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  <w:tab/>
        <w:t>British</w:t>
      </w:r>
      <w:r>
        <w:rPr>
          <w:color w:val="4D4D4F"/>
          <w:spacing w:val="19"/>
          <w:sz w:val="14"/>
        </w:rPr>
        <w:t> </w:t>
      </w:r>
      <w:r>
        <w:rPr>
          <w:color w:val="4D4D4F"/>
          <w:sz w:val="14"/>
        </w:rPr>
        <w:t>Columbia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213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</w:p>
    <w:p>
      <w:pPr>
        <w:tabs>
          <w:tab w:pos="3364" w:val="left" w:leader="none"/>
        </w:tabs>
        <w:spacing w:before="19"/>
        <w:ind w:left="213" w:right="0" w:firstLine="0"/>
        <w:jc w:val="left"/>
        <w:rPr>
          <w:sz w:val="14"/>
        </w:rPr>
      </w:pP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March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2018</w:t>
      </w:r>
    </w:p>
    <w:p>
      <w:pPr>
        <w:pStyle w:val="BodyText"/>
        <w:rPr>
          <w:sz w:val="23"/>
        </w:rPr>
      </w:pPr>
    </w:p>
    <w:p>
      <w:pPr>
        <w:pStyle w:val="BodyText"/>
        <w:spacing w:line="216" w:lineRule="auto"/>
        <w:ind w:left="221" w:right="114" w:firstLine="3"/>
        <w:rPr>
          <w:rFonts w:ascii="Arial Unicode MS"/>
        </w:rPr>
      </w:pPr>
      <w:r>
        <w:rPr>
          <w:rFonts w:ascii="Arial Unicode MS"/>
          <w:color w:val="4D4D4F"/>
          <w:w w:val="95"/>
        </w:rPr>
        <w:t>labour market slack, the likely dissipation of some of the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forces mentioned above and the impact of minimum wage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0"/>
        </w:rPr>
        <w:t>increases</w:t>
      </w:r>
      <w:r>
        <w:rPr>
          <w:rFonts w:ascii="Arial Unicode MS"/>
          <w:color w:val="4D4D4F"/>
          <w:spacing w:val="-18"/>
          <w:w w:val="90"/>
        </w:rPr>
        <w:t> </w:t>
      </w:r>
      <w:r>
        <w:rPr>
          <w:rFonts w:ascii="Arial Unicode MS"/>
          <w:color w:val="4D4D4F"/>
          <w:w w:val="80"/>
        </w:rPr>
        <w:t>.</w:t>
      </w:r>
      <w:r>
        <w:rPr>
          <w:rFonts w:ascii="Arial Unicode MS"/>
          <w:color w:val="4D4D4F"/>
          <w:spacing w:val="23"/>
          <w:w w:val="80"/>
        </w:rPr>
        <w:t> </w:t>
      </w:r>
      <w:r>
        <w:rPr>
          <w:rFonts w:ascii="Arial Unicode MS"/>
          <w:color w:val="4D4D4F"/>
          <w:w w:val="90"/>
        </w:rPr>
        <w:t>These</w:t>
      </w:r>
      <w:r>
        <w:rPr>
          <w:rFonts w:ascii="Arial Unicode MS"/>
          <w:color w:val="4D4D4F"/>
          <w:spacing w:val="17"/>
          <w:w w:val="90"/>
        </w:rPr>
        <w:t> </w:t>
      </w:r>
      <w:r>
        <w:rPr>
          <w:rFonts w:ascii="Arial Unicode MS"/>
          <w:color w:val="4D4D4F"/>
          <w:w w:val="90"/>
        </w:rPr>
        <w:t>developments</w:t>
      </w:r>
      <w:r>
        <w:rPr>
          <w:rFonts w:ascii="Arial Unicode MS"/>
          <w:color w:val="4D4D4F"/>
          <w:spacing w:val="16"/>
          <w:w w:val="90"/>
        </w:rPr>
        <w:t> </w:t>
      </w:r>
      <w:r>
        <w:rPr>
          <w:rFonts w:ascii="Arial Unicode MS"/>
          <w:color w:val="4D4D4F"/>
          <w:w w:val="90"/>
        </w:rPr>
        <w:t>have</w:t>
      </w:r>
      <w:r>
        <w:rPr>
          <w:rFonts w:ascii="Arial Unicode MS"/>
          <w:color w:val="4D4D4F"/>
          <w:spacing w:val="17"/>
          <w:w w:val="90"/>
        </w:rPr>
        <w:t> </w:t>
      </w:r>
      <w:r>
        <w:rPr>
          <w:rFonts w:ascii="Arial Unicode MS"/>
          <w:color w:val="4D4D4F"/>
          <w:w w:val="90"/>
        </w:rPr>
        <w:t>also</w:t>
      </w:r>
      <w:r>
        <w:rPr>
          <w:rFonts w:ascii="Arial Unicode MS"/>
          <w:color w:val="4D4D4F"/>
          <w:spacing w:val="17"/>
          <w:w w:val="90"/>
        </w:rPr>
        <w:t> </w:t>
      </w:r>
      <w:r>
        <w:rPr>
          <w:rFonts w:ascii="Arial Unicode MS"/>
          <w:color w:val="4D4D4F"/>
          <w:w w:val="90"/>
        </w:rPr>
        <w:t>contributed</w:t>
      </w:r>
      <w:r>
        <w:rPr>
          <w:rFonts w:ascii="Arial Unicode MS"/>
          <w:color w:val="4D4D4F"/>
          <w:spacing w:val="17"/>
          <w:w w:val="90"/>
        </w:rPr>
        <w:t> </w:t>
      </w:r>
      <w:r>
        <w:rPr>
          <w:rFonts w:ascii="Arial Unicode MS"/>
          <w:color w:val="4D4D4F"/>
          <w:w w:val="90"/>
        </w:rPr>
        <w:t>to</w:t>
      </w:r>
      <w:r>
        <w:rPr>
          <w:rFonts w:ascii="Arial Unicode MS"/>
          <w:color w:val="4D4D4F"/>
          <w:spacing w:val="17"/>
          <w:w w:val="90"/>
        </w:rPr>
        <w:t> </w:t>
      </w:r>
      <w:r>
        <w:rPr>
          <w:rFonts w:ascii="Arial Unicode MS"/>
          <w:color w:val="4D4D4F"/>
          <w:w w:val="90"/>
        </w:rPr>
        <w:t>the</w:t>
      </w:r>
      <w:r>
        <w:rPr>
          <w:rFonts w:ascii="Arial Unicode MS"/>
          <w:color w:val="4D4D4F"/>
          <w:spacing w:val="-47"/>
          <w:w w:val="90"/>
        </w:rPr>
        <w:t> </w:t>
      </w:r>
      <w:r>
        <w:rPr>
          <w:rFonts w:ascii="Arial Unicode MS"/>
          <w:color w:val="4D4D4F"/>
          <w:w w:val="95"/>
        </w:rPr>
        <w:t>pickup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w w:val="95"/>
        </w:rPr>
        <w:t>in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w w:val="95"/>
        </w:rPr>
        <w:t>CPI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inflation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w w:val="95"/>
        </w:rPr>
        <w:t>and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core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w w:val="95"/>
        </w:rPr>
        <w:t>inflation</w:t>
      </w:r>
      <w:r>
        <w:rPr>
          <w:rFonts w:ascii="Arial Unicode MS"/>
          <w:color w:val="4D4D4F"/>
          <w:spacing w:val="-10"/>
          <w:w w:val="95"/>
        </w:rPr>
        <w:t> </w:t>
      </w:r>
      <w:r>
        <w:rPr>
          <w:rFonts w:ascii="Arial Unicode MS"/>
          <w:color w:val="4D4D4F"/>
          <w:w w:val="95"/>
        </w:rPr>
        <w:t>measures,</w:t>
      </w:r>
      <w:r>
        <w:rPr>
          <w:rFonts w:ascii="Arial Unicode MS"/>
          <w:color w:val="4D4D4F"/>
          <w:spacing w:val="-11"/>
          <w:w w:val="95"/>
        </w:rPr>
        <w:t> </w:t>
      </w:r>
      <w:r>
        <w:rPr>
          <w:rFonts w:ascii="Arial Unicode MS"/>
          <w:color w:val="4D4D4F"/>
          <w:w w:val="95"/>
        </w:rPr>
        <w:t>bringing</w:t>
      </w:r>
      <w:r>
        <w:rPr>
          <w:rFonts w:ascii="Arial Unicode MS"/>
          <w:color w:val="4D4D4F"/>
          <w:spacing w:val="1"/>
          <w:w w:val="95"/>
        </w:rPr>
        <w:t> </w:t>
      </w:r>
      <w:r>
        <w:rPr>
          <w:rFonts w:ascii="Arial Unicode MS"/>
          <w:color w:val="4D4D4F"/>
          <w:w w:val="95"/>
        </w:rPr>
        <w:t>them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close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to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2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per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cent</w:t>
      </w:r>
      <w:r>
        <w:rPr>
          <w:rFonts w:ascii="Arial Unicode MS"/>
          <w:color w:val="4D4D4F"/>
          <w:spacing w:val="-31"/>
          <w:w w:val="95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BodyText"/>
        <w:spacing w:line="216" w:lineRule="auto" w:before="111"/>
        <w:ind w:left="219" w:right="419" w:hanging="19"/>
        <w:rPr>
          <w:rFonts w:ascii="Arial Unicode MS"/>
        </w:rPr>
      </w:pPr>
      <w:r>
        <w:rPr>
          <w:rFonts w:ascii="Arial Unicode MS"/>
          <w:color w:val="4D4D4F"/>
          <w:w w:val="95"/>
        </w:rPr>
        <w:t>The</w:t>
      </w:r>
      <w:r>
        <w:rPr>
          <w:rFonts w:ascii="Arial Unicode MS"/>
          <w:color w:val="4D4D4F"/>
          <w:spacing w:val="-4"/>
          <w:w w:val="95"/>
        </w:rPr>
        <w:t> </w:t>
      </w:r>
      <w:r>
        <w:rPr>
          <w:rFonts w:ascii="Arial Unicode MS"/>
          <w:color w:val="4D4D4F"/>
          <w:w w:val="95"/>
        </w:rPr>
        <w:t>Bank</w:t>
      </w:r>
      <w:r>
        <w:rPr>
          <w:rFonts w:ascii="Arial Unicode MS"/>
          <w:color w:val="4D4D4F"/>
          <w:spacing w:val="-4"/>
          <w:w w:val="95"/>
        </w:rPr>
        <w:t> </w:t>
      </w:r>
      <w:r>
        <w:rPr>
          <w:rFonts w:ascii="Arial Unicode MS"/>
          <w:color w:val="4D4D4F"/>
          <w:w w:val="95"/>
        </w:rPr>
        <w:t>will</w:t>
      </w:r>
      <w:r>
        <w:rPr>
          <w:rFonts w:ascii="Arial Unicode MS"/>
          <w:color w:val="4D4D4F"/>
          <w:spacing w:val="-3"/>
          <w:w w:val="95"/>
        </w:rPr>
        <w:t> </w:t>
      </w:r>
      <w:r>
        <w:rPr>
          <w:rFonts w:ascii="Arial Unicode MS"/>
          <w:color w:val="4D4D4F"/>
          <w:w w:val="95"/>
        </w:rPr>
        <w:t>continue</w:t>
      </w:r>
      <w:r>
        <w:rPr>
          <w:rFonts w:ascii="Arial Unicode MS"/>
          <w:color w:val="4D4D4F"/>
          <w:spacing w:val="-4"/>
          <w:w w:val="95"/>
        </w:rPr>
        <w:t> </w:t>
      </w:r>
      <w:r>
        <w:rPr>
          <w:rFonts w:ascii="Arial Unicode MS"/>
          <w:color w:val="4D4D4F"/>
          <w:w w:val="95"/>
        </w:rPr>
        <w:t>to</w:t>
      </w:r>
      <w:r>
        <w:rPr>
          <w:rFonts w:ascii="Arial Unicode MS"/>
          <w:color w:val="4D4D4F"/>
          <w:spacing w:val="-3"/>
          <w:w w:val="95"/>
        </w:rPr>
        <w:t> </w:t>
      </w:r>
      <w:r>
        <w:rPr>
          <w:rFonts w:ascii="Arial Unicode MS"/>
          <w:color w:val="4D4D4F"/>
          <w:w w:val="95"/>
        </w:rPr>
        <w:t>monitor</w:t>
      </w:r>
      <w:r>
        <w:rPr>
          <w:rFonts w:ascii="Arial Unicode MS"/>
          <w:color w:val="4D4D4F"/>
          <w:spacing w:val="-4"/>
          <w:w w:val="95"/>
        </w:rPr>
        <w:t> </w:t>
      </w:r>
      <w:r>
        <w:rPr>
          <w:rFonts w:ascii="Arial Unicode MS"/>
          <w:color w:val="4D4D4F"/>
          <w:w w:val="95"/>
        </w:rPr>
        <w:t>labour</w:t>
      </w:r>
      <w:r>
        <w:rPr>
          <w:rFonts w:ascii="Arial Unicode MS"/>
          <w:color w:val="4D4D4F"/>
          <w:spacing w:val="-3"/>
          <w:w w:val="95"/>
        </w:rPr>
        <w:t> </w:t>
      </w:r>
      <w:r>
        <w:rPr>
          <w:rFonts w:ascii="Arial Unicode MS"/>
          <w:color w:val="4D4D4F"/>
          <w:w w:val="95"/>
        </w:rPr>
        <w:t>market</w:t>
      </w:r>
      <w:r>
        <w:rPr>
          <w:rFonts w:ascii="Arial Unicode MS"/>
          <w:color w:val="4D4D4F"/>
          <w:spacing w:val="-4"/>
          <w:w w:val="95"/>
        </w:rPr>
        <w:t> </w:t>
      </w:r>
      <w:r>
        <w:rPr>
          <w:rFonts w:ascii="Arial Unicode MS"/>
          <w:color w:val="4D4D4F"/>
          <w:w w:val="95"/>
        </w:rPr>
        <w:t>data</w:t>
      </w:r>
      <w:r>
        <w:rPr>
          <w:rFonts w:ascii="Arial Unicode MS"/>
          <w:color w:val="4D4D4F"/>
          <w:spacing w:val="-3"/>
          <w:w w:val="95"/>
        </w:rPr>
        <w:t> </w:t>
      </w:r>
      <w:r>
        <w:rPr>
          <w:rFonts w:ascii="Arial Unicode MS"/>
          <w:color w:val="4D4D4F"/>
          <w:w w:val="95"/>
        </w:rPr>
        <w:t>for</w:t>
      </w:r>
      <w:r>
        <w:rPr>
          <w:rFonts w:ascii="Arial Unicode MS"/>
          <w:color w:val="4D4D4F"/>
          <w:spacing w:val="-50"/>
          <w:w w:val="95"/>
        </w:rPr>
        <w:t> </w:t>
      </w:r>
      <w:r>
        <w:rPr>
          <w:rFonts w:ascii="Arial Unicode MS"/>
          <w:color w:val="4D4D4F"/>
          <w:w w:val="95"/>
        </w:rPr>
        <w:t>signs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that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inflationary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pressures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are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picking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up</w:t>
      </w:r>
      <w:r>
        <w:rPr>
          <w:rFonts w:ascii="Arial Unicode MS"/>
          <w:color w:val="4D4D4F"/>
          <w:spacing w:val="-8"/>
          <w:w w:val="95"/>
        </w:rPr>
        <w:t> </w:t>
      </w:r>
      <w:r>
        <w:rPr>
          <w:rFonts w:ascii="Arial Unicode MS"/>
          <w:color w:val="4D4D4F"/>
          <w:w w:val="95"/>
        </w:rPr>
        <w:t>by</w:t>
      </w:r>
      <w:r>
        <w:rPr>
          <w:rFonts w:ascii="Arial Unicode MS"/>
          <w:color w:val="4D4D4F"/>
          <w:spacing w:val="-9"/>
          <w:w w:val="95"/>
        </w:rPr>
        <w:t> </w:t>
      </w:r>
      <w:r>
        <w:rPr>
          <w:rFonts w:ascii="Arial Unicode MS"/>
          <w:color w:val="4D4D4F"/>
          <w:w w:val="95"/>
        </w:rPr>
        <w:t>more</w:t>
      </w:r>
    </w:p>
    <w:p>
      <w:pPr>
        <w:spacing w:after="0" w:line="216" w:lineRule="auto"/>
        <w:rPr>
          <w:rFonts w:ascii="Arial Unicode MS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5325" w:space="40"/>
            <w:col w:w="5535"/>
          </w:cols>
        </w:sectPr>
      </w:pPr>
    </w:p>
    <w:p>
      <w:pPr>
        <w:pStyle w:val="BodyText"/>
        <w:tabs>
          <w:tab w:pos="5339" w:val="left" w:leader="none"/>
          <w:tab w:pos="5587" w:val="left" w:leader="none"/>
        </w:tabs>
        <w:spacing w:line="225" w:lineRule="exact"/>
        <w:ind w:left="320"/>
        <w:rPr>
          <w:rFonts w:ascii="Arial Unicode MS"/>
        </w:rPr>
      </w:pPr>
      <w:r>
        <w:rPr>
          <w:rFonts w:ascii="Arial Unicode MS"/>
          <w:color w:val="4D4D4F"/>
          <w:w w:val="81"/>
          <w:u w:val="single" w:color="006976"/>
        </w:rPr>
        <w:t> </w:t>
      </w:r>
      <w:r>
        <w:rPr>
          <w:rFonts w:ascii="Arial Unicode MS"/>
          <w:color w:val="4D4D4F"/>
          <w:u w:val="single" w:color="006976"/>
        </w:rPr>
        <w:tab/>
      </w:r>
      <w:r>
        <w:rPr>
          <w:rFonts w:ascii="Arial Unicode MS"/>
          <w:color w:val="4D4D4F"/>
        </w:rPr>
        <w:tab/>
      </w:r>
      <w:r>
        <w:rPr>
          <w:rFonts w:ascii="Arial Unicode MS"/>
          <w:color w:val="4D4D4F"/>
          <w:w w:val="90"/>
        </w:rPr>
        <w:t>than</w:t>
      </w:r>
      <w:r>
        <w:rPr>
          <w:rFonts w:ascii="Arial Unicode MS"/>
          <w:color w:val="4D4D4F"/>
          <w:spacing w:val="6"/>
          <w:w w:val="90"/>
        </w:rPr>
        <w:t> </w:t>
      </w:r>
      <w:r>
        <w:rPr>
          <w:rFonts w:ascii="Arial Unicode MS"/>
          <w:color w:val="4D4D4F"/>
          <w:w w:val="90"/>
        </w:rPr>
        <w:t>expected</w:t>
      </w:r>
      <w:r>
        <w:rPr>
          <w:rFonts w:ascii="Arial Unicode MS"/>
          <w:color w:val="4D4D4F"/>
          <w:spacing w:val="-22"/>
          <w:w w:val="90"/>
        </w:rPr>
        <w:t> </w:t>
      </w:r>
      <w:r>
        <w:rPr>
          <w:rFonts w:ascii="Arial Unicode MS"/>
          <w:color w:val="4D4D4F"/>
          <w:w w:val="80"/>
        </w:rPr>
        <w:t>.</w:t>
      </w:r>
    </w:p>
    <w:p>
      <w:pPr>
        <w:pStyle w:val="ListParagraph"/>
        <w:numPr>
          <w:ilvl w:val="0"/>
          <w:numId w:val="11"/>
        </w:numPr>
        <w:tabs>
          <w:tab w:pos="560" w:val="left" w:leader="none"/>
        </w:tabs>
        <w:spacing w:line="230" w:lineRule="auto" w:before="92" w:after="0"/>
        <w:ind w:left="567" w:right="5914" w:hanging="218"/>
        <w:jc w:val="left"/>
        <w:rPr>
          <w:rFonts w:ascii="Arial Unicode MS" w:hAnsi="Arial Unicode MS"/>
          <w:color w:val="006976"/>
          <w:sz w:val="14"/>
        </w:rPr>
      </w:pPr>
      <w:r>
        <w:rPr>
          <w:rFonts w:ascii="Arial Unicode MS" w:hAnsi="Arial Unicode MS"/>
          <w:color w:val="4D4D4F"/>
          <w:w w:val="90"/>
          <w:sz w:val="14"/>
        </w:rPr>
        <w:t>See</w:t>
      </w:r>
      <w:r>
        <w:rPr>
          <w:rFonts w:ascii="Arial Unicode MS" w:hAnsi="Arial Unicode MS"/>
          <w:color w:val="4D4D4F"/>
          <w:spacing w:val="2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S</w:t>
      </w:r>
      <w:r>
        <w:rPr>
          <w:rFonts w:ascii="Arial Unicode MS" w:hAnsi="Arial Unicode MS"/>
          <w:color w:val="4D4D4F"/>
          <w:spacing w:val="-15"/>
          <w:w w:val="90"/>
          <w:sz w:val="14"/>
        </w:rPr>
        <w:t> </w:t>
      </w:r>
      <w:r>
        <w:rPr>
          <w:rFonts w:ascii="Arial Unicode MS" w:hAnsi="Arial Unicode MS"/>
          <w:color w:val="4D4D4F"/>
          <w:w w:val="80"/>
          <w:sz w:val="14"/>
        </w:rPr>
        <w:t>.</w:t>
      </w:r>
      <w:r>
        <w:rPr>
          <w:rFonts w:ascii="Arial Unicode MS" w:hAnsi="Arial Unicode MS"/>
          <w:color w:val="4D4D4F"/>
          <w:spacing w:val="6"/>
          <w:w w:val="8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S</w:t>
      </w:r>
      <w:r>
        <w:rPr>
          <w:rFonts w:ascii="Arial Unicode MS" w:hAnsi="Arial Unicode MS"/>
          <w:color w:val="4D4D4F"/>
          <w:spacing w:val="-15"/>
          <w:w w:val="90"/>
          <w:sz w:val="14"/>
        </w:rPr>
        <w:t> </w:t>
      </w:r>
      <w:r>
        <w:rPr>
          <w:rFonts w:ascii="Arial Unicode MS" w:hAnsi="Arial Unicode MS"/>
          <w:color w:val="4D4D4F"/>
          <w:w w:val="80"/>
          <w:sz w:val="14"/>
        </w:rPr>
        <w:t>.</w:t>
      </w:r>
      <w:r>
        <w:rPr>
          <w:rFonts w:ascii="Arial Unicode MS" w:hAnsi="Arial Unicode MS"/>
          <w:color w:val="4D4D4F"/>
          <w:spacing w:val="6"/>
          <w:w w:val="8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Poloz,</w:t>
      </w:r>
      <w:r>
        <w:rPr>
          <w:rFonts w:ascii="Arial Unicode MS" w:hAnsi="Arial Unicode MS"/>
          <w:color w:val="4D4D4F"/>
          <w:spacing w:val="2"/>
          <w:w w:val="90"/>
          <w:sz w:val="14"/>
        </w:rPr>
        <w:t> </w:t>
      </w:r>
      <w:hyperlink r:id="rId53">
        <w:r>
          <w:rPr>
            <w:rFonts w:ascii="Arial Unicode MS" w:hAnsi="Arial Unicode MS"/>
            <w:color w:val="4D4D4F"/>
            <w:w w:val="90"/>
            <w:sz w:val="14"/>
          </w:rPr>
          <w:t>“</w:t>
        </w:r>
        <w:r>
          <w:rPr>
            <w:rFonts w:ascii="Arial Unicode MS" w:hAnsi="Arial Unicode MS"/>
            <w:color w:val="006976"/>
            <w:w w:val="90"/>
            <w:sz w:val="14"/>
          </w:rPr>
          <w:t>Today’s</w:t>
        </w:r>
        <w:r>
          <w:rPr>
            <w:rFonts w:ascii="Arial Unicode MS" w:hAnsi="Arial Unicode MS"/>
            <w:color w:val="006976"/>
            <w:spacing w:val="2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Labour</w:t>
        </w:r>
        <w:r>
          <w:rPr>
            <w:rFonts w:ascii="Arial Unicode MS" w:hAnsi="Arial Unicode MS"/>
            <w:color w:val="006976"/>
            <w:spacing w:val="2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Market</w:t>
        </w:r>
        <w:r>
          <w:rPr>
            <w:rFonts w:ascii="Arial Unicode MS" w:hAnsi="Arial Unicode MS"/>
            <w:color w:val="006976"/>
            <w:spacing w:val="2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and</w:t>
        </w:r>
        <w:r>
          <w:rPr>
            <w:rFonts w:ascii="Arial Unicode MS" w:hAnsi="Arial Unicode MS"/>
            <w:color w:val="006976"/>
            <w:spacing w:val="2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the</w:t>
        </w:r>
        <w:r>
          <w:rPr>
            <w:rFonts w:ascii="Arial Unicode MS" w:hAnsi="Arial Unicode MS"/>
            <w:color w:val="006976"/>
            <w:spacing w:val="2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Future</w:t>
        </w:r>
        <w:r>
          <w:rPr>
            <w:rFonts w:ascii="Arial Unicode MS" w:hAnsi="Arial Unicode MS"/>
            <w:color w:val="006976"/>
            <w:spacing w:val="2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of</w:t>
        </w:r>
        <w:r>
          <w:rPr>
            <w:rFonts w:ascii="Arial Unicode MS" w:hAnsi="Arial Unicode MS"/>
            <w:color w:val="006976"/>
            <w:spacing w:val="2"/>
            <w:w w:val="90"/>
            <w:sz w:val="14"/>
          </w:rPr>
          <w:t> </w:t>
        </w:r>
        <w:r>
          <w:rPr>
            <w:rFonts w:ascii="Arial Unicode MS" w:hAnsi="Arial Unicode MS"/>
            <w:color w:val="006976"/>
            <w:w w:val="90"/>
            <w:sz w:val="14"/>
          </w:rPr>
          <w:t>Work</w:t>
        </w:r>
        <w:r>
          <w:rPr>
            <w:rFonts w:ascii="Arial Unicode MS" w:hAnsi="Arial Unicode MS"/>
            <w:color w:val="4D4D4F"/>
            <w:w w:val="90"/>
            <w:sz w:val="14"/>
          </w:rPr>
          <w:t>”</w:t>
        </w:r>
        <w:r>
          <w:rPr>
            <w:rFonts w:ascii="Arial Unicode MS" w:hAnsi="Arial Unicode MS"/>
            <w:color w:val="4D4D4F"/>
            <w:spacing w:val="2"/>
            <w:w w:val="90"/>
            <w:sz w:val="14"/>
          </w:rPr>
          <w:t> </w:t>
        </w:r>
      </w:hyperlink>
      <w:r>
        <w:rPr>
          <w:rFonts w:ascii="Arial Unicode MS" w:hAnsi="Arial Unicode MS"/>
          <w:color w:val="4D4D4F"/>
          <w:w w:val="90"/>
          <w:sz w:val="14"/>
        </w:rPr>
        <w:t>(Chancellor</w:t>
      </w:r>
      <w:r>
        <w:rPr>
          <w:rFonts w:ascii="Arial Unicode MS" w:hAnsi="Arial Unicode MS"/>
          <w:color w:val="4D4D4F"/>
          <w:spacing w:val="1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David</w:t>
      </w:r>
      <w:r>
        <w:rPr>
          <w:rFonts w:ascii="Arial Unicode MS" w:hAnsi="Arial Unicode MS"/>
          <w:color w:val="4D4D4F"/>
          <w:spacing w:val="3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Dodge</w:t>
      </w:r>
      <w:r>
        <w:rPr>
          <w:rFonts w:ascii="Arial Unicode MS" w:hAnsi="Arial Unicode MS"/>
          <w:color w:val="4D4D4F"/>
          <w:spacing w:val="4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Lecture</w:t>
      </w:r>
      <w:r>
        <w:rPr>
          <w:rFonts w:ascii="Arial Unicode MS" w:hAnsi="Arial Unicode MS"/>
          <w:color w:val="4D4D4F"/>
          <w:spacing w:val="4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in</w:t>
      </w:r>
      <w:r>
        <w:rPr>
          <w:rFonts w:ascii="Arial Unicode MS" w:hAnsi="Arial Unicode MS"/>
          <w:color w:val="4D4D4F"/>
          <w:spacing w:val="4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Public</w:t>
      </w:r>
      <w:r>
        <w:rPr>
          <w:rFonts w:ascii="Arial Unicode MS" w:hAnsi="Arial Unicode MS"/>
          <w:color w:val="4D4D4F"/>
          <w:spacing w:val="4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Finance</w:t>
      </w:r>
      <w:r>
        <w:rPr>
          <w:rFonts w:ascii="Arial Unicode MS" w:hAnsi="Arial Unicode MS"/>
          <w:color w:val="4D4D4F"/>
          <w:spacing w:val="4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2018,</w:t>
      </w:r>
      <w:r>
        <w:rPr>
          <w:rFonts w:ascii="Arial Unicode MS" w:hAnsi="Arial Unicode MS"/>
          <w:color w:val="4D4D4F"/>
          <w:spacing w:val="4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Queen’s</w:t>
      </w:r>
      <w:r>
        <w:rPr>
          <w:rFonts w:ascii="Arial Unicode MS" w:hAnsi="Arial Unicode MS"/>
          <w:color w:val="4D4D4F"/>
          <w:spacing w:val="4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University,</w:t>
      </w:r>
      <w:r>
        <w:rPr>
          <w:rFonts w:ascii="Arial Unicode MS" w:hAnsi="Arial Unicode MS"/>
          <w:color w:val="4D4D4F"/>
          <w:spacing w:val="4"/>
          <w:w w:val="90"/>
          <w:sz w:val="14"/>
        </w:rPr>
        <w:t> </w:t>
      </w:r>
      <w:r>
        <w:rPr>
          <w:rFonts w:ascii="Arial Unicode MS" w:hAnsi="Arial Unicode MS"/>
          <w:color w:val="4D4D4F"/>
          <w:w w:val="90"/>
          <w:sz w:val="14"/>
        </w:rPr>
        <w:t>Kingston,</w:t>
      </w:r>
      <w:r>
        <w:rPr>
          <w:rFonts w:ascii="Arial Unicode MS" w:hAnsi="Arial Unicode MS"/>
          <w:color w:val="4D4D4F"/>
          <w:spacing w:val="1"/>
          <w:w w:val="90"/>
          <w:sz w:val="14"/>
        </w:rPr>
        <w:t> </w:t>
      </w:r>
      <w:r>
        <w:rPr>
          <w:rFonts w:ascii="Arial Unicode MS" w:hAnsi="Arial Unicode MS"/>
          <w:color w:val="4D4D4F"/>
          <w:sz w:val="14"/>
        </w:rPr>
        <w:t>Ontario,</w:t>
      </w:r>
      <w:r>
        <w:rPr>
          <w:rFonts w:ascii="Arial Unicode MS" w:hAnsi="Arial Unicode MS"/>
          <w:color w:val="4D4D4F"/>
          <w:spacing w:val="-12"/>
          <w:sz w:val="14"/>
        </w:rPr>
        <w:t> </w:t>
      </w:r>
      <w:r>
        <w:rPr>
          <w:rFonts w:ascii="Arial Unicode MS" w:hAnsi="Arial Unicode MS"/>
          <w:color w:val="4D4D4F"/>
          <w:sz w:val="14"/>
        </w:rPr>
        <w:t>March</w:t>
      </w:r>
      <w:r>
        <w:rPr>
          <w:rFonts w:ascii="Arial Unicode MS" w:hAnsi="Arial Unicode MS"/>
          <w:color w:val="4D4D4F"/>
          <w:spacing w:val="-12"/>
          <w:sz w:val="14"/>
        </w:rPr>
        <w:t> </w:t>
      </w:r>
      <w:r>
        <w:rPr>
          <w:rFonts w:ascii="Arial Unicode MS" w:hAnsi="Arial Unicode MS"/>
          <w:color w:val="4D4D4F"/>
          <w:sz w:val="14"/>
        </w:rPr>
        <w:t>13,</w:t>
      </w:r>
      <w:r>
        <w:rPr>
          <w:rFonts w:ascii="Arial Unicode MS" w:hAnsi="Arial Unicode MS"/>
          <w:color w:val="4D4D4F"/>
          <w:spacing w:val="-12"/>
          <w:sz w:val="14"/>
        </w:rPr>
        <w:t> </w:t>
      </w:r>
      <w:r>
        <w:rPr>
          <w:rFonts w:ascii="Arial Unicode MS" w:hAnsi="Arial Unicode MS"/>
          <w:color w:val="4D4D4F"/>
          <w:sz w:val="14"/>
        </w:rPr>
        <w:t>2018)</w:t>
      </w:r>
      <w:r>
        <w:rPr>
          <w:rFonts w:ascii="Arial Unicode MS" w:hAnsi="Arial Unicode MS"/>
          <w:color w:val="4D4D4F"/>
          <w:spacing w:val="-24"/>
          <w:sz w:val="14"/>
        </w:rPr>
        <w:t> </w:t>
      </w:r>
      <w:r>
        <w:rPr>
          <w:rFonts w:ascii="Arial Unicode MS" w:hAnsi="Arial Unicode MS"/>
          <w:color w:val="4D4D4F"/>
          <w:w w:val="80"/>
          <w:sz w:val="14"/>
        </w:rPr>
        <w:t>.</w:t>
      </w:r>
    </w:p>
    <w:p>
      <w:pPr>
        <w:pStyle w:val="BodyText"/>
        <w:rPr>
          <w:rFonts w:ascii="Arial Unicode MS"/>
        </w:rPr>
      </w:pPr>
    </w:p>
    <w:p>
      <w:pPr>
        <w:pStyle w:val="BodyText"/>
        <w:spacing w:before="3"/>
        <w:rPr>
          <w:rFonts w:ascii="Arial Unicode MS"/>
          <w:sz w:val="16"/>
        </w:rPr>
      </w:pPr>
    </w:p>
    <w:p>
      <w:pPr>
        <w:pStyle w:val="Heading3"/>
        <w:spacing w:before="121"/>
      </w:pPr>
      <w:bookmarkStart w:name="Inflation" w:id="28"/>
      <w:bookmarkEnd w:id="28"/>
      <w:r>
        <w:rPr/>
      </w:r>
      <w:r>
        <w:rPr>
          <w:color w:val="006976"/>
          <w:spacing w:val="-3"/>
          <w:w w:val="95"/>
        </w:rPr>
        <w:t>Inflation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is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close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2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2"/>
          <w:w w:val="95"/>
        </w:rPr>
        <w:t>2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2"/>
          <w:w w:val="95"/>
        </w:rPr>
        <w:t>per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2"/>
          <w:w w:val="95"/>
        </w:rPr>
        <w:t>cent</w:t>
      </w:r>
    </w:p>
    <w:p>
      <w:pPr>
        <w:pStyle w:val="BodyText"/>
        <w:spacing w:line="249" w:lineRule="auto" w:before="49"/>
        <w:ind w:left="2020" w:right="2055"/>
      </w:pPr>
      <w:r>
        <w:rPr>
          <w:color w:val="4D4D4F"/>
        </w:rPr>
        <w:t>Measures of CPI inflation and core inflation are around 2 per cent, consistent</w:t>
      </w:r>
      <w:r>
        <w:rPr>
          <w:color w:val="4D4D4F"/>
          <w:spacing w:val="-53"/>
        </w:rPr>
        <w:t> </w:t>
      </w:r>
      <w:r>
        <w:rPr>
          <w:color w:val="4D4D4F"/>
        </w:rPr>
        <w:t>with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economy</w:t>
      </w:r>
      <w:r>
        <w:rPr>
          <w:color w:val="4D4D4F"/>
          <w:spacing w:val="10"/>
        </w:rPr>
        <w:t> </w:t>
      </w:r>
      <w:r>
        <w:rPr>
          <w:color w:val="4D4D4F"/>
        </w:rPr>
        <w:t>operating</w:t>
      </w:r>
      <w:r>
        <w:rPr>
          <w:color w:val="4D4D4F"/>
          <w:spacing w:val="11"/>
        </w:rPr>
        <w:t> </w:t>
      </w:r>
      <w:r>
        <w:rPr>
          <w:color w:val="4D4D4F"/>
        </w:rPr>
        <w:t>close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capacity.</w:t>
      </w:r>
      <w:r>
        <w:rPr>
          <w:color w:val="4D4D4F"/>
          <w:spacing w:val="10"/>
        </w:rPr>
        <w:t> </w:t>
      </w:r>
      <w:r>
        <w:rPr>
          <w:color w:val="4D4D4F"/>
        </w:rPr>
        <w:t>Since</w:t>
      </w:r>
      <w:r>
        <w:rPr>
          <w:color w:val="4D4D4F"/>
          <w:spacing w:val="11"/>
        </w:rPr>
        <w:t> </w:t>
      </w:r>
      <w:r>
        <w:rPr>
          <w:color w:val="4D4D4F"/>
        </w:rPr>
        <w:t>its</w:t>
      </w:r>
      <w:r>
        <w:rPr>
          <w:color w:val="4D4D4F"/>
          <w:spacing w:val="10"/>
        </w:rPr>
        <w:t> </w:t>
      </w:r>
      <w:r>
        <w:rPr>
          <w:color w:val="4D4D4F"/>
        </w:rPr>
        <w:t>trough</w:t>
      </w:r>
      <w:r>
        <w:rPr>
          <w:color w:val="4D4D4F"/>
          <w:spacing w:val="11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middle</w:t>
      </w:r>
      <w:r>
        <w:rPr>
          <w:color w:val="4D4D4F"/>
          <w:spacing w:val="-5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2017,</w:t>
      </w:r>
      <w:r>
        <w:rPr>
          <w:color w:val="4D4D4F"/>
          <w:spacing w:val="4"/>
        </w:rPr>
        <w:t> </w:t>
      </w:r>
      <w:r>
        <w:rPr>
          <w:color w:val="4D4D4F"/>
        </w:rPr>
        <w:t>CPI</w:t>
      </w:r>
      <w:r>
        <w:rPr>
          <w:color w:val="4D4D4F"/>
          <w:spacing w:val="4"/>
        </w:rPr>
        <w:t> </w:t>
      </w:r>
      <w:r>
        <w:rPr>
          <w:color w:val="4D4D4F"/>
        </w:rPr>
        <w:t>inflation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4"/>
        </w:rPr>
        <w:t> </w:t>
      </w:r>
      <w:r>
        <w:rPr>
          <w:color w:val="4D4D4F"/>
        </w:rPr>
        <w:t>firmed,</w:t>
      </w:r>
      <w:r>
        <w:rPr>
          <w:color w:val="4D4D4F"/>
          <w:spacing w:val="4"/>
        </w:rPr>
        <w:t> </w:t>
      </w:r>
      <w:r>
        <w:rPr>
          <w:color w:val="4D4D4F"/>
        </w:rPr>
        <w:t>as</w:t>
      </w:r>
      <w:r>
        <w:rPr>
          <w:color w:val="4D4D4F"/>
          <w:spacing w:val="3"/>
        </w:rPr>
        <w:t> </w:t>
      </w:r>
      <w:r>
        <w:rPr>
          <w:color w:val="4D4D4F"/>
        </w:rPr>
        <w:t>expected,</w:t>
      </w:r>
      <w:r>
        <w:rPr>
          <w:color w:val="4D4D4F"/>
          <w:spacing w:val="4"/>
        </w:rPr>
        <w:t> </w:t>
      </w:r>
      <w:r>
        <w:rPr>
          <w:color w:val="4D4D4F"/>
        </w:rPr>
        <w:t>with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absorption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excess</w:t>
      </w:r>
      <w:r>
        <w:rPr>
          <w:color w:val="4D4D4F"/>
          <w:spacing w:val="-53"/>
        </w:rPr>
        <w:t> </w:t>
      </w:r>
      <w:r>
        <w:rPr>
          <w:color w:val="4D4D4F"/>
        </w:rPr>
        <w:t>capacity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dissipation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some</w:t>
      </w:r>
      <w:r>
        <w:rPr>
          <w:color w:val="4D4D4F"/>
          <w:spacing w:val="3"/>
        </w:rPr>
        <w:t> </w:t>
      </w:r>
      <w:r>
        <w:rPr>
          <w:color w:val="4D4D4F"/>
        </w:rPr>
        <w:t>temporary</w:t>
      </w:r>
      <w:r>
        <w:rPr>
          <w:color w:val="4D4D4F"/>
          <w:spacing w:val="3"/>
        </w:rPr>
        <w:t> </w:t>
      </w:r>
      <w:r>
        <w:rPr>
          <w:color w:val="4D4D4F"/>
        </w:rPr>
        <w:t>factors.</w:t>
      </w:r>
    </w:p>
    <w:p>
      <w:pPr>
        <w:pStyle w:val="BodyText"/>
        <w:spacing w:line="249" w:lineRule="auto" w:before="123"/>
        <w:ind w:left="2020" w:right="1998"/>
      </w:pPr>
      <w:r>
        <w:rPr>
          <w:color w:val="4D4D4F"/>
        </w:rPr>
        <w:t>CPI</w:t>
      </w:r>
      <w:r>
        <w:rPr>
          <w:color w:val="4D4D4F"/>
          <w:spacing w:val="6"/>
        </w:rPr>
        <w:t> </w:t>
      </w:r>
      <w:r>
        <w:rPr>
          <w:color w:val="4D4D4F"/>
        </w:rPr>
        <w:t>inflation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first</w:t>
      </w:r>
      <w:r>
        <w:rPr>
          <w:color w:val="4D4D4F"/>
          <w:spacing w:val="7"/>
        </w:rPr>
        <w:t> </w:t>
      </w:r>
      <w:r>
        <w:rPr>
          <w:color w:val="4D4D4F"/>
        </w:rPr>
        <w:t>quarter</w:t>
      </w:r>
      <w:r>
        <w:rPr>
          <w:color w:val="4D4D4F"/>
          <w:spacing w:val="6"/>
        </w:rPr>
        <w:t> </w:t>
      </w:r>
      <w:r>
        <w:rPr>
          <w:color w:val="4D4D4F"/>
        </w:rPr>
        <w:t>was</w:t>
      </w:r>
      <w:r>
        <w:rPr>
          <w:color w:val="4D4D4F"/>
          <w:spacing w:val="6"/>
        </w:rPr>
        <w:t> </w:t>
      </w:r>
      <w:r>
        <w:rPr>
          <w:color w:val="4D4D4F"/>
        </w:rPr>
        <w:t>higher</w:t>
      </w:r>
      <w:r>
        <w:rPr>
          <w:color w:val="4D4D4F"/>
          <w:spacing w:val="6"/>
        </w:rPr>
        <w:t> </w:t>
      </w:r>
      <w:r>
        <w:rPr>
          <w:color w:val="4D4D4F"/>
        </w:rPr>
        <w:t>than</w:t>
      </w:r>
      <w:r>
        <w:rPr>
          <w:color w:val="4D4D4F"/>
          <w:spacing w:val="6"/>
        </w:rPr>
        <w:t> </w:t>
      </w:r>
      <w:r>
        <w:rPr>
          <w:color w:val="4D4D4F"/>
        </w:rPr>
        <w:t>anticipated</w:t>
      </w:r>
      <w:r>
        <w:rPr>
          <w:color w:val="4D4D4F"/>
          <w:spacing w:val="7"/>
        </w:rPr>
        <w:t> </w:t>
      </w:r>
      <w:r>
        <w:rPr>
          <w:color w:val="4D4D4F"/>
        </w:rPr>
        <w:t>at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time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-52"/>
        </w:rPr>
        <w:t> </w:t>
      </w:r>
      <w:r>
        <w:rPr>
          <w:color w:val="4D4D4F"/>
        </w:rPr>
        <w:t>January</w:t>
      </w:r>
      <w:r>
        <w:rPr>
          <w:color w:val="4D4D4F"/>
          <w:spacing w:val="7"/>
        </w:rPr>
        <w:t> </w:t>
      </w:r>
      <w:r>
        <w:rPr>
          <w:color w:val="4D4D4F"/>
        </w:rPr>
        <w:t>Report.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positive</w:t>
      </w:r>
      <w:r>
        <w:rPr>
          <w:color w:val="4D4D4F"/>
          <w:spacing w:val="8"/>
        </w:rPr>
        <w:t> </w:t>
      </w:r>
      <w:r>
        <w:rPr>
          <w:color w:val="4D4D4F"/>
        </w:rPr>
        <w:t>surprise</w:t>
      </w:r>
      <w:r>
        <w:rPr>
          <w:color w:val="4D4D4F"/>
          <w:spacing w:val="8"/>
        </w:rPr>
        <w:t> </w:t>
      </w:r>
      <w:r>
        <w:rPr>
          <w:color w:val="4D4D4F"/>
        </w:rPr>
        <w:t>was</w:t>
      </w:r>
      <w:r>
        <w:rPr>
          <w:color w:val="4D4D4F"/>
          <w:spacing w:val="7"/>
        </w:rPr>
        <w:t> </w:t>
      </w:r>
      <w:r>
        <w:rPr>
          <w:color w:val="4D4D4F"/>
        </w:rPr>
        <w:t>associated</w:t>
      </w:r>
      <w:r>
        <w:rPr>
          <w:color w:val="4D4D4F"/>
          <w:spacing w:val="8"/>
        </w:rPr>
        <w:t> </w:t>
      </w:r>
      <w:r>
        <w:rPr>
          <w:color w:val="4D4D4F"/>
        </w:rPr>
        <w:t>with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prices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air</w:t>
      </w:r>
      <w:r>
        <w:rPr>
          <w:color w:val="4D4D4F"/>
          <w:spacing w:val="1"/>
        </w:rPr>
        <w:t> </w:t>
      </w:r>
      <w:r>
        <w:rPr>
          <w:color w:val="4D4D4F"/>
        </w:rPr>
        <w:t>transportation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semi-durables,</w:t>
      </w:r>
      <w:r>
        <w:rPr>
          <w:color w:val="4D4D4F"/>
          <w:spacing w:val="15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for</w:t>
      </w:r>
      <w:r>
        <w:rPr>
          <w:color w:val="4D4D4F"/>
          <w:spacing w:val="15"/>
        </w:rPr>
        <w:t> </w:t>
      </w:r>
      <w:r>
        <w:rPr>
          <w:color w:val="4D4D4F"/>
        </w:rPr>
        <w:t>some</w:t>
      </w:r>
      <w:r>
        <w:rPr>
          <w:color w:val="4D4D4F"/>
          <w:spacing w:val="14"/>
        </w:rPr>
        <w:t> </w:t>
      </w:r>
      <w:r>
        <w:rPr>
          <w:color w:val="4D4D4F"/>
        </w:rPr>
        <w:t>services</w:t>
      </w:r>
      <w:r>
        <w:rPr>
          <w:color w:val="4D4D4F"/>
          <w:spacing w:val="15"/>
        </w:rPr>
        <w:t> </w:t>
      </w:r>
      <w:r>
        <w:rPr>
          <w:color w:val="4D4D4F"/>
        </w:rPr>
        <w:t>that</w:t>
      </w:r>
      <w:r>
        <w:rPr>
          <w:color w:val="4D4D4F"/>
          <w:spacing w:val="14"/>
        </w:rPr>
        <w:t> </w:t>
      </w:r>
      <w:r>
        <w:rPr>
          <w:color w:val="4D4D4F"/>
        </w:rPr>
        <w:t>were</w:t>
      </w:r>
      <w:r>
        <w:rPr>
          <w:color w:val="4D4D4F"/>
          <w:spacing w:val="15"/>
        </w:rPr>
        <w:t> </w:t>
      </w:r>
      <w:r>
        <w:rPr>
          <w:color w:val="4D4D4F"/>
        </w:rPr>
        <w:t>affected</w:t>
      </w:r>
      <w:r>
        <w:rPr>
          <w:color w:val="4D4D4F"/>
          <w:spacing w:val="1"/>
        </w:rPr>
        <w:t> </w:t>
      </w:r>
      <w:r>
        <w:rPr>
          <w:color w:val="4D4D4F"/>
        </w:rPr>
        <w:t>by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higher</w:t>
      </w:r>
      <w:r>
        <w:rPr>
          <w:color w:val="4D4D4F"/>
          <w:spacing w:val="2"/>
        </w:rPr>
        <w:t> </w:t>
      </w:r>
      <w:r>
        <w:rPr>
          <w:color w:val="4D4D4F"/>
        </w:rPr>
        <w:t>minimum</w:t>
      </w:r>
      <w:r>
        <w:rPr>
          <w:color w:val="4D4D4F"/>
          <w:spacing w:val="2"/>
        </w:rPr>
        <w:t> </w:t>
      </w:r>
      <w:r>
        <w:rPr>
          <w:color w:val="4D4D4F"/>
        </w:rPr>
        <w:t>wage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some</w:t>
      </w:r>
      <w:r>
        <w:rPr>
          <w:color w:val="4D4D4F"/>
          <w:spacing w:val="2"/>
        </w:rPr>
        <w:t> </w:t>
      </w:r>
      <w:r>
        <w:rPr>
          <w:color w:val="4D4D4F"/>
        </w:rPr>
        <w:t>provinces</w:t>
      </w:r>
      <w:r>
        <w:rPr>
          <w:color w:val="4D4D4F"/>
          <w:spacing w:val="2"/>
        </w:rPr>
        <w:t> </w:t>
      </w:r>
      <w:r>
        <w:rPr>
          <w:color w:val="4D4D4F"/>
        </w:rPr>
        <w:t>(Chart</w:t>
      </w:r>
      <w:r>
        <w:rPr>
          <w:color w:val="4D4D4F"/>
          <w:spacing w:val="2"/>
        </w:rPr>
        <w:t> </w:t>
      </w:r>
      <w:r>
        <w:rPr>
          <w:color w:val="4D4D4F"/>
        </w:rPr>
        <w:t>11).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impact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these</w:t>
      </w:r>
      <w:r>
        <w:rPr>
          <w:color w:val="4D4D4F"/>
          <w:spacing w:val="5"/>
        </w:rPr>
        <w:t> </w:t>
      </w:r>
      <w:r>
        <w:rPr>
          <w:color w:val="4D4D4F"/>
        </w:rPr>
        <w:t>price</w:t>
      </w:r>
      <w:r>
        <w:rPr>
          <w:color w:val="4D4D4F"/>
          <w:spacing w:val="6"/>
        </w:rPr>
        <w:t> </w:t>
      </w:r>
      <w:r>
        <w:rPr>
          <w:color w:val="4D4D4F"/>
        </w:rPr>
        <w:t>shocks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6"/>
        </w:rPr>
        <w:t> </w:t>
      </w:r>
      <w:r>
        <w:rPr>
          <w:color w:val="4D4D4F"/>
        </w:rPr>
        <w:t>temporary.</w:t>
      </w:r>
      <w:r>
        <w:rPr>
          <w:color w:val="4D4D4F"/>
          <w:spacing w:val="5"/>
        </w:rPr>
        <w:t> </w:t>
      </w:r>
      <w:r>
        <w:rPr>
          <w:color w:val="4D4D4F"/>
        </w:rPr>
        <w:t>Meanwhile,</w:t>
      </w:r>
      <w:r>
        <w:rPr>
          <w:color w:val="4D4D4F"/>
          <w:spacing w:val="1"/>
        </w:rPr>
        <w:t> </w:t>
      </w:r>
      <w:r>
        <w:rPr>
          <w:color w:val="4D4D4F"/>
        </w:rPr>
        <w:t>recent</w:t>
      </w:r>
      <w:r>
        <w:rPr>
          <w:color w:val="4D4D4F"/>
          <w:spacing w:val="8"/>
        </w:rPr>
        <w:t> </w:t>
      </w:r>
      <w:r>
        <w:rPr>
          <w:color w:val="4D4D4F"/>
        </w:rPr>
        <w:t>monthly</w:t>
      </w:r>
      <w:r>
        <w:rPr>
          <w:color w:val="4D4D4F"/>
          <w:spacing w:val="8"/>
        </w:rPr>
        <w:t> </w:t>
      </w:r>
      <w:r>
        <w:rPr>
          <w:color w:val="4D4D4F"/>
        </w:rPr>
        <w:t>fluctuations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CPI</w:t>
      </w:r>
      <w:r>
        <w:rPr>
          <w:color w:val="4D4D4F"/>
          <w:spacing w:val="8"/>
        </w:rPr>
        <w:t> </w:t>
      </w:r>
      <w:r>
        <w:rPr>
          <w:color w:val="4D4D4F"/>
        </w:rPr>
        <w:t>inflation</w:t>
      </w:r>
      <w:r>
        <w:rPr>
          <w:color w:val="4D4D4F"/>
          <w:spacing w:val="8"/>
        </w:rPr>
        <w:t> </w:t>
      </w:r>
      <w:r>
        <w:rPr>
          <w:color w:val="4D4D4F"/>
        </w:rPr>
        <w:t>have</w:t>
      </w:r>
      <w:r>
        <w:rPr>
          <w:color w:val="4D4D4F"/>
          <w:spacing w:val="9"/>
        </w:rPr>
        <w:t> </w:t>
      </w:r>
      <w:r>
        <w:rPr>
          <w:color w:val="4D4D4F"/>
        </w:rPr>
        <w:t>mostly</w:t>
      </w:r>
      <w:r>
        <w:rPr>
          <w:color w:val="4D4D4F"/>
          <w:spacing w:val="8"/>
        </w:rPr>
        <w:t> </w:t>
      </w:r>
      <w:r>
        <w:rPr>
          <w:color w:val="4D4D4F"/>
        </w:rPr>
        <w:t>reflected</w:t>
      </w:r>
      <w:r>
        <w:rPr>
          <w:color w:val="4D4D4F"/>
          <w:spacing w:val="8"/>
        </w:rPr>
        <w:t> </w:t>
      </w:r>
      <w:r>
        <w:rPr>
          <w:color w:val="4D4D4F"/>
        </w:rPr>
        <w:t>transitory</w:t>
      </w:r>
      <w:r>
        <w:rPr>
          <w:color w:val="4D4D4F"/>
          <w:spacing w:val="1"/>
        </w:rPr>
        <w:t> </w:t>
      </w:r>
      <w:r>
        <w:rPr>
          <w:color w:val="4D4D4F"/>
        </w:rPr>
        <w:t>movements in gasoline</w:t>
      </w:r>
      <w:r>
        <w:rPr>
          <w:color w:val="4D4D4F"/>
          <w:spacing w:val="1"/>
        </w:rPr>
        <w:t> </w:t>
      </w:r>
      <w:r>
        <w:rPr>
          <w:color w:val="4D4D4F"/>
        </w:rPr>
        <w:t>prices.</w:t>
      </w:r>
    </w:p>
    <w:p>
      <w:pPr>
        <w:spacing w:after="0" w:line="249" w:lineRule="auto"/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49" w:lineRule="auto" w:before="103"/>
        <w:ind w:left="2020" w:right="2102"/>
        <w:rPr>
          <w:b/>
          <w:sz w:val="11"/>
        </w:rPr>
      </w:pP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Bank’s</w:t>
      </w:r>
      <w:r>
        <w:rPr>
          <w:color w:val="4D4D4F"/>
          <w:spacing w:val="2"/>
        </w:rPr>
        <w:t> </w:t>
      </w:r>
      <w:r>
        <w:rPr>
          <w:color w:val="4D4D4F"/>
        </w:rPr>
        <w:t>three</w:t>
      </w:r>
      <w:r>
        <w:rPr>
          <w:color w:val="4D4D4F"/>
          <w:spacing w:val="2"/>
        </w:rPr>
        <w:t> </w:t>
      </w:r>
      <w:r>
        <w:rPr>
          <w:color w:val="4D4D4F"/>
        </w:rPr>
        <w:t>preferred</w:t>
      </w:r>
      <w:r>
        <w:rPr>
          <w:color w:val="4D4D4F"/>
          <w:spacing w:val="2"/>
        </w:rPr>
        <w:t> </w:t>
      </w:r>
      <w:r>
        <w:rPr>
          <w:color w:val="4D4D4F"/>
        </w:rPr>
        <w:t>measures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core</w:t>
      </w:r>
      <w:r>
        <w:rPr>
          <w:color w:val="4D4D4F"/>
          <w:spacing w:val="2"/>
        </w:rPr>
        <w:t> </w:t>
      </w:r>
      <w:r>
        <w:rPr>
          <w:color w:val="4D4D4F"/>
        </w:rPr>
        <w:t>inflation</w:t>
      </w:r>
      <w:r>
        <w:rPr>
          <w:color w:val="4D4D4F"/>
          <w:spacing w:val="2"/>
        </w:rPr>
        <w:t> </w:t>
      </w:r>
      <w:r>
        <w:rPr>
          <w:color w:val="4D4D4F"/>
        </w:rPr>
        <w:t>moved</w:t>
      </w:r>
      <w:r>
        <w:rPr>
          <w:color w:val="4D4D4F"/>
          <w:spacing w:val="2"/>
        </w:rPr>
        <w:t> </w:t>
      </w:r>
      <w:r>
        <w:rPr>
          <w:color w:val="4D4D4F"/>
        </w:rPr>
        <w:t>up,</w:t>
      </w:r>
      <w:r>
        <w:rPr>
          <w:color w:val="4D4D4F"/>
          <w:spacing w:val="2"/>
        </w:rPr>
        <w:t> </w:t>
      </w:r>
      <w:r>
        <w:rPr>
          <w:color w:val="4D4D4F"/>
        </w:rPr>
        <w:t>as</w:t>
      </w:r>
      <w:r>
        <w:rPr>
          <w:color w:val="4D4D4F"/>
          <w:spacing w:val="1"/>
        </w:rPr>
        <w:t> </w:t>
      </w:r>
      <w:r>
        <w:rPr>
          <w:color w:val="4D4D4F"/>
        </w:rPr>
        <w:t>expected,</w:t>
      </w:r>
      <w:r>
        <w:rPr>
          <w:color w:val="4D4D4F"/>
          <w:spacing w:val="14"/>
        </w:rPr>
        <w:t> </w:t>
      </w:r>
      <w:r>
        <w:rPr>
          <w:color w:val="4D4D4F"/>
        </w:rPr>
        <w:t>reflecting</w:t>
      </w:r>
      <w:r>
        <w:rPr>
          <w:color w:val="4D4D4F"/>
          <w:spacing w:val="15"/>
        </w:rPr>
        <w:t> </w:t>
      </w:r>
      <w:r>
        <w:rPr>
          <w:color w:val="4D4D4F"/>
        </w:rPr>
        <w:t>diminished</w:t>
      </w:r>
      <w:r>
        <w:rPr>
          <w:color w:val="4D4D4F"/>
          <w:spacing w:val="15"/>
        </w:rPr>
        <w:t> </w:t>
      </w:r>
      <w:r>
        <w:rPr>
          <w:color w:val="4D4D4F"/>
        </w:rPr>
        <w:t>downward</w:t>
      </w:r>
      <w:r>
        <w:rPr>
          <w:color w:val="4D4D4F"/>
          <w:spacing w:val="14"/>
        </w:rPr>
        <w:t> </w:t>
      </w:r>
      <w:r>
        <w:rPr>
          <w:color w:val="4D4D4F"/>
        </w:rPr>
        <w:t>pressure</w:t>
      </w:r>
      <w:r>
        <w:rPr>
          <w:color w:val="4D4D4F"/>
          <w:spacing w:val="15"/>
        </w:rPr>
        <w:t> </w:t>
      </w:r>
      <w:r>
        <w:rPr>
          <w:color w:val="4D4D4F"/>
        </w:rPr>
        <w:t>from</w:t>
      </w:r>
      <w:r>
        <w:rPr>
          <w:color w:val="4D4D4F"/>
          <w:spacing w:val="15"/>
        </w:rPr>
        <w:t> </w:t>
      </w:r>
      <w:r>
        <w:rPr>
          <w:color w:val="4D4D4F"/>
        </w:rPr>
        <w:t>excess</w:t>
      </w:r>
      <w:r>
        <w:rPr>
          <w:color w:val="4D4D4F"/>
          <w:spacing w:val="14"/>
        </w:rPr>
        <w:t> </w:t>
      </w:r>
      <w:r>
        <w:rPr>
          <w:color w:val="4D4D4F"/>
        </w:rPr>
        <w:t>capacity</w:t>
      </w:r>
      <w:r>
        <w:rPr>
          <w:color w:val="4D4D4F"/>
          <w:spacing w:val="1"/>
        </w:rPr>
        <w:t> </w:t>
      </w:r>
      <w:r>
        <w:rPr>
          <w:color w:val="4D4D4F"/>
        </w:rPr>
        <w:t>(Chart</w:t>
      </w:r>
      <w:r>
        <w:rPr>
          <w:color w:val="4D4D4F"/>
          <w:spacing w:val="5"/>
        </w:rPr>
        <w:t> </w:t>
      </w:r>
      <w:r>
        <w:rPr>
          <w:color w:val="4D4D4F"/>
        </w:rPr>
        <w:t>12).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pickup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CPI-common</w:t>
      </w:r>
      <w:r>
        <w:rPr>
          <w:color w:val="4D4D4F"/>
          <w:spacing w:val="5"/>
        </w:rPr>
        <w:t> </w:t>
      </w:r>
      <w:r>
        <w:rPr>
          <w:color w:val="4D4D4F"/>
        </w:rPr>
        <w:t>since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beginning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2018</w:t>
      </w:r>
      <w:r>
        <w:rPr>
          <w:color w:val="4D4D4F"/>
          <w:spacing w:val="5"/>
        </w:rPr>
        <w:t> </w:t>
      </w:r>
      <w:r>
        <w:rPr>
          <w:color w:val="4D4D4F"/>
        </w:rPr>
        <w:t>reflects</w:t>
      </w:r>
      <w:r>
        <w:rPr>
          <w:color w:val="4D4D4F"/>
          <w:spacing w:val="-53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part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impact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recent</w:t>
      </w:r>
      <w:r>
        <w:rPr>
          <w:color w:val="4D4D4F"/>
          <w:spacing w:val="3"/>
        </w:rPr>
        <w:t> </w:t>
      </w:r>
      <w:r>
        <w:rPr>
          <w:color w:val="4D4D4F"/>
        </w:rPr>
        <w:t>minimum</w:t>
      </w:r>
      <w:r>
        <w:rPr>
          <w:color w:val="4D4D4F"/>
          <w:spacing w:val="2"/>
        </w:rPr>
        <w:t> </w:t>
      </w:r>
      <w:r>
        <w:rPr>
          <w:color w:val="4D4D4F"/>
        </w:rPr>
        <w:t>wage</w:t>
      </w:r>
      <w:r>
        <w:rPr>
          <w:color w:val="4D4D4F"/>
          <w:spacing w:val="3"/>
        </w:rPr>
        <w:t> </w:t>
      </w:r>
      <w:r>
        <w:rPr>
          <w:color w:val="4D4D4F"/>
        </w:rPr>
        <w:t>increases.</w:t>
      </w:r>
      <w:r>
        <w:rPr>
          <w:b/>
          <w:color w:val="006976"/>
          <w:position w:val="7"/>
          <w:sz w:val="11"/>
        </w:rPr>
        <w:t>4</w:t>
      </w:r>
    </w:p>
    <w:p>
      <w:pPr>
        <w:pStyle w:val="BodyText"/>
        <w:rPr>
          <w:b/>
          <w:sz w:val="16"/>
        </w:rPr>
      </w:pPr>
      <w:r>
        <w:rPr/>
        <w:pict>
          <v:shape style="position:absolute;margin-left:134pt;margin-top:10.402290pt;width:344pt;height:.1pt;mso-position-horizontal-relative:page;mso-position-vertical-relative:paragraph;z-index:-15683072;mso-wrap-distance-left:0;mso-wrap-distance-right:0" id="docshape343" coordorigin="2680,208" coordsize="6880,0" path="m2680,208l9560,208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24"/>
        <w:ind w:left="2860" w:right="2422" w:hanging="836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11:</w:t>
      </w:r>
      <w:r>
        <w:rPr>
          <w:b/>
          <w:color w:val="006974"/>
          <w:spacing w:val="19"/>
          <w:sz w:val="18"/>
        </w:rPr>
        <w:t> </w:t>
      </w:r>
      <w:r>
        <w:rPr>
          <w:b/>
          <w:spacing w:val="-1"/>
          <w:sz w:val="18"/>
        </w:rPr>
        <w:t>Inflation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some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services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spiked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Ontario,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reflecting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the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increase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minimum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wage</w:t>
      </w:r>
    </w:p>
    <w:p>
      <w:pPr>
        <w:spacing w:before="39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data</w:t>
      </w:r>
    </w:p>
    <w:p>
      <w:pPr>
        <w:pStyle w:val="BodyText"/>
        <w:spacing w:before="5"/>
        <w:rPr>
          <w:sz w:val="16"/>
        </w:rPr>
      </w:pPr>
    </w:p>
    <w:p>
      <w:pPr>
        <w:spacing w:line="297" w:lineRule="auto" w:before="1"/>
        <w:ind w:left="7980" w:right="2839" w:hanging="63"/>
        <w:jc w:val="right"/>
        <w:rPr>
          <w:sz w:val="14"/>
        </w:rPr>
      </w:pPr>
      <w:r>
        <w:rPr/>
        <w:pict>
          <v:group style="position:absolute;margin-left:175.624603pt;margin-top:14.289244pt;width:252.75pt;height:138.75pt;mso-position-horizontal-relative:page;mso-position-vertical-relative:paragraph;z-index:15779840" id="docshapegroup344" coordorigin="3512,286" coordsize="5055,2775">
            <v:line style="position:absolute" from="8560,3053" to="8560,293" stroked="true" strokeweight=".75pt" strokecolor="#000000">
              <v:stroke dashstyle="solid"/>
            </v:line>
            <v:shape style="position:absolute;left:8479;top:293;width:80;height:2760" id="docshape345" coordorigin="8480,293" coordsize="80,2760" path="m8480,3053l8560,3053m8480,2709l8560,2709m8480,2364l8560,2364m8480,2019l8560,2019m8480,1674l8560,1674m8480,1329l8560,1329m8480,984l8560,984m8480,639l8560,639m8480,293l8560,293e" filled="false" stroked="true" strokeweight=".75pt" strokecolor="#000000">
              <v:path arrowok="t"/>
              <v:stroke dashstyle="solid"/>
            </v:shape>
            <v:shape style="position:absolute;left:3520;top:293;width:5040;height:2760" id="docshape346" coordorigin="3520,293" coordsize="5040,2760" path="m3520,3053l3520,293m3520,3053l3600,3053m3520,2709l3600,2709m3520,2364l3600,2364m3520,2019l3600,2019m3520,1674l3600,1674m3520,1329l3600,1329m3520,984l3600,984m3520,639l3600,639m3520,293l3600,293m3520,3053l8560,3053e" filled="false" stroked="true" strokeweight=".75pt" strokecolor="#000000">
              <v:path arrowok="t"/>
              <v:stroke dashstyle="solid"/>
            </v:shape>
            <v:line style="position:absolute" from="8241,2973" to="8241,3053" stroked="true" strokeweight=".75pt" strokecolor="#000000">
              <v:stroke dashstyle="solid"/>
            </v:line>
            <v:line style="position:absolute" from="6709,2973" to="6709,3053" stroked="true" strokeweight=".75pt" strokecolor="#000000">
              <v:stroke dashstyle="solid"/>
            </v:line>
            <v:line style="position:absolute" from="5176,2973" to="5176,3053" stroked="true" strokeweight=".75pt" strokecolor="#000000">
              <v:stroke dashstyle="solid"/>
            </v:line>
            <v:line style="position:absolute" from="3644,2973" to="3644,3053" stroked="true" strokeweight=".75pt" strokecolor="#000000">
              <v:stroke dashstyle="solid"/>
            </v:line>
            <v:shape style="position:absolute;left:3644;top:603;width:4725;height:1898" id="docshape347" coordorigin="3644,604" coordsize="4725,1898" path="m3644,2190l3771,2088,3900,2019,4027,2053,4154,2122,4283,2259,4410,2156,4539,2088,4666,2156,4793,2122,4922,2088,5049,2019,5176,2053,5305,2019,5432,2053,5559,2019,5688,2053,5814,2088,5944,2156,6070,2259,6197,2296,6326,2296,6453,2330,6580,2364,6709,2398,6836,2501,6963,2467,7092,2364,7219,2330,7348,2259,7475,2156,7602,2122,7731,1985,7858,1951,7985,2019,8114,2053,8241,1224,8368,604e" filled="false" stroked="true" strokeweight="1.25pt" strokecolor="#00aeef">
              <v:path arrowok="t"/>
              <v:stroke dashstyle="solid"/>
            </v:shape>
            <v:shape style="position:absolute;left:3644;top:1983;width:4725;height:275" id="docshape348" coordorigin="3644,1984" coordsize="4725,275" path="m3644,2053l3771,2053,3900,2053,4027,2088,4154,1984,4283,2088,4410,2088,4539,2122,4666,2088,4793,2156,4922,2156,5049,2190,5176,2259,5305,2190,5432,2190,5559,2190,5688,2224,5814,2190,5944,2156,6070,2156,6197,2156,6326,2088,6453,2122,6580,2190,6709,2156,6836,2156,6963,2122,7092,2156,7219,2190,7348,2190,7475,2224,7602,2190,7731,2156,7858,2088,7985,2053,8114,2019,8241,1984,8368,2088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w w:val="110"/>
          <w:sz w:val="14"/>
        </w:rPr>
        <w:t>%</w:t>
      </w:r>
      <w:r>
        <w:rPr>
          <w:spacing w:val="-40"/>
          <w:w w:val="110"/>
          <w:sz w:val="14"/>
        </w:rPr>
        <w:t> </w:t>
      </w:r>
      <w:r>
        <w:rPr>
          <w:sz w:val="14"/>
        </w:rPr>
        <w:t>8</w:t>
      </w:r>
    </w:p>
    <w:p>
      <w:pPr>
        <w:pStyle w:val="BodyText"/>
        <w:spacing w:before="9"/>
        <w:rPr>
          <w:sz w:val="12"/>
        </w:rPr>
      </w:pPr>
    </w:p>
    <w:p>
      <w:pPr>
        <w:spacing w:before="0"/>
        <w:ind w:left="0" w:right="2839" w:firstLine="0"/>
        <w:jc w:val="right"/>
        <w:rPr>
          <w:sz w:val="14"/>
        </w:rPr>
      </w:pPr>
      <w:r>
        <w:rPr>
          <w:w w:val="99"/>
          <w:sz w:val="14"/>
        </w:rPr>
        <w:t>7</w:t>
      </w:r>
    </w:p>
    <w:p>
      <w:pPr>
        <w:pStyle w:val="BodyText"/>
        <w:spacing w:before="1"/>
        <w:rPr>
          <w:sz w:val="16"/>
        </w:rPr>
      </w:pPr>
    </w:p>
    <w:p>
      <w:pPr>
        <w:spacing w:before="0"/>
        <w:ind w:left="0" w:right="2839" w:firstLine="0"/>
        <w:jc w:val="right"/>
        <w:rPr>
          <w:sz w:val="14"/>
        </w:rPr>
      </w:pPr>
      <w:r>
        <w:rPr>
          <w:w w:val="99"/>
          <w:sz w:val="14"/>
        </w:rPr>
        <w:t>6</w:t>
      </w:r>
    </w:p>
    <w:p>
      <w:pPr>
        <w:pStyle w:val="BodyText"/>
        <w:spacing w:before="1"/>
        <w:rPr>
          <w:sz w:val="16"/>
        </w:rPr>
      </w:pPr>
    </w:p>
    <w:p>
      <w:pPr>
        <w:spacing w:before="0"/>
        <w:ind w:left="0" w:right="2839" w:firstLine="0"/>
        <w:jc w:val="right"/>
        <w:rPr>
          <w:sz w:val="14"/>
        </w:rPr>
      </w:pPr>
      <w:r>
        <w:rPr>
          <w:w w:val="99"/>
          <w:sz w:val="14"/>
        </w:rPr>
        <w:t>5</w:t>
      </w:r>
    </w:p>
    <w:p>
      <w:pPr>
        <w:pStyle w:val="BodyText"/>
        <w:spacing w:before="2"/>
        <w:rPr>
          <w:sz w:val="16"/>
        </w:rPr>
      </w:pPr>
    </w:p>
    <w:p>
      <w:pPr>
        <w:spacing w:before="0"/>
        <w:ind w:left="0" w:right="2839" w:firstLine="0"/>
        <w:jc w:val="right"/>
        <w:rPr>
          <w:sz w:val="14"/>
        </w:rPr>
      </w:pPr>
      <w:r>
        <w:rPr>
          <w:w w:val="99"/>
          <w:sz w:val="14"/>
        </w:rPr>
        <w:t>4</w:t>
      </w:r>
    </w:p>
    <w:p>
      <w:pPr>
        <w:pStyle w:val="BodyText"/>
        <w:spacing w:before="1"/>
        <w:rPr>
          <w:sz w:val="16"/>
        </w:rPr>
      </w:pPr>
    </w:p>
    <w:p>
      <w:pPr>
        <w:spacing w:before="0"/>
        <w:ind w:left="0" w:right="2839" w:firstLine="0"/>
        <w:jc w:val="right"/>
        <w:rPr>
          <w:sz w:val="14"/>
        </w:rPr>
      </w:pPr>
      <w:r>
        <w:rPr>
          <w:w w:val="99"/>
          <w:sz w:val="14"/>
        </w:rPr>
        <w:t>3</w:t>
      </w:r>
    </w:p>
    <w:p>
      <w:pPr>
        <w:pStyle w:val="BodyText"/>
        <w:spacing w:before="1"/>
        <w:rPr>
          <w:sz w:val="16"/>
        </w:rPr>
      </w:pPr>
    </w:p>
    <w:p>
      <w:pPr>
        <w:spacing w:before="0"/>
        <w:ind w:left="0" w:right="2839" w:firstLine="0"/>
        <w:jc w:val="right"/>
        <w:rPr>
          <w:sz w:val="14"/>
        </w:rPr>
      </w:pPr>
      <w:r>
        <w:rPr>
          <w:w w:val="99"/>
          <w:sz w:val="14"/>
        </w:rPr>
        <w:t>2</w:t>
      </w:r>
    </w:p>
    <w:p>
      <w:pPr>
        <w:pStyle w:val="BodyText"/>
        <w:spacing w:before="2"/>
        <w:rPr>
          <w:sz w:val="16"/>
        </w:rPr>
      </w:pPr>
    </w:p>
    <w:p>
      <w:pPr>
        <w:spacing w:before="0"/>
        <w:ind w:left="0" w:right="2839" w:firstLine="0"/>
        <w:jc w:val="right"/>
        <w:rPr>
          <w:sz w:val="14"/>
        </w:rPr>
      </w:pPr>
      <w:r>
        <w:rPr>
          <w:w w:val="99"/>
          <w:sz w:val="14"/>
        </w:rPr>
        <w:t>1</w:t>
      </w:r>
    </w:p>
    <w:p>
      <w:pPr>
        <w:pStyle w:val="BodyText"/>
        <w:spacing w:before="1"/>
        <w:rPr>
          <w:sz w:val="16"/>
        </w:rPr>
      </w:pPr>
    </w:p>
    <w:p>
      <w:pPr>
        <w:spacing w:before="0"/>
        <w:ind w:left="0" w:right="2839" w:firstLine="0"/>
        <w:jc w:val="right"/>
        <w:rPr>
          <w:sz w:val="14"/>
        </w:rPr>
      </w:pPr>
      <w:r>
        <w:rPr>
          <w:w w:val="99"/>
          <w:sz w:val="14"/>
        </w:rPr>
        <w:t>0</w:t>
      </w:r>
    </w:p>
    <w:tbl>
      <w:tblPr>
        <w:tblW w:w="0" w:type="auto"/>
        <w:jc w:val="left"/>
        <w:tblInd w:w="29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37"/>
        <w:gridCol w:w="1246"/>
        <w:gridCol w:w="1060"/>
        <w:gridCol w:w="684"/>
      </w:tblGrid>
      <w:tr>
        <w:trPr>
          <w:trHeight w:val="228" w:hRule="atLeast"/>
        </w:trPr>
        <w:tc>
          <w:tcPr>
            <w:tcW w:w="2037" w:type="dxa"/>
          </w:tcPr>
          <w:p>
            <w:pPr>
              <w:pStyle w:val="TableParagraph"/>
              <w:spacing w:line="138" w:lineRule="exact" w:before="0"/>
              <w:ind w:left="644"/>
              <w:rPr>
                <w:sz w:val="14"/>
              </w:rPr>
            </w:pPr>
            <w:r>
              <w:rPr>
                <w:sz w:val="14"/>
              </w:rPr>
              <w:t>2015</w:t>
            </w:r>
          </w:p>
        </w:tc>
        <w:tc>
          <w:tcPr>
            <w:tcW w:w="1246" w:type="dxa"/>
          </w:tcPr>
          <w:p>
            <w:pPr>
              <w:pStyle w:val="TableParagraph"/>
              <w:spacing w:line="138" w:lineRule="exact" w:before="0"/>
              <w:ind w:left="140"/>
              <w:rPr>
                <w:sz w:val="14"/>
              </w:rPr>
            </w:pPr>
            <w:r>
              <w:rPr>
                <w:sz w:val="14"/>
              </w:rPr>
              <w:t>2016</w:t>
            </w:r>
          </w:p>
        </w:tc>
        <w:tc>
          <w:tcPr>
            <w:tcW w:w="1060" w:type="dxa"/>
          </w:tcPr>
          <w:p>
            <w:pPr>
              <w:pStyle w:val="TableParagraph"/>
              <w:spacing w:line="138" w:lineRule="exact" w:before="0"/>
              <w:ind w:left="426"/>
              <w:rPr>
                <w:sz w:val="14"/>
              </w:rPr>
            </w:pPr>
            <w:r>
              <w:rPr>
                <w:sz w:val="14"/>
              </w:rPr>
              <w:t>2017</w:t>
            </w:r>
          </w:p>
        </w:tc>
        <w:tc>
          <w:tcPr>
            <w:tcW w:w="684" w:type="dxa"/>
          </w:tcPr>
          <w:p>
            <w:pPr>
              <w:pStyle w:val="TableParagraph"/>
              <w:spacing w:line="138" w:lineRule="exact" w:before="0"/>
              <w:ind w:left="325"/>
              <w:rPr>
                <w:sz w:val="14"/>
              </w:rPr>
            </w:pPr>
            <w:r>
              <w:rPr>
                <w:sz w:val="14"/>
              </w:rPr>
              <w:t>2018</w:t>
            </w:r>
          </w:p>
        </w:tc>
      </w:tr>
      <w:tr>
        <w:trPr>
          <w:trHeight w:val="228" w:hRule="atLeast"/>
        </w:trPr>
        <w:tc>
          <w:tcPr>
            <w:tcW w:w="2037" w:type="dxa"/>
          </w:tcPr>
          <w:p>
            <w:pPr>
              <w:pStyle w:val="TableParagraph"/>
              <w:ind w:left="179"/>
              <w:rPr>
                <w:sz w:val="14"/>
              </w:rPr>
            </w:pPr>
            <w:r>
              <w:rPr>
                <w:color w:val="4D4D4F"/>
                <w:sz w:val="14"/>
              </w:rPr>
              <w:t>Canada,</w:t>
            </w:r>
            <w:r>
              <w:rPr>
                <w:color w:val="4D4D4F"/>
                <w:spacing w:val="15"/>
                <w:sz w:val="14"/>
              </w:rPr>
              <w:t> </w:t>
            </w:r>
            <w:r>
              <w:rPr>
                <w:color w:val="4D4D4F"/>
                <w:sz w:val="14"/>
              </w:rPr>
              <w:t>excluding</w:t>
            </w:r>
            <w:r>
              <w:rPr>
                <w:color w:val="4D4D4F"/>
                <w:spacing w:val="16"/>
                <w:sz w:val="14"/>
              </w:rPr>
              <w:t> </w:t>
            </w:r>
            <w:r>
              <w:rPr>
                <w:color w:val="4D4D4F"/>
                <w:sz w:val="14"/>
              </w:rPr>
              <w:t>Ontario</w:t>
            </w:r>
          </w:p>
        </w:tc>
        <w:tc>
          <w:tcPr>
            <w:tcW w:w="1246" w:type="dxa"/>
          </w:tcPr>
          <w:p>
            <w:pPr>
              <w:pStyle w:val="TableParagraph"/>
              <w:ind w:left="342"/>
              <w:rPr>
                <w:sz w:val="14"/>
              </w:rPr>
            </w:pPr>
            <w:r>
              <w:rPr>
                <w:color w:val="4D4D4F"/>
                <w:sz w:val="14"/>
              </w:rPr>
              <w:t>Ontario</w:t>
            </w:r>
          </w:p>
        </w:tc>
        <w:tc>
          <w:tcPr>
            <w:tcW w:w="1060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684" w:type="dxa"/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4"/>
        <w:rPr>
          <w:sz w:val="13"/>
        </w:rPr>
      </w:pPr>
    </w:p>
    <w:p>
      <w:pPr>
        <w:spacing w:line="268" w:lineRule="auto" w:before="0"/>
        <w:ind w:left="2020" w:right="2055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-17539584" from="176.5pt,-12.934091pt" to="187pt,-12.934091pt" stroked="true" strokeweight="1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539072" from="286.5pt,-12.934091pt" to="297pt,-12.934091pt" stroked="true" strokeweight="1pt" strokecolor="#00aeef">
            <v:stroke dashstyle="solid"/>
            <w10:wrap type="none"/>
          </v:line>
        </w:pict>
      </w:r>
      <w:r>
        <w:rPr>
          <w:color w:val="4D4D4F"/>
          <w:sz w:val="14"/>
        </w:rPr>
        <w:t>Note: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reported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series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CPI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restaurant,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child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care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housekeeping,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personal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care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services.</w:t>
      </w:r>
    </w:p>
    <w:p>
      <w:pPr>
        <w:tabs>
          <w:tab w:pos="6865" w:val="left" w:leader="none"/>
        </w:tabs>
        <w:spacing w:before="39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observation: February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2018</w:t>
      </w:r>
    </w:p>
    <w:p>
      <w:pPr>
        <w:pStyle w:val="BodyText"/>
        <w:spacing w:before="6"/>
        <w:rPr>
          <w:sz w:val="11"/>
        </w:rPr>
      </w:pPr>
      <w:r>
        <w:rPr/>
        <w:pict>
          <v:shape style="position:absolute;margin-left:134pt;margin-top:7.831497pt;width:344pt;height:.1pt;mso-position-horizontal-relative:page;mso-position-vertical-relative:paragraph;z-index:-15682560;mso-wrap-distance-left:0;mso-wrap-distance-right:0" id="docshape349" coordorigin="2680,157" coordsize="6880,0" path="m2680,157l9560,157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24"/>
        <w:ind w:left="35" w:right="146" w:firstLine="0"/>
        <w:jc w:val="center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12:</w:t>
      </w:r>
      <w:r>
        <w:rPr>
          <w:b/>
          <w:color w:val="006974"/>
          <w:spacing w:val="19"/>
          <w:sz w:val="18"/>
        </w:rPr>
        <w:t> </w:t>
      </w:r>
      <w:r>
        <w:rPr>
          <w:b/>
          <w:spacing w:val="-1"/>
          <w:sz w:val="18"/>
        </w:rPr>
        <w:t>Core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inflation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measures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have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moved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higher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and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are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close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2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per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cent</w:t>
      </w:r>
    </w:p>
    <w:p>
      <w:pPr>
        <w:spacing w:before="51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07" w:lineRule="auto" w:before="112"/>
        <w:ind w:left="7979" w:right="2715" w:firstLine="62"/>
        <w:jc w:val="right"/>
        <w:rPr>
          <w:sz w:val="14"/>
        </w:rPr>
      </w:pPr>
      <w:r>
        <w:rPr/>
        <w:pict>
          <v:group style="position:absolute;margin-left:175.624603pt;margin-top:19.718317pt;width:252.75pt;height:138.75pt;mso-position-horizontal-relative:page;mso-position-vertical-relative:paragraph;z-index:15778304" id="docshapegroup350" coordorigin="3512,394" coordsize="5055,2775">
            <v:line style="position:absolute" from="8560,3162" to="8560,402" stroked="true" strokeweight=".75pt" strokecolor="#000000">
              <v:stroke dashstyle="solid"/>
            </v:line>
            <v:shape style="position:absolute;left:8479;top:401;width:80;height:2760" id="docshape351" coordorigin="8480,402" coordsize="80,2760" path="m8480,3162l8560,3162m8480,2609l8560,2609m8480,2059l8560,2059m8480,1506l8560,1506m8480,955l8560,955m8480,402l8560,402e" filled="false" stroked="true" strokeweight=".75pt" strokecolor="#000000">
              <v:path arrowok="t"/>
              <v:stroke dashstyle="solid"/>
            </v:shape>
            <v:line style="position:absolute" from="3520,3162" to="3520,402" stroked="true" strokeweight=".75pt" strokecolor="#000000">
              <v:stroke dashstyle="solid"/>
            </v:line>
            <v:shape style="position:absolute;left:3525;top:401;width:80;height:2760" id="docshape352" coordorigin="3526,402" coordsize="80,2760" path="m3526,3162l3606,3162m3526,2609l3606,2609m3526,2059l3606,2059m3526,1506l3606,1506m3526,955l3606,955m3526,402l3606,402e" filled="false" stroked="true" strokeweight=".75pt" strokecolor="#000000">
              <v:path arrowok="t"/>
              <v:stroke dashstyle="solid"/>
            </v:shape>
            <v:line style="position:absolute" from="3520,3162" to="8560,3162" stroked="true" strokeweight=".75pt" strokecolor="#000000">
              <v:stroke dashstyle="solid"/>
            </v:line>
            <v:line style="position:absolute" from="8380,3082" to="8380,3162" stroked="true" strokeweight=".75pt" strokecolor="#000000">
              <v:stroke dashstyle="solid"/>
            </v:line>
            <v:line style="position:absolute" from="7950,3082" to="7950,3162" stroked="true" strokeweight=".75pt" strokecolor="#000000">
              <v:stroke dashstyle="solid"/>
            </v:line>
            <v:line style="position:absolute" from="7520,3082" to="7520,3162" stroked="true" strokeweight=".75pt" strokecolor="#000000">
              <v:stroke dashstyle="solid"/>
            </v:line>
            <v:line style="position:absolute" from="7088,3082" to="7088,3162" stroked="true" strokeweight=".75pt" strokecolor="#000000">
              <v:stroke dashstyle="solid"/>
            </v:line>
            <v:line style="position:absolute" from="6658,3082" to="6658,3162" stroked="true" strokeweight=".75pt" strokecolor="#000000">
              <v:stroke dashstyle="solid"/>
            </v:line>
            <v:line style="position:absolute" from="6228,3082" to="6228,3162" stroked="true" strokeweight=".75pt" strokecolor="#000000">
              <v:stroke dashstyle="solid"/>
            </v:line>
            <v:line style="position:absolute" from="5798,3082" to="5798,3162" stroked="true" strokeweight=".75pt" strokecolor="#000000">
              <v:stroke dashstyle="solid"/>
            </v:line>
            <v:line style="position:absolute" from="5368,3082" to="5368,3162" stroked="true" strokeweight=".75pt" strokecolor="#000000">
              <v:stroke dashstyle="solid"/>
            </v:line>
            <v:line style="position:absolute" from="4938,3082" to="4938,3162" stroked="true" strokeweight=".75pt" strokecolor="#000000">
              <v:stroke dashstyle="solid"/>
            </v:line>
            <v:line style="position:absolute" from="4505,3082" to="4505,3162" stroked="true" strokeweight=".75pt" strokecolor="#000000">
              <v:stroke dashstyle="solid"/>
            </v:line>
            <v:line style="position:absolute" from="4075,3082" to="4075,3162" stroked="true" strokeweight=".75pt" strokecolor="#000000">
              <v:stroke dashstyle="solid"/>
            </v:line>
            <v:line style="position:absolute" from="3646,3082" to="3646,3162" stroked="true" strokeweight=".75pt" strokecolor="#000000">
              <v:stroke dashstyle="solid"/>
            </v:line>
            <v:line style="position:absolute" from="8380,3104" to="8380,3162" stroked="true" strokeweight=".75pt" strokecolor="#000000">
              <v:stroke dashstyle="solid"/>
            </v:line>
            <v:line style="position:absolute" from="7950,3104" to="7950,3162" stroked="true" strokeweight=".75pt" strokecolor="#000000">
              <v:stroke dashstyle="solid"/>
            </v:line>
            <v:line style="position:absolute" from="7520,3104" to="7520,3162" stroked="true" strokeweight=".75pt" strokecolor="#000000">
              <v:stroke dashstyle="solid"/>
            </v:line>
            <v:line style="position:absolute" from="7088,3104" to="7088,3162" stroked="true" strokeweight=".75pt" strokecolor="#000000">
              <v:stroke dashstyle="solid"/>
            </v:line>
            <v:line style="position:absolute" from="6658,3104" to="6658,3162" stroked="true" strokeweight=".75pt" strokecolor="#000000">
              <v:stroke dashstyle="solid"/>
            </v:line>
            <v:line style="position:absolute" from="6228,3104" to="6228,3162" stroked="true" strokeweight=".75pt" strokecolor="#000000">
              <v:stroke dashstyle="solid"/>
            </v:line>
            <v:line style="position:absolute" from="5798,3104" to="5798,3162" stroked="true" strokeweight=".75pt" strokecolor="#000000">
              <v:stroke dashstyle="solid"/>
            </v:line>
            <v:line style="position:absolute" from="5368,3104" to="5368,3162" stroked="true" strokeweight=".75pt" strokecolor="#000000">
              <v:stroke dashstyle="solid"/>
            </v:line>
            <v:line style="position:absolute" from="4938,3104" to="4938,3162" stroked="true" strokeweight=".75pt" strokecolor="#000000">
              <v:stroke dashstyle="solid"/>
            </v:line>
            <v:line style="position:absolute" from="4505,3104" to="4505,3162" stroked="true" strokeweight=".75pt" strokecolor="#000000">
              <v:stroke dashstyle="solid"/>
            </v:line>
            <v:line style="position:absolute" from="4075,3104" to="4075,3162" stroked="true" strokeweight=".75pt" strokecolor="#000000">
              <v:stroke dashstyle="solid"/>
            </v:line>
            <v:line style="position:absolute" from="3646,3104" to="3646,3162" stroked="true" strokeweight=".75pt" strokecolor="#000000">
              <v:stroke dashstyle="solid"/>
            </v:line>
            <v:shape style="position:absolute;left:3645;top:1505;width:4770;height:2" id="docshape353" coordorigin="3646,1506" coordsize="4770,0" path="m3646,1506l3646,1506,8380,1506,8416,1506e" filled="false" stroked="true" strokeweight="1.25pt" strokecolor="#000000">
              <v:path arrowok="t"/>
              <v:stroke dashstyle="solid"/>
            </v:shape>
            <v:shape style="position:absolute;left:3645;top:732;width:4770;height:1546" id="docshape354" coordorigin="3646,733" coordsize="4770,1546" path="m3646,1394l3681,1394,3716,1394,3754,1394,3789,1286,4040,1286,4075,1175,4111,1175,4149,1175,4184,1175,4220,1064,4255,955,4290,955,4326,955,4364,733,4399,844,4435,733,4614,733,4649,844,4685,955,4720,1175,4758,1286,4794,1286,4829,1286,4864,1506,4900,1506,4938,1728,4973,1728,5009,1836,5044,1836,5080,1948,5115,1948,5153,1836,5188,1836,5224,2059,5259,2059,5295,2059,5332,1948,5368,1948,5403,1948,5438,1728,5474,1728,5509,1728,5547,1728,5583,1728,5618,1617,5654,1617,5689,1728,5727,1617,5762,1617,5798,1617,5833,1506,5869,1728,5904,1728,5942,1836,5977,1836,6013,1836,6048,1836,6084,1948,6121,1836,6157,1836,6192,1948,6228,1948,6263,1948,6298,1948,6336,1948,6372,1948,6407,2059,6443,1948,6478,2059,6516,1948,6551,2059,6587,2167,6622,2059,6658,2059,6693,2167,6731,2059,6766,2059,6946,2059,6981,1948,7017,1836,7052,1948,7088,1836,7125,1836,7161,1948,7196,1948,7232,1948,7267,1948,7305,1948,7340,1836,7376,1948,7411,1836,7447,1836,7662,1836,7699,1948,7735,2059,7770,2059,7806,2059,7841,2167,7877,2279,7914,2167,7950,2279,7985,2279,8021,2279,8056,2279,8092,2279,8129,2167,8165,2167,8200,2059,8236,2059,8271,1948,8309,2059,8344,1948,8380,1728,8416,1617e" filled="false" stroked="true" strokeweight="1.25pt" strokecolor="#21963e">
              <v:path arrowok="t"/>
              <v:stroke dashstyle="solid"/>
            </v:shape>
            <v:shape style="position:absolute;left:3645;top:732;width:4770;height:1436" id="docshape355" coordorigin="3646,733" coordsize="4770,1436" path="m3646,1175l3681,955,3716,1064,3754,955,3789,955,3825,733,3860,844,3896,955,3931,844,3969,955,4004,1175,4040,1064,4075,955,4111,955,4149,1064,4184,955,4220,1064,4255,955,4290,844,4326,733,4364,844,4399,844,4435,733,4470,733,4505,955,4543,955,4578,955,4614,1286,4649,1286,4685,1394,4720,1617,4758,1836,4794,1836,4829,1836,4864,1728,4900,1836,4938,1836,4973,1836,5009,2059,5044,1836,5080,1948,5115,2059,5153,1948,5188,1948,5224,1948,5259,1836,5295,2059,5332,1948,5368,1948,5403,2168,5438,1728,5474,1836,5509,1506,5547,1617,5583,1617,5618,1394,5654,1506,5689,1617,5727,1394,5762,1617,5798,1506,5833,1394,5869,1617,5904,1617,5942,1836,5977,1948,6192,1948,6228,2168,6263,1948,6298,1948,6336,2059,6372,2059,6407,1836,6443,1836,6478,1948,6516,1836,6551,1948,6587,2059,6622,1948,6658,1836,6693,1948,6731,1836,6766,1728,6802,1728,6837,1836,6873,1948,6910,1948,6946,1836,6981,1836,7017,1836,7052,1948,7088,1948,7125,1948,7161,1948,7196,2168,7232,1948,7267,1948,7305,1836,7340,1728,7376,1836,7411,1728,7447,1617,7482,1506,7520,1506,7555,1394,7591,1394,7626,1175,7662,1175,7699,1175,7735,1286,7770,1394,7806,1394,7841,1394,7877,1617,7914,1617,7950,1617,7985,1728,8021,1948,8056,2059,8092,2059,8129,2059,8165,1836,8200,1728,8236,1836,8271,1836,8309,1617,8344,1617,8380,1617,8416,1394e" filled="false" stroked="true" strokeweight="1.25pt" strokecolor="#00aeef">
              <v:path arrowok="t"/>
              <v:stroke dashstyle="solid"/>
            </v:shape>
            <v:shape style="position:absolute;left:3645;top:512;width:4770;height:2098" id="docshape356" coordorigin="3646,512" coordsize="4770,2098" path="m3646,955l3681,622,3716,622,3754,622,3789,622,3825,512,3860,733,3896,955,3931,955,3969,1175,4004,1286,4040,1286,4075,1175,4111,1286,4149,1506,4184,1175,4220,1175,4255,1175,4290,1064,4326,844,4364,955,4399,955,4435,733,4470,844,4505,1064,4543,1064,4578,1064,4614,1506,4649,1506,4685,1617,4720,1948,4758,2059,4794,2278,4829,2167,4864,2167,4900,2278,4938,2278,4973,2278,5009,2501,5044,2278,5080,2389,5115,2501,5153,2278,5188,2389,5224,2278,5259,2167,5295,2389,5332,2167,5368,2278,5403,2501,5438,1948,5474,1948,5509,1728,5547,1728,5583,1728,5618,1506,5654,1394,5689,1506,5727,1394,5762,1617,5798,1394,5833,1286,5869,1617,5904,1506,5942,1948,5977,2059,6013,2059,6048,2059,6084,2167,6121,2278,6157,2389,6192,2389,6228,2610,6263,2389,6298,2389,6336,2610,6372,2501,6407,2278,6443,2278,6478,2501,6516,2389,6551,2389,6587,2389,6622,2167,6658,2059,6693,2167,6731,2059,6766,1836,6802,1728,6837,1728,6873,1948,6910,1836,7088,1836,7125,2059,7161,1948,7196,2167,7232,2167,7267,2167,7305,1948,7340,1948,7376,1948,7411,1836,7447,1728,7482,1728,7520,1728,7555,1728,7591,1617,7626,1506,7662,1506,7699,1394,7735,1506,7770,1617,7806,1617,7841,1617,7877,1836,7914,1836,7950,1836,7985,1948,8021,2167,8056,2278,8092,2389,8129,2389,8165,2278,8200,2167,8236,2167,8271,2059,8309,1728,8344,1728,8380,1728,8416,1394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sz w:val="14"/>
        </w:rPr>
        <w:t>3.0</w:t>
      </w:r>
    </w:p>
    <w:p>
      <w:pPr>
        <w:pStyle w:val="BodyText"/>
        <w:spacing w:before="10"/>
      </w:pPr>
    </w:p>
    <w:p>
      <w:pPr>
        <w:spacing w:before="102"/>
        <w:ind w:left="0" w:right="2723" w:firstLine="0"/>
        <w:jc w:val="right"/>
        <w:rPr>
          <w:sz w:val="14"/>
        </w:rPr>
      </w:pPr>
      <w:r>
        <w:rPr>
          <w:sz w:val="14"/>
        </w:rPr>
        <w:t>2.5</w:t>
      </w:r>
    </w:p>
    <w:p>
      <w:pPr>
        <w:pStyle w:val="BodyText"/>
        <w:spacing w:before="9"/>
        <w:rPr>
          <w:sz w:val="24"/>
        </w:rPr>
      </w:pPr>
    </w:p>
    <w:p>
      <w:pPr>
        <w:spacing w:before="103"/>
        <w:ind w:left="0" w:right="2723" w:firstLine="0"/>
        <w:jc w:val="right"/>
        <w:rPr>
          <w:sz w:val="14"/>
        </w:rPr>
      </w:pPr>
      <w:r>
        <w:rPr>
          <w:sz w:val="14"/>
        </w:rPr>
        <w:t>2.0</w:t>
      </w:r>
    </w:p>
    <w:p>
      <w:pPr>
        <w:pStyle w:val="BodyText"/>
        <w:spacing w:before="9"/>
        <w:rPr>
          <w:sz w:val="24"/>
        </w:rPr>
      </w:pPr>
    </w:p>
    <w:p>
      <w:pPr>
        <w:spacing w:before="102"/>
        <w:ind w:left="0" w:right="2723" w:firstLine="0"/>
        <w:jc w:val="right"/>
        <w:rPr>
          <w:sz w:val="14"/>
        </w:rPr>
      </w:pPr>
      <w:r>
        <w:rPr>
          <w:sz w:val="14"/>
        </w:rPr>
        <w:t>1.5</w:t>
      </w:r>
    </w:p>
    <w:p>
      <w:pPr>
        <w:pStyle w:val="BodyText"/>
        <w:spacing w:before="10"/>
        <w:rPr>
          <w:sz w:val="24"/>
        </w:rPr>
      </w:pPr>
    </w:p>
    <w:p>
      <w:pPr>
        <w:spacing w:before="102"/>
        <w:ind w:left="0" w:right="2723" w:firstLine="0"/>
        <w:jc w:val="right"/>
        <w:rPr>
          <w:sz w:val="14"/>
        </w:rPr>
      </w:pPr>
      <w:r>
        <w:rPr>
          <w:sz w:val="14"/>
        </w:rPr>
        <w:t>1.0</w:t>
      </w:r>
    </w:p>
    <w:p>
      <w:pPr>
        <w:pStyle w:val="BodyText"/>
        <w:spacing w:before="1"/>
        <w:rPr>
          <w:sz w:val="23"/>
        </w:rPr>
      </w:pPr>
    </w:p>
    <w:p>
      <w:pPr>
        <w:spacing w:before="102"/>
        <w:ind w:left="5254" w:right="0" w:firstLine="0"/>
        <w:jc w:val="center"/>
        <w:rPr>
          <w:sz w:val="14"/>
        </w:rPr>
      </w:pPr>
      <w:r>
        <w:rPr>
          <w:sz w:val="14"/>
        </w:rPr>
        <w:t>0.5</w:t>
      </w:r>
    </w:p>
    <w:p>
      <w:pPr>
        <w:spacing w:before="19"/>
        <w:ind w:left="3044" w:right="0" w:firstLine="0"/>
        <w:jc w:val="left"/>
        <w:rPr>
          <w:sz w:val="14"/>
        </w:rPr>
      </w:pPr>
      <w:r>
        <w:rPr>
          <w:sz w:val="14"/>
        </w:rPr>
        <w:t>2007</w:t>
      </w:r>
      <w:r>
        <w:rPr>
          <w:spacing w:val="40"/>
          <w:sz w:val="14"/>
        </w:rPr>
        <w:t> </w:t>
      </w:r>
      <w:r>
        <w:rPr>
          <w:sz w:val="14"/>
        </w:rPr>
        <w:t>2008  </w:t>
      </w:r>
      <w:r>
        <w:rPr>
          <w:spacing w:val="2"/>
          <w:sz w:val="14"/>
        </w:rPr>
        <w:t> </w:t>
      </w:r>
      <w:r>
        <w:rPr>
          <w:sz w:val="14"/>
        </w:rPr>
        <w:t>2009  </w:t>
      </w:r>
      <w:r>
        <w:rPr>
          <w:spacing w:val="3"/>
          <w:sz w:val="14"/>
        </w:rPr>
        <w:t> </w:t>
      </w:r>
      <w:r>
        <w:rPr>
          <w:sz w:val="14"/>
        </w:rPr>
        <w:t>2010  </w:t>
      </w:r>
      <w:r>
        <w:rPr>
          <w:spacing w:val="1"/>
          <w:sz w:val="14"/>
        </w:rPr>
        <w:t> </w:t>
      </w:r>
      <w:r>
        <w:rPr>
          <w:sz w:val="14"/>
        </w:rPr>
        <w:t>2011  </w:t>
      </w:r>
      <w:r>
        <w:rPr>
          <w:spacing w:val="1"/>
          <w:sz w:val="14"/>
        </w:rPr>
        <w:t> </w:t>
      </w:r>
      <w:r>
        <w:rPr>
          <w:sz w:val="14"/>
        </w:rPr>
        <w:t>2012  </w:t>
      </w:r>
      <w:r>
        <w:rPr>
          <w:spacing w:val="1"/>
          <w:sz w:val="14"/>
        </w:rPr>
        <w:t> </w:t>
      </w:r>
      <w:r>
        <w:rPr>
          <w:sz w:val="14"/>
        </w:rPr>
        <w:t>2013  </w:t>
      </w:r>
      <w:r>
        <w:rPr>
          <w:spacing w:val="1"/>
          <w:sz w:val="14"/>
        </w:rPr>
        <w:t> </w:t>
      </w:r>
      <w:r>
        <w:rPr>
          <w:sz w:val="14"/>
        </w:rPr>
        <w:t>2014  </w:t>
      </w:r>
      <w:r>
        <w:rPr>
          <w:spacing w:val="3"/>
          <w:sz w:val="14"/>
        </w:rPr>
        <w:t> </w:t>
      </w:r>
      <w:r>
        <w:rPr>
          <w:sz w:val="14"/>
        </w:rPr>
        <w:t>2015  </w:t>
      </w:r>
      <w:r>
        <w:rPr>
          <w:spacing w:val="3"/>
          <w:sz w:val="14"/>
        </w:rPr>
        <w:t> </w:t>
      </w:r>
      <w:r>
        <w:rPr>
          <w:sz w:val="14"/>
        </w:rPr>
        <w:t>2016  </w:t>
      </w:r>
      <w:r>
        <w:rPr>
          <w:spacing w:val="1"/>
          <w:sz w:val="14"/>
        </w:rPr>
        <w:t> </w:t>
      </w:r>
      <w:r>
        <w:rPr>
          <w:sz w:val="14"/>
        </w:rPr>
        <w:t>2017</w:t>
      </w:r>
      <w:r>
        <w:rPr>
          <w:spacing w:val="20"/>
          <w:sz w:val="14"/>
        </w:rPr>
        <w:t> </w:t>
      </w:r>
      <w:r>
        <w:rPr>
          <w:sz w:val="14"/>
        </w:rPr>
        <w:t>2018</w:t>
      </w:r>
    </w:p>
    <w:p>
      <w:pPr>
        <w:tabs>
          <w:tab w:pos="4144" w:val="left" w:leader="none"/>
          <w:tab w:pos="5392" w:val="left" w:leader="none"/>
          <w:tab w:pos="6724" w:val="left" w:leader="none"/>
        </w:tabs>
        <w:spacing w:before="129"/>
        <w:ind w:left="3128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76256" from="176.5pt,10.515924pt" to="187pt,10.515924pt" stroked="true" strokeweight="1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541632" from="227.300003pt,10.515924pt" to="237.800003pt,10.515924pt" stroked="true" strokeweight="1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541120" from="289.700012pt,10.515924pt" to="300.200012pt,10.515924pt" stroked="true" strokeweight="1pt" strokecolor="#21963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540608" from="356.299988pt,10.515924pt" to="366.799988pt,10.515924pt" stroked="true" strokeweight="1pt" strokecolor="#000000">
            <v:stroke dashstyle="solid"/>
            <w10:wrap type="none"/>
          </v:line>
        </w:pict>
      </w:r>
      <w:r>
        <w:rPr>
          <w:color w:val="4D4D4F"/>
          <w:sz w:val="14"/>
        </w:rPr>
        <w:t>CPI-trim</w:t>
        <w:tab/>
        <w:t>CPI-median</w:t>
        <w:tab/>
        <w:t>CPI-common</w:t>
        <w:tab/>
        <w:t>Target</w:t>
      </w:r>
    </w:p>
    <w:p>
      <w:pPr>
        <w:pStyle w:val="BodyText"/>
        <w:spacing w:before="6"/>
        <w:rPr>
          <w:sz w:val="15"/>
        </w:rPr>
      </w:pPr>
    </w:p>
    <w:p>
      <w:pPr>
        <w:tabs>
          <w:tab w:pos="4865" w:val="left" w:leader="none"/>
        </w:tabs>
        <w:spacing w:before="0"/>
        <w:ind w:left="19" w:right="0" w:firstLine="0"/>
        <w:jc w:val="center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  <w:tab/>
        <w:t>Last observation: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February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2018</w:t>
      </w:r>
    </w:p>
    <w:p>
      <w:pPr>
        <w:pStyle w:val="BodyText"/>
        <w:spacing w:before="4"/>
        <w:rPr>
          <w:sz w:val="10"/>
        </w:rPr>
      </w:pPr>
      <w:r>
        <w:rPr/>
        <w:pict>
          <v:shape style="position:absolute;margin-left:134pt;margin-top:7.182129pt;width:344pt;height:.1pt;mso-position-horizontal-relative:page;mso-position-vertical-relative:paragraph;z-index:-15682048;mso-wrap-distance-left:0;mso-wrap-distance-right:0" id="docshape357" coordorigin="2680,144" coordsize="6880,0" path="m2680,144l9560,144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16"/>
        </w:rPr>
      </w:pPr>
      <w:r>
        <w:rPr/>
        <w:pict>
          <v:shape style="position:absolute;margin-left:134pt;margin-top:10.603806pt;width:344pt;height:.1pt;mso-position-horizontal-relative:page;mso-position-vertical-relative:paragraph;z-index:-15681536;mso-wrap-distance-left:0;mso-wrap-distance-right:0" id="docshape358" coordorigin="2680,212" coordsize="6880,0" path="m2680,212l9560,212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"/>
        </w:numPr>
        <w:tabs>
          <w:tab w:pos="2260" w:val="left" w:leader="none"/>
        </w:tabs>
        <w:spacing w:line="268" w:lineRule="auto" w:before="81" w:after="0"/>
        <w:ind w:left="2259" w:right="2056" w:hanging="220"/>
        <w:jc w:val="left"/>
        <w:rPr>
          <w:b/>
          <w:color w:val="247F8C"/>
          <w:sz w:val="14"/>
        </w:rPr>
      </w:pPr>
      <w:r>
        <w:rPr>
          <w:color w:val="4D4D4F"/>
          <w:sz w:val="14"/>
        </w:rPr>
        <w:t>CPI-common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appears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have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been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more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affected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minimum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wage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increases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than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other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core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measures.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Components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services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sensitive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minimum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wage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increases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have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played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bigger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role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its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increase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since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beginning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year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than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other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two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measures.</w:t>
      </w:r>
    </w:p>
    <w:p>
      <w:pPr>
        <w:spacing w:after="0" w:line="268" w:lineRule="auto"/>
        <w:jc w:val="left"/>
        <w:rPr>
          <w:sz w:val="14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Heading3"/>
        <w:spacing w:line="223" w:lineRule="auto" w:before="141"/>
        <w:ind w:right="2055"/>
      </w:pPr>
      <w:bookmarkStart w:name="Economic outlook" w:id="29"/>
      <w:bookmarkEnd w:id="29"/>
      <w:r>
        <w:rPr/>
      </w:r>
      <w:bookmarkStart w:name="_bookmark11" w:id="30"/>
      <w:bookmarkEnd w:id="30"/>
      <w:r>
        <w:rPr/>
      </w:r>
      <w:r>
        <w:rPr>
          <w:color w:val="006976"/>
          <w:spacing w:val="-5"/>
          <w:w w:val="95"/>
        </w:rPr>
        <w:t>Growth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is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projected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become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more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balanced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over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the</w:t>
      </w:r>
      <w:r>
        <w:rPr>
          <w:color w:val="006976"/>
          <w:spacing w:val="-76"/>
          <w:w w:val="95"/>
        </w:rPr>
        <w:t> </w:t>
      </w:r>
      <w:r>
        <w:rPr>
          <w:color w:val="006976"/>
          <w:spacing w:val="-3"/>
          <w:w w:val="95"/>
        </w:rPr>
        <w:t>longer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2"/>
          <w:w w:val="95"/>
        </w:rPr>
        <w:t>term</w:t>
      </w:r>
    </w:p>
    <w:p>
      <w:pPr>
        <w:pStyle w:val="BodyText"/>
        <w:spacing w:line="249" w:lineRule="auto" w:before="53"/>
        <w:ind w:left="2020" w:right="1998"/>
      </w:pP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Bank</w:t>
      </w:r>
      <w:r>
        <w:rPr>
          <w:color w:val="4D4D4F"/>
          <w:spacing w:val="9"/>
        </w:rPr>
        <w:t> </w:t>
      </w:r>
      <w:r>
        <w:rPr>
          <w:color w:val="4D4D4F"/>
        </w:rPr>
        <w:t>projects</w:t>
      </w:r>
      <w:r>
        <w:rPr>
          <w:color w:val="4D4D4F"/>
          <w:spacing w:val="9"/>
        </w:rPr>
        <w:t> </w:t>
      </w:r>
      <w:r>
        <w:rPr>
          <w:color w:val="4D4D4F"/>
        </w:rPr>
        <w:t>that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economy</w:t>
      </w:r>
      <w:r>
        <w:rPr>
          <w:color w:val="4D4D4F"/>
          <w:spacing w:val="9"/>
        </w:rPr>
        <w:t> </w:t>
      </w:r>
      <w:r>
        <w:rPr>
          <w:color w:val="4D4D4F"/>
        </w:rPr>
        <w:t>will</w:t>
      </w:r>
      <w:r>
        <w:rPr>
          <w:color w:val="4D4D4F"/>
          <w:spacing w:val="9"/>
        </w:rPr>
        <w:t> </w:t>
      </w:r>
      <w:r>
        <w:rPr>
          <w:color w:val="4D4D4F"/>
        </w:rPr>
        <w:t>expand</w:t>
      </w:r>
      <w:r>
        <w:rPr>
          <w:color w:val="4D4D4F"/>
          <w:spacing w:val="9"/>
        </w:rPr>
        <w:t> </w:t>
      </w:r>
      <w:r>
        <w:rPr>
          <w:color w:val="4D4D4F"/>
        </w:rPr>
        <w:t>slightly</w:t>
      </w:r>
      <w:r>
        <w:rPr>
          <w:color w:val="4D4D4F"/>
          <w:spacing w:val="10"/>
        </w:rPr>
        <w:t> </w:t>
      </w:r>
      <w:r>
        <w:rPr>
          <w:color w:val="4D4D4F"/>
        </w:rPr>
        <w:t>faster</w:t>
      </w:r>
      <w:r>
        <w:rPr>
          <w:color w:val="4D4D4F"/>
          <w:spacing w:val="9"/>
        </w:rPr>
        <w:t> </w:t>
      </w:r>
      <w:r>
        <w:rPr>
          <w:color w:val="4D4D4F"/>
        </w:rPr>
        <w:t>than</w:t>
      </w:r>
      <w:r>
        <w:rPr>
          <w:color w:val="4D4D4F"/>
          <w:spacing w:val="9"/>
        </w:rPr>
        <w:t> </w:t>
      </w:r>
      <w:r>
        <w:rPr>
          <w:color w:val="4D4D4F"/>
        </w:rPr>
        <w:t>potential</w:t>
      </w:r>
      <w:r>
        <w:rPr>
          <w:color w:val="4D4D4F"/>
          <w:spacing w:val="-52"/>
        </w:rPr>
        <w:t> </w:t>
      </w:r>
      <w:r>
        <w:rPr>
          <w:color w:val="4D4D4F"/>
        </w:rPr>
        <w:t>output over</w:t>
      </w:r>
      <w:r>
        <w:rPr>
          <w:color w:val="4D4D4F"/>
          <w:spacing w:val="1"/>
        </w:rPr>
        <w:t> </w:t>
      </w:r>
      <w:r>
        <w:rPr>
          <w:color w:val="4D4D4F"/>
        </w:rPr>
        <w:t>2018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2019,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then</w:t>
      </w:r>
      <w:r>
        <w:rPr>
          <w:color w:val="4D4D4F"/>
          <w:spacing w:val="1"/>
        </w:rPr>
        <w:t> </w:t>
      </w:r>
      <w:r>
        <w:rPr>
          <w:color w:val="4D4D4F"/>
        </w:rPr>
        <w:t>grow with</w:t>
      </w:r>
      <w:r>
        <w:rPr>
          <w:color w:val="4D4D4F"/>
          <w:spacing w:val="1"/>
        </w:rPr>
        <w:t> </w:t>
      </w:r>
      <w:r>
        <w:rPr>
          <w:color w:val="4D4D4F"/>
        </w:rPr>
        <w:t>potential</w:t>
      </w:r>
      <w:r>
        <w:rPr>
          <w:color w:val="4D4D4F"/>
          <w:spacing w:val="1"/>
        </w:rPr>
        <w:t> </w:t>
      </w:r>
      <w:r>
        <w:rPr>
          <w:color w:val="4D4D4F"/>
        </w:rPr>
        <w:t>(Chart</w:t>
      </w:r>
      <w:r>
        <w:rPr>
          <w:color w:val="4D4D4F"/>
          <w:spacing w:val="1"/>
        </w:rPr>
        <w:t> </w:t>
      </w:r>
      <w:r>
        <w:rPr>
          <w:color w:val="4D4D4F"/>
        </w:rPr>
        <w:t>13).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composition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growth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is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expected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gradually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shift,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with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contribution</w:t>
      </w:r>
    </w:p>
    <w:p>
      <w:pPr>
        <w:pStyle w:val="BodyText"/>
        <w:spacing w:line="249" w:lineRule="auto" w:before="2"/>
        <w:ind w:left="2020" w:right="2055"/>
      </w:pP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investment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exports</w:t>
      </w:r>
      <w:r>
        <w:rPr>
          <w:color w:val="4D4D4F"/>
          <w:spacing w:val="11"/>
        </w:rPr>
        <w:t> </w:t>
      </w:r>
      <w:r>
        <w:rPr>
          <w:color w:val="4D4D4F"/>
        </w:rPr>
        <w:t>increasing,</w:t>
      </w:r>
      <w:r>
        <w:rPr>
          <w:color w:val="4D4D4F"/>
          <w:spacing w:val="12"/>
        </w:rPr>
        <w:t> </w:t>
      </w:r>
      <w:r>
        <w:rPr>
          <w:color w:val="4D4D4F"/>
        </w:rPr>
        <w:t>while</w:t>
      </w:r>
      <w:r>
        <w:rPr>
          <w:color w:val="4D4D4F"/>
          <w:spacing w:val="12"/>
        </w:rPr>
        <w:t> </w:t>
      </w:r>
      <w:r>
        <w:rPr>
          <w:color w:val="4D4D4F"/>
        </w:rPr>
        <w:t>that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household</w:t>
      </w:r>
      <w:r>
        <w:rPr>
          <w:color w:val="4D4D4F"/>
          <w:spacing w:val="12"/>
        </w:rPr>
        <w:t> </w:t>
      </w:r>
      <w:r>
        <w:rPr>
          <w:color w:val="4D4D4F"/>
        </w:rPr>
        <w:t>spending</w:t>
      </w:r>
      <w:r>
        <w:rPr>
          <w:color w:val="4D4D4F"/>
          <w:spacing w:val="-53"/>
        </w:rPr>
        <w:t> </w:t>
      </w:r>
      <w:r>
        <w:rPr>
          <w:color w:val="4D4D4F"/>
        </w:rPr>
        <w:t>declines.</w:t>
      </w:r>
    </w:p>
    <w:p>
      <w:pPr>
        <w:pStyle w:val="BodyText"/>
        <w:spacing w:line="249" w:lineRule="auto" w:before="122"/>
        <w:ind w:left="2020" w:right="2278"/>
      </w:pP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economic</w:t>
      </w:r>
      <w:r>
        <w:rPr>
          <w:color w:val="4D4D4F"/>
          <w:spacing w:val="7"/>
        </w:rPr>
        <w:t> </w:t>
      </w:r>
      <w:r>
        <w:rPr>
          <w:color w:val="4D4D4F"/>
        </w:rPr>
        <w:t>outlook</w:t>
      </w:r>
      <w:r>
        <w:rPr>
          <w:color w:val="4D4D4F"/>
          <w:spacing w:val="6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been</w:t>
      </w:r>
      <w:r>
        <w:rPr>
          <w:color w:val="4D4D4F"/>
          <w:spacing w:val="7"/>
        </w:rPr>
        <w:t> </w:t>
      </w:r>
      <w:r>
        <w:rPr>
          <w:color w:val="4D4D4F"/>
        </w:rPr>
        <w:t>revised</w:t>
      </w:r>
      <w:r>
        <w:rPr>
          <w:color w:val="4D4D4F"/>
          <w:spacing w:val="6"/>
        </w:rPr>
        <w:t> </w:t>
      </w:r>
      <w:r>
        <w:rPr>
          <w:color w:val="4D4D4F"/>
        </w:rPr>
        <w:t>up</w:t>
      </w:r>
      <w:r>
        <w:rPr>
          <w:color w:val="4D4D4F"/>
          <w:spacing w:val="7"/>
        </w:rPr>
        <w:t> </w:t>
      </w:r>
      <w:r>
        <w:rPr>
          <w:color w:val="4D4D4F"/>
        </w:rPr>
        <w:t>since</w:t>
      </w:r>
      <w:r>
        <w:rPr>
          <w:color w:val="4D4D4F"/>
          <w:spacing w:val="6"/>
        </w:rPr>
        <w:t> </w:t>
      </w:r>
      <w:r>
        <w:rPr>
          <w:color w:val="4D4D4F"/>
        </w:rPr>
        <w:t>January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reflect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positive</w:t>
      </w:r>
      <w:r>
        <w:rPr>
          <w:color w:val="4D4D4F"/>
          <w:spacing w:val="10"/>
        </w:rPr>
        <w:t> </w:t>
      </w:r>
      <w:r>
        <w:rPr>
          <w:color w:val="4D4D4F"/>
        </w:rPr>
        <w:t>implications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stronger</w:t>
      </w:r>
      <w:r>
        <w:rPr>
          <w:color w:val="4D4D4F"/>
          <w:spacing w:val="10"/>
        </w:rPr>
        <w:t> </w:t>
      </w:r>
      <w:r>
        <w:rPr>
          <w:color w:val="4D4D4F"/>
        </w:rPr>
        <w:t>potential</w:t>
      </w:r>
      <w:r>
        <w:rPr>
          <w:color w:val="4D4D4F"/>
          <w:spacing w:val="11"/>
        </w:rPr>
        <w:t> </w:t>
      </w:r>
      <w:r>
        <w:rPr>
          <w:color w:val="4D4D4F"/>
        </w:rPr>
        <w:t>output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recently</w:t>
      </w:r>
      <w:r>
        <w:rPr>
          <w:color w:val="4D4D4F"/>
          <w:spacing w:val="1"/>
        </w:rPr>
        <w:t> </w:t>
      </w:r>
      <w:r>
        <w:rPr>
          <w:color w:val="4D4D4F"/>
        </w:rPr>
        <w:t>tabled</w:t>
      </w:r>
      <w:r>
        <w:rPr>
          <w:color w:val="4D4D4F"/>
          <w:spacing w:val="9"/>
        </w:rPr>
        <w:t> </w:t>
      </w:r>
      <w:r>
        <w:rPr>
          <w:color w:val="4D4D4F"/>
        </w:rPr>
        <w:t>federal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provincial</w:t>
      </w:r>
      <w:r>
        <w:rPr>
          <w:color w:val="4D4D4F"/>
          <w:spacing w:val="10"/>
        </w:rPr>
        <w:t> </w:t>
      </w:r>
      <w:r>
        <w:rPr>
          <w:color w:val="4D4D4F"/>
        </w:rPr>
        <w:t>budgets.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Bank</w:t>
      </w:r>
      <w:r>
        <w:rPr>
          <w:color w:val="4D4D4F"/>
          <w:spacing w:val="9"/>
        </w:rPr>
        <w:t> </w:t>
      </w:r>
      <w:r>
        <w:rPr>
          <w:color w:val="4D4D4F"/>
        </w:rPr>
        <w:t>estimates</w:t>
      </w:r>
      <w:r>
        <w:rPr>
          <w:color w:val="4D4D4F"/>
          <w:spacing w:val="10"/>
        </w:rPr>
        <w:t> </w:t>
      </w:r>
      <w:r>
        <w:rPr>
          <w:color w:val="4D4D4F"/>
        </w:rPr>
        <w:t>that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mea-</w:t>
      </w:r>
      <w:r>
        <w:rPr>
          <w:color w:val="4D4D4F"/>
          <w:spacing w:val="-52"/>
        </w:rPr>
        <w:t> </w:t>
      </w:r>
      <w:r>
        <w:rPr>
          <w:color w:val="4D4D4F"/>
        </w:rPr>
        <w:t>sures</w:t>
      </w:r>
      <w:r>
        <w:rPr>
          <w:color w:val="4D4D4F"/>
          <w:spacing w:val="10"/>
        </w:rPr>
        <w:t> </w:t>
      </w:r>
      <w:r>
        <w:rPr>
          <w:color w:val="4D4D4F"/>
        </w:rPr>
        <w:t>contained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new</w:t>
      </w:r>
      <w:r>
        <w:rPr>
          <w:color w:val="4D4D4F"/>
          <w:spacing w:val="11"/>
        </w:rPr>
        <w:t> </w:t>
      </w:r>
      <w:r>
        <w:rPr>
          <w:color w:val="4D4D4F"/>
        </w:rPr>
        <w:t>provincial</w:t>
      </w:r>
      <w:r>
        <w:rPr>
          <w:color w:val="4D4D4F"/>
          <w:spacing w:val="10"/>
        </w:rPr>
        <w:t> </w:t>
      </w:r>
      <w:r>
        <w:rPr>
          <w:color w:val="4D4D4F"/>
        </w:rPr>
        <w:t>budgets,</w:t>
      </w:r>
      <w:r>
        <w:rPr>
          <w:color w:val="4D4D4F"/>
          <w:spacing w:val="11"/>
        </w:rPr>
        <w:t> </w:t>
      </w:r>
      <w:r>
        <w:rPr>
          <w:color w:val="4D4D4F"/>
        </w:rPr>
        <w:t>if</w:t>
      </w:r>
      <w:r>
        <w:rPr>
          <w:color w:val="4D4D4F"/>
          <w:spacing w:val="10"/>
        </w:rPr>
        <w:t> </w:t>
      </w:r>
      <w:r>
        <w:rPr>
          <w:color w:val="4D4D4F"/>
        </w:rPr>
        <w:t>enacted,</w:t>
      </w:r>
      <w:r>
        <w:rPr>
          <w:color w:val="4D4D4F"/>
          <w:spacing w:val="10"/>
        </w:rPr>
        <w:t> </w:t>
      </w:r>
      <w:r>
        <w:rPr>
          <w:color w:val="4D4D4F"/>
        </w:rPr>
        <w:t>will</w:t>
      </w:r>
      <w:r>
        <w:rPr>
          <w:color w:val="4D4D4F"/>
          <w:spacing w:val="11"/>
        </w:rPr>
        <w:t> </w:t>
      </w:r>
      <w:r>
        <w:rPr>
          <w:color w:val="4D4D4F"/>
        </w:rPr>
        <w:t>add</w:t>
      </w:r>
      <w:r>
        <w:rPr>
          <w:color w:val="4D4D4F"/>
          <w:spacing w:val="10"/>
        </w:rPr>
        <w:t> </w:t>
      </w:r>
      <w:r>
        <w:rPr>
          <w:color w:val="4D4D4F"/>
        </w:rPr>
        <w:t>about</w:t>
      </w:r>
    </w:p>
    <w:p>
      <w:pPr>
        <w:pStyle w:val="BodyText"/>
        <w:spacing w:line="249" w:lineRule="auto" w:before="3"/>
        <w:ind w:left="2020" w:right="2055"/>
        <w:rPr>
          <w:b/>
          <w:sz w:val="11"/>
        </w:rPr>
      </w:pPr>
      <w:r>
        <w:rPr>
          <w:color w:val="4D4D4F"/>
        </w:rPr>
        <w:t>0.4</w:t>
      </w:r>
      <w:r>
        <w:rPr>
          <w:color w:val="4D4D4F"/>
          <w:spacing w:val="2"/>
        </w:rPr>
        <w:t> </w:t>
      </w:r>
      <w:r>
        <w:rPr>
          <w:color w:val="4D4D4F"/>
        </w:rPr>
        <w:t>per</w:t>
      </w:r>
      <w:r>
        <w:rPr>
          <w:color w:val="4D4D4F"/>
          <w:spacing w:val="2"/>
        </w:rPr>
        <w:t> </w:t>
      </w:r>
      <w:r>
        <w:rPr>
          <w:color w:val="4D4D4F"/>
        </w:rPr>
        <w:t>cent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level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real</w:t>
      </w:r>
      <w:r>
        <w:rPr>
          <w:color w:val="4D4D4F"/>
          <w:spacing w:val="2"/>
        </w:rPr>
        <w:t> </w:t>
      </w:r>
      <w:r>
        <w:rPr>
          <w:color w:val="4D4D4F"/>
        </w:rPr>
        <w:t>GDP</w:t>
      </w:r>
      <w:r>
        <w:rPr>
          <w:color w:val="4D4D4F"/>
          <w:spacing w:val="3"/>
        </w:rPr>
        <w:t> </w:t>
      </w:r>
      <w:r>
        <w:rPr>
          <w:color w:val="4D4D4F"/>
        </w:rPr>
        <w:t>by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end</w:t>
      </w:r>
      <w:r>
        <w:rPr>
          <w:color w:val="4D4D4F"/>
          <w:spacing w:val="3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2020.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macroeco-</w:t>
      </w:r>
      <w:r>
        <w:rPr>
          <w:color w:val="4D4D4F"/>
          <w:spacing w:val="1"/>
        </w:rPr>
        <w:t> </w:t>
      </w:r>
      <w:r>
        <w:rPr>
          <w:color w:val="4D4D4F"/>
        </w:rPr>
        <w:t>nomic</w:t>
      </w:r>
      <w:r>
        <w:rPr>
          <w:color w:val="4D4D4F"/>
          <w:spacing w:val="8"/>
        </w:rPr>
        <w:t> </w:t>
      </w:r>
      <w:r>
        <w:rPr>
          <w:color w:val="4D4D4F"/>
        </w:rPr>
        <w:t>impact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new</w:t>
      </w:r>
      <w:r>
        <w:rPr>
          <w:color w:val="4D4D4F"/>
          <w:spacing w:val="9"/>
        </w:rPr>
        <w:t> </w:t>
      </w:r>
      <w:r>
        <w:rPr>
          <w:color w:val="4D4D4F"/>
        </w:rPr>
        <w:t>federal</w:t>
      </w:r>
      <w:r>
        <w:rPr>
          <w:color w:val="4D4D4F"/>
          <w:spacing w:val="9"/>
        </w:rPr>
        <w:t> </w:t>
      </w:r>
      <w:r>
        <w:rPr>
          <w:color w:val="4D4D4F"/>
        </w:rPr>
        <w:t>budget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9"/>
        </w:rPr>
        <w:t> </w:t>
      </w:r>
      <w:r>
        <w:rPr>
          <w:color w:val="4D4D4F"/>
        </w:rPr>
        <w:t>GDP</w:t>
      </w:r>
      <w:r>
        <w:rPr>
          <w:color w:val="4D4D4F"/>
          <w:spacing w:val="9"/>
        </w:rPr>
        <w:t> </w:t>
      </w:r>
      <w:r>
        <w:rPr>
          <w:color w:val="4D4D4F"/>
        </w:rPr>
        <w:t>over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projection</w:t>
      </w:r>
      <w:r>
        <w:rPr>
          <w:color w:val="4D4D4F"/>
          <w:spacing w:val="9"/>
        </w:rPr>
        <w:t> </w:t>
      </w:r>
      <w:r>
        <w:rPr>
          <w:color w:val="4D4D4F"/>
        </w:rPr>
        <w:t>horizon</w:t>
      </w:r>
      <w:r>
        <w:rPr>
          <w:color w:val="4D4D4F"/>
          <w:spacing w:val="-53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be</w:t>
      </w:r>
      <w:r>
        <w:rPr>
          <w:color w:val="4D4D4F"/>
          <w:spacing w:val="8"/>
        </w:rPr>
        <w:t> </w:t>
      </w:r>
      <w:r>
        <w:rPr>
          <w:color w:val="4D4D4F"/>
        </w:rPr>
        <w:t>similar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that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January</w:t>
      </w:r>
      <w:r>
        <w:rPr>
          <w:color w:val="4D4D4F"/>
          <w:spacing w:val="8"/>
        </w:rPr>
        <w:t> </w:t>
      </w:r>
      <w:r>
        <w:rPr>
          <w:color w:val="4D4D4F"/>
        </w:rPr>
        <w:t>Report,</w:t>
      </w:r>
      <w:r>
        <w:rPr>
          <w:color w:val="4D4D4F"/>
          <w:spacing w:val="8"/>
        </w:rPr>
        <w:t> </w:t>
      </w:r>
      <w:r>
        <w:rPr>
          <w:color w:val="4D4D4F"/>
        </w:rPr>
        <w:t>which</w:t>
      </w:r>
      <w:r>
        <w:rPr>
          <w:color w:val="4D4D4F"/>
          <w:spacing w:val="8"/>
        </w:rPr>
        <w:t> </w:t>
      </w:r>
      <w:r>
        <w:rPr>
          <w:color w:val="4D4D4F"/>
        </w:rPr>
        <w:t>was</w:t>
      </w:r>
      <w:r>
        <w:rPr>
          <w:color w:val="4D4D4F"/>
          <w:spacing w:val="8"/>
        </w:rPr>
        <w:t> </w:t>
      </w:r>
      <w:r>
        <w:rPr>
          <w:color w:val="4D4D4F"/>
        </w:rPr>
        <w:t>based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-1"/>
        </w:rPr>
        <w:t> </w:t>
      </w:r>
      <w:r>
        <w:rPr>
          <w:color w:val="4D4D4F"/>
        </w:rPr>
        <w:t>Fall Economic Statement</w:t>
      </w:r>
      <w:r>
        <w:rPr>
          <w:color w:val="4D4D4F"/>
          <w:spacing w:val="-1"/>
        </w:rPr>
        <w:t> </w:t>
      </w:r>
      <w:r>
        <w:rPr>
          <w:color w:val="4D4D4F"/>
        </w:rPr>
        <w:t>2017.</w:t>
      </w:r>
      <w:r>
        <w:rPr>
          <w:b/>
          <w:color w:val="006976"/>
          <w:position w:val="7"/>
          <w:sz w:val="11"/>
        </w:rPr>
        <w:t>5</w:t>
      </w:r>
    </w:p>
    <w:p>
      <w:pPr>
        <w:pStyle w:val="BodyText"/>
        <w:spacing w:line="249" w:lineRule="auto" w:before="123"/>
        <w:ind w:left="2020" w:right="1998"/>
      </w:pPr>
      <w:r>
        <w:rPr>
          <w:color w:val="4D4D4F"/>
        </w:rPr>
        <w:t>Higher</w:t>
      </w:r>
      <w:r>
        <w:rPr>
          <w:color w:val="4D4D4F"/>
          <w:spacing w:val="9"/>
        </w:rPr>
        <w:t> </w:t>
      </w:r>
      <w:r>
        <w:rPr>
          <w:color w:val="4D4D4F"/>
        </w:rPr>
        <w:t>interest</w:t>
      </w:r>
      <w:r>
        <w:rPr>
          <w:color w:val="4D4D4F"/>
          <w:spacing w:val="10"/>
        </w:rPr>
        <w:t> </w:t>
      </w:r>
      <w:r>
        <w:rPr>
          <w:color w:val="4D4D4F"/>
        </w:rPr>
        <w:t>rates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slowing</w:t>
      </w:r>
      <w:r>
        <w:rPr>
          <w:color w:val="4D4D4F"/>
          <w:spacing w:val="10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disposable</w:t>
      </w:r>
      <w:r>
        <w:rPr>
          <w:color w:val="4D4D4F"/>
          <w:spacing w:val="10"/>
        </w:rPr>
        <w:t> </w:t>
      </w:r>
      <w:r>
        <w:rPr>
          <w:color w:val="4D4D4F"/>
        </w:rPr>
        <w:t>income</w:t>
      </w:r>
      <w:r>
        <w:rPr>
          <w:color w:val="4D4D4F"/>
          <w:spacing w:val="10"/>
        </w:rPr>
        <w:t> </w:t>
      </w:r>
      <w:r>
        <w:rPr>
          <w:color w:val="4D4D4F"/>
        </w:rPr>
        <w:t>are</w:t>
      </w:r>
      <w:r>
        <w:rPr>
          <w:color w:val="4D4D4F"/>
          <w:spacing w:val="9"/>
        </w:rPr>
        <w:t> </w:t>
      </w:r>
      <w:r>
        <w:rPr>
          <w:color w:val="4D4D4F"/>
        </w:rPr>
        <w:t>expected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gradually</w:t>
      </w:r>
      <w:r>
        <w:rPr>
          <w:color w:val="4D4D4F"/>
          <w:spacing w:val="1"/>
        </w:rPr>
        <w:t> </w:t>
      </w:r>
      <w:r>
        <w:rPr>
          <w:color w:val="4D4D4F"/>
        </w:rPr>
        <w:t>dampen</w:t>
      </w:r>
      <w:r>
        <w:rPr>
          <w:color w:val="4D4D4F"/>
          <w:spacing w:val="1"/>
        </w:rPr>
        <w:t> </w:t>
      </w:r>
      <w:r>
        <w:rPr>
          <w:color w:val="4D4D4F"/>
        </w:rPr>
        <w:t>household</w:t>
      </w:r>
      <w:r>
        <w:rPr>
          <w:color w:val="4D4D4F"/>
          <w:spacing w:val="1"/>
        </w:rPr>
        <w:t> </w:t>
      </w:r>
      <w:r>
        <w:rPr>
          <w:color w:val="4D4D4F"/>
        </w:rPr>
        <w:t>spending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55"/>
        </w:rPr>
        <w:t> </w:t>
      </w:r>
      <w:r>
        <w:rPr>
          <w:color w:val="4D4D4F"/>
        </w:rPr>
        <w:t>over</w:t>
      </w:r>
      <w:r>
        <w:rPr>
          <w:color w:val="4D4D4F"/>
          <w:spacing w:val="56"/>
        </w:rPr>
        <w:t> </w:t>
      </w:r>
      <w:r>
        <w:rPr>
          <w:color w:val="4D4D4F"/>
        </w:rPr>
        <w:t>the</w:t>
      </w:r>
      <w:r>
        <w:rPr>
          <w:color w:val="4D4D4F"/>
          <w:spacing w:val="55"/>
        </w:rPr>
        <w:t> </w:t>
      </w:r>
      <w:r>
        <w:rPr>
          <w:color w:val="4D4D4F"/>
        </w:rPr>
        <w:t>projection</w:t>
      </w:r>
      <w:r>
        <w:rPr>
          <w:color w:val="4D4D4F"/>
          <w:spacing w:val="1"/>
        </w:rPr>
        <w:t> </w:t>
      </w:r>
      <w:r>
        <w:rPr>
          <w:color w:val="4D4D4F"/>
        </w:rPr>
        <w:t>horizon.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pace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expansion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household</w:t>
      </w:r>
      <w:r>
        <w:rPr>
          <w:color w:val="4D4D4F"/>
          <w:spacing w:val="5"/>
        </w:rPr>
        <w:t> </w:t>
      </w:r>
      <w:r>
        <w:rPr>
          <w:color w:val="4D4D4F"/>
        </w:rPr>
        <w:t>credit</w:t>
      </w:r>
      <w:r>
        <w:rPr>
          <w:color w:val="4D4D4F"/>
          <w:spacing w:val="4"/>
        </w:rPr>
        <w:t> </w:t>
      </w:r>
      <w:r>
        <w:rPr>
          <w:color w:val="4D4D4F"/>
        </w:rPr>
        <w:t>has</w:t>
      </w:r>
      <w:r>
        <w:rPr>
          <w:color w:val="4D4D4F"/>
          <w:spacing w:val="5"/>
        </w:rPr>
        <w:t> </w:t>
      </w:r>
      <w:r>
        <w:rPr>
          <w:color w:val="4D4D4F"/>
        </w:rPr>
        <w:t>slowed</w:t>
      </w:r>
      <w:r>
        <w:rPr>
          <w:color w:val="4D4D4F"/>
          <w:spacing w:val="5"/>
        </w:rPr>
        <w:t> </w:t>
      </w:r>
      <w:r>
        <w:rPr>
          <w:color w:val="4D4D4F"/>
        </w:rPr>
        <w:t>since</w:t>
      </w:r>
      <w:r>
        <w:rPr>
          <w:color w:val="4D4D4F"/>
          <w:spacing w:val="5"/>
        </w:rPr>
        <w:t> </w:t>
      </w:r>
      <w:r>
        <w:rPr>
          <w:color w:val="4D4D4F"/>
        </w:rPr>
        <w:t>last</w:t>
      </w:r>
      <w:r>
        <w:rPr>
          <w:color w:val="4D4D4F"/>
          <w:spacing w:val="1"/>
        </w:rPr>
        <w:t> </w:t>
      </w:r>
      <w:r>
        <w:rPr>
          <w:color w:val="4D4D4F"/>
        </w:rPr>
        <w:t>summer,</w:t>
      </w:r>
      <w:r>
        <w:rPr>
          <w:color w:val="4D4D4F"/>
          <w:spacing w:val="4"/>
        </w:rPr>
        <w:t> </w:t>
      </w:r>
      <w:r>
        <w:rPr>
          <w:color w:val="4D4D4F"/>
        </w:rPr>
        <w:t>indicating</w:t>
      </w:r>
      <w:r>
        <w:rPr>
          <w:color w:val="4D4D4F"/>
          <w:spacing w:val="4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higher</w:t>
      </w:r>
      <w:r>
        <w:rPr>
          <w:color w:val="4D4D4F"/>
          <w:spacing w:val="4"/>
        </w:rPr>
        <w:t> </w:t>
      </w:r>
      <w:r>
        <w:rPr>
          <w:color w:val="4D4D4F"/>
        </w:rPr>
        <w:t>interest</w:t>
      </w:r>
      <w:r>
        <w:rPr>
          <w:color w:val="4D4D4F"/>
          <w:spacing w:val="4"/>
        </w:rPr>
        <w:t> </w:t>
      </w:r>
      <w:r>
        <w:rPr>
          <w:color w:val="4D4D4F"/>
        </w:rPr>
        <w:t>rates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measures</w:t>
      </w:r>
      <w:r>
        <w:rPr>
          <w:color w:val="4D4D4F"/>
          <w:spacing w:val="4"/>
        </w:rPr>
        <w:t> </w:t>
      </w:r>
      <w:r>
        <w:rPr>
          <w:color w:val="4D4D4F"/>
        </w:rPr>
        <w:t>affecting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housing</w:t>
      </w:r>
      <w:r>
        <w:rPr>
          <w:color w:val="4D4D4F"/>
          <w:spacing w:val="4"/>
        </w:rPr>
        <w:t> </w:t>
      </w:r>
      <w:r>
        <w:rPr>
          <w:color w:val="4D4D4F"/>
        </w:rPr>
        <w:t>market</w:t>
      </w:r>
      <w:r>
        <w:rPr>
          <w:color w:val="4D4D4F"/>
          <w:spacing w:val="4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beginning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an</w:t>
      </w:r>
      <w:r>
        <w:rPr>
          <w:color w:val="4D4D4F"/>
          <w:spacing w:val="4"/>
        </w:rPr>
        <w:t> </w:t>
      </w:r>
      <w:r>
        <w:rPr>
          <w:color w:val="4D4D4F"/>
        </w:rPr>
        <w:t>impact</w:t>
      </w:r>
      <w:r>
        <w:rPr>
          <w:color w:val="4D4D4F"/>
          <w:spacing w:val="5"/>
        </w:rPr>
        <w:t> </w:t>
      </w:r>
      <w:r>
        <w:rPr>
          <w:color w:val="4D4D4F"/>
        </w:rPr>
        <w:t>on</w:t>
      </w:r>
      <w:r>
        <w:rPr>
          <w:color w:val="4D4D4F"/>
          <w:spacing w:val="4"/>
        </w:rPr>
        <w:t> </w:t>
      </w:r>
      <w:r>
        <w:rPr>
          <w:color w:val="4D4D4F"/>
        </w:rPr>
        <w:t>borrowing</w:t>
      </w:r>
      <w:r>
        <w:rPr>
          <w:color w:val="4D4D4F"/>
          <w:spacing w:val="5"/>
        </w:rPr>
        <w:t> </w:t>
      </w:r>
      <w:r>
        <w:rPr>
          <w:color w:val="4D4D4F"/>
        </w:rPr>
        <w:t>behaviour</w:t>
      </w:r>
      <w:r>
        <w:rPr>
          <w:color w:val="4D4D4F"/>
          <w:spacing w:val="1"/>
        </w:rPr>
        <w:t> </w:t>
      </w:r>
      <w:r>
        <w:rPr>
          <w:color w:val="4D4D4F"/>
        </w:rPr>
        <w:t>(Chart</w:t>
      </w:r>
      <w:r>
        <w:rPr>
          <w:color w:val="4D4D4F"/>
          <w:spacing w:val="4"/>
        </w:rPr>
        <w:t> </w:t>
      </w:r>
      <w:r>
        <w:rPr>
          <w:color w:val="4D4D4F"/>
        </w:rPr>
        <w:t>14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Chart</w:t>
      </w:r>
      <w:r>
        <w:rPr>
          <w:color w:val="4D4D4F"/>
          <w:spacing w:val="5"/>
        </w:rPr>
        <w:t> </w:t>
      </w:r>
      <w:r>
        <w:rPr>
          <w:color w:val="4D4D4F"/>
        </w:rPr>
        <w:t>15).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projection</w:t>
      </w:r>
      <w:r>
        <w:rPr>
          <w:color w:val="4D4D4F"/>
          <w:spacing w:val="5"/>
        </w:rPr>
        <w:t> </w:t>
      </w:r>
      <w:r>
        <w:rPr>
          <w:color w:val="4D4D4F"/>
        </w:rPr>
        <w:t>continues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incorporate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5"/>
        </w:rPr>
        <w:t> </w:t>
      </w:r>
      <w:r>
        <w:rPr>
          <w:color w:val="4D4D4F"/>
        </w:rPr>
        <w:t>greater</w:t>
      </w:r>
      <w:r>
        <w:rPr>
          <w:color w:val="4D4D4F"/>
          <w:spacing w:val="1"/>
        </w:rPr>
        <w:t> </w:t>
      </w:r>
      <w:r>
        <w:rPr>
          <w:color w:val="4D4D4F"/>
        </w:rPr>
        <w:t>sensitivity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household</w:t>
      </w:r>
      <w:r>
        <w:rPr>
          <w:color w:val="4D4D4F"/>
          <w:spacing w:val="8"/>
        </w:rPr>
        <w:t> </w:t>
      </w:r>
      <w:r>
        <w:rPr>
          <w:color w:val="4D4D4F"/>
        </w:rPr>
        <w:t>spending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interest</w:t>
      </w:r>
      <w:r>
        <w:rPr>
          <w:color w:val="4D4D4F"/>
          <w:spacing w:val="8"/>
        </w:rPr>
        <w:t> </w:t>
      </w:r>
      <w:r>
        <w:rPr>
          <w:color w:val="4D4D4F"/>
        </w:rPr>
        <w:t>rate</w:t>
      </w:r>
      <w:r>
        <w:rPr>
          <w:color w:val="4D4D4F"/>
          <w:spacing w:val="9"/>
        </w:rPr>
        <w:t> </w:t>
      </w:r>
      <w:r>
        <w:rPr>
          <w:color w:val="4D4D4F"/>
        </w:rPr>
        <w:t>increases</w:t>
      </w:r>
      <w:r>
        <w:rPr>
          <w:color w:val="4D4D4F"/>
          <w:spacing w:val="8"/>
        </w:rPr>
        <w:t> </w:t>
      </w:r>
      <w:r>
        <w:rPr>
          <w:color w:val="4D4D4F"/>
        </w:rPr>
        <w:t>when</w:t>
      </w:r>
      <w:r>
        <w:rPr>
          <w:color w:val="4D4D4F"/>
          <w:spacing w:val="8"/>
        </w:rPr>
        <w:t> </w:t>
      </w:r>
      <w:r>
        <w:rPr>
          <w:color w:val="4D4D4F"/>
        </w:rPr>
        <w:t>debt</w:t>
      </w:r>
      <w:r>
        <w:rPr>
          <w:color w:val="4D4D4F"/>
          <w:spacing w:val="9"/>
        </w:rPr>
        <w:t> </w:t>
      </w:r>
      <w:r>
        <w:rPr>
          <w:color w:val="4D4D4F"/>
        </w:rPr>
        <w:t>levels</w:t>
      </w:r>
      <w:r>
        <w:rPr>
          <w:color w:val="4D4D4F"/>
          <w:spacing w:val="1"/>
        </w:rPr>
        <w:t> </w:t>
      </w:r>
      <w:r>
        <w:rPr>
          <w:color w:val="4D4D4F"/>
        </w:rPr>
        <w:t>are</w:t>
      </w:r>
      <w:r>
        <w:rPr>
          <w:color w:val="4D4D4F"/>
          <w:spacing w:val="5"/>
        </w:rPr>
        <w:t> </w:t>
      </w:r>
      <w:r>
        <w:rPr>
          <w:color w:val="4D4D4F"/>
        </w:rPr>
        <w:t>elevated;</w:t>
      </w:r>
      <w:r>
        <w:rPr>
          <w:color w:val="4D4D4F"/>
          <w:spacing w:val="5"/>
        </w:rPr>
        <w:t> </w:t>
      </w:r>
      <w:r>
        <w:rPr>
          <w:color w:val="4D4D4F"/>
        </w:rPr>
        <w:t>this</w:t>
      </w:r>
      <w:r>
        <w:rPr>
          <w:color w:val="4D4D4F"/>
          <w:spacing w:val="5"/>
        </w:rPr>
        <w:t> </w:t>
      </w:r>
      <w:r>
        <w:rPr>
          <w:color w:val="4D4D4F"/>
        </w:rPr>
        <w:t>sensitivity</w:t>
      </w:r>
      <w:r>
        <w:rPr>
          <w:color w:val="4D4D4F"/>
          <w:spacing w:val="5"/>
        </w:rPr>
        <w:t> </w:t>
      </w:r>
      <w:r>
        <w:rPr>
          <w:color w:val="4D4D4F"/>
        </w:rPr>
        <w:t>will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5"/>
        </w:rPr>
        <w:t> </w:t>
      </w:r>
      <w:r>
        <w:rPr>
          <w:color w:val="4D4D4F"/>
        </w:rPr>
        <w:t>reassessed</w:t>
      </w:r>
      <w:r>
        <w:rPr>
          <w:color w:val="4D4D4F"/>
          <w:spacing w:val="5"/>
        </w:rPr>
        <w:t> </w:t>
      </w:r>
      <w:r>
        <w:rPr>
          <w:color w:val="4D4D4F"/>
        </w:rPr>
        <w:t>over</w:t>
      </w:r>
      <w:r>
        <w:rPr>
          <w:color w:val="4D4D4F"/>
          <w:spacing w:val="5"/>
        </w:rPr>
        <w:t> </w:t>
      </w:r>
      <w:r>
        <w:rPr>
          <w:color w:val="4D4D4F"/>
        </w:rPr>
        <w:t>time</w:t>
      </w:r>
      <w:r>
        <w:rPr>
          <w:color w:val="4D4D4F"/>
          <w:spacing w:val="6"/>
        </w:rPr>
        <w:t> </w:t>
      </w:r>
      <w:r>
        <w:rPr>
          <w:color w:val="4D4D4F"/>
        </w:rPr>
        <w:t>with</w:t>
      </w:r>
      <w:r>
        <w:rPr>
          <w:color w:val="4D4D4F"/>
          <w:spacing w:val="5"/>
        </w:rPr>
        <w:t> </w:t>
      </w:r>
      <w:r>
        <w:rPr>
          <w:color w:val="4D4D4F"/>
        </w:rPr>
        <w:t>incoming</w:t>
      </w:r>
      <w:r>
        <w:rPr>
          <w:color w:val="4D4D4F"/>
          <w:spacing w:val="5"/>
        </w:rPr>
        <w:t> </w:t>
      </w:r>
      <w:r>
        <w:rPr>
          <w:color w:val="4D4D4F"/>
        </w:rPr>
        <w:t>data.</w:t>
      </w:r>
    </w:p>
    <w:p>
      <w:pPr>
        <w:pStyle w:val="BodyText"/>
        <w:spacing w:line="249" w:lineRule="auto" w:before="127"/>
        <w:ind w:left="2020" w:right="2055"/>
      </w:pP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2018,</w:t>
      </w:r>
      <w:r>
        <w:rPr>
          <w:color w:val="4D4D4F"/>
          <w:spacing w:val="11"/>
        </w:rPr>
        <w:t> </w:t>
      </w:r>
      <w:r>
        <w:rPr>
          <w:color w:val="4D4D4F"/>
        </w:rPr>
        <w:t>consumption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1"/>
        </w:rPr>
        <w:t> </w:t>
      </w:r>
      <w:r>
        <w:rPr>
          <w:color w:val="4D4D4F"/>
        </w:rPr>
        <w:t>expected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continue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contribute</w:t>
      </w:r>
      <w:r>
        <w:rPr>
          <w:color w:val="4D4D4F"/>
          <w:spacing w:val="11"/>
        </w:rPr>
        <w:t> </w:t>
      </w:r>
      <w:r>
        <w:rPr>
          <w:color w:val="4D4D4F"/>
        </w:rPr>
        <w:t>significantly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growth,</w:t>
      </w:r>
      <w:r>
        <w:rPr>
          <w:color w:val="4D4D4F"/>
          <w:spacing w:val="17"/>
        </w:rPr>
        <w:t> </w:t>
      </w:r>
      <w:r>
        <w:rPr>
          <w:color w:val="4D4D4F"/>
        </w:rPr>
        <w:t>supported</w:t>
      </w:r>
      <w:r>
        <w:rPr>
          <w:color w:val="4D4D4F"/>
          <w:spacing w:val="18"/>
        </w:rPr>
        <w:t> </w:t>
      </w:r>
      <w:r>
        <w:rPr>
          <w:color w:val="4D4D4F"/>
        </w:rPr>
        <w:t>by</w:t>
      </w:r>
      <w:r>
        <w:rPr>
          <w:color w:val="4D4D4F"/>
          <w:spacing w:val="18"/>
        </w:rPr>
        <w:t> </w:t>
      </w:r>
      <w:r>
        <w:rPr>
          <w:color w:val="4D4D4F"/>
        </w:rPr>
        <w:t>elevated</w:t>
      </w:r>
      <w:r>
        <w:rPr>
          <w:color w:val="4D4D4F"/>
          <w:spacing w:val="18"/>
        </w:rPr>
        <w:t> </w:t>
      </w:r>
      <w:r>
        <w:rPr>
          <w:color w:val="4D4D4F"/>
        </w:rPr>
        <w:t>consumer</w:t>
      </w:r>
      <w:r>
        <w:rPr>
          <w:color w:val="4D4D4F"/>
          <w:spacing w:val="18"/>
        </w:rPr>
        <w:t> </w:t>
      </w:r>
      <w:r>
        <w:rPr>
          <w:color w:val="4D4D4F"/>
        </w:rPr>
        <w:t>confidence</w:t>
      </w:r>
      <w:r>
        <w:rPr>
          <w:color w:val="4D4D4F"/>
          <w:spacing w:val="18"/>
        </w:rPr>
        <w:t> </w:t>
      </w:r>
      <w:r>
        <w:rPr>
          <w:color w:val="4D4D4F"/>
        </w:rPr>
        <w:t>and</w:t>
      </w:r>
      <w:r>
        <w:rPr>
          <w:color w:val="4D4D4F"/>
          <w:spacing w:val="18"/>
        </w:rPr>
        <w:t> </w:t>
      </w:r>
      <w:r>
        <w:rPr>
          <w:color w:val="4D4D4F"/>
        </w:rPr>
        <w:t>ongoing</w:t>
      </w:r>
      <w:r>
        <w:rPr>
          <w:color w:val="4D4D4F"/>
          <w:spacing w:val="18"/>
        </w:rPr>
        <w:t> </w:t>
      </w:r>
      <w:r>
        <w:rPr>
          <w:color w:val="4D4D4F"/>
        </w:rPr>
        <w:t>employ-</w:t>
      </w:r>
      <w:r>
        <w:rPr>
          <w:color w:val="4D4D4F"/>
          <w:spacing w:val="-53"/>
        </w:rPr>
        <w:t> </w:t>
      </w:r>
      <w:r>
        <w:rPr>
          <w:color w:val="4D4D4F"/>
        </w:rPr>
        <w:t>ment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wage</w:t>
      </w:r>
      <w:r>
        <w:rPr>
          <w:color w:val="4D4D4F"/>
          <w:spacing w:val="5"/>
        </w:rPr>
        <w:t> </w:t>
      </w:r>
      <w:r>
        <w:rPr>
          <w:color w:val="4D4D4F"/>
        </w:rPr>
        <w:t>increases.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contribution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residential</w:t>
      </w:r>
      <w:r>
        <w:rPr>
          <w:color w:val="4D4D4F"/>
          <w:spacing w:val="5"/>
        </w:rPr>
        <w:t> </w:t>
      </w:r>
      <w:r>
        <w:rPr>
          <w:color w:val="4D4D4F"/>
        </w:rPr>
        <w:t>investment</w:t>
      </w:r>
      <w:r>
        <w:rPr>
          <w:color w:val="4D4D4F"/>
          <w:spacing w:val="5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expected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decline.</w:t>
      </w:r>
      <w:r>
        <w:rPr>
          <w:color w:val="4D4D4F"/>
          <w:spacing w:val="13"/>
        </w:rPr>
        <w:t> </w:t>
      </w:r>
      <w:r>
        <w:rPr>
          <w:color w:val="4D4D4F"/>
        </w:rPr>
        <w:t>New</w:t>
      </w:r>
      <w:r>
        <w:rPr>
          <w:color w:val="4D4D4F"/>
          <w:spacing w:val="12"/>
        </w:rPr>
        <w:t> </w:t>
      </w:r>
      <w:r>
        <w:rPr>
          <w:color w:val="4D4D4F"/>
        </w:rPr>
        <w:t>construction</w:t>
      </w:r>
      <w:r>
        <w:rPr>
          <w:color w:val="4D4D4F"/>
          <w:spacing w:val="13"/>
        </w:rPr>
        <w:t> </w:t>
      </w:r>
      <w:r>
        <w:rPr>
          <w:color w:val="4D4D4F"/>
        </w:rPr>
        <w:t>is</w:t>
      </w:r>
      <w:r>
        <w:rPr>
          <w:color w:val="4D4D4F"/>
          <w:spacing w:val="13"/>
        </w:rPr>
        <w:t> </w:t>
      </w:r>
      <w:r>
        <w:rPr>
          <w:color w:val="4D4D4F"/>
        </w:rPr>
        <w:t>forecast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contribute</w:t>
      </w:r>
      <w:r>
        <w:rPr>
          <w:color w:val="4D4D4F"/>
          <w:spacing w:val="13"/>
        </w:rPr>
        <w:t> </w:t>
      </w:r>
      <w:r>
        <w:rPr>
          <w:color w:val="4D4D4F"/>
        </w:rPr>
        <w:t>positively,</w:t>
      </w:r>
      <w:r>
        <w:rPr>
          <w:color w:val="4D4D4F"/>
          <w:spacing w:val="1"/>
        </w:rPr>
        <w:t> </w:t>
      </w:r>
      <w:r>
        <w:rPr>
          <w:color w:val="4D4D4F"/>
        </w:rPr>
        <w:t>particularly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Ontario,</w:t>
      </w:r>
      <w:r>
        <w:rPr>
          <w:color w:val="4D4D4F"/>
          <w:spacing w:val="9"/>
        </w:rPr>
        <w:t> </w:t>
      </w:r>
      <w:r>
        <w:rPr>
          <w:color w:val="4D4D4F"/>
        </w:rPr>
        <w:t>where</w:t>
      </w:r>
      <w:r>
        <w:rPr>
          <w:color w:val="4D4D4F"/>
          <w:spacing w:val="10"/>
        </w:rPr>
        <w:t> </w:t>
      </w:r>
      <w:r>
        <w:rPr>
          <w:color w:val="4D4D4F"/>
        </w:rPr>
        <w:t>housing</w:t>
      </w:r>
      <w:r>
        <w:rPr>
          <w:color w:val="4D4D4F"/>
          <w:spacing w:val="9"/>
        </w:rPr>
        <w:t> </w:t>
      </w:r>
      <w:r>
        <w:rPr>
          <w:color w:val="4D4D4F"/>
        </w:rPr>
        <w:t>demand</w:t>
      </w:r>
      <w:r>
        <w:rPr>
          <w:color w:val="4D4D4F"/>
          <w:spacing w:val="9"/>
        </w:rPr>
        <w:t> </w:t>
      </w:r>
      <w:r>
        <w:rPr>
          <w:color w:val="4D4D4F"/>
        </w:rPr>
        <w:t>has</w:t>
      </w:r>
      <w:r>
        <w:rPr>
          <w:color w:val="4D4D4F"/>
          <w:spacing w:val="10"/>
        </w:rPr>
        <w:t> </w:t>
      </w:r>
      <w:r>
        <w:rPr>
          <w:color w:val="4D4D4F"/>
        </w:rPr>
        <w:t>been</w:t>
      </w:r>
      <w:r>
        <w:rPr>
          <w:color w:val="4D4D4F"/>
          <w:spacing w:val="9"/>
        </w:rPr>
        <w:t> </w:t>
      </w:r>
      <w:r>
        <w:rPr>
          <w:color w:val="4D4D4F"/>
        </w:rPr>
        <w:t>outpacing</w:t>
      </w:r>
      <w:r>
        <w:rPr>
          <w:color w:val="4D4D4F"/>
          <w:spacing w:val="9"/>
        </w:rPr>
        <w:t> </w:t>
      </w:r>
      <w:r>
        <w:rPr>
          <w:color w:val="4D4D4F"/>
        </w:rPr>
        <w:t>supply.</w:t>
      </w:r>
    </w:p>
    <w:p>
      <w:pPr>
        <w:pStyle w:val="BodyText"/>
        <w:spacing w:before="7"/>
      </w:pPr>
      <w:r>
        <w:rPr/>
        <w:pict>
          <v:shape style="position:absolute;margin-left:134pt;margin-top:13.072361pt;width:344pt;height:.1pt;mso-position-horizontal-relative:page;mso-position-vertical-relative:paragraph;z-index:-15676928;mso-wrap-distance-left:0;mso-wrap-distance-right:0" id="docshape359" coordorigin="2680,261" coordsize="6880,0" path="m2680,261l9560,261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24"/>
        <w:ind w:left="300" w:right="622" w:firstLine="0"/>
        <w:jc w:val="center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13:</w:t>
      </w:r>
      <w:r>
        <w:rPr>
          <w:b/>
          <w:color w:val="006974"/>
          <w:spacing w:val="19"/>
          <w:sz w:val="18"/>
        </w:rPr>
        <w:t> </w:t>
      </w:r>
      <w:r>
        <w:rPr>
          <w:b/>
          <w:spacing w:val="-1"/>
          <w:sz w:val="18"/>
        </w:rPr>
        <w:t>Real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GDP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projected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expand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slightly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faster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than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potential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output</w:t>
      </w:r>
    </w:p>
    <w:p>
      <w:pPr>
        <w:spacing w:before="51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Annual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95" w:lineRule="auto" w:before="110"/>
        <w:ind w:left="7989" w:right="2831" w:hanging="63"/>
        <w:jc w:val="right"/>
        <w:rPr>
          <w:sz w:val="14"/>
        </w:rPr>
      </w:pPr>
      <w:r>
        <w:rPr/>
        <w:pict>
          <v:group style="position:absolute;margin-left:175.624603pt;margin-top:19.692926pt;width:252.75pt;height:138.75pt;mso-position-horizontal-relative:page;mso-position-vertical-relative:paragraph;z-index:15783424" id="docshapegroup360" coordorigin="3512,394" coordsize="5055,2775">
            <v:shape style="position:absolute;left:3772;top:573;width:4536;height:1208" id="docshape361" coordorigin="3772,574" coordsize="4536,1208" path="m3772,574l3772,1781,8308,1781,8308,987,7804,1056,7552,1093,7299,1093,7048,1021,6544,884,6292,919,6039,1056,5788,1195,5537,1195,5284,1127,5032,1021,4779,919,4528,850,4023,782,3772,574xe" filled="true" fillcolor="#d4dff2" stroked="false">
              <v:path arrowok="t"/>
              <v:fill type="solid"/>
            </v:shape>
            <v:shape style="position:absolute;left:3772;top:780;width:4536;height:1001" id="docshape362" coordorigin="3772,781" coordsize="4536,1001" path="m3772,781l3772,1781,8308,1781,8308,1332,7804,1264,7552,1298,7299,1298,6544,1093,6292,1127,6039,1264,5788,1401,5537,1401,5284,1332,5032,1230,4779,1127,4528,1056,4023,987,3772,781xe" filled="true" fillcolor="#ffffff" stroked="false">
              <v:path arrowok="t"/>
              <v:fill type="solid"/>
            </v:shape>
            <v:shape style="position:absolute;left:3520;top:1784;width:5040;height:2" id="docshape363" coordorigin="3520,1784" coordsize="5040,0" path="m3520,1784l4213,1784m4339,1784l5473,1784m5599,1784l5724,1784m5852,1784l5977,1784m6103,1784l6229,1784m6354,1784l6482,1784m6607,1784l6733,1784m6859,1784l6984,1784m7112,1784l7237,1784m7363,1784l7489,1784m7614,1784l8560,1784e" filled="false" stroked="true" strokeweight=".4454pt" strokecolor="#000000">
              <v:path arrowok="t"/>
              <v:stroke dashstyle="solid"/>
            </v:shape>
            <v:shape style="position:absolute;left:3520;top:1780;width:2205;height:2" id="docshape364" coordorigin="3520,1781" coordsize="2205,0" path="m3520,1781l5473,1781m5599,1781l5724,1781e" filled="false" stroked="true" strokeweight=".0704pt" strokecolor="#000000">
              <v:path arrowok="t"/>
              <v:stroke dashstyle="solid"/>
            </v:shape>
            <v:shape style="position:absolute;left:5851;top:1780;width:1386;height:311" id="docshape365" coordorigin="5852,1780" coordsize="1386,311" path="m6229,1780l5852,1780,5852,2091,6229,2091,6229,1780xm6482,1780l6354,1780,6354,2091,6482,2091,6482,1780xm6984,1872l6607,1872,6607,1954,6984,1954,6984,1872xm7237,1872l7112,1872,7112,1954,7237,1954,7237,1872xe" filled="true" fillcolor="#000000" stroked="false">
              <v:path arrowok="t"/>
              <v:fill type="solid"/>
            </v:shape>
            <v:shape style="position:absolute;left:7363;top:1878;width:1197;height:42" id="docshape366" coordorigin="7363,1879" coordsize="1197,42" path="m7363,1879l8560,1879m7363,1920l8560,1920e" filled="false" stroked="true" strokeweight=".7025pt" strokecolor="#000000">
              <v:path arrowok="t"/>
              <v:stroke dashstyle="solid"/>
            </v:shape>
            <v:shape style="position:absolute;left:5851;top:1780;width:2709;height:311" id="docshape367" coordorigin="5852,1781" coordsize="2709,311" path="m6229,1781l5852,1781,5852,2092,6229,2092,6229,1781xm6482,1781l6354,1781,6354,2092,6482,2092,6482,1781xm6984,1872l6607,1872,6607,1935,6607,1954,6607,2018,6984,2018,6984,1954,6984,1935,6984,1872xm7237,1872l7112,1872,7112,1935,7112,1954,7112,2018,7237,2018,7237,1954,7237,1935,7237,1872xm8560,1935l7363,1935,7363,2018,8560,2018,8560,1935xe" filled="true" fillcolor="#000000" stroked="false">
              <v:path arrowok="t"/>
              <v:fill type="solid"/>
            </v:shape>
            <v:shape style="position:absolute;left:7363;top:1878;width:1197;height:41" id="docshape368" coordorigin="7363,1879" coordsize="1197,41" path="m7363,1879l8560,1879m7363,1920l8560,1920e" filled="false" stroked="true" strokeweight=".6673pt" strokecolor="#000000">
              <v:path arrowok="t"/>
              <v:stroke dashstyle="solid"/>
            </v:shape>
            <v:shape style="position:absolute;left:6607;top:1936;width:1953;height:82" id="docshape369" coordorigin="6607,1936" coordsize="1953,82" path="m6984,1936l6607,1936,6607,2018,6984,2018,6984,1936xm7237,1936l7112,1936,7112,2018,7237,2018,7237,1936xm8560,1936l7363,1936,7363,2018,8560,2018,8560,1936xe" filled="true" fillcolor="#000000" stroked="false">
              <v:path arrowok="t"/>
              <v:fill type="solid"/>
            </v:shape>
            <v:shape style="position:absolute;left:3520;top:1776;width:5040;height:2" id="docshape370" coordorigin="3520,1776" coordsize="5040,0" path="m3520,1776l4464,1776m4592,1776l4717,1776m4843,1776l4968,1776m5094,1776l5222,1776m5347,1776l8560,1776e" filled="false" stroked="true" strokeweight=".0704pt" strokecolor="#000000">
              <v:path arrowok="t"/>
              <v:stroke dashstyle="solid"/>
            </v:shape>
            <v:shape style="position:absolute;left:3961;top:1400;width:4411;height:1726" id="docshape371" coordorigin="3962,1401" coordsize="4411,1726" path="m4087,1780l3962,1780,3962,2057,4087,2057,4087,1780xm4339,1780l4213,1780,4213,1886,4339,1886,4339,1780xm4592,1609l4464,1609,4464,1780,4592,1780,4592,1609xm4843,1472l4717,1472,4717,1780,4843,1780,4843,1472xm5094,1401l4968,1401,4968,1780,5094,1780,5094,1401xm5347,1609l5222,1609,5222,1780,5347,1780,5347,1609xm5599,1780l5473,1780,5473,3126,5599,3126,5599,1780xm5852,1780l5724,1780,5724,2542,5852,2542,5852,1780xm6103,1780l5977,1780,5977,2091,6103,2091,6103,1780xm6354,1780l6229,1780,6229,2231,6354,2231,6354,1780xm6607,1780l6482,1780,6482,2162,6607,2162,6607,1780xm6859,1780l6733,1780,6733,1954,6859,1954,6859,1780xm7112,1780l6984,1780,6984,2265,7112,2265,7112,1780xm7363,1780l7237,1780,7237,2334,7363,2334,7363,1780xm7614,1780l7489,1780,7489,1886,7614,1886,7614,1780xm7867,1780l7742,1780,7742,1817,7867,1817,7867,1780xm8119,1712l7993,1712,7993,1780,8119,1780,8119,1712xm8372,1712l8244,1712,8244,1780,8372,1780,8372,1712xe" filled="true" fillcolor="#d1d3d4" stroked="false">
              <v:path arrowok="t"/>
              <v:fill type="solid"/>
            </v:shape>
            <v:line style="position:absolute" from="8560,3161" to="8560,401" stroked="true" strokeweight=".75pt" strokecolor="#000000">
              <v:stroke dashstyle="solid"/>
            </v:line>
            <v:shape style="position:absolute;left:8479;top:401;width:80;height:2760" id="docshape372" coordorigin="8480,401" coordsize="80,2760" path="m8480,3161l8560,3161m8480,2815l8560,2815m8480,2470l8560,2470m8480,2125l8560,2125m8480,1780l8560,1780m8480,1438l8560,1438m8480,1093l8560,1093m8480,747l8560,747m8480,401l8560,401e" filled="false" stroked="true" strokeweight=".75pt" strokecolor="#000000">
              <v:path arrowok="t"/>
              <v:stroke dashstyle="solid"/>
            </v:shape>
            <v:line style="position:absolute" from="3520,3161" to="3520,401" stroked="true" strokeweight=".75pt" strokecolor="#000000">
              <v:stroke dashstyle="solid"/>
            </v:line>
            <v:shape style="position:absolute;left:3525;top:401;width:80;height:2760" id="docshape373" coordorigin="3526,401" coordsize="80,2760" path="m3526,3161l3606,3161m3526,2815l3606,2815m3526,2470l3606,2470m3526,2125l3606,2125m3526,1780l3606,1780m3526,1438l3606,1438m3526,1093l3606,1093m3526,747l3606,747m3526,401l3606,401e" filled="false" stroked="true" strokeweight=".75pt" strokecolor="#000000">
              <v:path arrowok="t"/>
              <v:stroke dashstyle="solid"/>
            </v:shape>
            <v:line style="position:absolute" from="3520,3161" to="8560,3161" stroked="true" strokeweight=".75pt" strokecolor="#000000">
              <v:stroke dashstyle="solid"/>
            </v:line>
            <v:shape style="position:absolute;left:3645;top:3081;width:4788;height:80" id="docshape374" coordorigin="3646,3081" coordsize="4788,80" path="m3646,3081l3646,3161m3898,3081l3898,3161m4149,3081l4149,3161m4402,3081l4402,3161m4654,3081l4654,3161m4907,3081l4907,3161m5158,3081l5158,3161m5409,3081l5409,3161m5662,3081l5662,3161m5913,3081l5913,3161m6167,3081l6167,3161m6418,3081l6418,3161m6669,3081l6669,3161m6922,3081l6922,3161m7174,3081l7174,3161m7427,3081l7427,3161m7678,3081l7678,3161m7929,3081l7929,3161m8182,3081l8182,3161m8434,3081l8434,3161e" filled="false" stroked="true" strokeweight=".75pt" strokecolor="#000000">
              <v:path arrowok="t"/>
              <v:stroke dashstyle="solid"/>
            </v:shape>
            <v:line style="position:absolute" from="7552,746" to="7558,755" stroked="true" strokeweight="1.150pt" strokecolor="#00aeef">
              <v:stroke dashstyle="solid"/>
            </v:line>
            <v:line style="position:absolute" from="7577,781" to="7788,1071" stroked="true" strokeweight="1.150pt" strokecolor="#00aeef">
              <v:stroke dashstyle="shortdot"/>
            </v:line>
            <v:shape style="position:absolute;left:7797;top:1084;width:16;height:9" id="docshape375" coordorigin="7798,1084" coordsize="16,9" path="m7798,1084l7804,1093,7813,1091e" filled="false" stroked="true" strokeweight="1.150pt" strokecolor="#00aeef">
              <v:path arrowok="t"/>
              <v:stroke dashstyle="solid"/>
            </v:shape>
            <v:shape style="position:absolute;left:7845;top:1055;width:438;height:95" id="docshape376" coordorigin="7846,1056" coordsize="438,95" path="m7846,1086l8057,1056,8284,1150e" filled="false" stroked="true" strokeweight="1.150pt" strokecolor="#00aeef">
              <v:path arrowok="t"/>
              <v:stroke dashstyle="shortdot"/>
            </v:shape>
            <v:line style="position:absolute" from="8299,1157" to="8308,1160" stroked="true" strokeweight="1.150pt" strokecolor="#00aeef">
              <v:stroke dashstyle="solid"/>
            </v:line>
            <v:shape style="position:absolute;left:3772;top:677;width:3780;height:2105" id="docshape377" coordorigin="3772,677" coordsize="3780,2105" path="m3772,747l4023,1161,4277,713,4528,677,4779,884,5032,1056,5284,1438,5537,2782,5788,713,6039,713,6292,1195,6544,919,6797,782,7048,1438,7299,1298,7552,747e" filled="false" stroked="true" strokeweight="1.25pt" strokecolor="#00aeef">
              <v:path arrowok="t"/>
              <v:stroke dashstyle="solid"/>
            </v:shape>
            <v:line style="position:absolute" from="3772,677" to="3780,684" stroked="true" strokeweight="1.150pt" strokecolor="#c5281c">
              <v:stroke dashstyle="solid"/>
            </v:line>
            <v:shape style="position:absolute;left:3805;top:704;width:4477;height:594" id="docshape378" coordorigin="3805,705" coordsize="4477,594" path="m3805,705l4023,884,4277,919,4528,953,4779,1021,5032,1127,5284,1230,5537,1298,5788,1298,6039,1161,6292,1021,6544,987,6797,1056,7048,1127,7299,1195,7552,1195,7804,1161,8057,1161,8282,1161e" filled="false" stroked="true" strokeweight="1.150pt" strokecolor="#c5281c">
              <v:path arrowok="t"/>
              <v:stroke dashstyle="shortdot"/>
            </v:shape>
            <v:line style="position:absolute" from="8298,1161" to="8308,1161" stroked="true" strokeweight="1.150pt" strokecolor="#c5281c">
              <v:stroke dashstyle="solid"/>
            </v:line>
            <w10:wrap type="none"/>
          </v:group>
        </w:pict>
      </w:r>
      <w:r>
        <w:rPr>
          <w:w w:val="110"/>
          <w:sz w:val="14"/>
        </w:rPr>
        <w:t>%</w:t>
      </w:r>
      <w:r>
        <w:rPr>
          <w:spacing w:val="-40"/>
          <w:w w:val="110"/>
          <w:sz w:val="14"/>
        </w:rPr>
        <w:t> </w:t>
      </w:r>
      <w:r>
        <w:rPr>
          <w:sz w:val="14"/>
        </w:rPr>
        <w:t>4</w:t>
      </w:r>
    </w:p>
    <w:p>
      <w:pPr>
        <w:pStyle w:val="BodyText"/>
        <w:spacing w:before="10"/>
        <w:rPr>
          <w:sz w:val="12"/>
        </w:rPr>
      </w:pPr>
    </w:p>
    <w:p>
      <w:pPr>
        <w:spacing w:before="0"/>
        <w:ind w:left="0" w:right="2831" w:firstLine="0"/>
        <w:jc w:val="right"/>
        <w:rPr>
          <w:sz w:val="14"/>
        </w:rPr>
      </w:pPr>
      <w:r>
        <w:rPr>
          <w:w w:val="99"/>
          <w:sz w:val="14"/>
        </w:rPr>
        <w:t>3</w:t>
      </w:r>
    </w:p>
    <w:p>
      <w:pPr>
        <w:pStyle w:val="BodyText"/>
        <w:spacing w:before="1"/>
        <w:rPr>
          <w:sz w:val="16"/>
        </w:rPr>
      </w:pPr>
    </w:p>
    <w:p>
      <w:pPr>
        <w:spacing w:before="0"/>
        <w:ind w:left="0" w:right="2831" w:firstLine="0"/>
        <w:jc w:val="right"/>
        <w:rPr>
          <w:sz w:val="14"/>
        </w:rPr>
      </w:pPr>
      <w:r>
        <w:rPr>
          <w:w w:val="99"/>
          <w:sz w:val="14"/>
        </w:rPr>
        <w:t>2</w:t>
      </w:r>
    </w:p>
    <w:p>
      <w:pPr>
        <w:pStyle w:val="BodyText"/>
        <w:rPr>
          <w:sz w:val="16"/>
        </w:rPr>
      </w:pPr>
    </w:p>
    <w:p>
      <w:pPr>
        <w:spacing w:before="1"/>
        <w:ind w:left="0" w:right="2831" w:firstLine="0"/>
        <w:jc w:val="right"/>
        <w:rPr>
          <w:sz w:val="14"/>
        </w:rPr>
      </w:pPr>
      <w:r>
        <w:rPr>
          <w:w w:val="99"/>
          <w:sz w:val="14"/>
        </w:rPr>
        <w:t>1</w:t>
      </w:r>
    </w:p>
    <w:p>
      <w:pPr>
        <w:pStyle w:val="BodyText"/>
        <w:rPr>
          <w:sz w:val="16"/>
        </w:rPr>
      </w:pPr>
    </w:p>
    <w:p>
      <w:pPr>
        <w:spacing w:before="0"/>
        <w:ind w:left="0" w:right="2831" w:firstLine="0"/>
        <w:jc w:val="right"/>
        <w:rPr>
          <w:sz w:val="14"/>
        </w:rPr>
      </w:pPr>
      <w:r>
        <w:rPr>
          <w:w w:val="99"/>
          <w:sz w:val="14"/>
        </w:rPr>
        <w:t>0</w:t>
      </w:r>
    </w:p>
    <w:p>
      <w:pPr>
        <w:pStyle w:val="BodyText"/>
        <w:spacing w:before="1"/>
        <w:rPr>
          <w:sz w:val="16"/>
        </w:rPr>
      </w:pPr>
    </w:p>
    <w:p>
      <w:pPr>
        <w:spacing w:before="0"/>
        <w:ind w:left="0" w:right="2831" w:firstLine="0"/>
        <w:jc w:val="right"/>
        <w:rPr>
          <w:sz w:val="14"/>
        </w:rPr>
      </w:pPr>
      <w:r>
        <w:rPr>
          <w:w w:val="105"/>
          <w:sz w:val="14"/>
        </w:rPr>
        <w:t>-1</w:t>
      </w:r>
    </w:p>
    <w:p>
      <w:pPr>
        <w:pStyle w:val="BodyText"/>
        <w:rPr>
          <w:sz w:val="16"/>
        </w:rPr>
      </w:pPr>
    </w:p>
    <w:p>
      <w:pPr>
        <w:spacing w:before="1"/>
        <w:ind w:left="0" w:right="2831" w:firstLine="0"/>
        <w:jc w:val="right"/>
        <w:rPr>
          <w:sz w:val="14"/>
        </w:rPr>
      </w:pPr>
      <w:r>
        <w:rPr>
          <w:w w:val="105"/>
          <w:sz w:val="14"/>
        </w:rPr>
        <w:t>-2</w:t>
      </w:r>
    </w:p>
    <w:p>
      <w:pPr>
        <w:pStyle w:val="BodyText"/>
        <w:rPr>
          <w:sz w:val="16"/>
        </w:rPr>
      </w:pPr>
    </w:p>
    <w:p>
      <w:pPr>
        <w:spacing w:before="0"/>
        <w:ind w:left="0" w:right="2831" w:firstLine="0"/>
        <w:jc w:val="right"/>
        <w:rPr>
          <w:sz w:val="14"/>
        </w:rPr>
      </w:pPr>
      <w:r>
        <w:rPr>
          <w:w w:val="105"/>
          <w:sz w:val="14"/>
        </w:rPr>
        <w:t>-3</w:t>
      </w:r>
    </w:p>
    <w:p>
      <w:pPr>
        <w:spacing w:after="0"/>
        <w:jc w:val="right"/>
        <w:rPr>
          <w:sz w:val="14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rPr>
          <w:sz w:val="16"/>
        </w:rPr>
      </w:pPr>
    </w:p>
    <w:p>
      <w:pPr>
        <w:pStyle w:val="BodyText"/>
        <w:spacing w:before="6"/>
        <w:rPr>
          <w:sz w:val="12"/>
        </w:rPr>
      </w:pPr>
    </w:p>
    <w:p>
      <w:pPr>
        <w:spacing w:before="0"/>
        <w:ind w:left="2956" w:right="0" w:firstLine="0"/>
        <w:jc w:val="center"/>
        <w:rPr>
          <w:sz w:val="14"/>
        </w:rPr>
      </w:pPr>
      <w:r>
        <w:rPr>
          <w:sz w:val="14"/>
        </w:rPr>
        <w:t>2002   </w:t>
      </w:r>
      <w:r>
        <w:rPr>
          <w:spacing w:val="37"/>
          <w:sz w:val="14"/>
        </w:rPr>
        <w:t> </w:t>
      </w:r>
      <w:r>
        <w:rPr>
          <w:sz w:val="14"/>
        </w:rPr>
        <w:t>2004   </w:t>
      </w:r>
      <w:r>
        <w:rPr>
          <w:spacing w:val="38"/>
          <w:sz w:val="14"/>
        </w:rPr>
        <w:t> </w:t>
      </w:r>
      <w:r>
        <w:rPr>
          <w:sz w:val="14"/>
        </w:rPr>
        <w:t>2006   </w:t>
      </w:r>
      <w:r>
        <w:rPr>
          <w:spacing w:val="38"/>
          <w:sz w:val="14"/>
        </w:rPr>
        <w:t> </w:t>
      </w:r>
      <w:r>
        <w:rPr>
          <w:spacing w:val="-2"/>
          <w:sz w:val="14"/>
        </w:rPr>
        <w:t>2008</w:t>
      </w:r>
    </w:p>
    <w:p>
      <w:pPr>
        <w:spacing w:before="113"/>
        <w:ind w:left="2982" w:right="0" w:firstLine="0"/>
        <w:jc w:val="center"/>
        <w:rPr>
          <w:sz w:val="14"/>
        </w:rPr>
      </w:pPr>
      <w:r>
        <w:rPr/>
        <w:pict>
          <v:line style="position:absolute;mso-position-horizontal-relative:page;mso-position-vertical-relative:paragraph;z-index:15781376" from="176.5pt,9.715918pt" to="187pt,9.715918pt" stroked="true" strokeweight="1.0pt" strokecolor="#c5281c">
            <v:stroke dashstyle="dash"/>
            <w10:wrap type="none"/>
          </v:line>
        </w:pict>
      </w:r>
      <w:r>
        <w:rPr>
          <w:color w:val="4D4D4F"/>
          <w:w w:val="105"/>
          <w:sz w:val="14"/>
        </w:rPr>
        <w:t>Potential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output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growth</w:t>
      </w:r>
    </w:p>
    <w:p>
      <w:pPr>
        <w:spacing w:line="240" w:lineRule="auto" w:before="1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line="152" w:lineRule="exact" w:before="0"/>
        <w:ind w:left="3090" w:right="2813" w:firstLine="0"/>
        <w:jc w:val="center"/>
        <w:rPr>
          <w:sz w:val="14"/>
        </w:rPr>
      </w:pPr>
      <w:r>
        <w:rPr>
          <w:w w:val="105"/>
          <w:sz w:val="14"/>
        </w:rPr>
        <w:t>-4</w:t>
      </w:r>
    </w:p>
    <w:p>
      <w:pPr>
        <w:spacing w:line="152" w:lineRule="exact" w:before="0"/>
        <w:ind w:left="136" w:right="3062" w:firstLine="0"/>
        <w:jc w:val="center"/>
        <w:rPr>
          <w:sz w:val="14"/>
        </w:rPr>
      </w:pPr>
      <w:r>
        <w:rPr>
          <w:sz w:val="14"/>
        </w:rPr>
        <w:t>2010   </w:t>
      </w:r>
      <w:r>
        <w:rPr>
          <w:spacing w:val="37"/>
          <w:sz w:val="14"/>
        </w:rPr>
        <w:t> </w:t>
      </w:r>
      <w:r>
        <w:rPr>
          <w:sz w:val="14"/>
        </w:rPr>
        <w:t>2012   </w:t>
      </w:r>
      <w:r>
        <w:rPr>
          <w:spacing w:val="38"/>
          <w:sz w:val="14"/>
        </w:rPr>
        <w:t> </w:t>
      </w:r>
      <w:r>
        <w:rPr>
          <w:sz w:val="14"/>
        </w:rPr>
        <w:t>2014   </w:t>
      </w:r>
      <w:r>
        <w:rPr>
          <w:spacing w:val="38"/>
          <w:sz w:val="14"/>
        </w:rPr>
        <w:t> </w:t>
      </w:r>
      <w:r>
        <w:rPr>
          <w:sz w:val="14"/>
        </w:rPr>
        <w:t>2016   </w:t>
      </w:r>
      <w:r>
        <w:rPr>
          <w:spacing w:val="38"/>
          <w:sz w:val="14"/>
        </w:rPr>
        <w:t> </w:t>
      </w:r>
      <w:r>
        <w:rPr>
          <w:sz w:val="14"/>
        </w:rPr>
        <w:t>2018   </w:t>
      </w:r>
      <w:r>
        <w:rPr>
          <w:spacing w:val="38"/>
          <w:sz w:val="14"/>
        </w:rPr>
        <w:t> </w:t>
      </w:r>
      <w:r>
        <w:rPr>
          <w:sz w:val="14"/>
        </w:rPr>
        <w:t>2020</w:t>
      </w:r>
    </w:p>
    <w:p>
      <w:pPr>
        <w:spacing w:before="112"/>
        <w:ind w:left="944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82400" from="308.5pt,9.665917pt" to="319pt,9.665917pt" stroked="true" strokeweight="1.0pt" strokecolor="#00aeef">
            <v:stroke dashstyle="solid"/>
            <w10:wrap type="none"/>
          </v:line>
        </w:pict>
      </w:r>
      <w:r>
        <w:rPr>
          <w:color w:val="4D4D4F"/>
          <w:sz w:val="14"/>
        </w:rPr>
        <w:t>Real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6"/>
          <w:sz w:val="14"/>
        </w:rPr>
        <w:t> </w:t>
      </w:r>
      <w:r>
        <w:rPr>
          <w:color w:val="4D4D4F"/>
          <w:sz w:val="14"/>
        </w:rPr>
        <w:t>growth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4785" w:space="40"/>
            <w:col w:w="6075"/>
          </w:cols>
        </w:sectPr>
      </w:pPr>
    </w:p>
    <w:p>
      <w:pPr>
        <w:tabs>
          <w:tab w:pos="5778" w:val="left" w:leader="none"/>
        </w:tabs>
        <w:spacing w:before="19"/>
        <w:ind w:left="3138" w:right="0" w:firstLine="0"/>
        <w:jc w:val="left"/>
        <w:rPr>
          <w:sz w:val="14"/>
        </w:rPr>
      </w:pPr>
      <w:r>
        <w:rPr/>
        <w:pict>
          <v:rect style="position:absolute;margin-left:176pt;margin-top:2.516018pt;width:12pt;height:5pt;mso-position-horizontal-relative:page;mso-position-vertical-relative:paragraph;z-index:15781888" id="docshape379" filled="true" fillcolor="#e7eef8" stroked="false">
            <v:fill type="solid"/>
            <w10:wrap type="none"/>
          </v:rect>
        </w:pict>
      </w:r>
      <w:r>
        <w:rPr/>
        <w:pict>
          <v:rect style="position:absolute;margin-left:308pt;margin-top:2.516018pt;width:12pt;height:5pt;mso-position-horizontal-relative:page;mso-position-vertical-relative:paragraph;z-index:-17535488" id="docshape380" filled="true" fillcolor="#d1d3d4" stroked="false">
            <v:fill type="solid"/>
            <w10:wrap type="none"/>
          </v:rect>
        </w:pict>
      </w:r>
      <w:r>
        <w:rPr>
          <w:color w:val="4D4D4F"/>
          <w:w w:val="105"/>
          <w:sz w:val="14"/>
        </w:rPr>
        <w:t>Range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of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potential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output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growth</w:t>
        <w:tab/>
        <w:t>Output</w:t>
      </w:r>
      <w:r>
        <w:rPr>
          <w:color w:val="4D4D4F"/>
          <w:spacing w:val="-1"/>
          <w:w w:val="105"/>
          <w:sz w:val="14"/>
        </w:rPr>
        <w:t> </w:t>
      </w:r>
      <w:r>
        <w:rPr>
          <w:color w:val="4D4D4F"/>
          <w:w w:val="105"/>
          <w:sz w:val="14"/>
        </w:rPr>
        <w:t>gap</w:t>
      </w:r>
    </w:p>
    <w:p>
      <w:pPr>
        <w:pStyle w:val="BodyText"/>
        <w:spacing w:before="6"/>
        <w:rPr>
          <w:sz w:val="15"/>
        </w:rPr>
      </w:pPr>
    </w:p>
    <w:p>
      <w:pPr>
        <w:spacing w:before="0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estimates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5"/>
        <w:rPr>
          <w:sz w:val="13"/>
        </w:rPr>
      </w:pPr>
      <w:r>
        <w:rPr/>
        <w:pict>
          <v:shape style="position:absolute;margin-left:134pt;margin-top:8.940037pt;width:344pt;height:.1pt;mso-position-horizontal-relative:page;mso-position-vertical-relative:paragraph;z-index:-15676416;mso-wrap-distance-left:0;mso-wrap-distance-right:0" id="docshape381" coordorigin="2680,179" coordsize="6880,0" path="m2680,179l9560,179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"/>
        </w:numPr>
        <w:tabs>
          <w:tab w:pos="2260" w:val="left" w:leader="none"/>
        </w:tabs>
        <w:spacing w:line="240" w:lineRule="auto" w:before="81" w:after="0"/>
        <w:ind w:left="2259" w:right="0" w:hanging="220"/>
        <w:jc w:val="left"/>
        <w:rPr>
          <w:b/>
          <w:color w:val="247F8C"/>
          <w:sz w:val="14"/>
        </w:rPr>
      </w:pPr>
      <w:r>
        <w:rPr>
          <w:color w:val="4D4D4F"/>
          <w:sz w:val="14"/>
        </w:rPr>
        <w:t>As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January,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impact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federal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program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expenses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over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horizon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roughly</w:t>
      </w:r>
    </w:p>
    <w:p>
      <w:pPr>
        <w:spacing w:line="268" w:lineRule="auto" w:before="19"/>
        <w:ind w:left="2259" w:right="2055" w:firstLine="0"/>
        <w:jc w:val="left"/>
        <w:rPr>
          <w:sz w:val="14"/>
        </w:rPr>
      </w:pPr>
      <w:r>
        <w:rPr>
          <w:color w:val="4D4D4F"/>
          <w:sz w:val="14"/>
        </w:rPr>
        <w:t>0.4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points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annual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growth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rate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GDP,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average,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including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transfers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support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household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consumption,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business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spending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other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levels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government.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20" w:lineRule="exact"/>
        <w:ind w:left="2020"/>
        <w:rPr>
          <w:sz w:val="2"/>
        </w:rPr>
      </w:pPr>
      <w:r>
        <w:rPr>
          <w:sz w:val="2"/>
        </w:rPr>
        <w:pict>
          <v:group style="width:344pt;height:.75pt;mso-position-horizontal-relative:char;mso-position-vertical-relative:line" id="docshapegroup382" coordorigin="0,0" coordsize="6880,15">
            <v:line style="position:absolute" from="0,8" to="688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spacing w:line="254" w:lineRule="auto" w:before="112"/>
        <w:ind w:left="2860" w:right="2422" w:hanging="836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6"/>
          <w:sz w:val="18"/>
        </w:rPr>
        <w:t> </w:t>
      </w:r>
      <w:r>
        <w:rPr>
          <w:b/>
          <w:color w:val="006974"/>
          <w:spacing w:val="-2"/>
          <w:sz w:val="18"/>
        </w:rPr>
        <w:t>14:</w:t>
      </w:r>
      <w:r>
        <w:rPr>
          <w:b/>
          <w:color w:val="006974"/>
          <w:spacing w:val="21"/>
          <w:sz w:val="18"/>
        </w:rPr>
        <w:t> </w:t>
      </w:r>
      <w:r>
        <w:rPr>
          <w:b/>
          <w:spacing w:val="-2"/>
          <w:sz w:val="18"/>
        </w:rPr>
        <w:t>Borrowing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rates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have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increased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since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January,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reflecting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higher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policy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rates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Canada</w:t>
      </w:r>
    </w:p>
    <w:p>
      <w:pPr>
        <w:spacing w:before="39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Weekly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95" w:lineRule="auto" w:before="110"/>
        <w:ind w:left="7982" w:right="2720" w:firstLine="54"/>
        <w:jc w:val="right"/>
        <w:rPr>
          <w:sz w:val="14"/>
        </w:rPr>
      </w:pPr>
      <w:r>
        <w:rPr/>
        <w:pict>
          <v:group style="position:absolute;margin-left:175.624603pt;margin-top:18.834942pt;width:252.75pt;height:139.6pt;mso-position-horizontal-relative:page;mso-position-vertical-relative:paragraph;z-index:15788544" id="docshapegroup383" coordorigin="3512,377" coordsize="5055,2792">
            <v:line style="position:absolute" from="8560,3161" to="8560,401" stroked="true" strokeweight=".75pt" strokecolor="#000000">
              <v:stroke dashstyle="solid"/>
            </v:line>
            <v:shape style="position:absolute;left:8479;top:401;width:80;height:2760" id="docshape384" coordorigin="8480,401" coordsize="80,2760" path="m8480,3161l8560,3161m8480,2702l8560,2702m8480,2242l8560,2242m8480,1780l8560,1780m8480,1321l8560,1321m8480,862l8560,862m8480,401l8560,401e" filled="false" stroked="true" strokeweight=".75pt" strokecolor="#000000">
              <v:path arrowok="t"/>
              <v:stroke dashstyle="solid"/>
            </v:shape>
            <v:shape style="position:absolute;left:3520;top:401;width:5040;height:2760" id="docshape385" coordorigin="3520,401" coordsize="5040,2760" path="m3520,3161l3520,401m3520,3161l3600,3161m3520,2702l3600,2702m3520,2242l3600,2242m3520,1780l3600,1780m3520,1321l3600,1321m3520,862l3600,862m3520,401l3600,401m3520,3161l8560,3161e" filled="false" stroked="true" strokeweight=".75pt" strokecolor="#000000">
              <v:path arrowok="t"/>
              <v:stroke dashstyle="solid"/>
            </v:shape>
            <v:line style="position:absolute" from="8054,3081" to="8054,3161" stroked="true" strokeweight=".75pt" strokecolor="#000000">
              <v:stroke dashstyle="solid"/>
            </v:line>
            <v:line style="position:absolute" from="6586,3081" to="6586,3161" stroked="true" strokeweight=".75pt" strokecolor="#000000">
              <v:stroke dashstyle="solid"/>
            </v:line>
            <v:line style="position:absolute" from="5114,3081" to="5114,3161" stroked="true" strokeweight=".75pt" strokecolor="#000000">
              <v:stroke dashstyle="solid"/>
            </v:line>
            <v:line style="position:absolute" from="3646,3081" to="3646,3161" stroked="true" strokeweight=".75pt" strokecolor="#000000">
              <v:stroke dashstyle="solid"/>
            </v:line>
            <v:line style="position:absolute" from="8094,3161" to="8094,401" stroked="true" strokeweight=".75pt" strokecolor="#000000">
              <v:stroke dashstyle="solid"/>
            </v:line>
            <v:shape style="position:absolute;left:3645;top:585;width:4786;height:1426" id="docshape386" coordorigin="3646,585" coordsize="4786,1426" path="m3646,1207l3675,1207,3701,1253,3730,1367,3759,1435,3786,1507,3814,1507,3843,1529,3872,1529,3899,1552,3928,1598,3956,1621,3983,1666,4012,1666,4041,1689,4067,1689,4096,1689,4125,1712,4378,1712,4406,1849,4433,1849,4462,1874,4491,1874,4520,1897,4546,1897,4575,1897,4604,1920,4631,1920,4659,1920,4688,1920,4715,1920,4744,1897,4772,1897,4801,1897,4828,1874,4857,1874,4886,1849,4912,1826,4941,1803,4970,1803,4996,1780,5025,1758,5054,1735,5081,1780,5109,1758,5138,1735,5167,1735,5194,1758,5223,1758,5251,1758,5278,1780,5307,1826,5336,1874,5362,1874,5391,1874,5420,1897,5449,1874,5475,1874,5504,1897,5533,1874,5560,1897,5588,1897,5617,1897,5644,1920,5673,1920,5702,1920,5728,1920,5757,1943,5786,1943,5815,1966,5841,1966,5870,1989,5899,2011,5925,1989,5954,2011,6180,2011,6207,1989,6236,1989,6265,1989,6291,1989,6320,1989,6349,2011,6376,2011,6405,1966,6433,1943,6462,1920,6489,1897,6518,1874,6546,1849,6573,1826,6602,1780,6744,1780,6770,1803,6799,1803,6828,1803,6855,1780,6883,1803,6912,1826,6939,1826,6968,1826,6996,1849,7023,1874,7052,1874,7081,1897,7110,1897,7136,1897,7165,1920,7194,1920,7221,1920,7249,1943,7278,1966,7305,1943,7334,1735,7362,1598,7391,1481,7418,1435,7447,1412,7476,1412,7502,1389,7531,1389,7560,1230,7586,1184,7615,1090,7644,1044,7671,1044,7699,1044,7728,1044,7757,1022,7784,999,7813,1022,7841,1044,7868,1044,7897,1090,7926,1090,7952,1067,7981,1067,8010,1067,8039,1067,8065,1044,8094,793,8123,722,8179,654,8207,631,8234,631,8263,585,8405,585,8432,585e" filled="false" stroked="true" strokeweight="1.25pt" strokecolor="#00aeef">
              <v:path arrowok="t"/>
              <v:stroke dashstyle="solid"/>
            </v:shape>
            <v:shape style="position:absolute;left:3645;top:1091;width:4786;height:1817" id="docshape387" coordorigin="3646,1091" coordsize="4786,1817" path="m3646,1849l3675,1920,3701,2125,3730,2448,3759,2493,3786,2516,3814,2539,3843,2633,3872,2493,3899,2516,3928,2585,3956,2585,3983,2585,4012,2562,4041,2562,4067,2516,4096,2425,4125,2402,4154,2402,4180,2402,4209,2516,4238,2402,4265,2334,4293,2402,4322,2334,4349,2448,4378,2448,4406,2562,4433,2656,4462,2610,4491,2562,4520,2539,4546,2516,4575,2402,4604,2334,4631,2334,4659,2311,4688,2217,4715,2171,4744,2148,4772,2171,4801,2171,4828,2171,4857,2034,4886,2034,4912,2034,4941,2034,4970,2011,4996,2034,5025,1966,5054,1943,5081,1920,5109,1943,5138,1989,5167,1758,5194,1735,5223,1758,5251,1689,5278,1643,5307,1666,5336,1780,5362,1874,5391,1989,5420,2080,5449,2080,5475,2057,5504,2080,5533,2125,5560,2217,5588,2334,5617,2379,5644,2334,5673,2334,5702,2402,5728,2493,5757,2493,5786,2448,5815,2470,5841,2539,5870,2539,5899,2539,5925,2562,5954,2679,5983,2724,6010,2702,6039,2702,6067,2702,6096,2702,6123,2656,6152,2724,6180,2816,6207,2747,6236,2724,6265,2816,6291,2816,6320,2816,6349,2702,6376,2585,6405,2610,6433,2562,6462,2562,6489,2470,6518,2470,6546,2539,6573,2539,6602,2610,6631,2610,6657,2633,6686,2679,6715,2747,6744,2724,6770,2793,6799,2770,6828,2702,6855,2679,6883,2770,6912,2793,6939,2770,6968,2793,6996,2861,7023,2884,7052,2884,7081,2861,7110,2884,7136,2884,7165,2908,7194,2884,7221,2770,7249,2747,7278,2562,7305,2425,7334,2311,7362,2103,7391,2034,7418,2125,7447,2171,7476,2148,7502,2148,7531,2125,7560,1943,7586,1621,7615,1643,7644,1666,7671,1643,7699,1666,7728,1758,7757,1826,7784,1826,7813,1826,7841,1803,7868,1849,7897,1826,7926,1803,7952,1826,7981,1712,8010,1689,8039,1621,8065,1598,8094,1458,8123,1275,8150,1230,8179,1230,8207,1207,8234,1230,8263,1253,8292,1207,8318,1253,8347,1184,8376,1207,8405,1161,8432,1091e" filled="false" stroked="true" strokeweight="1.25pt" strokecolor="#c5281c">
              <v:path arrowok="t"/>
              <v:stroke dashstyle="solid"/>
            </v:shape>
            <v:line style="position:absolute" from="7532,460" to="7993,460" stroked="true" strokeweight=".75pt" strokecolor="#000000">
              <v:stroke dashstyle="solid"/>
            </v:line>
            <v:shape style="position:absolute;left:7918;top:390;width:75;height:139" id="docshape388" coordorigin="7918,391" coordsize="75,139" path="m7918,391l7993,460,7918,529e" filled="false" stroked="true" strokeweight=".75pt" strokecolor="#000000">
              <v:path arrowok="t"/>
              <v:stroke dashstyle="solid"/>
            </v:shape>
            <v:shape style="position:absolute;left:6443;top:376;width:1015;height:164" type="#_x0000_t202" id="docshape389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color w:val="4D4D4F"/>
                        <w:sz w:val="14"/>
                      </w:rPr>
                      <w:t>January</w:t>
                    </w:r>
                    <w:r>
                      <w:rPr>
                        <w:color w:val="4D4D4F"/>
                        <w:spacing w:val="16"/>
                        <w:sz w:val="14"/>
                      </w:rPr>
                      <w:t> </w:t>
                    </w:r>
                    <w:r>
                      <w:rPr>
                        <w:color w:val="4D4D4F"/>
                        <w:sz w:val="14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sz w:val="14"/>
        </w:rPr>
        <w:t>3.7</w:t>
      </w:r>
    </w:p>
    <w:p>
      <w:pPr>
        <w:pStyle w:val="BodyText"/>
        <w:spacing w:before="2"/>
        <w:rPr>
          <w:sz w:val="14"/>
        </w:rPr>
      </w:pPr>
    </w:p>
    <w:p>
      <w:pPr>
        <w:spacing w:before="103"/>
        <w:ind w:left="0" w:right="2720" w:firstLine="0"/>
        <w:jc w:val="right"/>
        <w:rPr>
          <w:sz w:val="14"/>
        </w:rPr>
      </w:pPr>
      <w:r>
        <w:rPr>
          <w:sz w:val="14"/>
        </w:rPr>
        <w:t>3.5</w:t>
      </w:r>
    </w:p>
    <w:p>
      <w:pPr>
        <w:pStyle w:val="BodyText"/>
        <w:spacing w:before="4"/>
        <w:rPr>
          <w:sz w:val="17"/>
        </w:rPr>
      </w:pPr>
    </w:p>
    <w:p>
      <w:pPr>
        <w:spacing w:before="102"/>
        <w:ind w:left="0" w:right="2720" w:firstLine="0"/>
        <w:jc w:val="right"/>
        <w:rPr>
          <w:sz w:val="14"/>
        </w:rPr>
      </w:pPr>
      <w:r>
        <w:rPr>
          <w:sz w:val="14"/>
        </w:rPr>
        <w:t>3.3</w:t>
      </w:r>
    </w:p>
    <w:p>
      <w:pPr>
        <w:pStyle w:val="BodyText"/>
        <w:spacing w:before="4"/>
        <w:rPr>
          <w:sz w:val="17"/>
        </w:rPr>
      </w:pPr>
    </w:p>
    <w:p>
      <w:pPr>
        <w:spacing w:before="102"/>
        <w:ind w:left="0" w:right="2720" w:firstLine="0"/>
        <w:jc w:val="right"/>
        <w:rPr>
          <w:sz w:val="14"/>
        </w:rPr>
      </w:pPr>
      <w:r>
        <w:rPr>
          <w:sz w:val="14"/>
        </w:rPr>
        <w:t>3.1</w:t>
      </w:r>
    </w:p>
    <w:p>
      <w:pPr>
        <w:pStyle w:val="BodyText"/>
        <w:spacing w:before="4"/>
        <w:rPr>
          <w:sz w:val="17"/>
        </w:rPr>
      </w:pPr>
    </w:p>
    <w:p>
      <w:pPr>
        <w:spacing w:before="102"/>
        <w:ind w:left="0" w:right="2720" w:firstLine="0"/>
        <w:jc w:val="right"/>
        <w:rPr>
          <w:sz w:val="14"/>
        </w:rPr>
      </w:pPr>
      <w:r>
        <w:rPr>
          <w:sz w:val="14"/>
        </w:rPr>
        <w:t>2.9</w:t>
      </w:r>
    </w:p>
    <w:p>
      <w:pPr>
        <w:pStyle w:val="BodyText"/>
        <w:spacing w:before="4"/>
        <w:rPr>
          <w:sz w:val="17"/>
        </w:rPr>
      </w:pPr>
    </w:p>
    <w:p>
      <w:pPr>
        <w:spacing w:before="103"/>
        <w:ind w:left="0" w:right="2720" w:firstLine="0"/>
        <w:jc w:val="right"/>
        <w:rPr>
          <w:sz w:val="14"/>
        </w:rPr>
      </w:pPr>
      <w:r>
        <w:rPr>
          <w:sz w:val="14"/>
        </w:rPr>
        <w:t>2.7</w:t>
      </w: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before="3"/>
      </w:pPr>
    </w:p>
    <w:p>
      <w:pPr>
        <w:tabs>
          <w:tab w:pos="5034" w:val="left" w:leader="none"/>
          <w:tab w:pos="6504" w:val="left" w:leader="none"/>
          <w:tab w:pos="7513" w:val="left" w:leader="none"/>
        </w:tabs>
        <w:spacing w:before="1"/>
        <w:ind w:left="3564" w:right="0" w:firstLine="0"/>
        <w:jc w:val="left"/>
        <w:rPr>
          <w:sz w:val="14"/>
        </w:rPr>
      </w:pPr>
      <w:r>
        <w:rPr>
          <w:sz w:val="14"/>
        </w:rPr>
        <w:t>2015</w:t>
        <w:tab/>
        <w:t>2016</w:t>
        <w:tab/>
        <w:t>2017</w:t>
        <w:tab/>
      </w:r>
      <w:r>
        <w:rPr>
          <w:spacing w:val="-2"/>
          <w:sz w:val="14"/>
        </w:rPr>
        <w:t>2018</w:t>
      </w:r>
    </w:p>
    <w:p>
      <w:pPr>
        <w:tabs>
          <w:tab w:pos="5608" w:val="left" w:leader="none"/>
        </w:tabs>
        <w:spacing w:before="112"/>
        <w:ind w:left="3128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87520" from="176.5pt,9.665924pt" to="187pt,9.665924pt" stroked="true" strokeweight="1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530368" from="300.5pt,9.665924pt" to="311pt,9.665924pt" stroked="true" strokeweight="1pt" strokecolor="#00aeef">
            <v:stroke dashstyle="solid"/>
            <w10:wrap type="none"/>
          </v:line>
        </w:pict>
      </w:r>
      <w:r>
        <w:rPr>
          <w:color w:val="4D4D4F"/>
          <w:sz w:val="14"/>
        </w:rPr>
        <w:t>Effective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business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interest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rate</w:t>
        <w:tab/>
        <w:t>Effective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household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interest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rate</w:t>
      </w:r>
    </w:p>
    <w:p>
      <w:pPr>
        <w:spacing w:before="102"/>
        <w:ind w:left="117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2.5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7825" w:space="40"/>
            <w:col w:w="3035"/>
          </w:cols>
        </w:sectPr>
      </w:pPr>
    </w:p>
    <w:p>
      <w:pPr>
        <w:pStyle w:val="BodyText"/>
        <w:spacing w:before="6"/>
        <w:rPr>
          <w:sz w:val="15"/>
        </w:rPr>
      </w:pPr>
    </w:p>
    <w:p>
      <w:pPr>
        <w:spacing w:line="268" w:lineRule="auto" w:before="0"/>
        <w:ind w:left="2020" w:right="2181" w:firstLine="0"/>
        <w:jc w:val="left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more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information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series,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see</w:t>
      </w:r>
      <w:r>
        <w:rPr>
          <w:color w:val="4D4D4F"/>
          <w:spacing w:val="3"/>
          <w:sz w:val="14"/>
        </w:rPr>
        <w:t> </w:t>
      </w:r>
      <w:hyperlink r:id="rId54">
        <w:r>
          <w:rPr>
            <w:color w:val="006974"/>
            <w:sz w:val="14"/>
          </w:rPr>
          <w:t>Statistics</w:t>
        </w:r>
        <w:r>
          <w:rPr>
            <w:color w:val="006974"/>
            <w:spacing w:val="4"/>
            <w:sz w:val="14"/>
          </w:rPr>
          <w:t> </w:t>
        </w:r>
        <w:r>
          <w:rPr>
            <w:color w:val="006974"/>
            <w:sz w:val="14"/>
          </w:rPr>
          <w:t>&gt;</w:t>
        </w:r>
        <w:r>
          <w:rPr>
            <w:color w:val="006974"/>
            <w:spacing w:val="3"/>
            <w:sz w:val="14"/>
          </w:rPr>
          <w:t> </w:t>
        </w:r>
        <w:r>
          <w:rPr>
            <w:color w:val="006974"/>
            <w:sz w:val="14"/>
          </w:rPr>
          <w:t>Credit</w:t>
        </w:r>
        <w:r>
          <w:rPr>
            <w:color w:val="006974"/>
            <w:spacing w:val="3"/>
            <w:sz w:val="14"/>
          </w:rPr>
          <w:t> </w:t>
        </w:r>
        <w:r>
          <w:rPr>
            <w:color w:val="006974"/>
            <w:sz w:val="14"/>
          </w:rPr>
          <w:t>Conditions</w:t>
        </w:r>
        <w:r>
          <w:rPr>
            <w:color w:val="006974"/>
            <w:spacing w:val="3"/>
            <w:sz w:val="14"/>
          </w:rPr>
          <w:t> </w:t>
        </w:r>
        <w:r>
          <w:rPr>
            <w:color w:val="006974"/>
            <w:sz w:val="14"/>
          </w:rPr>
          <w:t>&gt;</w:t>
        </w:r>
        <w:r>
          <w:rPr>
            <w:color w:val="006974"/>
            <w:spacing w:val="4"/>
            <w:sz w:val="14"/>
          </w:rPr>
          <w:t> </w:t>
        </w:r>
        <w:r>
          <w:rPr>
            <w:color w:val="006974"/>
            <w:sz w:val="14"/>
          </w:rPr>
          <w:t>Financial</w:t>
        </w:r>
        <w:r>
          <w:rPr>
            <w:color w:val="006974"/>
            <w:spacing w:val="3"/>
            <w:sz w:val="14"/>
          </w:rPr>
          <w:t> </w:t>
        </w:r>
        <w:r>
          <w:rPr>
            <w:color w:val="006974"/>
            <w:sz w:val="14"/>
          </w:rPr>
          <w:t>Indicators</w:t>
        </w:r>
        <w:r>
          <w:rPr>
            <w:color w:val="006974"/>
            <w:spacing w:val="3"/>
            <w:sz w:val="14"/>
          </w:rPr>
          <w:t> </w:t>
        </w:r>
      </w:hyperlink>
      <w:r>
        <w:rPr>
          <w:color w:val="4D4D4F"/>
          <w:sz w:val="14"/>
        </w:rPr>
        <w:t>on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Canada’s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website.</w:t>
      </w:r>
    </w:p>
    <w:p>
      <w:pPr>
        <w:tabs>
          <w:tab w:pos="6920" w:val="left" w:leader="none"/>
        </w:tabs>
        <w:spacing w:before="40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Canada</w:t>
        <w:tab/>
        <w:t>Last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observation: April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13,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2018</w:t>
      </w:r>
    </w:p>
    <w:p>
      <w:pPr>
        <w:pStyle w:val="BodyText"/>
        <w:spacing w:before="10"/>
        <w:rPr>
          <w:sz w:val="9"/>
        </w:rPr>
      </w:pPr>
      <w:r>
        <w:rPr/>
        <w:pict>
          <v:shape style="position:absolute;margin-left:134pt;margin-top:6.890771pt;width:344pt;height:.1pt;mso-position-horizontal-relative:page;mso-position-vertical-relative:paragraph;z-index:-15672832;mso-wrap-distance-left:0;mso-wrap-distance-right:0" id="docshape390" coordorigin="2680,138" coordsize="6880,0" path="m2680,138l9560,138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24"/>
        <w:ind w:left="2023" w:right="0" w:firstLine="0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15:</w:t>
      </w:r>
      <w:r>
        <w:rPr>
          <w:b/>
          <w:color w:val="006974"/>
          <w:spacing w:val="19"/>
          <w:sz w:val="18"/>
        </w:rPr>
        <w:t> </w:t>
      </w:r>
      <w:r>
        <w:rPr>
          <w:b/>
          <w:spacing w:val="-1"/>
          <w:sz w:val="18"/>
        </w:rPr>
        <w:t>Household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credit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growth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has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slowed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since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last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summer</w:t>
      </w:r>
    </w:p>
    <w:p>
      <w:pPr>
        <w:spacing w:before="51"/>
        <w:ind w:left="300" w:right="506" w:firstLine="0"/>
        <w:jc w:val="center"/>
        <w:rPr>
          <w:sz w:val="14"/>
        </w:rPr>
      </w:pPr>
      <w:r>
        <w:rPr>
          <w:color w:val="4D4D4F"/>
          <w:sz w:val="14"/>
        </w:rPr>
        <w:t>Percentage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change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3-month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moving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average,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annualized,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monthly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04" w:lineRule="auto" w:before="111"/>
        <w:ind w:left="7993" w:right="2826" w:hanging="63"/>
        <w:jc w:val="right"/>
        <w:rPr>
          <w:sz w:val="14"/>
        </w:rPr>
      </w:pPr>
      <w:r>
        <w:rPr/>
        <w:pict>
          <v:group style="position:absolute;margin-left:176.105499pt;margin-top:19.741917pt;width:252.75pt;height:138.75pt;mso-position-horizontal-relative:page;mso-position-vertical-relative:paragraph;z-index:15787008" id="docshapegroup391" coordorigin="3522,395" coordsize="5055,2775">
            <v:line style="position:absolute" from="8570,3162" to="8570,402" stroked="true" strokeweight=".75pt" strokecolor="#000000">
              <v:stroke dashstyle="solid"/>
            </v:line>
            <v:shape style="position:absolute;left:8489;top:402;width:80;height:2760" id="docshape392" coordorigin="8490,402" coordsize="80,2760" path="m8490,3162l8570,3162m8490,2702l8570,2702m8490,2243l8570,2243m8490,1781l8570,1781m8490,1322l8570,1322m8490,862l8570,862m8490,402l8570,402e" filled="false" stroked="true" strokeweight=".75pt" strokecolor="#000000">
              <v:path arrowok="t"/>
              <v:stroke dashstyle="solid"/>
            </v:shape>
            <v:line style="position:absolute" from="3530,3162" to="3530,402" stroked="true" strokeweight=".75pt" strokecolor="#000000">
              <v:stroke dashstyle="solid"/>
            </v:line>
            <v:shape style="position:absolute;left:3535;top:402;width:80;height:2760" id="docshape393" coordorigin="3535,402" coordsize="80,2760" path="m3535,3162l3615,3162m3535,2702l3615,2702m3535,2243l3615,2243m3535,1781l3615,1781m3535,1322l3615,1322m3535,862l3615,862m3535,402l3615,402e" filled="false" stroked="true" strokeweight=".75pt" strokecolor="#000000">
              <v:path arrowok="t"/>
              <v:stroke dashstyle="solid"/>
            </v:shape>
            <v:line style="position:absolute" from="3530,3162" to="8570,3162" stroked="true" strokeweight=".75pt" strokecolor="#000000">
              <v:stroke dashstyle="solid"/>
            </v:line>
            <v:line style="position:absolute" from="8314,3082" to="8314,3162" stroked="true" strokeweight=".75pt" strokecolor="#000000">
              <v:stroke dashstyle="solid"/>
            </v:line>
            <v:line style="position:absolute" from="6762,3082" to="6762,3162" stroked="true" strokeweight=".75pt" strokecolor="#000000">
              <v:stroke dashstyle="solid"/>
            </v:line>
            <v:line style="position:absolute" from="5209,3082" to="5209,3162" stroked="true" strokeweight=".75pt" strokecolor="#000000">
              <v:stroke dashstyle="solid"/>
            </v:line>
            <v:line style="position:absolute" from="3656,3082" to="3656,3162" stroked="true" strokeweight=".75pt" strokecolor="#000000">
              <v:stroke dashstyle="solid"/>
            </v:line>
            <v:line style="position:absolute" from="8314,3102" to="8314,3162" stroked="true" strokeweight=".75pt" strokecolor="#000000">
              <v:stroke dashstyle="solid"/>
            </v:line>
            <v:line style="position:absolute" from="6762,3102" to="6762,3162" stroked="true" strokeweight=".75pt" strokecolor="#000000">
              <v:stroke dashstyle="solid"/>
            </v:line>
            <v:line style="position:absolute" from="5209,3102" to="5209,3162" stroked="true" strokeweight=".75pt" strokecolor="#000000">
              <v:stroke dashstyle="solid"/>
            </v:line>
            <v:line style="position:absolute" from="3656,3102" to="3656,3162" stroked="true" strokeweight=".75pt" strokecolor="#000000">
              <v:stroke dashstyle="solid"/>
            </v:line>
            <v:shape style="position:absolute;left:3655;top:1050;width:4788;height:1187" id="docshape394" coordorigin="3656,1051" coordsize="4788,1187" path="m3656,1912l3785,1889,3914,1884,4043,1898,4174,1846,4303,1755,4432,1621,4561,1524,4690,1576,4820,1658,4949,1698,5080,1561,5209,1544,5338,1496,5467,1607,5596,1441,5725,1493,5856,1350,5986,1373,6115,1447,6244,1424,6373,1507,6502,1439,6631,1441,6762,1604,6891,1607,7020,1496,7149,1208,7278,1051,7408,1153,7539,1142,7668,1327,7797,1496,7926,1673,8055,1570,8184,1556,8315,1981,8444,2238e" filled="false" stroked="true" strokeweight="1.25pt" strokecolor="#21963e">
              <v:path arrowok="t"/>
              <v:stroke dashstyle="solid"/>
            </v:shape>
            <v:shape style="position:absolute;left:3655;top:609;width:4788;height:2480" id="docshape395" coordorigin="3656,609" coordsize="4788,2480" path="m3656,2531l3785,2619,3914,2793,4043,2813,4174,2799,4303,2888,4432,2936,4561,3041,4690,3030,4820,3089,4949,2862,5080,2987,5209,2899,5338,2577,5467,2043,5596,1199,5725,1593,5856,1795,5986,2018,6115,2388,6244,2343,6373,2582,6502,2297,6631,2095,6762,2283,6891,1875,7020,1949,7149,1627,7278,1413,7408,1042,7539,609,7668,868,7797,1162,7926,1749,8055,1627,8184,1801,8315,2294,8444,2394e" filled="false" stroked="true" strokeweight="1.25pt" strokecolor="#00aeef">
              <v:path arrowok="t"/>
              <v:stroke dashstyle="solid"/>
            </v:shape>
            <v:shape style="position:absolute;left:3655;top:880;width:4788;height:1298" id="docshape396" coordorigin="3656,881" coordsize="4788,1298" path="m3656,1653l3785,1581,3914,1496,4043,1510,4174,1447,4303,1276,4432,1065,4561,881,4690,962,4820,1059,4949,1216,5080,968,5209,982,5338,1051,5467,1433,5596,1539,5725,1456,5856,1165,5986,1111,6115,1065,6244,1045,6373,1065,6502,1088,6631,1179,6762,1327,6891,1501,7020,1319,7149,1042,7278,908,7408,1193,7539,1350,7668,1507,7797,1630,7926,1638,8055,1547,8184,1456,8315,1855,8444,2178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b/>
          <w:w w:val="110"/>
          <w:sz w:val="14"/>
        </w:rPr>
        <w:t>%</w:t>
      </w:r>
      <w:r>
        <w:rPr>
          <w:b/>
          <w:spacing w:val="-40"/>
          <w:w w:val="110"/>
          <w:sz w:val="14"/>
        </w:rPr>
        <w:t> </w:t>
      </w:r>
      <w:r>
        <w:rPr>
          <w:sz w:val="14"/>
        </w:rPr>
        <w:t>8</w:t>
      </w:r>
    </w:p>
    <w:p>
      <w:pPr>
        <w:pStyle w:val="BodyText"/>
        <w:spacing w:before="3"/>
        <w:rPr>
          <w:sz w:val="13"/>
        </w:rPr>
      </w:pPr>
    </w:p>
    <w:p>
      <w:pPr>
        <w:spacing w:before="102"/>
        <w:ind w:left="0" w:right="2826" w:firstLine="0"/>
        <w:jc w:val="right"/>
        <w:rPr>
          <w:sz w:val="14"/>
        </w:rPr>
      </w:pPr>
      <w:r>
        <w:rPr>
          <w:w w:val="99"/>
          <w:sz w:val="14"/>
        </w:rPr>
        <w:t>7</w:t>
      </w:r>
    </w:p>
    <w:p>
      <w:pPr>
        <w:pStyle w:val="BodyText"/>
        <w:spacing w:before="1"/>
        <w:rPr>
          <w:sz w:val="17"/>
        </w:rPr>
      </w:pPr>
    </w:p>
    <w:p>
      <w:pPr>
        <w:spacing w:before="102"/>
        <w:ind w:left="0" w:right="2826" w:firstLine="0"/>
        <w:jc w:val="right"/>
        <w:rPr>
          <w:sz w:val="14"/>
        </w:rPr>
      </w:pPr>
      <w:r>
        <w:rPr>
          <w:w w:val="99"/>
          <w:sz w:val="14"/>
        </w:rPr>
        <w:t>6</w:t>
      </w:r>
    </w:p>
    <w:p>
      <w:pPr>
        <w:pStyle w:val="BodyText"/>
        <w:spacing w:before="1"/>
        <w:rPr>
          <w:sz w:val="17"/>
        </w:rPr>
      </w:pPr>
    </w:p>
    <w:p>
      <w:pPr>
        <w:spacing w:before="102"/>
        <w:ind w:left="0" w:right="2826" w:firstLine="0"/>
        <w:jc w:val="right"/>
        <w:rPr>
          <w:sz w:val="14"/>
        </w:rPr>
      </w:pPr>
      <w:r>
        <w:rPr>
          <w:w w:val="99"/>
          <w:sz w:val="14"/>
        </w:rPr>
        <w:t>5</w:t>
      </w:r>
    </w:p>
    <w:p>
      <w:pPr>
        <w:pStyle w:val="BodyText"/>
        <w:rPr>
          <w:sz w:val="17"/>
        </w:rPr>
      </w:pPr>
    </w:p>
    <w:p>
      <w:pPr>
        <w:spacing w:before="103"/>
        <w:ind w:left="0" w:right="2826" w:firstLine="0"/>
        <w:jc w:val="right"/>
        <w:rPr>
          <w:sz w:val="14"/>
        </w:rPr>
      </w:pPr>
      <w:r>
        <w:rPr>
          <w:w w:val="99"/>
          <w:sz w:val="14"/>
        </w:rPr>
        <w:t>4</w:t>
      </w:r>
    </w:p>
    <w:p>
      <w:pPr>
        <w:pStyle w:val="BodyText"/>
        <w:rPr>
          <w:sz w:val="17"/>
        </w:rPr>
      </w:pPr>
    </w:p>
    <w:p>
      <w:pPr>
        <w:spacing w:before="102"/>
        <w:ind w:left="0" w:right="2826" w:firstLine="0"/>
        <w:jc w:val="right"/>
        <w:rPr>
          <w:sz w:val="14"/>
        </w:rPr>
      </w:pPr>
      <w:r>
        <w:rPr>
          <w:w w:val="99"/>
          <w:sz w:val="14"/>
        </w:rPr>
        <w:t>3</w:t>
      </w:r>
    </w:p>
    <w:p>
      <w:pPr>
        <w:pStyle w:val="BodyText"/>
        <w:spacing w:before="1"/>
        <w:rPr>
          <w:sz w:val="17"/>
        </w:rPr>
      </w:pPr>
    </w:p>
    <w:p>
      <w:pPr>
        <w:spacing w:line="154" w:lineRule="exact" w:before="102"/>
        <w:ind w:left="7993" w:right="0" w:firstLine="0"/>
        <w:jc w:val="left"/>
        <w:rPr>
          <w:sz w:val="14"/>
        </w:rPr>
      </w:pPr>
      <w:r>
        <w:rPr>
          <w:w w:val="99"/>
          <w:sz w:val="14"/>
        </w:rPr>
        <w:t>2</w:t>
      </w:r>
    </w:p>
    <w:p>
      <w:pPr>
        <w:tabs>
          <w:tab w:pos="5183" w:val="left" w:leader="none"/>
          <w:tab w:pos="6736" w:val="left" w:leader="none"/>
          <w:tab w:pos="7636" w:val="left" w:leader="none"/>
        </w:tabs>
        <w:spacing w:line="154" w:lineRule="exact" w:before="0"/>
        <w:ind w:left="3630" w:right="0" w:firstLine="0"/>
        <w:jc w:val="left"/>
        <w:rPr>
          <w:sz w:val="14"/>
        </w:rPr>
      </w:pPr>
      <w:r>
        <w:rPr>
          <w:sz w:val="14"/>
        </w:rPr>
        <w:t>2015</w:t>
        <w:tab/>
        <w:t>2016</w:t>
        <w:tab/>
        <w:t>2017</w:t>
        <w:tab/>
        <w:t>2018</w:t>
      </w:r>
    </w:p>
    <w:p>
      <w:pPr>
        <w:tabs>
          <w:tab w:pos="5404" w:val="left" w:leader="none"/>
          <w:tab w:pos="7012" w:val="left" w:leader="none"/>
        </w:tabs>
        <w:spacing w:before="112"/>
        <w:ind w:left="3128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85472" from="176.5pt,9.665915pt" to="187pt,9.665915pt" stroked="true" strokeweight="1pt" strokecolor="#c5281c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532416" from="290.299988pt,9.665915pt" to="300.799988pt,9.665915pt" stroked="true" strokeweight="1pt" strokecolor="#00aee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531904" from="370.700012pt,9.665915pt" to="381.200012pt,9.665915pt" stroked="true" strokeweight="1pt" strokecolor="#21963e">
            <v:stroke dashstyle="solid"/>
            <w10:wrap type="none"/>
          </v:line>
        </w:pict>
      </w:r>
      <w:r>
        <w:rPr>
          <w:color w:val="4D4D4F"/>
          <w:sz w:val="14"/>
        </w:rPr>
        <w:t>Residential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mortgage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credit</w:t>
        <w:tab/>
        <w:t>Consumer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credit</w:t>
        <w:tab/>
        <w:t>Household</w:t>
      </w:r>
      <w:r>
        <w:rPr>
          <w:color w:val="4D4D4F"/>
          <w:spacing w:val="21"/>
          <w:sz w:val="14"/>
        </w:rPr>
        <w:t> </w:t>
      </w:r>
      <w:r>
        <w:rPr>
          <w:color w:val="4D4D4F"/>
          <w:sz w:val="14"/>
        </w:rPr>
        <w:t>credit</w:t>
      </w:r>
    </w:p>
    <w:p>
      <w:pPr>
        <w:pStyle w:val="BodyText"/>
        <w:spacing w:before="6"/>
        <w:rPr>
          <w:sz w:val="15"/>
        </w:rPr>
      </w:pPr>
    </w:p>
    <w:p>
      <w:pPr>
        <w:tabs>
          <w:tab w:pos="4865" w:val="left" w:leader="none"/>
        </w:tabs>
        <w:spacing w:before="1"/>
        <w:ind w:left="19" w:right="0" w:firstLine="0"/>
        <w:jc w:val="center"/>
        <w:rPr>
          <w:sz w:val="14"/>
        </w:rPr>
      </w:pPr>
      <w:r>
        <w:rPr>
          <w:color w:val="4D4D4F"/>
          <w:sz w:val="14"/>
        </w:rPr>
        <w:t>Source: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Canada</w:t>
        <w:tab/>
        <w:t>Last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February 2018</w:t>
      </w:r>
    </w:p>
    <w:p>
      <w:pPr>
        <w:pStyle w:val="BodyText"/>
        <w:rPr>
          <w:sz w:val="12"/>
        </w:rPr>
      </w:pPr>
      <w:r>
        <w:rPr/>
        <w:pict>
          <v:shape style="position:absolute;margin-left:134pt;margin-top:8.117294pt;width:344pt;height:.1pt;mso-position-horizontal-relative:page;mso-position-vertical-relative:paragraph;z-index:-15672320;mso-wrap-distance-left:0;mso-wrap-distance-right:0" id="docshape397" coordorigin="2680,162" coordsize="6880,0" path="m2680,162l9560,162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020" w:right="2055"/>
      </w:pPr>
      <w:r>
        <w:rPr>
          <w:color w:val="4D4D4F"/>
        </w:rPr>
        <w:t>However,</w:t>
      </w:r>
      <w:r>
        <w:rPr>
          <w:color w:val="4D4D4F"/>
          <w:spacing w:val="5"/>
        </w:rPr>
        <w:t> </w:t>
      </w:r>
      <w:r>
        <w:rPr>
          <w:color w:val="4D4D4F"/>
        </w:rPr>
        <w:t>this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expected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6"/>
        </w:rPr>
        <w:t> </w:t>
      </w:r>
      <w:r>
        <w:rPr>
          <w:color w:val="4D4D4F"/>
        </w:rPr>
        <w:t>offset</w:t>
      </w:r>
      <w:r>
        <w:rPr>
          <w:color w:val="4D4D4F"/>
          <w:spacing w:val="6"/>
        </w:rPr>
        <w:t> </w:t>
      </w:r>
      <w:r>
        <w:rPr>
          <w:color w:val="4D4D4F"/>
        </w:rPr>
        <w:t>by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softness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resales,</w:t>
      </w:r>
      <w:r>
        <w:rPr>
          <w:color w:val="4D4D4F"/>
          <w:spacing w:val="5"/>
        </w:rPr>
        <w:t> </w:t>
      </w:r>
      <w:r>
        <w:rPr>
          <w:color w:val="4D4D4F"/>
        </w:rPr>
        <w:t>which</w:t>
      </w:r>
      <w:r>
        <w:rPr>
          <w:color w:val="4D4D4F"/>
          <w:spacing w:val="1"/>
        </w:rPr>
        <w:t> </w:t>
      </w:r>
      <w:r>
        <w:rPr>
          <w:color w:val="4D4D4F"/>
        </w:rPr>
        <w:t>should</w:t>
      </w:r>
      <w:r>
        <w:rPr>
          <w:color w:val="4D4D4F"/>
          <w:spacing w:val="9"/>
        </w:rPr>
        <w:t> </w:t>
      </w:r>
      <w:r>
        <w:rPr>
          <w:color w:val="4D4D4F"/>
        </w:rPr>
        <w:t>recover</w:t>
      </w:r>
      <w:r>
        <w:rPr>
          <w:color w:val="4D4D4F"/>
          <w:spacing w:val="10"/>
        </w:rPr>
        <w:t> </w:t>
      </w:r>
      <w:r>
        <w:rPr>
          <w:color w:val="4D4D4F"/>
        </w:rPr>
        <w:t>only</w:t>
      </w:r>
      <w:r>
        <w:rPr>
          <w:color w:val="4D4D4F"/>
          <w:spacing w:val="9"/>
        </w:rPr>
        <w:t> </w:t>
      </w:r>
      <w:r>
        <w:rPr>
          <w:color w:val="4D4D4F"/>
        </w:rPr>
        <w:t>gradually</w:t>
      </w:r>
      <w:r>
        <w:rPr>
          <w:color w:val="4D4D4F"/>
          <w:spacing w:val="10"/>
        </w:rPr>
        <w:t> </w:t>
      </w:r>
      <w:r>
        <w:rPr>
          <w:color w:val="4D4D4F"/>
        </w:rPr>
        <w:t>from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contraction</w:t>
      </w:r>
      <w:r>
        <w:rPr>
          <w:color w:val="4D4D4F"/>
          <w:spacing w:val="9"/>
        </w:rPr>
        <w:t> </w:t>
      </w:r>
      <w:r>
        <w:rPr>
          <w:color w:val="4D4D4F"/>
        </w:rPr>
        <w:t>at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beginning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year.</w:t>
      </w:r>
    </w:p>
    <w:p>
      <w:pPr>
        <w:pStyle w:val="BodyText"/>
        <w:spacing w:line="249" w:lineRule="auto" w:before="122"/>
        <w:ind w:left="2020" w:right="2034"/>
      </w:pP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2019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2020,</w:t>
      </w:r>
      <w:r>
        <w:rPr>
          <w:color w:val="4D4D4F"/>
          <w:spacing w:val="6"/>
        </w:rPr>
        <w:t> </w:t>
      </w:r>
      <w:r>
        <w:rPr>
          <w:color w:val="4D4D4F"/>
        </w:rPr>
        <w:t>consumption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residential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both</w:t>
      </w:r>
      <w:r>
        <w:rPr>
          <w:color w:val="4D4D4F"/>
          <w:spacing w:val="1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moderate.</w:t>
      </w:r>
      <w:r>
        <w:rPr>
          <w:color w:val="4D4D4F"/>
          <w:spacing w:val="9"/>
        </w:rPr>
        <w:t> </w:t>
      </w:r>
      <w:r>
        <w:rPr>
          <w:color w:val="4D4D4F"/>
        </w:rPr>
        <w:t>Although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rate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household</w:t>
      </w:r>
      <w:r>
        <w:rPr>
          <w:color w:val="4D4D4F"/>
          <w:spacing w:val="9"/>
        </w:rPr>
        <w:t> </w:t>
      </w:r>
      <w:r>
        <w:rPr>
          <w:color w:val="4D4D4F"/>
        </w:rPr>
        <w:t>formation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antici-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pated to remain robust, housing activity is expected to gradually decline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due to the higher interest rates and the longer-run impact of the housing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measures.</w:t>
      </w:r>
      <w:r>
        <w:rPr>
          <w:color w:val="4D4D4F"/>
          <w:spacing w:val="10"/>
        </w:rPr>
        <w:t> </w:t>
      </w:r>
      <w:r>
        <w:rPr>
          <w:color w:val="4D4D4F"/>
        </w:rPr>
        <w:t>At</w:t>
      </w:r>
      <w:r>
        <w:rPr>
          <w:color w:val="4D4D4F"/>
          <w:spacing w:val="11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same</w:t>
      </w:r>
      <w:r>
        <w:rPr>
          <w:color w:val="4D4D4F"/>
          <w:spacing w:val="11"/>
        </w:rPr>
        <w:t> </w:t>
      </w:r>
      <w:r>
        <w:rPr>
          <w:color w:val="4D4D4F"/>
        </w:rPr>
        <w:t>time,</w:t>
      </w:r>
      <w:r>
        <w:rPr>
          <w:color w:val="4D4D4F"/>
          <w:spacing w:val="11"/>
        </w:rPr>
        <w:t> </w:t>
      </w:r>
      <w:r>
        <w:rPr>
          <w:color w:val="4D4D4F"/>
        </w:rPr>
        <w:t>consumption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income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1"/>
        </w:rPr>
        <w:t> </w:t>
      </w:r>
      <w:r>
        <w:rPr>
          <w:color w:val="4D4D4F"/>
        </w:rPr>
        <w:t>are</w:t>
      </w:r>
      <w:r>
        <w:rPr>
          <w:color w:val="4D4D4F"/>
          <w:spacing w:val="10"/>
        </w:rPr>
        <w:t> </w:t>
      </w:r>
      <w:r>
        <w:rPr>
          <w:color w:val="4D4D4F"/>
        </w:rPr>
        <w:t>projected</w:t>
      </w:r>
      <w:r>
        <w:rPr>
          <w:color w:val="4D4D4F"/>
          <w:spacing w:val="-52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slow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tandem,</w:t>
      </w:r>
      <w:r>
        <w:rPr>
          <w:color w:val="4D4D4F"/>
          <w:spacing w:val="4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savings</w:t>
      </w:r>
      <w:r>
        <w:rPr>
          <w:color w:val="4D4D4F"/>
          <w:spacing w:val="4"/>
        </w:rPr>
        <w:t> </w:t>
      </w:r>
      <w:r>
        <w:rPr>
          <w:color w:val="4D4D4F"/>
        </w:rPr>
        <w:t>rate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therefore</w:t>
      </w:r>
      <w:r>
        <w:rPr>
          <w:color w:val="4D4D4F"/>
          <w:spacing w:val="4"/>
        </w:rPr>
        <w:t> </w:t>
      </w:r>
      <w:r>
        <w:rPr>
          <w:color w:val="4D4D4F"/>
        </w:rPr>
        <w:t>anticipated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remain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largely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stable.</w:t>
      </w:r>
    </w:p>
    <w:p>
      <w:pPr>
        <w:spacing w:after="0" w:line="249" w:lineRule="auto"/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Heading3"/>
        <w:spacing w:before="122"/>
      </w:pPr>
      <w:bookmarkStart w:name="Business investment" w:id="31"/>
      <w:bookmarkEnd w:id="31"/>
      <w:r>
        <w:rPr/>
      </w:r>
      <w:bookmarkStart w:name="_bookmark12" w:id="32"/>
      <w:bookmarkEnd w:id="32"/>
      <w:r>
        <w:rPr/>
      </w:r>
      <w:r>
        <w:rPr>
          <w:color w:val="006976"/>
          <w:spacing w:val="-7"/>
          <w:w w:val="95"/>
        </w:rPr>
        <w:t>Business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7"/>
          <w:w w:val="95"/>
        </w:rPr>
        <w:t>investment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7"/>
          <w:w w:val="95"/>
        </w:rPr>
        <w:t>is</w:t>
      </w:r>
      <w:r>
        <w:rPr>
          <w:color w:val="006976"/>
          <w:spacing w:val="-24"/>
          <w:w w:val="95"/>
        </w:rPr>
        <w:t> </w:t>
      </w:r>
      <w:r>
        <w:rPr>
          <w:color w:val="006976"/>
          <w:spacing w:val="-7"/>
          <w:w w:val="95"/>
        </w:rPr>
        <w:t>expected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to</w:t>
      </w:r>
      <w:r>
        <w:rPr>
          <w:color w:val="006976"/>
          <w:spacing w:val="-24"/>
          <w:w w:val="95"/>
        </w:rPr>
        <w:t> </w:t>
      </w:r>
      <w:r>
        <w:rPr>
          <w:color w:val="006976"/>
          <w:spacing w:val="-6"/>
          <w:w w:val="95"/>
        </w:rPr>
        <w:t>expand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6"/>
          <w:w w:val="95"/>
        </w:rPr>
        <w:t>modestly</w:t>
      </w:r>
    </w:p>
    <w:p>
      <w:pPr>
        <w:pStyle w:val="BodyText"/>
        <w:spacing w:line="249" w:lineRule="auto" w:before="48"/>
        <w:ind w:left="2019" w:right="2055"/>
      </w:pPr>
      <w:r>
        <w:rPr>
          <w:color w:val="4D4D4F"/>
        </w:rPr>
        <w:t>Although</w:t>
      </w:r>
      <w:r>
        <w:rPr>
          <w:color w:val="4D4D4F"/>
          <w:spacing w:val="17"/>
        </w:rPr>
        <w:t> </w:t>
      </w:r>
      <w:r>
        <w:rPr>
          <w:color w:val="4D4D4F"/>
        </w:rPr>
        <w:t>restrained</w:t>
      </w:r>
      <w:r>
        <w:rPr>
          <w:color w:val="4D4D4F"/>
          <w:spacing w:val="18"/>
        </w:rPr>
        <w:t> </w:t>
      </w:r>
      <w:r>
        <w:rPr>
          <w:color w:val="4D4D4F"/>
        </w:rPr>
        <w:t>by</w:t>
      </w:r>
      <w:r>
        <w:rPr>
          <w:color w:val="4D4D4F"/>
          <w:spacing w:val="18"/>
        </w:rPr>
        <w:t> </w:t>
      </w:r>
      <w:r>
        <w:rPr>
          <w:color w:val="4D4D4F"/>
        </w:rPr>
        <w:t>trade-policy</w:t>
      </w:r>
      <w:r>
        <w:rPr>
          <w:color w:val="4D4D4F"/>
          <w:spacing w:val="18"/>
        </w:rPr>
        <w:t> </w:t>
      </w:r>
      <w:r>
        <w:rPr>
          <w:color w:val="4D4D4F"/>
        </w:rPr>
        <w:t>uncertainty</w:t>
      </w:r>
      <w:r>
        <w:rPr>
          <w:color w:val="4D4D4F"/>
          <w:spacing w:val="17"/>
        </w:rPr>
        <w:t> </w:t>
      </w:r>
      <w:r>
        <w:rPr>
          <w:color w:val="4D4D4F"/>
        </w:rPr>
        <w:t>and</w:t>
      </w:r>
      <w:r>
        <w:rPr>
          <w:color w:val="4D4D4F"/>
          <w:spacing w:val="18"/>
        </w:rPr>
        <w:t> </w:t>
      </w:r>
      <w:r>
        <w:rPr>
          <w:color w:val="4D4D4F"/>
        </w:rPr>
        <w:t>ongoing</w:t>
      </w:r>
      <w:r>
        <w:rPr>
          <w:color w:val="4D4D4F"/>
          <w:spacing w:val="18"/>
        </w:rPr>
        <w:t> </w:t>
      </w:r>
      <w:r>
        <w:rPr>
          <w:color w:val="4D4D4F"/>
        </w:rPr>
        <w:t>competitive-</w:t>
      </w:r>
      <w:r>
        <w:rPr>
          <w:color w:val="4D4D4F"/>
          <w:spacing w:val="1"/>
        </w:rPr>
        <w:t> </w:t>
      </w:r>
      <w:r>
        <w:rPr>
          <w:color w:val="4D4D4F"/>
        </w:rPr>
        <w:t>ness</w:t>
      </w:r>
      <w:r>
        <w:rPr>
          <w:color w:val="4D4D4F"/>
          <w:spacing w:val="8"/>
        </w:rPr>
        <w:t> </w:t>
      </w:r>
      <w:r>
        <w:rPr>
          <w:color w:val="4D4D4F"/>
        </w:rPr>
        <w:t>challenges,</w:t>
      </w:r>
      <w:r>
        <w:rPr>
          <w:color w:val="4D4D4F"/>
          <w:spacing w:val="8"/>
        </w:rPr>
        <w:t> </w:t>
      </w:r>
      <w:r>
        <w:rPr>
          <w:color w:val="4D4D4F"/>
        </w:rPr>
        <w:t>business</w:t>
      </w:r>
      <w:r>
        <w:rPr>
          <w:color w:val="4D4D4F"/>
          <w:spacing w:val="8"/>
        </w:rPr>
        <w:t> </w:t>
      </w:r>
      <w:r>
        <w:rPr>
          <w:color w:val="4D4D4F"/>
        </w:rPr>
        <w:t>investment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continue</w:t>
      </w:r>
      <w:r>
        <w:rPr>
          <w:color w:val="4D4D4F"/>
          <w:spacing w:val="9"/>
        </w:rPr>
        <w:t> </w:t>
      </w:r>
      <w:r>
        <w:rPr>
          <w:color w:val="4D4D4F"/>
        </w:rPr>
        <w:t>its</w:t>
      </w:r>
      <w:r>
        <w:rPr>
          <w:color w:val="4D4D4F"/>
          <w:spacing w:val="8"/>
        </w:rPr>
        <w:t> </w:t>
      </w:r>
      <w:r>
        <w:rPr>
          <w:color w:val="4D4D4F"/>
        </w:rPr>
        <w:t>recovery.</w:t>
      </w:r>
      <w:r>
        <w:rPr>
          <w:color w:val="4D4D4F"/>
          <w:spacing w:val="-53"/>
        </w:rPr>
        <w:t> </w:t>
      </w:r>
      <w:r>
        <w:rPr>
          <w:color w:val="4D4D4F"/>
        </w:rPr>
        <w:t>This</w:t>
      </w:r>
      <w:r>
        <w:rPr>
          <w:color w:val="4D4D4F"/>
          <w:spacing w:val="7"/>
        </w:rPr>
        <w:t> </w:t>
      </w:r>
      <w:r>
        <w:rPr>
          <w:color w:val="4D4D4F"/>
        </w:rPr>
        <w:t>expansion</w:t>
      </w:r>
      <w:r>
        <w:rPr>
          <w:color w:val="4D4D4F"/>
          <w:spacing w:val="7"/>
        </w:rPr>
        <w:t> </w:t>
      </w:r>
      <w:r>
        <w:rPr>
          <w:color w:val="4D4D4F"/>
        </w:rPr>
        <w:t>should</w:t>
      </w:r>
      <w:r>
        <w:rPr>
          <w:color w:val="4D4D4F"/>
          <w:spacing w:val="8"/>
        </w:rPr>
        <w:t> </w:t>
      </w:r>
      <w:r>
        <w:rPr>
          <w:color w:val="4D4D4F"/>
        </w:rPr>
        <w:t>be</w:t>
      </w:r>
      <w:r>
        <w:rPr>
          <w:color w:val="4D4D4F"/>
          <w:spacing w:val="7"/>
        </w:rPr>
        <w:t> </w:t>
      </w:r>
      <w:r>
        <w:rPr>
          <w:color w:val="4D4D4F"/>
        </w:rPr>
        <w:t>supported</w:t>
      </w:r>
      <w:r>
        <w:rPr>
          <w:color w:val="4D4D4F"/>
          <w:spacing w:val="8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ongoing</w:t>
      </w:r>
      <w:r>
        <w:rPr>
          <w:color w:val="4D4D4F"/>
          <w:spacing w:val="7"/>
        </w:rPr>
        <w:t> </w:t>
      </w:r>
      <w:r>
        <w:rPr>
          <w:color w:val="4D4D4F"/>
        </w:rPr>
        <w:t>increases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foreign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domestic</w:t>
      </w:r>
      <w:r>
        <w:rPr>
          <w:color w:val="4D4D4F"/>
          <w:spacing w:val="12"/>
        </w:rPr>
        <w:t> </w:t>
      </w:r>
      <w:r>
        <w:rPr>
          <w:color w:val="4D4D4F"/>
        </w:rPr>
        <w:t>demand,</w:t>
      </w:r>
      <w:r>
        <w:rPr>
          <w:color w:val="4D4D4F"/>
          <w:spacing w:val="12"/>
        </w:rPr>
        <w:t> </w:t>
      </w:r>
      <w:r>
        <w:rPr>
          <w:color w:val="4D4D4F"/>
        </w:rPr>
        <w:t>rising</w:t>
      </w:r>
      <w:r>
        <w:rPr>
          <w:color w:val="4D4D4F"/>
          <w:spacing w:val="12"/>
        </w:rPr>
        <w:t> </w:t>
      </w:r>
      <w:r>
        <w:rPr>
          <w:color w:val="4D4D4F"/>
        </w:rPr>
        <w:t>capacity</w:t>
      </w:r>
      <w:r>
        <w:rPr>
          <w:color w:val="4D4D4F"/>
          <w:spacing w:val="12"/>
        </w:rPr>
        <w:t> </w:t>
      </w:r>
      <w:r>
        <w:rPr>
          <w:color w:val="4D4D4F"/>
        </w:rPr>
        <w:t>pressures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positive</w:t>
      </w:r>
      <w:r>
        <w:rPr>
          <w:color w:val="4D4D4F"/>
          <w:spacing w:val="12"/>
        </w:rPr>
        <w:t> </w:t>
      </w:r>
      <w:r>
        <w:rPr>
          <w:color w:val="4D4D4F"/>
        </w:rPr>
        <w:t>business</w:t>
      </w:r>
      <w:r>
        <w:rPr>
          <w:color w:val="4D4D4F"/>
          <w:spacing w:val="12"/>
        </w:rPr>
        <w:t> </w:t>
      </w:r>
      <w:r>
        <w:rPr>
          <w:color w:val="4D4D4F"/>
        </w:rPr>
        <w:t>senti-</w:t>
      </w:r>
      <w:r>
        <w:rPr>
          <w:color w:val="4D4D4F"/>
          <w:spacing w:val="1"/>
        </w:rPr>
        <w:t> </w:t>
      </w:r>
      <w:r>
        <w:rPr>
          <w:color w:val="4D4D4F"/>
        </w:rPr>
        <w:t>ment</w:t>
      </w:r>
      <w:r>
        <w:rPr>
          <w:color w:val="4D4D4F"/>
          <w:spacing w:val="10"/>
        </w:rPr>
        <w:t> </w:t>
      </w:r>
      <w:r>
        <w:rPr>
          <w:color w:val="4D4D4F"/>
        </w:rPr>
        <w:t>(Chart</w:t>
      </w:r>
      <w:r>
        <w:rPr>
          <w:color w:val="4D4D4F"/>
          <w:spacing w:val="11"/>
        </w:rPr>
        <w:t> </w:t>
      </w:r>
      <w:r>
        <w:rPr>
          <w:color w:val="4D4D4F"/>
        </w:rPr>
        <w:t>16).</w:t>
      </w:r>
      <w:r>
        <w:rPr>
          <w:color w:val="4D4D4F"/>
          <w:spacing w:val="11"/>
        </w:rPr>
        <w:t> </w:t>
      </w:r>
      <w:r>
        <w:rPr>
          <w:color w:val="4D4D4F"/>
        </w:rPr>
        <w:t>Growth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investment</w:t>
      </w:r>
      <w:r>
        <w:rPr>
          <w:color w:val="4D4D4F"/>
          <w:spacing w:val="10"/>
        </w:rPr>
        <w:t> </w:t>
      </w:r>
      <w:r>
        <w:rPr>
          <w:color w:val="4D4D4F"/>
        </w:rPr>
        <w:t>spending</w:t>
      </w:r>
      <w:r>
        <w:rPr>
          <w:color w:val="4D4D4F"/>
          <w:spacing w:val="11"/>
        </w:rPr>
        <w:t> </w:t>
      </w:r>
      <w:r>
        <w:rPr>
          <w:color w:val="4D4D4F"/>
        </w:rPr>
        <w:t>is</w:t>
      </w:r>
      <w:r>
        <w:rPr>
          <w:color w:val="4D4D4F"/>
          <w:spacing w:val="11"/>
        </w:rPr>
        <w:t> </w:t>
      </w:r>
      <w:r>
        <w:rPr>
          <w:color w:val="4D4D4F"/>
        </w:rPr>
        <w:t>expected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be</w:t>
      </w:r>
      <w:r>
        <w:rPr>
          <w:color w:val="4D4D4F"/>
          <w:spacing w:val="10"/>
        </w:rPr>
        <w:t> </w:t>
      </w:r>
      <w:r>
        <w:rPr>
          <w:color w:val="4D4D4F"/>
        </w:rPr>
        <w:t>particu-</w:t>
      </w:r>
      <w:r>
        <w:rPr>
          <w:color w:val="4D4D4F"/>
          <w:spacing w:val="-52"/>
        </w:rPr>
        <w:t> </w:t>
      </w:r>
      <w:r>
        <w:rPr>
          <w:color w:val="4D4D4F"/>
        </w:rPr>
        <w:t>larly</w:t>
      </w:r>
      <w:r>
        <w:rPr>
          <w:color w:val="4D4D4F"/>
          <w:spacing w:val="7"/>
        </w:rPr>
        <w:t> </w:t>
      </w:r>
      <w:r>
        <w:rPr>
          <w:color w:val="4D4D4F"/>
        </w:rPr>
        <w:t>robust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firms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service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information</w:t>
      </w:r>
      <w:r>
        <w:rPr>
          <w:color w:val="4D4D4F"/>
          <w:spacing w:val="8"/>
        </w:rPr>
        <w:t> </w:t>
      </w:r>
      <w:r>
        <w:rPr>
          <w:color w:val="4D4D4F"/>
        </w:rPr>
        <w:t>technology</w:t>
      </w:r>
      <w:r>
        <w:rPr>
          <w:color w:val="4D4D4F"/>
          <w:spacing w:val="7"/>
        </w:rPr>
        <w:t> </w:t>
      </w:r>
      <w:r>
        <w:rPr>
          <w:color w:val="4D4D4F"/>
        </w:rPr>
        <w:t>sectors.</w:t>
      </w:r>
    </w:p>
    <w:p>
      <w:pPr>
        <w:pStyle w:val="BodyText"/>
        <w:spacing w:line="249" w:lineRule="auto" w:before="125"/>
        <w:ind w:left="2019" w:right="2110"/>
      </w:pPr>
      <w:r>
        <w:rPr>
          <w:color w:val="4D4D4F"/>
        </w:rPr>
        <w:t>Despite</w:t>
      </w:r>
      <w:r>
        <w:rPr>
          <w:color w:val="4D4D4F"/>
          <w:spacing w:val="7"/>
        </w:rPr>
        <w:t> </w:t>
      </w:r>
      <w:r>
        <w:rPr>
          <w:color w:val="4D4D4F"/>
        </w:rPr>
        <w:t>strengthening</w:t>
      </w:r>
      <w:r>
        <w:rPr>
          <w:color w:val="4D4D4F"/>
          <w:spacing w:val="7"/>
        </w:rPr>
        <w:t> </w:t>
      </w:r>
      <w:r>
        <w:rPr>
          <w:color w:val="4D4D4F"/>
        </w:rPr>
        <w:t>global</w:t>
      </w:r>
      <w:r>
        <w:rPr>
          <w:color w:val="4D4D4F"/>
          <w:spacing w:val="7"/>
        </w:rPr>
        <w:t> </w:t>
      </w:r>
      <w:r>
        <w:rPr>
          <w:color w:val="4D4D4F"/>
        </w:rPr>
        <w:t>demand,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business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export-oriented</w:t>
      </w:r>
      <w:r>
        <w:rPr>
          <w:color w:val="4D4D4F"/>
          <w:spacing w:val="14"/>
        </w:rPr>
        <w:t> </w:t>
      </w:r>
      <w:r>
        <w:rPr>
          <w:color w:val="4D4D4F"/>
        </w:rPr>
        <w:t>goods</w:t>
      </w:r>
      <w:r>
        <w:rPr>
          <w:color w:val="4D4D4F"/>
          <w:spacing w:val="14"/>
        </w:rPr>
        <w:t> </w:t>
      </w:r>
      <w:r>
        <w:rPr>
          <w:color w:val="4D4D4F"/>
        </w:rPr>
        <w:t>industries</w:t>
      </w:r>
      <w:r>
        <w:rPr>
          <w:color w:val="4D4D4F"/>
          <w:spacing w:val="14"/>
        </w:rPr>
        <w:t> </w:t>
      </w:r>
      <w:r>
        <w:rPr>
          <w:color w:val="4D4D4F"/>
        </w:rPr>
        <w:t>is</w:t>
      </w:r>
      <w:r>
        <w:rPr>
          <w:color w:val="4D4D4F"/>
          <w:spacing w:val="14"/>
        </w:rPr>
        <w:t> </w:t>
      </w:r>
      <w:r>
        <w:rPr>
          <w:color w:val="4D4D4F"/>
        </w:rPr>
        <w:t>anticipated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4"/>
        </w:rPr>
        <w:t> </w:t>
      </w:r>
      <w:r>
        <w:rPr>
          <w:color w:val="4D4D4F"/>
        </w:rPr>
        <w:t>be</w:t>
      </w:r>
      <w:r>
        <w:rPr>
          <w:color w:val="4D4D4F"/>
          <w:spacing w:val="14"/>
        </w:rPr>
        <w:t> </w:t>
      </w:r>
      <w:r>
        <w:rPr>
          <w:color w:val="4D4D4F"/>
        </w:rPr>
        <w:t>restrained</w:t>
      </w:r>
      <w:r>
        <w:rPr>
          <w:color w:val="4D4D4F"/>
          <w:spacing w:val="14"/>
        </w:rPr>
        <w:t> </w:t>
      </w:r>
      <w:r>
        <w:rPr>
          <w:color w:val="4D4D4F"/>
        </w:rPr>
        <w:t>by</w:t>
      </w:r>
      <w:r>
        <w:rPr>
          <w:color w:val="4D4D4F"/>
          <w:spacing w:val="14"/>
        </w:rPr>
        <w:t> </w:t>
      </w:r>
      <w:r>
        <w:rPr>
          <w:color w:val="4D4D4F"/>
        </w:rPr>
        <w:t>elevated</w:t>
      </w:r>
      <w:r>
        <w:rPr>
          <w:color w:val="4D4D4F"/>
          <w:spacing w:val="-52"/>
        </w:rPr>
        <w:t> </w:t>
      </w:r>
      <w:r>
        <w:rPr>
          <w:color w:val="4D4D4F"/>
        </w:rPr>
        <w:t>uncertainty</w:t>
      </w:r>
      <w:r>
        <w:rPr>
          <w:color w:val="4D4D4F"/>
          <w:spacing w:val="13"/>
        </w:rPr>
        <w:t> </w:t>
      </w:r>
      <w:r>
        <w:rPr>
          <w:color w:val="4D4D4F"/>
        </w:rPr>
        <w:t>around</w:t>
      </w:r>
      <w:r>
        <w:rPr>
          <w:color w:val="4D4D4F"/>
          <w:spacing w:val="13"/>
        </w:rPr>
        <w:t> </w:t>
      </w:r>
      <w:r>
        <w:rPr>
          <w:color w:val="4D4D4F"/>
        </w:rPr>
        <w:t>trade</w:t>
      </w:r>
      <w:r>
        <w:rPr>
          <w:color w:val="4D4D4F"/>
          <w:spacing w:val="13"/>
        </w:rPr>
        <w:t> </w:t>
      </w:r>
      <w:r>
        <w:rPr>
          <w:color w:val="4D4D4F"/>
        </w:rPr>
        <w:t>policy,</w:t>
      </w:r>
      <w:r>
        <w:rPr>
          <w:color w:val="4D4D4F"/>
          <w:spacing w:val="14"/>
        </w:rPr>
        <w:t> </w:t>
      </w:r>
      <w:r>
        <w:rPr>
          <w:color w:val="4D4D4F"/>
        </w:rPr>
        <w:t>regulatory</w:t>
      </w:r>
      <w:r>
        <w:rPr>
          <w:color w:val="4D4D4F"/>
          <w:spacing w:val="13"/>
        </w:rPr>
        <w:t> </w:t>
      </w:r>
      <w:r>
        <w:rPr>
          <w:color w:val="4D4D4F"/>
        </w:rPr>
        <w:t>concerns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incentives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shift</w:t>
      </w:r>
      <w:r>
        <w:rPr>
          <w:color w:val="4D4D4F"/>
          <w:spacing w:val="1"/>
        </w:rPr>
        <w:t> </w:t>
      </w:r>
      <w:r>
        <w:rPr>
          <w:color w:val="4D4D4F"/>
        </w:rPr>
        <w:t>investment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United</w:t>
      </w:r>
      <w:r>
        <w:rPr>
          <w:color w:val="4D4D4F"/>
          <w:spacing w:val="6"/>
        </w:rPr>
        <w:t> </w:t>
      </w:r>
      <w:r>
        <w:rPr>
          <w:color w:val="4D4D4F"/>
        </w:rPr>
        <w:t>States</w:t>
      </w:r>
      <w:r>
        <w:rPr>
          <w:color w:val="4D4D4F"/>
          <w:spacing w:val="6"/>
        </w:rPr>
        <w:t> </w:t>
      </w:r>
      <w:r>
        <w:rPr>
          <w:color w:val="4D4D4F"/>
        </w:rPr>
        <w:t>following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US</w:t>
      </w:r>
      <w:r>
        <w:rPr>
          <w:color w:val="4D4D4F"/>
          <w:spacing w:val="6"/>
        </w:rPr>
        <w:t> </w:t>
      </w:r>
      <w:r>
        <w:rPr>
          <w:color w:val="4D4D4F"/>
        </w:rPr>
        <w:t>tax</w:t>
      </w:r>
      <w:r>
        <w:rPr>
          <w:color w:val="4D4D4F"/>
          <w:spacing w:val="6"/>
        </w:rPr>
        <w:t> </w:t>
      </w:r>
      <w:r>
        <w:rPr>
          <w:color w:val="4D4D4F"/>
        </w:rPr>
        <w:t>reform.</w:t>
      </w:r>
      <w:r>
        <w:rPr>
          <w:b/>
          <w:color w:val="006976"/>
          <w:position w:val="7"/>
          <w:sz w:val="11"/>
        </w:rPr>
        <w:t>6 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spring</w:t>
      </w:r>
      <w:r>
        <w:rPr>
          <w:color w:val="4D4D4F"/>
          <w:spacing w:val="1"/>
        </w:rPr>
        <w:t> </w:t>
      </w:r>
      <w:r>
        <w:rPr>
          <w:color w:val="4D4D4F"/>
        </w:rPr>
        <w:t>BOS,</w:t>
      </w:r>
      <w:r>
        <w:rPr>
          <w:color w:val="4D4D4F"/>
          <w:spacing w:val="5"/>
        </w:rPr>
        <w:t> </w:t>
      </w:r>
      <w:r>
        <w:rPr>
          <w:color w:val="4D4D4F"/>
        </w:rPr>
        <w:t>some</w:t>
      </w:r>
      <w:r>
        <w:rPr>
          <w:color w:val="4D4D4F"/>
          <w:spacing w:val="6"/>
        </w:rPr>
        <w:t> </w:t>
      </w:r>
      <w:r>
        <w:rPr>
          <w:color w:val="4D4D4F"/>
        </w:rPr>
        <w:t>businesses</w:t>
      </w:r>
      <w:r>
        <w:rPr>
          <w:color w:val="4D4D4F"/>
          <w:spacing w:val="5"/>
        </w:rPr>
        <w:t> </w:t>
      </w:r>
      <w:r>
        <w:rPr>
          <w:color w:val="4D4D4F"/>
        </w:rPr>
        <w:t>confirmed</w:t>
      </w:r>
      <w:r>
        <w:rPr>
          <w:color w:val="4D4D4F"/>
          <w:spacing w:val="6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these</w:t>
      </w:r>
      <w:r>
        <w:rPr>
          <w:color w:val="4D4D4F"/>
          <w:spacing w:val="6"/>
        </w:rPr>
        <w:t> </w:t>
      </w:r>
      <w:r>
        <w:rPr>
          <w:color w:val="4D4D4F"/>
        </w:rPr>
        <w:t>factors</w:t>
      </w:r>
      <w:r>
        <w:rPr>
          <w:color w:val="4D4D4F"/>
          <w:spacing w:val="5"/>
        </w:rPr>
        <w:t> </w:t>
      </w:r>
      <w:r>
        <w:rPr>
          <w:color w:val="4D4D4F"/>
        </w:rPr>
        <w:t>are</w:t>
      </w:r>
      <w:r>
        <w:rPr>
          <w:color w:val="4D4D4F"/>
          <w:spacing w:val="6"/>
        </w:rPr>
        <w:t> </w:t>
      </w:r>
      <w:r>
        <w:rPr>
          <w:color w:val="4D4D4F"/>
        </w:rPr>
        <w:t>affecting</w:t>
      </w:r>
      <w:r>
        <w:rPr>
          <w:color w:val="4D4D4F"/>
          <w:spacing w:val="5"/>
        </w:rPr>
        <w:t> </w:t>
      </w:r>
      <w:r>
        <w:rPr>
          <w:color w:val="4D4D4F"/>
        </w:rPr>
        <w:t>their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investment</w:t>
      </w:r>
      <w:r>
        <w:rPr>
          <w:color w:val="4D4D4F"/>
          <w:spacing w:val="-4"/>
          <w:w w:val="105"/>
        </w:rPr>
        <w:t> </w:t>
      </w:r>
      <w:r>
        <w:rPr>
          <w:color w:val="4D4D4F"/>
          <w:w w:val="105"/>
        </w:rPr>
        <w:t>decisions.</w:t>
      </w:r>
    </w:p>
    <w:p>
      <w:pPr>
        <w:pStyle w:val="BodyText"/>
        <w:spacing w:line="249" w:lineRule="auto" w:before="125"/>
        <w:ind w:left="2020" w:right="2309"/>
      </w:pP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energy</w:t>
      </w:r>
      <w:r>
        <w:rPr>
          <w:color w:val="4D4D4F"/>
          <w:spacing w:val="7"/>
        </w:rPr>
        <w:t> </w:t>
      </w:r>
      <w:r>
        <w:rPr>
          <w:color w:val="4D4D4F"/>
        </w:rPr>
        <w:t>sector,</w:t>
      </w:r>
      <w:r>
        <w:rPr>
          <w:color w:val="4D4D4F"/>
          <w:spacing w:val="7"/>
        </w:rPr>
        <w:t> </w:t>
      </w:r>
      <w:r>
        <w:rPr>
          <w:color w:val="4D4D4F"/>
        </w:rPr>
        <w:t>which</w:t>
      </w:r>
      <w:r>
        <w:rPr>
          <w:color w:val="4D4D4F"/>
          <w:spacing w:val="7"/>
        </w:rPr>
        <w:t> </w:t>
      </w:r>
      <w:r>
        <w:rPr>
          <w:color w:val="4D4D4F"/>
        </w:rPr>
        <w:t>accounts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roughly</w:t>
      </w:r>
      <w:r>
        <w:rPr>
          <w:color w:val="4D4D4F"/>
          <w:spacing w:val="7"/>
        </w:rPr>
        <w:t> </w:t>
      </w:r>
      <w:r>
        <w:rPr>
          <w:color w:val="4D4D4F"/>
        </w:rPr>
        <w:t>20</w:t>
      </w:r>
      <w:r>
        <w:rPr>
          <w:color w:val="4D4D4F"/>
          <w:spacing w:val="7"/>
        </w:rPr>
        <w:t> </w:t>
      </w:r>
      <w:r>
        <w:rPr>
          <w:color w:val="4D4D4F"/>
        </w:rPr>
        <w:t>per</w:t>
      </w:r>
      <w:r>
        <w:rPr>
          <w:color w:val="4D4D4F"/>
          <w:spacing w:val="7"/>
        </w:rPr>
        <w:t> </w:t>
      </w:r>
      <w:r>
        <w:rPr>
          <w:color w:val="4D4D4F"/>
        </w:rPr>
        <w:t>cent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business</w:t>
      </w:r>
      <w:r>
        <w:rPr>
          <w:color w:val="4D4D4F"/>
          <w:spacing w:val="1"/>
        </w:rPr>
        <w:t> </w:t>
      </w:r>
      <w:r>
        <w:rPr>
          <w:color w:val="4D4D4F"/>
        </w:rPr>
        <w:t>investment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Canada,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Bank</w:t>
      </w:r>
      <w:r>
        <w:rPr>
          <w:color w:val="4D4D4F"/>
          <w:spacing w:val="10"/>
        </w:rPr>
        <w:t> </w:t>
      </w:r>
      <w:r>
        <w:rPr>
          <w:color w:val="4D4D4F"/>
        </w:rPr>
        <w:t>forecasts</w:t>
      </w:r>
      <w:r>
        <w:rPr>
          <w:color w:val="4D4D4F"/>
          <w:spacing w:val="10"/>
        </w:rPr>
        <w:t> </w:t>
      </w:r>
      <w:r>
        <w:rPr>
          <w:color w:val="4D4D4F"/>
        </w:rPr>
        <w:t>that</w:t>
      </w:r>
      <w:r>
        <w:rPr>
          <w:color w:val="4D4D4F"/>
          <w:spacing w:val="10"/>
        </w:rPr>
        <w:t> </w:t>
      </w:r>
      <w:r>
        <w:rPr>
          <w:color w:val="4D4D4F"/>
        </w:rPr>
        <w:t>investment</w:t>
      </w:r>
      <w:r>
        <w:rPr>
          <w:color w:val="4D4D4F"/>
          <w:spacing w:val="10"/>
        </w:rPr>
        <w:t> </w:t>
      </w:r>
      <w:r>
        <w:rPr>
          <w:color w:val="4D4D4F"/>
        </w:rPr>
        <w:t>will</w:t>
      </w:r>
      <w:r>
        <w:rPr>
          <w:color w:val="4D4D4F"/>
          <w:spacing w:val="10"/>
        </w:rPr>
        <w:t> </w:t>
      </w:r>
      <w:r>
        <w:rPr>
          <w:color w:val="4D4D4F"/>
        </w:rPr>
        <w:t>decrease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2018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2"/>
        </w:rPr>
        <w:t> </w:t>
      </w:r>
      <w:r>
        <w:rPr>
          <w:color w:val="4D4D4F"/>
        </w:rPr>
        <w:t>remain</w:t>
      </w:r>
      <w:r>
        <w:rPr>
          <w:color w:val="4D4D4F"/>
          <w:spacing w:val="3"/>
        </w:rPr>
        <w:t> </w:t>
      </w:r>
      <w:r>
        <w:rPr>
          <w:color w:val="4D4D4F"/>
        </w:rPr>
        <w:t>roughly</w:t>
      </w:r>
      <w:r>
        <w:rPr>
          <w:color w:val="4D4D4F"/>
          <w:spacing w:val="2"/>
        </w:rPr>
        <w:t> </w:t>
      </w:r>
      <w:r>
        <w:rPr>
          <w:color w:val="4D4D4F"/>
        </w:rPr>
        <w:t>flat</w:t>
      </w:r>
      <w:r>
        <w:rPr>
          <w:color w:val="4D4D4F"/>
          <w:spacing w:val="3"/>
        </w:rPr>
        <w:t> </w:t>
      </w:r>
      <w:r>
        <w:rPr>
          <w:color w:val="4D4D4F"/>
        </w:rPr>
        <w:t>thereafter.</w:t>
      </w:r>
      <w:r>
        <w:rPr>
          <w:color w:val="4D4D4F"/>
          <w:spacing w:val="2"/>
        </w:rPr>
        <w:t> </w:t>
      </w:r>
      <w:r>
        <w:rPr>
          <w:color w:val="4D4D4F"/>
        </w:rPr>
        <w:t>Investment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new</w:t>
      </w:r>
      <w:r>
        <w:rPr>
          <w:color w:val="4D4D4F"/>
          <w:spacing w:val="3"/>
        </w:rPr>
        <w:t> </w:t>
      </w:r>
      <w:r>
        <w:rPr>
          <w:color w:val="4D4D4F"/>
        </w:rPr>
        <w:t>projects</w:t>
      </w:r>
      <w:r>
        <w:rPr>
          <w:color w:val="4D4D4F"/>
          <w:spacing w:val="2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being</w:t>
      </w:r>
      <w:r>
        <w:rPr>
          <w:color w:val="4D4D4F"/>
          <w:spacing w:val="11"/>
        </w:rPr>
        <w:t> </w:t>
      </w:r>
      <w:r>
        <w:rPr>
          <w:color w:val="4D4D4F"/>
        </w:rPr>
        <w:t>held</w:t>
      </w:r>
      <w:r>
        <w:rPr>
          <w:color w:val="4D4D4F"/>
          <w:spacing w:val="11"/>
        </w:rPr>
        <w:t> </w:t>
      </w:r>
      <w:r>
        <w:rPr>
          <w:color w:val="4D4D4F"/>
        </w:rPr>
        <w:t>back</w:t>
      </w:r>
      <w:r>
        <w:rPr>
          <w:color w:val="4D4D4F"/>
          <w:spacing w:val="11"/>
        </w:rPr>
        <w:t> </w:t>
      </w:r>
      <w:r>
        <w:rPr>
          <w:color w:val="4D4D4F"/>
        </w:rPr>
        <w:t>by</w:t>
      </w:r>
      <w:r>
        <w:rPr>
          <w:color w:val="4D4D4F"/>
          <w:spacing w:val="11"/>
        </w:rPr>
        <w:t> </w:t>
      </w:r>
      <w:r>
        <w:rPr>
          <w:color w:val="4D4D4F"/>
        </w:rPr>
        <w:t>reduced</w:t>
      </w:r>
      <w:r>
        <w:rPr>
          <w:color w:val="4D4D4F"/>
          <w:spacing w:val="11"/>
        </w:rPr>
        <w:t> </w:t>
      </w:r>
      <w:r>
        <w:rPr>
          <w:color w:val="4D4D4F"/>
        </w:rPr>
        <w:t>competitiveness</w:t>
      </w:r>
      <w:r>
        <w:rPr>
          <w:color w:val="4D4D4F"/>
          <w:spacing w:val="12"/>
        </w:rPr>
        <w:t> </w:t>
      </w:r>
      <w:r>
        <w:rPr>
          <w:color w:val="4D4D4F"/>
        </w:rPr>
        <w:t>resulting</w:t>
      </w:r>
      <w:r>
        <w:rPr>
          <w:color w:val="4D4D4F"/>
          <w:spacing w:val="11"/>
        </w:rPr>
        <w:t> </w:t>
      </w:r>
      <w:r>
        <w:rPr>
          <w:color w:val="4D4D4F"/>
        </w:rPr>
        <w:t>from</w:t>
      </w:r>
      <w:r>
        <w:rPr>
          <w:color w:val="4D4D4F"/>
          <w:spacing w:val="11"/>
        </w:rPr>
        <w:t> </w:t>
      </w:r>
      <w:r>
        <w:rPr>
          <w:color w:val="4D4D4F"/>
        </w:rPr>
        <w:t>regulatory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US</w:t>
      </w:r>
      <w:r>
        <w:rPr>
          <w:color w:val="4D4D4F"/>
          <w:spacing w:val="9"/>
        </w:rPr>
        <w:t> </w:t>
      </w:r>
      <w:r>
        <w:rPr>
          <w:color w:val="4D4D4F"/>
        </w:rPr>
        <w:t>policy</w:t>
      </w:r>
      <w:r>
        <w:rPr>
          <w:color w:val="4D4D4F"/>
          <w:spacing w:val="9"/>
        </w:rPr>
        <w:t> </w:t>
      </w:r>
      <w:r>
        <w:rPr>
          <w:color w:val="4D4D4F"/>
        </w:rPr>
        <w:t>changes.</w:t>
      </w:r>
      <w:r>
        <w:rPr>
          <w:color w:val="4D4D4F"/>
          <w:spacing w:val="9"/>
        </w:rPr>
        <w:t> </w:t>
      </w:r>
      <w:r>
        <w:rPr>
          <w:color w:val="4D4D4F"/>
        </w:rPr>
        <w:t>Roughly</w:t>
      </w:r>
      <w:r>
        <w:rPr>
          <w:color w:val="4D4D4F"/>
          <w:spacing w:val="9"/>
        </w:rPr>
        <w:t> </w:t>
      </w:r>
      <w:r>
        <w:rPr>
          <w:color w:val="4D4D4F"/>
        </w:rPr>
        <w:t>half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Canadian</w:t>
      </w:r>
      <w:r>
        <w:rPr>
          <w:color w:val="4D4D4F"/>
          <w:spacing w:val="9"/>
        </w:rPr>
        <w:t> </w:t>
      </w:r>
      <w:r>
        <w:rPr>
          <w:color w:val="4D4D4F"/>
        </w:rPr>
        <w:t>oil</w:t>
      </w:r>
      <w:r>
        <w:rPr>
          <w:color w:val="4D4D4F"/>
          <w:spacing w:val="9"/>
        </w:rPr>
        <w:t> </w:t>
      </w:r>
      <w:r>
        <w:rPr>
          <w:color w:val="4D4D4F"/>
        </w:rPr>
        <w:t>production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consi-</w:t>
      </w:r>
      <w:r>
        <w:rPr>
          <w:color w:val="4D4D4F"/>
          <w:spacing w:val="-52"/>
        </w:rPr>
        <w:t> </w:t>
      </w:r>
      <w:r>
        <w:rPr>
          <w:color w:val="4D4D4F"/>
        </w:rPr>
        <w:t>dered</w:t>
      </w:r>
      <w:r>
        <w:rPr>
          <w:color w:val="4D4D4F"/>
          <w:spacing w:val="4"/>
        </w:rPr>
        <w:t> </w:t>
      </w:r>
      <w:r>
        <w:rPr>
          <w:color w:val="4D4D4F"/>
        </w:rPr>
        <w:t>heavy,</w:t>
      </w:r>
      <w:r>
        <w:rPr>
          <w:color w:val="4D4D4F"/>
          <w:spacing w:val="5"/>
        </w:rPr>
        <w:t> </w:t>
      </w:r>
      <w:r>
        <w:rPr>
          <w:color w:val="4D4D4F"/>
        </w:rPr>
        <w:t>with</w:t>
      </w:r>
      <w:r>
        <w:rPr>
          <w:color w:val="4D4D4F"/>
          <w:spacing w:val="5"/>
        </w:rPr>
        <w:t> </w:t>
      </w:r>
      <w:r>
        <w:rPr>
          <w:color w:val="4D4D4F"/>
        </w:rPr>
        <w:t>WCS</w:t>
      </w:r>
      <w:r>
        <w:rPr>
          <w:color w:val="4D4D4F"/>
          <w:spacing w:val="5"/>
        </w:rPr>
        <w:t> </w:t>
      </w:r>
      <w:r>
        <w:rPr>
          <w:color w:val="4D4D4F"/>
        </w:rPr>
        <w:t>prices</w:t>
      </w:r>
      <w:r>
        <w:rPr>
          <w:color w:val="4D4D4F"/>
          <w:spacing w:val="5"/>
        </w:rPr>
        <w:t> </w:t>
      </w:r>
      <w:r>
        <w:rPr>
          <w:color w:val="4D4D4F"/>
        </w:rPr>
        <w:t>serving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appropriate</w:t>
      </w:r>
      <w:r>
        <w:rPr>
          <w:color w:val="4D4D4F"/>
          <w:spacing w:val="5"/>
        </w:rPr>
        <w:t> </w:t>
      </w:r>
      <w:r>
        <w:rPr>
          <w:color w:val="4D4D4F"/>
        </w:rPr>
        <w:t>benchmark.</w:t>
      </w:r>
    </w:p>
    <w:p>
      <w:pPr>
        <w:pStyle w:val="BodyText"/>
        <w:spacing w:line="249" w:lineRule="auto" w:before="5"/>
        <w:ind w:left="2020" w:right="2102"/>
      </w:pPr>
      <w:r>
        <w:rPr>
          <w:color w:val="4D4D4F"/>
        </w:rPr>
        <w:t>Transportation</w:t>
      </w:r>
      <w:r>
        <w:rPr>
          <w:color w:val="4D4D4F"/>
          <w:spacing w:val="8"/>
        </w:rPr>
        <w:t> </w:t>
      </w:r>
      <w:r>
        <w:rPr>
          <w:color w:val="4D4D4F"/>
        </w:rPr>
        <w:t>bottlenecks</w:t>
      </w:r>
      <w:r>
        <w:rPr>
          <w:color w:val="4D4D4F"/>
          <w:spacing w:val="8"/>
        </w:rPr>
        <w:t> </w:t>
      </w:r>
      <w:r>
        <w:rPr>
          <w:color w:val="4D4D4F"/>
        </w:rPr>
        <w:t>led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widening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WTI-WCS</w:t>
      </w:r>
      <w:r>
        <w:rPr>
          <w:color w:val="4D4D4F"/>
          <w:spacing w:val="9"/>
        </w:rPr>
        <w:t> </w:t>
      </w:r>
      <w:r>
        <w:rPr>
          <w:color w:val="4D4D4F"/>
        </w:rPr>
        <w:t>spread.</w:t>
      </w:r>
      <w:r>
        <w:rPr>
          <w:color w:val="4D4D4F"/>
          <w:spacing w:val="8"/>
        </w:rPr>
        <w:t> </w:t>
      </w:r>
      <w:r>
        <w:rPr>
          <w:color w:val="4D4D4F"/>
        </w:rPr>
        <w:t>Only</w:t>
      </w:r>
      <w:r>
        <w:rPr>
          <w:color w:val="4D4D4F"/>
          <w:spacing w:val="-53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part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heavy</w:t>
      </w:r>
      <w:r>
        <w:rPr>
          <w:color w:val="4D4D4F"/>
          <w:spacing w:val="8"/>
        </w:rPr>
        <w:t> </w:t>
      </w:r>
      <w:r>
        <w:rPr>
          <w:color w:val="4D4D4F"/>
        </w:rPr>
        <w:t>oil</w:t>
      </w:r>
      <w:r>
        <w:rPr>
          <w:color w:val="4D4D4F"/>
          <w:spacing w:val="9"/>
        </w:rPr>
        <w:t> </w:t>
      </w:r>
      <w:r>
        <w:rPr>
          <w:color w:val="4D4D4F"/>
        </w:rPr>
        <w:t>production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subject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full</w:t>
      </w:r>
      <w:r>
        <w:rPr>
          <w:color w:val="4D4D4F"/>
          <w:spacing w:val="8"/>
        </w:rPr>
        <w:t> </w:t>
      </w:r>
      <w:r>
        <w:rPr>
          <w:color w:val="4D4D4F"/>
        </w:rPr>
        <w:t>discount</w:t>
      </w:r>
      <w:r>
        <w:rPr>
          <w:color w:val="4D4D4F"/>
          <w:spacing w:val="9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WCS</w:t>
      </w:r>
      <w:r>
        <w:rPr>
          <w:color w:val="4D4D4F"/>
          <w:spacing w:val="9"/>
        </w:rPr>
        <w:t> </w:t>
      </w:r>
      <w:r>
        <w:rPr>
          <w:color w:val="4D4D4F"/>
        </w:rPr>
        <w:t>prices,</w:t>
      </w:r>
      <w:r>
        <w:rPr>
          <w:color w:val="4D4D4F"/>
          <w:spacing w:val="1"/>
        </w:rPr>
        <w:t> </w:t>
      </w:r>
      <w:r>
        <w:rPr>
          <w:color w:val="4D4D4F"/>
        </w:rPr>
        <w:t>however,</w:t>
      </w:r>
      <w:r>
        <w:rPr>
          <w:color w:val="4D4D4F"/>
          <w:spacing w:val="5"/>
        </w:rPr>
        <w:t> </w:t>
      </w:r>
      <w:r>
        <w:rPr>
          <w:color w:val="4D4D4F"/>
        </w:rPr>
        <w:t>since</w:t>
      </w:r>
      <w:r>
        <w:rPr>
          <w:color w:val="4D4D4F"/>
          <w:spacing w:val="6"/>
        </w:rPr>
        <w:t> </w:t>
      </w:r>
      <w:r>
        <w:rPr>
          <w:color w:val="4D4D4F"/>
        </w:rPr>
        <w:t>some</w:t>
      </w:r>
      <w:r>
        <w:rPr>
          <w:color w:val="4D4D4F"/>
          <w:spacing w:val="5"/>
        </w:rPr>
        <w:t> </w:t>
      </w:r>
      <w:r>
        <w:rPr>
          <w:color w:val="4D4D4F"/>
        </w:rPr>
        <w:t>oil</w:t>
      </w:r>
      <w:r>
        <w:rPr>
          <w:color w:val="4D4D4F"/>
          <w:spacing w:val="6"/>
        </w:rPr>
        <w:t> </w:t>
      </w:r>
      <w:r>
        <w:rPr>
          <w:color w:val="4D4D4F"/>
        </w:rPr>
        <w:t>producers</w:t>
      </w:r>
      <w:r>
        <w:rPr>
          <w:color w:val="4D4D4F"/>
          <w:spacing w:val="6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integrated</w:t>
      </w:r>
      <w:r>
        <w:rPr>
          <w:color w:val="4D4D4F"/>
          <w:spacing w:val="6"/>
        </w:rPr>
        <w:t> </w:t>
      </w:r>
      <w:r>
        <w:rPr>
          <w:color w:val="4D4D4F"/>
        </w:rPr>
        <w:t>refinery</w:t>
      </w:r>
      <w:r>
        <w:rPr>
          <w:color w:val="4D4D4F"/>
          <w:spacing w:val="6"/>
        </w:rPr>
        <w:t> </w:t>
      </w:r>
      <w:r>
        <w:rPr>
          <w:color w:val="4D4D4F"/>
        </w:rPr>
        <w:t>operations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</w:p>
    <w:p>
      <w:pPr>
        <w:pStyle w:val="BodyText"/>
        <w:rPr>
          <w:sz w:val="16"/>
        </w:rPr>
      </w:pPr>
      <w:r>
        <w:rPr/>
        <w:pict>
          <v:shape style="position:absolute;margin-left:134pt;margin-top:10.401023pt;width:344pt;height:.1pt;mso-position-horizontal-relative:page;mso-position-vertical-relative:paragraph;z-index:-15668224;mso-wrap-distance-left:0;mso-wrap-distance-right:0" id="docshape398" coordorigin="2680,208" coordsize="6880,0" path="m2680,208l9560,208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before="124"/>
        <w:ind w:left="2023" w:right="0" w:firstLine="0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5"/>
          <w:sz w:val="18"/>
        </w:rPr>
        <w:t> </w:t>
      </w:r>
      <w:r>
        <w:rPr>
          <w:b/>
          <w:color w:val="006974"/>
          <w:spacing w:val="-2"/>
          <w:sz w:val="18"/>
        </w:rPr>
        <w:t>16:</w:t>
      </w:r>
      <w:r>
        <w:rPr>
          <w:b/>
          <w:color w:val="006974"/>
          <w:spacing w:val="21"/>
          <w:sz w:val="18"/>
        </w:rPr>
        <w:t> </w:t>
      </w:r>
      <w:r>
        <w:rPr>
          <w:b/>
          <w:spacing w:val="-2"/>
          <w:sz w:val="18"/>
        </w:rPr>
        <w:t>Indicators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of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business</w:t>
      </w:r>
      <w:r>
        <w:rPr>
          <w:b/>
          <w:spacing w:val="-10"/>
          <w:sz w:val="18"/>
        </w:rPr>
        <w:t> </w:t>
      </w:r>
      <w:r>
        <w:rPr>
          <w:b/>
          <w:spacing w:val="-2"/>
          <w:sz w:val="18"/>
        </w:rPr>
        <w:t>sentiment</w:t>
      </w:r>
      <w:r>
        <w:rPr>
          <w:b/>
          <w:spacing w:val="-9"/>
          <w:sz w:val="18"/>
        </w:rPr>
        <w:t> </w:t>
      </w:r>
      <w:r>
        <w:rPr>
          <w:b/>
          <w:spacing w:val="-1"/>
          <w:sz w:val="18"/>
        </w:rPr>
        <w:t>have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improved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in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recent</w:t>
      </w:r>
      <w:r>
        <w:rPr>
          <w:b/>
          <w:spacing w:val="-10"/>
          <w:sz w:val="18"/>
        </w:rPr>
        <w:t> </w:t>
      </w:r>
      <w:r>
        <w:rPr>
          <w:b/>
          <w:spacing w:val="-1"/>
          <w:sz w:val="18"/>
        </w:rPr>
        <w:t>quarters</w:t>
      </w:r>
    </w:p>
    <w:p>
      <w:pPr>
        <w:spacing w:before="51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Quarterly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data</w:t>
      </w:r>
    </w:p>
    <w:p>
      <w:pPr>
        <w:tabs>
          <w:tab w:pos="4259" w:val="left" w:leader="none"/>
        </w:tabs>
        <w:spacing w:before="99"/>
        <w:ind w:left="0" w:right="220" w:firstLine="0"/>
        <w:jc w:val="center"/>
        <w:rPr>
          <w:sz w:val="14"/>
        </w:rPr>
      </w:pPr>
      <w:r>
        <w:rPr>
          <w:w w:val="105"/>
          <w:sz w:val="14"/>
        </w:rPr>
        <w:t>%</w:t>
        <w:tab/>
      </w:r>
      <w:r>
        <w:rPr>
          <w:sz w:val="14"/>
        </w:rPr>
        <w:t>Standardized</w:t>
      </w:r>
      <w:r>
        <w:rPr>
          <w:spacing w:val="9"/>
          <w:sz w:val="14"/>
        </w:rPr>
        <w:t> </w:t>
      </w:r>
      <w:r>
        <w:rPr>
          <w:sz w:val="14"/>
        </w:rPr>
        <w:t>units</w:t>
      </w:r>
    </w:p>
    <w:p>
      <w:pPr>
        <w:tabs>
          <w:tab w:pos="5351" w:val="left" w:leader="none"/>
        </w:tabs>
        <w:spacing w:before="28"/>
        <w:ind w:left="0" w:right="219" w:firstLine="0"/>
        <w:jc w:val="center"/>
        <w:rPr>
          <w:sz w:val="14"/>
        </w:rPr>
      </w:pPr>
      <w:r>
        <w:rPr/>
        <w:pict>
          <v:group style="position:absolute;margin-left:175.624603pt;margin-top:4.789714pt;width:252.7pt;height:140.15pt;mso-position-horizontal-relative:page;mso-position-vertical-relative:paragraph;z-index:-17526784" id="docshapegroup399" coordorigin="3512,96" coordsize="5054,2803">
            <v:shape style="position:absolute;left:3646;top:95;width:4681;height:2795" id="docshape400" coordorigin="3647,96" coordsize="4681,2795" path="m6731,96l6624,367,6517,607,6413,686,6306,736,6199,455,6092,427,5987,906,5880,597,5773,657,5668,578,5561,707,5454,329,5347,266,5242,417,5136,206,5029,455,4921,348,4817,635,4710,679,4603,1077,4498,1559,4391,1767,4284,808,4177,657,4072,988,3965,295,3858,209,3752,184,3647,468,3647,2890,8327,2890,8327,398,8220,468,8113,550,8008,449,7901,244,7794,657,7687,884,7583,840,7476,909,7369,1020,7262,1035,7157,629,7050,799,6943,499,6838,626,6731,96xe" filled="true" fillcolor="#d4dff2" stroked="false">
              <v:path arrowok="t"/>
              <v:fill type="solid"/>
            </v:shape>
            <v:shape style="position:absolute;left:3646;top:767;width:4681;height:2123" id="docshape401" coordorigin="3647,767" coordsize="4681,2123" path="m8327,767l8220,1225,8113,1357,8008,1026,7901,1294,7794,1799,7583,1436,7476,1827,7369,2098,7262,1755,7157,1657,7050,1767,6943,1259,6838,938,6731,1029,6624,1080,6517,1080,6413,1297,6306,1307,6199,1556,6092,1499,5987,1345,5880,1436,5773,1310,5668,1710,5561,1710,5454,837,5347,799,5242,1007,5136,1550,5029,1108,4921,1319,4817,1310,4710,1770,4603,2026,4498,2489,4391,2726,4284,2300,4177,1799,4072,1799,3965,1669,3858,1669,3752,1127,3647,1127,3647,2890,8327,2890,8327,767xe" filled="true" fillcolor="#ffffff" stroked="false">
              <v:path arrowok="t"/>
              <v:fill type="solid"/>
            </v:shape>
            <v:line style="position:absolute" from="3520,2891" to="8559,2891" stroked="true" strokeweight=".75pt" strokecolor="#000000">
              <v:stroke dashstyle="solid"/>
            </v:line>
            <v:line style="position:absolute" from="7901,2809" to="7901,2890" stroked="true" strokeweight=".75pt" strokecolor="#000000">
              <v:stroke dashstyle="solid"/>
            </v:line>
            <v:line style="position:absolute" from="7050,2809" to="7050,2890" stroked="true" strokeweight=".75pt" strokecolor="#000000">
              <v:stroke dashstyle="solid"/>
            </v:line>
            <v:line style="position:absolute" from="6199,2809" to="6199,2890" stroked="true" strokeweight=".75pt" strokecolor="#000000">
              <v:stroke dashstyle="solid"/>
            </v:line>
            <v:line style="position:absolute" from="5347,2809" to="5347,2890" stroked="true" strokeweight=".75pt" strokecolor="#000000">
              <v:stroke dashstyle="solid"/>
            </v:line>
            <v:line style="position:absolute" from="4498,2809" to="4498,2890" stroked="true" strokeweight=".75pt" strokecolor="#000000">
              <v:stroke dashstyle="solid"/>
            </v:line>
            <v:line style="position:absolute" from="3647,2809" to="3647,2890" stroked="true" strokeweight=".75pt" strokecolor="#000000">
              <v:stroke dashstyle="solid"/>
            </v:line>
            <v:line style="position:absolute" from="8333,2809" to="8333,2890" stroked="true" strokeweight=".75pt" strokecolor="#000000">
              <v:stroke dashstyle="solid"/>
            </v:line>
            <v:line style="position:absolute" from="7482,2809" to="7482,2890" stroked="true" strokeweight=".75pt" strokecolor="#000000">
              <v:stroke dashstyle="solid"/>
            </v:line>
            <v:line style="position:absolute" from="6631,2809" to="6631,2890" stroked="true" strokeweight=".75pt" strokecolor="#000000">
              <v:stroke dashstyle="solid"/>
            </v:line>
            <v:line style="position:absolute" from="5779,2809" to="5779,2890" stroked="true" strokeweight=".75pt" strokecolor="#000000">
              <v:stroke dashstyle="solid"/>
            </v:line>
            <v:line style="position:absolute" from="4930,2809" to="4930,2890" stroked="true" strokeweight=".75pt" strokecolor="#000000">
              <v:stroke dashstyle="solid"/>
            </v:line>
            <v:line style="position:absolute" from="4079,2809" to="4079,2890" stroked="true" strokeweight=".75pt" strokecolor="#000000">
              <v:stroke dashstyle="solid"/>
            </v:line>
            <v:line style="position:absolute" from="8559,2891" to="8559,128" stroked="true" strokeweight=".75pt" strokecolor="#000000">
              <v:stroke dashstyle="solid"/>
            </v:line>
            <v:shape style="position:absolute;left:8479;top:127;width:81;height:2763" id="docshape402" coordorigin="8480,127" coordsize="81,2763" path="m8480,2890l8560,2890m8480,2429l8560,2429m8480,1969l8560,1969m8480,1508l8560,1508m8480,1048l8560,1048m8480,588l8560,588m8480,127l8560,127e" filled="false" stroked="true" strokeweight=".75pt" strokecolor="#000000">
              <v:path arrowok="t"/>
              <v:stroke dashstyle="solid"/>
            </v:shape>
            <v:line style="position:absolute" from="3520,2891" to="3520,128" stroked="true" strokeweight=".75pt" strokecolor="#000000">
              <v:stroke dashstyle="solid"/>
            </v:line>
            <v:shape style="position:absolute;left:3524;top:127;width:80;height:2763" id="docshape403" coordorigin="3525,127" coordsize="80,2763" path="m3525,2890l3605,2890m3525,2429l3605,2429m3525,1969l3605,1969m3525,1508l3605,1508m3525,1048l3605,1048m3525,588l3605,588m3525,127l3605,127e" filled="false" stroked="true" strokeweight=".75pt" strokecolor="#000000">
              <v:path arrowok="t"/>
              <v:stroke dashstyle="solid"/>
            </v:shape>
            <v:line style="position:absolute" from="3520,1049" to="8559,1049" stroked="true" strokeweight=".75pt" strokecolor="#000000">
              <v:stroke dashstyle="solid"/>
            </v:line>
            <v:shape style="position:absolute;left:3646;top:329;width:4681;height:2328" id="docshape404" coordorigin="3647,329" coordsize="4681,2328" path="m3647,569l3752,767,3858,960,3965,925,4072,1017,4177,689,4284,1244,4391,2656,4498,2486,4603,2026,4710,1609,4817,1310,4921,1086,5029,805,5136,717,5242,626,5347,657,5454,329,5561,859,5668,818,5773,704,5880,686,5987,998,6092,1108,6199,1297,6306,1070,6413,979,6517,900,6624,610,6731,1029,6838,755,6943,1165,7050,1199,7157,1326,7262,1300,7369,1685,7476,1367,7583,1408,7687,1228,7794,827,7901,906,8008,449,8113,875,8220,509,8327,619e" filled="false" stroked="true" strokeweight="1.25pt" strokecolor="#00aeef">
              <v:path arrowok="t"/>
              <v:stroke dashstyle="solid"/>
            </v:shape>
            <v:shape style="position:absolute;left:3646;top:196;width:4574;height:1893" id="docshape405" coordorigin="3647,197" coordsize="4574,1893" path="m3647,909l3752,976,3858,1004,3965,925,4072,726,4177,739,4284,780,4391,1117,4498,1934,4603,2089,4710,2054,4817,1758,4921,834,5029,398,5136,266,5242,197,5347,370,5454,455,5561,585,5668,667,5773,654,5880,707,5987,730,6092,767,6199,796,6306,868,6413,849,6517,865,6624,884,6731,875,6838,859,6943,824,7050,1285,7157,1458,7262,1660,7369,1780,7476,1575,7583,1496,7687,1297,7794,1439,7901,1149,8008,985,8113,960,8220,667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position w:val="1"/>
          <w:sz w:val="14"/>
        </w:rPr>
        <w:t>20</w:t>
        <w:tab/>
      </w:r>
      <w:r>
        <w:rPr>
          <w:sz w:val="14"/>
        </w:rPr>
        <w:t>2</w:t>
      </w:r>
    </w:p>
    <w:p>
      <w:pPr>
        <w:pStyle w:val="BodyText"/>
        <w:spacing w:before="9"/>
        <w:rPr>
          <w:sz w:val="16"/>
        </w:rPr>
      </w:pPr>
    </w:p>
    <w:p>
      <w:pPr>
        <w:tabs>
          <w:tab w:pos="5351" w:val="left" w:leader="none"/>
        </w:tabs>
        <w:spacing w:before="106"/>
        <w:ind w:left="0" w:right="219" w:firstLine="0"/>
        <w:jc w:val="center"/>
        <w:rPr>
          <w:sz w:val="14"/>
        </w:rPr>
      </w:pPr>
      <w:r>
        <w:rPr>
          <w:sz w:val="14"/>
        </w:rPr>
        <w:t>10</w:t>
        <w:tab/>
        <w:t>1</w:t>
      </w:r>
    </w:p>
    <w:p>
      <w:pPr>
        <w:pStyle w:val="BodyText"/>
        <w:spacing w:before="10"/>
        <w:rPr>
          <w:sz w:val="16"/>
        </w:rPr>
      </w:pPr>
    </w:p>
    <w:p>
      <w:pPr>
        <w:tabs>
          <w:tab w:pos="5273" w:val="left" w:leader="none"/>
        </w:tabs>
        <w:spacing w:before="105"/>
        <w:ind w:left="0" w:right="141" w:firstLine="0"/>
        <w:jc w:val="center"/>
        <w:rPr>
          <w:sz w:val="14"/>
        </w:rPr>
      </w:pPr>
      <w:r>
        <w:rPr>
          <w:sz w:val="14"/>
        </w:rPr>
        <w:t>0</w:t>
        <w:tab/>
        <w:t>0</w:t>
      </w:r>
    </w:p>
    <w:p>
      <w:pPr>
        <w:pStyle w:val="BodyText"/>
        <w:spacing w:before="11"/>
        <w:rPr>
          <w:sz w:val="16"/>
        </w:rPr>
      </w:pPr>
    </w:p>
    <w:p>
      <w:pPr>
        <w:tabs>
          <w:tab w:pos="5351" w:val="left" w:leader="none"/>
        </w:tabs>
        <w:spacing w:before="104"/>
        <w:ind w:left="0" w:right="274" w:firstLine="0"/>
        <w:jc w:val="center"/>
        <w:rPr>
          <w:sz w:val="14"/>
        </w:rPr>
      </w:pPr>
      <w:r>
        <w:rPr>
          <w:w w:val="105"/>
          <w:sz w:val="14"/>
        </w:rPr>
        <w:t>-10</w:t>
        <w:tab/>
        <w:t>-1</w:t>
      </w:r>
    </w:p>
    <w:p>
      <w:pPr>
        <w:pStyle w:val="BodyText"/>
        <w:rPr>
          <w:sz w:val="17"/>
        </w:rPr>
      </w:pPr>
    </w:p>
    <w:p>
      <w:pPr>
        <w:tabs>
          <w:tab w:pos="5351" w:val="left" w:leader="none"/>
        </w:tabs>
        <w:spacing w:before="104"/>
        <w:ind w:left="0" w:right="274" w:firstLine="0"/>
        <w:jc w:val="center"/>
        <w:rPr>
          <w:sz w:val="14"/>
        </w:rPr>
      </w:pPr>
      <w:r>
        <w:rPr>
          <w:w w:val="105"/>
          <w:sz w:val="14"/>
        </w:rPr>
        <w:t>-20</w:t>
        <w:tab/>
        <w:t>-2</w:t>
      </w:r>
    </w:p>
    <w:p>
      <w:pPr>
        <w:pStyle w:val="BodyText"/>
        <w:spacing w:before="1"/>
        <w:rPr>
          <w:sz w:val="17"/>
        </w:rPr>
      </w:pPr>
    </w:p>
    <w:p>
      <w:pPr>
        <w:tabs>
          <w:tab w:pos="5351" w:val="left" w:leader="none"/>
        </w:tabs>
        <w:spacing w:before="103"/>
        <w:ind w:left="0" w:right="274" w:firstLine="0"/>
        <w:jc w:val="center"/>
        <w:rPr>
          <w:sz w:val="14"/>
        </w:rPr>
      </w:pPr>
      <w:r>
        <w:rPr>
          <w:w w:val="105"/>
          <w:sz w:val="14"/>
        </w:rPr>
        <w:t>-30</w:t>
        <w:tab/>
        <w:t>-3</w:t>
      </w:r>
    </w:p>
    <w:p>
      <w:pPr>
        <w:pStyle w:val="BodyText"/>
        <w:spacing w:before="1"/>
        <w:rPr>
          <w:sz w:val="17"/>
        </w:rPr>
      </w:pPr>
    </w:p>
    <w:p>
      <w:pPr>
        <w:spacing w:after="0"/>
        <w:rPr>
          <w:sz w:val="17"/>
        </w:rPr>
        <w:sectPr>
          <w:pgSz w:w="12240" w:h="15840"/>
          <w:pgMar w:header="804" w:footer="0" w:top="1260" w:bottom="280" w:left="660" w:right="680"/>
        </w:sectPr>
      </w:pPr>
    </w:p>
    <w:p>
      <w:pPr>
        <w:spacing w:before="102"/>
        <w:ind w:left="0" w:right="0" w:firstLine="0"/>
        <w:jc w:val="right"/>
        <w:rPr>
          <w:sz w:val="14"/>
        </w:rPr>
      </w:pPr>
      <w:r>
        <w:rPr>
          <w:w w:val="105"/>
          <w:sz w:val="14"/>
        </w:rPr>
        <w:t>-40</w:t>
      </w:r>
    </w:p>
    <w:p>
      <w:pPr>
        <w:spacing w:line="240" w:lineRule="auto" w:before="4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226" w:right="0" w:firstLine="0"/>
        <w:jc w:val="left"/>
        <w:rPr>
          <w:sz w:val="14"/>
        </w:rPr>
      </w:pPr>
      <w:r>
        <w:rPr>
          <w:sz w:val="14"/>
        </w:rPr>
        <w:t>2007</w:t>
      </w:r>
    </w:p>
    <w:p>
      <w:pPr>
        <w:spacing w:line="240" w:lineRule="auto" w:before="4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73" w:right="0" w:firstLine="0"/>
        <w:jc w:val="left"/>
        <w:rPr>
          <w:sz w:val="14"/>
        </w:rPr>
      </w:pPr>
      <w:r>
        <w:rPr>
          <w:sz w:val="14"/>
        </w:rPr>
        <w:t>2008</w:t>
      </w:r>
    </w:p>
    <w:p>
      <w:pPr>
        <w:spacing w:line="240" w:lineRule="auto" w:before="4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75" w:right="0" w:firstLine="0"/>
        <w:jc w:val="left"/>
        <w:rPr>
          <w:sz w:val="14"/>
        </w:rPr>
      </w:pPr>
      <w:r>
        <w:rPr>
          <w:sz w:val="14"/>
        </w:rPr>
        <w:t>2009</w:t>
      </w:r>
    </w:p>
    <w:p>
      <w:pPr>
        <w:spacing w:line="240" w:lineRule="auto" w:before="4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73" w:right="0" w:firstLine="0"/>
        <w:jc w:val="left"/>
        <w:rPr>
          <w:sz w:val="14"/>
        </w:rPr>
      </w:pPr>
      <w:r>
        <w:rPr>
          <w:sz w:val="14"/>
        </w:rPr>
        <w:t>2010</w:t>
      </w:r>
    </w:p>
    <w:p>
      <w:pPr>
        <w:spacing w:line="240" w:lineRule="auto" w:before="4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73" w:right="0" w:firstLine="0"/>
        <w:jc w:val="left"/>
        <w:rPr>
          <w:sz w:val="14"/>
        </w:rPr>
      </w:pPr>
      <w:r>
        <w:rPr>
          <w:sz w:val="14"/>
        </w:rPr>
        <w:t>2011</w:t>
      </w:r>
    </w:p>
    <w:p>
      <w:pPr>
        <w:spacing w:line="240" w:lineRule="auto" w:before="4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73" w:right="0" w:firstLine="0"/>
        <w:jc w:val="left"/>
        <w:rPr>
          <w:sz w:val="14"/>
        </w:rPr>
      </w:pPr>
      <w:r>
        <w:rPr>
          <w:sz w:val="14"/>
        </w:rPr>
        <w:t>2012</w:t>
      </w:r>
    </w:p>
    <w:p>
      <w:pPr>
        <w:spacing w:line="240" w:lineRule="auto" w:before="4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75" w:right="0" w:firstLine="0"/>
        <w:jc w:val="left"/>
        <w:rPr>
          <w:sz w:val="14"/>
        </w:rPr>
      </w:pPr>
      <w:r>
        <w:rPr>
          <w:sz w:val="14"/>
        </w:rPr>
        <w:t>2013</w:t>
      </w:r>
    </w:p>
    <w:p>
      <w:pPr>
        <w:spacing w:line="240" w:lineRule="auto" w:before="4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73" w:right="0" w:firstLine="0"/>
        <w:jc w:val="left"/>
        <w:rPr>
          <w:sz w:val="14"/>
        </w:rPr>
      </w:pPr>
      <w:r>
        <w:rPr>
          <w:sz w:val="14"/>
        </w:rPr>
        <w:t>2014</w:t>
      </w:r>
    </w:p>
    <w:p>
      <w:pPr>
        <w:spacing w:line="240" w:lineRule="auto" w:before="4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75" w:right="0" w:firstLine="0"/>
        <w:jc w:val="left"/>
        <w:rPr>
          <w:sz w:val="14"/>
        </w:rPr>
      </w:pPr>
      <w:r>
        <w:rPr>
          <w:sz w:val="14"/>
        </w:rPr>
        <w:t>2015</w:t>
      </w:r>
    </w:p>
    <w:p>
      <w:pPr>
        <w:spacing w:line="240" w:lineRule="auto" w:before="4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73" w:right="0" w:firstLine="0"/>
        <w:jc w:val="left"/>
        <w:rPr>
          <w:sz w:val="14"/>
        </w:rPr>
      </w:pPr>
      <w:r>
        <w:rPr>
          <w:sz w:val="14"/>
        </w:rPr>
        <w:t>2016</w:t>
      </w:r>
    </w:p>
    <w:p>
      <w:pPr>
        <w:spacing w:line="152" w:lineRule="exact" w:before="102"/>
        <w:ind w:left="0" w:right="2844" w:firstLine="0"/>
        <w:jc w:val="right"/>
        <w:rPr>
          <w:sz w:val="14"/>
        </w:rPr>
      </w:pPr>
      <w:r>
        <w:rPr/>
        <w:br w:type="column"/>
      </w:r>
      <w:r>
        <w:rPr>
          <w:w w:val="105"/>
          <w:sz w:val="14"/>
        </w:rPr>
        <w:t>-4</w:t>
      </w:r>
    </w:p>
    <w:p>
      <w:pPr>
        <w:spacing w:line="152" w:lineRule="exact" w:before="0"/>
        <w:ind w:left="0" w:right="2932" w:firstLine="0"/>
        <w:jc w:val="right"/>
        <w:rPr>
          <w:sz w:val="14"/>
        </w:rPr>
      </w:pPr>
      <w:r>
        <w:rPr>
          <w:sz w:val="14"/>
        </w:rPr>
        <w:t>2017</w:t>
      </w:r>
      <w:r>
        <w:rPr>
          <w:spacing w:val="1"/>
          <w:sz w:val="14"/>
        </w:rPr>
        <w:t> </w:t>
      </w:r>
      <w:r>
        <w:rPr>
          <w:sz w:val="14"/>
        </w:rPr>
        <w:t>2018</w:t>
      </w:r>
    </w:p>
    <w:p>
      <w:pPr>
        <w:spacing w:after="0" w:line="152" w:lineRule="exact"/>
        <w:jc w:val="righ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12" w:equalWidth="0">
            <w:col w:w="2781" w:space="40"/>
            <w:col w:w="539" w:space="39"/>
            <w:col w:w="385" w:space="39"/>
            <w:col w:w="387" w:space="40"/>
            <w:col w:w="385" w:space="39"/>
            <w:col w:w="385" w:space="40"/>
            <w:col w:w="385" w:space="39"/>
            <w:col w:w="387" w:space="40"/>
            <w:col w:w="385" w:space="40"/>
            <w:col w:w="387" w:space="39"/>
            <w:col w:w="385" w:space="40"/>
            <w:col w:w="3674"/>
          </w:cols>
        </w:sectPr>
      </w:pPr>
    </w:p>
    <w:p>
      <w:pPr>
        <w:spacing w:before="117"/>
        <w:ind w:left="3128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90080" from="176.5pt,9.915912pt" to="187pt,9.915912pt" stroked="true" strokeweight="1pt" strokecolor="#c5281c">
            <v:stroke dashstyle="solid"/>
            <w10:wrap type="none"/>
          </v:line>
        </w:pict>
      </w:r>
      <w:r>
        <w:rPr>
          <w:color w:val="4D4D4F"/>
          <w:sz w:val="14"/>
        </w:rPr>
        <w:t>Business</w:t>
      </w:r>
      <w:r>
        <w:rPr>
          <w:color w:val="4D4D4F"/>
          <w:spacing w:val="18"/>
          <w:sz w:val="14"/>
        </w:rPr>
        <w:t> </w:t>
      </w:r>
      <w:r>
        <w:rPr>
          <w:color w:val="4D4D4F"/>
          <w:sz w:val="14"/>
        </w:rPr>
        <w:t>investment</w:t>
      </w:r>
    </w:p>
    <w:p>
      <w:pPr>
        <w:spacing w:line="268" w:lineRule="auto" w:before="19"/>
        <w:ind w:left="3139" w:right="0" w:firstLine="0"/>
        <w:jc w:val="left"/>
        <w:rPr>
          <w:sz w:val="14"/>
        </w:rPr>
      </w:pPr>
      <w:r>
        <w:rPr>
          <w:color w:val="4D4D4F"/>
          <w:sz w:val="14"/>
        </w:rPr>
        <w:t>(year-over-year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left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181" w:lineRule="exact" w:before="95"/>
        <w:ind w:left="448" w:right="0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BOS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indicator</w:t>
      </w:r>
      <w:r>
        <w:rPr>
          <w:color w:val="4D4D4F"/>
          <w:position w:val="4"/>
          <w:sz w:val="12"/>
        </w:rPr>
        <w:t>a</w:t>
      </w:r>
      <w:r>
        <w:rPr>
          <w:color w:val="4D4D4F"/>
          <w:spacing w:val="20"/>
          <w:position w:val="4"/>
          <w:sz w:val="12"/>
        </w:rPr>
        <w:t> </w:t>
      </w:r>
      <w:r>
        <w:rPr>
          <w:color w:val="4D4D4F"/>
          <w:sz w:val="14"/>
        </w:rPr>
        <w:t>(standardized,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right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0"/>
        <w:ind w:left="459" w:right="2039" w:hanging="2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90592" from="288.5pt,-3.872077pt" to="299pt,-3.872077pt" stroked="true" strokeweight="1pt" strokecolor="#00aeef">
            <v:stroke dashstyle="solid"/>
            <w10:wrap type="none"/>
          </v:line>
        </w:pict>
      </w:r>
      <w:r>
        <w:rPr/>
        <w:pict>
          <v:rect style="position:absolute;margin-left:288pt;margin-top:2.628023pt;width:12pt;height:5pt;mso-position-horizontal-relative:page;mso-position-vertical-relative:paragraph;z-index:15791104" id="docshape406" filled="true" fillcolor="#e7eef8" stroked="false">
            <v:fill type="solid"/>
            <w10:wrap type="none"/>
          </v:rect>
        </w:pict>
      </w:r>
      <w:r>
        <w:rPr>
          <w:color w:val="4D4D4F"/>
          <w:sz w:val="14"/>
        </w:rPr>
        <w:t>Range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indicators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selected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business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surveys</w:t>
      </w:r>
      <w:r>
        <w:rPr>
          <w:color w:val="4D4D4F"/>
          <w:position w:val="4"/>
          <w:sz w:val="12"/>
        </w:rPr>
        <w:t>b</w:t>
      </w:r>
      <w:r>
        <w:rPr>
          <w:color w:val="4D4D4F"/>
          <w:spacing w:val="-30"/>
          <w:position w:val="4"/>
          <w:sz w:val="12"/>
        </w:rPr>
        <w:t> </w:t>
      </w:r>
      <w:r>
        <w:rPr>
          <w:color w:val="4D4D4F"/>
          <w:sz w:val="14"/>
        </w:rPr>
        <w:t>(right 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4881" w:space="40"/>
            <w:col w:w="5979"/>
          </w:cols>
        </w:sectPr>
      </w:pPr>
    </w:p>
    <w:p>
      <w:pPr>
        <w:pStyle w:val="BodyText"/>
        <w:spacing w:before="9"/>
        <w:rPr>
          <w:sz w:val="13"/>
        </w:rPr>
      </w:pPr>
    </w:p>
    <w:p>
      <w:pPr>
        <w:pStyle w:val="ListParagraph"/>
        <w:numPr>
          <w:ilvl w:val="0"/>
          <w:numId w:val="13"/>
        </w:numPr>
        <w:tabs>
          <w:tab w:pos="2180" w:val="left" w:leader="none"/>
        </w:tabs>
        <w:spacing w:line="240" w:lineRule="auto" w:before="0" w:after="0"/>
        <w:ind w:left="2180" w:right="0" w:hanging="160"/>
        <w:jc w:val="both"/>
        <w:rPr>
          <w:sz w:val="14"/>
        </w:rPr>
      </w:pPr>
      <w:r>
        <w:rPr>
          <w:color w:val="4D4D4F"/>
          <w:sz w:val="14"/>
        </w:rPr>
        <w:t>This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measure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summary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responses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main</w:t>
      </w:r>
      <w:r>
        <w:rPr>
          <w:color w:val="4D4D4F"/>
          <w:spacing w:val="8"/>
          <w:sz w:val="14"/>
        </w:rPr>
        <w:t> </w:t>
      </w:r>
      <w:r>
        <w:rPr>
          <w:i/>
          <w:color w:val="4D4D4F"/>
          <w:sz w:val="14"/>
        </w:rPr>
        <w:t>Business</w:t>
      </w:r>
      <w:r>
        <w:rPr>
          <w:i/>
          <w:color w:val="4D4D4F"/>
          <w:spacing w:val="7"/>
          <w:sz w:val="14"/>
        </w:rPr>
        <w:t> </w:t>
      </w:r>
      <w:r>
        <w:rPr>
          <w:i/>
          <w:color w:val="4D4D4F"/>
          <w:sz w:val="14"/>
        </w:rPr>
        <w:t>Outlook</w:t>
      </w:r>
      <w:r>
        <w:rPr>
          <w:i/>
          <w:color w:val="4D4D4F"/>
          <w:spacing w:val="8"/>
          <w:sz w:val="14"/>
        </w:rPr>
        <w:t> </w:t>
      </w:r>
      <w:r>
        <w:rPr>
          <w:i/>
          <w:color w:val="4D4D4F"/>
          <w:sz w:val="14"/>
        </w:rPr>
        <w:t>Survey</w:t>
      </w:r>
      <w:r>
        <w:rPr>
          <w:i/>
          <w:color w:val="4D4D4F"/>
          <w:spacing w:val="7"/>
          <w:sz w:val="14"/>
        </w:rPr>
        <w:t> </w:t>
      </w:r>
      <w:r>
        <w:rPr>
          <w:color w:val="4D4D4F"/>
          <w:sz w:val="14"/>
        </w:rPr>
        <w:t>(BOS)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questions.</w:t>
      </w:r>
    </w:p>
    <w:p>
      <w:pPr>
        <w:pStyle w:val="ListParagraph"/>
        <w:numPr>
          <w:ilvl w:val="0"/>
          <w:numId w:val="13"/>
        </w:numPr>
        <w:tabs>
          <w:tab w:pos="2180" w:val="left" w:leader="none"/>
        </w:tabs>
        <w:spacing w:line="268" w:lineRule="auto" w:before="59" w:after="0"/>
        <w:ind w:left="2180" w:right="2113" w:hanging="160"/>
        <w:jc w:val="both"/>
        <w:rPr>
          <w:sz w:val="14"/>
        </w:rPr>
      </w:pPr>
      <w:r>
        <w:rPr>
          <w:color w:val="4D4D4F"/>
          <w:sz w:val="14"/>
        </w:rPr>
        <w:t>The range represents deviations of indicators from their historical average and scaled by their standard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deviations.</w:t>
      </w:r>
    </w:p>
    <w:p>
      <w:pPr>
        <w:spacing w:before="40"/>
        <w:ind w:left="2020" w:right="0" w:firstLine="0"/>
        <w:jc w:val="both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Canada,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Conference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Board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Canada,</w:t>
      </w:r>
    </w:p>
    <w:p>
      <w:pPr>
        <w:tabs>
          <w:tab w:pos="6708" w:val="left" w:leader="none"/>
          <w:tab w:pos="6966" w:val="left" w:leader="none"/>
          <w:tab w:pos="7746" w:val="left" w:leader="none"/>
          <w:tab w:pos="7864" w:val="left" w:leader="none"/>
        </w:tabs>
        <w:spacing w:line="268" w:lineRule="auto" w:before="19"/>
        <w:ind w:left="2020" w:right="1997" w:firstLine="0"/>
        <w:jc w:val="both"/>
        <w:rPr>
          <w:sz w:val="14"/>
        </w:rPr>
      </w:pPr>
      <w:r>
        <w:rPr>
          <w:color w:val="4D4D4F"/>
          <w:sz w:val="14"/>
        </w:rPr>
        <w:t>The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Gandalf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Group,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Canadian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Federation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5"/>
          <w:sz w:val="14"/>
        </w:rPr>
        <w:t> </w:t>
      </w:r>
      <w:r>
        <w:rPr>
          <w:color w:val="4D4D4F"/>
          <w:sz w:val="14"/>
        </w:rPr>
        <w:t>Independent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Business,</w:t>
        <w:tab/>
        <w:tab/>
        <w:tab/>
        <w:t>Last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observations:</w:t>
      </w:r>
      <w:r>
        <w:rPr>
          <w:color w:val="4D4D4F"/>
          <w:spacing w:val="-37"/>
          <w:sz w:val="14"/>
        </w:rPr>
        <w:t> </w:t>
      </w:r>
      <w:r>
        <w:rPr>
          <w:color w:val="4D4D4F"/>
          <w:sz w:val="14"/>
        </w:rPr>
        <w:t>IHS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Markit,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Chartered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Professional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Accountants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2"/>
          <w:sz w:val="14"/>
        </w:rPr>
        <w:t> </w:t>
      </w:r>
      <w:r>
        <w:rPr>
          <w:color w:val="4D4D4F"/>
          <w:sz w:val="14"/>
        </w:rPr>
        <w:t>Canada,</w:t>
        <w:tab/>
      </w:r>
      <w:r>
        <w:rPr>
          <w:color w:val="4D4D4F"/>
          <w:spacing w:val="-1"/>
          <w:sz w:val="14"/>
        </w:rPr>
        <w:t>business</w:t>
      </w:r>
      <w:r>
        <w:rPr>
          <w:color w:val="4D4D4F"/>
          <w:spacing w:val="-8"/>
          <w:sz w:val="14"/>
        </w:rPr>
        <w:t> </w:t>
      </w:r>
      <w:r>
        <w:rPr>
          <w:color w:val="4D4D4F"/>
          <w:spacing w:val="-1"/>
          <w:sz w:val="14"/>
        </w:rPr>
        <w:t>investment,</w:t>
      </w:r>
      <w:r>
        <w:rPr>
          <w:color w:val="4D4D4F"/>
          <w:spacing w:val="-7"/>
          <w:sz w:val="14"/>
        </w:rPr>
        <w:t> </w:t>
      </w:r>
      <w:r>
        <w:rPr>
          <w:color w:val="4D4D4F"/>
          <w:sz w:val="14"/>
        </w:rPr>
        <w:t>2017Q4;</w:t>
      </w:r>
      <w:r>
        <w:rPr>
          <w:color w:val="4D4D4F"/>
          <w:spacing w:val="-8"/>
          <w:sz w:val="14"/>
        </w:rPr>
        <w:t> </w:t>
      </w:r>
      <w:r>
        <w:rPr>
          <w:color w:val="4D4D4F"/>
          <w:sz w:val="14"/>
        </w:rPr>
        <w:t>BOS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Export</w:t>
      </w:r>
      <w:r>
        <w:rPr>
          <w:color w:val="4D4D4F"/>
          <w:spacing w:val="-4"/>
          <w:sz w:val="14"/>
        </w:rPr>
        <w:t> </w:t>
      </w:r>
      <w:r>
        <w:rPr>
          <w:color w:val="4D4D4F"/>
          <w:sz w:val="14"/>
        </w:rPr>
        <w:t>Development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Canada,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and</w:t>
        <w:tab/>
        <w:tab/>
        <w:t>indicator and range of selected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-3"/>
          <w:sz w:val="14"/>
        </w:rPr>
        <w:t> </w:t>
      </w:r>
      <w:r>
        <w:rPr>
          <w:color w:val="4D4D4F"/>
          <w:sz w:val="14"/>
        </w:rPr>
        <w:t>calculations</w:t>
        <w:tab/>
        <w:tab/>
        <w:tab/>
        <w:tab/>
      </w:r>
      <w:r>
        <w:rPr>
          <w:color w:val="4D4D4F"/>
          <w:spacing w:val="-3"/>
          <w:sz w:val="14"/>
        </w:rPr>
        <w:t>surveys,</w:t>
      </w:r>
      <w:r>
        <w:rPr>
          <w:color w:val="4D4D4F"/>
          <w:spacing w:val="-4"/>
          <w:sz w:val="14"/>
        </w:rPr>
        <w:t> </w:t>
      </w:r>
      <w:r>
        <w:rPr>
          <w:color w:val="4D4D4F"/>
          <w:spacing w:val="-2"/>
          <w:sz w:val="14"/>
        </w:rPr>
        <w:t>2018Q1</w:t>
      </w:r>
    </w:p>
    <w:p>
      <w:pPr>
        <w:pStyle w:val="BodyText"/>
        <w:spacing w:before="5"/>
        <w:rPr>
          <w:sz w:val="8"/>
        </w:rPr>
      </w:pPr>
      <w:r>
        <w:rPr/>
        <w:pict>
          <v:shape style="position:absolute;margin-left:134pt;margin-top:6.050242pt;width:344pt;height:.1pt;mso-position-horizontal-relative:page;mso-position-vertical-relative:paragraph;z-index:-15667712;mso-wrap-distance-left:0;mso-wrap-distance-right:0" id="docshape407" coordorigin="2680,121" coordsize="6880,0" path="m2680,121l9560,121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"/>
        </w:numPr>
        <w:tabs>
          <w:tab w:pos="2260" w:val="left" w:leader="none"/>
        </w:tabs>
        <w:spacing w:line="268" w:lineRule="auto" w:before="81" w:after="0"/>
        <w:ind w:left="2259" w:right="2158" w:hanging="220"/>
        <w:jc w:val="left"/>
        <w:rPr>
          <w:b/>
          <w:color w:val="247F8C"/>
          <w:sz w:val="14"/>
        </w:rPr>
      </w:pPr>
      <w:r>
        <w:rPr>
          <w:color w:val="4D4D4F"/>
          <w:sz w:val="14"/>
        </w:rPr>
        <w:t>As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Report,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these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effects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projected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reduce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level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business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investment.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Estimates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2018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2019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have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not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changed,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but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additional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year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has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been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added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projec-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tion.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base-case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scenario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incorporates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negative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impact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about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3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2017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end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2020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(Box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2).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result,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level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GDP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about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0.2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per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cent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lower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by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end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2020,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after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accounting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import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content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investment.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49" w:lineRule="auto" w:before="103"/>
        <w:ind w:left="2020" w:right="2141"/>
      </w:pPr>
      <w:bookmarkStart w:name="_bookmark13" w:id="33"/>
      <w:bookmarkEnd w:id="33"/>
      <w:r>
        <w:rPr/>
      </w:r>
      <w:r>
        <w:rPr>
          <w:color w:val="4D4D4F"/>
        </w:rPr>
        <w:t>dedicated</w:t>
      </w:r>
      <w:r>
        <w:rPr>
          <w:color w:val="4D4D4F"/>
          <w:spacing w:val="6"/>
        </w:rPr>
        <w:t> </w:t>
      </w:r>
      <w:r>
        <w:rPr>
          <w:color w:val="4D4D4F"/>
        </w:rPr>
        <w:t>shipping</w:t>
      </w:r>
      <w:r>
        <w:rPr>
          <w:color w:val="4D4D4F"/>
          <w:spacing w:val="7"/>
        </w:rPr>
        <w:t> </w:t>
      </w:r>
      <w:r>
        <w:rPr>
          <w:color w:val="4D4D4F"/>
        </w:rPr>
        <w:t>capacity.</w:t>
      </w:r>
      <w:r>
        <w:rPr>
          <w:color w:val="4D4D4F"/>
          <w:spacing w:val="7"/>
        </w:rPr>
        <w:t> </w:t>
      </w:r>
      <w:r>
        <w:rPr>
          <w:color w:val="4D4D4F"/>
        </w:rPr>
        <w:t>Nevertheless,</w:t>
      </w:r>
      <w:r>
        <w:rPr>
          <w:color w:val="4D4D4F"/>
          <w:spacing w:val="7"/>
        </w:rPr>
        <w:t> </w:t>
      </w:r>
      <w:r>
        <w:rPr>
          <w:color w:val="4D4D4F"/>
        </w:rPr>
        <w:t>relatively</w:t>
      </w:r>
      <w:r>
        <w:rPr>
          <w:color w:val="4D4D4F"/>
          <w:spacing w:val="7"/>
        </w:rPr>
        <w:t> </w:t>
      </w:r>
      <w:r>
        <w:rPr>
          <w:color w:val="4D4D4F"/>
        </w:rPr>
        <w:t>low</w:t>
      </w:r>
      <w:r>
        <w:rPr>
          <w:color w:val="4D4D4F"/>
          <w:spacing w:val="7"/>
        </w:rPr>
        <w:t> </w:t>
      </w:r>
      <w:r>
        <w:rPr>
          <w:color w:val="4D4D4F"/>
        </w:rPr>
        <w:t>prices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WCS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limited</w:t>
      </w:r>
      <w:r>
        <w:rPr>
          <w:color w:val="4D4D4F"/>
          <w:spacing w:val="10"/>
        </w:rPr>
        <w:t> </w:t>
      </w:r>
      <w:r>
        <w:rPr>
          <w:color w:val="4D4D4F"/>
        </w:rPr>
        <w:t>pipeline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rail</w:t>
      </w:r>
      <w:r>
        <w:rPr>
          <w:color w:val="4D4D4F"/>
          <w:spacing w:val="11"/>
        </w:rPr>
        <w:t> </w:t>
      </w:r>
      <w:r>
        <w:rPr>
          <w:color w:val="4D4D4F"/>
        </w:rPr>
        <w:t>capacity</w:t>
      </w:r>
      <w:r>
        <w:rPr>
          <w:color w:val="4D4D4F"/>
          <w:spacing w:val="10"/>
        </w:rPr>
        <w:t> </w:t>
      </w:r>
      <w:r>
        <w:rPr>
          <w:color w:val="4D4D4F"/>
        </w:rPr>
        <w:t>out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Western</w:t>
      </w:r>
      <w:r>
        <w:rPr>
          <w:color w:val="4D4D4F"/>
          <w:spacing w:val="10"/>
        </w:rPr>
        <w:t> </w:t>
      </w:r>
      <w:r>
        <w:rPr>
          <w:color w:val="4D4D4F"/>
        </w:rPr>
        <w:t>Canada</w:t>
      </w:r>
      <w:r>
        <w:rPr>
          <w:color w:val="4D4D4F"/>
          <w:spacing w:val="11"/>
        </w:rPr>
        <w:t> </w:t>
      </w:r>
      <w:r>
        <w:rPr>
          <w:color w:val="4D4D4F"/>
        </w:rPr>
        <w:t>could</w:t>
      </w:r>
      <w:r>
        <w:rPr>
          <w:color w:val="4D4D4F"/>
          <w:spacing w:val="10"/>
        </w:rPr>
        <w:t> </w:t>
      </w:r>
      <w:r>
        <w:rPr>
          <w:color w:val="4D4D4F"/>
        </w:rPr>
        <w:t>discou-</w:t>
      </w:r>
      <w:r>
        <w:rPr>
          <w:color w:val="4D4D4F"/>
          <w:spacing w:val="-52"/>
        </w:rPr>
        <w:t> </w:t>
      </w:r>
      <w:r>
        <w:rPr>
          <w:color w:val="4D4D4F"/>
        </w:rPr>
        <w:t>rage longer-term</w:t>
      </w:r>
      <w:r>
        <w:rPr>
          <w:color w:val="4D4D4F"/>
          <w:spacing w:val="1"/>
        </w:rPr>
        <w:t> </w:t>
      </w:r>
      <w:r>
        <w:rPr>
          <w:color w:val="4D4D4F"/>
        </w:rPr>
        <w:t>investment in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oil sands.</w:t>
      </w:r>
    </w:p>
    <w:p>
      <w:pPr>
        <w:pStyle w:val="BodyText"/>
        <w:spacing w:before="1"/>
        <w:rPr>
          <w:sz w:val="25"/>
        </w:rPr>
      </w:pPr>
    </w:p>
    <w:p>
      <w:pPr>
        <w:pStyle w:val="Heading3"/>
      </w:pPr>
      <w:bookmarkStart w:name="Exports" w:id="34"/>
      <w:bookmarkEnd w:id="34"/>
      <w:r>
        <w:rPr/>
      </w:r>
      <w:r>
        <w:rPr>
          <w:color w:val="006976"/>
          <w:spacing w:val="-4"/>
          <w:w w:val="95"/>
        </w:rPr>
        <w:t>Export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growth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is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anticipated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to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rise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over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3"/>
          <w:w w:val="95"/>
        </w:rPr>
        <w:t>the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3"/>
          <w:w w:val="95"/>
        </w:rPr>
        <w:t>projection</w:t>
      </w:r>
    </w:p>
    <w:p>
      <w:pPr>
        <w:pStyle w:val="BodyText"/>
        <w:spacing w:line="249" w:lineRule="auto" w:before="49"/>
        <w:ind w:left="2019" w:right="2032"/>
      </w:pPr>
      <w:r>
        <w:rPr>
          <w:color w:val="4D4D4F"/>
        </w:rPr>
        <w:t>Non-commodity</w:t>
      </w:r>
      <w:r>
        <w:rPr>
          <w:color w:val="4D4D4F"/>
          <w:spacing w:val="11"/>
        </w:rPr>
        <w:t> </w:t>
      </w:r>
      <w:r>
        <w:rPr>
          <w:color w:val="4D4D4F"/>
        </w:rPr>
        <w:t>exports</w:t>
      </w:r>
      <w:r>
        <w:rPr>
          <w:color w:val="4D4D4F"/>
          <w:spacing w:val="12"/>
        </w:rPr>
        <w:t> </w:t>
      </w:r>
      <w:r>
        <w:rPr>
          <w:color w:val="4D4D4F"/>
        </w:rPr>
        <w:t>are</w:t>
      </w:r>
      <w:r>
        <w:rPr>
          <w:color w:val="4D4D4F"/>
          <w:spacing w:val="11"/>
        </w:rPr>
        <w:t> </w:t>
      </w:r>
      <w:r>
        <w:rPr>
          <w:color w:val="4D4D4F"/>
        </w:rPr>
        <w:t>projected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grow</w:t>
      </w:r>
      <w:r>
        <w:rPr>
          <w:color w:val="4D4D4F"/>
          <w:spacing w:val="12"/>
        </w:rPr>
        <w:t> </w:t>
      </w:r>
      <w:r>
        <w:rPr>
          <w:color w:val="4D4D4F"/>
        </w:rPr>
        <w:t>at</w:t>
      </w:r>
      <w:r>
        <w:rPr>
          <w:color w:val="4D4D4F"/>
          <w:spacing w:val="11"/>
        </w:rPr>
        <w:t> </w:t>
      </w:r>
      <w:r>
        <w:rPr>
          <w:color w:val="4D4D4F"/>
        </w:rPr>
        <w:t>about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rate</w:t>
      </w:r>
      <w:r>
        <w:rPr>
          <w:color w:val="4D4D4F"/>
          <w:spacing w:val="12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foreign</w:t>
      </w:r>
      <w:r>
        <w:rPr>
          <w:color w:val="4D4D4F"/>
          <w:spacing w:val="1"/>
        </w:rPr>
        <w:t> </w:t>
      </w:r>
      <w:r>
        <w:rPr>
          <w:color w:val="4D4D4F"/>
        </w:rPr>
        <w:t>demand,</w:t>
      </w:r>
      <w:r>
        <w:rPr>
          <w:color w:val="4D4D4F"/>
          <w:spacing w:val="7"/>
        </w:rPr>
        <w:t> </w:t>
      </w:r>
      <w:r>
        <w:rPr>
          <w:color w:val="4D4D4F"/>
        </w:rPr>
        <w:t>although</w:t>
      </w:r>
      <w:r>
        <w:rPr>
          <w:color w:val="4D4D4F"/>
          <w:spacing w:val="7"/>
        </w:rPr>
        <w:t> </w:t>
      </w:r>
      <w:r>
        <w:rPr>
          <w:color w:val="4D4D4F"/>
        </w:rPr>
        <w:t>they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not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recover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ground</w:t>
      </w:r>
      <w:r>
        <w:rPr>
          <w:color w:val="4D4D4F"/>
          <w:spacing w:val="7"/>
        </w:rPr>
        <w:t> </w:t>
      </w:r>
      <w:r>
        <w:rPr>
          <w:color w:val="4D4D4F"/>
        </w:rPr>
        <w:t>lost</w:t>
      </w:r>
      <w:r>
        <w:rPr>
          <w:color w:val="4D4D4F"/>
          <w:spacing w:val="8"/>
        </w:rPr>
        <w:t> </w:t>
      </w:r>
      <w:r>
        <w:rPr>
          <w:color w:val="4D4D4F"/>
        </w:rPr>
        <w:t>relative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global</w:t>
      </w:r>
      <w:r>
        <w:rPr>
          <w:color w:val="4D4D4F"/>
          <w:spacing w:val="5"/>
        </w:rPr>
        <w:t> </w:t>
      </w:r>
      <w:r>
        <w:rPr>
          <w:color w:val="4D4D4F"/>
        </w:rPr>
        <w:t>activity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associated</w:t>
      </w:r>
      <w:r>
        <w:rPr>
          <w:color w:val="4D4D4F"/>
          <w:spacing w:val="5"/>
        </w:rPr>
        <w:t> </w:t>
      </w:r>
      <w:r>
        <w:rPr>
          <w:color w:val="4D4D4F"/>
        </w:rPr>
        <w:t>rise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global</w:t>
      </w:r>
      <w:r>
        <w:rPr>
          <w:color w:val="4D4D4F"/>
          <w:spacing w:val="5"/>
        </w:rPr>
        <w:t> </w:t>
      </w:r>
      <w:r>
        <w:rPr>
          <w:color w:val="4D4D4F"/>
        </w:rPr>
        <w:t>trade</w:t>
      </w:r>
      <w:r>
        <w:rPr>
          <w:color w:val="4D4D4F"/>
          <w:spacing w:val="5"/>
        </w:rPr>
        <w:t> </w:t>
      </w:r>
      <w:r>
        <w:rPr>
          <w:color w:val="4D4D4F"/>
        </w:rPr>
        <w:t>volumes</w:t>
      </w:r>
      <w:r>
        <w:rPr>
          <w:color w:val="4D4D4F"/>
          <w:spacing w:val="5"/>
        </w:rPr>
        <w:t> </w:t>
      </w:r>
      <w:r>
        <w:rPr>
          <w:color w:val="4D4D4F"/>
        </w:rPr>
        <w:t>over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past</w:t>
      </w:r>
      <w:r>
        <w:rPr>
          <w:color w:val="4D4D4F"/>
          <w:spacing w:val="10"/>
        </w:rPr>
        <w:t> </w:t>
      </w:r>
      <w:r>
        <w:rPr>
          <w:color w:val="4D4D4F"/>
        </w:rPr>
        <w:t>several</w:t>
      </w:r>
      <w:r>
        <w:rPr>
          <w:color w:val="4D4D4F"/>
          <w:spacing w:val="10"/>
        </w:rPr>
        <w:t> </w:t>
      </w:r>
      <w:r>
        <w:rPr>
          <w:color w:val="4D4D4F"/>
        </w:rPr>
        <w:t>quarters</w:t>
      </w:r>
      <w:r>
        <w:rPr>
          <w:color w:val="4D4D4F"/>
          <w:spacing w:val="10"/>
        </w:rPr>
        <w:t> </w:t>
      </w:r>
      <w:r>
        <w:rPr>
          <w:color w:val="4D4D4F"/>
        </w:rPr>
        <w:t>(Chart</w:t>
      </w:r>
      <w:r>
        <w:rPr>
          <w:color w:val="4D4D4F"/>
          <w:spacing w:val="10"/>
        </w:rPr>
        <w:t> </w:t>
      </w:r>
      <w:r>
        <w:rPr>
          <w:color w:val="4D4D4F"/>
        </w:rPr>
        <w:t>17).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steady</w:t>
      </w:r>
      <w:r>
        <w:rPr>
          <w:color w:val="4D4D4F"/>
          <w:spacing w:val="10"/>
        </w:rPr>
        <w:t> </w:t>
      </w:r>
      <w:r>
        <w:rPr>
          <w:color w:val="4D4D4F"/>
        </w:rPr>
        <w:t>downtrend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Canada’s</w:t>
      </w:r>
      <w:r>
        <w:rPr>
          <w:color w:val="4D4D4F"/>
          <w:spacing w:val="10"/>
        </w:rPr>
        <w:t> </w:t>
      </w:r>
      <w:r>
        <w:rPr>
          <w:color w:val="4D4D4F"/>
        </w:rPr>
        <w:t>share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12"/>
        </w:rPr>
        <w:t> </w:t>
      </w:r>
      <w:r>
        <w:rPr>
          <w:color w:val="4D4D4F"/>
        </w:rPr>
        <w:t>US</w:t>
      </w:r>
      <w:r>
        <w:rPr>
          <w:color w:val="4D4D4F"/>
          <w:spacing w:val="13"/>
        </w:rPr>
        <w:t> </w:t>
      </w:r>
      <w:r>
        <w:rPr>
          <w:color w:val="4D4D4F"/>
        </w:rPr>
        <w:t>non-energy</w:t>
      </w:r>
      <w:r>
        <w:rPr>
          <w:color w:val="4D4D4F"/>
          <w:spacing w:val="13"/>
        </w:rPr>
        <w:t> </w:t>
      </w:r>
      <w:r>
        <w:rPr>
          <w:color w:val="4D4D4F"/>
        </w:rPr>
        <w:t>goods</w:t>
      </w:r>
      <w:r>
        <w:rPr>
          <w:color w:val="4D4D4F"/>
          <w:spacing w:val="13"/>
        </w:rPr>
        <w:t> </w:t>
      </w:r>
      <w:r>
        <w:rPr>
          <w:color w:val="4D4D4F"/>
        </w:rPr>
        <w:t>imports</w:t>
      </w:r>
      <w:r>
        <w:rPr>
          <w:color w:val="4D4D4F"/>
          <w:spacing w:val="12"/>
        </w:rPr>
        <w:t> </w:t>
      </w:r>
      <w:r>
        <w:rPr>
          <w:color w:val="4D4D4F"/>
        </w:rPr>
        <w:t>has</w:t>
      </w:r>
      <w:r>
        <w:rPr>
          <w:color w:val="4D4D4F"/>
          <w:spacing w:val="13"/>
        </w:rPr>
        <w:t> </w:t>
      </w:r>
      <w:r>
        <w:rPr>
          <w:color w:val="4D4D4F"/>
        </w:rPr>
        <w:t>not</w:t>
      </w:r>
      <w:r>
        <w:rPr>
          <w:color w:val="4D4D4F"/>
          <w:spacing w:val="13"/>
        </w:rPr>
        <w:t> </w:t>
      </w:r>
      <w:r>
        <w:rPr>
          <w:color w:val="4D4D4F"/>
        </w:rPr>
        <w:t>slowed</w:t>
      </w:r>
      <w:r>
        <w:rPr>
          <w:color w:val="4D4D4F"/>
          <w:spacing w:val="13"/>
        </w:rPr>
        <w:t> </w:t>
      </w:r>
      <w:r>
        <w:rPr>
          <w:color w:val="4D4D4F"/>
        </w:rPr>
        <w:t>despite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depreciation</w:t>
      </w:r>
      <w:r>
        <w:rPr>
          <w:color w:val="4D4D4F"/>
          <w:spacing w:val="13"/>
        </w:rPr>
        <w:t> </w:t>
      </w:r>
      <w:r>
        <w:rPr>
          <w:color w:val="4D4D4F"/>
        </w:rPr>
        <w:t>of</w:t>
      </w:r>
      <w:r>
        <w:rPr>
          <w:color w:val="4D4D4F"/>
          <w:spacing w:val="-53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Canadian</w:t>
      </w:r>
      <w:r>
        <w:rPr>
          <w:color w:val="4D4D4F"/>
          <w:spacing w:val="7"/>
        </w:rPr>
        <w:t> </w:t>
      </w:r>
      <w:r>
        <w:rPr>
          <w:color w:val="4D4D4F"/>
        </w:rPr>
        <w:t>dollar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recent</w:t>
      </w:r>
      <w:r>
        <w:rPr>
          <w:color w:val="4D4D4F"/>
          <w:spacing w:val="6"/>
        </w:rPr>
        <w:t> </w:t>
      </w:r>
      <w:r>
        <w:rPr>
          <w:color w:val="4D4D4F"/>
        </w:rPr>
        <w:t>years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indicative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ongoing</w:t>
      </w:r>
      <w:r>
        <w:rPr>
          <w:color w:val="4D4D4F"/>
          <w:spacing w:val="6"/>
        </w:rPr>
        <w:t> </w:t>
      </w:r>
      <w:r>
        <w:rPr>
          <w:color w:val="4D4D4F"/>
        </w:rPr>
        <w:t>compe-</w:t>
      </w:r>
      <w:r>
        <w:rPr>
          <w:color w:val="4D4D4F"/>
          <w:spacing w:val="1"/>
        </w:rPr>
        <w:t> </w:t>
      </w:r>
      <w:r>
        <w:rPr>
          <w:color w:val="4D4D4F"/>
        </w:rPr>
        <w:t>titiveness</w:t>
      </w:r>
      <w:r>
        <w:rPr>
          <w:color w:val="4D4D4F"/>
          <w:spacing w:val="2"/>
        </w:rPr>
        <w:t> </w:t>
      </w:r>
      <w:r>
        <w:rPr>
          <w:color w:val="4D4D4F"/>
        </w:rPr>
        <w:t>challenges</w:t>
      </w:r>
      <w:r>
        <w:rPr>
          <w:color w:val="4D4D4F"/>
          <w:spacing w:val="2"/>
        </w:rPr>
        <w:t> </w:t>
      </w:r>
      <w:r>
        <w:rPr>
          <w:color w:val="4D4D4F"/>
        </w:rPr>
        <w:t>that</w:t>
      </w:r>
      <w:r>
        <w:rPr>
          <w:color w:val="4D4D4F"/>
          <w:spacing w:val="2"/>
        </w:rPr>
        <w:t> </w:t>
      </w:r>
      <w:r>
        <w:rPr>
          <w:color w:val="4D4D4F"/>
        </w:rPr>
        <w:t>some</w:t>
      </w:r>
      <w:r>
        <w:rPr>
          <w:color w:val="4D4D4F"/>
          <w:spacing w:val="2"/>
        </w:rPr>
        <w:t> </w:t>
      </w:r>
      <w:r>
        <w:rPr>
          <w:color w:val="4D4D4F"/>
        </w:rPr>
        <w:t>Canadian</w:t>
      </w:r>
      <w:r>
        <w:rPr>
          <w:color w:val="4D4D4F"/>
          <w:spacing w:val="3"/>
        </w:rPr>
        <w:t> </w:t>
      </w:r>
      <w:r>
        <w:rPr>
          <w:color w:val="4D4D4F"/>
        </w:rPr>
        <w:t>exporters</w:t>
      </w:r>
      <w:r>
        <w:rPr>
          <w:color w:val="4D4D4F"/>
          <w:spacing w:val="2"/>
        </w:rPr>
        <w:t> </w:t>
      </w:r>
      <w:r>
        <w:rPr>
          <w:color w:val="4D4D4F"/>
        </w:rPr>
        <w:t>face</w:t>
      </w:r>
      <w:r>
        <w:rPr>
          <w:color w:val="4D4D4F"/>
          <w:spacing w:val="2"/>
        </w:rPr>
        <w:t> </w:t>
      </w:r>
      <w:r>
        <w:rPr>
          <w:color w:val="4D4D4F"/>
        </w:rPr>
        <w:t>(Chart</w:t>
      </w:r>
      <w:r>
        <w:rPr>
          <w:color w:val="4D4D4F"/>
          <w:spacing w:val="2"/>
        </w:rPr>
        <w:t> </w:t>
      </w:r>
      <w:r>
        <w:rPr>
          <w:color w:val="4D4D4F"/>
        </w:rPr>
        <w:t>18).</w:t>
      </w:r>
      <w:r>
        <w:rPr>
          <w:color w:val="4D4D4F"/>
          <w:spacing w:val="2"/>
        </w:rPr>
        <w:t> </w:t>
      </w:r>
      <w:r>
        <w:rPr>
          <w:color w:val="4D4D4F"/>
        </w:rPr>
        <w:t>While</w:t>
      </w:r>
      <w:r>
        <w:rPr>
          <w:color w:val="4D4D4F"/>
          <w:spacing w:val="3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substantial</w:t>
      </w:r>
      <w:r>
        <w:rPr>
          <w:color w:val="4D4D4F"/>
          <w:spacing w:val="18"/>
        </w:rPr>
        <w:t> </w:t>
      </w:r>
      <w:r>
        <w:rPr>
          <w:color w:val="4D4D4F"/>
        </w:rPr>
        <w:t>part</w:t>
      </w:r>
      <w:r>
        <w:rPr>
          <w:color w:val="4D4D4F"/>
          <w:spacing w:val="18"/>
        </w:rPr>
        <w:t> </w:t>
      </w:r>
      <w:r>
        <w:rPr>
          <w:color w:val="4D4D4F"/>
        </w:rPr>
        <w:t>of</w:t>
      </w:r>
      <w:r>
        <w:rPr>
          <w:color w:val="4D4D4F"/>
          <w:spacing w:val="18"/>
        </w:rPr>
        <w:t> </w:t>
      </w:r>
      <w:r>
        <w:rPr>
          <w:color w:val="4D4D4F"/>
        </w:rPr>
        <w:t>this</w:t>
      </w:r>
      <w:r>
        <w:rPr>
          <w:color w:val="4D4D4F"/>
          <w:spacing w:val="19"/>
        </w:rPr>
        <w:t> </w:t>
      </w:r>
      <w:r>
        <w:rPr>
          <w:color w:val="4D4D4F"/>
        </w:rPr>
        <w:t>trend</w:t>
      </w:r>
      <w:r>
        <w:rPr>
          <w:color w:val="4D4D4F"/>
          <w:spacing w:val="18"/>
        </w:rPr>
        <w:t> </w:t>
      </w:r>
      <w:r>
        <w:rPr>
          <w:color w:val="4D4D4F"/>
        </w:rPr>
        <w:t>may</w:t>
      </w:r>
      <w:r>
        <w:rPr>
          <w:color w:val="4D4D4F"/>
          <w:spacing w:val="18"/>
        </w:rPr>
        <w:t> </w:t>
      </w:r>
      <w:r>
        <w:rPr>
          <w:color w:val="4D4D4F"/>
        </w:rPr>
        <w:t>be</w:t>
      </w:r>
      <w:r>
        <w:rPr>
          <w:color w:val="4D4D4F"/>
          <w:spacing w:val="18"/>
        </w:rPr>
        <w:t> </w:t>
      </w:r>
      <w:r>
        <w:rPr>
          <w:color w:val="4D4D4F"/>
        </w:rPr>
        <w:t>explained</w:t>
      </w:r>
      <w:r>
        <w:rPr>
          <w:color w:val="4D4D4F"/>
          <w:spacing w:val="19"/>
        </w:rPr>
        <w:t> </w:t>
      </w:r>
      <w:r>
        <w:rPr>
          <w:color w:val="4D4D4F"/>
        </w:rPr>
        <w:t>by</w:t>
      </w:r>
      <w:r>
        <w:rPr>
          <w:color w:val="4D4D4F"/>
          <w:spacing w:val="18"/>
        </w:rPr>
        <w:t> </w:t>
      </w:r>
      <w:r>
        <w:rPr>
          <w:color w:val="4D4D4F"/>
        </w:rPr>
        <w:t>the</w:t>
      </w:r>
      <w:r>
        <w:rPr>
          <w:color w:val="4D4D4F"/>
          <w:spacing w:val="18"/>
        </w:rPr>
        <w:t> </w:t>
      </w:r>
      <w:r>
        <w:rPr>
          <w:color w:val="4D4D4F"/>
        </w:rPr>
        <w:t>growing</w:t>
      </w:r>
      <w:r>
        <w:rPr>
          <w:color w:val="4D4D4F"/>
          <w:spacing w:val="18"/>
        </w:rPr>
        <w:t> </w:t>
      </w:r>
      <w:r>
        <w:rPr>
          <w:color w:val="4D4D4F"/>
        </w:rPr>
        <w:t>importance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China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4"/>
        </w:rPr>
        <w:t> </w:t>
      </w:r>
      <w:r>
        <w:rPr>
          <w:color w:val="4D4D4F"/>
        </w:rPr>
        <w:t>global</w:t>
      </w:r>
      <w:r>
        <w:rPr>
          <w:color w:val="4D4D4F"/>
          <w:spacing w:val="4"/>
        </w:rPr>
        <w:t> </w:t>
      </w:r>
      <w:r>
        <w:rPr>
          <w:color w:val="4D4D4F"/>
        </w:rPr>
        <w:t>trade,</w:t>
      </w:r>
      <w:r>
        <w:rPr>
          <w:color w:val="4D4D4F"/>
          <w:spacing w:val="4"/>
        </w:rPr>
        <w:t> </w:t>
      </w:r>
      <w:r>
        <w:rPr>
          <w:color w:val="4D4D4F"/>
        </w:rPr>
        <w:t>factors</w:t>
      </w:r>
      <w:r>
        <w:rPr>
          <w:color w:val="4D4D4F"/>
          <w:spacing w:val="3"/>
        </w:rPr>
        <w:t> </w:t>
      </w:r>
      <w:r>
        <w:rPr>
          <w:color w:val="4D4D4F"/>
        </w:rPr>
        <w:t>specific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Canada</w:t>
      </w:r>
      <w:r>
        <w:rPr>
          <w:color w:val="4D4D4F"/>
          <w:spacing w:val="4"/>
        </w:rPr>
        <w:t> </w:t>
      </w:r>
      <w:r>
        <w:rPr>
          <w:color w:val="4D4D4F"/>
        </w:rPr>
        <w:t>have</w:t>
      </w:r>
      <w:r>
        <w:rPr>
          <w:color w:val="4D4D4F"/>
          <w:spacing w:val="4"/>
        </w:rPr>
        <w:t> </w:t>
      </w:r>
      <w:r>
        <w:rPr>
          <w:color w:val="4D4D4F"/>
        </w:rPr>
        <w:t>also</w:t>
      </w:r>
      <w:r>
        <w:rPr>
          <w:color w:val="4D4D4F"/>
          <w:spacing w:val="3"/>
        </w:rPr>
        <w:t> </w:t>
      </w:r>
      <w:r>
        <w:rPr>
          <w:color w:val="4D4D4F"/>
        </w:rPr>
        <w:t>played</w:t>
      </w:r>
      <w:r>
        <w:rPr>
          <w:color w:val="4D4D4F"/>
          <w:spacing w:val="4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role.</w:t>
      </w:r>
    </w:p>
    <w:p>
      <w:pPr>
        <w:pStyle w:val="BodyText"/>
        <w:spacing w:line="249" w:lineRule="auto" w:before="8"/>
        <w:ind w:left="2019" w:right="2449"/>
      </w:pPr>
      <w:r>
        <w:rPr>
          <w:color w:val="4D4D4F"/>
        </w:rPr>
        <w:t>Lower</w:t>
      </w:r>
      <w:r>
        <w:rPr>
          <w:color w:val="4D4D4F"/>
          <w:spacing w:val="10"/>
        </w:rPr>
        <w:t> </w:t>
      </w:r>
      <w:r>
        <w:rPr>
          <w:color w:val="4D4D4F"/>
        </w:rPr>
        <w:t>vehicle</w:t>
      </w:r>
      <w:r>
        <w:rPr>
          <w:color w:val="4D4D4F"/>
          <w:spacing w:val="10"/>
        </w:rPr>
        <w:t> </w:t>
      </w:r>
      <w:r>
        <w:rPr>
          <w:color w:val="4D4D4F"/>
        </w:rPr>
        <w:t>production</w:t>
      </w:r>
      <w:r>
        <w:rPr>
          <w:color w:val="4D4D4F"/>
          <w:spacing w:val="11"/>
        </w:rPr>
        <w:t> </w:t>
      </w:r>
      <w:r>
        <w:rPr>
          <w:color w:val="4D4D4F"/>
        </w:rPr>
        <w:t>mandates,</w:t>
      </w:r>
      <w:r>
        <w:rPr>
          <w:color w:val="4D4D4F"/>
          <w:spacing w:val="10"/>
        </w:rPr>
        <w:t> </w:t>
      </w:r>
      <w:r>
        <w:rPr>
          <w:color w:val="4D4D4F"/>
        </w:rPr>
        <w:t>which</w:t>
      </w:r>
      <w:r>
        <w:rPr>
          <w:color w:val="4D4D4F"/>
          <w:spacing w:val="11"/>
        </w:rPr>
        <w:t> </w:t>
      </w:r>
      <w:r>
        <w:rPr>
          <w:color w:val="4D4D4F"/>
        </w:rPr>
        <w:t>led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sizable</w:t>
      </w:r>
      <w:r>
        <w:rPr>
          <w:color w:val="4D4D4F"/>
          <w:spacing w:val="11"/>
        </w:rPr>
        <w:t> </w:t>
      </w:r>
      <w:r>
        <w:rPr>
          <w:color w:val="4D4D4F"/>
        </w:rPr>
        <w:t>contraction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auto</w:t>
      </w:r>
      <w:r>
        <w:rPr>
          <w:color w:val="4D4D4F"/>
          <w:spacing w:val="10"/>
        </w:rPr>
        <w:t> </w:t>
      </w:r>
      <w:r>
        <w:rPr>
          <w:color w:val="4D4D4F"/>
        </w:rPr>
        <w:t>sector,</w:t>
      </w:r>
      <w:r>
        <w:rPr>
          <w:color w:val="4D4D4F"/>
          <w:spacing w:val="10"/>
        </w:rPr>
        <w:t> </w:t>
      </w:r>
      <w:r>
        <w:rPr>
          <w:color w:val="4D4D4F"/>
        </w:rPr>
        <w:t>are</w:t>
      </w:r>
      <w:r>
        <w:rPr>
          <w:color w:val="4D4D4F"/>
          <w:spacing w:val="10"/>
        </w:rPr>
        <w:t> </w:t>
      </w:r>
      <w:r>
        <w:rPr>
          <w:color w:val="4D4D4F"/>
        </w:rPr>
        <w:t>expected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continue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limit</w:t>
      </w:r>
      <w:r>
        <w:rPr>
          <w:color w:val="4D4D4F"/>
          <w:spacing w:val="10"/>
        </w:rPr>
        <w:t> </w:t>
      </w:r>
      <w:r>
        <w:rPr>
          <w:color w:val="4D4D4F"/>
        </w:rPr>
        <w:t>auto</w:t>
      </w:r>
      <w:r>
        <w:rPr>
          <w:color w:val="4D4D4F"/>
          <w:spacing w:val="10"/>
        </w:rPr>
        <w:t> </w:t>
      </w:r>
      <w:r>
        <w:rPr>
          <w:color w:val="4D4D4F"/>
        </w:rPr>
        <w:t>sector</w:t>
      </w:r>
      <w:r>
        <w:rPr>
          <w:color w:val="4D4D4F"/>
          <w:spacing w:val="10"/>
        </w:rPr>
        <w:t> </w:t>
      </w:r>
      <w:r>
        <w:rPr>
          <w:color w:val="4D4D4F"/>
        </w:rPr>
        <w:t>exports.</w:t>
      </w:r>
    </w:p>
    <w:p>
      <w:pPr>
        <w:pStyle w:val="BodyText"/>
        <w:spacing w:line="249" w:lineRule="auto" w:before="1"/>
        <w:ind w:left="2019" w:right="2046"/>
        <w:rPr>
          <w:b/>
          <w:sz w:val="11"/>
        </w:rPr>
      </w:pP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addition,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6"/>
        </w:rPr>
        <w:t> </w:t>
      </w:r>
      <w:r>
        <w:rPr>
          <w:color w:val="4D4D4F"/>
        </w:rPr>
        <w:t>some</w:t>
      </w:r>
      <w:r>
        <w:rPr>
          <w:color w:val="4D4D4F"/>
          <w:spacing w:val="7"/>
        </w:rPr>
        <w:t> </w:t>
      </w:r>
      <w:r>
        <w:rPr>
          <w:color w:val="4D4D4F"/>
        </w:rPr>
        <w:t>other</w:t>
      </w:r>
      <w:r>
        <w:rPr>
          <w:color w:val="4D4D4F"/>
          <w:spacing w:val="6"/>
        </w:rPr>
        <w:t> </w:t>
      </w:r>
      <w:r>
        <w:rPr>
          <w:color w:val="4D4D4F"/>
        </w:rPr>
        <w:t>industries,</w:t>
      </w:r>
      <w:r>
        <w:rPr>
          <w:color w:val="4D4D4F"/>
          <w:spacing w:val="7"/>
        </w:rPr>
        <w:t> </w:t>
      </w:r>
      <w:r>
        <w:rPr>
          <w:color w:val="4D4D4F"/>
        </w:rPr>
        <w:t>capacity</w:t>
      </w:r>
      <w:r>
        <w:rPr>
          <w:color w:val="4D4D4F"/>
          <w:spacing w:val="6"/>
        </w:rPr>
        <w:t> </w:t>
      </w:r>
      <w:r>
        <w:rPr>
          <w:color w:val="4D4D4F"/>
        </w:rPr>
        <w:t>constraints</w:t>
      </w:r>
      <w:r>
        <w:rPr>
          <w:color w:val="4D4D4F"/>
          <w:spacing w:val="7"/>
        </w:rPr>
        <w:t> </w:t>
      </w:r>
      <w:r>
        <w:rPr>
          <w:color w:val="4D4D4F"/>
        </w:rPr>
        <w:t>will</w:t>
      </w:r>
      <w:r>
        <w:rPr>
          <w:color w:val="4D4D4F"/>
          <w:spacing w:val="7"/>
        </w:rPr>
        <w:t> </w:t>
      </w:r>
      <w:r>
        <w:rPr>
          <w:color w:val="4D4D4F"/>
        </w:rPr>
        <w:t>restrain</w:t>
      </w:r>
      <w:r>
        <w:rPr>
          <w:color w:val="4D4D4F"/>
          <w:spacing w:val="1"/>
        </w:rPr>
        <w:t> </w:t>
      </w:r>
      <w:r>
        <w:rPr>
          <w:color w:val="4D4D4F"/>
        </w:rPr>
        <w:t>exports.</w:t>
      </w:r>
      <w:r>
        <w:rPr>
          <w:color w:val="4D4D4F"/>
          <w:spacing w:val="5"/>
        </w:rPr>
        <w:t> </w:t>
      </w:r>
      <w:r>
        <w:rPr>
          <w:color w:val="4D4D4F"/>
        </w:rPr>
        <w:t>Exporters</w:t>
      </w:r>
      <w:r>
        <w:rPr>
          <w:color w:val="4D4D4F"/>
          <w:spacing w:val="2"/>
        </w:rPr>
        <w:t> </w:t>
      </w:r>
      <w:r>
        <w:rPr>
          <w:color w:val="4D4D4F"/>
        </w:rPr>
        <w:t>participating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Bank’s</w:t>
      </w:r>
      <w:r>
        <w:rPr>
          <w:color w:val="4D4D4F"/>
          <w:spacing w:val="2"/>
        </w:rPr>
        <w:t> </w:t>
      </w:r>
      <w:r>
        <w:rPr>
          <w:color w:val="4D4D4F"/>
        </w:rPr>
        <w:t>spring</w:t>
      </w:r>
      <w:r>
        <w:rPr>
          <w:color w:val="4D4D4F"/>
          <w:spacing w:val="1"/>
        </w:rPr>
        <w:t> </w:t>
      </w:r>
      <w:r>
        <w:rPr>
          <w:color w:val="4D4D4F"/>
        </w:rPr>
        <w:t>BOS</w:t>
      </w:r>
      <w:r>
        <w:rPr>
          <w:color w:val="4D4D4F"/>
          <w:spacing w:val="1"/>
        </w:rPr>
        <w:t> </w:t>
      </w:r>
      <w:r>
        <w:rPr>
          <w:color w:val="4D4D4F"/>
        </w:rPr>
        <w:t>reported</w:t>
      </w:r>
      <w:r>
        <w:rPr>
          <w:color w:val="4D4D4F"/>
          <w:spacing w:val="2"/>
        </w:rPr>
        <w:t> </w:t>
      </w:r>
      <w:r>
        <w:rPr>
          <w:color w:val="4D4D4F"/>
        </w:rPr>
        <w:t>capacity</w:t>
      </w:r>
      <w:r>
        <w:rPr>
          <w:color w:val="4D4D4F"/>
          <w:spacing w:val="1"/>
        </w:rPr>
        <w:t> </w:t>
      </w:r>
      <w:r>
        <w:rPr>
          <w:color w:val="4D4D4F"/>
        </w:rPr>
        <w:t>constraints and labour shortages, as well as negative effects of protectionism</w:t>
      </w:r>
      <w:r>
        <w:rPr>
          <w:color w:val="4D4D4F"/>
          <w:spacing w:val="-53"/>
        </w:rPr>
        <w:t> </w:t>
      </w:r>
      <w:r>
        <w:rPr>
          <w:color w:val="4D4D4F"/>
        </w:rPr>
        <w:t>on their</w:t>
      </w:r>
      <w:r>
        <w:rPr>
          <w:color w:val="4D4D4F"/>
          <w:spacing w:val="1"/>
        </w:rPr>
        <w:t> </w:t>
      </w:r>
      <w:r>
        <w:rPr>
          <w:color w:val="4D4D4F"/>
        </w:rPr>
        <w:t>sales prospects.</w:t>
      </w:r>
      <w:r>
        <w:rPr>
          <w:b/>
          <w:color w:val="006976"/>
          <w:position w:val="7"/>
          <w:sz w:val="11"/>
        </w:rPr>
        <w:t>7</w:t>
      </w:r>
    </w:p>
    <w:p>
      <w:pPr>
        <w:pStyle w:val="BodyText"/>
        <w:spacing w:line="249" w:lineRule="auto" w:before="123"/>
        <w:ind w:left="2020" w:right="2181"/>
      </w:pPr>
      <w:r>
        <w:rPr>
          <w:color w:val="4D4D4F"/>
          <w:w w:val="105"/>
        </w:rPr>
        <w:t>While the level of non-commodity exports has been held back, looking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ahead,</w:t>
      </w:r>
      <w:r>
        <w:rPr>
          <w:color w:val="4D4D4F"/>
          <w:spacing w:val="7"/>
        </w:rPr>
        <w:t> </w:t>
      </w:r>
      <w:r>
        <w:rPr>
          <w:color w:val="4D4D4F"/>
        </w:rPr>
        <w:t>they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expand,</w:t>
      </w:r>
      <w:r>
        <w:rPr>
          <w:color w:val="4D4D4F"/>
          <w:spacing w:val="7"/>
        </w:rPr>
        <w:t> </w:t>
      </w:r>
      <w:r>
        <w:rPr>
          <w:color w:val="4D4D4F"/>
        </w:rPr>
        <w:t>boosted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ongoing</w:t>
      </w:r>
      <w:r>
        <w:rPr>
          <w:color w:val="4D4D4F"/>
          <w:spacing w:val="7"/>
        </w:rPr>
        <w:t> </w:t>
      </w:r>
      <w:r>
        <w:rPr>
          <w:color w:val="4D4D4F"/>
        </w:rPr>
        <w:t>strength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foreign</w:t>
      </w:r>
      <w:r>
        <w:rPr>
          <w:color w:val="4D4D4F"/>
          <w:spacing w:val="9"/>
        </w:rPr>
        <w:t> </w:t>
      </w:r>
      <w:r>
        <w:rPr>
          <w:color w:val="4D4D4F"/>
        </w:rPr>
        <w:t>demand.</w:t>
      </w:r>
      <w:r>
        <w:rPr>
          <w:color w:val="4D4D4F"/>
          <w:spacing w:val="9"/>
        </w:rPr>
        <w:t> </w:t>
      </w:r>
      <w:r>
        <w:rPr>
          <w:color w:val="4D4D4F"/>
        </w:rPr>
        <w:t>Exports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wide</w:t>
      </w:r>
      <w:r>
        <w:rPr>
          <w:color w:val="4D4D4F"/>
          <w:spacing w:val="9"/>
        </w:rPr>
        <w:t> </w:t>
      </w:r>
      <w:r>
        <w:rPr>
          <w:color w:val="4D4D4F"/>
        </w:rPr>
        <w:t>range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10"/>
        </w:rPr>
        <w:t> </w:t>
      </w:r>
      <w:r>
        <w:rPr>
          <w:color w:val="4D4D4F"/>
        </w:rPr>
        <w:t>Canadian</w:t>
      </w:r>
      <w:r>
        <w:rPr>
          <w:color w:val="4D4D4F"/>
          <w:spacing w:val="9"/>
        </w:rPr>
        <w:t> </w:t>
      </w:r>
      <w:r>
        <w:rPr>
          <w:color w:val="4D4D4F"/>
        </w:rPr>
        <w:t>goods</w:t>
      </w:r>
      <w:r>
        <w:rPr>
          <w:color w:val="4D4D4F"/>
          <w:spacing w:val="9"/>
        </w:rPr>
        <w:t> </w:t>
      </w:r>
      <w:r>
        <w:rPr>
          <w:color w:val="4D4D4F"/>
        </w:rPr>
        <w:t>are</w:t>
      </w:r>
      <w:r>
        <w:rPr>
          <w:color w:val="4D4D4F"/>
          <w:spacing w:val="9"/>
        </w:rPr>
        <w:t> </w:t>
      </w:r>
      <w:r>
        <w:rPr>
          <w:color w:val="4D4D4F"/>
        </w:rPr>
        <w:t>expected</w:t>
      </w:r>
      <w:r>
        <w:rPr>
          <w:color w:val="4D4D4F"/>
          <w:spacing w:val="-53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benefit,</w:t>
      </w:r>
      <w:r>
        <w:rPr>
          <w:color w:val="4D4D4F"/>
          <w:spacing w:val="8"/>
        </w:rPr>
        <w:t> </w:t>
      </w:r>
      <w:r>
        <w:rPr>
          <w:color w:val="4D4D4F"/>
        </w:rPr>
        <w:t>including</w:t>
      </w:r>
      <w:r>
        <w:rPr>
          <w:color w:val="4D4D4F"/>
          <w:spacing w:val="8"/>
        </w:rPr>
        <w:t> </w:t>
      </w:r>
      <w:r>
        <w:rPr>
          <w:color w:val="4D4D4F"/>
        </w:rPr>
        <w:t>aircraft,</w:t>
      </w:r>
      <w:r>
        <w:rPr>
          <w:color w:val="4D4D4F"/>
          <w:spacing w:val="8"/>
        </w:rPr>
        <w:t> </w:t>
      </w:r>
      <w:r>
        <w:rPr>
          <w:color w:val="4D4D4F"/>
        </w:rPr>
        <w:t>medium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heavy</w:t>
      </w:r>
      <w:r>
        <w:rPr>
          <w:color w:val="4D4D4F"/>
          <w:spacing w:val="8"/>
        </w:rPr>
        <w:t> </w:t>
      </w:r>
      <w:r>
        <w:rPr>
          <w:color w:val="4D4D4F"/>
        </w:rPr>
        <w:t>trucks,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specialized</w:t>
      </w:r>
      <w:r>
        <w:rPr>
          <w:color w:val="4D4D4F"/>
          <w:spacing w:val="1"/>
        </w:rPr>
        <w:t> </w:t>
      </w:r>
      <w:r>
        <w:rPr>
          <w:color w:val="4D4D4F"/>
        </w:rPr>
        <w:t>machinery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equipment.</w:t>
      </w:r>
      <w:r>
        <w:rPr>
          <w:color w:val="4D4D4F"/>
          <w:spacing w:val="9"/>
        </w:rPr>
        <w:t> </w:t>
      </w:r>
      <w:r>
        <w:rPr>
          <w:color w:val="4D4D4F"/>
        </w:rPr>
        <w:t>Service</w:t>
      </w:r>
      <w:r>
        <w:rPr>
          <w:color w:val="4D4D4F"/>
          <w:spacing w:val="10"/>
        </w:rPr>
        <w:t> </w:t>
      </w:r>
      <w:r>
        <w:rPr>
          <w:color w:val="4D4D4F"/>
        </w:rPr>
        <w:t>exports</w:t>
      </w:r>
      <w:r>
        <w:rPr>
          <w:color w:val="4D4D4F"/>
          <w:spacing w:val="9"/>
        </w:rPr>
        <w:t> </w:t>
      </w:r>
      <w:r>
        <w:rPr>
          <w:color w:val="4D4D4F"/>
        </w:rPr>
        <w:t>that</w:t>
      </w:r>
      <w:r>
        <w:rPr>
          <w:color w:val="4D4D4F"/>
          <w:spacing w:val="9"/>
        </w:rPr>
        <w:t> </w:t>
      </w:r>
      <w:r>
        <w:rPr>
          <w:color w:val="4D4D4F"/>
        </w:rPr>
        <w:t>are</w:t>
      </w:r>
      <w:r>
        <w:rPr>
          <w:color w:val="4D4D4F"/>
          <w:spacing w:val="10"/>
        </w:rPr>
        <w:t> </w:t>
      </w:r>
      <w:r>
        <w:rPr>
          <w:color w:val="4D4D4F"/>
        </w:rPr>
        <w:t>expected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benefit</w:t>
      </w:r>
    </w:p>
    <w:p>
      <w:pPr>
        <w:pStyle w:val="BodyText"/>
        <w:spacing w:before="7"/>
        <w:rPr>
          <w:sz w:val="16"/>
        </w:rPr>
      </w:pPr>
      <w:r>
        <w:rPr/>
        <w:pict>
          <v:shape style="position:absolute;margin-left:134pt;margin-top:10.759373pt;width:344pt;height:.1pt;mso-position-horizontal-relative:page;mso-position-vertical-relative:paragraph;z-index:-15665152;mso-wrap-distance-left:0;mso-wrap-distance-right:0" id="docshape408" coordorigin="2680,215" coordsize="6880,0" path="m2680,215l9560,215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24"/>
        <w:ind w:left="2860" w:right="2055" w:hanging="836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17:</w:t>
      </w:r>
      <w:r>
        <w:rPr>
          <w:b/>
          <w:color w:val="006974"/>
          <w:spacing w:val="19"/>
          <w:sz w:val="18"/>
        </w:rPr>
        <w:t> </w:t>
      </w:r>
      <w:r>
        <w:rPr>
          <w:b/>
          <w:spacing w:val="-1"/>
          <w:sz w:val="18"/>
        </w:rPr>
        <w:t>Non-commodity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exports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are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expected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grow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in</w:t>
      </w:r>
      <w:r>
        <w:rPr>
          <w:b/>
          <w:spacing w:val="-12"/>
          <w:sz w:val="18"/>
        </w:rPr>
        <w:t> </w:t>
      </w:r>
      <w:r>
        <w:rPr>
          <w:b/>
          <w:sz w:val="18"/>
        </w:rPr>
        <w:t>line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with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foreign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demand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as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export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capacity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expands</w:t>
      </w:r>
    </w:p>
    <w:p>
      <w:pPr>
        <w:spacing w:before="39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Year-over-year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percentage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quarterly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295" w:lineRule="auto" w:before="111"/>
        <w:ind w:left="7966" w:right="2776" w:firstLine="15"/>
        <w:jc w:val="right"/>
        <w:rPr>
          <w:sz w:val="14"/>
        </w:rPr>
      </w:pPr>
      <w:r>
        <w:rPr/>
        <w:pict>
          <v:group style="position:absolute;margin-left:175.624603pt;margin-top:19.997318pt;width:252.75pt;height:138.5pt;mso-position-horizontal-relative:page;mso-position-vertical-relative:paragraph;z-index:15794688" id="docshapegroup409" coordorigin="3512,400" coordsize="5055,2770">
            <v:shape style="position:absolute;left:7097;top:2472;width:1337;height:2" id="docshape410" coordorigin="7098,2472" coordsize="1337,2" path="m8434,2472l8322,2472,7098,2472,7098,2473,8434,2473,8434,2472xe" filled="true" fillcolor="#00aeef" stroked="false">
              <v:path arrowok="t"/>
              <v:fill type="solid"/>
            </v:shape>
            <v:shape style="position:absolute;left:7097;top:2472;width:1337;height:2" id="docshape411" coordorigin="7098,2472" coordsize="1337,2" path="m8434,2472l8322,2472,7098,2472,7098,2473,8434,2473,8434,2472xe" filled="true" fillcolor="#d4dff2" stroked="false">
              <v:path arrowok="t"/>
              <v:fill type="solid"/>
            </v:shape>
            <v:line style="position:absolute" from="7137,2472" to="7138,2474" stroked="true" strokeweight=".5pt" strokecolor="#ffffff">
              <v:stroke dashstyle="solid"/>
            </v:line>
            <v:line style="position:absolute" from="7194,2472" to="7195,2474" stroked="true" strokeweight=".5pt" strokecolor="#ffffff">
              <v:stroke dashstyle="solid"/>
            </v:line>
            <v:line style="position:absolute" from="7251,2472" to="7252,2474" stroked="true" strokeweight=".5pt" strokecolor="#ffffff">
              <v:stroke dashstyle="solid"/>
            </v:line>
            <v:line style="position:absolute" from="7308,2472" to="7309,2474" stroked="true" strokeweight=".5pt" strokecolor="#ffffff">
              <v:stroke dashstyle="solid"/>
            </v:line>
            <v:line style="position:absolute" from="7365,2472" to="7366,2474" stroked="true" strokeweight=".5pt" strokecolor="#ffffff">
              <v:stroke dashstyle="solid"/>
            </v:line>
            <v:line style="position:absolute" from="7422,2472" to="7423,2474" stroked="true" strokeweight=".5pt" strokecolor="#ffffff">
              <v:stroke dashstyle="solid"/>
            </v:line>
            <v:line style="position:absolute" from="7479,2472" to="7480,2474" stroked="true" strokeweight=".5pt" strokecolor="#ffffff">
              <v:stroke dashstyle="solid"/>
            </v:line>
            <v:line style="position:absolute" from="7536,2472" to="7537,2474" stroked="true" strokeweight=".5pt" strokecolor="#ffffff">
              <v:stroke dashstyle="solid"/>
            </v:line>
            <v:line style="position:absolute" from="7593,2472" to="7594,2474" stroked="true" strokeweight=".5pt" strokecolor="#ffffff">
              <v:stroke dashstyle="solid"/>
            </v:line>
            <v:line style="position:absolute" from="7650,2472" to="7651,2474" stroked="true" strokeweight=".5pt" strokecolor="#ffffff">
              <v:stroke dashstyle="solid"/>
            </v:line>
            <v:line style="position:absolute" from="7707,2472" to="7708,2474" stroked="true" strokeweight=".5pt" strokecolor="#ffffff">
              <v:stroke dashstyle="solid"/>
            </v:line>
            <v:line style="position:absolute" from="7764,2472" to="7765,2474" stroked="true" strokeweight=".5pt" strokecolor="#ffffff">
              <v:stroke dashstyle="solid"/>
            </v:line>
            <v:line style="position:absolute" from="7821,2472" to="7822,2474" stroked="true" strokeweight=".5pt" strokecolor="#ffffff">
              <v:stroke dashstyle="solid"/>
            </v:line>
            <v:line style="position:absolute" from="7878,2472" to="7879,2474" stroked="true" strokeweight=".5pt" strokecolor="#ffffff">
              <v:stroke dashstyle="solid"/>
            </v:line>
            <v:line style="position:absolute" from="7935,2472" to="7936,2474" stroked="true" strokeweight=".5pt" strokecolor="#ffffff">
              <v:stroke dashstyle="solid"/>
            </v:line>
            <v:line style="position:absolute" from="7992,2472" to="7993,2474" stroked="true" strokeweight=".5pt" strokecolor="#ffffff">
              <v:stroke dashstyle="solid"/>
            </v:line>
            <v:line style="position:absolute" from="8049,2472" to="8050,2474" stroked="true" strokeweight=".5pt" strokecolor="#ffffff">
              <v:stroke dashstyle="solid"/>
            </v:line>
            <v:line style="position:absolute" from="8106,2472" to="8107,2474" stroked="true" strokeweight=".5pt" strokecolor="#ffffff">
              <v:stroke dashstyle="solid"/>
            </v:line>
            <v:line style="position:absolute" from="8163,2472" to="8164,2474" stroked="true" strokeweight=".5pt" strokecolor="#ffffff">
              <v:stroke dashstyle="solid"/>
            </v:line>
            <v:line style="position:absolute" from="8220,2472" to="8221,2474" stroked="true" strokeweight=".5pt" strokecolor="#ffffff">
              <v:stroke dashstyle="solid"/>
            </v:line>
            <v:line style="position:absolute" from="8277,2472" to="8278,2474" stroked="true" strokeweight=".5pt" strokecolor="#ffffff">
              <v:stroke dashstyle="solid"/>
            </v:line>
            <v:line style="position:absolute" from="8334,2472" to="8335,2474" stroked="true" strokeweight=".5pt" strokecolor="#ffffff">
              <v:stroke dashstyle="solid"/>
            </v:line>
            <v:line style="position:absolute" from="8391,2472" to="8392,2474" stroked="true" strokeweight=".5pt" strokecolor="#ffffff">
              <v:stroke dashstyle="solid"/>
            </v:line>
            <v:shape style="position:absolute;left:7097;top:1352;width:1337;height:719" id="docshape412" coordorigin="7098,1353" coordsize="1337,719" path="m7433,1353l7321,1382,7208,1433,7098,1515,7098,1849,7098,1849,7208,1846,7321,1868,7433,1860,7543,1925,7655,1943,7765,1977,7877,1985,7990,2036,8212,2048,8322,2065,8434,2071,8434,2048,8322,2042,8212,2025,8100,2005,7990,1991,7877,1954,7765,1945,7655,1786,7543,1618,7433,1353xe" filled="true" fillcolor="#00aeef" stroked="false">
              <v:path arrowok="t"/>
              <v:fill type="solid"/>
            </v:shape>
            <v:shape style="position:absolute;left:7097;top:1352;width:1337;height:719" id="docshape413" coordorigin="7098,1353" coordsize="1337,719" path="m7433,1353l7321,1382,7208,1433,7098,1515,7098,1849,7098,1849,7208,1846,7321,1868,7433,1860,7543,1925,7655,1943,7765,1977,7877,1985,7990,2036,8212,2048,8322,2065,8434,2071,8434,2048,8322,2042,8212,2025,8100,2005,7990,1991,7877,1954,7765,1945,7655,1786,7543,1618,7433,1353xe" filled="true" fillcolor="#d4dff2" stroked="false">
              <v:path arrowok="t"/>
              <v:fill type="solid"/>
            </v:shape>
            <v:shape style="position:absolute;left:7092;top:1464;width:619;height:500" type="#_x0000_t75" id="docshape414" stroked="false">
              <v:imagedata r:id="rId55" o:title=""/>
            </v:shape>
            <v:line style="position:absolute" from="7192,1445" to="7593,1846" stroked="true" strokeweight=".5pt" strokecolor="#ffffff">
              <v:stroke dashstyle="solid"/>
            </v:line>
            <v:shape style="position:absolute;left:7228;top:1423;width:555;height:555" id="docshape415" coordorigin="7228,1424" coordsize="555,555" path="m7665,1860l7783,1978m7650,1846l7665,1860m7228,1424l7650,1846e" filled="false" stroked="true" strokeweight=".5pt" strokecolor="#ffffff">
              <v:path arrowok="t"/>
              <v:stroke dashstyle="solid"/>
            </v:shape>
            <v:shape style="position:absolute;left:7267;top:1405;width:577;height:577" id="docshape416" coordorigin="7268,1406" coordsize="577,577" path="m7810,1949l7844,1983m7268,1406l7672,1811e" filled="false" stroked="true" strokeweight=".5pt" strokecolor="#ffffff">
              <v:path arrowok="t"/>
              <v:stroke dashstyle="solid"/>
            </v:shape>
            <v:shape style="position:absolute;left:7306;top:1388;width:620;height:620" id="docshape417" coordorigin="7307,1388" coordsize="620,620" path="m7872,1953l7926,2007m7307,1388l7556,1637e" filled="false" stroked="true" strokeweight=".5pt" strokecolor="#ffffff">
              <v:path arrowok="t"/>
              <v:stroke dashstyle="solid"/>
            </v:shape>
            <v:shape style="position:absolute;left:7349;top:1374;width:664;height:664" id="docshape418" coordorigin="7350,1374" coordsize="664,664" path="m7955,1979l8013,2038m7350,1374l7507,1531e" filled="false" stroked="true" strokeweight=".5pt" strokecolor="#ffffff">
              <v:path arrowok="t"/>
              <v:stroke dashstyle="solid"/>
            </v:shape>
            <v:shape style="position:absolute;left:7394;top:1362;width:679;height:679" id="docshape419" coordorigin="7395,1362" coordsize="679,679" path="m8028,1996l8073,2041m7395,1362l7467,1434e" filled="false" stroked="true" strokeweight=".5pt" strokecolor="#ffffff">
              <v:path arrowok="t"/>
              <v:stroke dashstyle="solid"/>
            </v:shape>
            <v:line style="position:absolute" from="8094,2004" to="8133,2044" stroked="true" strokeweight=".5pt" strokecolor="#ffffff">
              <v:stroke dashstyle="solid"/>
            </v:line>
            <v:line style="position:absolute" from="8163,2016" to="8193,2047" stroked="true" strokeweight=".5pt" strokecolor="#ffffff">
              <v:stroke dashstyle="solid"/>
            </v:line>
            <v:line style="position:absolute" from="8232,2028" to="8259,2055" stroked="true" strokeweight=".5pt" strokecolor="#ffffff">
              <v:stroke dashstyle="solid"/>
            </v:line>
            <v:line style="position:absolute" from="8299,2039" to="8326,2065" stroked="true" strokeweight=".5pt" strokecolor="#ffffff">
              <v:stroke dashstyle="solid"/>
            </v:line>
            <v:line style="position:absolute" from="8362,2044" to="8386,2068" stroked="true" strokeweight=".5pt" strokecolor="#ffffff">
              <v:stroke dashstyle="solid"/>
            </v:line>
            <v:line style="position:absolute" from="8422,2047" to="8434,2060" stroked="true" strokeweight=".5pt" strokecolor="#ffffff">
              <v:stroke dashstyle="solid"/>
            </v:line>
            <v:shape style="position:absolute;left:3646;top:402;width:3452;height:2005" id="docshape420" coordorigin="3646,402" coordsize="3452,2005" path="m3758,402l3646,1572,3646,2264,3758,1903,3868,1829,3981,1625,4091,1740,4203,1911,4315,1794,4425,1860,4537,1701,4647,1740,4760,1951,4872,2065,4982,2173,5094,2105,5204,2042,5316,1957,5428,1945,5538,1846,5651,1752,5761,1809,5873,1851,5985,1980,6095,2054,6207,2310,6317,2404,6430,2407,6542,2341,6652,2133,6764,2028,6876,1957,6986,1954,7098,1849,7098,1515,6986,1718,6876,1695,6764,1920,6652,2079,6542,2150,6430,2162,6317,2156,6207,2065,6095,1971,5985,1868,5873,1664,5761,1527,5651,1535,5538,1527,5428,1658,5316,1678,5204,1863,5094,2088,4982,2099,4872,2014,4760,1846,4647,1308,4537,1407,4425,1658,4315,1746,4203,1831,4091,1330,3981,915,3868,479,3758,402xe" filled="true" fillcolor="#d4dff2" stroked="false">
              <v:path arrowok="t"/>
              <v:fill type="solid"/>
            </v:shape>
            <v:line style="position:absolute" from="3520,2472" to="8560,2472" stroked="true" strokeweight=".75pt" strokecolor="#000000">
              <v:stroke dashstyle="solid"/>
            </v:line>
            <v:line style="position:absolute" from="8560,3162" to="8560,407" stroked="true" strokeweight=".75pt" strokecolor="#000000">
              <v:stroke dashstyle="solid"/>
            </v:line>
            <v:shape style="position:absolute;left:8479;top:407;width:80;height:2755" id="docshape421" coordorigin="8480,407" coordsize="80,2755" path="m8480,3162l8560,3162m8480,2817l8560,2817m8480,2472l8560,2472m8480,2130l8560,2130m8480,1786l8560,1786m8480,1441l8560,1441m8480,1097l8560,1097m8480,752l8560,752m8480,407l8560,407e" filled="false" stroked="true" strokeweight=".75pt" strokecolor="#000000">
              <v:path arrowok="t"/>
              <v:stroke dashstyle="solid"/>
            </v:shape>
            <v:line style="position:absolute" from="3520,3162" to="3520,407" stroked="true" strokeweight=".75pt" strokecolor="#000000">
              <v:stroke dashstyle="solid"/>
            </v:line>
            <v:shape style="position:absolute;left:3519;top:407;width:80;height:2755" id="docshape422" coordorigin="3520,407" coordsize="80,2755" path="m3520,3162l3600,3162m3520,2817l3600,2817m3520,2472l3600,2472m3520,2130l3600,2130m3520,1786l3600,1786m3520,1441l3600,1441m3520,1097l3600,1097m3520,752l3600,752m3520,407l3600,407e" filled="false" stroked="true" strokeweight=".75pt" strokecolor="#000000">
              <v:path arrowok="t"/>
              <v:stroke dashstyle="solid"/>
            </v:shape>
            <v:line style="position:absolute" from="3520,3162" to="8560,3162" stroked="true" strokeweight=".75pt" strokecolor="#000000">
              <v:stroke dashstyle="solid"/>
            </v:line>
            <v:shape style="position:absolute;left:3645;top:3082;width:4455;height:80" id="docshape423" coordorigin="3646,3082" coordsize="4455,80" path="m3646,3082l3646,3162m4091,3082l4091,3162m4537,3082l4537,3162m4982,3082l4982,3162m5428,3082l5428,3162m5873,3082l5873,3162m6317,3082l6317,3162m6764,3082l6764,3162m7208,3082l7208,3162m7655,3082l7655,3162m8100,3082l8100,3162e" filled="false" stroked="true" strokeweight=".75pt" strokecolor="#000000">
              <v:path arrowok="t"/>
              <v:stroke dashstyle="solid"/>
            </v:shape>
            <v:line style="position:absolute" from="8434,2048" to="8424,2049" stroked="true" strokeweight="1.150pt" strokecolor="#c5281c">
              <v:stroke dashstyle="solid"/>
            </v:line>
            <v:shape style="position:absolute;left:7676;top:1910;width:714;height:142" id="docshape424" coordorigin="7677,1910" coordsize="714,142" path="m8390,2050l8323,2052,8211,2034,8100,2026,7989,2017,7877,1986,7766,1972,7677,1910e" filled="false" stroked="true" strokeweight="1.150pt" strokecolor="#c5281c">
              <v:path arrowok="t"/>
              <v:stroke dashstyle="shortdot"/>
            </v:shape>
            <v:shape style="position:absolute;left:7418;top:1883;width:256;height:232" type="#_x0000_t75" id="docshape425" stroked="false">
              <v:imagedata r:id="rId56" o:title=""/>
            </v:shape>
            <v:line style="position:absolute" from="7425,2110" to="7325,2733" stroked="true" strokeweight="1.150pt" strokecolor="#c5281c">
              <v:stroke dashstyle="shortdot"/>
            </v:line>
            <v:shape style="position:absolute;left:7314;top:2749;width:8;height:10" id="docshape426" coordorigin="7314,2749" coordsize="8,10" path="m7322,2749l7321,2759,7314,2752e" filled="false" stroked="true" strokeweight="1.150pt" strokecolor="#c5281c">
              <v:path arrowok="t"/>
              <v:stroke dashstyle="solid"/>
            </v:shape>
            <v:shape style="position:absolute;left:7125;top:2606;width:166;height:117" id="docshape427" coordorigin="7125,2607" coordsize="166,117" path="m7291,2724l7209,2625,7125,2607e" filled="false" stroked="true" strokeweight="1.150pt" strokecolor="#c5281c">
              <v:path arrowok="t"/>
              <v:stroke dashstyle="shortdot"/>
            </v:shape>
            <v:line style="position:absolute" from="7108,2603" to="7098,2601" stroked="true" strokeweight="1.150pt" strokecolor="#c5281c">
              <v:stroke dashstyle="solid"/>
            </v:line>
            <v:shape style="position:absolute;left:3646;top:732;width:3453;height:2198" id="docshape428" coordorigin="3646,733" coordsize="3453,2198" path="m3646,1968l3758,733,3868,989,3981,1703,4091,1851,4203,2706,4315,1860,4425,1547,4537,1390,4647,991,4760,2315,4872,2632,4982,2794,5094,2535,5204,2298,5316,2073,5428,1945,5538,1217,5651,1114,5761,1006,5873,1416,5985,2196,6095,1729,6207,2056,6317,1393,6430,2202,6542,2427,6652,2458,6764,2825,6876,2051,6986,2931,7099,2600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sz w:val="14"/>
        </w:rPr>
        <w:t>12</w:t>
      </w:r>
    </w:p>
    <w:p>
      <w:pPr>
        <w:pStyle w:val="BodyText"/>
        <w:spacing w:before="9"/>
        <w:rPr>
          <w:sz w:val="12"/>
        </w:rPr>
      </w:pPr>
    </w:p>
    <w:p>
      <w:pPr>
        <w:spacing w:before="0"/>
        <w:ind w:left="0" w:right="2776" w:firstLine="0"/>
        <w:jc w:val="right"/>
        <w:rPr>
          <w:sz w:val="14"/>
        </w:rPr>
      </w:pPr>
      <w:r>
        <w:rPr>
          <w:sz w:val="14"/>
        </w:rPr>
        <w:t>10</w:t>
      </w:r>
    </w:p>
    <w:p>
      <w:pPr>
        <w:pStyle w:val="BodyText"/>
        <w:rPr>
          <w:sz w:val="16"/>
        </w:rPr>
      </w:pPr>
    </w:p>
    <w:p>
      <w:pPr>
        <w:spacing w:before="0"/>
        <w:ind w:left="0" w:right="2776" w:firstLine="0"/>
        <w:jc w:val="right"/>
        <w:rPr>
          <w:sz w:val="14"/>
        </w:rPr>
      </w:pPr>
      <w:r>
        <w:rPr>
          <w:w w:val="99"/>
          <w:sz w:val="14"/>
        </w:rPr>
        <w:t>8</w:t>
      </w:r>
    </w:p>
    <w:p>
      <w:pPr>
        <w:pStyle w:val="BodyText"/>
        <w:rPr>
          <w:sz w:val="16"/>
        </w:rPr>
      </w:pPr>
    </w:p>
    <w:p>
      <w:pPr>
        <w:spacing w:before="1"/>
        <w:ind w:left="0" w:right="2776" w:firstLine="0"/>
        <w:jc w:val="right"/>
        <w:rPr>
          <w:sz w:val="14"/>
        </w:rPr>
      </w:pPr>
      <w:r>
        <w:rPr>
          <w:w w:val="99"/>
          <w:sz w:val="14"/>
        </w:rPr>
        <w:t>6</w:t>
      </w:r>
    </w:p>
    <w:p>
      <w:pPr>
        <w:pStyle w:val="BodyText"/>
        <w:rPr>
          <w:sz w:val="16"/>
        </w:rPr>
      </w:pPr>
    </w:p>
    <w:p>
      <w:pPr>
        <w:spacing w:before="0"/>
        <w:ind w:left="0" w:right="2776" w:firstLine="0"/>
        <w:jc w:val="right"/>
        <w:rPr>
          <w:sz w:val="14"/>
        </w:rPr>
      </w:pPr>
      <w:r>
        <w:rPr>
          <w:w w:val="99"/>
          <w:sz w:val="14"/>
        </w:rPr>
        <w:t>4</w:t>
      </w:r>
    </w:p>
    <w:p>
      <w:pPr>
        <w:pStyle w:val="BodyText"/>
        <w:rPr>
          <w:sz w:val="16"/>
        </w:rPr>
      </w:pPr>
    </w:p>
    <w:p>
      <w:pPr>
        <w:spacing w:before="0"/>
        <w:ind w:left="0" w:right="2776" w:firstLine="0"/>
        <w:jc w:val="right"/>
        <w:rPr>
          <w:sz w:val="14"/>
        </w:rPr>
      </w:pPr>
      <w:r>
        <w:rPr>
          <w:w w:val="99"/>
          <w:sz w:val="14"/>
        </w:rPr>
        <w:t>2</w:t>
      </w:r>
    </w:p>
    <w:p>
      <w:pPr>
        <w:pStyle w:val="BodyText"/>
        <w:rPr>
          <w:sz w:val="16"/>
        </w:rPr>
      </w:pPr>
    </w:p>
    <w:p>
      <w:pPr>
        <w:spacing w:before="0"/>
        <w:ind w:left="0" w:right="2776" w:firstLine="0"/>
        <w:jc w:val="right"/>
        <w:rPr>
          <w:sz w:val="14"/>
        </w:rPr>
      </w:pPr>
      <w:r>
        <w:rPr>
          <w:w w:val="99"/>
          <w:sz w:val="14"/>
        </w:rPr>
        <w:t>0</w:t>
      </w:r>
    </w:p>
    <w:p>
      <w:pPr>
        <w:pStyle w:val="BodyText"/>
        <w:rPr>
          <w:sz w:val="16"/>
        </w:rPr>
      </w:pPr>
    </w:p>
    <w:p>
      <w:pPr>
        <w:spacing w:before="0"/>
        <w:ind w:left="0" w:right="2776" w:firstLine="0"/>
        <w:jc w:val="right"/>
        <w:rPr>
          <w:sz w:val="14"/>
        </w:rPr>
      </w:pPr>
      <w:r>
        <w:rPr>
          <w:w w:val="105"/>
          <w:sz w:val="14"/>
        </w:rPr>
        <w:t>-2</w:t>
      </w:r>
    </w:p>
    <w:p>
      <w:pPr>
        <w:pStyle w:val="BodyText"/>
        <w:rPr>
          <w:sz w:val="16"/>
        </w:rPr>
      </w:pPr>
    </w:p>
    <w:p>
      <w:pPr>
        <w:spacing w:line="154" w:lineRule="exact" w:before="0"/>
        <w:ind w:left="7989" w:right="0" w:firstLine="0"/>
        <w:jc w:val="left"/>
        <w:rPr>
          <w:sz w:val="14"/>
        </w:rPr>
      </w:pPr>
      <w:r>
        <w:rPr>
          <w:w w:val="105"/>
          <w:sz w:val="14"/>
        </w:rPr>
        <w:t>-4</w:t>
      </w:r>
    </w:p>
    <w:p>
      <w:pPr>
        <w:spacing w:line="154" w:lineRule="exact" w:before="0"/>
        <w:ind w:left="3051" w:right="0" w:firstLine="0"/>
        <w:jc w:val="left"/>
        <w:rPr>
          <w:sz w:val="14"/>
        </w:rPr>
      </w:pPr>
      <w:r>
        <w:rPr>
          <w:sz w:val="14"/>
        </w:rPr>
        <w:t>2010</w:t>
      </w:r>
      <w:r>
        <w:rPr>
          <w:spacing w:val="56"/>
          <w:sz w:val="14"/>
        </w:rPr>
        <w:t> </w:t>
      </w:r>
      <w:r>
        <w:rPr>
          <w:sz w:val="14"/>
        </w:rPr>
        <w:t>2011  </w:t>
      </w:r>
      <w:r>
        <w:rPr>
          <w:spacing w:val="15"/>
          <w:sz w:val="14"/>
        </w:rPr>
        <w:t> </w:t>
      </w:r>
      <w:r>
        <w:rPr>
          <w:sz w:val="14"/>
        </w:rPr>
        <w:t>2012  </w:t>
      </w:r>
      <w:r>
        <w:rPr>
          <w:spacing w:val="16"/>
          <w:sz w:val="14"/>
        </w:rPr>
        <w:t> </w:t>
      </w:r>
      <w:r>
        <w:rPr>
          <w:sz w:val="14"/>
        </w:rPr>
        <w:t>2013  </w:t>
      </w:r>
      <w:r>
        <w:rPr>
          <w:spacing w:val="16"/>
          <w:sz w:val="14"/>
        </w:rPr>
        <w:t> </w:t>
      </w:r>
      <w:r>
        <w:rPr>
          <w:sz w:val="14"/>
        </w:rPr>
        <w:t>2014  </w:t>
      </w:r>
      <w:r>
        <w:rPr>
          <w:spacing w:val="16"/>
          <w:sz w:val="14"/>
        </w:rPr>
        <w:t> </w:t>
      </w:r>
      <w:r>
        <w:rPr>
          <w:sz w:val="14"/>
        </w:rPr>
        <w:t>2015  </w:t>
      </w:r>
      <w:r>
        <w:rPr>
          <w:spacing w:val="16"/>
          <w:sz w:val="14"/>
        </w:rPr>
        <w:t> </w:t>
      </w:r>
      <w:r>
        <w:rPr>
          <w:sz w:val="14"/>
        </w:rPr>
        <w:t>2016  </w:t>
      </w:r>
      <w:r>
        <w:rPr>
          <w:spacing w:val="16"/>
          <w:sz w:val="14"/>
        </w:rPr>
        <w:t> </w:t>
      </w:r>
      <w:r>
        <w:rPr>
          <w:sz w:val="14"/>
        </w:rPr>
        <w:t>2017  </w:t>
      </w:r>
      <w:r>
        <w:rPr>
          <w:spacing w:val="16"/>
          <w:sz w:val="14"/>
        </w:rPr>
        <w:t> </w:t>
      </w:r>
      <w:r>
        <w:rPr>
          <w:sz w:val="14"/>
        </w:rPr>
        <w:t>2018  </w:t>
      </w:r>
      <w:r>
        <w:rPr>
          <w:spacing w:val="16"/>
          <w:sz w:val="14"/>
        </w:rPr>
        <w:t> </w:t>
      </w:r>
      <w:r>
        <w:rPr>
          <w:sz w:val="14"/>
        </w:rPr>
        <w:t>2019  </w:t>
      </w:r>
      <w:r>
        <w:rPr>
          <w:spacing w:val="16"/>
          <w:sz w:val="14"/>
        </w:rPr>
        <w:t> </w:t>
      </w:r>
      <w:r>
        <w:rPr>
          <w:sz w:val="14"/>
        </w:rPr>
        <w:t>2020</w:t>
      </w:r>
    </w:p>
    <w:p>
      <w:pPr>
        <w:tabs>
          <w:tab w:pos="5198" w:val="left" w:leader="none"/>
        </w:tabs>
        <w:spacing w:before="91"/>
        <w:ind w:left="3128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93664" from="176.5pt,9.677926pt" to="187pt,9.677926pt" stroked="true" strokeweight="1pt" strokecolor="#c5281c">
            <v:stroke dashstyle="solid"/>
            <w10:wrap type="none"/>
          </v:line>
        </w:pict>
      </w:r>
      <w:r>
        <w:rPr/>
        <w:pict>
          <v:rect style="position:absolute;margin-left:279pt;margin-top:7.180026pt;width:12pt;height:5pt;mso-position-horizontal-relative:page;mso-position-vertical-relative:paragraph;z-index:-17524224" id="docshape429" filled="true" fillcolor="#e7eef8" stroked="false">
            <v:fill type="solid"/>
            <w10:wrap type="none"/>
          </v:rect>
        </w:pict>
      </w:r>
      <w:r>
        <w:rPr>
          <w:color w:val="4D4D4F"/>
          <w:sz w:val="14"/>
        </w:rPr>
        <w:t>Non-commodity</w:t>
      </w:r>
      <w:r>
        <w:rPr>
          <w:color w:val="4D4D4F"/>
          <w:spacing w:val="27"/>
          <w:sz w:val="14"/>
        </w:rPr>
        <w:t> </w:t>
      </w:r>
      <w:r>
        <w:rPr>
          <w:color w:val="4D4D4F"/>
          <w:sz w:val="14"/>
        </w:rPr>
        <w:t>exports</w:t>
        <w:tab/>
        <w:t>Range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foreign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demand</w:t>
      </w:r>
      <w:r>
        <w:rPr>
          <w:color w:val="4D4D4F"/>
          <w:position w:val="4"/>
          <w:sz w:val="12"/>
        </w:rPr>
        <w:t>a</w:t>
      </w:r>
    </w:p>
    <w:p>
      <w:pPr>
        <w:pStyle w:val="BodyText"/>
        <w:spacing w:before="6"/>
        <w:rPr>
          <w:sz w:val="15"/>
        </w:rPr>
      </w:pPr>
    </w:p>
    <w:p>
      <w:pPr>
        <w:spacing w:line="268" w:lineRule="auto" w:before="1"/>
        <w:ind w:left="2180" w:right="2055" w:hanging="160"/>
        <w:jc w:val="left"/>
        <w:rPr>
          <w:sz w:val="14"/>
        </w:rPr>
      </w:pPr>
      <w:r>
        <w:rPr>
          <w:color w:val="4D4D4F"/>
          <w:sz w:val="14"/>
        </w:rPr>
        <w:t>a.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Foreign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demand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data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GRACE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non-commodity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exports,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FAM-IO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FAM-IP-IO.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additional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information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foreign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demand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indicators,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see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Box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3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2017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Report.</w:t>
      </w:r>
    </w:p>
    <w:p>
      <w:pPr>
        <w:spacing w:before="39"/>
        <w:ind w:left="2020" w:right="0" w:firstLine="0"/>
        <w:jc w:val="left"/>
        <w:rPr>
          <w:sz w:val="14"/>
        </w:rPr>
      </w:pPr>
      <w:r>
        <w:rPr/>
        <w:pict>
          <v:group style="position:absolute;margin-left:346.518311pt;margin-top:48.088024pt;width:6.05pt;height:6.1pt;mso-position-horizontal-relative:page;mso-position-vertical-relative:paragraph;z-index:-17525248" id="docshapegroup430" coordorigin="6930,962" coordsize="121,122">
            <v:shape style="position:absolute;left:6931;top:962;width:25;height:60" id="docshape431" coordorigin="6931,963" coordsize="25,60" path="m6956,963l6950,963,6948,972,6940,974,6931,974,6931,980,6948,980,6948,1022,6956,1022,6956,963xe" filled="false" stroked="true" strokeweight=".1pt" strokecolor="#4d4d4f">
              <v:path arrowok="t"/>
              <v:stroke dashstyle="solid"/>
            </v:shape>
            <v:shape style="position:absolute;left:7007;top:1022;width:43;height:60" id="docshape432" coordorigin="7008,1023" coordsize="43,60" path="m7017,1044l7017,1037,7021,1029,7030,1029,7037,1029,7042,1033,7042,1040,7042,1048,7037,1052,7026,1058,7017,1063,7009,1068,7008,1082,7050,1082,7050,1076,7017,1076,7018,1069,7027,1065,7035,1060,7043,1056,7050,1050,7050,1040,7050,1029,7041,1023,7030,1023,7016,1023,7009,1032,7009,1044,7017,1044xe" filled="false" stroked="true" strokeweight=".1pt" strokecolor="#4d4d4f">
              <v:path arrowok="t"/>
              <v:stroke dashstyle="solid"/>
            </v:shape>
            <w10:wrap type="none"/>
          </v:group>
        </w:pict>
      </w:r>
      <w:r>
        <w:rPr>
          <w:color w:val="4D4D4F"/>
          <w:sz w:val="14"/>
        </w:rPr>
        <w:t>Sources: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estimates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6"/>
        <w:rPr>
          <w:sz w:val="8"/>
        </w:rPr>
      </w:pPr>
      <w:r>
        <w:rPr/>
        <w:pict>
          <v:shape style="position:absolute;margin-left:134pt;margin-top:6.134269pt;width:344pt;height:.1pt;mso-position-horizontal-relative:page;mso-position-vertical-relative:paragraph;z-index:-15664640;mso-wrap-distance-left:0;mso-wrap-distance-right:0" id="docshape433" coordorigin="2680,123" coordsize="6880,0" path="m2680,123l9560,123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"/>
        </w:numPr>
        <w:tabs>
          <w:tab w:pos="2260" w:val="left" w:leader="none"/>
        </w:tabs>
        <w:spacing w:line="268" w:lineRule="auto" w:before="81" w:after="0"/>
        <w:ind w:left="2259" w:right="2166" w:hanging="220"/>
        <w:jc w:val="left"/>
        <w:rPr>
          <w:b/>
          <w:color w:val="247F8C"/>
          <w:sz w:val="14"/>
        </w:rPr>
      </w:pPr>
      <w:r>
        <w:rPr>
          <w:color w:val="4D4D4F"/>
          <w:sz w:val="14"/>
        </w:rPr>
        <w:t>Taken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together,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spillover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effects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trade-policy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uncertainty</w:t>
      </w:r>
      <w:r>
        <w:rPr>
          <w:color w:val="4D4D4F"/>
          <w:spacing w:val="2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reduced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20"/>
          <w:sz w:val="14"/>
        </w:rPr>
        <w:t> </w:t>
      </w:r>
      <w:r>
        <w:rPr>
          <w:color w:val="4D4D4F"/>
          <w:sz w:val="14"/>
        </w:rPr>
        <w:t>competitive-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ness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anticipated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hold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back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level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exports.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Estimates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for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2018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2019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have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not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changed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since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January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Report,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but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additional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year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has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been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added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projection.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base-case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scenario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incorporates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negative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impact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exports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about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1</w:t>
      </w:r>
      <w:r>
        <w:rPr>
          <w:color w:val="4D4D4F"/>
          <w:sz w:val="14"/>
          <w:vertAlign w:val="superscript"/>
        </w:rPr>
        <w:t>1</w:t>
      </w:r>
      <w:r>
        <w:rPr>
          <w:color w:val="4D4D4F"/>
          <w:sz w:val="14"/>
          <w:vertAlign w:val="baseline"/>
        </w:rPr>
        <w:t>/</w:t>
      </w:r>
      <w:r>
        <w:rPr>
          <w:color w:val="4D4D4F"/>
          <w:sz w:val="8"/>
          <w:vertAlign w:val="baseline"/>
        </w:rPr>
        <w:t>2</w:t>
      </w:r>
      <w:r>
        <w:rPr>
          <w:color w:val="4D4D4F"/>
          <w:spacing w:val="6"/>
          <w:sz w:val="8"/>
          <w:vertAlign w:val="baseline"/>
        </w:rPr>
        <w:t> </w:t>
      </w:r>
      <w:r>
        <w:rPr>
          <w:color w:val="4D4D4F"/>
          <w:sz w:val="14"/>
          <w:vertAlign w:val="baseline"/>
        </w:rPr>
        <w:t>per</w:t>
      </w:r>
      <w:r>
        <w:rPr>
          <w:color w:val="4D4D4F"/>
          <w:spacing w:val="11"/>
          <w:sz w:val="14"/>
          <w:vertAlign w:val="baseline"/>
        </w:rPr>
        <w:t> </w:t>
      </w:r>
      <w:r>
        <w:rPr>
          <w:color w:val="4D4D4F"/>
          <w:sz w:val="14"/>
          <w:vertAlign w:val="baseline"/>
        </w:rPr>
        <w:t>cent</w:t>
      </w:r>
      <w:r>
        <w:rPr>
          <w:color w:val="4D4D4F"/>
          <w:spacing w:val="10"/>
          <w:sz w:val="14"/>
          <w:vertAlign w:val="baseline"/>
        </w:rPr>
        <w:t> </w:t>
      </w:r>
      <w:r>
        <w:rPr>
          <w:color w:val="4D4D4F"/>
          <w:sz w:val="14"/>
          <w:vertAlign w:val="baseline"/>
        </w:rPr>
        <w:t>by</w:t>
      </w:r>
      <w:r>
        <w:rPr>
          <w:color w:val="4D4D4F"/>
          <w:spacing w:val="11"/>
          <w:sz w:val="14"/>
          <w:vertAlign w:val="baseline"/>
        </w:rPr>
        <w:t> </w:t>
      </w:r>
      <w:r>
        <w:rPr>
          <w:color w:val="4D4D4F"/>
          <w:sz w:val="14"/>
          <w:vertAlign w:val="baseline"/>
        </w:rPr>
        <w:t>the</w:t>
      </w:r>
      <w:r>
        <w:rPr>
          <w:color w:val="4D4D4F"/>
          <w:spacing w:val="10"/>
          <w:sz w:val="14"/>
          <w:vertAlign w:val="baseline"/>
        </w:rPr>
        <w:t> </w:t>
      </w:r>
      <w:r>
        <w:rPr>
          <w:color w:val="4D4D4F"/>
          <w:sz w:val="14"/>
          <w:vertAlign w:val="baseline"/>
        </w:rPr>
        <w:t>end</w:t>
      </w:r>
      <w:r>
        <w:rPr>
          <w:color w:val="4D4D4F"/>
          <w:spacing w:val="11"/>
          <w:sz w:val="14"/>
          <w:vertAlign w:val="baseline"/>
        </w:rPr>
        <w:t> </w:t>
      </w:r>
      <w:r>
        <w:rPr>
          <w:color w:val="4D4D4F"/>
          <w:sz w:val="14"/>
          <w:vertAlign w:val="baseline"/>
        </w:rPr>
        <w:t>of</w:t>
      </w:r>
      <w:r>
        <w:rPr>
          <w:color w:val="4D4D4F"/>
          <w:spacing w:val="10"/>
          <w:sz w:val="14"/>
          <w:vertAlign w:val="baseline"/>
        </w:rPr>
        <w:t> </w:t>
      </w:r>
      <w:r>
        <w:rPr>
          <w:color w:val="4D4D4F"/>
          <w:sz w:val="14"/>
          <w:vertAlign w:val="baseline"/>
        </w:rPr>
        <w:t>2020</w:t>
      </w:r>
      <w:r>
        <w:rPr>
          <w:color w:val="4D4D4F"/>
          <w:spacing w:val="11"/>
          <w:sz w:val="14"/>
          <w:vertAlign w:val="baseline"/>
        </w:rPr>
        <w:t> </w:t>
      </w:r>
      <w:r>
        <w:rPr>
          <w:color w:val="4D4D4F"/>
          <w:sz w:val="14"/>
          <w:vertAlign w:val="baseline"/>
        </w:rPr>
        <w:t>(Box</w:t>
      </w:r>
      <w:r>
        <w:rPr>
          <w:color w:val="4D4D4F"/>
          <w:spacing w:val="10"/>
          <w:sz w:val="14"/>
          <w:vertAlign w:val="baseline"/>
        </w:rPr>
        <w:t> </w:t>
      </w:r>
      <w:r>
        <w:rPr>
          <w:color w:val="4D4D4F"/>
          <w:sz w:val="14"/>
          <w:vertAlign w:val="baseline"/>
        </w:rPr>
        <w:t>2).</w:t>
      </w:r>
      <w:r>
        <w:rPr>
          <w:color w:val="4D4D4F"/>
          <w:spacing w:val="1"/>
          <w:sz w:val="14"/>
          <w:vertAlign w:val="baseline"/>
        </w:rPr>
        <w:t> </w:t>
      </w:r>
      <w:r>
        <w:rPr>
          <w:color w:val="4D4D4F"/>
          <w:sz w:val="14"/>
          <w:vertAlign w:val="baseline"/>
        </w:rPr>
        <w:t>As</w:t>
      </w:r>
      <w:r>
        <w:rPr>
          <w:color w:val="4D4D4F"/>
          <w:spacing w:val="6"/>
          <w:sz w:val="14"/>
          <w:vertAlign w:val="baseline"/>
        </w:rPr>
        <w:t> </w:t>
      </w:r>
      <w:r>
        <w:rPr>
          <w:color w:val="4D4D4F"/>
          <w:sz w:val="14"/>
          <w:vertAlign w:val="baseline"/>
        </w:rPr>
        <w:t>a</w:t>
      </w:r>
      <w:r>
        <w:rPr>
          <w:color w:val="4D4D4F"/>
          <w:spacing w:val="7"/>
          <w:sz w:val="14"/>
          <w:vertAlign w:val="baseline"/>
        </w:rPr>
        <w:t> </w:t>
      </w:r>
      <w:r>
        <w:rPr>
          <w:color w:val="4D4D4F"/>
          <w:sz w:val="14"/>
          <w:vertAlign w:val="baseline"/>
        </w:rPr>
        <w:t>result,</w:t>
      </w:r>
      <w:r>
        <w:rPr>
          <w:color w:val="4D4D4F"/>
          <w:spacing w:val="6"/>
          <w:sz w:val="14"/>
          <w:vertAlign w:val="baseline"/>
        </w:rPr>
        <w:t> </w:t>
      </w:r>
      <w:r>
        <w:rPr>
          <w:color w:val="4D4D4F"/>
          <w:sz w:val="14"/>
          <w:vertAlign w:val="baseline"/>
        </w:rPr>
        <w:t>the</w:t>
      </w:r>
      <w:r>
        <w:rPr>
          <w:color w:val="4D4D4F"/>
          <w:spacing w:val="7"/>
          <w:sz w:val="14"/>
          <w:vertAlign w:val="baseline"/>
        </w:rPr>
        <w:t> </w:t>
      </w:r>
      <w:r>
        <w:rPr>
          <w:color w:val="4D4D4F"/>
          <w:sz w:val="14"/>
          <w:vertAlign w:val="baseline"/>
        </w:rPr>
        <w:t>level</w:t>
      </w:r>
      <w:r>
        <w:rPr>
          <w:color w:val="4D4D4F"/>
          <w:spacing w:val="6"/>
          <w:sz w:val="14"/>
          <w:vertAlign w:val="baseline"/>
        </w:rPr>
        <w:t> </w:t>
      </w:r>
      <w:r>
        <w:rPr>
          <w:color w:val="4D4D4F"/>
          <w:sz w:val="14"/>
          <w:vertAlign w:val="baseline"/>
        </w:rPr>
        <w:t>of</w:t>
      </w:r>
      <w:r>
        <w:rPr>
          <w:color w:val="4D4D4F"/>
          <w:spacing w:val="7"/>
          <w:sz w:val="14"/>
          <w:vertAlign w:val="baseline"/>
        </w:rPr>
        <w:t> </w:t>
      </w:r>
      <w:r>
        <w:rPr>
          <w:color w:val="4D4D4F"/>
          <w:sz w:val="14"/>
          <w:vertAlign w:val="baseline"/>
        </w:rPr>
        <w:t>GDP</w:t>
      </w:r>
      <w:r>
        <w:rPr>
          <w:color w:val="4D4D4F"/>
          <w:spacing w:val="7"/>
          <w:sz w:val="14"/>
          <w:vertAlign w:val="baseline"/>
        </w:rPr>
        <w:t> </w:t>
      </w:r>
      <w:r>
        <w:rPr>
          <w:color w:val="4D4D4F"/>
          <w:sz w:val="14"/>
          <w:vertAlign w:val="baseline"/>
        </w:rPr>
        <w:t>is</w:t>
      </w:r>
      <w:r>
        <w:rPr>
          <w:color w:val="4D4D4F"/>
          <w:spacing w:val="6"/>
          <w:sz w:val="14"/>
          <w:vertAlign w:val="baseline"/>
        </w:rPr>
        <w:t> </w:t>
      </w:r>
      <w:r>
        <w:rPr>
          <w:color w:val="4D4D4F"/>
          <w:sz w:val="14"/>
          <w:vertAlign w:val="baseline"/>
        </w:rPr>
        <w:t>about</w:t>
      </w:r>
      <w:r>
        <w:rPr>
          <w:color w:val="4D4D4F"/>
          <w:spacing w:val="7"/>
          <w:sz w:val="14"/>
          <w:vertAlign w:val="baseline"/>
        </w:rPr>
        <w:t> </w:t>
      </w:r>
      <w:r>
        <w:rPr>
          <w:color w:val="4D4D4F"/>
          <w:sz w:val="14"/>
          <w:vertAlign w:val="baseline"/>
        </w:rPr>
        <w:t>0.3</w:t>
      </w:r>
      <w:r>
        <w:rPr>
          <w:color w:val="4D4D4F"/>
          <w:spacing w:val="6"/>
          <w:sz w:val="14"/>
          <w:vertAlign w:val="baseline"/>
        </w:rPr>
        <w:t> </w:t>
      </w:r>
      <w:r>
        <w:rPr>
          <w:color w:val="4D4D4F"/>
          <w:sz w:val="14"/>
          <w:vertAlign w:val="baseline"/>
        </w:rPr>
        <w:t>per</w:t>
      </w:r>
      <w:r>
        <w:rPr>
          <w:color w:val="4D4D4F"/>
          <w:spacing w:val="7"/>
          <w:sz w:val="14"/>
          <w:vertAlign w:val="baseline"/>
        </w:rPr>
        <w:t> </w:t>
      </w:r>
      <w:r>
        <w:rPr>
          <w:color w:val="4D4D4F"/>
          <w:sz w:val="14"/>
          <w:vertAlign w:val="baseline"/>
        </w:rPr>
        <w:t>cent</w:t>
      </w:r>
      <w:r>
        <w:rPr>
          <w:color w:val="4D4D4F"/>
          <w:spacing w:val="6"/>
          <w:sz w:val="14"/>
          <w:vertAlign w:val="baseline"/>
        </w:rPr>
        <w:t> </w:t>
      </w:r>
      <w:r>
        <w:rPr>
          <w:color w:val="4D4D4F"/>
          <w:sz w:val="14"/>
          <w:vertAlign w:val="baseline"/>
        </w:rPr>
        <w:t>lower</w:t>
      </w:r>
      <w:r>
        <w:rPr>
          <w:color w:val="4D4D4F"/>
          <w:spacing w:val="7"/>
          <w:sz w:val="14"/>
          <w:vertAlign w:val="baseline"/>
        </w:rPr>
        <w:t> </w:t>
      </w:r>
      <w:r>
        <w:rPr>
          <w:color w:val="4D4D4F"/>
          <w:sz w:val="14"/>
          <w:vertAlign w:val="baseline"/>
        </w:rPr>
        <w:t>by</w:t>
      </w:r>
      <w:r>
        <w:rPr>
          <w:color w:val="4D4D4F"/>
          <w:spacing w:val="7"/>
          <w:sz w:val="14"/>
          <w:vertAlign w:val="baseline"/>
        </w:rPr>
        <w:t> </w:t>
      </w:r>
      <w:r>
        <w:rPr>
          <w:color w:val="4D4D4F"/>
          <w:sz w:val="14"/>
          <w:vertAlign w:val="baseline"/>
        </w:rPr>
        <w:t>the</w:t>
      </w:r>
      <w:r>
        <w:rPr>
          <w:color w:val="4D4D4F"/>
          <w:spacing w:val="6"/>
          <w:sz w:val="14"/>
          <w:vertAlign w:val="baseline"/>
        </w:rPr>
        <w:t> </w:t>
      </w:r>
      <w:r>
        <w:rPr>
          <w:color w:val="4D4D4F"/>
          <w:sz w:val="14"/>
          <w:vertAlign w:val="baseline"/>
        </w:rPr>
        <w:t>end</w:t>
      </w:r>
      <w:r>
        <w:rPr>
          <w:color w:val="4D4D4F"/>
          <w:spacing w:val="7"/>
          <w:sz w:val="14"/>
          <w:vertAlign w:val="baseline"/>
        </w:rPr>
        <w:t> </w:t>
      </w:r>
      <w:r>
        <w:rPr>
          <w:color w:val="4D4D4F"/>
          <w:sz w:val="14"/>
          <w:vertAlign w:val="baseline"/>
        </w:rPr>
        <w:t>of</w:t>
      </w:r>
      <w:r>
        <w:rPr>
          <w:color w:val="4D4D4F"/>
          <w:spacing w:val="6"/>
          <w:sz w:val="14"/>
          <w:vertAlign w:val="baseline"/>
        </w:rPr>
        <w:t> </w:t>
      </w:r>
      <w:r>
        <w:rPr>
          <w:color w:val="4D4D4F"/>
          <w:sz w:val="14"/>
          <w:vertAlign w:val="baseline"/>
        </w:rPr>
        <w:t>2020,</w:t>
      </w:r>
      <w:r>
        <w:rPr>
          <w:color w:val="4D4D4F"/>
          <w:spacing w:val="7"/>
          <w:sz w:val="14"/>
          <w:vertAlign w:val="baseline"/>
        </w:rPr>
        <w:t> </w:t>
      </w:r>
      <w:r>
        <w:rPr>
          <w:color w:val="4D4D4F"/>
          <w:sz w:val="14"/>
          <w:vertAlign w:val="baseline"/>
        </w:rPr>
        <w:t>after</w:t>
      </w:r>
      <w:r>
        <w:rPr>
          <w:color w:val="4D4D4F"/>
          <w:spacing w:val="6"/>
          <w:sz w:val="14"/>
          <w:vertAlign w:val="baseline"/>
        </w:rPr>
        <w:t> </w:t>
      </w:r>
      <w:r>
        <w:rPr>
          <w:color w:val="4D4D4F"/>
          <w:sz w:val="14"/>
          <w:vertAlign w:val="baseline"/>
        </w:rPr>
        <w:t>accounting</w:t>
      </w:r>
      <w:r>
        <w:rPr>
          <w:color w:val="4D4D4F"/>
          <w:spacing w:val="7"/>
          <w:sz w:val="14"/>
          <w:vertAlign w:val="baseline"/>
        </w:rPr>
        <w:t> </w:t>
      </w:r>
      <w:r>
        <w:rPr>
          <w:color w:val="4D4D4F"/>
          <w:sz w:val="14"/>
          <w:vertAlign w:val="baseline"/>
        </w:rPr>
        <w:t>for</w:t>
      </w:r>
      <w:r>
        <w:rPr>
          <w:color w:val="4D4D4F"/>
          <w:spacing w:val="7"/>
          <w:sz w:val="14"/>
          <w:vertAlign w:val="baseline"/>
        </w:rPr>
        <w:t> </w:t>
      </w:r>
      <w:r>
        <w:rPr>
          <w:color w:val="4D4D4F"/>
          <w:sz w:val="14"/>
          <w:vertAlign w:val="baseline"/>
        </w:rPr>
        <w:t>the</w:t>
      </w:r>
      <w:r>
        <w:rPr>
          <w:color w:val="4D4D4F"/>
          <w:spacing w:val="1"/>
          <w:sz w:val="14"/>
          <w:vertAlign w:val="baseline"/>
        </w:rPr>
        <w:t> </w:t>
      </w:r>
      <w:r>
        <w:rPr>
          <w:color w:val="4D4D4F"/>
          <w:sz w:val="14"/>
          <w:vertAlign w:val="baseline"/>
        </w:rPr>
        <w:t>import content</w:t>
      </w:r>
      <w:r>
        <w:rPr>
          <w:color w:val="4D4D4F"/>
          <w:spacing w:val="1"/>
          <w:sz w:val="14"/>
          <w:vertAlign w:val="baseline"/>
        </w:rPr>
        <w:t> </w:t>
      </w:r>
      <w:r>
        <w:rPr>
          <w:color w:val="4D4D4F"/>
          <w:sz w:val="14"/>
          <w:vertAlign w:val="baseline"/>
        </w:rPr>
        <w:t>of</w:t>
      </w:r>
      <w:r>
        <w:rPr>
          <w:color w:val="4D4D4F"/>
          <w:spacing w:val="1"/>
          <w:sz w:val="14"/>
          <w:vertAlign w:val="baseline"/>
        </w:rPr>
        <w:t> </w:t>
      </w:r>
      <w:r>
        <w:rPr>
          <w:color w:val="4D4D4F"/>
          <w:sz w:val="14"/>
          <w:vertAlign w:val="baseline"/>
        </w:rPr>
        <w:t>exports.</w:t>
      </w:r>
    </w:p>
    <w:p>
      <w:pPr>
        <w:spacing w:after="0" w:line="268" w:lineRule="auto"/>
        <w:jc w:val="left"/>
        <w:rPr>
          <w:sz w:val="14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20" w:lineRule="exact"/>
        <w:ind w:left="2020"/>
        <w:rPr>
          <w:sz w:val="2"/>
        </w:rPr>
      </w:pPr>
      <w:r>
        <w:rPr>
          <w:sz w:val="2"/>
        </w:rPr>
        <w:pict>
          <v:group style="width:344pt;height:.75pt;mso-position-horizontal-relative:char;mso-position-vertical-relative:line" id="docshapegroup434" coordorigin="0,0" coordsize="6880,15">
            <v:line style="position:absolute" from="0,8" to="688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spacing w:line="254" w:lineRule="auto" w:before="112"/>
        <w:ind w:left="2860" w:right="2055" w:hanging="836"/>
        <w:jc w:val="left"/>
        <w:rPr>
          <w:b/>
          <w:sz w:val="18"/>
        </w:rPr>
      </w:pPr>
      <w:bookmarkStart w:name="_bookmark14" w:id="35"/>
      <w:bookmarkEnd w:id="35"/>
      <w:r>
        <w:rPr/>
      </w: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2"/>
          <w:sz w:val="18"/>
        </w:rPr>
        <w:t>18:</w:t>
      </w:r>
      <w:r>
        <w:rPr>
          <w:b/>
          <w:color w:val="006974"/>
          <w:spacing w:val="19"/>
          <w:sz w:val="18"/>
        </w:rPr>
        <w:t> </w:t>
      </w:r>
      <w:r>
        <w:rPr>
          <w:b/>
          <w:spacing w:val="-1"/>
          <w:sz w:val="18"/>
        </w:rPr>
        <w:t>Canada’s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share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of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US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non-energy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goods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imports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has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been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declining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steadily</w:t>
      </w:r>
    </w:p>
    <w:p>
      <w:pPr>
        <w:spacing w:before="39"/>
        <w:ind w:left="2860" w:right="0" w:firstLine="0"/>
        <w:jc w:val="left"/>
        <w:rPr>
          <w:sz w:val="14"/>
        </w:rPr>
      </w:pPr>
      <w:r>
        <w:rPr>
          <w:color w:val="4D4D4F"/>
          <w:sz w:val="14"/>
        </w:rPr>
        <w:t>Annual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data</w:t>
      </w:r>
    </w:p>
    <w:p>
      <w:pPr>
        <w:tabs>
          <w:tab w:pos="4893" w:val="left" w:leader="none"/>
        </w:tabs>
        <w:spacing w:before="111"/>
        <w:ind w:left="0" w:right="102" w:firstLine="0"/>
        <w:jc w:val="center"/>
        <w:rPr>
          <w:sz w:val="14"/>
        </w:rPr>
      </w:pPr>
      <w:r>
        <w:rPr>
          <w:w w:val="105"/>
          <w:sz w:val="14"/>
        </w:rPr>
        <w:t>%</w:t>
        <w:tab/>
        <w:t>Can$/US$</w:t>
      </w:r>
    </w:p>
    <w:p>
      <w:pPr>
        <w:tabs>
          <w:tab w:pos="5347" w:val="left" w:leader="none"/>
        </w:tabs>
        <w:spacing w:before="37"/>
        <w:ind w:left="0" w:right="102" w:firstLine="0"/>
        <w:jc w:val="center"/>
        <w:rPr>
          <w:sz w:val="14"/>
        </w:rPr>
      </w:pPr>
      <w:r>
        <w:rPr/>
        <w:pict>
          <v:group style="position:absolute;margin-left:175.751099pt;margin-top:6.112629pt;width:252.75pt;height:138.75pt;mso-position-horizontal-relative:page;mso-position-vertical-relative:paragraph;z-index:-17521152" id="docshapegroup435" coordorigin="3515,122" coordsize="5055,2775">
            <v:line style="position:absolute" from="8563,2890" to="8563,130" stroked="true" strokeweight=".75pt" strokecolor="#000000">
              <v:stroke dashstyle="solid"/>
            </v:line>
            <v:shape style="position:absolute;left:8482;top:129;width:80;height:2760" id="docshape436" coordorigin="8483,130" coordsize="80,2760" path="m8483,2890l8563,2890m8483,2545l8563,2545m8483,2200l8563,2200m8483,1855l8563,1855m8483,1510l8563,1510m8483,1165l8563,1165m8483,820l8563,820m8483,475l8563,475m8483,130l8563,130e" filled="false" stroked="true" strokeweight=".75pt" strokecolor="#000000">
              <v:path arrowok="t"/>
              <v:stroke dashstyle="solid"/>
            </v:shape>
            <v:line style="position:absolute" from="3523,2890" to="3523,130" stroked="true" strokeweight=".75pt" strokecolor="#000000">
              <v:stroke dashstyle="solid"/>
            </v:line>
            <v:shape style="position:absolute;left:3528;top:129;width:80;height:2760" id="docshape437" coordorigin="3529,130" coordsize="80,2760" path="m3529,2890l3609,2890m3529,2545l3609,2545m3529,2200l3609,2200m3529,1855l3609,1855m3529,1510l3609,1510m3529,1165l3609,1165m3529,820l3609,820m3529,475l3609,475m3529,130l3609,130e" filled="false" stroked="true" strokeweight=".75pt" strokecolor="#000000">
              <v:path arrowok="t"/>
              <v:stroke dashstyle="solid"/>
            </v:shape>
            <v:line style="position:absolute" from="3523,2890" to="8563,2890" stroked="true" strokeweight=".75pt" strokecolor="#000000">
              <v:stroke dashstyle="solid"/>
            </v:line>
            <v:line style="position:absolute" from="8437,2810" to="8437,2890" stroked="true" strokeweight=".75pt" strokecolor="#000000">
              <v:stroke dashstyle="solid"/>
            </v:line>
            <v:line style="position:absolute" from="8118,2810" to="8118,2890" stroked="true" strokeweight=".75pt" strokecolor="#000000">
              <v:stroke dashstyle="solid"/>
            </v:line>
            <v:line style="position:absolute" from="7797,2810" to="7797,2890" stroked="true" strokeweight=".75pt" strokecolor="#000000">
              <v:stroke dashstyle="solid"/>
            </v:line>
            <v:line style="position:absolute" from="7478,2810" to="7478,2890" stroked="true" strokeweight=".75pt" strokecolor="#000000">
              <v:stroke dashstyle="solid"/>
            </v:line>
            <v:line style="position:absolute" from="7159,2810" to="7159,2890" stroked="true" strokeweight=".75pt" strokecolor="#000000">
              <v:stroke dashstyle="solid"/>
            </v:line>
            <v:line style="position:absolute" from="6840,2810" to="6840,2890" stroked="true" strokeweight=".75pt" strokecolor="#000000">
              <v:stroke dashstyle="solid"/>
            </v:line>
            <v:line style="position:absolute" from="6521,2810" to="6521,2890" stroked="true" strokeweight=".75pt" strokecolor="#000000">
              <v:stroke dashstyle="solid"/>
            </v:line>
            <v:line style="position:absolute" from="6203,2810" to="6203,2890" stroked="true" strokeweight=".75pt" strokecolor="#000000">
              <v:stroke dashstyle="solid"/>
            </v:line>
            <v:line style="position:absolute" from="5884,2810" to="5884,2890" stroked="true" strokeweight=".75pt" strokecolor="#000000">
              <v:stroke dashstyle="solid"/>
            </v:line>
            <v:line style="position:absolute" from="5563,2810" to="5563,2890" stroked="true" strokeweight=".75pt" strokecolor="#000000">
              <v:stroke dashstyle="solid"/>
            </v:line>
            <v:line style="position:absolute" from="5244,2810" to="5244,2890" stroked="true" strokeweight=".75pt" strokecolor="#000000">
              <v:stroke dashstyle="solid"/>
            </v:line>
            <v:line style="position:absolute" from="4925,2810" to="4925,2890" stroked="true" strokeweight=".75pt" strokecolor="#000000">
              <v:stroke dashstyle="solid"/>
            </v:line>
            <v:line style="position:absolute" from="4606,2810" to="4606,2890" stroked="true" strokeweight=".75pt" strokecolor="#000000">
              <v:stroke dashstyle="solid"/>
            </v:line>
            <v:line style="position:absolute" from="4287,2810" to="4287,2890" stroked="true" strokeweight=".75pt" strokecolor="#000000">
              <v:stroke dashstyle="solid"/>
            </v:line>
            <v:line style="position:absolute" from="3968,2810" to="3968,2890" stroked="true" strokeweight=".75pt" strokecolor="#000000">
              <v:stroke dashstyle="solid"/>
            </v:line>
            <v:line style="position:absolute" from="3649,2810" to="3649,2890" stroked="true" strokeweight=".75pt" strokecolor="#000000">
              <v:stroke dashstyle="solid"/>
            </v:line>
            <v:shape style="position:absolute;left:3648;top:231;width:4788;height:2007" id="docshape438" coordorigin="3649,232" coordsize="4788,2007" path="m3649,232l3968,817,4287,1160,4606,1470,4925,1738,5244,1947,5563,1972,5884,1713,6203,2098,6521,2239,6840,2200,7159,2095,7478,1841,7797,1236,8118,1080,8437,1171e" filled="false" stroked="true" strokeweight="1.25pt" strokecolor="#00aeef">
              <v:path arrowok="t"/>
              <v:stroke dashstyle="solid"/>
            </v:shape>
            <v:shape style="position:absolute;left:3648;top:578;width:4788;height:2239" id="docshape439" coordorigin="3649,578" coordsize="4788,2239" path="m3649,578l3968,803,4287,851,4606,954,4925,1254,5244,1371,5563,1667,5884,2132,6203,2101,6521,2189,6840,2286,7159,2320,7478,2434,7797,2648,8118,2680,8437,2817e" filled="false" stroked="true" strokeweight="1.25pt" strokecolor="#c5281c">
              <v:path arrowok="t"/>
              <v:stroke dashstyle="solid"/>
            </v:shape>
            <w10:wrap type="none"/>
          </v:group>
        </w:pict>
      </w:r>
      <w:r>
        <w:rPr>
          <w:sz w:val="14"/>
        </w:rPr>
        <w:t>18</w:t>
        <w:tab/>
        <w:t>1.6</w:t>
      </w:r>
    </w:p>
    <w:p>
      <w:pPr>
        <w:pStyle w:val="BodyText"/>
        <w:spacing w:before="1"/>
        <w:rPr>
          <w:sz w:val="16"/>
        </w:rPr>
      </w:pPr>
    </w:p>
    <w:p>
      <w:pPr>
        <w:tabs>
          <w:tab w:pos="5347" w:val="left" w:leader="none"/>
        </w:tabs>
        <w:spacing w:before="1"/>
        <w:ind w:left="0" w:right="102" w:firstLine="0"/>
        <w:jc w:val="center"/>
        <w:rPr>
          <w:sz w:val="14"/>
        </w:rPr>
      </w:pPr>
      <w:r>
        <w:rPr>
          <w:sz w:val="14"/>
        </w:rPr>
        <w:t>17</w:t>
        <w:tab/>
        <w:t>1.5</w:t>
      </w:r>
    </w:p>
    <w:p>
      <w:pPr>
        <w:pStyle w:val="BodyText"/>
        <w:spacing w:before="1"/>
        <w:rPr>
          <w:sz w:val="16"/>
        </w:rPr>
      </w:pPr>
    </w:p>
    <w:p>
      <w:pPr>
        <w:tabs>
          <w:tab w:pos="5347" w:val="left" w:leader="none"/>
        </w:tabs>
        <w:spacing w:before="0"/>
        <w:ind w:left="0" w:right="102" w:firstLine="0"/>
        <w:jc w:val="center"/>
        <w:rPr>
          <w:sz w:val="14"/>
        </w:rPr>
      </w:pPr>
      <w:r>
        <w:rPr>
          <w:sz w:val="14"/>
        </w:rPr>
        <w:t>16</w:t>
        <w:tab/>
        <w:t>1.4</w:t>
      </w:r>
    </w:p>
    <w:p>
      <w:pPr>
        <w:pStyle w:val="BodyText"/>
        <w:spacing w:before="2"/>
        <w:rPr>
          <w:sz w:val="16"/>
        </w:rPr>
      </w:pPr>
    </w:p>
    <w:p>
      <w:pPr>
        <w:tabs>
          <w:tab w:pos="5347" w:val="left" w:leader="none"/>
        </w:tabs>
        <w:spacing w:before="0"/>
        <w:ind w:left="0" w:right="102" w:firstLine="0"/>
        <w:jc w:val="center"/>
        <w:rPr>
          <w:sz w:val="14"/>
        </w:rPr>
      </w:pPr>
      <w:r>
        <w:rPr>
          <w:sz w:val="14"/>
        </w:rPr>
        <w:t>15</w:t>
        <w:tab/>
        <w:t>1.3</w:t>
      </w:r>
    </w:p>
    <w:p>
      <w:pPr>
        <w:pStyle w:val="BodyText"/>
        <w:spacing w:before="1"/>
        <w:rPr>
          <w:sz w:val="16"/>
        </w:rPr>
      </w:pPr>
    </w:p>
    <w:p>
      <w:pPr>
        <w:tabs>
          <w:tab w:pos="5347" w:val="left" w:leader="none"/>
        </w:tabs>
        <w:spacing w:before="0"/>
        <w:ind w:left="0" w:right="102" w:firstLine="0"/>
        <w:jc w:val="center"/>
        <w:rPr>
          <w:sz w:val="14"/>
        </w:rPr>
      </w:pPr>
      <w:r>
        <w:rPr>
          <w:sz w:val="14"/>
        </w:rPr>
        <w:t>14</w:t>
        <w:tab/>
        <w:t>1.2</w:t>
      </w:r>
    </w:p>
    <w:p>
      <w:pPr>
        <w:pStyle w:val="BodyText"/>
        <w:spacing w:before="2"/>
        <w:rPr>
          <w:sz w:val="16"/>
        </w:rPr>
      </w:pPr>
    </w:p>
    <w:p>
      <w:pPr>
        <w:tabs>
          <w:tab w:pos="5347" w:val="left" w:leader="none"/>
        </w:tabs>
        <w:spacing w:before="0"/>
        <w:ind w:left="0" w:right="102" w:firstLine="0"/>
        <w:jc w:val="center"/>
        <w:rPr>
          <w:sz w:val="14"/>
        </w:rPr>
      </w:pPr>
      <w:r>
        <w:rPr>
          <w:sz w:val="14"/>
        </w:rPr>
        <w:t>13</w:t>
        <w:tab/>
        <w:t>1.1</w:t>
      </w:r>
    </w:p>
    <w:p>
      <w:pPr>
        <w:pStyle w:val="BodyText"/>
        <w:spacing w:before="1"/>
        <w:rPr>
          <w:sz w:val="16"/>
        </w:rPr>
      </w:pPr>
    </w:p>
    <w:p>
      <w:pPr>
        <w:tabs>
          <w:tab w:pos="5347" w:val="left" w:leader="none"/>
        </w:tabs>
        <w:spacing w:before="0"/>
        <w:ind w:left="0" w:right="102" w:firstLine="0"/>
        <w:jc w:val="center"/>
        <w:rPr>
          <w:sz w:val="14"/>
        </w:rPr>
      </w:pPr>
      <w:r>
        <w:rPr>
          <w:sz w:val="14"/>
        </w:rPr>
        <w:t>12</w:t>
        <w:tab/>
        <w:t>1.0</w:t>
      </w:r>
    </w:p>
    <w:p>
      <w:pPr>
        <w:pStyle w:val="BodyText"/>
        <w:spacing w:before="2"/>
        <w:rPr>
          <w:sz w:val="16"/>
        </w:rPr>
      </w:pPr>
    </w:p>
    <w:p>
      <w:pPr>
        <w:tabs>
          <w:tab w:pos="5347" w:val="left" w:leader="none"/>
        </w:tabs>
        <w:spacing w:before="0"/>
        <w:ind w:left="0" w:right="102" w:firstLine="0"/>
        <w:jc w:val="center"/>
        <w:rPr>
          <w:sz w:val="14"/>
        </w:rPr>
      </w:pPr>
      <w:r>
        <w:rPr>
          <w:sz w:val="14"/>
        </w:rPr>
        <w:t>11</w:t>
        <w:tab/>
        <w:t>0.9</w:t>
      </w:r>
    </w:p>
    <w:p>
      <w:pPr>
        <w:spacing w:after="0"/>
        <w:jc w:val="center"/>
        <w:rPr>
          <w:sz w:val="14"/>
        </w:rPr>
        <w:sectPr>
          <w:pgSz w:w="12240" w:h="15840"/>
          <w:pgMar w:header="804" w:footer="0" w:top="1260" w:bottom="280" w:left="660" w:right="680"/>
        </w:sectPr>
      </w:pPr>
    </w:p>
    <w:p>
      <w:pPr>
        <w:pStyle w:val="BodyText"/>
        <w:spacing w:before="1"/>
        <w:rPr>
          <w:sz w:val="16"/>
        </w:rPr>
      </w:pPr>
    </w:p>
    <w:p>
      <w:pPr>
        <w:spacing w:line="149" w:lineRule="exact" w:before="0"/>
        <w:ind w:left="2608" w:right="4813" w:firstLine="0"/>
        <w:jc w:val="center"/>
        <w:rPr>
          <w:sz w:val="14"/>
        </w:rPr>
      </w:pPr>
      <w:r>
        <w:rPr>
          <w:sz w:val="14"/>
        </w:rPr>
        <w:t>10</w:t>
      </w:r>
    </w:p>
    <w:p>
      <w:pPr>
        <w:tabs>
          <w:tab w:pos="3468" w:val="left" w:leader="none"/>
          <w:tab w:pos="4112" w:val="left" w:leader="none"/>
          <w:tab w:pos="4753" w:val="left" w:leader="none"/>
          <w:tab w:pos="5389" w:val="left" w:leader="none"/>
          <w:tab w:pos="6029" w:val="left" w:leader="none"/>
          <w:tab w:pos="6666" w:val="left" w:leader="none"/>
          <w:tab w:pos="7305" w:val="left" w:leader="none"/>
        </w:tabs>
        <w:spacing w:line="149" w:lineRule="exact" w:before="0"/>
        <w:ind w:left="2830" w:right="0" w:firstLine="0"/>
        <w:jc w:val="center"/>
        <w:rPr>
          <w:sz w:val="14"/>
        </w:rPr>
      </w:pPr>
      <w:r>
        <w:rPr/>
        <w:pict>
          <v:line style="position:absolute;mso-position-horizontal-relative:page;mso-position-vertical-relative:paragraph;z-index:15796736" from="349.100006pt,17.101868pt" to="359.600006pt,17.101868pt" stroked="true" strokeweight="1pt" strokecolor="#00aeef">
            <v:stroke dashstyle="solid"/>
            <w10:wrap type="none"/>
          </v:line>
        </w:pict>
      </w:r>
      <w:r>
        <w:rPr>
          <w:sz w:val="14"/>
        </w:rPr>
        <w:t>2002</w:t>
        <w:tab/>
        <w:t>2004</w:t>
        <w:tab/>
        <w:t>2006</w:t>
        <w:tab/>
        <w:t>2008</w:t>
        <w:tab/>
        <w:t>2010</w:t>
        <w:tab/>
        <w:t>2012</w:t>
        <w:tab/>
        <w:t>2014</w:t>
        <w:tab/>
      </w:r>
      <w:r>
        <w:rPr>
          <w:spacing w:val="-2"/>
          <w:sz w:val="14"/>
        </w:rPr>
        <w:t>2016</w:t>
      </w:r>
    </w:p>
    <w:p>
      <w:pPr>
        <w:spacing w:line="240" w:lineRule="auto" w:before="1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spacing w:before="0"/>
        <w:ind w:left="317" w:right="0" w:firstLine="0"/>
        <w:jc w:val="left"/>
        <w:rPr>
          <w:sz w:val="14"/>
        </w:rPr>
      </w:pPr>
      <w:r>
        <w:rPr>
          <w:sz w:val="14"/>
        </w:rPr>
        <w:t>0.8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7617" w:space="40"/>
            <w:col w:w="3243"/>
          </w:cols>
        </w:sectPr>
      </w:pPr>
    </w:p>
    <w:p>
      <w:pPr>
        <w:spacing w:line="268" w:lineRule="auto" w:before="112"/>
        <w:ind w:left="3139" w:right="0" w:hanging="12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96224" from="176.5pt,9.665918pt" to="187pt,9.665918pt" stroked="true" strokeweight="1pt" strokecolor="#c5281c">
            <v:stroke dashstyle="solid"/>
            <w10:wrap type="none"/>
          </v:line>
        </w:pict>
      </w:r>
      <w:r>
        <w:rPr>
          <w:color w:val="4D4D4F"/>
          <w:sz w:val="14"/>
        </w:rPr>
        <w:t>Market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share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US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non-energy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goods</w:t>
      </w:r>
      <w:r>
        <w:rPr>
          <w:color w:val="4D4D4F"/>
          <w:spacing w:val="17"/>
          <w:sz w:val="14"/>
        </w:rPr>
        <w:t> </w:t>
      </w:r>
      <w:r>
        <w:rPr>
          <w:color w:val="4D4D4F"/>
          <w:sz w:val="14"/>
        </w:rPr>
        <w:t>imports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(left scale)</w:t>
      </w:r>
    </w:p>
    <w:p>
      <w:pPr>
        <w:spacing w:line="268" w:lineRule="auto" w:before="112"/>
        <w:ind w:left="429" w:right="2835" w:hanging="12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Nominal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exchange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rate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(right scale)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6123" w:space="40"/>
            <w:col w:w="4737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tabs>
          <w:tab w:pos="7472" w:val="left" w:leader="none"/>
        </w:tabs>
        <w:spacing w:line="328" w:lineRule="auto" w:before="0"/>
        <w:ind w:left="2020" w:right="1998" w:firstLine="0"/>
        <w:jc w:val="left"/>
        <w:rPr>
          <w:sz w:val="14"/>
        </w:rPr>
      </w:pPr>
      <w:r>
        <w:rPr>
          <w:color w:val="4D4D4F"/>
          <w:sz w:val="14"/>
        </w:rPr>
        <w:t>Note: An increase in the bilateral nominal exchange rate represents a depreciation of the Canadian dollar.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Sources: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Haver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Analytics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calculations</w:t>
        <w:tab/>
        <w:t>Last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observation: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2017</w:t>
      </w:r>
    </w:p>
    <w:p>
      <w:pPr>
        <w:pStyle w:val="BodyText"/>
        <w:spacing w:before="9"/>
        <w:rPr>
          <w:sz w:val="6"/>
        </w:rPr>
      </w:pPr>
      <w:r>
        <w:rPr/>
        <w:pict>
          <v:shape style="position:absolute;margin-left:134pt;margin-top:5.145679pt;width:344pt;height:.1pt;mso-position-horizontal-relative:page;mso-position-vertical-relative:paragraph;z-index:-15661568;mso-wrap-distance-left:0;mso-wrap-distance-right:0" id="docshape440" coordorigin="2680,103" coordsize="6880,0" path="m2680,103l9560,10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020" w:right="2102"/>
      </w:pPr>
      <w:r>
        <w:rPr>
          <w:color w:val="4D4D4F"/>
        </w:rPr>
        <w:t>include</w:t>
      </w:r>
      <w:r>
        <w:rPr>
          <w:color w:val="4D4D4F"/>
          <w:spacing w:val="12"/>
        </w:rPr>
        <w:t> </w:t>
      </w:r>
      <w:r>
        <w:rPr>
          <w:color w:val="4D4D4F"/>
        </w:rPr>
        <w:t>transportation;</w:t>
      </w:r>
      <w:r>
        <w:rPr>
          <w:color w:val="4D4D4F"/>
          <w:spacing w:val="13"/>
        </w:rPr>
        <w:t> </w:t>
      </w:r>
      <w:r>
        <w:rPr>
          <w:color w:val="4D4D4F"/>
        </w:rPr>
        <w:t>tourism;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telecommunications,</w:t>
      </w:r>
      <w:r>
        <w:rPr>
          <w:color w:val="4D4D4F"/>
          <w:spacing w:val="13"/>
        </w:rPr>
        <w:t> </w:t>
      </w:r>
      <w:r>
        <w:rPr>
          <w:color w:val="4D4D4F"/>
        </w:rPr>
        <w:t>computer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information</w:t>
      </w:r>
      <w:r>
        <w:rPr>
          <w:color w:val="4D4D4F"/>
          <w:spacing w:val="15"/>
        </w:rPr>
        <w:t> </w:t>
      </w:r>
      <w:r>
        <w:rPr>
          <w:color w:val="4D4D4F"/>
        </w:rPr>
        <w:t>services.</w:t>
      </w:r>
      <w:r>
        <w:rPr>
          <w:color w:val="4D4D4F"/>
          <w:spacing w:val="15"/>
        </w:rPr>
        <w:t> </w:t>
      </w:r>
      <w:r>
        <w:rPr>
          <w:color w:val="4D4D4F"/>
        </w:rPr>
        <w:t>In</w:t>
      </w:r>
      <w:r>
        <w:rPr>
          <w:color w:val="4D4D4F"/>
          <w:spacing w:val="15"/>
        </w:rPr>
        <w:t> </w:t>
      </w:r>
      <w:r>
        <w:rPr>
          <w:color w:val="4D4D4F"/>
        </w:rPr>
        <w:t>addition,</w:t>
      </w:r>
      <w:r>
        <w:rPr>
          <w:color w:val="4D4D4F"/>
          <w:spacing w:val="15"/>
        </w:rPr>
        <w:t> </w:t>
      </w:r>
      <w:r>
        <w:rPr>
          <w:color w:val="4D4D4F"/>
        </w:rPr>
        <w:t>ongoing</w:t>
      </w:r>
      <w:r>
        <w:rPr>
          <w:color w:val="4D4D4F"/>
          <w:spacing w:val="15"/>
        </w:rPr>
        <w:t> </w:t>
      </w:r>
      <w:r>
        <w:rPr>
          <w:color w:val="4D4D4F"/>
        </w:rPr>
        <w:t>technological</w:t>
      </w:r>
      <w:r>
        <w:rPr>
          <w:color w:val="4D4D4F"/>
          <w:spacing w:val="15"/>
        </w:rPr>
        <w:t> </w:t>
      </w:r>
      <w:r>
        <w:rPr>
          <w:color w:val="4D4D4F"/>
        </w:rPr>
        <w:t>change,</w:t>
      </w:r>
      <w:r>
        <w:rPr>
          <w:color w:val="4D4D4F"/>
          <w:spacing w:val="15"/>
        </w:rPr>
        <w:t> </w:t>
      </w:r>
      <w:r>
        <w:rPr>
          <w:color w:val="4D4D4F"/>
        </w:rPr>
        <w:t>especially</w:t>
      </w:r>
      <w:r>
        <w:rPr>
          <w:color w:val="4D4D4F"/>
          <w:spacing w:val="-53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digital</w:t>
      </w:r>
      <w:r>
        <w:rPr>
          <w:color w:val="4D4D4F"/>
          <w:spacing w:val="7"/>
        </w:rPr>
        <w:t> </w:t>
      </w:r>
      <w:r>
        <w:rPr>
          <w:color w:val="4D4D4F"/>
        </w:rPr>
        <w:t>economy,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continue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drive</w:t>
      </w:r>
      <w:r>
        <w:rPr>
          <w:color w:val="4D4D4F"/>
          <w:spacing w:val="7"/>
        </w:rPr>
        <w:t> </w:t>
      </w:r>
      <w:r>
        <w:rPr>
          <w:color w:val="4D4D4F"/>
        </w:rPr>
        <w:t>strong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related</w:t>
      </w:r>
      <w:r>
        <w:rPr>
          <w:color w:val="4D4D4F"/>
          <w:spacing w:val="10"/>
        </w:rPr>
        <w:t> </w:t>
      </w:r>
      <w:r>
        <w:rPr>
          <w:color w:val="4D4D4F"/>
        </w:rPr>
        <w:t>service</w:t>
      </w:r>
      <w:r>
        <w:rPr>
          <w:color w:val="4D4D4F"/>
          <w:spacing w:val="11"/>
        </w:rPr>
        <w:t> </w:t>
      </w:r>
      <w:r>
        <w:rPr>
          <w:color w:val="4D4D4F"/>
        </w:rPr>
        <w:t>exports.</w:t>
      </w:r>
      <w:r>
        <w:rPr>
          <w:color w:val="4D4D4F"/>
          <w:spacing w:val="10"/>
        </w:rPr>
        <w:t> </w:t>
      </w:r>
      <w:r>
        <w:rPr>
          <w:color w:val="4D4D4F"/>
        </w:rPr>
        <w:t>With</w:t>
      </w:r>
      <w:r>
        <w:rPr>
          <w:color w:val="4D4D4F"/>
          <w:spacing w:val="11"/>
        </w:rPr>
        <w:t> </w:t>
      </w:r>
      <w:r>
        <w:rPr>
          <w:color w:val="4D4D4F"/>
        </w:rPr>
        <w:t>their</w:t>
      </w:r>
      <w:r>
        <w:rPr>
          <w:color w:val="4D4D4F"/>
          <w:spacing w:val="10"/>
        </w:rPr>
        <w:t> </w:t>
      </w:r>
      <w:r>
        <w:rPr>
          <w:color w:val="4D4D4F"/>
        </w:rPr>
        <w:t>anticipated</w:t>
      </w:r>
      <w:r>
        <w:rPr>
          <w:color w:val="4D4D4F"/>
          <w:spacing w:val="11"/>
        </w:rPr>
        <w:t> </w:t>
      </w:r>
      <w:r>
        <w:rPr>
          <w:color w:val="4D4D4F"/>
        </w:rPr>
        <w:t>robust</w:t>
      </w:r>
      <w:r>
        <w:rPr>
          <w:color w:val="4D4D4F"/>
          <w:spacing w:val="11"/>
        </w:rPr>
        <w:t> </w:t>
      </w:r>
      <w:r>
        <w:rPr>
          <w:color w:val="4D4D4F"/>
        </w:rPr>
        <w:t>pace</w:t>
      </w:r>
      <w:r>
        <w:rPr>
          <w:color w:val="4D4D4F"/>
          <w:spacing w:val="10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growth,</w:t>
      </w:r>
      <w:r>
        <w:rPr>
          <w:color w:val="4D4D4F"/>
          <w:spacing w:val="10"/>
        </w:rPr>
        <w:t> </w:t>
      </w:r>
      <w:r>
        <w:rPr>
          <w:color w:val="4D4D4F"/>
        </w:rPr>
        <w:t>ser-</w:t>
      </w:r>
      <w:r>
        <w:rPr>
          <w:color w:val="4D4D4F"/>
          <w:spacing w:val="1"/>
        </w:rPr>
        <w:t> </w:t>
      </w:r>
      <w:r>
        <w:rPr>
          <w:color w:val="4D4D4F"/>
        </w:rPr>
        <w:t>vice</w:t>
      </w:r>
      <w:r>
        <w:rPr>
          <w:color w:val="4D4D4F"/>
          <w:spacing w:val="2"/>
        </w:rPr>
        <w:t> </w:t>
      </w:r>
      <w:r>
        <w:rPr>
          <w:color w:val="4D4D4F"/>
        </w:rPr>
        <w:t>exports</w:t>
      </w:r>
      <w:r>
        <w:rPr>
          <w:color w:val="4D4D4F"/>
          <w:spacing w:val="2"/>
        </w:rPr>
        <w:t> </w:t>
      </w:r>
      <w:r>
        <w:rPr>
          <w:color w:val="4D4D4F"/>
        </w:rPr>
        <w:t>should</w:t>
      </w:r>
      <w:r>
        <w:rPr>
          <w:color w:val="4D4D4F"/>
          <w:spacing w:val="2"/>
        </w:rPr>
        <w:t> </w:t>
      </w:r>
      <w:r>
        <w:rPr>
          <w:color w:val="4D4D4F"/>
        </w:rPr>
        <w:t>increase</w:t>
      </w:r>
      <w:r>
        <w:rPr>
          <w:color w:val="4D4D4F"/>
          <w:spacing w:val="2"/>
        </w:rPr>
        <w:t> </w:t>
      </w:r>
      <w:r>
        <w:rPr>
          <w:color w:val="4D4D4F"/>
        </w:rPr>
        <w:t>as</w:t>
      </w:r>
      <w:r>
        <w:rPr>
          <w:color w:val="4D4D4F"/>
          <w:spacing w:val="2"/>
        </w:rPr>
        <w:t> </w:t>
      </w:r>
      <w:r>
        <w:rPr>
          <w:color w:val="4D4D4F"/>
        </w:rPr>
        <w:t>a</w:t>
      </w:r>
      <w:r>
        <w:rPr>
          <w:color w:val="4D4D4F"/>
          <w:spacing w:val="3"/>
        </w:rPr>
        <w:t> </w:t>
      </w:r>
      <w:r>
        <w:rPr>
          <w:color w:val="4D4D4F"/>
        </w:rPr>
        <w:t>share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Canadian</w:t>
      </w:r>
      <w:r>
        <w:rPr>
          <w:color w:val="4D4D4F"/>
          <w:spacing w:val="2"/>
        </w:rPr>
        <w:t> </w:t>
      </w:r>
      <w:r>
        <w:rPr>
          <w:color w:val="4D4D4F"/>
        </w:rPr>
        <w:t>exports.</w:t>
      </w:r>
    </w:p>
    <w:p>
      <w:pPr>
        <w:pStyle w:val="BodyText"/>
        <w:spacing w:line="249" w:lineRule="auto" w:before="124"/>
        <w:ind w:left="2020" w:right="2055"/>
      </w:pPr>
      <w:r>
        <w:rPr>
          <w:color w:val="4D4D4F"/>
        </w:rPr>
        <w:t>Commodities</w:t>
      </w:r>
      <w:r>
        <w:rPr>
          <w:color w:val="4D4D4F"/>
          <w:spacing w:val="7"/>
        </w:rPr>
        <w:t> </w:t>
      </w:r>
      <w:r>
        <w:rPr>
          <w:color w:val="4D4D4F"/>
        </w:rPr>
        <w:t>exports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anticipated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expand</w:t>
      </w:r>
      <w:r>
        <w:rPr>
          <w:color w:val="4D4D4F"/>
          <w:spacing w:val="7"/>
        </w:rPr>
        <w:t> </w:t>
      </w:r>
      <w:r>
        <w:rPr>
          <w:color w:val="4D4D4F"/>
        </w:rPr>
        <w:t>at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solid</w:t>
      </w:r>
      <w:r>
        <w:rPr>
          <w:color w:val="4D4D4F"/>
          <w:spacing w:val="7"/>
        </w:rPr>
        <w:t> </w:t>
      </w:r>
      <w:r>
        <w:rPr>
          <w:color w:val="4D4D4F"/>
        </w:rPr>
        <w:t>pace</w:t>
      </w:r>
      <w:r>
        <w:rPr>
          <w:color w:val="4D4D4F"/>
          <w:spacing w:val="8"/>
        </w:rPr>
        <w:t> </w:t>
      </w:r>
      <w:r>
        <w:rPr>
          <w:color w:val="4D4D4F"/>
        </w:rPr>
        <w:t>given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projected</w:t>
      </w:r>
      <w:r>
        <w:rPr>
          <w:color w:val="4D4D4F"/>
          <w:spacing w:val="17"/>
        </w:rPr>
        <w:t> </w:t>
      </w:r>
      <w:r>
        <w:rPr>
          <w:color w:val="4D4D4F"/>
        </w:rPr>
        <w:t>expansions</w:t>
      </w:r>
      <w:r>
        <w:rPr>
          <w:color w:val="4D4D4F"/>
          <w:spacing w:val="18"/>
        </w:rPr>
        <w:t> </w:t>
      </w:r>
      <w:r>
        <w:rPr>
          <w:color w:val="4D4D4F"/>
        </w:rPr>
        <w:t>of</w:t>
      </w:r>
      <w:r>
        <w:rPr>
          <w:color w:val="4D4D4F"/>
          <w:spacing w:val="17"/>
        </w:rPr>
        <w:t> </w:t>
      </w:r>
      <w:r>
        <w:rPr>
          <w:color w:val="4D4D4F"/>
        </w:rPr>
        <w:t>both</w:t>
      </w:r>
      <w:r>
        <w:rPr>
          <w:color w:val="4D4D4F"/>
          <w:spacing w:val="18"/>
        </w:rPr>
        <w:t> </w:t>
      </w:r>
      <w:r>
        <w:rPr>
          <w:color w:val="4D4D4F"/>
        </w:rPr>
        <w:t>production</w:t>
      </w:r>
      <w:r>
        <w:rPr>
          <w:color w:val="4D4D4F"/>
          <w:spacing w:val="17"/>
        </w:rPr>
        <w:t> </w:t>
      </w:r>
      <w:r>
        <w:rPr>
          <w:color w:val="4D4D4F"/>
        </w:rPr>
        <w:t>and</w:t>
      </w:r>
      <w:r>
        <w:rPr>
          <w:color w:val="4D4D4F"/>
          <w:spacing w:val="18"/>
        </w:rPr>
        <w:t> </w:t>
      </w:r>
      <w:r>
        <w:rPr>
          <w:color w:val="4D4D4F"/>
        </w:rPr>
        <w:t>demand,</w:t>
      </w:r>
      <w:r>
        <w:rPr>
          <w:color w:val="4D4D4F"/>
          <w:spacing w:val="17"/>
        </w:rPr>
        <w:t> </w:t>
      </w:r>
      <w:r>
        <w:rPr>
          <w:color w:val="4D4D4F"/>
        </w:rPr>
        <w:t>although</w:t>
      </w:r>
      <w:r>
        <w:rPr>
          <w:color w:val="4D4D4F"/>
          <w:spacing w:val="18"/>
        </w:rPr>
        <w:t> </w:t>
      </w:r>
      <w:r>
        <w:rPr>
          <w:color w:val="4D4D4F"/>
        </w:rPr>
        <w:t>this</w:t>
      </w:r>
      <w:r>
        <w:rPr>
          <w:color w:val="4D4D4F"/>
          <w:spacing w:val="17"/>
        </w:rPr>
        <w:t> </w:t>
      </w:r>
      <w:r>
        <w:rPr>
          <w:color w:val="4D4D4F"/>
        </w:rPr>
        <w:t>growth</w:t>
      </w:r>
      <w:r>
        <w:rPr>
          <w:color w:val="4D4D4F"/>
          <w:spacing w:val="-52"/>
        </w:rPr>
        <w:t> </w:t>
      </w:r>
      <w:r>
        <w:rPr>
          <w:color w:val="4D4D4F"/>
          <w:w w:val="105"/>
        </w:rPr>
        <w:t>is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expected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be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constrained</w:t>
      </w:r>
      <w:r>
        <w:rPr>
          <w:color w:val="4D4D4F"/>
          <w:spacing w:val="-9"/>
          <w:w w:val="105"/>
        </w:rPr>
        <w:t> </w:t>
      </w:r>
      <w:r>
        <w:rPr>
          <w:color w:val="4D4D4F"/>
          <w:w w:val="105"/>
        </w:rPr>
        <w:t>by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ongoing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transportation</w:t>
      </w:r>
      <w:r>
        <w:rPr>
          <w:color w:val="4D4D4F"/>
          <w:spacing w:val="-10"/>
          <w:w w:val="105"/>
        </w:rPr>
        <w:t> </w:t>
      </w:r>
      <w:r>
        <w:rPr>
          <w:color w:val="4D4D4F"/>
          <w:w w:val="105"/>
        </w:rPr>
        <w:t>challenges.</w:t>
      </w:r>
    </w:p>
    <w:p>
      <w:pPr>
        <w:pStyle w:val="BodyText"/>
        <w:spacing w:before="1"/>
        <w:rPr>
          <w:sz w:val="25"/>
        </w:rPr>
      </w:pPr>
    </w:p>
    <w:p>
      <w:pPr>
        <w:pStyle w:val="Heading3"/>
      </w:pPr>
      <w:bookmarkStart w:name="Inflation outlook" w:id="36"/>
      <w:bookmarkEnd w:id="36"/>
      <w:r>
        <w:rPr/>
      </w:r>
      <w:r>
        <w:rPr>
          <w:color w:val="006976"/>
          <w:spacing w:val="-5"/>
          <w:w w:val="95"/>
        </w:rPr>
        <w:t>CPI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5"/>
          <w:w w:val="95"/>
        </w:rPr>
        <w:t>inflation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is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5"/>
          <w:w w:val="95"/>
        </w:rPr>
        <w:t>expected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be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close</w:t>
      </w:r>
      <w:r>
        <w:rPr>
          <w:color w:val="006976"/>
          <w:spacing w:val="-26"/>
          <w:w w:val="95"/>
        </w:rPr>
        <w:t> </w:t>
      </w:r>
      <w:r>
        <w:rPr>
          <w:color w:val="006976"/>
          <w:spacing w:val="-4"/>
          <w:w w:val="95"/>
        </w:rPr>
        <w:t>to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2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per</w:t>
      </w:r>
      <w:r>
        <w:rPr>
          <w:color w:val="006976"/>
          <w:spacing w:val="-25"/>
          <w:w w:val="95"/>
        </w:rPr>
        <w:t> </w:t>
      </w:r>
      <w:r>
        <w:rPr>
          <w:color w:val="006976"/>
          <w:spacing w:val="-4"/>
          <w:w w:val="95"/>
        </w:rPr>
        <w:t>cent</w:t>
      </w:r>
    </w:p>
    <w:p>
      <w:pPr>
        <w:pStyle w:val="BodyText"/>
        <w:spacing w:line="249" w:lineRule="auto" w:before="49"/>
        <w:ind w:left="2019" w:right="2024"/>
      </w:pPr>
      <w:r>
        <w:rPr>
          <w:color w:val="4D4D4F"/>
        </w:rPr>
        <w:t>CPI</w:t>
      </w:r>
      <w:r>
        <w:rPr>
          <w:color w:val="4D4D4F"/>
          <w:spacing w:val="6"/>
        </w:rPr>
        <w:t> </w:t>
      </w:r>
      <w:r>
        <w:rPr>
          <w:color w:val="4D4D4F"/>
        </w:rPr>
        <w:t>inflation</w:t>
      </w:r>
      <w:r>
        <w:rPr>
          <w:color w:val="4D4D4F"/>
          <w:spacing w:val="7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anticipated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remain</w:t>
      </w:r>
      <w:r>
        <w:rPr>
          <w:color w:val="4D4D4F"/>
          <w:spacing w:val="7"/>
        </w:rPr>
        <w:t> </w:t>
      </w:r>
      <w:r>
        <w:rPr>
          <w:color w:val="4D4D4F"/>
        </w:rPr>
        <w:t>modestly</w:t>
      </w:r>
      <w:r>
        <w:rPr>
          <w:color w:val="4D4D4F"/>
          <w:spacing w:val="7"/>
        </w:rPr>
        <w:t> </w:t>
      </w:r>
      <w:r>
        <w:rPr>
          <w:color w:val="4D4D4F"/>
        </w:rPr>
        <w:t>above</w:t>
      </w:r>
      <w:r>
        <w:rPr>
          <w:color w:val="4D4D4F"/>
          <w:spacing w:val="7"/>
        </w:rPr>
        <w:t> </w:t>
      </w:r>
      <w:r>
        <w:rPr>
          <w:color w:val="4D4D4F"/>
        </w:rPr>
        <w:t>2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7"/>
        </w:rPr>
        <w:t> </w:t>
      </w:r>
      <w:r>
        <w:rPr>
          <w:color w:val="4D4D4F"/>
        </w:rPr>
        <w:t>cent</w:t>
      </w:r>
      <w:r>
        <w:rPr>
          <w:color w:val="4D4D4F"/>
          <w:spacing w:val="7"/>
        </w:rPr>
        <w:t> </w:t>
      </w:r>
      <w:r>
        <w:rPr>
          <w:color w:val="4D4D4F"/>
        </w:rPr>
        <w:t>until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end</w:t>
      </w:r>
      <w:r>
        <w:rPr>
          <w:color w:val="4D4D4F"/>
          <w:spacing w:val="-52"/>
        </w:rPr>
        <w:t> </w:t>
      </w:r>
      <w:r>
        <w:rPr>
          <w:color w:val="4D4D4F"/>
        </w:rPr>
        <w:t>of 2018</w:t>
      </w:r>
      <w:r>
        <w:rPr>
          <w:color w:val="4D4D4F"/>
          <w:spacing w:val="1"/>
        </w:rPr>
        <w:t> </w:t>
      </w:r>
      <w:r>
        <w:rPr>
          <w:color w:val="4D4D4F"/>
        </w:rPr>
        <w:t>(Chart</w:t>
      </w:r>
      <w:r>
        <w:rPr>
          <w:color w:val="4D4D4F"/>
          <w:spacing w:val="1"/>
        </w:rPr>
        <w:t> </w:t>
      </w:r>
      <w:r>
        <w:rPr>
          <w:color w:val="4D4D4F"/>
        </w:rPr>
        <w:t>19).</w:t>
      </w:r>
      <w:r>
        <w:rPr>
          <w:color w:val="4D4D4F"/>
          <w:spacing w:val="1"/>
        </w:rPr>
        <w:t> </w:t>
      </w:r>
      <w:r>
        <w:rPr>
          <w:color w:val="4D4D4F"/>
        </w:rPr>
        <w:t>Temporary factors,</w:t>
      </w:r>
      <w:r>
        <w:rPr>
          <w:color w:val="4D4D4F"/>
          <w:spacing w:val="1"/>
        </w:rPr>
        <w:t> </w:t>
      </w:r>
      <w:r>
        <w:rPr>
          <w:color w:val="4D4D4F"/>
        </w:rPr>
        <w:t>namely</w:t>
      </w:r>
      <w:r>
        <w:rPr>
          <w:color w:val="4D4D4F"/>
          <w:spacing w:val="1"/>
        </w:rPr>
        <w:t> </w:t>
      </w:r>
      <w:r>
        <w:rPr>
          <w:color w:val="4D4D4F"/>
        </w:rPr>
        <w:t>elevated</w:t>
      </w:r>
      <w:r>
        <w:rPr>
          <w:color w:val="4D4D4F"/>
          <w:spacing w:val="1"/>
        </w:rPr>
        <w:t> </w:t>
      </w:r>
      <w:r>
        <w:rPr>
          <w:color w:val="4D4D4F"/>
        </w:rPr>
        <w:t>gasoline prices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impact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minimum</w:t>
      </w:r>
      <w:r>
        <w:rPr>
          <w:color w:val="4D4D4F"/>
          <w:spacing w:val="10"/>
        </w:rPr>
        <w:t> </w:t>
      </w:r>
      <w:r>
        <w:rPr>
          <w:color w:val="4D4D4F"/>
        </w:rPr>
        <w:t>wage</w:t>
      </w:r>
      <w:r>
        <w:rPr>
          <w:color w:val="4D4D4F"/>
          <w:spacing w:val="11"/>
        </w:rPr>
        <w:t> </w:t>
      </w:r>
      <w:r>
        <w:rPr>
          <w:color w:val="4D4D4F"/>
        </w:rPr>
        <w:t>increases,</w:t>
      </w:r>
      <w:r>
        <w:rPr>
          <w:color w:val="4D4D4F"/>
          <w:spacing w:val="11"/>
        </w:rPr>
        <w:t> </w:t>
      </w:r>
      <w:r>
        <w:rPr>
          <w:color w:val="4D4D4F"/>
        </w:rPr>
        <w:t>are</w:t>
      </w:r>
      <w:r>
        <w:rPr>
          <w:color w:val="4D4D4F"/>
          <w:spacing w:val="10"/>
        </w:rPr>
        <w:t> </w:t>
      </w:r>
      <w:r>
        <w:rPr>
          <w:color w:val="4D4D4F"/>
        </w:rPr>
        <w:t>expected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more</w:t>
      </w:r>
      <w:r>
        <w:rPr>
          <w:color w:val="4D4D4F"/>
          <w:spacing w:val="10"/>
        </w:rPr>
        <w:t> </w:t>
      </w:r>
      <w:r>
        <w:rPr>
          <w:color w:val="4D4D4F"/>
        </w:rPr>
        <w:t>than</w:t>
      </w:r>
      <w:r>
        <w:rPr>
          <w:color w:val="4D4D4F"/>
          <w:spacing w:val="11"/>
        </w:rPr>
        <w:t> </w:t>
      </w:r>
      <w:r>
        <w:rPr>
          <w:color w:val="4D4D4F"/>
        </w:rPr>
        <w:t>offset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fading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effects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of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electricity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price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rebates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and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low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food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price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inflation.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In</w:t>
      </w:r>
      <w:r>
        <w:rPr>
          <w:color w:val="4D4D4F"/>
          <w:spacing w:val="1"/>
          <w:w w:val="105"/>
        </w:rPr>
        <w:t> </w:t>
      </w:r>
      <w:r>
        <w:rPr>
          <w:color w:val="4D4D4F"/>
          <w:w w:val="105"/>
        </w:rPr>
        <w:t>2019,</w:t>
      </w:r>
      <w:r>
        <w:rPr>
          <w:color w:val="4D4D4F"/>
          <w:spacing w:val="-7"/>
          <w:w w:val="105"/>
        </w:rPr>
        <w:t> </w:t>
      </w:r>
      <w:r>
        <w:rPr>
          <w:color w:val="4D4D4F"/>
          <w:w w:val="105"/>
        </w:rPr>
        <w:t>inflation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is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expected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return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about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2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per</w:t>
      </w:r>
      <w:r>
        <w:rPr>
          <w:color w:val="4D4D4F"/>
          <w:spacing w:val="-6"/>
          <w:w w:val="105"/>
        </w:rPr>
        <w:t> </w:t>
      </w:r>
      <w:r>
        <w:rPr>
          <w:color w:val="4D4D4F"/>
          <w:w w:val="105"/>
        </w:rPr>
        <w:t>cent.</w:t>
      </w:r>
    </w:p>
    <w:p>
      <w:pPr>
        <w:pStyle w:val="BodyText"/>
        <w:spacing w:line="249" w:lineRule="auto" w:before="124"/>
        <w:ind w:left="2019" w:right="2280"/>
        <w:jc w:val="both"/>
      </w:pPr>
      <w:r>
        <w:rPr>
          <w:color w:val="4D4D4F"/>
        </w:rPr>
        <w:t>The Bank continues to monitor closely the impact of global and technolo-</w:t>
      </w:r>
      <w:r>
        <w:rPr>
          <w:color w:val="4D4D4F"/>
          <w:spacing w:val="1"/>
        </w:rPr>
        <w:t> </w:t>
      </w:r>
      <w:r>
        <w:rPr>
          <w:color w:val="4D4D4F"/>
        </w:rPr>
        <w:t>gical factors on inflation. To date, their impact on Canadian inflation does</w:t>
      </w:r>
      <w:r>
        <w:rPr>
          <w:color w:val="4D4D4F"/>
          <w:spacing w:val="1"/>
        </w:rPr>
        <w:t> </w:t>
      </w:r>
      <w:r>
        <w:rPr>
          <w:color w:val="4D4D4F"/>
        </w:rPr>
        <w:t>not appear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be significant.</w:t>
      </w:r>
    </w:p>
    <w:p>
      <w:pPr>
        <w:pStyle w:val="BodyText"/>
        <w:spacing w:line="249" w:lineRule="auto" w:before="123"/>
        <w:ind w:left="2019" w:right="2278"/>
      </w:pPr>
      <w:r>
        <w:rPr>
          <w:color w:val="4D4D4F"/>
        </w:rPr>
        <w:t>Relative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January,</w:t>
      </w:r>
      <w:r>
        <w:rPr>
          <w:color w:val="4D4D4F"/>
          <w:spacing w:val="4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projection</w:t>
      </w:r>
      <w:r>
        <w:rPr>
          <w:color w:val="4D4D4F"/>
          <w:spacing w:val="4"/>
        </w:rPr>
        <w:t> </w:t>
      </w:r>
      <w:r>
        <w:rPr>
          <w:color w:val="4D4D4F"/>
        </w:rPr>
        <w:t>for</w:t>
      </w:r>
      <w:r>
        <w:rPr>
          <w:color w:val="4D4D4F"/>
          <w:spacing w:val="5"/>
        </w:rPr>
        <w:t> </w:t>
      </w:r>
      <w:r>
        <w:rPr>
          <w:color w:val="4D4D4F"/>
        </w:rPr>
        <w:t>CPI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2018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revised</w:t>
      </w:r>
      <w:r>
        <w:rPr>
          <w:color w:val="4D4D4F"/>
          <w:spacing w:val="4"/>
        </w:rPr>
        <w:t> </w:t>
      </w:r>
      <w:r>
        <w:rPr>
          <w:color w:val="4D4D4F"/>
        </w:rPr>
        <w:t>up</w:t>
      </w:r>
      <w:r>
        <w:rPr>
          <w:color w:val="4D4D4F"/>
          <w:spacing w:val="1"/>
        </w:rPr>
        <w:t> </w:t>
      </w:r>
      <w:r>
        <w:rPr>
          <w:color w:val="4D4D4F"/>
        </w:rPr>
        <w:t>by</w:t>
      </w:r>
      <w:r>
        <w:rPr>
          <w:color w:val="4D4D4F"/>
          <w:spacing w:val="14"/>
        </w:rPr>
        <w:t> </w:t>
      </w:r>
      <w:r>
        <w:rPr>
          <w:color w:val="4D4D4F"/>
        </w:rPr>
        <w:t>0.3</w:t>
      </w:r>
      <w:r>
        <w:rPr>
          <w:color w:val="4D4D4F"/>
          <w:spacing w:val="15"/>
        </w:rPr>
        <w:t> </w:t>
      </w:r>
      <w:r>
        <w:rPr>
          <w:color w:val="4D4D4F"/>
        </w:rPr>
        <w:t>percentage</w:t>
      </w:r>
      <w:r>
        <w:rPr>
          <w:color w:val="4D4D4F"/>
          <w:spacing w:val="15"/>
        </w:rPr>
        <w:t> </w:t>
      </w:r>
      <w:r>
        <w:rPr>
          <w:color w:val="4D4D4F"/>
        </w:rPr>
        <w:t>points,</w:t>
      </w:r>
      <w:r>
        <w:rPr>
          <w:color w:val="4D4D4F"/>
          <w:spacing w:val="15"/>
        </w:rPr>
        <w:t> </w:t>
      </w:r>
      <w:r>
        <w:rPr>
          <w:color w:val="4D4D4F"/>
        </w:rPr>
        <w:t>due</w:t>
      </w:r>
      <w:r>
        <w:rPr>
          <w:color w:val="4D4D4F"/>
          <w:spacing w:val="15"/>
        </w:rPr>
        <w:t> </w:t>
      </w:r>
      <w:r>
        <w:rPr>
          <w:color w:val="4D4D4F"/>
        </w:rPr>
        <w:t>to</w:t>
      </w:r>
      <w:r>
        <w:rPr>
          <w:color w:val="4D4D4F"/>
          <w:spacing w:val="15"/>
        </w:rPr>
        <w:t> </w:t>
      </w:r>
      <w:r>
        <w:rPr>
          <w:color w:val="4D4D4F"/>
        </w:rPr>
        <w:t>higher-than-expected</w:t>
      </w:r>
      <w:r>
        <w:rPr>
          <w:color w:val="4D4D4F"/>
          <w:spacing w:val="15"/>
        </w:rPr>
        <w:t> </w:t>
      </w:r>
      <w:r>
        <w:rPr>
          <w:color w:val="4D4D4F"/>
        </w:rPr>
        <w:t>prices</w:t>
      </w:r>
      <w:r>
        <w:rPr>
          <w:color w:val="4D4D4F"/>
          <w:spacing w:val="15"/>
        </w:rPr>
        <w:t> </w:t>
      </w:r>
      <w:r>
        <w:rPr>
          <w:color w:val="4D4D4F"/>
        </w:rPr>
        <w:t>for</w:t>
      </w:r>
      <w:r>
        <w:rPr>
          <w:color w:val="4D4D4F"/>
          <w:spacing w:val="15"/>
        </w:rPr>
        <w:t> </w:t>
      </w:r>
      <w:r>
        <w:rPr>
          <w:color w:val="4D4D4F"/>
        </w:rPr>
        <w:t>intercity</w:t>
      </w:r>
      <w:r>
        <w:rPr>
          <w:color w:val="4D4D4F"/>
          <w:spacing w:val="-53"/>
        </w:rPr>
        <w:t> </w:t>
      </w:r>
      <w:r>
        <w:rPr>
          <w:color w:val="4D4D4F"/>
        </w:rPr>
        <w:t>transport</w:t>
      </w:r>
      <w:r>
        <w:rPr>
          <w:color w:val="4D4D4F"/>
          <w:spacing w:val="23"/>
        </w:rPr>
        <w:t> </w:t>
      </w:r>
      <w:r>
        <w:rPr>
          <w:color w:val="4D4D4F"/>
        </w:rPr>
        <w:t>and</w:t>
      </w:r>
      <w:r>
        <w:rPr>
          <w:color w:val="4D4D4F"/>
          <w:spacing w:val="24"/>
        </w:rPr>
        <w:t> </w:t>
      </w:r>
      <w:r>
        <w:rPr>
          <w:color w:val="4D4D4F"/>
        </w:rPr>
        <w:t>semi-durable</w:t>
      </w:r>
      <w:r>
        <w:rPr>
          <w:color w:val="4D4D4F"/>
          <w:spacing w:val="24"/>
        </w:rPr>
        <w:t> </w:t>
      </w:r>
      <w:r>
        <w:rPr>
          <w:color w:val="4D4D4F"/>
        </w:rPr>
        <w:t>goods</w:t>
      </w:r>
      <w:r>
        <w:rPr>
          <w:color w:val="4D4D4F"/>
          <w:spacing w:val="24"/>
        </w:rPr>
        <w:t> </w:t>
      </w:r>
      <w:r>
        <w:rPr>
          <w:color w:val="4D4D4F"/>
        </w:rPr>
        <w:t>and</w:t>
      </w:r>
      <w:r>
        <w:rPr>
          <w:color w:val="4D4D4F"/>
          <w:spacing w:val="23"/>
        </w:rPr>
        <w:t> </w:t>
      </w:r>
      <w:r>
        <w:rPr>
          <w:color w:val="4D4D4F"/>
        </w:rPr>
        <w:t>stronger-than-expected</w:t>
      </w:r>
      <w:r>
        <w:rPr>
          <w:color w:val="4D4D4F"/>
          <w:spacing w:val="24"/>
        </w:rPr>
        <w:t> </w:t>
      </w:r>
      <w:r>
        <w:rPr>
          <w:color w:val="4D4D4F"/>
        </w:rPr>
        <w:t>effects</w:t>
      </w:r>
      <w:r>
        <w:rPr>
          <w:color w:val="4D4D4F"/>
          <w:spacing w:val="24"/>
        </w:rPr>
        <w:t> </w:t>
      </w:r>
      <w:r>
        <w:rPr>
          <w:color w:val="4D4D4F"/>
        </w:rPr>
        <w:t>of</w:t>
      </w:r>
    </w:p>
    <w:p>
      <w:pPr>
        <w:pStyle w:val="BodyText"/>
        <w:spacing w:line="249" w:lineRule="auto" w:before="2"/>
        <w:ind w:left="2019" w:right="2055"/>
      </w:pP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minimum</w:t>
      </w:r>
      <w:r>
        <w:rPr>
          <w:color w:val="4D4D4F"/>
          <w:spacing w:val="7"/>
        </w:rPr>
        <w:t> </w:t>
      </w:r>
      <w:r>
        <w:rPr>
          <w:color w:val="4D4D4F"/>
        </w:rPr>
        <w:t>wage</w:t>
      </w:r>
      <w:r>
        <w:rPr>
          <w:color w:val="4D4D4F"/>
          <w:spacing w:val="8"/>
        </w:rPr>
        <w:t> </w:t>
      </w:r>
      <w:r>
        <w:rPr>
          <w:color w:val="4D4D4F"/>
        </w:rPr>
        <w:t>increases.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effects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these</w:t>
      </w:r>
      <w:r>
        <w:rPr>
          <w:color w:val="4D4D4F"/>
          <w:spacing w:val="8"/>
        </w:rPr>
        <w:t> </w:t>
      </w:r>
      <w:r>
        <w:rPr>
          <w:color w:val="4D4D4F"/>
        </w:rPr>
        <w:t>factors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expected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-52"/>
        </w:rPr>
        <w:t> </w:t>
      </w:r>
      <w:r>
        <w:rPr>
          <w:color w:val="4D4D4F"/>
        </w:rPr>
        <w:t>dissipate</w:t>
      </w:r>
      <w:r>
        <w:rPr>
          <w:color w:val="4D4D4F"/>
          <w:spacing w:val="-1"/>
        </w:rPr>
        <w:t> </w:t>
      </w:r>
      <w:r>
        <w:rPr>
          <w:color w:val="4D4D4F"/>
        </w:rPr>
        <w:t>by early 2019.</w:t>
      </w:r>
    </w:p>
    <w:p>
      <w:pPr>
        <w:pStyle w:val="BodyText"/>
        <w:spacing w:line="249" w:lineRule="auto" w:before="122"/>
        <w:ind w:left="2019" w:right="2115"/>
      </w:pPr>
      <w:r>
        <w:rPr>
          <w:color w:val="4D4D4F"/>
        </w:rPr>
        <w:t>This</w:t>
      </w:r>
      <w:r>
        <w:rPr>
          <w:color w:val="4D4D4F"/>
          <w:spacing w:val="12"/>
        </w:rPr>
        <w:t> </w:t>
      </w:r>
      <w:r>
        <w:rPr>
          <w:color w:val="4D4D4F"/>
        </w:rPr>
        <w:t>projection</w:t>
      </w:r>
      <w:r>
        <w:rPr>
          <w:color w:val="4D4D4F"/>
          <w:spacing w:val="12"/>
        </w:rPr>
        <w:t> </w:t>
      </w:r>
      <w:r>
        <w:rPr>
          <w:color w:val="4D4D4F"/>
        </w:rPr>
        <w:t>is</w:t>
      </w:r>
      <w:r>
        <w:rPr>
          <w:color w:val="4D4D4F"/>
          <w:spacing w:val="13"/>
        </w:rPr>
        <w:t> </w:t>
      </w:r>
      <w:r>
        <w:rPr>
          <w:color w:val="4D4D4F"/>
        </w:rPr>
        <w:t>consistent</w:t>
      </w:r>
      <w:r>
        <w:rPr>
          <w:color w:val="4D4D4F"/>
          <w:spacing w:val="12"/>
        </w:rPr>
        <w:t> </w:t>
      </w:r>
      <w:r>
        <w:rPr>
          <w:color w:val="4D4D4F"/>
        </w:rPr>
        <w:t>with</w:t>
      </w:r>
      <w:r>
        <w:rPr>
          <w:color w:val="4D4D4F"/>
          <w:spacing w:val="12"/>
        </w:rPr>
        <w:t> </w:t>
      </w:r>
      <w:r>
        <w:rPr>
          <w:color w:val="4D4D4F"/>
        </w:rPr>
        <w:t>medium-</w:t>
      </w:r>
      <w:r>
        <w:rPr>
          <w:color w:val="4D4D4F"/>
          <w:spacing w:val="13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long-term</w:t>
      </w:r>
      <w:r>
        <w:rPr>
          <w:color w:val="4D4D4F"/>
          <w:spacing w:val="12"/>
        </w:rPr>
        <w:t> </w:t>
      </w:r>
      <w:r>
        <w:rPr>
          <w:color w:val="4D4D4F"/>
        </w:rPr>
        <w:t>inflation</w:t>
      </w:r>
      <w:r>
        <w:rPr>
          <w:color w:val="4D4D4F"/>
          <w:spacing w:val="13"/>
        </w:rPr>
        <w:t> </w:t>
      </w:r>
      <w:r>
        <w:rPr>
          <w:color w:val="4D4D4F"/>
        </w:rPr>
        <w:t>expec-</w:t>
      </w:r>
      <w:r>
        <w:rPr>
          <w:color w:val="4D4D4F"/>
          <w:spacing w:val="1"/>
        </w:rPr>
        <w:t> </w:t>
      </w:r>
      <w:r>
        <w:rPr>
          <w:color w:val="4D4D4F"/>
        </w:rPr>
        <w:t>tations</w:t>
      </w:r>
      <w:r>
        <w:rPr>
          <w:color w:val="4D4D4F"/>
          <w:spacing w:val="8"/>
        </w:rPr>
        <w:t> </w:t>
      </w:r>
      <w:r>
        <w:rPr>
          <w:color w:val="4D4D4F"/>
        </w:rPr>
        <w:t>remaining</w:t>
      </w:r>
      <w:r>
        <w:rPr>
          <w:color w:val="4D4D4F"/>
          <w:spacing w:val="9"/>
        </w:rPr>
        <w:t> </w:t>
      </w:r>
      <w:r>
        <w:rPr>
          <w:color w:val="4D4D4F"/>
        </w:rPr>
        <w:t>well</w:t>
      </w:r>
      <w:r>
        <w:rPr>
          <w:color w:val="4D4D4F"/>
          <w:spacing w:val="8"/>
        </w:rPr>
        <w:t> </w:t>
      </w:r>
      <w:r>
        <w:rPr>
          <w:color w:val="4D4D4F"/>
        </w:rPr>
        <w:t>anchored.</w:t>
      </w:r>
      <w:r>
        <w:rPr>
          <w:color w:val="4D4D4F"/>
          <w:spacing w:val="9"/>
        </w:rPr>
        <w:t> </w:t>
      </w:r>
      <w:r>
        <w:rPr>
          <w:color w:val="4D4D4F"/>
        </w:rPr>
        <w:t>Most</w:t>
      </w:r>
      <w:r>
        <w:rPr>
          <w:color w:val="4D4D4F"/>
          <w:spacing w:val="8"/>
        </w:rPr>
        <w:t> </w:t>
      </w:r>
      <w:r>
        <w:rPr>
          <w:color w:val="4D4D4F"/>
        </w:rPr>
        <w:t>respondents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BOS</w:t>
      </w:r>
      <w:r>
        <w:rPr>
          <w:color w:val="4D4D4F"/>
          <w:spacing w:val="9"/>
        </w:rPr>
        <w:t> </w:t>
      </w:r>
      <w:r>
        <w:rPr>
          <w:color w:val="4D4D4F"/>
        </w:rPr>
        <w:t>anticipate</w:t>
      </w:r>
      <w:r>
        <w:rPr>
          <w:color w:val="4D4D4F"/>
          <w:spacing w:val="1"/>
        </w:rPr>
        <w:t> </w:t>
      </w:r>
      <w:r>
        <w:rPr>
          <w:color w:val="4D4D4F"/>
        </w:rPr>
        <w:t>that</w:t>
      </w:r>
      <w:r>
        <w:rPr>
          <w:color w:val="4D4D4F"/>
          <w:spacing w:val="5"/>
        </w:rPr>
        <w:t> </w:t>
      </w:r>
      <w:r>
        <w:rPr>
          <w:color w:val="4D4D4F"/>
        </w:rPr>
        <w:t>inflation</w:t>
      </w:r>
      <w:r>
        <w:rPr>
          <w:color w:val="4D4D4F"/>
          <w:spacing w:val="6"/>
        </w:rPr>
        <w:t> </w:t>
      </w:r>
      <w:r>
        <w:rPr>
          <w:color w:val="4D4D4F"/>
        </w:rPr>
        <w:t>will</w:t>
      </w:r>
      <w:r>
        <w:rPr>
          <w:color w:val="4D4D4F"/>
          <w:spacing w:val="5"/>
        </w:rPr>
        <w:t> </w:t>
      </w:r>
      <w:r>
        <w:rPr>
          <w:color w:val="4D4D4F"/>
        </w:rPr>
        <w:t>remain</w:t>
      </w:r>
      <w:r>
        <w:rPr>
          <w:color w:val="4D4D4F"/>
          <w:spacing w:val="6"/>
        </w:rPr>
        <w:t> </w:t>
      </w:r>
      <w:r>
        <w:rPr>
          <w:color w:val="4D4D4F"/>
        </w:rPr>
        <w:t>between</w:t>
      </w:r>
      <w:r>
        <w:rPr>
          <w:color w:val="4D4D4F"/>
          <w:spacing w:val="5"/>
        </w:rPr>
        <w:t> </w:t>
      </w:r>
      <w:r>
        <w:rPr>
          <w:color w:val="4D4D4F"/>
        </w:rPr>
        <w:t>1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3</w:t>
      </w:r>
      <w:r>
        <w:rPr>
          <w:color w:val="4D4D4F"/>
          <w:spacing w:val="6"/>
        </w:rPr>
        <w:t> </w:t>
      </w:r>
      <w:r>
        <w:rPr>
          <w:color w:val="4D4D4F"/>
        </w:rPr>
        <w:t>per</w:t>
      </w:r>
      <w:r>
        <w:rPr>
          <w:color w:val="4D4D4F"/>
          <w:spacing w:val="5"/>
        </w:rPr>
        <w:t> </w:t>
      </w:r>
      <w:r>
        <w:rPr>
          <w:color w:val="4D4D4F"/>
        </w:rPr>
        <w:t>cent</w:t>
      </w:r>
      <w:r>
        <w:rPr>
          <w:color w:val="4D4D4F"/>
          <w:spacing w:val="6"/>
        </w:rPr>
        <w:t> </w:t>
      </w:r>
      <w:r>
        <w:rPr>
          <w:color w:val="4D4D4F"/>
        </w:rPr>
        <w:t>over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next</w:t>
      </w:r>
      <w:r>
        <w:rPr>
          <w:color w:val="4D4D4F"/>
          <w:spacing w:val="6"/>
        </w:rPr>
        <w:t> </w:t>
      </w:r>
      <w:r>
        <w:rPr>
          <w:color w:val="4D4D4F"/>
        </w:rPr>
        <w:t>two</w:t>
      </w:r>
      <w:r>
        <w:rPr>
          <w:color w:val="4D4D4F"/>
          <w:spacing w:val="5"/>
        </w:rPr>
        <w:t> </w:t>
      </w:r>
      <w:r>
        <w:rPr>
          <w:color w:val="4D4D4F"/>
        </w:rPr>
        <w:t>years.</w:t>
      </w:r>
      <w:r>
        <w:rPr>
          <w:color w:val="4D4D4F"/>
          <w:spacing w:val="1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little</w:t>
      </w:r>
      <w:r>
        <w:rPr>
          <w:color w:val="4D4D4F"/>
          <w:spacing w:val="7"/>
        </w:rPr>
        <w:t> </w:t>
      </w:r>
      <w:r>
        <w:rPr>
          <w:color w:val="4D4D4F"/>
        </w:rPr>
        <w:t>more</w:t>
      </w:r>
      <w:r>
        <w:rPr>
          <w:color w:val="4D4D4F"/>
          <w:spacing w:val="7"/>
        </w:rPr>
        <w:t> </w:t>
      </w:r>
      <w:r>
        <w:rPr>
          <w:color w:val="4D4D4F"/>
        </w:rPr>
        <w:t>than</w:t>
      </w:r>
      <w:r>
        <w:rPr>
          <w:color w:val="4D4D4F"/>
          <w:spacing w:val="6"/>
        </w:rPr>
        <w:t> </w:t>
      </w:r>
      <w:r>
        <w:rPr>
          <w:color w:val="4D4D4F"/>
        </w:rPr>
        <w:t>half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them</w:t>
      </w:r>
      <w:r>
        <w:rPr>
          <w:color w:val="4D4D4F"/>
          <w:spacing w:val="7"/>
        </w:rPr>
        <w:t> </w:t>
      </w:r>
      <w:r>
        <w:rPr>
          <w:color w:val="4D4D4F"/>
        </w:rPr>
        <w:t>now</w:t>
      </w:r>
      <w:r>
        <w:rPr>
          <w:color w:val="4D4D4F"/>
          <w:spacing w:val="6"/>
        </w:rPr>
        <w:t> </w:t>
      </w:r>
      <w:r>
        <w:rPr>
          <w:color w:val="4D4D4F"/>
        </w:rPr>
        <w:t>expect</w:t>
      </w:r>
      <w:r>
        <w:rPr>
          <w:color w:val="4D4D4F"/>
          <w:spacing w:val="7"/>
        </w:rPr>
        <w:t> </w:t>
      </w:r>
      <w:r>
        <w:rPr>
          <w:color w:val="4D4D4F"/>
        </w:rPr>
        <w:t>inflation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be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upper</w:t>
      </w:r>
      <w:r>
        <w:rPr>
          <w:color w:val="4D4D4F"/>
          <w:spacing w:val="7"/>
        </w:rPr>
        <w:t> </w:t>
      </w:r>
      <w:r>
        <w:rPr>
          <w:color w:val="4D4D4F"/>
        </w:rPr>
        <w:t>half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-52"/>
        </w:rPr>
        <w:t> </w:t>
      </w:r>
      <w:r>
        <w:rPr>
          <w:color w:val="4D4D4F"/>
        </w:rPr>
        <w:t>that</w:t>
      </w:r>
      <w:r>
        <w:rPr>
          <w:color w:val="4D4D4F"/>
          <w:spacing w:val="9"/>
        </w:rPr>
        <w:t> </w:t>
      </w:r>
      <w:r>
        <w:rPr>
          <w:color w:val="4D4D4F"/>
        </w:rPr>
        <w:t>range,</w:t>
      </w:r>
      <w:r>
        <w:rPr>
          <w:color w:val="4D4D4F"/>
          <w:spacing w:val="9"/>
        </w:rPr>
        <w:t> </w:t>
      </w:r>
      <w:r>
        <w:rPr>
          <w:color w:val="4D4D4F"/>
        </w:rPr>
        <w:t>owing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tighter</w:t>
      </w:r>
      <w:r>
        <w:rPr>
          <w:color w:val="4D4D4F"/>
          <w:spacing w:val="9"/>
        </w:rPr>
        <w:t> </w:t>
      </w:r>
      <w:r>
        <w:rPr>
          <w:color w:val="4D4D4F"/>
        </w:rPr>
        <w:t>labour</w:t>
      </w:r>
      <w:r>
        <w:rPr>
          <w:color w:val="4D4D4F"/>
          <w:spacing w:val="9"/>
        </w:rPr>
        <w:t> </w:t>
      </w:r>
      <w:r>
        <w:rPr>
          <w:color w:val="4D4D4F"/>
        </w:rPr>
        <w:t>markets,</w:t>
      </w:r>
      <w:r>
        <w:rPr>
          <w:color w:val="4D4D4F"/>
          <w:spacing w:val="9"/>
        </w:rPr>
        <w:t> </w:t>
      </w:r>
      <w:r>
        <w:rPr>
          <w:color w:val="4D4D4F"/>
        </w:rPr>
        <w:t>higher</w:t>
      </w:r>
      <w:r>
        <w:rPr>
          <w:color w:val="4D4D4F"/>
          <w:spacing w:val="9"/>
        </w:rPr>
        <w:t> </w:t>
      </w:r>
      <w:r>
        <w:rPr>
          <w:color w:val="4D4D4F"/>
        </w:rPr>
        <w:t>commodity</w:t>
      </w:r>
      <w:r>
        <w:rPr>
          <w:color w:val="4D4D4F"/>
          <w:spacing w:val="9"/>
        </w:rPr>
        <w:t> </w:t>
      </w:r>
      <w:r>
        <w:rPr>
          <w:color w:val="4D4D4F"/>
        </w:rPr>
        <w:t>prices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minimum</w:t>
      </w:r>
      <w:r>
        <w:rPr>
          <w:color w:val="4D4D4F"/>
          <w:spacing w:val="6"/>
        </w:rPr>
        <w:t> </w:t>
      </w:r>
      <w:r>
        <w:rPr>
          <w:color w:val="4D4D4F"/>
        </w:rPr>
        <w:t>wage</w:t>
      </w:r>
      <w:r>
        <w:rPr>
          <w:color w:val="4D4D4F"/>
          <w:spacing w:val="6"/>
        </w:rPr>
        <w:t> </w:t>
      </w:r>
      <w:r>
        <w:rPr>
          <w:color w:val="4D4D4F"/>
        </w:rPr>
        <w:t>increases.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March</w:t>
      </w:r>
      <w:r>
        <w:rPr>
          <w:color w:val="4D4D4F"/>
          <w:spacing w:val="6"/>
        </w:rPr>
        <w:t> </w:t>
      </w:r>
      <w:r>
        <w:rPr>
          <w:color w:val="4D4D4F"/>
        </w:rPr>
        <w:t>2018</w:t>
      </w:r>
      <w:r>
        <w:rPr>
          <w:color w:val="4D4D4F"/>
          <w:spacing w:val="7"/>
        </w:rPr>
        <w:t> </w:t>
      </w:r>
      <w:r>
        <w:rPr>
          <w:color w:val="4D4D4F"/>
        </w:rPr>
        <w:t>Consensus</w:t>
      </w:r>
      <w:r>
        <w:rPr>
          <w:color w:val="4D4D4F"/>
          <w:spacing w:val="6"/>
        </w:rPr>
        <w:t> </w:t>
      </w:r>
      <w:r>
        <w:rPr>
          <w:color w:val="4D4D4F"/>
        </w:rPr>
        <w:t>Economics</w:t>
      </w:r>
      <w:r>
        <w:rPr>
          <w:color w:val="4D4D4F"/>
          <w:spacing w:val="6"/>
        </w:rPr>
        <w:t> </w:t>
      </w:r>
      <w:r>
        <w:rPr>
          <w:color w:val="4D4D4F"/>
        </w:rPr>
        <w:t>forecast</w:t>
      </w:r>
    </w:p>
    <w:p>
      <w:pPr>
        <w:spacing w:after="0" w:line="249" w:lineRule="auto"/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pStyle w:val="BodyText"/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spacing w:line="20" w:lineRule="exact"/>
        <w:ind w:left="2020"/>
        <w:rPr>
          <w:sz w:val="2"/>
        </w:rPr>
      </w:pPr>
      <w:r>
        <w:rPr>
          <w:sz w:val="2"/>
        </w:rPr>
        <w:pict>
          <v:group style="width:344pt;height:.75pt;mso-position-horizontal-relative:char;mso-position-vertical-relative:line" id="docshapegroup441" coordorigin="0,0" coordsize="6880,15">
            <v:line style="position:absolute" from="0,8" to="6880,8" stroked="true" strokeweight=".75pt" strokecolor="#006974">
              <v:stroke dashstyle="solid"/>
            </v:line>
          </v:group>
        </w:pict>
      </w:r>
      <w:r>
        <w:rPr>
          <w:sz w:val="2"/>
        </w:rPr>
      </w:r>
    </w:p>
    <w:p>
      <w:pPr>
        <w:spacing w:line="254" w:lineRule="auto" w:before="112"/>
        <w:ind w:left="2860" w:right="2422" w:hanging="836"/>
        <w:jc w:val="left"/>
        <w:rPr>
          <w:b/>
          <w:sz w:val="18"/>
        </w:rPr>
      </w:pPr>
      <w:r>
        <w:rPr>
          <w:b/>
          <w:color w:val="006974"/>
          <w:spacing w:val="-1"/>
          <w:sz w:val="18"/>
        </w:rPr>
        <w:t>Chart</w:t>
      </w:r>
      <w:r>
        <w:rPr>
          <w:b/>
          <w:color w:val="006974"/>
          <w:spacing w:val="-7"/>
          <w:sz w:val="18"/>
        </w:rPr>
        <w:t> </w:t>
      </w:r>
      <w:r>
        <w:rPr>
          <w:b/>
          <w:color w:val="006974"/>
          <w:spacing w:val="-1"/>
          <w:sz w:val="18"/>
        </w:rPr>
        <w:t>19:</w:t>
      </w:r>
      <w:r>
        <w:rPr>
          <w:b/>
          <w:color w:val="006974"/>
          <w:spacing w:val="19"/>
          <w:sz w:val="18"/>
        </w:rPr>
        <w:t> </w:t>
      </w:r>
      <w:r>
        <w:rPr>
          <w:b/>
          <w:spacing w:val="-1"/>
          <w:sz w:val="18"/>
        </w:rPr>
        <w:t>CPI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inflation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is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expected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rise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temporarily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and</w:t>
      </w:r>
      <w:r>
        <w:rPr>
          <w:b/>
          <w:spacing w:val="-12"/>
          <w:sz w:val="18"/>
        </w:rPr>
        <w:t> </w:t>
      </w:r>
      <w:r>
        <w:rPr>
          <w:b/>
          <w:spacing w:val="-1"/>
          <w:sz w:val="18"/>
        </w:rPr>
        <w:t>then</w:t>
      </w:r>
      <w:r>
        <w:rPr>
          <w:b/>
          <w:spacing w:val="-11"/>
          <w:sz w:val="18"/>
        </w:rPr>
        <w:t> </w:t>
      </w:r>
      <w:r>
        <w:rPr>
          <w:b/>
          <w:spacing w:val="-1"/>
          <w:sz w:val="18"/>
        </w:rPr>
        <w:t>remain</w:t>
      </w:r>
      <w:r>
        <w:rPr>
          <w:b/>
          <w:spacing w:val="-11"/>
          <w:sz w:val="18"/>
        </w:rPr>
        <w:t> </w:t>
      </w:r>
      <w:r>
        <w:rPr>
          <w:b/>
          <w:sz w:val="18"/>
        </w:rPr>
        <w:t>close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to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2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per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cent</w:t>
      </w:r>
    </w:p>
    <w:p>
      <w:pPr>
        <w:spacing w:before="39"/>
        <w:ind w:left="2860" w:right="0" w:firstLine="0"/>
        <w:jc w:val="left"/>
        <w:rPr>
          <w:sz w:val="14"/>
        </w:rPr>
      </w:pPr>
      <w:r>
        <w:rPr>
          <w:color w:val="4D4D4F"/>
          <w:w w:val="105"/>
          <w:sz w:val="14"/>
        </w:rPr>
        <w:t>Contribution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to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the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deviation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of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inflation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from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2</w:t>
      </w:r>
      <w:r>
        <w:rPr>
          <w:color w:val="4D4D4F"/>
          <w:spacing w:val="-3"/>
          <w:w w:val="105"/>
          <w:sz w:val="14"/>
        </w:rPr>
        <w:t> </w:t>
      </w:r>
      <w:r>
        <w:rPr>
          <w:color w:val="4D4D4F"/>
          <w:w w:val="105"/>
          <w:sz w:val="14"/>
        </w:rPr>
        <w:t>per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cent,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quarterly</w:t>
      </w:r>
      <w:r>
        <w:rPr>
          <w:color w:val="4D4D4F"/>
          <w:spacing w:val="-4"/>
          <w:w w:val="105"/>
          <w:sz w:val="14"/>
        </w:rPr>
        <w:t> </w:t>
      </w:r>
      <w:r>
        <w:rPr>
          <w:color w:val="4D4D4F"/>
          <w:w w:val="105"/>
          <w:sz w:val="14"/>
        </w:rPr>
        <w:t>data</w:t>
      </w:r>
    </w:p>
    <w:p>
      <w:pPr>
        <w:spacing w:after="0"/>
        <w:jc w:val="left"/>
        <w:rPr>
          <w:sz w:val="14"/>
        </w:rPr>
        <w:sectPr>
          <w:pgSz w:w="12240" w:h="15840"/>
          <w:pgMar w:header="804" w:footer="0" w:top="1260" w:bottom="280" w:left="660" w:right="680"/>
        </w:sectPr>
      </w:pPr>
    </w:p>
    <w:p>
      <w:pPr>
        <w:spacing w:line="292" w:lineRule="auto" w:before="110"/>
        <w:ind w:left="2585" w:right="20" w:firstLine="0"/>
        <w:jc w:val="left"/>
        <w:rPr>
          <w:sz w:val="14"/>
        </w:rPr>
      </w:pPr>
      <w:r>
        <w:rPr>
          <w:w w:val="105"/>
          <w:sz w:val="14"/>
        </w:rPr>
        <w:t>%</w:t>
      </w:r>
      <w:r>
        <w:rPr>
          <w:spacing w:val="1"/>
          <w:w w:val="105"/>
          <w:sz w:val="14"/>
        </w:rPr>
        <w:t> </w:t>
      </w:r>
      <w:r>
        <w:rPr>
          <w:sz w:val="14"/>
        </w:rPr>
        <w:t>3.5</w:t>
      </w:r>
    </w:p>
    <w:p>
      <w:pPr>
        <w:spacing w:before="110"/>
        <w:ind w:left="0" w:right="2726" w:firstLine="0"/>
        <w:jc w:val="right"/>
        <w:rPr>
          <w:sz w:val="14"/>
        </w:rPr>
      </w:pPr>
      <w:r>
        <w:rPr/>
        <w:br w:type="column"/>
      </w:r>
      <w:r>
        <w:rPr>
          <w:sz w:val="14"/>
        </w:rPr>
        <w:t>Percentage</w:t>
      </w:r>
      <w:r>
        <w:rPr>
          <w:spacing w:val="9"/>
          <w:sz w:val="14"/>
        </w:rPr>
        <w:t> </w:t>
      </w:r>
      <w:r>
        <w:rPr>
          <w:sz w:val="14"/>
        </w:rPr>
        <w:t>points</w:t>
      </w:r>
    </w:p>
    <w:p>
      <w:pPr>
        <w:spacing w:before="35"/>
        <w:ind w:left="0" w:right="2726" w:firstLine="0"/>
        <w:jc w:val="right"/>
        <w:rPr>
          <w:sz w:val="14"/>
        </w:rPr>
      </w:pPr>
      <w:r>
        <w:rPr/>
        <w:pict>
          <v:group style="position:absolute;margin-left:175.624603pt;margin-top:6.134732pt;width:252.75pt;height:138.75pt;mso-position-horizontal-relative:page;mso-position-vertical-relative:paragraph;z-index:-17517056" id="docshapegroup442" coordorigin="3512,123" coordsize="5055,2775">
            <v:line style="position:absolute" from="3520,1310" to="3706,1310" stroked="true" strokeweight=".4466pt" strokecolor="#000000">
              <v:stroke dashstyle="solid"/>
            </v:line>
            <v:line style="position:absolute" from="3520,1314" to="3706,1314" stroked="true" strokeweight=".0706pt" strokecolor="#000000">
              <v:stroke dashstyle="solid"/>
            </v:line>
            <v:line style="position:absolute" from="3520,1314" to="3706,1314" stroked="true" strokeweight=".0348pt" strokecolor="#000000">
              <v:stroke dashstyle="solid"/>
            </v:line>
            <v:line style="position:absolute" from="3520,1396" to="3706,1396" stroked="true" strokeweight="3.592pt" strokecolor="#000000">
              <v:stroke dashstyle="solid"/>
            </v:line>
            <v:line style="position:absolute" from="3828,1310" to="3950,1310" stroked="true" strokeweight=".4466pt" strokecolor="#000000">
              <v:stroke dashstyle="solid"/>
            </v:line>
            <v:line style="position:absolute" from="3828,1314" to="3950,1314" stroked="true" strokeweight=".0706pt" strokecolor="#000000">
              <v:stroke dashstyle="solid"/>
            </v:line>
            <v:line style="position:absolute" from="3828,1314" to="3950,1314" stroked="true" strokeweight=".0348pt" strokecolor="#000000">
              <v:stroke dashstyle="solid"/>
            </v:line>
            <v:line style="position:absolute" from="4071,1310" to="4193,1310" stroked="true" strokeweight=".4466pt" strokecolor="#000000">
              <v:stroke dashstyle="solid"/>
            </v:line>
            <v:line style="position:absolute" from="4071,1314" to="4193,1314" stroked="true" strokeweight=".0706pt" strokecolor="#000000">
              <v:stroke dashstyle="solid"/>
            </v:line>
            <v:line style="position:absolute" from="4071,1314" to="4193,1314" stroked="true" strokeweight=".0348pt" strokecolor="#000000">
              <v:stroke dashstyle="solid"/>
            </v:line>
            <v:line style="position:absolute" from="3828,1396" to="4193,1396" stroked="true" strokeweight="3.592pt" strokecolor="#000000">
              <v:stroke dashstyle="solid"/>
            </v:line>
            <v:line style="position:absolute" from="3520,1347" to="4193,1347" stroked="true" strokeweight="2.66225pt" strokecolor="#000000">
              <v:stroke dashstyle="solid"/>
            </v:line>
            <v:shape style="position:absolute;left:3519;top:1284;width:673;height:31" id="docshape443" coordorigin="3520,1284" coordsize="673,31" path="m3706,1284l3520,1284,3520,1314,3706,1314,3706,1284xm4193,1284l3828,1284,3828,1314,4193,1314,4193,1284xe" filled="true" fillcolor="#000000" stroked="false">
              <v:path arrowok="t"/>
              <v:fill type="solid"/>
            </v:shape>
            <v:shape style="position:absolute;left:3520;top:1312;width:673;height:16" id="docshape444" coordorigin="3520,1313" coordsize="673,16" path="m3520,1313l4193,1313m3520,1328l4193,1328e" filled="false" stroked="true" strokeweight=".177875pt" strokecolor="#000000">
              <v:path arrowok="t"/>
              <v:stroke dashstyle="solid"/>
            </v:shape>
            <v:shape style="position:absolute;left:3520;top:1396;width:673;height:2" id="docshape445" coordorigin="3520,1397" coordsize="673,0" path="m3520,1397l3706,1397m3828,1397l4193,1397e" filled="false" stroked="true" strokeweight="3.6094pt" strokecolor="#000000">
              <v:path arrowok="t"/>
              <v:stroke dashstyle="solid"/>
            </v:shape>
            <v:line style="position:absolute" from="3520,1347" to="4193,1347" stroked="true" strokeweight="2.67965pt" strokecolor="#000000">
              <v:stroke dashstyle="solid"/>
            </v:line>
            <v:shape style="position:absolute;left:3519;top:1284;width:673;height:31" id="docshape446" coordorigin="3520,1284" coordsize="673,31" path="m3706,1284l3520,1284,3520,1314,3706,1314,3706,1284xm4193,1284l3828,1284,3828,1314,4193,1314,4193,1284xe" filled="true" fillcolor="#000000" stroked="false">
              <v:path arrowok="t"/>
              <v:fill type="solid"/>
            </v:shape>
            <v:shape style="position:absolute;left:3520;top:1312;width:673;height:16" id="docshape447" coordorigin="3520,1313" coordsize="673,16" path="m3520,1313l4193,1313m3520,1328l4193,1328e" filled="false" stroked="true" strokeweight=".177875pt" strokecolor="#000000">
              <v:path arrowok="t"/>
              <v:stroke dashstyle="solid"/>
            </v:shape>
            <v:line style="position:absolute" from="3520,1318" to="4193,1318" stroked="true" strokeweight=".0716pt" strokecolor="#000000">
              <v:stroke dashstyle="solid"/>
            </v:line>
            <v:line style="position:absolute" from="4315,1310" to="4436,1310" stroked="true" strokeweight=".4466pt" strokecolor="#000000">
              <v:stroke dashstyle="solid"/>
            </v:line>
            <v:line style="position:absolute" from="4315,1314" to="4436,1314" stroked="true" strokeweight=".0706pt" strokecolor="#000000">
              <v:stroke dashstyle="solid"/>
            </v:line>
            <v:line style="position:absolute" from="4315,1314" to="4436,1314" stroked="true" strokeweight=".0348pt" strokecolor="#000000">
              <v:stroke dashstyle="solid"/>
            </v:line>
            <v:shape style="position:absolute;left:4314;top:1314;width:122;height:119" id="docshape448" coordorigin="4315,1314" coordsize="122,119" path="m4436,1314l4315,1314,4315,1315,4315,1432,4315,1433,4436,1433,4436,1432,4436,1315,4436,1314xe" filled="true" fillcolor="#000000" stroked="false">
              <v:path arrowok="t"/>
              <v:fill type="solid"/>
            </v:shape>
            <v:line style="position:absolute" from="4315,1318" to="4436,1318" stroked="true" strokeweight=".0716pt" strokecolor="#000000">
              <v:stroke dashstyle="solid"/>
            </v:line>
            <v:line style="position:absolute" from="4558,1310" to="4682,1310" stroked="true" strokeweight=".4466pt" strokecolor="#000000">
              <v:stroke dashstyle="solid"/>
            </v:line>
            <v:line style="position:absolute" from="4558,1314" to="4682,1314" stroked="true" strokeweight=".0706pt" strokecolor="#000000">
              <v:stroke dashstyle="solid"/>
            </v:line>
            <v:line style="position:absolute" from="4558,1314" to="4682,1314" stroked="true" strokeweight=".0348pt" strokecolor="#000000">
              <v:stroke dashstyle="solid"/>
            </v:line>
            <v:shape style="position:absolute;left:4557;top:1314;width:124;height:119" id="docshape449" coordorigin="4558,1314" coordsize="124,119" path="m4682,1314l4558,1314,4558,1315,4558,1432,4558,1433,4682,1433,4682,1432,4682,1315,4682,1314xe" filled="true" fillcolor="#000000" stroked="false">
              <v:path arrowok="t"/>
              <v:fill type="solid"/>
            </v:shape>
            <v:line style="position:absolute" from="4558,1318" to="4682,1318" stroked="true" strokeweight=".0716pt" strokecolor="#000000">
              <v:stroke dashstyle="solid"/>
            </v:line>
            <v:line style="position:absolute" from="4804,1310" to="4925,1310" stroked="true" strokeweight=".4466pt" strokecolor="#000000">
              <v:stroke dashstyle="solid"/>
            </v:line>
            <v:line style="position:absolute" from="4804,1314" to="4925,1314" stroked="true" strokeweight=".0706pt" strokecolor="#000000">
              <v:stroke dashstyle="solid"/>
            </v:line>
            <v:line style="position:absolute" from="4804,1314" to="4925,1314" stroked="true" strokeweight=".0348pt" strokecolor="#000000">
              <v:stroke dashstyle="solid"/>
            </v:line>
            <v:shape style="position:absolute;left:4803;top:1314;width:122;height:119" id="docshape450" coordorigin="4804,1314" coordsize="122,119" path="m4925,1314l4804,1314,4804,1315,4804,1432,4804,1433,4925,1433,4925,1432,4925,1315,4925,1314xe" filled="true" fillcolor="#000000" stroked="false">
              <v:path arrowok="t"/>
              <v:fill type="solid"/>
            </v:shape>
            <v:line style="position:absolute" from="4804,1318" to="4925,1318" stroked="true" strokeweight=".0716pt" strokecolor="#000000">
              <v:stroke dashstyle="solid"/>
            </v:line>
            <v:line style="position:absolute" from="5047,1310" to="5168,1310" stroked="true" strokeweight=".4466pt" strokecolor="#000000">
              <v:stroke dashstyle="solid"/>
            </v:line>
            <v:line style="position:absolute" from="5047,1314" to="5168,1314" stroked="true" strokeweight=".0706pt" strokecolor="#000000">
              <v:stroke dashstyle="solid"/>
            </v:line>
            <v:line style="position:absolute" from="5047,1314" to="5168,1314" stroked="true" strokeweight=".0348pt" strokecolor="#000000">
              <v:stroke dashstyle="solid"/>
            </v:line>
            <v:shape style="position:absolute;left:5046;top:1314;width:122;height:119" id="docshape451" coordorigin="5047,1314" coordsize="122,119" path="m5168,1314l5047,1314,5047,1315,5047,1432,5047,1433,5168,1433,5168,1432,5168,1315,5168,1314xe" filled="true" fillcolor="#000000" stroked="false">
              <v:path arrowok="t"/>
              <v:fill type="solid"/>
            </v:shape>
            <v:line style="position:absolute" from="5047,1318" to="5168,1318" stroked="true" strokeweight=".0716pt" strokecolor="#000000">
              <v:stroke dashstyle="solid"/>
            </v:line>
            <v:line style="position:absolute" from="5290,1310" to="5412,1310" stroked="true" strokeweight=".4466pt" strokecolor="#000000">
              <v:stroke dashstyle="solid"/>
            </v:line>
            <v:line style="position:absolute" from="5290,1314" to="5412,1314" stroked="true" strokeweight=".0706pt" strokecolor="#000000">
              <v:stroke dashstyle="solid"/>
            </v:line>
            <v:line style="position:absolute" from="5290,1314" to="5412,1314" stroked="true" strokeweight=".0348pt" strokecolor="#000000">
              <v:stroke dashstyle="solid"/>
            </v:line>
            <v:shape style="position:absolute;left:5290;top:1314;width:122;height:119" id="docshape452" coordorigin="5290,1314" coordsize="122,119" path="m5412,1314l5290,1314,5290,1315,5290,1432,5290,1433,5412,1433,5412,1432,5412,1315,5412,1314xe" filled="true" fillcolor="#000000" stroked="false">
              <v:path arrowok="t"/>
              <v:fill type="solid"/>
            </v:shape>
            <v:line style="position:absolute" from="5290,1318" to="5412,1318" stroked="true" strokeweight=".0716pt" strokecolor="#000000">
              <v:stroke dashstyle="solid"/>
            </v:line>
            <v:line style="position:absolute" from="5533,1310" to="5655,1310" stroked="true" strokeweight=".4466pt" strokecolor="#000000">
              <v:stroke dashstyle="solid"/>
            </v:line>
            <v:line style="position:absolute" from="5533,1314" to="5655,1314" stroked="true" strokeweight=".0706pt" strokecolor="#000000">
              <v:stroke dashstyle="solid"/>
            </v:line>
            <v:line style="position:absolute" from="5533,1314" to="5655,1314" stroked="true" strokeweight=".0348pt" strokecolor="#000000">
              <v:stroke dashstyle="solid"/>
            </v:line>
            <v:line style="position:absolute" from="5777,1310" to="5898,1310" stroked="true" strokeweight=".4466pt" strokecolor="#000000">
              <v:stroke dashstyle="solid"/>
            </v:line>
            <v:line style="position:absolute" from="5777,1314" to="5898,1314" stroked="true" strokeweight=".0706pt" strokecolor="#000000">
              <v:stroke dashstyle="solid"/>
            </v:line>
            <v:shape style="position:absolute;left:6019;top:1309;width:2541;height:2" id="docshape453" coordorigin="6020,1310" coordsize="2541,0" path="m6020,1310l6142,1310m6263,1310l6385,1310m6506,1310l8560,1310e" filled="false" stroked="true" strokeweight=".4466pt" strokecolor="#000000">
              <v:path arrowok="t"/>
              <v:stroke dashstyle="solid"/>
            </v:shape>
            <v:line style="position:absolute" from="6020,1314" to="8560,1314" stroked="true" strokeweight=".0706pt" strokecolor="#000000">
              <v:stroke dashstyle="solid"/>
            </v:line>
            <v:line style="position:absolute" from="5777,1314" to="8560,1314" stroked="true" strokeweight=".0348pt" strokecolor="#000000">
              <v:stroke dashstyle="solid"/>
            </v:line>
            <v:shape style="position:absolute;left:5533;top:1292;width:3027;height:140" id="docshape454" coordorigin="5533,1293" coordsize="3027,140" path="m8560,1293l5533,1293,5533,1352,5533,1373,5533,1374,5533,1432,5533,1433,8560,1433,8560,1432,8560,1374,8560,1373,8560,1352,8560,1293xe" filled="true" fillcolor="#000000" stroked="false">
              <v:path arrowok="t"/>
              <v:fill type="solid"/>
            </v:shape>
            <v:shape style="position:absolute;left:5533;top:1318;width:3027;height:2" id="docshape455" coordorigin="5533,1318" coordsize="3027,0" path="m5533,1318l5655,1318m5777,1318l8560,1318e" filled="false" stroked="true" strokeweight=".0716pt" strokecolor="#000000">
              <v:path arrowok="t"/>
              <v:stroke dashstyle="solid"/>
            </v:shape>
            <v:shape style="position:absolute;left:3706;top:1092;width:4748;height:1057" id="docshape456" coordorigin="3706,1093" coordsize="4748,1057" path="m3828,1314l3706,1314,3706,1320,3828,1320,3828,1314xm4071,1314l3950,1314,3950,1361,4071,1361,4071,1314xm4315,1314l4193,1314,4193,1496,4315,1496,4315,1314xm4558,1314l4436,1314,4436,1746,4558,1746,4558,1314xm4804,1314l4682,1314,4682,1827,4804,1827,4804,1314xm5047,1314l4925,1314,4925,2100,5047,2100,5047,1314xm5290,1314l5168,1314,5168,2149,5290,2149,5290,1314xm5533,1314l5412,1314,5412,1778,5533,1778,5533,1314xm5777,1314l5655,1314,5655,1432,5777,1432,5777,1314xm6020,1225l5898,1225,5898,1314,6020,1314,6020,1225xm6263,1093l6142,1093,6142,1314,6263,1314,6263,1093xm6506,1147l6385,1147,6385,1314,6506,1314,6506,1147xm6750,1193l6628,1193,6628,1314,6750,1314,6750,1193xm6993,1251l6871,1251,6871,1314,6993,1314,6993,1251xm7236,1265l7115,1265,7115,1314,7236,1314,7236,1265xm7480,1283l7358,1283,7358,1314,7480,1314,7480,1283xm7966,1306l7844,1306,7844,1314,7966,1314,7966,1306xm8212,1297l8090,1297,8090,1314,8212,1314,8212,1297xm8454,1297l8334,1297,8334,1314,8454,1314,8454,1297xe" filled="true" fillcolor="#ffcc04" stroked="false">
              <v:path arrowok="t"/>
              <v:fill type="solid"/>
            </v:shape>
            <v:shape style="position:absolute;left:3706;top:1187;width:4748;height:1094" id="docshape457" coordorigin="3706,1188" coordsize="4748,1094" path="m3828,1320l3706,1320,3706,1605,3828,1605,3828,1320xm4071,1361l3950,1361,3950,1674,4071,1674,4071,1361xm4315,1496l4193,1496,4193,1818,4315,1818,4315,1496xm4558,1746l4436,1746,4436,2054,4558,2054,4558,1746xm4804,1827l4682,1827,4682,2100,4804,2100,4804,1827xm5047,2100l4925,2100,4925,2282,5047,2282,5047,2100xm5290,2149l5168,2149,5168,2267,5290,2267,5290,2149xm5533,1778l5412,1778,5412,1841,5533,1841,5533,1778xm5777,1432l5655,1432,5655,1478,5777,1478,5777,1432xm6020,1314l5898,1314,5898,1352,6020,1352,6020,1314xm6263,1314l6142,1314,6142,1343,6263,1343,6263,1314xm6506,1314l6385,1314,6385,1329,6506,1329,6506,1314xm6750,1188l6628,1188,6628,1193,6750,1193,6750,1188xm6993,1225l6871,1225,6871,1251,6993,1251,6993,1225xm7236,1234l7115,1234,7115,1265,7236,1265,7236,1234xm7480,1242l7358,1242,7358,1283,7480,1283,7480,1242xm7723,1265l7601,1265,7601,1314,7723,1314,7723,1265xm7966,1257l7845,1257,7845,1306,7966,1306,7966,1257xm8212,1251l8090,1251,8090,1297,8212,1297,8212,1251xm8454,1257l8334,1257,8334,1297,8454,1297,8454,1257xe" filled="true" fillcolor="#169fda" stroked="false">
              <v:path arrowok="t"/>
              <v:fill type="solid"/>
            </v:shape>
            <v:shape style="position:absolute;left:3706;top:548;width:4506;height:1774" id="docshape458" coordorigin="3706,549" coordsize="4506,1774" path="m3828,1605l3706,1605,3706,2322,3828,2322,3828,1605xm4071,1674l3950,1674,3950,2172,4071,2172,4071,1674xm4315,1818l4193,1818,4193,2095,4315,2095,4315,1818xm4558,1133l4436,1133,4436,1314,4558,1314,4558,1133xm4804,549l4682,549,4682,1314,4804,1314,4804,549xm5047,926l4925,926,4925,1314,5047,1314,5047,926xm5290,785l5168,785,5168,1314,5290,1314,5290,785xm5533,785l5412,785,5412,1314,5533,1314,5533,785xm5777,894l5655,894,5655,1314,5777,1314,5777,894xm6020,816l5898,816,5898,1225,6020,1225,6020,816xm6263,894l6142,894,6142,1093,6263,1093,6263,894xm6506,998l6385,998,6385,1147,6506,1147,6506,998xm6750,1314l6628,1314,6628,1343,6750,1343,6750,1314xm6993,1314l6871,1314,6871,1343,6993,1343,6993,1314xm7236,1314l7115,1314,7115,1337,7236,1337,7236,1314xm7480,1314l7358,1314,7358,1320,7480,1320,7480,1314xm7723,1314l7601,1314,7601,1320,7723,1320,7723,1314xm7966,1314l7844,1314,7844,1320,7966,1320,7966,1314xm8212,1314l8090,1314,8090,1320,8212,1320,8212,1314xe" filled="true" fillcolor="#c42c27" stroked="false">
              <v:path arrowok="t"/>
              <v:fill type="solid"/>
            </v:shape>
            <v:shape style="position:absolute;left:3706;top:617;width:3774;height:1690" id="docshape459" coordorigin="3706,618" coordsize="3774,1690" path="m3828,618l3706,618,3706,1314,3828,1314,3828,618xm4071,848l3950,848,3950,1314,4071,1314,4071,848xm4315,1084l4193,1084,4193,1314,4315,1314,4315,1084xm4558,1044l4436,1044,4436,1133,4558,1133,4558,1044xm4804,2100l4682,2100,4682,2158,4804,2158,4804,2100xm5047,888l4925,888,4925,926,5047,926,5047,888xm5290,2267l5168,2267,5168,2308,5290,2308,5290,2267xm5533,1841l5412,1841,5412,2000,5533,2000,5533,1841xm5777,1478l5655,1478,5655,1691,5777,1691,5777,1478xm6020,1352l5898,1352,5898,1565,6020,1565,6020,1352xm6263,1343l6142,1343,6142,1432,6263,1432,6263,1343xm6750,1147l6628,1147,6628,1188,6750,1188,6750,1147xm6993,1202l6871,1202,6871,1225,6993,1225,6993,1202xm7236,1219l7115,1219,7115,1234,7236,1234,7236,1219xm7480,1234l7358,1234,7358,1242,7480,1242,7480,1234xe" filled="true" fillcolor="#21963e" stroked="false">
              <v:path arrowok="t"/>
              <v:fill type="solid"/>
            </v:shape>
            <v:line style="position:absolute" from="8560,2890" to="8560,130" stroked="true" strokeweight=".75pt" strokecolor="#000000">
              <v:stroke dashstyle="solid"/>
            </v:line>
            <v:shape style="position:absolute;left:8479;top:130;width:80;height:2760" id="docshape460" coordorigin="8480,130" coordsize="80,2760" path="m8480,2890l8560,2890m8480,2495l8560,2495m8480,2100l8560,2100m8480,1706l8560,1706m8480,1314l8560,1314m8480,920l8560,920m8480,525l8560,525m8480,130l8560,130e" filled="false" stroked="true" strokeweight=".75pt" strokecolor="#000000">
              <v:path arrowok="t"/>
              <v:stroke dashstyle="solid"/>
            </v:shape>
            <v:line style="position:absolute" from="3520,2890" to="3520,130" stroked="true" strokeweight=".75pt" strokecolor="#000000">
              <v:stroke dashstyle="solid"/>
            </v:line>
            <v:shape style="position:absolute;left:3527;top:130;width:80;height:2760" id="docshape461" coordorigin="3528,130" coordsize="80,2760" path="m3528,2890l3608,2890m3528,2495l3608,2495m3528,2100l3608,2100m3528,1706l3608,1706m3528,1314l3608,1314m3528,920l3608,920m3528,525l3608,525m3528,130l3608,130e" filled="false" stroked="true" strokeweight=".75pt" strokecolor="#000000">
              <v:path arrowok="t"/>
              <v:stroke dashstyle="solid"/>
            </v:shape>
            <v:line style="position:absolute" from="3520,2890" to="8560,2890" stroked="true" strokeweight=".75pt" strokecolor="#000000">
              <v:stroke dashstyle="solid"/>
            </v:line>
            <v:line style="position:absolute" from="7540,2810" to="7540,2890" stroked="true" strokeweight=".75pt" strokecolor="#000000">
              <v:stroke dashstyle="solid"/>
            </v:line>
            <v:line style="position:absolute" from="6567,2810" to="6567,2890" stroked="true" strokeweight=".75pt" strokecolor="#000000">
              <v:stroke dashstyle="solid"/>
            </v:line>
            <v:line style="position:absolute" from="5594,2810" to="5594,2890" stroked="true" strokeweight=".75pt" strokecolor="#000000">
              <v:stroke dashstyle="solid"/>
            </v:line>
            <v:line style="position:absolute" from="4619,2810" to="4619,2890" stroked="true" strokeweight=".75pt" strokecolor="#000000">
              <v:stroke dashstyle="solid"/>
            </v:line>
            <v:line style="position:absolute" from="3646,2810" to="3646,2890" stroked="true" strokeweight=".75pt" strokecolor="#000000">
              <v:stroke dashstyle="solid"/>
            </v:line>
            <v:line style="position:absolute" from="8272,2850" to="8272,2890" stroked="true" strokeweight=".75pt" strokecolor="#000000">
              <v:stroke dashstyle="solid"/>
            </v:line>
            <v:line style="position:absolute" from="8029,2850" to="8029,2890" stroked="true" strokeweight=".75pt" strokecolor="#000000">
              <v:stroke dashstyle="solid"/>
            </v:line>
            <v:line style="position:absolute" from="7784,2850" to="7784,2890" stroked="true" strokeweight=".75pt" strokecolor="#000000">
              <v:stroke dashstyle="solid"/>
            </v:line>
            <v:line style="position:absolute" from="7540,2830" to="7540,2890" stroked="true" strokeweight=".75pt" strokecolor="#000000">
              <v:stroke dashstyle="solid"/>
            </v:line>
            <v:line style="position:absolute" from="7297,2850" to="7297,2890" stroked="true" strokeweight=".75pt" strokecolor="#000000">
              <v:stroke dashstyle="solid"/>
            </v:line>
            <v:line style="position:absolute" from="7054,2850" to="7054,2890" stroked="true" strokeweight=".75pt" strokecolor="#000000">
              <v:stroke dashstyle="solid"/>
            </v:line>
            <v:line style="position:absolute" from="6811,2850" to="6811,2890" stroked="true" strokeweight=".75pt" strokecolor="#000000">
              <v:stroke dashstyle="solid"/>
            </v:line>
            <v:line style="position:absolute" from="6567,2830" to="6567,2890" stroked="true" strokeweight=".75pt" strokecolor="#000000">
              <v:stroke dashstyle="solid"/>
            </v:line>
            <v:line style="position:absolute" from="6324,2850" to="6324,2890" stroked="true" strokeweight=".75pt" strokecolor="#000000">
              <v:stroke dashstyle="solid"/>
            </v:line>
            <v:line style="position:absolute" from="6081,2850" to="6081,2890" stroked="true" strokeweight=".75pt" strokecolor="#000000">
              <v:stroke dashstyle="solid"/>
            </v:line>
            <v:line style="position:absolute" from="5837,2850" to="5837,2890" stroked="true" strokeweight=".75pt" strokecolor="#000000">
              <v:stroke dashstyle="solid"/>
            </v:line>
            <v:line style="position:absolute" from="5594,2830" to="5594,2890" stroked="true" strokeweight=".75pt" strokecolor="#000000">
              <v:stroke dashstyle="solid"/>
            </v:line>
            <v:line style="position:absolute" from="5351,2850" to="5351,2890" stroked="true" strokeweight=".75pt" strokecolor="#000000">
              <v:stroke dashstyle="solid"/>
            </v:line>
            <v:line style="position:absolute" from="5108,2850" to="5108,2890" stroked="true" strokeweight=".75pt" strokecolor="#000000">
              <v:stroke dashstyle="solid"/>
            </v:line>
            <v:line style="position:absolute" from="4864,2850" to="4864,2890" stroked="true" strokeweight=".75pt" strokecolor="#000000">
              <v:stroke dashstyle="solid"/>
            </v:line>
            <v:line style="position:absolute" from="4619,2830" to="4619,2890" stroked="true" strokeweight=".75pt" strokecolor="#000000">
              <v:stroke dashstyle="solid"/>
            </v:line>
            <v:line style="position:absolute" from="4375,2850" to="4375,2890" stroked="true" strokeweight=".75pt" strokecolor="#000000">
              <v:stroke dashstyle="solid"/>
            </v:line>
            <v:line style="position:absolute" from="4132,2850" to="4132,2890" stroked="true" strokeweight=".75pt" strokecolor="#000000">
              <v:stroke dashstyle="solid"/>
            </v:line>
            <v:line style="position:absolute" from="3889,2850" to="3889,2890" stroked="true" strokeweight=".75pt" strokecolor="#000000">
              <v:stroke dashstyle="solid"/>
            </v:line>
            <v:line style="position:absolute" from="3646,2830" to="3646,2890" stroked="true" strokeweight=".75pt" strokecolor="#000000">
              <v:stroke dashstyle="solid"/>
            </v:line>
            <v:shape style="position:absolute;left:3767;top:1391;width:1705;height:474" id="docshape462" coordorigin="3768,1392" coordsize="1705,474" path="m3768,1628l4012,1706,4255,1865,4498,1787,4742,1392,4985,1865,5228,1787,5472,1470e" filled="false" stroked="true" strokeweight="1.25pt" strokecolor="#000000">
              <v:path arrowok="t"/>
              <v:stroke dashstyle="solid"/>
            </v:shape>
            <v:line style="position:absolute" from="5472,1471" to="5479,1464" stroked="true" strokeweight="1.150pt" strokecolor="#000000">
              <v:stroke dashstyle="solid"/>
            </v:line>
            <v:shape style="position:absolute;left:5502;top:997;width:2864;height:443" id="docshape463" coordorigin="5503,998" coordsize="2864,443" path="m5503,1441l5715,1234,5958,1076,6201,998,6447,998,6690,1156,6933,1234,8150,1234,8367,1234e" filled="false" stroked="true" strokeweight="1.150pt" strokecolor="#000000">
              <v:path arrowok="t"/>
              <v:stroke dashstyle="shortdot"/>
            </v:shape>
            <v:line style="position:absolute" from="8383,1234" to="8393,1234" stroked="true" strokeweight="1.150pt" strokecolor="#000000">
              <v:stroke dashstyle="solid"/>
            </v:line>
            <w10:wrap type="none"/>
          </v:group>
        </w:pict>
      </w:r>
      <w:r>
        <w:rPr>
          <w:sz w:val="14"/>
        </w:rPr>
        <w:t>1.5</w:t>
      </w:r>
    </w:p>
    <w:p>
      <w:pPr>
        <w:spacing w:after="0"/>
        <w:jc w:val="righ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2820" w:space="1628"/>
            <w:col w:w="6452"/>
          </w:cols>
        </w:sectPr>
      </w:pPr>
    </w:p>
    <w:p>
      <w:pPr>
        <w:pStyle w:val="BodyText"/>
        <w:spacing w:before="2"/>
        <w:rPr>
          <w:sz w:val="17"/>
        </w:rPr>
      </w:pPr>
    </w:p>
    <w:p>
      <w:pPr>
        <w:tabs>
          <w:tab w:pos="5391" w:val="left" w:leader="none"/>
        </w:tabs>
        <w:spacing w:before="1"/>
        <w:ind w:left="0" w:right="140" w:firstLine="0"/>
        <w:jc w:val="center"/>
        <w:rPr>
          <w:sz w:val="14"/>
        </w:rPr>
      </w:pPr>
      <w:r>
        <w:rPr>
          <w:sz w:val="14"/>
        </w:rPr>
        <w:t>3.0</w:t>
        <w:tab/>
        <w:t>1.0</w:t>
      </w:r>
    </w:p>
    <w:p>
      <w:pPr>
        <w:pStyle w:val="BodyText"/>
        <w:spacing w:before="5"/>
        <w:rPr>
          <w:sz w:val="11"/>
        </w:rPr>
      </w:pPr>
    </w:p>
    <w:p>
      <w:pPr>
        <w:tabs>
          <w:tab w:pos="5391" w:val="left" w:leader="none"/>
        </w:tabs>
        <w:spacing w:before="102"/>
        <w:ind w:left="0" w:right="140" w:firstLine="0"/>
        <w:jc w:val="center"/>
        <w:rPr>
          <w:sz w:val="14"/>
        </w:rPr>
      </w:pPr>
      <w:r>
        <w:rPr>
          <w:sz w:val="14"/>
        </w:rPr>
        <w:t>2.5</w:t>
        <w:tab/>
        <w:t>0.5</w:t>
      </w:r>
    </w:p>
    <w:p>
      <w:pPr>
        <w:pStyle w:val="BodyText"/>
        <w:spacing w:before="5"/>
        <w:rPr>
          <w:sz w:val="11"/>
        </w:rPr>
      </w:pPr>
    </w:p>
    <w:p>
      <w:pPr>
        <w:tabs>
          <w:tab w:pos="5391" w:val="left" w:leader="none"/>
        </w:tabs>
        <w:spacing w:before="102"/>
        <w:ind w:left="0" w:right="140" w:firstLine="0"/>
        <w:jc w:val="center"/>
        <w:rPr>
          <w:sz w:val="14"/>
        </w:rPr>
      </w:pPr>
      <w:r>
        <w:rPr>
          <w:sz w:val="14"/>
        </w:rPr>
        <w:t>2.0</w:t>
        <w:tab/>
        <w:t>0.0</w:t>
      </w:r>
    </w:p>
    <w:p>
      <w:pPr>
        <w:pStyle w:val="BodyText"/>
        <w:spacing w:before="5"/>
        <w:rPr>
          <w:sz w:val="11"/>
        </w:rPr>
      </w:pPr>
    </w:p>
    <w:p>
      <w:pPr>
        <w:tabs>
          <w:tab w:pos="5337" w:val="left" w:leader="none"/>
        </w:tabs>
        <w:spacing w:before="102"/>
        <w:ind w:left="0" w:right="140" w:firstLine="0"/>
        <w:jc w:val="center"/>
        <w:rPr>
          <w:sz w:val="14"/>
        </w:rPr>
      </w:pPr>
      <w:r>
        <w:rPr>
          <w:sz w:val="14"/>
        </w:rPr>
        <w:t>1.5</w:t>
        <w:tab/>
        <w:t>-0.5</w:t>
      </w:r>
    </w:p>
    <w:p>
      <w:pPr>
        <w:pStyle w:val="BodyText"/>
        <w:spacing w:before="5"/>
        <w:rPr>
          <w:sz w:val="11"/>
        </w:rPr>
      </w:pPr>
    </w:p>
    <w:p>
      <w:pPr>
        <w:tabs>
          <w:tab w:pos="5337" w:val="left" w:leader="none"/>
        </w:tabs>
        <w:spacing w:before="103"/>
        <w:ind w:left="0" w:right="140" w:firstLine="0"/>
        <w:jc w:val="center"/>
        <w:rPr>
          <w:sz w:val="14"/>
        </w:rPr>
      </w:pPr>
      <w:r>
        <w:rPr>
          <w:sz w:val="14"/>
        </w:rPr>
        <w:t>1.0</w:t>
        <w:tab/>
        <w:t>-1.0</w:t>
      </w:r>
    </w:p>
    <w:p>
      <w:pPr>
        <w:pStyle w:val="BodyText"/>
        <w:spacing w:before="4"/>
        <w:rPr>
          <w:sz w:val="11"/>
        </w:rPr>
      </w:pPr>
    </w:p>
    <w:p>
      <w:pPr>
        <w:tabs>
          <w:tab w:pos="5337" w:val="left" w:leader="none"/>
        </w:tabs>
        <w:spacing w:before="103"/>
        <w:ind w:left="0" w:right="140" w:firstLine="0"/>
        <w:jc w:val="center"/>
        <w:rPr>
          <w:sz w:val="14"/>
        </w:rPr>
      </w:pPr>
      <w:r>
        <w:rPr>
          <w:sz w:val="14"/>
        </w:rPr>
        <w:t>0.5</w:t>
        <w:tab/>
        <w:t>-1.5</w:t>
      </w:r>
    </w:p>
    <w:p>
      <w:pPr>
        <w:pStyle w:val="BodyText"/>
        <w:spacing w:before="4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spacing w:before="103"/>
        <w:ind w:left="0" w:right="0" w:firstLine="0"/>
        <w:jc w:val="right"/>
        <w:rPr>
          <w:sz w:val="14"/>
        </w:rPr>
      </w:pPr>
      <w:r>
        <w:rPr>
          <w:sz w:val="14"/>
        </w:rPr>
        <w:t>0.0</w:t>
      </w:r>
    </w:p>
    <w:p>
      <w:pPr>
        <w:spacing w:line="240" w:lineRule="auto" w:before="9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tabs>
          <w:tab w:pos="1471" w:val="left" w:leader="none"/>
          <w:tab w:pos="2445" w:val="left" w:leader="none"/>
          <w:tab w:pos="3418" w:val="left" w:leader="none"/>
          <w:tab w:pos="4393" w:val="left" w:leader="none"/>
        </w:tabs>
        <w:spacing w:before="0"/>
        <w:ind w:left="496" w:right="0" w:firstLine="0"/>
        <w:jc w:val="left"/>
        <w:rPr>
          <w:sz w:val="14"/>
        </w:rPr>
      </w:pPr>
      <w:r>
        <w:rPr>
          <w:sz w:val="14"/>
        </w:rPr>
        <w:t>2016</w:t>
        <w:tab/>
        <w:t>2017</w:t>
        <w:tab/>
        <w:t>2018</w:t>
        <w:tab/>
        <w:t>2019</w:t>
        <w:tab/>
      </w:r>
      <w:r>
        <w:rPr>
          <w:spacing w:val="-2"/>
          <w:sz w:val="14"/>
        </w:rPr>
        <w:t>2020</w:t>
      </w:r>
    </w:p>
    <w:p>
      <w:pPr>
        <w:spacing w:before="103"/>
        <w:ind w:left="357" w:right="0" w:firstLine="0"/>
        <w:jc w:val="left"/>
        <w:rPr>
          <w:sz w:val="14"/>
        </w:rPr>
      </w:pPr>
      <w:r>
        <w:rPr/>
        <w:br w:type="column"/>
      </w:r>
      <w:r>
        <w:rPr>
          <w:w w:val="105"/>
          <w:sz w:val="14"/>
        </w:rPr>
        <w:t>-2.0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3" w:equalWidth="0">
            <w:col w:w="2780" w:space="40"/>
            <w:col w:w="4706" w:space="39"/>
            <w:col w:w="3335"/>
          </w:cols>
        </w:sectPr>
      </w:pPr>
    </w:p>
    <w:p>
      <w:pPr>
        <w:spacing w:line="268" w:lineRule="auto" w:before="112"/>
        <w:ind w:left="3139" w:right="311" w:hanging="12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98784" from="176.5pt,9.665924pt" to="187pt,9.665924pt" stroked="true" strokeweight="1pt" strokecolor="#000000">
            <v:stroke dashstyle="solid"/>
            <w10:wrap type="none"/>
          </v:line>
        </w:pict>
      </w:r>
      <w:r>
        <w:rPr>
          <w:color w:val="4D4D4F"/>
          <w:sz w:val="14"/>
        </w:rPr>
        <w:t>CPI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(year-over-year</w:t>
      </w:r>
    </w:p>
    <w:p>
      <w:pPr>
        <w:spacing w:line="268" w:lineRule="auto" w:before="0"/>
        <w:ind w:left="3139" w:right="0" w:firstLine="0"/>
        <w:jc w:val="left"/>
        <w:rPr>
          <w:sz w:val="14"/>
        </w:rPr>
      </w:pPr>
      <w:r>
        <w:rPr>
          <w:color w:val="4D4D4F"/>
          <w:sz w:val="14"/>
        </w:rPr>
        <w:t>percentage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change,</w:t>
      </w:r>
      <w:r>
        <w:rPr>
          <w:color w:val="4D4D4F"/>
          <w:spacing w:val="-36"/>
          <w:sz w:val="14"/>
        </w:rPr>
        <w:t> </w:t>
      </w:r>
      <w:r>
        <w:rPr>
          <w:color w:val="4D4D4F"/>
          <w:sz w:val="14"/>
        </w:rPr>
        <w:t>left scale)</w:t>
      </w:r>
    </w:p>
    <w:p>
      <w:pPr>
        <w:spacing w:line="160" w:lineRule="exact" w:before="112"/>
        <w:ind w:left="445" w:right="0" w:firstLine="0"/>
        <w:jc w:val="left"/>
        <w:rPr>
          <w:sz w:val="14"/>
        </w:rPr>
      </w:pPr>
      <w:r>
        <w:rPr/>
        <w:br w:type="column"/>
      </w:r>
      <w:r>
        <w:rPr>
          <w:color w:val="4D4D4F"/>
          <w:sz w:val="14"/>
        </w:rPr>
        <w:t>Output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gap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268" w:lineRule="auto" w:before="0"/>
        <w:ind w:left="445" w:right="1792" w:firstLine="0"/>
        <w:jc w:val="left"/>
        <w:rPr>
          <w:sz w:val="14"/>
        </w:rPr>
      </w:pPr>
      <w:r>
        <w:rPr/>
        <w:pict>
          <v:rect style="position:absolute;margin-left:264.600006pt;margin-top:-6.37207pt;width:12pt;height:5pt;mso-position-horizontal-relative:page;mso-position-vertical-relative:paragraph;z-index:15799296" id="docshape464" filled="true" fillcolor="#00aeef" stroked="false">
            <v:fill type="solid"/>
            <w10:wrap type="none"/>
          </v:rect>
        </w:pict>
      </w:r>
      <w:r>
        <w:rPr/>
        <w:pict>
          <v:rect style="position:absolute;margin-left:264.600006pt;margin-top:2.62793pt;width:12pt;height:5pt;mso-position-horizontal-relative:page;mso-position-vertical-relative:paragraph;z-index:15799808" id="docshape465" filled="true" fillcolor="#c5281c" stroked="false">
            <v:fill type="solid"/>
            <w10:wrap type="none"/>
          </v:rect>
        </w:pict>
      </w:r>
      <w:r>
        <w:rPr/>
        <w:pict>
          <v:rect style="position:absolute;margin-left:264.600006pt;margin-top:11.62793pt;width:12pt;height:5pt;mso-position-horizontal-relative:page;mso-position-vertical-relative:paragraph;z-index:15800320" id="docshape466" filled="true" fillcolor="#21963e" stroked="false">
            <v:fill type="solid"/>
            <w10:wrap type="none"/>
          </v:rect>
        </w:pict>
      </w:r>
      <w:r>
        <w:rPr>
          <w:color w:val="4D4D4F"/>
          <w:sz w:val="14"/>
        </w:rPr>
        <w:t>Commodity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prices,</w:t>
      </w:r>
      <w:r>
        <w:rPr>
          <w:color w:val="4D4D4F"/>
          <w:spacing w:val="22"/>
          <w:sz w:val="14"/>
        </w:rPr>
        <w:t> </w:t>
      </w:r>
      <w:r>
        <w:rPr>
          <w:color w:val="4D4D4F"/>
          <w:sz w:val="14"/>
        </w:rPr>
        <w:t>excluding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pass-through</w:t>
      </w:r>
      <w:r>
        <w:rPr>
          <w:color w:val="4D4D4F"/>
          <w:position w:val="4"/>
          <w:sz w:val="12"/>
        </w:rPr>
        <w:t>a</w:t>
      </w:r>
      <w:r>
        <w:rPr>
          <w:color w:val="4D4D4F"/>
          <w:spacing w:val="27"/>
          <w:position w:val="4"/>
          <w:sz w:val="12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23"/>
          <w:sz w:val="14"/>
        </w:rPr>
        <w:t> </w:t>
      </w:r>
      <w:r>
        <w:rPr>
          <w:color w:val="4D4D4F"/>
          <w:sz w:val="14"/>
        </w:rPr>
        <w:t>scale)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Exchange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rate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pass-through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line="160" w:lineRule="exact" w:before="0"/>
        <w:ind w:left="445" w:right="0" w:firstLine="0"/>
        <w:jc w:val="left"/>
        <w:rPr>
          <w:sz w:val="14"/>
        </w:rPr>
      </w:pPr>
      <w:r>
        <w:rPr/>
        <w:pict>
          <v:rect style="position:absolute;margin-left:264.600006pt;margin-top:1.535449pt;width:12pt;height:5pt;mso-position-horizontal-relative:page;mso-position-vertical-relative:paragraph;z-index:15800832" id="docshape467" filled="true" fillcolor="#ffcb05" stroked="false">
            <v:fill type="solid"/>
            <w10:wrap type="none"/>
          </v:rect>
        </w:pict>
      </w:r>
      <w:r>
        <w:rPr>
          <w:color w:val="4D4D4F"/>
          <w:sz w:val="14"/>
        </w:rPr>
        <w:t>Other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factors</w:t>
      </w:r>
      <w:r>
        <w:rPr>
          <w:color w:val="4D4D4F"/>
          <w:position w:val="4"/>
          <w:sz w:val="12"/>
        </w:rPr>
        <w:t>b</w:t>
      </w:r>
      <w:r>
        <w:rPr>
          <w:color w:val="4D4D4F"/>
          <w:spacing w:val="16"/>
          <w:position w:val="4"/>
          <w:sz w:val="12"/>
        </w:rPr>
        <w:t> </w:t>
      </w:r>
      <w:r>
        <w:rPr>
          <w:color w:val="4D4D4F"/>
          <w:sz w:val="14"/>
        </w:rPr>
        <w:t>(right</w:t>
      </w:r>
      <w:r>
        <w:rPr>
          <w:color w:val="4D4D4F"/>
          <w:spacing w:val="11"/>
          <w:sz w:val="14"/>
        </w:rPr>
        <w:t> </w:t>
      </w:r>
      <w:r>
        <w:rPr>
          <w:color w:val="4D4D4F"/>
          <w:sz w:val="14"/>
        </w:rPr>
        <w:t>scale)</w:t>
      </w:r>
    </w:p>
    <w:p>
      <w:pPr>
        <w:spacing w:after="0" w:line="160" w:lineRule="exact"/>
        <w:jc w:val="left"/>
        <w:rPr>
          <w:sz w:val="14"/>
        </w:rPr>
        <w:sectPr>
          <w:type w:val="continuous"/>
          <w:pgSz w:w="12240" w:h="15840"/>
          <w:pgMar w:header="804" w:footer="0" w:top="1500" w:bottom="280" w:left="660" w:right="680"/>
          <w:cols w:num="2" w:equalWidth="0">
            <w:col w:w="4426" w:space="40"/>
            <w:col w:w="6434"/>
          </w:cols>
        </w:sectPr>
      </w:pPr>
    </w:p>
    <w:p>
      <w:pPr>
        <w:pStyle w:val="BodyText"/>
        <w:spacing w:before="10"/>
        <w:rPr>
          <w:sz w:val="13"/>
        </w:rPr>
      </w:pPr>
    </w:p>
    <w:p>
      <w:pPr>
        <w:pStyle w:val="ListParagraph"/>
        <w:numPr>
          <w:ilvl w:val="0"/>
          <w:numId w:val="14"/>
        </w:numPr>
        <w:tabs>
          <w:tab w:pos="2180" w:val="left" w:leader="none"/>
        </w:tabs>
        <w:spacing w:line="268" w:lineRule="auto" w:before="0" w:after="0"/>
        <w:ind w:left="2180" w:right="2027" w:hanging="161"/>
        <w:jc w:val="left"/>
        <w:rPr>
          <w:sz w:val="14"/>
        </w:rPr>
      </w:pPr>
      <w:r>
        <w:rPr>
          <w:color w:val="4D4D4F"/>
          <w:sz w:val="14"/>
        </w:rPr>
        <w:t>This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also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includes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effect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divergence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typical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relationship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between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gasoline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crude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oil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prices,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introduction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cap-and-trade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plan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Ontario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Alberta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carbon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levy.</w:t>
      </w:r>
    </w:p>
    <w:p>
      <w:pPr>
        <w:pStyle w:val="ListParagraph"/>
        <w:numPr>
          <w:ilvl w:val="0"/>
          <w:numId w:val="14"/>
        </w:numPr>
        <w:tabs>
          <w:tab w:pos="2180" w:val="left" w:leader="none"/>
        </w:tabs>
        <w:spacing w:line="268" w:lineRule="auto" w:before="39" w:after="0"/>
        <w:ind w:left="2180" w:right="2049" w:hanging="160"/>
        <w:jc w:val="left"/>
        <w:rPr>
          <w:sz w:val="14"/>
        </w:rPr>
      </w:pPr>
      <w:r>
        <w:rPr>
          <w:color w:val="4D4D4F"/>
          <w:sz w:val="14"/>
        </w:rPr>
        <w:t>Over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projection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horizon,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other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factors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mostly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represent</w:t>
      </w:r>
      <w:r>
        <w:rPr>
          <w:color w:val="4D4D4F"/>
          <w:spacing w:val="38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expected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impact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39"/>
          <w:sz w:val="14"/>
        </w:rPr>
        <w:t> </w:t>
      </w:r>
      <w:r>
        <w:rPr>
          <w:color w:val="4D4D4F"/>
          <w:sz w:val="14"/>
        </w:rPr>
        <w:t>below-average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inflation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food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products,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estimated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impact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on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electricity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prices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Ontario’s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Fair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Hydro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Plan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estimated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impact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minimum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wage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increases.</w:t>
      </w:r>
    </w:p>
    <w:p>
      <w:pPr>
        <w:spacing w:before="59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estimates,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calculations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spacing w:before="4"/>
        <w:rPr>
          <w:sz w:val="10"/>
        </w:rPr>
      </w:pPr>
      <w:r>
        <w:rPr/>
        <w:pict>
          <v:shape style="position:absolute;margin-left:134pt;margin-top:7.169287pt;width:344pt;height:.1pt;mso-position-horizontal-relative:page;mso-position-vertical-relative:paragraph;z-index:-15659008;mso-wrap-distance-left:0;mso-wrap-distance-right:0" id="docshape468" coordorigin="2680,143" coordsize="6880,0" path="m2680,143l9560,14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8"/>
        </w:rPr>
      </w:pPr>
    </w:p>
    <w:p>
      <w:pPr>
        <w:pStyle w:val="BodyText"/>
        <w:spacing w:line="249" w:lineRule="auto" w:before="103"/>
        <w:ind w:left="2020" w:right="2055"/>
      </w:pPr>
      <w:r>
        <w:rPr>
          <w:color w:val="4D4D4F"/>
        </w:rPr>
        <w:t>for CPI inflation is 2.1 per cent in 2018 and 2.0 per cent in 2019. Responses</w:t>
      </w:r>
      <w:r>
        <w:rPr>
          <w:color w:val="4D4D4F"/>
          <w:spacing w:val="1"/>
        </w:rPr>
        <w:t> </w:t>
      </w:r>
      <w:r>
        <w:rPr>
          <w:color w:val="4D4D4F"/>
        </w:rPr>
        <w:t>to</w:t>
      </w:r>
      <w:r>
        <w:rPr>
          <w:color w:val="4D4D4F"/>
          <w:spacing w:val="10"/>
        </w:rPr>
        <w:t> </w:t>
      </w:r>
      <w:r>
        <w:rPr>
          <w:color w:val="4D4D4F"/>
        </w:rPr>
        <w:t>a</w:t>
      </w:r>
      <w:r>
        <w:rPr>
          <w:color w:val="4D4D4F"/>
          <w:spacing w:val="10"/>
        </w:rPr>
        <w:t> </w:t>
      </w:r>
      <w:r>
        <w:rPr>
          <w:color w:val="4D4D4F"/>
        </w:rPr>
        <w:t>quarterly</w:t>
      </w:r>
      <w:r>
        <w:rPr>
          <w:color w:val="4D4D4F"/>
          <w:spacing w:val="10"/>
        </w:rPr>
        <w:t> </w:t>
      </w:r>
      <w:r>
        <w:rPr>
          <w:color w:val="4D4D4F"/>
        </w:rPr>
        <w:t>question</w:t>
      </w:r>
      <w:r>
        <w:rPr>
          <w:color w:val="4D4D4F"/>
          <w:spacing w:val="10"/>
        </w:rPr>
        <w:t> </w:t>
      </w:r>
      <w:r>
        <w:rPr>
          <w:color w:val="4D4D4F"/>
        </w:rPr>
        <w:t>on</w:t>
      </w:r>
      <w:r>
        <w:rPr>
          <w:color w:val="4D4D4F"/>
          <w:spacing w:val="10"/>
        </w:rPr>
        <w:t> </w:t>
      </w:r>
      <w:r>
        <w:rPr>
          <w:color w:val="4D4D4F"/>
        </w:rPr>
        <w:t>long-term</w:t>
      </w:r>
      <w:r>
        <w:rPr>
          <w:color w:val="4D4D4F"/>
          <w:spacing w:val="10"/>
        </w:rPr>
        <w:t> </w:t>
      </w:r>
      <w:r>
        <w:rPr>
          <w:color w:val="4D4D4F"/>
        </w:rPr>
        <w:t>inflation</w:t>
      </w:r>
      <w:r>
        <w:rPr>
          <w:color w:val="4D4D4F"/>
          <w:spacing w:val="10"/>
        </w:rPr>
        <w:t> </w:t>
      </w:r>
      <w:r>
        <w:rPr>
          <w:color w:val="4D4D4F"/>
        </w:rPr>
        <w:t>expectations</w:t>
      </w:r>
      <w:r>
        <w:rPr>
          <w:color w:val="4D4D4F"/>
          <w:spacing w:val="10"/>
        </w:rPr>
        <w:t> </w:t>
      </w:r>
      <w:r>
        <w:rPr>
          <w:color w:val="4D4D4F"/>
        </w:rPr>
        <w:t>show</w:t>
      </w:r>
      <w:r>
        <w:rPr>
          <w:color w:val="4D4D4F"/>
          <w:spacing w:val="11"/>
        </w:rPr>
        <w:t> </w:t>
      </w:r>
      <w:r>
        <w:rPr>
          <w:color w:val="4D4D4F"/>
        </w:rPr>
        <w:t>an</w:t>
      </w:r>
      <w:r>
        <w:rPr>
          <w:color w:val="4D4D4F"/>
          <w:spacing w:val="10"/>
        </w:rPr>
        <w:t> </w:t>
      </w:r>
      <w:r>
        <w:rPr>
          <w:color w:val="4D4D4F"/>
        </w:rPr>
        <w:t>average</w:t>
      </w:r>
      <w:r>
        <w:rPr>
          <w:color w:val="4D4D4F"/>
          <w:spacing w:val="-53"/>
        </w:rPr>
        <w:t> </w:t>
      </w:r>
      <w:r>
        <w:rPr>
          <w:color w:val="4D4D4F"/>
        </w:rPr>
        <w:t>of 1.9 per cent</w:t>
      </w:r>
      <w:r>
        <w:rPr>
          <w:color w:val="4D4D4F"/>
          <w:spacing w:val="1"/>
        </w:rPr>
        <w:t> </w:t>
      </w:r>
      <w:r>
        <w:rPr>
          <w:color w:val="4D4D4F"/>
        </w:rPr>
        <w:t>through 2028.</w:t>
      </w:r>
    </w:p>
    <w:p>
      <w:pPr>
        <w:pStyle w:val="BodyText"/>
        <w:spacing w:line="249" w:lineRule="auto" w:before="122"/>
        <w:ind w:left="2020" w:right="1998"/>
      </w:pPr>
      <w:r>
        <w:rPr>
          <w:color w:val="4D4D4F"/>
        </w:rPr>
        <w:t>Based</w:t>
      </w:r>
      <w:r>
        <w:rPr>
          <w:color w:val="4D4D4F"/>
          <w:spacing w:val="7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past</w:t>
      </w:r>
      <w:r>
        <w:rPr>
          <w:color w:val="4D4D4F"/>
          <w:spacing w:val="8"/>
        </w:rPr>
        <w:t> </w:t>
      </w:r>
      <w:r>
        <w:rPr>
          <w:color w:val="4D4D4F"/>
        </w:rPr>
        <w:t>dispersion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private</w:t>
      </w:r>
      <w:r>
        <w:rPr>
          <w:color w:val="4D4D4F"/>
          <w:spacing w:val="8"/>
        </w:rPr>
        <w:t> </w:t>
      </w:r>
      <w:r>
        <w:rPr>
          <w:color w:val="4D4D4F"/>
        </w:rPr>
        <w:t>sector</w:t>
      </w:r>
      <w:r>
        <w:rPr>
          <w:color w:val="4D4D4F"/>
          <w:spacing w:val="7"/>
        </w:rPr>
        <w:t> </w:t>
      </w:r>
      <w:r>
        <w:rPr>
          <w:color w:val="4D4D4F"/>
        </w:rPr>
        <w:t>forecasts,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reasonable</w:t>
      </w:r>
      <w:r>
        <w:rPr>
          <w:color w:val="4D4D4F"/>
          <w:spacing w:val="8"/>
        </w:rPr>
        <w:t> </w:t>
      </w:r>
      <w:r>
        <w:rPr>
          <w:color w:val="4D4D4F"/>
        </w:rPr>
        <w:t>range</w:t>
      </w:r>
      <w:r>
        <w:rPr>
          <w:color w:val="4D4D4F"/>
          <w:spacing w:val="-53"/>
        </w:rPr>
        <w:t> </w:t>
      </w:r>
      <w:r>
        <w:rPr>
          <w:color w:val="4D4D4F"/>
        </w:rPr>
        <w:t>around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base-case</w:t>
      </w:r>
      <w:r>
        <w:rPr>
          <w:color w:val="4D4D4F"/>
          <w:spacing w:val="10"/>
        </w:rPr>
        <w:t> </w:t>
      </w:r>
      <w:r>
        <w:rPr>
          <w:color w:val="4D4D4F"/>
        </w:rPr>
        <w:t>projection</w:t>
      </w:r>
      <w:r>
        <w:rPr>
          <w:color w:val="4D4D4F"/>
          <w:spacing w:val="10"/>
        </w:rPr>
        <w:t> </w:t>
      </w:r>
      <w:r>
        <w:rPr>
          <w:color w:val="4D4D4F"/>
        </w:rPr>
        <w:t>for</w:t>
      </w:r>
      <w:r>
        <w:rPr>
          <w:color w:val="4D4D4F"/>
          <w:spacing w:val="10"/>
        </w:rPr>
        <w:t> </w:t>
      </w:r>
      <w:r>
        <w:rPr>
          <w:color w:val="4D4D4F"/>
        </w:rPr>
        <w:t>CPI</w:t>
      </w:r>
      <w:r>
        <w:rPr>
          <w:color w:val="4D4D4F"/>
          <w:spacing w:val="10"/>
        </w:rPr>
        <w:t> </w:t>
      </w:r>
      <w:r>
        <w:rPr>
          <w:color w:val="4D4D4F"/>
        </w:rPr>
        <w:t>inflation</w:t>
      </w:r>
      <w:r>
        <w:rPr>
          <w:color w:val="4D4D4F"/>
          <w:spacing w:val="10"/>
        </w:rPr>
        <w:t> </w:t>
      </w:r>
      <w:r>
        <w:rPr>
          <w:color w:val="4D4D4F"/>
        </w:rPr>
        <w:t>is</w:t>
      </w:r>
      <w:r>
        <w:rPr>
          <w:color w:val="4D4D4F"/>
          <w:spacing w:val="10"/>
        </w:rPr>
        <w:t> </w:t>
      </w:r>
      <w:r>
        <w:rPr>
          <w:color w:val="4D4D4F"/>
        </w:rPr>
        <w:t>±0.3</w:t>
      </w:r>
      <w:r>
        <w:rPr>
          <w:color w:val="4D4D4F"/>
          <w:spacing w:val="10"/>
        </w:rPr>
        <w:t> </w:t>
      </w:r>
      <w:r>
        <w:rPr>
          <w:color w:val="4D4D4F"/>
        </w:rPr>
        <w:t>percentage</w:t>
      </w:r>
      <w:r>
        <w:rPr>
          <w:color w:val="4D4D4F"/>
          <w:spacing w:val="9"/>
        </w:rPr>
        <w:t> </w:t>
      </w:r>
      <w:r>
        <w:rPr>
          <w:color w:val="4D4D4F"/>
        </w:rPr>
        <w:t>points.</w:t>
      </w:r>
      <w:r>
        <w:rPr>
          <w:color w:val="4D4D4F"/>
          <w:spacing w:val="1"/>
        </w:rPr>
        <w:t> </w:t>
      </w:r>
      <w:r>
        <w:rPr>
          <w:color w:val="4D4D4F"/>
        </w:rPr>
        <w:t>This</w:t>
      </w:r>
      <w:r>
        <w:rPr>
          <w:color w:val="4D4D4F"/>
          <w:spacing w:val="4"/>
        </w:rPr>
        <w:t> </w:t>
      </w:r>
      <w:r>
        <w:rPr>
          <w:color w:val="4D4D4F"/>
        </w:rPr>
        <w:t>range</w:t>
      </w:r>
      <w:r>
        <w:rPr>
          <w:color w:val="4D4D4F"/>
          <w:spacing w:val="4"/>
        </w:rPr>
        <w:t> </w:t>
      </w:r>
      <w:r>
        <w:rPr>
          <w:color w:val="4D4D4F"/>
        </w:rPr>
        <w:t>is</w:t>
      </w:r>
      <w:r>
        <w:rPr>
          <w:color w:val="4D4D4F"/>
          <w:spacing w:val="5"/>
        </w:rPr>
        <w:t> </w:t>
      </w:r>
      <w:r>
        <w:rPr>
          <w:color w:val="4D4D4F"/>
        </w:rPr>
        <w:t>intended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convey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sense</w:t>
      </w:r>
      <w:r>
        <w:rPr>
          <w:color w:val="4D4D4F"/>
          <w:spacing w:val="5"/>
        </w:rPr>
        <w:t> </w:t>
      </w:r>
      <w:r>
        <w:rPr>
          <w:color w:val="4D4D4F"/>
        </w:rPr>
        <w:t>of</w:t>
      </w:r>
      <w:r>
        <w:rPr>
          <w:color w:val="4D4D4F"/>
          <w:spacing w:val="4"/>
        </w:rPr>
        <w:t> </w:t>
      </w:r>
      <w:r>
        <w:rPr>
          <w:color w:val="4D4D4F"/>
        </w:rPr>
        <w:t>forecast</w:t>
      </w:r>
      <w:r>
        <w:rPr>
          <w:color w:val="4D4D4F"/>
          <w:spacing w:val="4"/>
        </w:rPr>
        <w:t> </w:t>
      </w:r>
      <w:r>
        <w:rPr>
          <w:color w:val="4D4D4F"/>
        </w:rPr>
        <w:t>uncertainty.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4"/>
        </w:rPr>
        <w:t> </w:t>
      </w:r>
      <w:r>
        <w:rPr>
          <w:color w:val="4D4D4F"/>
        </w:rPr>
        <w:t>com-</w:t>
      </w:r>
      <w:r>
        <w:rPr>
          <w:color w:val="4D4D4F"/>
          <w:spacing w:val="1"/>
        </w:rPr>
        <w:t> </w:t>
      </w:r>
      <w:r>
        <w:rPr>
          <w:color w:val="4D4D4F"/>
        </w:rPr>
        <w:t>plementary</w:t>
      </w:r>
      <w:r>
        <w:rPr>
          <w:color w:val="4D4D4F"/>
          <w:spacing w:val="8"/>
        </w:rPr>
        <w:t> </w:t>
      </w:r>
      <w:r>
        <w:rPr>
          <w:color w:val="4D4D4F"/>
        </w:rPr>
        <w:t>perspective</w:t>
      </w:r>
      <w:r>
        <w:rPr>
          <w:color w:val="4D4D4F"/>
          <w:spacing w:val="8"/>
        </w:rPr>
        <w:t> </w:t>
      </w:r>
      <w:r>
        <w:rPr>
          <w:color w:val="4D4D4F"/>
        </w:rPr>
        <w:t>is</w:t>
      </w:r>
      <w:r>
        <w:rPr>
          <w:color w:val="4D4D4F"/>
          <w:spacing w:val="8"/>
        </w:rPr>
        <w:t> </w:t>
      </w:r>
      <w:r>
        <w:rPr>
          <w:color w:val="4D4D4F"/>
        </w:rPr>
        <w:t>provided</w:t>
      </w:r>
      <w:r>
        <w:rPr>
          <w:color w:val="4D4D4F"/>
          <w:spacing w:val="8"/>
        </w:rPr>
        <w:t> </w:t>
      </w:r>
      <w:r>
        <w:rPr>
          <w:color w:val="4D4D4F"/>
        </w:rPr>
        <w:t>using</w:t>
      </w:r>
      <w:r>
        <w:rPr>
          <w:color w:val="4D4D4F"/>
          <w:spacing w:val="8"/>
        </w:rPr>
        <w:t> </w:t>
      </w:r>
      <w:r>
        <w:rPr>
          <w:color w:val="4D4D4F"/>
        </w:rPr>
        <w:t>statistical</w:t>
      </w:r>
      <w:r>
        <w:rPr>
          <w:color w:val="4D4D4F"/>
          <w:spacing w:val="8"/>
        </w:rPr>
        <w:t> </w:t>
      </w:r>
      <w:r>
        <w:rPr>
          <w:color w:val="4D4D4F"/>
        </w:rPr>
        <w:t>analysis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Bank’s</w:t>
      </w:r>
      <w:r>
        <w:rPr>
          <w:color w:val="4D4D4F"/>
          <w:spacing w:val="1"/>
        </w:rPr>
        <w:t> </w:t>
      </w:r>
      <w:r>
        <w:rPr>
          <w:color w:val="4D4D4F"/>
        </w:rPr>
        <w:t>forecast</w:t>
      </w:r>
      <w:r>
        <w:rPr>
          <w:color w:val="4D4D4F"/>
          <w:spacing w:val="15"/>
        </w:rPr>
        <w:t> </w:t>
      </w:r>
      <w:r>
        <w:rPr>
          <w:color w:val="4D4D4F"/>
        </w:rPr>
        <w:t>errors,</w:t>
      </w:r>
      <w:r>
        <w:rPr>
          <w:color w:val="4D4D4F"/>
          <w:spacing w:val="16"/>
        </w:rPr>
        <w:t> </w:t>
      </w:r>
      <w:r>
        <w:rPr>
          <w:color w:val="4D4D4F"/>
        </w:rPr>
        <w:t>which</w:t>
      </w:r>
      <w:r>
        <w:rPr>
          <w:color w:val="4D4D4F"/>
          <w:spacing w:val="15"/>
        </w:rPr>
        <w:t> </w:t>
      </w:r>
      <w:r>
        <w:rPr>
          <w:color w:val="4D4D4F"/>
        </w:rPr>
        <w:t>suggests</w:t>
      </w:r>
      <w:r>
        <w:rPr>
          <w:color w:val="4D4D4F"/>
          <w:spacing w:val="16"/>
        </w:rPr>
        <w:t> </w:t>
      </w:r>
      <w:r>
        <w:rPr>
          <w:color w:val="4D4D4F"/>
        </w:rPr>
        <w:t>that</w:t>
      </w:r>
      <w:r>
        <w:rPr>
          <w:color w:val="4D4D4F"/>
          <w:spacing w:val="16"/>
        </w:rPr>
        <w:t> </w:t>
      </w:r>
      <w:r>
        <w:rPr>
          <w:color w:val="4D4D4F"/>
        </w:rPr>
        <w:t>a</w:t>
      </w:r>
      <w:r>
        <w:rPr>
          <w:color w:val="4D4D4F"/>
          <w:spacing w:val="15"/>
        </w:rPr>
        <w:t> </w:t>
      </w:r>
      <w:r>
        <w:rPr>
          <w:color w:val="4D4D4F"/>
        </w:rPr>
        <w:t>50</w:t>
      </w:r>
      <w:r>
        <w:rPr>
          <w:color w:val="4D4D4F"/>
          <w:spacing w:val="16"/>
        </w:rPr>
        <w:t> </w:t>
      </w:r>
      <w:r>
        <w:rPr>
          <w:color w:val="4D4D4F"/>
        </w:rPr>
        <w:t>per</w:t>
      </w:r>
      <w:r>
        <w:rPr>
          <w:color w:val="4D4D4F"/>
          <w:spacing w:val="15"/>
        </w:rPr>
        <w:t> </w:t>
      </w:r>
      <w:r>
        <w:rPr>
          <w:color w:val="4D4D4F"/>
        </w:rPr>
        <w:t>cent</w:t>
      </w:r>
      <w:r>
        <w:rPr>
          <w:color w:val="4D4D4F"/>
          <w:spacing w:val="16"/>
        </w:rPr>
        <w:t> </w:t>
      </w:r>
      <w:r>
        <w:rPr>
          <w:color w:val="4D4D4F"/>
        </w:rPr>
        <w:t>confidence</w:t>
      </w:r>
      <w:r>
        <w:rPr>
          <w:color w:val="4D4D4F"/>
          <w:spacing w:val="16"/>
        </w:rPr>
        <w:t> </w:t>
      </w:r>
      <w:r>
        <w:rPr>
          <w:color w:val="4D4D4F"/>
        </w:rPr>
        <w:t>interval</w:t>
      </w:r>
      <w:r>
        <w:rPr>
          <w:color w:val="4D4D4F"/>
          <w:spacing w:val="1"/>
        </w:rPr>
        <w:t> </w:t>
      </w:r>
      <w:r>
        <w:rPr>
          <w:color w:val="4D4D4F"/>
        </w:rPr>
        <w:t>around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base-case</w:t>
      </w:r>
      <w:r>
        <w:rPr>
          <w:color w:val="4D4D4F"/>
          <w:spacing w:val="9"/>
        </w:rPr>
        <w:t> </w:t>
      </w:r>
      <w:r>
        <w:rPr>
          <w:color w:val="4D4D4F"/>
        </w:rPr>
        <w:t>projection</w:t>
      </w:r>
      <w:r>
        <w:rPr>
          <w:color w:val="4D4D4F"/>
          <w:spacing w:val="8"/>
        </w:rPr>
        <w:t> </w:t>
      </w:r>
      <w:r>
        <w:rPr>
          <w:color w:val="4D4D4F"/>
        </w:rPr>
        <w:t>widens</w:t>
      </w:r>
      <w:r>
        <w:rPr>
          <w:color w:val="4D4D4F"/>
          <w:spacing w:val="9"/>
        </w:rPr>
        <w:t> </w:t>
      </w:r>
      <w:r>
        <w:rPr>
          <w:color w:val="4D4D4F"/>
        </w:rPr>
        <w:t>from</w:t>
      </w:r>
      <w:r>
        <w:rPr>
          <w:color w:val="4D4D4F"/>
          <w:spacing w:val="8"/>
        </w:rPr>
        <w:t> </w:t>
      </w:r>
      <w:r>
        <w:rPr>
          <w:color w:val="4D4D4F"/>
        </w:rPr>
        <w:t>±0.3</w:t>
      </w:r>
      <w:r>
        <w:rPr>
          <w:color w:val="4D4D4F"/>
          <w:spacing w:val="8"/>
        </w:rPr>
        <w:t> </w:t>
      </w:r>
      <w:r>
        <w:rPr>
          <w:color w:val="4D4D4F"/>
        </w:rPr>
        <w:t>percentage</w:t>
      </w:r>
      <w:r>
        <w:rPr>
          <w:color w:val="4D4D4F"/>
          <w:spacing w:val="9"/>
        </w:rPr>
        <w:t> </w:t>
      </w:r>
      <w:r>
        <w:rPr>
          <w:color w:val="4D4D4F"/>
        </w:rPr>
        <w:t>points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</w:p>
    <w:p>
      <w:pPr>
        <w:pStyle w:val="BodyText"/>
        <w:spacing w:line="249" w:lineRule="auto" w:before="5"/>
        <w:ind w:left="2020" w:right="2055"/>
      </w:pP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second</w:t>
      </w:r>
      <w:r>
        <w:rPr>
          <w:color w:val="4D4D4F"/>
          <w:spacing w:val="6"/>
        </w:rPr>
        <w:t> </w:t>
      </w:r>
      <w:r>
        <w:rPr>
          <w:color w:val="4D4D4F"/>
        </w:rPr>
        <w:t>quarter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2018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±0.6</w:t>
      </w:r>
      <w:r>
        <w:rPr>
          <w:color w:val="4D4D4F"/>
          <w:spacing w:val="7"/>
        </w:rPr>
        <w:t> </w:t>
      </w:r>
      <w:r>
        <w:rPr>
          <w:color w:val="4D4D4F"/>
        </w:rPr>
        <w:t>percentage</w:t>
      </w:r>
      <w:r>
        <w:rPr>
          <w:color w:val="4D4D4F"/>
          <w:spacing w:val="6"/>
        </w:rPr>
        <w:t> </w:t>
      </w:r>
      <w:r>
        <w:rPr>
          <w:color w:val="4D4D4F"/>
        </w:rPr>
        <w:t>points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end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2020.</w:t>
      </w:r>
      <w:r>
        <w:rPr>
          <w:color w:val="4D4D4F"/>
          <w:spacing w:val="1"/>
        </w:rPr>
        <w:t> </w:t>
      </w:r>
      <w:r>
        <w:rPr>
          <w:color w:val="4D4D4F"/>
        </w:rPr>
        <w:t>Over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same</w:t>
      </w:r>
      <w:r>
        <w:rPr>
          <w:color w:val="4D4D4F"/>
          <w:spacing w:val="8"/>
        </w:rPr>
        <w:t> </w:t>
      </w:r>
      <w:r>
        <w:rPr>
          <w:color w:val="4D4D4F"/>
        </w:rPr>
        <w:t>period,</w:t>
      </w:r>
      <w:r>
        <w:rPr>
          <w:color w:val="4D4D4F"/>
          <w:spacing w:val="9"/>
        </w:rPr>
        <w:t> </w:t>
      </w:r>
      <w:r>
        <w:rPr>
          <w:color w:val="4D4D4F"/>
        </w:rPr>
        <w:t>a</w:t>
      </w:r>
      <w:r>
        <w:rPr>
          <w:color w:val="4D4D4F"/>
          <w:spacing w:val="9"/>
        </w:rPr>
        <w:t> </w:t>
      </w:r>
      <w:r>
        <w:rPr>
          <w:color w:val="4D4D4F"/>
        </w:rPr>
        <w:t>90</w:t>
      </w:r>
      <w:r>
        <w:rPr>
          <w:color w:val="4D4D4F"/>
          <w:spacing w:val="8"/>
        </w:rPr>
        <w:t> </w:t>
      </w:r>
      <w:r>
        <w:rPr>
          <w:color w:val="4D4D4F"/>
        </w:rPr>
        <w:t>per</w:t>
      </w:r>
      <w:r>
        <w:rPr>
          <w:color w:val="4D4D4F"/>
          <w:spacing w:val="9"/>
        </w:rPr>
        <w:t> </w:t>
      </w:r>
      <w:r>
        <w:rPr>
          <w:color w:val="4D4D4F"/>
        </w:rPr>
        <w:t>cent</w:t>
      </w:r>
      <w:r>
        <w:rPr>
          <w:color w:val="4D4D4F"/>
          <w:spacing w:val="9"/>
        </w:rPr>
        <w:t> </w:t>
      </w:r>
      <w:r>
        <w:rPr>
          <w:color w:val="4D4D4F"/>
        </w:rPr>
        <w:t>confidence</w:t>
      </w:r>
      <w:r>
        <w:rPr>
          <w:color w:val="4D4D4F"/>
          <w:spacing w:val="8"/>
        </w:rPr>
        <w:t> </w:t>
      </w:r>
      <w:r>
        <w:rPr>
          <w:color w:val="4D4D4F"/>
        </w:rPr>
        <w:t>band</w:t>
      </w:r>
      <w:r>
        <w:rPr>
          <w:color w:val="4D4D4F"/>
          <w:spacing w:val="9"/>
        </w:rPr>
        <w:t> </w:t>
      </w:r>
      <w:r>
        <w:rPr>
          <w:color w:val="4D4D4F"/>
        </w:rPr>
        <w:t>widens</w:t>
      </w:r>
      <w:r>
        <w:rPr>
          <w:color w:val="4D4D4F"/>
          <w:spacing w:val="9"/>
        </w:rPr>
        <w:t> </w:t>
      </w:r>
      <w:r>
        <w:rPr>
          <w:color w:val="4D4D4F"/>
        </w:rPr>
        <w:t>from</w:t>
      </w:r>
      <w:r>
        <w:rPr>
          <w:color w:val="4D4D4F"/>
          <w:spacing w:val="8"/>
        </w:rPr>
        <w:t> </w:t>
      </w:r>
      <w:r>
        <w:rPr>
          <w:color w:val="4D4D4F"/>
        </w:rPr>
        <w:t>±0.6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</w:p>
    <w:p>
      <w:pPr>
        <w:pStyle w:val="BodyText"/>
        <w:spacing w:before="2"/>
        <w:ind w:left="2020"/>
      </w:pPr>
      <w:r>
        <w:rPr>
          <w:color w:val="4D4D4F"/>
        </w:rPr>
        <w:t>±1.5</w:t>
      </w:r>
      <w:r>
        <w:rPr>
          <w:color w:val="4D4D4F"/>
          <w:spacing w:val="6"/>
        </w:rPr>
        <w:t> </w:t>
      </w:r>
      <w:r>
        <w:rPr>
          <w:color w:val="4D4D4F"/>
        </w:rPr>
        <w:t>percentage</w:t>
      </w:r>
      <w:r>
        <w:rPr>
          <w:color w:val="4D4D4F"/>
          <w:spacing w:val="7"/>
        </w:rPr>
        <w:t> </w:t>
      </w:r>
      <w:r>
        <w:rPr>
          <w:color w:val="4D4D4F"/>
        </w:rPr>
        <w:t>points.</w:t>
      </w:r>
    </w:p>
    <w:p>
      <w:pPr>
        <w:spacing w:after="0"/>
        <w:sectPr>
          <w:type w:val="continuous"/>
          <w:pgSz w:w="12240" w:h="15840"/>
          <w:pgMar w:header="804" w:footer="0" w:top="1500" w:bottom="280" w:left="660" w:right="680"/>
        </w:sectPr>
      </w:pPr>
    </w:p>
    <w:p>
      <w:pPr>
        <w:spacing w:before="159"/>
        <w:ind w:left="0" w:right="756" w:firstLine="0"/>
        <w:jc w:val="right"/>
        <w:rPr>
          <w:sz w:val="16"/>
        </w:rPr>
      </w:pPr>
      <w:r>
        <w:rPr/>
        <w:pict>
          <v:shape style="position:absolute;margin-left:548.69397pt;margin-top:4.183934pt;width:17.45pt;height:22.9pt;mso-position-horizontal-relative:page;mso-position-vertical-relative:paragraph;z-index:15801856" type="#_x0000_t202" id="docshape469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6"/>
                      <w:w w:val="95"/>
                      <w:sz w:val="36"/>
                    </w:rPr>
                    <w:t>23</w:t>
                  </w:r>
                </w:p>
              </w:txbxContent>
            </v:textbox>
            <w10:wrap type="none"/>
          </v:shape>
        </w:pict>
      </w:r>
      <w:bookmarkStart w:name="_bookmark15" w:id="37"/>
      <w:bookmarkEnd w:id="37"/>
      <w:r>
        <w:rPr/>
      </w:r>
      <w:r>
        <w:rPr>
          <w:color w:val="006976"/>
          <w:spacing w:val="-3"/>
          <w:w w:val="115"/>
          <w:sz w:val="16"/>
        </w:rPr>
        <w:t>RisKs</w:t>
      </w:r>
      <w:r>
        <w:rPr>
          <w:color w:val="006976"/>
          <w:spacing w:val="-18"/>
          <w:w w:val="115"/>
          <w:sz w:val="16"/>
        </w:rPr>
        <w:t> </w:t>
      </w:r>
      <w:r>
        <w:rPr>
          <w:color w:val="006976"/>
          <w:spacing w:val="-3"/>
          <w:w w:val="125"/>
          <w:sz w:val="16"/>
        </w:rPr>
        <w:t>to</w:t>
      </w:r>
      <w:r>
        <w:rPr>
          <w:color w:val="006976"/>
          <w:spacing w:val="-21"/>
          <w:w w:val="125"/>
          <w:sz w:val="16"/>
        </w:rPr>
        <w:t> </w:t>
      </w:r>
      <w:r>
        <w:rPr>
          <w:color w:val="006976"/>
          <w:spacing w:val="-3"/>
          <w:w w:val="125"/>
          <w:sz w:val="16"/>
        </w:rPr>
        <w:t>thE</w:t>
      </w:r>
      <w:r>
        <w:rPr>
          <w:color w:val="006976"/>
          <w:spacing w:val="-21"/>
          <w:w w:val="125"/>
          <w:sz w:val="16"/>
        </w:rPr>
        <w:t> </w:t>
      </w:r>
      <w:r>
        <w:rPr>
          <w:color w:val="006976"/>
          <w:spacing w:val="-2"/>
          <w:w w:val="125"/>
          <w:sz w:val="16"/>
        </w:rPr>
        <w:t>inFlation</w:t>
      </w:r>
      <w:r>
        <w:rPr>
          <w:color w:val="006976"/>
          <w:spacing w:val="-22"/>
          <w:w w:val="125"/>
          <w:sz w:val="16"/>
        </w:rPr>
        <w:t> </w:t>
      </w:r>
      <w:r>
        <w:rPr>
          <w:color w:val="006976"/>
          <w:spacing w:val="-2"/>
          <w:w w:val="125"/>
          <w:sz w:val="16"/>
        </w:rPr>
        <w:t>outlooK</w:t>
      </w:r>
    </w:p>
    <w:p>
      <w:pPr>
        <w:spacing w:before="4"/>
        <w:ind w:left="6619" w:right="0" w:firstLine="0"/>
        <w:jc w:val="left"/>
        <w:rPr>
          <w:sz w:val="12"/>
        </w:rPr>
      </w:pPr>
      <w:r>
        <w:rPr>
          <w:color w:val="4D4D4F"/>
          <w:spacing w:val="-2"/>
          <w:w w:val="102"/>
          <w:sz w:val="12"/>
        </w:rPr>
        <w:t>b</w:t>
      </w:r>
      <w:r>
        <w:rPr>
          <w:color w:val="4D4D4F"/>
          <w:w w:val="131"/>
          <w:sz w:val="12"/>
        </w:rPr>
        <w:t>an</w:t>
      </w:r>
      <w:r>
        <w:rPr>
          <w:color w:val="4D4D4F"/>
          <w:w w:val="94"/>
          <w:sz w:val="12"/>
        </w:rPr>
        <w:t>K</w:t>
      </w:r>
      <w:r>
        <w:rPr>
          <w:color w:val="4D4D4F"/>
          <w:spacing w:val="-5"/>
          <w:sz w:val="12"/>
        </w:rPr>
        <w:t> </w:t>
      </w:r>
      <w:r>
        <w:rPr>
          <w:color w:val="4D4D4F"/>
          <w:w w:val="139"/>
          <w:sz w:val="12"/>
        </w:rPr>
        <w:t>o</w:t>
      </w:r>
      <w:r>
        <w:rPr>
          <w:color w:val="4D4D4F"/>
          <w:w w:val="81"/>
          <w:sz w:val="12"/>
        </w:rPr>
        <w:t>F</w:t>
      </w:r>
      <w:r>
        <w:rPr>
          <w:color w:val="4D4D4F"/>
          <w:spacing w:val="-5"/>
          <w:sz w:val="12"/>
        </w:rPr>
        <w:t> </w:t>
      </w:r>
      <w:r>
        <w:rPr>
          <w:color w:val="4D4D4F"/>
          <w:w w:val="92"/>
          <w:sz w:val="12"/>
        </w:rPr>
        <w:t>C</w:t>
      </w:r>
      <w:r>
        <w:rPr>
          <w:color w:val="4D4D4F"/>
          <w:w w:val="130"/>
          <w:sz w:val="12"/>
        </w:rPr>
        <w:t>ana</w:t>
      </w:r>
      <w:r>
        <w:rPr>
          <w:color w:val="4D4D4F"/>
          <w:spacing w:val="-5"/>
          <w:w w:val="100"/>
          <w:sz w:val="12"/>
        </w:rPr>
        <w:t>D</w:t>
      </w:r>
      <w:r>
        <w:rPr>
          <w:color w:val="4D4D4F"/>
          <w:w w:val="129"/>
          <w:sz w:val="12"/>
        </w:rPr>
        <w:t>a</w:t>
      </w:r>
      <w:r>
        <w:rPr>
          <w:color w:val="4D4D4F"/>
          <w:sz w:val="12"/>
        </w:rPr>
        <w:t> </w:t>
      </w:r>
      <w:r>
        <w:rPr>
          <w:color w:val="4D4D4F"/>
          <w:spacing w:val="-10"/>
          <w:sz w:val="12"/>
        </w:rPr>
        <w:t> </w:t>
      </w:r>
      <w:r>
        <w:rPr>
          <w:color w:val="4D4D4F"/>
          <w:w w:val="122"/>
          <w:sz w:val="12"/>
        </w:rPr>
        <w:t>•</w:t>
      </w:r>
      <w:r>
        <w:rPr>
          <w:color w:val="4D4D4F"/>
          <w:sz w:val="12"/>
        </w:rPr>
        <w:t> </w:t>
      </w:r>
      <w:r>
        <w:rPr>
          <w:color w:val="4D4D4F"/>
          <w:spacing w:val="-10"/>
          <w:sz w:val="12"/>
        </w:rPr>
        <w:t> </w:t>
      </w:r>
      <w:r>
        <w:rPr>
          <w:color w:val="4D4D4F"/>
          <w:w w:val="126"/>
          <w:sz w:val="12"/>
        </w:rPr>
        <w:t>Mon</w:t>
      </w:r>
      <w:r>
        <w:rPr>
          <w:color w:val="4D4D4F"/>
          <w:w w:val="79"/>
          <w:sz w:val="12"/>
        </w:rPr>
        <w:t>E</w:t>
      </w:r>
      <w:r>
        <w:rPr>
          <w:color w:val="4D4D4F"/>
          <w:spacing w:val="-11"/>
          <w:w w:val="210"/>
          <w:sz w:val="12"/>
        </w:rPr>
        <w:t>t</w:t>
      </w:r>
      <w:r>
        <w:rPr>
          <w:color w:val="4D4D4F"/>
          <w:w w:val="129"/>
          <w:sz w:val="12"/>
        </w:rPr>
        <w:t>a</w:t>
      </w:r>
      <w:r>
        <w:rPr>
          <w:color w:val="4D4D4F"/>
          <w:spacing w:val="-4"/>
          <w:w w:val="81"/>
          <w:sz w:val="12"/>
        </w:rPr>
        <w:t>R</w:t>
      </w:r>
      <w:r>
        <w:rPr>
          <w:color w:val="4D4D4F"/>
          <w:w w:val="129"/>
          <w:sz w:val="12"/>
        </w:rPr>
        <w:t>y</w:t>
      </w:r>
      <w:r>
        <w:rPr>
          <w:color w:val="4D4D4F"/>
          <w:spacing w:val="-5"/>
          <w:sz w:val="12"/>
        </w:rPr>
        <w:t> </w:t>
      </w:r>
      <w:r>
        <w:rPr>
          <w:color w:val="4D4D4F"/>
          <w:w w:val="124"/>
          <w:sz w:val="12"/>
        </w:rPr>
        <w:t>Poli</w:t>
      </w:r>
      <w:r>
        <w:rPr>
          <w:color w:val="4D4D4F"/>
          <w:spacing w:val="-2"/>
          <w:w w:val="92"/>
          <w:sz w:val="12"/>
        </w:rPr>
        <w:t>C</w:t>
      </w:r>
      <w:r>
        <w:rPr>
          <w:color w:val="4D4D4F"/>
          <w:w w:val="129"/>
          <w:sz w:val="12"/>
        </w:rPr>
        <w:t>y</w:t>
      </w:r>
      <w:r>
        <w:rPr>
          <w:color w:val="4D4D4F"/>
          <w:spacing w:val="-5"/>
          <w:sz w:val="12"/>
        </w:rPr>
        <w:t> </w:t>
      </w:r>
      <w:r>
        <w:rPr>
          <w:color w:val="4D4D4F"/>
          <w:w w:val="81"/>
          <w:sz w:val="12"/>
        </w:rPr>
        <w:t>R</w:t>
      </w:r>
      <w:r>
        <w:rPr>
          <w:color w:val="4D4D4F"/>
          <w:w w:val="80"/>
          <w:sz w:val="12"/>
        </w:rPr>
        <w:t>EP</w:t>
      </w:r>
      <w:r>
        <w:rPr>
          <w:color w:val="4D4D4F"/>
          <w:w w:val="139"/>
          <w:sz w:val="12"/>
        </w:rPr>
        <w:t>o</w:t>
      </w:r>
      <w:r>
        <w:rPr>
          <w:color w:val="4D4D4F"/>
          <w:spacing w:val="-3"/>
          <w:w w:val="81"/>
          <w:sz w:val="12"/>
        </w:rPr>
        <w:t>R</w:t>
      </w:r>
      <w:r>
        <w:rPr>
          <w:color w:val="4D4D4F"/>
          <w:w w:val="210"/>
          <w:sz w:val="12"/>
        </w:rPr>
        <w:t>t</w:t>
      </w:r>
      <w:r>
        <w:rPr>
          <w:color w:val="4D4D4F"/>
          <w:sz w:val="12"/>
        </w:rPr>
        <w:t> </w:t>
      </w:r>
      <w:r>
        <w:rPr>
          <w:color w:val="4D4D4F"/>
          <w:spacing w:val="-10"/>
          <w:sz w:val="12"/>
        </w:rPr>
        <w:t> </w:t>
      </w:r>
      <w:r>
        <w:rPr>
          <w:color w:val="4D4D4F"/>
          <w:w w:val="122"/>
          <w:sz w:val="12"/>
        </w:rPr>
        <w:t>•</w:t>
      </w:r>
      <w:r>
        <w:rPr>
          <w:color w:val="4D4D4F"/>
          <w:sz w:val="12"/>
        </w:rPr>
        <w:t> </w:t>
      </w:r>
      <w:r>
        <w:rPr>
          <w:color w:val="4D4D4F"/>
          <w:spacing w:val="-10"/>
          <w:sz w:val="12"/>
        </w:rPr>
        <w:t> </w:t>
      </w:r>
      <w:r>
        <w:rPr>
          <w:color w:val="4D4D4F"/>
          <w:w w:val="95"/>
          <w:sz w:val="12"/>
        </w:rPr>
        <w:t>aPR</w:t>
      </w:r>
      <w:r>
        <w:rPr>
          <w:color w:val="4D4D4F"/>
          <w:w w:val="170"/>
          <w:sz w:val="12"/>
        </w:rPr>
        <w:t>il</w:t>
      </w:r>
      <w:r>
        <w:rPr>
          <w:color w:val="4D4D4F"/>
          <w:spacing w:val="-5"/>
          <w:sz w:val="12"/>
        </w:rPr>
        <w:t> </w:t>
      </w:r>
      <w:r>
        <w:rPr>
          <w:color w:val="4D4D4F"/>
          <w:w w:val="97"/>
          <w:sz w:val="12"/>
        </w:rPr>
        <w:t>2018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1"/>
        <w:tabs>
          <w:tab w:pos="8899" w:val="left" w:leader="none"/>
        </w:tabs>
        <w:spacing w:before="290"/>
      </w:pPr>
      <w:bookmarkStart w:name="Risks to the Inflation Outlook" w:id="38"/>
      <w:bookmarkEnd w:id="38"/>
      <w:r>
        <w:rPr/>
      </w:r>
      <w:r>
        <w:rPr>
          <w:color w:val="006976"/>
          <w:spacing w:val="-15"/>
          <w:w w:val="95"/>
          <w:u w:val="single" w:color="006976"/>
        </w:rPr>
        <w:t>Risks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5"/>
          <w:w w:val="95"/>
          <w:u w:val="single" w:color="006976"/>
        </w:rPr>
        <w:t>to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the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inflation</w:t>
      </w:r>
      <w:r>
        <w:rPr>
          <w:color w:val="006976"/>
          <w:spacing w:val="-47"/>
          <w:w w:val="95"/>
          <w:u w:val="single" w:color="006976"/>
        </w:rPr>
        <w:t> </w:t>
      </w:r>
      <w:r>
        <w:rPr>
          <w:color w:val="006976"/>
          <w:spacing w:val="-14"/>
          <w:w w:val="95"/>
          <w:u w:val="single" w:color="006976"/>
        </w:rPr>
        <w:t>outlook</w:t>
      </w:r>
      <w:r>
        <w:rPr>
          <w:color w:val="006976"/>
          <w:spacing w:val="-14"/>
          <w:u w:val="single" w:color="006976"/>
        </w:rPr>
        <w:tab/>
      </w:r>
    </w:p>
    <w:p>
      <w:pPr>
        <w:pStyle w:val="BodyText"/>
        <w:spacing w:line="249" w:lineRule="auto" w:before="293"/>
        <w:ind w:left="2020" w:right="2201"/>
      </w:pP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prospect</w:t>
      </w:r>
      <w:r>
        <w:rPr>
          <w:color w:val="4D4D4F"/>
          <w:spacing w:val="11"/>
        </w:rPr>
        <w:t> </w:t>
      </w:r>
      <w:r>
        <w:rPr>
          <w:color w:val="4D4D4F"/>
        </w:rPr>
        <w:t>of</w:t>
      </w:r>
      <w:r>
        <w:rPr>
          <w:color w:val="4D4D4F"/>
          <w:spacing w:val="11"/>
        </w:rPr>
        <w:t> </w:t>
      </w:r>
      <w:r>
        <w:rPr>
          <w:color w:val="4D4D4F"/>
        </w:rPr>
        <w:t>a</w:t>
      </w:r>
      <w:r>
        <w:rPr>
          <w:color w:val="4D4D4F"/>
          <w:spacing w:val="12"/>
        </w:rPr>
        <w:t> </w:t>
      </w:r>
      <w:r>
        <w:rPr>
          <w:color w:val="4D4D4F"/>
        </w:rPr>
        <w:t>notable</w:t>
      </w:r>
      <w:r>
        <w:rPr>
          <w:color w:val="4D4D4F"/>
          <w:spacing w:val="11"/>
        </w:rPr>
        <w:t> </w:t>
      </w:r>
      <w:r>
        <w:rPr>
          <w:color w:val="4D4D4F"/>
        </w:rPr>
        <w:t>shift</w:t>
      </w:r>
      <w:r>
        <w:rPr>
          <w:color w:val="4D4D4F"/>
          <w:spacing w:val="11"/>
        </w:rPr>
        <w:t> </w:t>
      </w:r>
      <w:r>
        <w:rPr>
          <w:color w:val="4D4D4F"/>
        </w:rPr>
        <w:t>toward</w:t>
      </w:r>
      <w:r>
        <w:rPr>
          <w:color w:val="4D4D4F"/>
          <w:spacing w:val="12"/>
        </w:rPr>
        <w:t> </w:t>
      </w:r>
      <w:r>
        <w:rPr>
          <w:color w:val="4D4D4F"/>
        </w:rPr>
        <w:t>protectionist</w:t>
      </w:r>
      <w:r>
        <w:rPr>
          <w:color w:val="4D4D4F"/>
          <w:spacing w:val="11"/>
        </w:rPr>
        <w:t> </w:t>
      </w:r>
      <w:r>
        <w:rPr>
          <w:color w:val="4D4D4F"/>
        </w:rPr>
        <w:t>global</w:t>
      </w:r>
      <w:r>
        <w:rPr>
          <w:color w:val="4D4D4F"/>
          <w:spacing w:val="11"/>
        </w:rPr>
        <w:t> </w:t>
      </w:r>
      <w:r>
        <w:rPr>
          <w:color w:val="4D4D4F"/>
        </w:rPr>
        <w:t>trade</w:t>
      </w:r>
      <w:r>
        <w:rPr>
          <w:color w:val="4D4D4F"/>
          <w:spacing w:val="11"/>
        </w:rPr>
        <w:t> </w:t>
      </w:r>
      <w:r>
        <w:rPr>
          <w:color w:val="4D4D4F"/>
        </w:rPr>
        <w:t>policies</w:t>
      </w:r>
      <w:r>
        <w:rPr>
          <w:color w:val="4D4D4F"/>
          <w:spacing w:val="1"/>
        </w:rPr>
        <w:t> </w:t>
      </w:r>
      <w:r>
        <w:rPr>
          <w:color w:val="4D4D4F"/>
        </w:rPr>
        <w:t>remains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most</w:t>
      </w:r>
      <w:r>
        <w:rPr>
          <w:color w:val="4D4D4F"/>
          <w:spacing w:val="8"/>
        </w:rPr>
        <w:t> </w:t>
      </w:r>
      <w:r>
        <w:rPr>
          <w:color w:val="4D4D4F"/>
        </w:rPr>
        <w:t>important</w:t>
      </w:r>
      <w:r>
        <w:rPr>
          <w:color w:val="4D4D4F"/>
          <w:spacing w:val="7"/>
        </w:rPr>
        <w:t> </w:t>
      </w:r>
      <w:r>
        <w:rPr>
          <w:color w:val="4D4D4F"/>
        </w:rPr>
        <w:t>risk</w:t>
      </w:r>
      <w:r>
        <w:rPr>
          <w:color w:val="4D4D4F"/>
          <w:spacing w:val="7"/>
        </w:rPr>
        <w:t> </w:t>
      </w:r>
      <w:r>
        <w:rPr>
          <w:color w:val="4D4D4F"/>
        </w:rPr>
        <w:t>affecting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outlook.</w:t>
      </w:r>
      <w:r>
        <w:rPr>
          <w:color w:val="4D4D4F"/>
          <w:spacing w:val="7"/>
        </w:rPr>
        <w:t> </w:t>
      </w:r>
      <w:r>
        <w:rPr>
          <w:color w:val="4D4D4F"/>
        </w:rPr>
        <w:t>While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Bank’s</w:t>
      </w:r>
      <w:r>
        <w:rPr>
          <w:color w:val="4D4D4F"/>
          <w:spacing w:val="1"/>
        </w:rPr>
        <w:t> </w:t>
      </w:r>
      <w:r>
        <w:rPr>
          <w:color w:val="4D4D4F"/>
        </w:rPr>
        <w:t>base-case</w:t>
      </w:r>
      <w:r>
        <w:rPr>
          <w:color w:val="4D4D4F"/>
          <w:spacing w:val="8"/>
        </w:rPr>
        <w:t> </w:t>
      </w:r>
      <w:r>
        <w:rPr>
          <w:color w:val="4D4D4F"/>
        </w:rPr>
        <w:t>scenario</w:t>
      </w:r>
      <w:r>
        <w:rPr>
          <w:color w:val="4D4D4F"/>
          <w:spacing w:val="8"/>
        </w:rPr>
        <w:t> </w:t>
      </w:r>
      <w:r>
        <w:rPr>
          <w:color w:val="4D4D4F"/>
        </w:rPr>
        <w:t>incorporates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adverse</w:t>
      </w:r>
      <w:r>
        <w:rPr>
          <w:color w:val="4D4D4F"/>
          <w:spacing w:val="9"/>
        </w:rPr>
        <w:t> </w:t>
      </w:r>
      <w:r>
        <w:rPr>
          <w:color w:val="4D4D4F"/>
        </w:rPr>
        <w:t>effects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associated</w:t>
      </w:r>
      <w:r>
        <w:rPr>
          <w:color w:val="4D4D4F"/>
          <w:spacing w:val="1"/>
        </w:rPr>
        <w:t> </w:t>
      </w:r>
      <w:r>
        <w:rPr>
          <w:color w:val="4D4D4F"/>
        </w:rPr>
        <w:t>higher</w:t>
      </w:r>
      <w:r>
        <w:rPr>
          <w:color w:val="4D4D4F"/>
          <w:spacing w:val="11"/>
        </w:rPr>
        <w:t> </w:t>
      </w:r>
      <w:r>
        <w:rPr>
          <w:color w:val="4D4D4F"/>
        </w:rPr>
        <w:t>uncertainty</w:t>
      </w:r>
      <w:r>
        <w:rPr>
          <w:color w:val="4D4D4F"/>
          <w:spacing w:val="11"/>
        </w:rPr>
        <w:t> </w:t>
      </w:r>
      <w:r>
        <w:rPr>
          <w:color w:val="4D4D4F"/>
        </w:rPr>
        <w:t>on</w:t>
      </w:r>
      <w:r>
        <w:rPr>
          <w:color w:val="4D4D4F"/>
          <w:spacing w:val="12"/>
        </w:rPr>
        <w:t> </w:t>
      </w:r>
      <w:r>
        <w:rPr>
          <w:color w:val="4D4D4F"/>
        </w:rPr>
        <w:t>firms’</w:t>
      </w:r>
      <w:r>
        <w:rPr>
          <w:color w:val="4D4D4F"/>
          <w:spacing w:val="11"/>
        </w:rPr>
        <w:t> </w:t>
      </w:r>
      <w:r>
        <w:rPr>
          <w:color w:val="4D4D4F"/>
        </w:rPr>
        <w:t>investment</w:t>
      </w:r>
      <w:r>
        <w:rPr>
          <w:color w:val="4D4D4F"/>
          <w:spacing w:val="11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export</w:t>
      </w:r>
      <w:r>
        <w:rPr>
          <w:color w:val="4D4D4F"/>
          <w:spacing w:val="11"/>
        </w:rPr>
        <w:t> </w:t>
      </w:r>
      <w:r>
        <w:rPr>
          <w:color w:val="4D4D4F"/>
        </w:rPr>
        <w:t>activities,</w:t>
      </w:r>
      <w:r>
        <w:rPr>
          <w:color w:val="4D4D4F"/>
          <w:spacing w:val="12"/>
        </w:rPr>
        <w:t> </w:t>
      </w:r>
      <w:r>
        <w:rPr>
          <w:color w:val="4D4D4F"/>
        </w:rPr>
        <w:t>it</w:t>
      </w:r>
      <w:r>
        <w:rPr>
          <w:color w:val="4D4D4F"/>
          <w:spacing w:val="11"/>
        </w:rPr>
        <w:t> </w:t>
      </w:r>
      <w:r>
        <w:rPr>
          <w:color w:val="4D4D4F"/>
        </w:rPr>
        <w:t>otherwise</w:t>
      </w:r>
      <w:r>
        <w:rPr>
          <w:color w:val="4D4D4F"/>
          <w:spacing w:val="1"/>
        </w:rPr>
        <w:t> </w:t>
      </w:r>
      <w:r>
        <w:rPr>
          <w:color w:val="4D4D4F"/>
        </w:rPr>
        <w:t>assumes</w:t>
      </w:r>
      <w:r>
        <w:rPr>
          <w:color w:val="4D4D4F"/>
          <w:spacing w:val="8"/>
        </w:rPr>
        <w:t> </w:t>
      </w:r>
      <w:r>
        <w:rPr>
          <w:color w:val="4D4D4F"/>
        </w:rPr>
        <w:t>that</w:t>
      </w:r>
      <w:r>
        <w:rPr>
          <w:color w:val="4D4D4F"/>
          <w:spacing w:val="9"/>
        </w:rPr>
        <w:t> </w:t>
      </w:r>
      <w:r>
        <w:rPr>
          <w:color w:val="4D4D4F"/>
        </w:rPr>
        <w:t>existing</w:t>
      </w:r>
      <w:r>
        <w:rPr>
          <w:color w:val="4D4D4F"/>
          <w:spacing w:val="8"/>
        </w:rPr>
        <w:t> </w:t>
      </w:r>
      <w:r>
        <w:rPr>
          <w:color w:val="4D4D4F"/>
        </w:rPr>
        <w:t>trade</w:t>
      </w:r>
      <w:r>
        <w:rPr>
          <w:color w:val="4D4D4F"/>
          <w:spacing w:val="9"/>
        </w:rPr>
        <w:t> </w:t>
      </w:r>
      <w:r>
        <w:rPr>
          <w:color w:val="4D4D4F"/>
        </w:rPr>
        <w:t>arrangements</w:t>
      </w:r>
      <w:r>
        <w:rPr>
          <w:color w:val="4D4D4F"/>
          <w:spacing w:val="9"/>
        </w:rPr>
        <w:t> </w:t>
      </w:r>
      <w:r>
        <w:rPr>
          <w:color w:val="4D4D4F"/>
        </w:rPr>
        <w:t>will</w:t>
      </w:r>
      <w:r>
        <w:rPr>
          <w:color w:val="4D4D4F"/>
          <w:spacing w:val="8"/>
        </w:rPr>
        <w:t> </w:t>
      </w:r>
      <w:r>
        <w:rPr>
          <w:color w:val="4D4D4F"/>
        </w:rPr>
        <w:t>be</w:t>
      </w:r>
      <w:r>
        <w:rPr>
          <w:color w:val="4D4D4F"/>
          <w:spacing w:val="9"/>
        </w:rPr>
        <w:t> </w:t>
      </w:r>
      <w:r>
        <w:rPr>
          <w:color w:val="4D4D4F"/>
        </w:rPr>
        <w:t>maintained</w:t>
      </w:r>
      <w:r>
        <w:rPr>
          <w:color w:val="4D4D4F"/>
          <w:spacing w:val="9"/>
        </w:rPr>
        <w:t> </w:t>
      </w:r>
      <w:r>
        <w:rPr>
          <w:color w:val="4D4D4F"/>
        </w:rPr>
        <w:t>over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pro-</w:t>
      </w:r>
      <w:r>
        <w:rPr>
          <w:color w:val="4D4D4F"/>
          <w:spacing w:val="-53"/>
        </w:rPr>
        <w:t> </w:t>
      </w:r>
      <w:r>
        <w:rPr>
          <w:color w:val="4D4D4F"/>
        </w:rPr>
        <w:t>jection horizon.</w:t>
      </w:r>
    </w:p>
    <w:p>
      <w:pPr>
        <w:pStyle w:val="BodyText"/>
        <w:spacing w:line="249" w:lineRule="auto" w:before="125"/>
        <w:ind w:left="2020" w:right="2024"/>
      </w:pPr>
      <w:r>
        <w:rPr>
          <w:color w:val="4D4D4F"/>
        </w:rPr>
        <w:t>Based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8"/>
        </w:rPr>
        <w:t> </w:t>
      </w:r>
      <w:r>
        <w:rPr>
          <w:color w:val="4D4D4F"/>
        </w:rPr>
        <w:t>this</w:t>
      </w:r>
      <w:r>
        <w:rPr>
          <w:color w:val="4D4D4F"/>
          <w:spacing w:val="8"/>
        </w:rPr>
        <w:t> </w:t>
      </w:r>
      <w:r>
        <w:rPr>
          <w:color w:val="4D4D4F"/>
        </w:rPr>
        <w:t>assumption,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Bank</w:t>
      </w:r>
      <w:r>
        <w:rPr>
          <w:color w:val="4D4D4F"/>
          <w:spacing w:val="8"/>
        </w:rPr>
        <w:t> </w:t>
      </w:r>
      <w:r>
        <w:rPr>
          <w:color w:val="4D4D4F"/>
        </w:rPr>
        <w:t>assesses</w:t>
      </w:r>
      <w:r>
        <w:rPr>
          <w:color w:val="4D4D4F"/>
          <w:spacing w:val="8"/>
        </w:rPr>
        <w:t> </w:t>
      </w:r>
      <w:r>
        <w:rPr>
          <w:color w:val="4D4D4F"/>
        </w:rPr>
        <w:t>that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risks</w:t>
      </w:r>
      <w:r>
        <w:rPr>
          <w:color w:val="4D4D4F"/>
          <w:spacing w:val="8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projected</w:t>
      </w:r>
      <w:r>
        <w:rPr>
          <w:color w:val="4D4D4F"/>
          <w:spacing w:val="-52"/>
        </w:rPr>
        <w:t> </w:t>
      </w:r>
      <w:r>
        <w:rPr>
          <w:color w:val="4D4D4F"/>
        </w:rPr>
        <w:t>path</w:t>
      </w:r>
      <w:r>
        <w:rPr>
          <w:color w:val="4D4D4F"/>
          <w:spacing w:val="6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inflation</w:t>
      </w:r>
      <w:r>
        <w:rPr>
          <w:color w:val="4D4D4F"/>
          <w:spacing w:val="7"/>
        </w:rPr>
        <w:t> </w:t>
      </w:r>
      <w:r>
        <w:rPr>
          <w:color w:val="4D4D4F"/>
        </w:rPr>
        <w:t>are</w:t>
      </w:r>
      <w:r>
        <w:rPr>
          <w:color w:val="4D4D4F"/>
          <w:spacing w:val="7"/>
        </w:rPr>
        <w:t> </w:t>
      </w:r>
      <w:r>
        <w:rPr>
          <w:color w:val="4D4D4F"/>
        </w:rPr>
        <w:t>roughly</w:t>
      </w:r>
      <w:r>
        <w:rPr>
          <w:color w:val="4D4D4F"/>
          <w:spacing w:val="6"/>
        </w:rPr>
        <w:t> </w:t>
      </w:r>
      <w:r>
        <w:rPr>
          <w:color w:val="4D4D4F"/>
        </w:rPr>
        <w:t>balanced.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evolution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6"/>
        </w:rPr>
        <w:t> </w:t>
      </w:r>
      <w:r>
        <w:rPr>
          <w:color w:val="4D4D4F"/>
        </w:rPr>
        <w:t>risks</w:t>
      </w:r>
      <w:r>
        <w:rPr>
          <w:color w:val="4D4D4F"/>
          <w:spacing w:val="7"/>
        </w:rPr>
        <w:t> </w:t>
      </w:r>
      <w:r>
        <w:rPr>
          <w:color w:val="4D4D4F"/>
        </w:rPr>
        <w:t>since</w:t>
      </w:r>
      <w:r>
        <w:rPr>
          <w:color w:val="4D4D4F"/>
          <w:spacing w:val="7"/>
        </w:rPr>
        <w:t> </w:t>
      </w:r>
      <w:r>
        <w:rPr>
          <w:color w:val="4D4D4F"/>
        </w:rPr>
        <w:t>January</w:t>
      </w:r>
      <w:r>
        <w:rPr>
          <w:color w:val="4D4D4F"/>
          <w:spacing w:val="1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summarized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Table</w:t>
      </w:r>
      <w:r>
        <w:rPr>
          <w:color w:val="4D4D4F"/>
          <w:spacing w:val="1"/>
        </w:rPr>
        <w:t> </w:t>
      </w:r>
      <w:r>
        <w:rPr>
          <w:color w:val="4D4D4F"/>
        </w:rPr>
        <w:t>4.</w:t>
      </w:r>
      <w:r>
        <w:rPr>
          <w:color w:val="4D4D4F"/>
          <w:spacing w:val="2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risks</w:t>
      </w:r>
      <w:r>
        <w:rPr>
          <w:color w:val="4D4D4F"/>
          <w:spacing w:val="2"/>
        </w:rPr>
        <w:t> </w:t>
      </w:r>
      <w:r>
        <w:rPr>
          <w:color w:val="4D4D4F"/>
        </w:rPr>
        <w:t>listed</w:t>
      </w:r>
      <w:r>
        <w:rPr>
          <w:color w:val="4D4D4F"/>
          <w:spacing w:val="1"/>
        </w:rPr>
        <w:t> </w:t>
      </w:r>
      <w:r>
        <w:rPr>
          <w:color w:val="4D4D4F"/>
        </w:rPr>
        <w:t>below</w:t>
      </w:r>
      <w:r>
        <w:rPr>
          <w:color w:val="4D4D4F"/>
          <w:spacing w:val="1"/>
        </w:rPr>
        <w:t> </w:t>
      </w:r>
      <w:r>
        <w:rPr>
          <w:color w:val="4D4D4F"/>
        </w:rPr>
        <w:t>include</w:t>
      </w:r>
      <w:r>
        <w:rPr>
          <w:color w:val="4D4D4F"/>
          <w:spacing w:val="2"/>
        </w:rPr>
        <w:t> </w:t>
      </w:r>
      <w:r>
        <w:rPr>
          <w:color w:val="4D4D4F"/>
        </w:rPr>
        <w:t>several</w:t>
      </w:r>
      <w:r>
        <w:rPr>
          <w:color w:val="4D4D4F"/>
          <w:spacing w:val="1"/>
        </w:rPr>
        <w:t> </w:t>
      </w:r>
      <w:r>
        <w:rPr>
          <w:color w:val="4D4D4F"/>
        </w:rPr>
        <w:t>that</w:t>
      </w:r>
      <w:r>
        <w:rPr>
          <w:color w:val="4D4D4F"/>
          <w:spacing w:val="2"/>
        </w:rPr>
        <w:t> </w:t>
      </w:r>
      <w:r>
        <w:rPr>
          <w:color w:val="4D4D4F"/>
        </w:rPr>
        <w:t>are</w:t>
      </w:r>
      <w:r>
        <w:rPr>
          <w:color w:val="4D4D4F"/>
          <w:spacing w:val="1"/>
        </w:rPr>
        <w:t> </w:t>
      </w:r>
      <w:r>
        <w:rPr>
          <w:color w:val="4D4D4F"/>
        </w:rPr>
        <w:t>similar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those</w:t>
      </w:r>
      <w:r>
        <w:rPr>
          <w:color w:val="4D4D4F"/>
          <w:spacing w:val="8"/>
        </w:rPr>
        <w:t> </w:t>
      </w:r>
      <w:r>
        <w:rPr>
          <w:color w:val="4D4D4F"/>
        </w:rPr>
        <w:t>identified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January.</w:t>
      </w:r>
      <w:r>
        <w:rPr>
          <w:color w:val="4D4D4F"/>
          <w:spacing w:val="8"/>
        </w:rPr>
        <w:t> </w:t>
      </w:r>
      <w:r>
        <w:rPr>
          <w:color w:val="4D4D4F"/>
        </w:rPr>
        <w:t>With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gradual</w:t>
      </w:r>
      <w:r>
        <w:rPr>
          <w:color w:val="4D4D4F"/>
          <w:spacing w:val="8"/>
        </w:rPr>
        <w:t> </w:t>
      </w:r>
      <w:r>
        <w:rPr>
          <w:color w:val="4D4D4F"/>
        </w:rPr>
        <w:t>evolution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economic</w:t>
      </w:r>
      <w:r>
        <w:rPr>
          <w:color w:val="4D4D4F"/>
          <w:spacing w:val="-52"/>
        </w:rPr>
        <w:t> </w:t>
      </w:r>
      <w:r>
        <w:rPr>
          <w:color w:val="4D4D4F"/>
        </w:rPr>
        <w:t>conditions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Canada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abroad,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Bank</w:t>
      </w:r>
      <w:r>
        <w:rPr>
          <w:color w:val="4D4D4F"/>
          <w:spacing w:val="8"/>
        </w:rPr>
        <w:t> </w:t>
      </w:r>
      <w:r>
        <w:rPr>
          <w:color w:val="4D4D4F"/>
        </w:rPr>
        <w:t>has</w:t>
      </w:r>
      <w:r>
        <w:rPr>
          <w:color w:val="4D4D4F"/>
          <w:spacing w:val="8"/>
        </w:rPr>
        <w:t> </w:t>
      </w:r>
      <w:r>
        <w:rPr>
          <w:color w:val="4D4D4F"/>
        </w:rPr>
        <w:t>chosen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8"/>
        </w:rPr>
        <w:t> </w:t>
      </w:r>
      <w:r>
        <w:rPr>
          <w:color w:val="4D4D4F"/>
        </w:rPr>
        <w:t>highlight</w:t>
      </w:r>
      <w:r>
        <w:rPr>
          <w:color w:val="4D4D4F"/>
          <w:spacing w:val="8"/>
        </w:rPr>
        <w:t> </w:t>
      </w:r>
      <w:r>
        <w:rPr>
          <w:color w:val="4D4D4F"/>
        </w:rPr>
        <w:t>an</w:t>
      </w:r>
      <w:r>
        <w:rPr>
          <w:color w:val="4D4D4F"/>
          <w:spacing w:val="8"/>
        </w:rPr>
        <w:t> </w:t>
      </w:r>
      <w:r>
        <w:rPr>
          <w:color w:val="4D4D4F"/>
        </w:rPr>
        <w:t>addi-</w:t>
      </w:r>
      <w:r>
        <w:rPr>
          <w:color w:val="4D4D4F"/>
          <w:spacing w:val="-52"/>
        </w:rPr>
        <w:t> </w:t>
      </w:r>
      <w:r>
        <w:rPr>
          <w:color w:val="4D4D4F"/>
        </w:rPr>
        <w:t>tional risk.</w:t>
      </w:r>
    </w:p>
    <w:p>
      <w:pPr>
        <w:pStyle w:val="Heading5"/>
        <w:numPr>
          <w:ilvl w:val="0"/>
          <w:numId w:val="15"/>
        </w:numPr>
        <w:tabs>
          <w:tab w:pos="2579" w:val="left" w:leader="none"/>
          <w:tab w:pos="2581" w:val="left" w:leader="none"/>
        </w:tabs>
        <w:spacing w:line="240" w:lineRule="auto" w:before="189" w:after="0"/>
        <w:ind w:left="2580" w:right="0" w:hanging="561"/>
        <w:jc w:val="left"/>
      </w:pPr>
      <w:r>
        <w:rPr>
          <w:spacing w:val="-3"/>
          <w:w w:val="95"/>
        </w:rPr>
        <w:t>Weaker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Canadian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investment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and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exports</w:t>
      </w:r>
    </w:p>
    <w:p>
      <w:pPr>
        <w:pStyle w:val="BodyText"/>
        <w:spacing w:line="249" w:lineRule="auto" w:before="57"/>
        <w:ind w:left="2580" w:right="2034"/>
      </w:pPr>
      <w:r>
        <w:rPr>
          <w:color w:val="4D4D4F"/>
        </w:rPr>
        <w:t>Even</w:t>
      </w:r>
      <w:r>
        <w:rPr>
          <w:color w:val="4D4D4F"/>
          <w:spacing w:val="1"/>
        </w:rPr>
        <w:t> </w:t>
      </w:r>
      <w:r>
        <w:rPr>
          <w:color w:val="4D4D4F"/>
        </w:rPr>
        <w:t>with</w:t>
      </w:r>
      <w:r>
        <w:rPr>
          <w:color w:val="4D4D4F"/>
          <w:spacing w:val="1"/>
        </w:rPr>
        <w:t> </w:t>
      </w:r>
      <w:r>
        <w:rPr>
          <w:color w:val="4D4D4F"/>
        </w:rPr>
        <w:t>a</w:t>
      </w:r>
      <w:r>
        <w:rPr>
          <w:color w:val="4D4D4F"/>
          <w:spacing w:val="1"/>
        </w:rPr>
        <w:t> </w:t>
      </w:r>
      <w:r>
        <w:rPr>
          <w:color w:val="4D4D4F"/>
        </w:rPr>
        <w:t>cautious</w:t>
      </w:r>
      <w:r>
        <w:rPr>
          <w:color w:val="4D4D4F"/>
          <w:spacing w:val="1"/>
        </w:rPr>
        <w:t> </w:t>
      </w:r>
      <w:r>
        <w:rPr>
          <w:color w:val="4D4D4F"/>
        </w:rPr>
        <w:t>projection</w:t>
      </w:r>
      <w:r>
        <w:rPr>
          <w:color w:val="4D4D4F"/>
          <w:spacing w:val="1"/>
        </w:rPr>
        <w:t> </w:t>
      </w:r>
      <w:r>
        <w:rPr>
          <w:color w:val="4D4D4F"/>
        </w:rPr>
        <w:t>for</w:t>
      </w:r>
      <w:r>
        <w:rPr>
          <w:color w:val="4D4D4F"/>
          <w:spacing w:val="55"/>
        </w:rPr>
        <w:t> </w:t>
      </w:r>
      <w:r>
        <w:rPr>
          <w:color w:val="4D4D4F"/>
        </w:rPr>
        <w:t>exports,</w:t>
      </w:r>
      <w:r>
        <w:rPr>
          <w:color w:val="4D4D4F"/>
          <w:spacing w:val="56"/>
        </w:rPr>
        <w:t> </w:t>
      </w:r>
      <w:r>
        <w:rPr>
          <w:color w:val="4D4D4F"/>
        </w:rPr>
        <w:t>non-energy</w:t>
      </w:r>
      <w:r>
        <w:rPr>
          <w:color w:val="4D4D4F"/>
          <w:spacing w:val="55"/>
        </w:rPr>
        <w:t> </w:t>
      </w:r>
      <w:r>
        <w:rPr>
          <w:color w:val="4D4D4F"/>
        </w:rPr>
        <w:t>goods</w:t>
      </w:r>
      <w:r>
        <w:rPr>
          <w:color w:val="4D4D4F"/>
          <w:spacing w:val="1"/>
        </w:rPr>
        <w:t> </w:t>
      </w:r>
      <w:r>
        <w:rPr>
          <w:color w:val="4D4D4F"/>
        </w:rPr>
        <w:t>exports</w:t>
      </w:r>
      <w:r>
        <w:rPr>
          <w:color w:val="4D4D4F"/>
          <w:spacing w:val="15"/>
        </w:rPr>
        <w:t> </w:t>
      </w:r>
      <w:r>
        <w:rPr>
          <w:color w:val="4D4D4F"/>
        </w:rPr>
        <w:t>could</w:t>
      </w:r>
      <w:r>
        <w:rPr>
          <w:color w:val="4D4D4F"/>
          <w:spacing w:val="16"/>
        </w:rPr>
        <w:t> </w:t>
      </w:r>
      <w:r>
        <w:rPr>
          <w:color w:val="4D4D4F"/>
        </w:rPr>
        <w:t>disappoint,</w:t>
      </w:r>
      <w:r>
        <w:rPr>
          <w:color w:val="4D4D4F"/>
          <w:spacing w:val="15"/>
        </w:rPr>
        <w:t> </w:t>
      </w:r>
      <w:r>
        <w:rPr>
          <w:color w:val="4D4D4F"/>
        </w:rPr>
        <w:t>given</w:t>
      </w:r>
      <w:r>
        <w:rPr>
          <w:color w:val="4D4D4F"/>
          <w:spacing w:val="16"/>
        </w:rPr>
        <w:t> </w:t>
      </w:r>
      <w:r>
        <w:rPr>
          <w:color w:val="4D4D4F"/>
        </w:rPr>
        <w:t>ongoing</w:t>
      </w:r>
      <w:r>
        <w:rPr>
          <w:color w:val="4D4D4F"/>
          <w:spacing w:val="16"/>
        </w:rPr>
        <w:t> </w:t>
      </w:r>
      <w:r>
        <w:rPr>
          <w:color w:val="4D4D4F"/>
        </w:rPr>
        <w:t>competitiveness</w:t>
      </w:r>
      <w:r>
        <w:rPr>
          <w:color w:val="4D4D4F"/>
          <w:spacing w:val="15"/>
        </w:rPr>
        <w:t> </w:t>
      </w:r>
      <w:r>
        <w:rPr>
          <w:color w:val="4D4D4F"/>
        </w:rPr>
        <w:t>challenges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5"/>
        </w:rPr>
        <w:t> </w:t>
      </w:r>
      <w:r>
        <w:rPr>
          <w:color w:val="4D4D4F"/>
        </w:rPr>
        <w:t>limited</w:t>
      </w:r>
      <w:r>
        <w:rPr>
          <w:color w:val="4D4D4F"/>
          <w:spacing w:val="6"/>
        </w:rPr>
        <w:t> </w:t>
      </w:r>
      <w:r>
        <w:rPr>
          <w:color w:val="4D4D4F"/>
        </w:rPr>
        <w:t>capacity.</w:t>
      </w:r>
      <w:r>
        <w:rPr>
          <w:color w:val="4D4D4F"/>
          <w:spacing w:val="6"/>
        </w:rPr>
        <w:t> </w:t>
      </w:r>
      <w:r>
        <w:rPr>
          <w:color w:val="4D4D4F"/>
        </w:rPr>
        <w:t>Firms</w:t>
      </w:r>
      <w:r>
        <w:rPr>
          <w:color w:val="4D4D4F"/>
          <w:spacing w:val="6"/>
        </w:rPr>
        <w:t> </w:t>
      </w:r>
      <w:r>
        <w:rPr>
          <w:color w:val="4D4D4F"/>
        </w:rPr>
        <w:t>may</w:t>
      </w:r>
      <w:r>
        <w:rPr>
          <w:color w:val="4D4D4F"/>
          <w:spacing w:val="6"/>
        </w:rPr>
        <w:t> </w:t>
      </w:r>
      <w:r>
        <w:rPr>
          <w:color w:val="4D4D4F"/>
        </w:rPr>
        <w:t>respond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5"/>
        </w:rPr>
        <w:t> </w:t>
      </w:r>
      <w:r>
        <w:rPr>
          <w:color w:val="4D4D4F"/>
        </w:rPr>
        <w:t>expansion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foreign</w:t>
      </w:r>
      <w:r>
        <w:rPr>
          <w:color w:val="4D4D4F"/>
          <w:spacing w:val="1"/>
        </w:rPr>
        <w:t> </w:t>
      </w:r>
      <w:r>
        <w:rPr>
          <w:color w:val="4D4D4F"/>
        </w:rPr>
        <w:t>demand</w:t>
      </w:r>
      <w:r>
        <w:rPr>
          <w:color w:val="4D4D4F"/>
          <w:spacing w:val="2"/>
        </w:rPr>
        <w:t> </w:t>
      </w:r>
      <w:r>
        <w:rPr>
          <w:color w:val="4D4D4F"/>
        </w:rPr>
        <w:t>by</w:t>
      </w:r>
      <w:r>
        <w:rPr>
          <w:color w:val="4D4D4F"/>
          <w:spacing w:val="3"/>
        </w:rPr>
        <w:t> </w:t>
      </w:r>
      <w:r>
        <w:rPr>
          <w:color w:val="4D4D4F"/>
        </w:rPr>
        <w:t>investing</w:t>
      </w:r>
      <w:r>
        <w:rPr>
          <w:color w:val="4D4D4F"/>
          <w:spacing w:val="3"/>
        </w:rPr>
        <w:t> </w:t>
      </w:r>
      <w:r>
        <w:rPr>
          <w:color w:val="4D4D4F"/>
        </w:rPr>
        <w:t>outside</w:t>
      </w:r>
      <w:r>
        <w:rPr>
          <w:color w:val="4D4D4F"/>
          <w:spacing w:val="3"/>
        </w:rPr>
        <w:t> </w:t>
      </w:r>
      <w:r>
        <w:rPr>
          <w:color w:val="4D4D4F"/>
        </w:rPr>
        <w:t>Canada</w:t>
      </w:r>
      <w:r>
        <w:rPr>
          <w:color w:val="4D4D4F"/>
          <w:spacing w:val="3"/>
        </w:rPr>
        <w:t> </w:t>
      </w:r>
      <w:r>
        <w:rPr>
          <w:color w:val="4D4D4F"/>
        </w:rPr>
        <w:t>rather</w:t>
      </w:r>
      <w:r>
        <w:rPr>
          <w:color w:val="4D4D4F"/>
          <w:spacing w:val="3"/>
        </w:rPr>
        <w:t> </w:t>
      </w:r>
      <w:r>
        <w:rPr>
          <w:color w:val="4D4D4F"/>
        </w:rPr>
        <w:t>than</w:t>
      </w:r>
      <w:r>
        <w:rPr>
          <w:color w:val="4D4D4F"/>
          <w:spacing w:val="3"/>
        </w:rPr>
        <w:t> </w:t>
      </w:r>
      <w:r>
        <w:rPr>
          <w:color w:val="4D4D4F"/>
        </w:rPr>
        <w:t>investing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1"/>
        </w:rPr>
        <w:t> </w:t>
      </w:r>
      <w:r>
        <w:rPr>
          <w:color w:val="4D4D4F"/>
        </w:rPr>
        <w:t>exporting</w:t>
      </w:r>
      <w:r>
        <w:rPr>
          <w:color w:val="4D4D4F"/>
          <w:spacing w:val="7"/>
        </w:rPr>
        <w:t> </w:t>
      </w:r>
      <w:r>
        <w:rPr>
          <w:color w:val="4D4D4F"/>
        </w:rPr>
        <w:t>from</w:t>
      </w:r>
      <w:r>
        <w:rPr>
          <w:color w:val="4D4D4F"/>
          <w:spacing w:val="7"/>
        </w:rPr>
        <w:t> </w:t>
      </w:r>
      <w:r>
        <w:rPr>
          <w:color w:val="4D4D4F"/>
        </w:rPr>
        <w:t>Canada.</w:t>
      </w:r>
      <w:r>
        <w:rPr>
          <w:color w:val="4D4D4F"/>
          <w:spacing w:val="8"/>
        </w:rPr>
        <w:t> </w:t>
      </w:r>
      <w:r>
        <w:rPr>
          <w:color w:val="4D4D4F"/>
        </w:rPr>
        <w:t>Such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reallocation</w:t>
      </w:r>
      <w:r>
        <w:rPr>
          <w:color w:val="4D4D4F"/>
          <w:spacing w:val="8"/>
        </w:rPr>
        <w:t> </w:t>
      </w:r>
      <w:r>
        <w:rPr>
          <w:color w:val="4D4D4F"/>
        </w:rPr>
        <w:t>would</w:t>
      </w:r>
      <w:r>
        <w:rPr>
          <w:color w:val="4D4D4F"/>
          <w:spacing w:val="7"/>
        </w:rPr>
        <w:t> </w:t>
      </w:r>
      <w:r>
        <w:rPr>
          <w:color w:val="4D4D4F"/>
        </w:rPr>
        <w:t>have</w:t>
      </w:r>
      <w:r>
        <w:rPr>
          <w:color w:val="4D4D4F"/>
          <w:spacing w:val="7"/>
        </w:rPr>
        <w:t> </w:t>
      </w:r>
      <w:r>
        <w:rPr>
          <w:color w:val="4D4D4F"/>
        </w:rPr>
        <w:t>various</w:t>
      </w:r>
      <w:r>
        <w:rPr>
          <w:color w:val="4D4D4F"/>
          <w:spacing w:val="8"/>
        </w:rPr>
        <w:t> </w:t>
      </w:r>
      <w:r>
        <w:rPr>
          <w:color w:val="4D4D4F"/>
        </w:rPr>
        <w:t>nega-</w:t>
      </w:r>
      <w:r>
        <w:rPr>
          <w:color w:val="4D4D4F"/>
          <w:spacing w:val="-53"/>
        </w:rPr>
        <w:t> </w:t>
      </w:r>
      <w:r>
        <w:rPr>
          <w:color w:val="4D4D4F"/>
        </w:rPr>
        <w:t>tive</w:t>
      </w:r>
      <w:r>
        <w:rPr>
          <w:color w:val="4D4D4F"/>
          <w:spacing w:val="6"/>
        </w:rPr>
        <w:t> </w:t>
      </w:r>
      <w:r>
        <w:rPr>
          <w:color w:val="4D4D4F"/>
        </w:rPr>
        <w:t>effects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Canadian</w:t>
      </w:r>
      <w:r>
        <w:rPr>
          <w:color w:val="4D4D4F"/>
          <w:spacing w:val="6"/>
        </w:rPr>
        <w:t> </w:t>
      </w:r>
      <w:r>
        <w:rPr>
          <w:color w:val="4D4D4F"/>
        </w:rPr>
        <w:t>economy,</w:t>
      </w:r>
      <w:r>
        <w:rPr>
          <w:color w:val="4D4D4F"/>
          <w:spacing w:val="7"/>
        </w:rPr>
        <w:t> </w:t>
      </w:r>
      <w:r>
        <w:rPr>
          <w:color w:val="4D4D4F"/>
        </w:rPr>
        <w:t>including</w:t>
      </w:r>
      <w:r>
        <w:rPr>
          <w:color w:val="4D4D4F"/>
          <w:spacing w:val="6"/>
        </w:rPr>
        <w:t> </w:t>
      </w:r>
      <w:r>
        <w:rPr>
          <w:color w:val="4D4D4F"/>
        </w:rPr>
        <w:t>lower</w:t>
      </w:r>
      <w:r>
        <w:rPr>
          <w:color w:val="4D4D4F"/>
          <w:spacing w:val="7"/>
        </w:rPr>
        <w:t> </w:t>
      </w:r>
      <w:r>
        <w:rPr>
          <w:color w:val="4D4D4F"/>
        </w:rPr>
        <w:t>production</w:t>
      </w:r>
      <w:r>
        <w:rPr>
          <w:color w:val="4D4D4F"/>
          <w:spacing w:val="1"/>
        </w:rPr>
        <w:t> </w:t>
      </w:r>
      <w:r>
        <w:rPr>
          <w:color w:val="4D4D4F"/>
        </w:rPr>
        <w:t>capacity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3"/>
        </w:rPr>
        <w:t> </w:t>
      </w:r>
      <w:r>
        <w:rPr>
          <w:color w:val="4D4D4F"/>
        </w:rPr>
        <w:t>lower</w:t>
      </w:r>
      <w:r>
        <w:rPr>
          <w:color w:val="4D4D4F"/>
          <w:spacing w:val="12"/>
        </w:rPr>
        <w:t> </w:t>
      </w:r>
      <w:r>
        <w:rPr>
          <w:color w:val="4D4D4F"/>
        </w:rPr>
        <w:t>domestic</w:t>
      </w:r>
      <w:r>
        <w:rPr>
          <w:color w:val="4D4D4F"/>
          <w:spacing w:val="13"/>
        </w:rPr>
        <w:t> </w:t>
      </w:r>
      <w:r>
        <w:rPr>
          <w:color w:val="4D4D4F"/>
        </w:rPr>
        <w:t>demand</w:t>
      </w:r>
      <w:r>
        <w:rPr>
          <w:color w:val="4D4D4F"/>
          <w:spacing w:val="13"/>
        </w:rPr>
        <w:t> </w:t>
      </w:r>
      <w:r>
        <w:rPr>
          <w:color w:val="4D4D4F"/>
        </w:rPr>
        <w:t>due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reduced</w:t>
      </w:r>
      <w:r>
        <w:rPr>
          <w:color w:val="4D4D4F"/>
          <w:spacing w:val="13"/>
        </w:rPr>
        <w:t> </w:t>
      </w:r>
      <w:r>
        <w:rPr>
          <w:color w:val="4D4D4F"/>
        </w:rPr>
        <w:t>employment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the export sector.</w:t>
      </w:r>
    </w:p>
    <w:p>
      <w:pPr>
        <w:pStyle w:val="Heading5"/>
        <w:numPr>
          <w:ilvl w:val="0"/>
          <w:numId w:val="15"/>
        </w:numPr>
        <w:tabs>
          <w:tab w:pos="2579" w:val="left" w:leader="none"/>
          <w:tab w:pos="2581" w:val="left" w:leader="none"/>
        </w:tabs>
        <w:spacing w:line="240" w:lineRule="auto" w:before="191" w:after="0"/>
        <w:ind w:left="2580" w:right="0" w:hanging="561"/>
        <w:jc w:val="left"/>
      </w:pPr>
      <w:r>
        <w:rPr>
          <w:spacing w:val="-3"/>
          <w:w w:val="95"/>
        </w:rPr>
        <w:t>Sharp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tightening</w:t>
      </w:r>
      <w:r>
        <w:rPr>
          <w:spacing w:val="-16"/>
          <w:w w:val="95"/>
        </w:rPr>
        <w:t> </w:t>
      </w:r>
      <w:r>
        <w:rPr>
          <w:spacing w:val="-2"/>
          <w:w w:val="95"/>
        </w:rPr>
        <w:t>of</w:t>
      </w:r>
      <w:r>
        <w:rPr>
          <w:spacing w:val="-16"/>
          <w:w w:val="95"/>
        </w:rPr>
        <w:t> </w:t>
      </w:r>
      <w:r>
        <w:rPr>
          <w:spacing w:val="-2"/>
          <w:w w:val="95"/>
        </w:rPr>
        <w:t>global</w:t>
      </w:r>
      <w:r>
        <w:rPr>
          <w:spacing w:val="-17"/>
          <w:w w:val="95"/>
        </w:rPr>
        <w:t> </w:t>
      </w:r>
      <w:r>
        <w:rPr>
          <w:spacing w:val="-2"/>
          <w:w w:val="95"/>
        </w:rPr>
        <w:t>financial</w:t>
      </w:r>
      <w:r>
        <w:rPr>
          <w:spacing w:val="-16"/>
          <w:w w:val="95"/>
        </w:rPr>
        <w:t> </w:t>
      </w:r>
      <w:r>
        <w:rPr>
          <w:spacing w:val="-2"/>
          <w:w w:val="95"/>
        </w:rPr>
        <w:t>conditions</w:t>
      </w:r>
    </w:p>
    <w:p>
      <w:pPr>
        <w:pStyle w:val="BodyText"/>
        <w:spacing w:line="249" w:lineRule="auto" w:before="57"/>
        <w:ind w:left="2580" w:right="1998"/>
      </w:pPr>
      <w:r>
        <w:rPr>
          <w:color w:val="4D4D4F"/>
        </w:rPr>
        <w:t>Financial</w:t>
      </w:r>
      <w:r>
        <w:rPr>
          <w:color w:val="4D4D4F"/>
          <w:spacing w:val="15"/>
        </w:rPr>
        <w:t> </w:t>
      </w:r>
      <w:r>
        <w:rPr>
          <w:color w:val="4D4D4F"/>
        </w:rPr>
        <w:t>conditions</w:t>
      </w:r>
      <w:r>
        <w:rPr>
          <w:color w:val="4D4D4F"/>
          <w:spacing w:val="16"/>
        </w:rPr>
        <w:t> </w:t>
      </w:r>
      <w:r>
        <w:rPr>
          <w:color w:val="4D4D4F"/>
        </w:rPr>
        <w:t>remain</w:t>
      </w:r>
      <w:r>
        <w:rPr>
          <w:color w:val="4D4D4F"/>
          <w:spacing w:val="16"/>
        </w:rPr>
        <w:t> </w:t>
      </w:r>
      <w:r>
        <w:rPr>
          <w:color w:val="4D4D4F"/>
        </w:rPr>
        <w:t>broadly</w:t>
      </w:r>
      <w:r>
        <w:rPr>
          <w:color w:val="4D4D4F"/>
          <w:spacing w:val="16"/>
        </w:rPr>
        <w:t> </w:t>
      </w:r>
      <w:r>
        <w:rPr>
          <w:color w:val="4D4D4F"/>
        </w:rPr>
        <w:t>accommodative,</w:t>
      </w:r>
      <w:r>
        <w:rPr>
          <w:color w:val="4D4D4F"/>
          <w:spacing w:val="16"/>
        </w:rPr>
        <w:t> </w:t>
      </w:r>
      <w:r>
        <w:rPr>
          <w:color w:val="4D4D4F"/>
        </w:rPr>
        <w:t>but</w:t>
      </w:r>
      <w:r>
        <w:rPr>
          <w:color w:val="4D4D4F"/>
          <w:spacing w:val="16"/>
        </w:rPr>
        <w:t> </w:t>
      </w:r>
      <w:r>
        <w:rPr>
          <w:color w:val="4D4D4F"/>
        </w:rPr>
        <w:t>could</w:t>
      </w:r>
      <w:r>
        <w:rPr>
          <w:color w:val="4D4D4F"/>
          <w:spacing w:val="16"/>
        </w:rPr>
        <w:t> </w:t>
      </w:r>
      <w:r>
        <w:rPr>
          <w:color w:val="4D4D4F"/>
        </w:rPr>
        <w:t>tighten</w:t>
      </w:r>
      <w:r>
        <w:rPr>
          <w:color w:val="4D4D4F"/>
          <w:spacing w:val="-53"/>
        </w:rPr>
        <w:t> </w:t>
      </w:r>
      <w:r>
        <w:rPr>
          <w:color w:val="4D4D4F"/>
        </w:rPr>
        <w:t>suddenly.</w:t>
      </w:r>
      <w:r>
        <w:rPr>
          <w:color w:val="4D4D4F"/>
          <w:spacing w:val="6"/>
        </w:rPr>
        <w:t> </w:t>
      </w:r>
      <w:r>
        <w:rPr>
          <w:color w:val="4D4D4F"/>
        </w:rPr>
        <w:t>Heightened</w:t>
      </w:r>
      <w:r>
        <w:rPr>
          <w:color w:val="4D4D4F"/>
          <w:spacing w:val="6"/>
        </w:rPr>
        <w:t> </w:t>
      </w:r>
      <w:r>
        <w:rPr>
          <w:color w:val="4D4D4F"/>
        </w:rPr>
        <w:t>trade</w:t>
      </w:r>
      <w:r>
        <w:rPr>
          <w:color w:val="4D4D4F"/>
          <w:spacing w:val="7"/>
        </w:rPr>
        <w:t> </w:t>
      </w:r>
      <w:r>
        <w:rPr>
          <w:color w:val="4D4D4F"/>
        </w:rPr>
        <w:t>tensions,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repricing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future</w:t>
      </w:r>
      <w:r>
        <w:rPr>
          <w:color w:val="4D4D4F"/>
          <w:spacing w:val="6"/>
        </w:rPr>
        <w:t> </w:t>
      </w:r>
      <w:r>
        <w:rPr>
          <w:color w:val="4D4D4F"/>
        </w:rPr>
        <w:t>path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1"/>
        </w:rPr>
        <w:t> </w:t>
      </w:r>
      <w:r>
        <w:rPr>
          <w:color w:val="4D4D4F"/>
        </w:rPr>
        <w:t>monetary</w:t>
      </w:r>
      <w:r>
        <w:rPr>
          <w:color w:val="4D4D4F"/>
          <w:spacing w:val="7"/>
        </w:rPr>
        <w:t> </w:t>
      </w:r>
      <w:r>
        <w:rPr>
          <w:color w:val="4D4D4F"/>
        </w:rPr>
        <w:t>policy,</w:t>
      </w:r>
      <w:r>
        <w:rPr>
          <w:color w:val="4D4D4F"/>
          <w:spacing w:val="7"/>
        </w:rPr>
        <w:t> </w:t>
      </w:r>
      <w:r>
        <w:rPr>
          <w:color w:val="4D4D4F"/>
        </w:rPr>
        <w:t>or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7"/>
        </w:rPr>
        <w:t> </w:t>
      </w:r>
      <w:r>
        <w:rPr>
          <w:color w:val="4D4D4F"/>
        </w:rPr>
        <w:t>faster</w:t>
      </w:r>
      <w:r>
        <w:rPr>
          <w:color w:val="4D4D4F"/>
          <w:spacing w:val="7"/>
        </w:rPr>
        <w:t> </w:t>
      </w:r>
      <w:r>
        <w:rPr>
          <w:color w:val="4D4D4F"/>
        </w:rPr>
        <w:t>pickup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wage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8"/>
        </w:rPr>
        <w:t> </w:t>
      </w:r>
      <w:r>
        <w:rPr>
          <w:color w:val="4D4D4F"/>
        </w:rPr>
        <w:t>price</w:t>
      </w:r>
      <w:r>
        <w:rPr>
          <w:color w:val="4D4D4F"/>
          <w:spacing w:val="7"/>
        </w:rPr>
        <w:t> </w:t>
      </w:r>
      <w:r>
        <w:rPr>
          <w:color w:val="4D4D4F"/>
        </w:rPr>
        <w:t>inflation</w:t>
      </w:r>
      <w:r>
        <w:rPr>
          <w:color w:val="4D4D4F"/>
          <w:spacing w:val="7"/>
        </w:rPr>
        <w:t> </w:t>
      </w:r>
      <w:r>
        <w:rPr>
          <w:color w:val="4D4D4F"/>
        </w:rPr>
        <w:t>could</w:t>
      </w:r>
      <w:r>
        <w:rPr>
          <w:color w:val="4D4D4F"/>
          <w:spacing w:val="1"/>
        </w:rPr>
        <w:t> </w:t>
      </w:r>
      <w:r>
        <w:rPr>
          <w:color w:val="4D4D4F"/>
        </w:rPr>
        <w:t>trigger</w:t>
      </w:r>
      <w:r>
        <w:rPr>
          <w:color w:val="4D4D4F"/>
          <w:spacing w:val="18"/>
        </w:rPr>
        <w:t> </w:t>
      </w:r>
      <w:r>
        <w:rPr>
          <w:color w:val="4D4D4F"/>
        </w:rPr>
        <w:t>such</w:t>
      </w:r>
      <w:r>
        <w:rPr>
          <w:color w:val="4D4D4F"/>
          <w:spacing w:val="19"/>
        </w:rPr>
        <w:t> </w:t>
      </w:r>
      <w:r>
        <w:rPr>
          <w:color w:val="4D4D4F"/>
        </w:rPr>
        <w:t>a</w:t>
      </w:r>
      <w:r>
        <w:rPr>
          <w:color w:val="4D4D4F"/>
          <w:spacing w:val="19"/>
        </w:rPr>
        <w:t> </w:t>
      </w:r>
      <w:r>
        <w:rPr>
          <w:color w:val="4D4D4F"/>
        </w:rPr>
        <w:t>tightening.</w:t>
      </w:r>
      <w:r>
        <w:rPr>
          <w:color w:val="4D4D4F"/>
          <w:spacing w:val="19"/>
        </w:rPr>
        <w:t> </w:t>
      </w:r>
      <w:r>
        <w:rPr>
          <w:color w:val="4D4D4F"/>
        </w:rPr>
        <w:t>Tighter</w:t>
      </w:r>
      <w:r>
        <w:rPr>
          <w:color w:val="4D4D4F"/>
          <w:spacing w:val="19"/>
        </w:rPr>
        <w:t> </w:t>
      </w:r>
      <w:r>
        <w:rPr>
          <w:color w:val="4D4D4F"/>
        </w:rPr>
        <w:t>financial</w:t>
      </w:r>
      <w:r>
        <w:rPr>
          <w:color w:val="4D4D4F"/>
          <w:spacing w:val="19"/>
        </w:rPr>
        <w:t> </w:t>
      </w:r>
      <w:r>
        <w:rPr>
          <w:color w:val="4D4D4F"/>
        </w:rPr>
        <w:t>conditions</w:t>
      </w:r>
      <w:r>
        <w:rPr>
          <w:color w:val="4D4D4F"/>
          <w:spacing w:val="19"/>
        </w:rPr>
        <w:t> </w:t>
      </w:r>
      <w:r>
        <w:rPr>
          <w:color w:val="4D4D4F"/>
        </w:rPr>
        <w:t>could</w:t>
      </w:r>
      <w:r>
        <w:rPr>
          <w:color w:val="4D4D4F"/>
          <w:spacing w:val="19"/>
        </w:rPr>
        <w:t> </w:t>
      </w:r>
      <w:r>
        <w:rPr>
          <w:color w:val="4D4D4F"/>
        </w:rPr>
        <w:t>manifest</w:t>
      </w:r>
      <w:r>
        <w:rPr>
          <w:color w:val="4D4D4F"/>
          <w:spacing w:val="1"/>
        </w:rPr>
        <w:t> </w:t>
      </w:r>
      <w:r>
        <w:rPr>
          <w:color w:val="4D4D4F"/>
        </w:rPr>
        <w:t>as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rise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bond</w:t>
      </w:r>
      <w:r>
        <w:rPr>
          <w:color w:val="4D4D4F"/>
          <w:spacing w:val="6"/>
        </w:rPr>
        <w:t> </w:t>
      </w:r>
      <w:r>
        <w:rPr>
          <w:color w:val="4D4D4F"/>
        </w:rPr>
        <w:t>yields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potentially</w:t>
      </w:r>
      <w:r>
        <w:rPr>
          <w:color w:val="4D4D4F"/>
          <w:spacing w:val="7"/>
        </w:rPr>
        <w:t> </w:t>
      </w:r>
      <w:r>
        <w:rPr>
          <w:color w:val="4D4D4F"/>
        </w:rPr>
        <w:t>disruptive</w:t>
      </w:r>
      <w:r>
        <w:rPr>
          <w:color w:val="4D4D4F"/>
          <w:spacing w:val="6"/>
        </w:rPr>
        <w:t> </w:t>
      </w:r>
      <w:r>
        <w:rPr>
          <w:color w:val="4D4D4F"/>
        </w:rPr>
        <w:t>portfolio</w:t>
      </w:r>
      <w:r>
        <w:rPr>
          <w:color w:val="4D4D4F"/>
          <w:spacing w:val="6"/>
        </w:rPr>
        <w:t> </w:t>
      </w:r>
      <w:r>
        <w:rPr>
          <w:color w:val="4D4D4F"/>
        </w:rPr>
        <w:t>adjust-</w:t>
      </w:r>
      <w:r>
        <w:rPr>
          <w:color w:val="4D4D4F"/>
          <w:spacing w:val="1"/>
        </w:rPr>
        <w:t> </w:t>
      </w:r>
      <w:r>
        <w:rPr>
          <w:color w:val="4D4D4F"/>
        </w:rPr>
        <w:t>ments.</w:t>
      </w:r>
      <w:r>
        <w:rPr>
          <w:color w:val="4D4D4F"/>
          <w:spacing w:val="8"/>
        </w:rPr>
        <w:t> </w:t>
      </w:r>
      <w:r>
        <w:rPr>
          <w:color w:val="4D4D4F"/>
        </w:rPr>
        <w:t>These</w:t>
      </w:r>
      <w:r>
        <w:rPr>
          <w:color w:val="4D4D4F"/>
          <w:spacing w:val="8"/>
        </w:rPr>
        <w:t> </w:t>
      </w:r>
      <w:r>
        <w:rPr>
          <w:color w:val="4D4D4F"/>
        </w:rPr>
        <w:t>disruptions</w:t>
      </w:r>
      <w:r>
        <w:rPr>
          <w:color w:val="4D4D4F"/>
          <w:spacing w:val="8"/>
        </w:rPr>
        <w:t> </w:t>
      </w:r>
      <w:r>
        <w:rPr>
          <w:color w:val="4D4D4F"/>
        </w:rPr>
        <w:t>could</w:t>
      </w:r>
      <w:r>
        <w:rPr>
          <w:color w:val="4D4D4F"/>
          <w:spacing w:val="8"/>
        </w:rPr>
        <w:t> </w:t>
      </w:r>
      <w:r>
        <w:rPr>
          <w:color w:val="4D4D4F"/>
        </w:rPr>
        <w:t>translate</w:t>
      </w:r>
      <w:r>
        <w:rPr>
          <w:color w:val="4D4D4F"/>
          <w:spacing w:val="8"/>
        </w:rPr>
        <w:t> </w:t>
      </w:r>
      <w:r>
        <w:rPr>
          <w:color w:val="4D4D4F"/>
        </w:rPr>
        <w:t>into</w:t>
      </w:r>
      <w:r>
        <w:rPr>
          <w:color w:val="4D4D4F"/>
          <w:spacing w:val="8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decline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confidence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economic</w:t>
      </w:r>
      <w:r>
        <w:rPr>
          <w:color w:val="4D4D4F"/>
          <w:spacing w:val="6"/>
        </w:rPr>
        <w:t> </w:t>
      </w:r>
      <w:r>
        <w:rPr>
          <w:color w:val="4D4D4F"/>
        </w:rPr>
        <w:t>activity</w:t>
      </w:r>
      <w:r>
        <w:rPr>
          <w:color w:val="4D4D4F"/>
          <w:spacing w:val="6"/>
        </w:rPr>
        <w:t> </w:t>
      </w:r>
      <w:r>
        <w:rPr>
          <w:color w:val="4D4D4F"/>
        </w:rPr>
        <w:t>(especially</w:t>
      </w:r>
      <w:r>
        <w:rPr>
          <w:color w:val="4D4D4F"/>
          <w:spacing w:val="7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sectors</w:t>
      </w:r>
      <w:r>
        <w:rPr>
          <w:color w:val="4D4D4F"/>
          <w:spacing w:val="6"/>
        </w:rPr>
        <w:t> </w:t>
      </w:r>
      <w:r>
        <w:rPr>
          <w:color w:val="4D4D4F"/>
        </w:rPr>
        <w:t>sensitive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interest</w:t>
      </w:r>
      <w:r>
        <w:rPr>
          <w:color w:val="4D4D4F"/>
          <w:spacing w:val="6"/>
        </w:rPr>
        <w:t> </w:t>
      </w:r>
      <w:r>
        <w:rPr>
          <w:color w:val="4D4D4F"/>
        </w:rPr>
        <w:t>rates),</w:t>
      </w:r>
      <w:r>
        <w:rPr>
          <w:color w:val="4D4D4F"/>
          <w:spacing w:val="-53"/>
        </w:rPr>
        <w:t> </w:t>
      </w:r>
      <w:r>
        <w:rPr>
          <w:color w:val="4D4D4F"/>
        </w:rPr>
        <w:t>reduced</w:t>
      </w:r>
      <w:r>
        <w:rPr>
          <w:color w:val="4D4D4F"/>
          <w:spacing w:val="18"/>
        </w:rPr>
        <w:t> </w:t>
      </w:r>
      <w:r>
        <w:rPr>
          <w:color w:val="4D4D4F"/>
        </w:rPr>
        <w:t>wealth,</w:t>
      </w:r>
      <w:r>
        <w:rPr>
          <w:color w:val="4D4D4F"/>
          <w:spacing w:val="18"/>
        </w:rPr>
        <w:t> </w:t>
      </w:r>
      <w:r>
        <w:rPr>
          <w:color w:val="4D4D4F"/>
        </w:rPr>
        <w:t>a</w:t>
      </w:r>
      <w:r>
        <w:rPr>
          <w:color w:val="4D4D4F"/>
          <w:spacing w:val="18"/>
        </w:rPr>
        <w:t> </w:t>
      </w:r>
      <w:r>
        <w:rPr>
          <w:color w:val="4D4D4F"/>
        </w:rPr>
        <w:t>rise</w:t>
      </w:r>
      <w:r>
        <w:rPr>
          <w:color w:val="4D4D4F"/>
          <w:spacing w:val="18"/>
        </w:rPr>
        <w:t> </w:t>
      </w:r>
      <w:r>
        <w:rPr>
          <w:color w:val="4D4D4F"/>
        </w:rPr>
        <w:t>in</w:t>
      </w:r>
      <w:r>
        <w:rPr>
          <w:color w:val="4D4D4F"/>
          <w:spacing w:val="18"/>
        </w:rPr>
        <w:t> </w:t>
      </w:r>
      <w:r>
        <w:rPr>
          <w:color w:val="4D4D4F"/>
        </w:rPr>
        <w:t>debt-service</w:t>
      </w:r>
      <w:r>
        <w:rPr>
          <w:color w:val="4D4D4F"/>
          <w:spacing w:val="18"/>
        </w:rPr>
        <w:t> </w:t>
      </w:r>
      <w:r>
        <w:rPr>
          <w:color w:val="4D4D4F"/>
        </w:rPr>
        <w:t>burdens,</w:t>
      </w:r>
      <w:r>
        <w:rPr>
          <w:color w:val="4D4D4F"/>
          <w:spacing w:val="18"/>
        </w:rPr>
        <w:t> </w:t>
      </w:r>
      <w:r>
        <w:rPr>
          <w:color w:val="4D4D4F"/>
        </w:rPr>
        <w:t>and</w:t>
      </w:r>
      <w:r>
        <w:rPr>
          <w:color w:val="4D4D4F"/>
          <w:spacing w:val="18"/>
        </w:rPr>
        <w:t> </w:t>
      </w:r>
      <w:r>
        <w:rPr>
          <w:color w:val="4D4D4F"/>
        </w:rPr>
        <w:t>weaker</w:t>
      </w:r>
      <w:r>
        <w:rPr>
          <w:color w:val="4D4D4F"/>
          <w:spacing w:val="18"/>
        </w:rPr>
        <w:t> </w:t>
      </w:r>
      <w:r>
        <w:rPr>
          <w:color w:val="4D4D4F"/>
        </w:rPr>
        <w:t>global</w:t>
      </w:r>
      <w:r>
        <w:rPr>
          <w:color w:val="4D4D4F"/>
          <w:spacing w:val="1"/>
        </w:rPr>
        <w:t> </w:t>
      </w:r>
      <w:r>
        <w:rPr>
          <w:color w:val="4D4D4F"/>
        </w:rPr>
        <w:t>and Canadian growth.</w:t>
      </w:r>
    </w:p>
    <w:p>
      <w:pPr>
        <w:pStyle w:val="Heading5"/>
        <w:numPr>
          <w:ilvl w:val="0"/>
          <w:numId w:val="15"/>
        </w:numPr>
        <w:tabs>
          <w:tab w:pos="2580" w:val="left" w:leader="none"/>
        </w:tabs>
        <w:spacing w:line="240" w:lineRule="auto" w:before="191" w:after="0"/>
        <w:ind w:left="2579" w:right="0" w:hanging="560"/>
        <w:jc w:val="left"/>
      </w:pPr>
      <w:r>
        <w:rPr>
          <w:spacing w:val="-3"/>
          <w:w w:val="95"/>
        </w:rPr>
        <w:t>Stronger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real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GDP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growth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in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the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United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States</w:t>
      </w:r>
    </w:p>
    <w:p>
      <w:pPr>
        <w:pStyle w:val="BodyText"/>
        <w:spacing w:line="249" w:lineRule="auto" w:before="57"/>
        <w:ind w:left="2580" w:right="2107"/>
      </w:pP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outlook</w:t>
      </w:r>
      <w:r>
        <w:rPr>
          <w:color w:val="4D4D4F"/>
          <w:spacing w:val="7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US</w:t>
      </w:r>
      <w:r>
        <w:rPr>
          <w:color w:val="4D4D4F"/>
          <w:spacing w:val="7"/>
        </w:rPr>
        <w:t> </w:t>
      </w:r>
      <w:r>
        <w:rPr>
          <w:color w:val="4D4D4F"/>
        </w:rPr>
        <w:t>economic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has</w:t>
      </w:r>
      <w:r>
        <w:rPr>
          <w:color w:val="4D4D4F"/>
          <w:spacing w:val="7"/>
        </w:rPr>
        <w:t> </w:t>
      </w:r>
      <w:r>
        <w:rPr>
          <w:color w:val="4D4D4F"/>
        </w:rPr>
        <w:t>been</w:t>
      </w:r>
      <w:r>
        <w:rPr>
          <w:color w:val="4D4D4F"/>
          <w:spacing w:val="7"/>
        </w:rPr>
        <w:t> </w:t>
      </w:r>
      <w:r>
        <w:rPr>
          <w:color w:val="4D4D4F"/>
        </w:rPr>
        <w:t>revised</w:t>
      </w:r>
      <w:r>
        <w:rPr>
          <w:color w:val="4D4D4F"/>
          <w:spacing w:val="8"/>
        </w:rPr>
        <w:t> </w:t>
      </w:r>
      <w:r>
        <w:rPr>
          <w:color w:val="4D4D4F"/>
        </w:rPr>
        <w:t>up</w:t>
      </w:r>
      <w:r>
        <w:rPr>
          <w:color w:val="4D4D4F"/>
          <w:spacing w:val="7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reflect</w:t>
      </w:r>
      <w:r>
        <w:rPr>
          <w:color w:val="4D4D4F"/>
          <w:spacing w:val="1"/>
        </w:rPr>
        <w:t> </w:t>
      </w:r>
      <w:r>
        <w:rPr>
          <w:color w:val="4D4D4F"/>
        </w:rPr>
        <w:t>new</w:t>
      </w:r>
      <w:r>
        <w:rPr>
          <w:color w:val="4D4D4F"/>
          <w:spacing w:val="8"/>
        </w:rPr>
        <w:t> </w:t>
      </w:r>
      <w:r>
        <w:rPr>
          <w:color w:val="4D4D4F"/>
        </w:rPr>
        <w:t>government</w:t>
      </w:r>
      <w:r>
        <w:rPr>
          <w:color w:val="4D4D4F"/>
          <w:spacing w:val="8"/>
        </w:rPr>
        <w:t> </w:t>
      </w:r>
      <w:r>
        <w:rPr>
          <w:color w:val="4D4D4F"/>
        </w:rPr>
        <w:t>spending.</w:t>
      </w:r>
      <w:r>
        <w:rPr>
          <w:color w:val="4D4D4F"/>
          <w:spacing w:val="8"/>
        </w:rPr>
        <w:t> </w:t>
      </w:r>
      <w:r>
        <w:rPr>
          <w:color w:val="4D4D4F"/>
        </w:rPr>
        <w:t>However,</w:t>
      </w:r>
      <w:r>
        <w:rPr>
          <w:color w:val="4D4D4F"/>
          <w:spacing w:val="8"/>
        </w:rPr>
        <w:t> </w:t>
      </w:r>
      <w:r>
        <w:rPr>
          <w:color w:val="4D4D4F"/>
        </w:rPr>
        <w:t>growth</w:t>
      </w:r>
      <w:r>
        <w:rPr>
          <w:color w:val="4D4D4F"/>
          <w:spacing w:val="8"/>
        </w:rPr>
        <w:t> </w:t>
      </w:r>
      <w:r>
        <w:rPr>
          <w:color w:val="4D4D4F"/>
        </w:rPr>
        <w:t>could</w:t>
      </w:r>
      <w:r>
        <w:rPr>
          <w:color w:val="4D4D4F"/>
          <w:spacing w:val="8"/>
        </w:rPr>
        <w:t> </w:t>
      </w:r>
      <w:r>
        <w:rPr>
          <w:color w:val="4D4D4F"/>
        </w:rPr>
        <w:t>be</w:t>
      </w:r>
      <w:r>
        <w:rPr>
          <w:color w:val="4D4D4F"/>
          <w:spacing w:val="8"/>
        </w:rPr>
        <w:t> </w:t>
      </w:r>
      <w:r>
        <w:rPr>
          <w:color w:val="4D4D4F"/>
        </w:rPr>
        <w:t>even</w:t>
      </w:r>
      <w:r>
        <w:rPr>
          <w:color w:val="4D4D4F"/>
          <w:spacing w:val="9"/>
        </w:rPr>
        <w:t> </w:t>
      </w:r>
      <w:r>
        <w:rPr>
          <w:color w:val="4D4D4F"/>
        </w:rPr>
        <w:t>stronger</w:t>
      </w:r>
      <w:r>
        <w:rPr>
          <w:color w:val="4D4D4F"/>
          <w:spacing w:val="1"/>
        </w:rPr>
        <w:t> </w:t>
      </w:r>
      <w:r>
        <w:rPr>
          <w:color w:val="4D4D4F"/>
        </w:rPr>
        <w:t>if</w:t>
      </w:r>
      <w:r>
        <w:rPr>
          <w:color w:val="4D4D4F"/>
          <w:spacing w:val="5"/>
        </w:rPr>
        <w:t> </w:t>
      </w:r>
      <w:r>
        <w:rPr>
          <w:color w:val="4D4D4F"/>
        </w:rPr>
        <w:t>tax</w:t>
      </w:r>
      <w:r>
        <w:rPr>
          <w:color w:val="4D4D4F"/>
          <w:spacing w:val="6"/>
        </w:rPr>
        <w:t> </w:t>
      </w:r>
      <w:r>
        <w:rPr>
          <w:color w:val="4D4D4F"/>
        </w:rPr>
        <w:t>reform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deregulation</w:t>
      </w:r>
      <w:r>
        <w:rPr>
          <w:color w:val="4D4D4F"/>
          <w:spacing w:val="5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United</w:t>
      </w:r>
      <w:r>
        <w:rPr>
          <w:color w:val="4D4D4F"/>
          <w:spacing w:val="5"/>
        </w:rPr>
        <w:t> </w:t>
      </w:r>
      <w:r>
        <w:rPr>
          <w:color w:val="4D4D4F"/>
        </w:rPr>
        <w:t>States</w:t>
      </w:r>
      <w:r>
        <w:rPr>
          <w:color w:val="4D4D4F"/>
          <w:spacing w:val="6"/>
        </w:rPr>
        <w:t> </w:t>
      </w:r>
      <w:r>
        <w:rPr>
          <w:color w:val="4D4D4F"/>
        </w:rPr>
        <w:t>trigger</w:t>
      </w:r>
      <w:r>
        <w:rPr>
          <w:color w:val="4D4D4F"/>
          <w:spacing w:val="5"/>
        </w:rPr>
        <w:t> </w:t>
      </w:r>
      <w:r>
        <w:rPr>
          <w:color w:val="4D4D4F"/>
        </w:rPr>
        <w:t>“animal</w:t>
      </w:r>
      <w:r>
        <w:rPr>
          <w:color w:val="4D4D4F"/>
          <w:spacing w:val="1"/>
        </w:rPr>
        <w:t> </w:t>
      </w:r>
      <w:r>
        <w:rPr>
          <w:color w:val="4D4D4F"/>
        </w:rPr>
        <w:t>spirits”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an</w:t>
      </w:r>
      <w:r>
        <w:rPr>
          <w:color w:val="4D4D4F"/>
          <w:spacing w:val="9"/>
        </w:rPr>
        <w:t> </w:t>
      </w:r>
      <w:r>
        <w:rPr>
          <w:color w:val="4D4D4F"/>
        </w:rPr>
        <w:t>environment</w:t>
      </w:r>
      <w:r>
        <w:rPr>
          <w:color w:val="4D4D4F"/>
          <w:spacing w:val="9"/>
        </w:rPr>
        <w:t> </w:t>
      </w:r>
      <w:r>
        <w:rPr>
          <w:color w:val="4D4D4F"/>
        </w:rPr>
        <w:t>of</w:t>
      </w:r>
      <w:r>
        <w:rPr>
          <w:color w:val="4D4D4F"/>
          <w:spacing w:val="9"/>
        </w:rPr>
        <w:t> </w:t>
      </w:r>
      <w:r>
        <w:rPr>
          <w:color w:val="4D4D4F"/>
        </w:rPr>
        <w:t>accommodative</w:t>
      </w:r>
      <w:r>
        <w:rPr>
          <w:color w:val="4D4D4F"/>
          <w:spacing w:val="9"/>
        </w:rPr>
        <w:t> </w:t>
      </w:r>
      <w:r>
        <w:rPr>
          <w:color w:val="4D4D4F"/>
        </w:rPr>
        <w:t>financial</w:t>
      </w:r>
      <w:r>
        <w:rPr>
          <w:color w:val="4D4D4F"/>
          <w:spacing w:val="9"/>
        </w:rPr>
        <w:t> </w:t>
      </w:r>
      <w:r>
        <w:rPr>
          <w:color w:val="4D4D4F"/>
        </w:rPr>
        <w:t>conditions,</w:t>
      </w:r>
      <w:r>
        <w:rPr>
          <w:color w:val="4D4D4F"/>
          <w:spacing w:val="1"/>
        </w:rPr>
        <w:t> </w:t>
      </w:r>
      <w:r>
        <w:rPr>
          <w:color w:val="4D4D4F"/>
        </w:rPr>
        <w:t>elevated</w:t>
      </w:r>
      <w:r>
        <w:rPr>
          <w:color w:val="4D4D4F"/>
          <w:spacing w:val="11"/>
        </w:rPr>
        <w:t> </w:t>
      </w:r>
      <w:r>
        <w:rPr>
          <w:color w:val="4D4D4F"/>
        </w:rPr>
        <w:t>equity</w:t>
      </w:r>
      <w:r>
        <w:rPr>
          <w:color w:val="4D4D4F"/>
          <w:spacing w:val="12"/>
        </w:rPr>
        <w:t> </w:t>
      </w:r>
      <w:r>
        <w:rPr>
          <w:color w:val="4D4D4F"/>
        </w:rPr>
        <w:t>prices</w:t>
      </w:r>
      <w:r>
        <w:rPr>
          <w:color w:val="4D4D4F"/>
          <w:spacing w:val="12"/>
        </w:rPr>
        <w:t> </w:t>
      </w:r>
      <w:r>
        <w:rPr>
          <w:color w:val="4D4D4F"/>
        </w:rPr>
        <w:t>and</w:t>
      </w:r>
      <w:r>
        <w:rPr>
          <w:color w:val="4D4D4F"/>
          <w:spacing w:val="12"/>
        </w:rPr>
        <w:t> </w:t>
      </w:r>
      <w:r>
        <w:rPr>
          <w:color w:val="4D4D4F"/>
        </w:rPr>
        <w:t>high</w:t>
      </w:r>
      <w:r>
        <w:rPr>
          <w:color w:val="4D4D4F"/>
          <w:spacing w:val="12"/>
        </w:rPr>
        <w:t> </w:t>
      </w:r>
      <w:r>
        <w:rPr>
          <w:color w:val="4D4D4F"/>
        </w:rPr>
        <w:t>corporate</w:t>
      </w:r>
      <w:r>
        <w:rPr>
          <w:color w:val="4D4D4F"/>
          <w:spacing w:val="11"/>
        </w:rPr>
        <w:t> </w:t>
      </w:r>
      <w:r>
        <w:rPr>
          <w:color w:val="4D4D4F"/>
        </w:rPr>
        <w:t>profits.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2"/>
        </w:rPr>
        <w:t> </w:t>
      </w:r>
      <w:r>
        <w:rPr>
          <w:color w:val="4D4D4F"/>
        </w:rPr>
        <w:t>resulting</w:t>
      </w:r>
      <w:r>
        <w:rPr>
          <w:color w:val="4D4D4F"/>
          <w:spacing w:val="12"/>
        </w:rPr>
        <w:t> </w:t>
      </w:r>
      <w:r>
        <w:rPr>
          <w:color w:val="4D4D4F"/>
        </w:rPr>
        <w:t>boost</w:t>
      </w:r>
      <w:r>
        <w:rPr>
          <w:color w:val="4D4D4F"/>
          <w:spacing w:val="-53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investment,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well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stronger</w:t>
      </w:r>
      <w:r>
        <w:rPr>
          <w:color w:val="4D4D4F"/>
          <w:spacing w:val="5"/>
        </w:rPr>
        <w:t> </w:t>
      </w:r>
      <w:r>
        <w:rPr>
          <w:color w:val="4D4D4F"/>
        </w:rPr>
        <w:t>household</w:t>
      </w:r>
      <w:r>
        <w:rPr>
          <w:color w:val="4D4D4F"/>
          <w:spacing w:val="6"/>
        </w:rPr>
        <w:t> </w:t>
      </w:r>
      <w:r>
        <w:rPr>
          <w:color w:val="4D4D4F"/>
        </w:rPr>
        <w:t>spending,</w:t>
      </w:r>
      <w:r>
        <w:rPr>
          <w:color w:val="4D4D4F"/>
          <w:spacing w:val="5"/>
        </w:rPr>
        <w:t> </w:t>
      </w:r>
      <w:r>
        <w:rPr>
          <w:color w:val="4D4D4F"/>
        </w:rPr>
        <w:t>would</w:t>
      </w:r>
      <w:r>
        <w:rPr>
          <w:color w:val="4D4D4F"/>
          <w:spacing w:val="5"/>
        </w:rPr>
        <w:t> </w:t>
      </w:r>
      <w:r>
        <w:rPr>
          <w:color w:val="4D4D4F"/>
        </w:rPr>
        <w:t>have</w:t>
      </w:r>
      <w:r>
        <w:rPr>
          <w:color w:val="4D4D4F"/>
          <w:spacing w:val="1"/>
        </w:rPr>
        <w:t> </w:t>
      </w:r>
      <w:r>
        <w:rPr>
          <w:color w:val="4D4D4F"/>
        </w:rPr>
        <w:t>positive</w:t>
      </w:r>
      <w:r>
        <w:rPr>
          <w:color w:val="4D4D4F"/>
          <w:spacing w:val="3"/>
        </w:rPr>
        <w:t> </w:t>
      </w:r>
      <w:r>
        <w:rPr>
          <w:color w:val="4D4D4F"/>
        </w:rPr>
        <w:t>implications</w:t>
      </w:r>
      <w:r>
        <w:rPr>
          <w:color w:val="4D4D4F"/>
          <w:spacing w:val="4"/>
        </w:rPr>
        <w:t> </w:t>
      </w:r>
      <w:r>
        <w:rPr>
          <w:color w:val="4D4D4F"/>
        </w:rPr>
        <w:t>for</w:t>
      </w:r>
      <w:r>
        <w:rPr>
          <w:color w:val="4D4D4F"/>
          <w:spacing w:val="4"/>
        </w:rPr>
        <w:t> </w:t>
      </w:r>
      <w:r>
        <w:rPr>
          <w:color w:val="4D4D4F"/>
        </w:rPr>
        <w:t>Canadian</w:t>
      </w:r>
      <w:r>
        <w:rPr>
          <w:color w:val="4D4D4F"/>
          <w:spacing w:val="4"/>
        </w:rPr>
        <w:t> </w:t>
      </w:r>
      <w:r>
        <w:rPr>
          <w:color w:val="4D4D4F"/>
        </w:rPr>
        <w:t>investment</w:t>
      </w:r>
      <w:r>
        <w:rPr>
          <w:color w:val="4D4D4F"/>
          <w:spacing w:val="3"/>
        </w:rPr>
        <w:t> </w:t>
      </w:r>
      <w:r>
        <w:rPr>
          <w:color w:val="4D4D4F"/>
        </w:rPr>
        <w:t>and</w:t>
      </w:r>
      <w:r>
        <w:rPr>
          <w:color w:val="4D4D4F"/>
          <w:spacing w:val="4"/>
        </w:rPr>
        <w:t> </w:t>
      </w:r>
      <w:r>
        <w:rPr>
          <w:color w:val="4D4D4F"/>
        </w:rPr>
        <w:t>exports.</w:t>
      </w:r>
    </w:p>
    <w:p>
      <w:pPr>
        <w:spacing w:after="0" w:line="249" w:lineRule="auto"/>
        <w:sectPr>
          <w:headerReference w:type="default" r:id="rId57"/>
          <w:pgSz w:w="12240" w:h="15840"/>
          <w:pgMar w:header="0" w:footer="0" w:top="720" w:bottom="280" w:left="660" w:right="680"/>
        </w:sectPr>
      </w:pPr>
    </w:p>
    <w:p>
      <w:pPr>
        <w:spacing w:before="159"/>
        <w:ind w:left="779" w:right="0" w:firstLine="0"/>
        <w:jc w:val="left"/>
        <w:rPr>
          <w:sz w:val="16"/>
        </w:rPr>
      </w:pPr>
      <w:r>
        <w:rPr/>
        <w:pict>
          <v:shape style="position:absolute;margin-left:45pt;margin-top:4.183934pt;width:17.3pt;height:22.9pt;mso-position-horizontal-relative:page;mso-position-vertical-relative:paragraph;z-index:15802368" type="#_x0000_t202" id="docshape470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28"/>
                      <w:sz w:val="36"/>
                    </w:rPr>
                    <w:t>24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3"/>
          <w:w w:val="115"/>
          <w:sz w:val="16"/>
        </w:rPr>
        <w:t>RisKs</w:t>
      </w:r>
      <w:r>
        <w:rPr>
          <w:color w:val="006976"/>
          <w:spacing w:val="-18"/>
          <w:w w:val="115"/>
          <w:sz w:val="16"/>
        </w:rPr>
        <w:t> </w:t>
      </w:r>
      <w:r>
        <w:rPr>
          <w:color w:val="006976"/>
          <w:spacing w:val="-3"/>
          <w:w w:val="125"/>
          <w:sz w:val="16"/>
        </w:rPr>
        <w:t>to</w:t>
      </w:r>
      <w:r>
        <w:rPr>
          <w:color w:val="006976"/>
          <w:spacing w:val="-21"/>
          <w:w w:val="125"/>
          <w:sz w:val="16"/>
        </w:rPr>
        <w:t> </w:t>
      </w:r>
      <w:r>
        <w:rPr>
          <w:color w:val="006976"/>
          <w:spacing w:val="-3"/>
          <w:w w:val="125"/>
          <w:sz w:val="16"/>
        </w:rPr>
        <w:t>thE</w:t>
      </w:r>
      <w:r>
        <w:rPr>
          <w:color w:val="006976"/>
          <w:spacing w:val="-22"/>
          <w:w w:val="125"/>
          <w:sz w:val="16"/>
        </w:rPr>
        <w:t> </w:t>
      </w:r>
      <w:r>
        <w:rPr>
          <w:color w:val="006976"/>
          <w:spacing w:val="-2"/>
          <w:w w:val="125"/>
          <w:sz w:val="16"/>
        </w:rPr>
        <w:t>inFlation</w:t>
      </w:r>
      <w:r>
        <w:rPr>
          <w:color w:val="006976"/>
          <w:spacing w:val="-22"/>
          <w:w w:val="125"/>
          <w:sz w:val="16"/>
        </w:rPr>
        <w:t> </w:t>
      </w:r>
      <w:r>
        <w:rPr>
          <w:color w:val="006976"/>
          <w:spacing w:val="-2"/>
          <w:w w:val="125"/>
          <w:sz w:val="16"/>
        </w:rPr>
        <w:t>outlooK</w:t>
      </w:r>
    </w:p>
    <w:p>
      <w:pPr>
        <w:spacing w:before="4"/>
        <w:ind w:left="780" w:right="0" w:firstLine="0"/>
        <w:jc w:val="left"/>
        <w:rPr>
          <w:sz w:val="12"/>
        </w:rPr>
      </w:pPr>
      <w:r>
        <w:rPr>
          <w:color w:val="4D4D4F"/>
          <w:spacing w:val="-2"/>
          <w:w w:val="102"/>
          <w:sz w:val="12"/>
        </w:rPr>
        <w:t>b</w:t>
      </w:r>
      <w:r>
        <w:rPr>
          <w:color w:val="4D4D4F"/>
          <w:w w:val="131"/>
          <w:sz w:val="12"/>
        </w:rPr>
        <w:t>an</w:t>
      </w:r>
      <w:r>
        <w:rPr>
          <w:color w:val="4D4D4F"/>
          <w:w w:val="94"/>
          <w:sz w:val="12"/>
        </w:rPr>
        <w:t>K</w:t>
      </w:r>
      <w:r>
        <w:rPr>
          <w:color w:val="4D4D4F"/>
          <w:spacing w:val="-5"/>
          <w:sz w:val="12"/>
        </w:rPr>
        <w:t> </w:t>
      </w:r>
      <w:r>
        <w:rPr>
          <w:color w:val="4D4D4F"/>
          <w:w w:val="139"/>
          <w:sz w:val="12"/>
        </w:rPr>
        <w:t>o</w:t>
      </w:r>
      <w:r>
        <w:rPr>
          <w:color w:val="4D4D4F"/>
          <w:w w:val="81"/>
          <w:sz w:val="12"/>
        </w:rPr>
        <w:t>F</w:t>
      </w:r>
      <w:r>
        <w:rPr>
          <w:color w:val="4D4D4F"/>
          <w:spacing w:val="-5"/>
          <w:sz w:val="12"/>
        </w:rPr>
        <w:t> </w:t>
      </w:r>
      <w:r>
        <w:rPr>
          <w:color w:val="4D4D4F"/>
          <w:w w:val="92"/>
          <w:sz w:val="12"/>
        </w:rPr>
        <w:t>C</w:t>
      </w:r>
      <w:r>
        <w:rPr>
          <w:color w:val="4D4D4F"/>
          <w:w w:val="130"/>
          <w:sz w:val="12"/>
        </w:rPr>
        <w:t>ana</w:t>
      </w:r>
      <w:r>
        <w:rPr>
          <w:color w:val="4D4D4F"/>
          <w:spacing w:val="-5"/>
          <w:w w:val="100"/>
          <w:sz w:val="12"/>
        </w:rPr>
        <w:t>D</w:t>
      </w:r>
      <w:r>
        <w:rPr>
          <w:color w:val="4D4D4F"/>
          <w:w w:val="129"/>
          <w:sz w:val="12"/>
        </w:rPr>
        <w:t>a</w:t>
      </w:r>
      <w:r>
        <w:rPr>
          <w:color w:val="4D4D4F"/>
          <w:sz w:val="12"/>
        </w:rPr>
        <w:t> </w:t>
      </w:r>
      <w:r>
        <w:rPr>
          <w:color w:val="4D4D4F"/>
          <w:spacing w:val="-10"/>
          <w:sz w:val="12"/>
        </w:rPr>
        <w:t> </w:t>
      </w:r>
      <w:r>
        <w:rPr>
          <w:color w:val="4D4D4F"/>
          <w:w w:val="122"/>
          <w:sz w:val="12"/>
        </w:rPr>
        <w:t>•</w:t>
      </w:r>
      <w:r>
        <w:rPr>
          <w:color w:val="4D4D4F"/>
          <w:sz w:val="12"/>
        </w:rPr>
        <w:t> </w:t>
      </w:r>
      <w:r>
        <w:rPr>
          <w:color w:val="4D4D4F"/>
          <w:spacing w:val="-10"/>
          <w:sz w:val="12"/>
        </w:rPr>
        <w:t> </w:t>
      </w:r>
      <w:r>
        <w:rPr>
          <w:color w:val="4D4D4F"/>
          <w:w w:val="126"/>
          <w:sz w:val="12"/>
        </w:rPr>
        <w:t>Mon</w:t>
      </w:r>
      <w:r>
        <w:rPr>
          <w:color w:val="4D4D4F"/>
          <w:w w:val="79"/>
          <w:sz w:val="12"/>
        </w:rPr>
        <w:t>E</w:t>
      </w:r>
      <w:r>
        <w:rPr>
          <w:color w:val="4D4D4F"/>
          <w:spacing w:val="-11"/>
          <w:w w:val="210"/>
          <w:sz w:val="12"/>
        </w:rPr>
        <w:t>t</w:t>
      </w:r>
      <w:r>
        <w:rPr>
          <w:color w:val="4D4D4F"/>
          <w:w w:val="129"/>
          <w:sz w:val="12"/>
        </w:rPr>
        <w:t>a</w:t>
      </w:r>
      <w:r>
        <w:rPr>
          <w:color w:val="4D4D4F"/>
          <w:spacing w:val="-4"/>
          <w:w w:val="81"/>
          <w:sz w:val="12"/>
        </w:rPr>
        <w:t>R</w:t>
      </w:r>
      <w:r>
        <w:rPr>
          <w:color w:val="4D4D4F"/>
          <w:w w:val="129"/>
          <w:sz w:val="12"/>
        </w:rPr>
        <w:t>y</w:t>
      </w:r>
      <w:r>
        <w:rPr>
          <w:color w:val="4D4D4F"/>
          <w:spacing w:val="-5"/>
          <w:sz w:val="12"/>
        </w:rPr>
        <w:t> </w:t>
      </w:r>
      <w:r>
        <w:rPr>
          <w:color w:val="4D4D4F"/>
          <w:w w:val="124"/>
          <w:sz w:val="12"/>
        </w:rPr>
        <w:t>Poli</w:t>
      </w:r>
      <w:r>
        <w:rPr>
          <w:color w:val="4D4D4F"/>
          <w:spacing w:val="-2"/>
          <w:w w:val="92"/>
          <w:sz w:val="12"/>
        </w:rPr>
        <w:t>C</w:t>
      </w:r>
      <w:r>
        <w:rPr>
          <w:color w:val="4D4D4F"/>
          <w:w w:val="129"/>
          <w:sz w:val="12"/>
        </w:rPr>
        <w:t>y</w:t>
      </w:r>
      <w:r>
        <w:rPr>
          <w:color w:val="4D4D4F"/>
          <w:spacing w:val="-5"/>
          <w:sz w:val="12"/>
        </w:rPr>
        <w:t> </w:t>
      </w:r>
      <w:r>
        <w:rPr>
          <w:color w:val="4D4D4F"/>
          <w:w w:val="81"/>
          <w:sz w:val="12"/>
        </w:rPr>
        <w:t>R</w:t>
      </w:r>
      <w:r>
        <w:rPr>
          <w:color w:val="4D4D4F"/>
          <w:w w:val="80"/>
          <w:sz w:val="12"/>
        </w:rPr>
        <w:t>EP</w:t>
      </w:r>
      <w:r>
        <w:rPr>
          <w:color w:val="4D4D4F"/>
          <w:w w:val="139"/>
          <w:sz w:val="12"/>
        </w:rPr>
        <w:t>o</w:t>
      </w:r>
      <w:r>
        <w:rPr>
          <w:color w:val="4D4D4F"/>
          <w:spacing w:val="-3"/>
          <w:w w:val="81"/>
          <w:sz w:val="12"/>
        </w:rPr>
        <w:t>R</w:t>
      </w:r>
      <w:r>
        <w:rPr>
          <w:color w:val="4D4D4F"/>
          <w:w w:val="210"/>
          <w:sz w:val="12"/>
        </w:rPr>
        <w:t>t</w:t>
      </w:r>
      <w:r>
        <w:rPr>
          <w:color w:val="4D4D4F"/>
          <w:sz w:val="12"/>
        </w:rPr>
        <w:t> </w:t>
      </w:r>
      <w:r>
        <w:rPr>
          <w:color w:val="4D4D4F"/>
          <w:spacing w:val="-10"/>
          <w:sz w:val="12"/>
        </w:rPr>
        <w:t> </w:t>
      </w:r>
      <w:r>
        <w:rPr>
          <w:color w:val="4D4D4F"/>
          <w:w w:val="122"/>
          <w:sz w:val="12"/>
        </w:rPr>
        <w:t>•</w:t>
      </w:r>
      <w:r>
        <w:rPr>
          <w:color w:val="4D4D4F"/>
          <w:sz w:val="12"/>
        </w:rPr>
        <w:t> </w:t>
      </w:r>
      <w:r>
        <w:rPr>
          <w:color w:val="4D4D4F"/>
          <w:spacing w:val="-10"/>
          <w:sz w:val="12"/>
        </w:rPr>
        <w:t> </w:t>
      </w:r>
      <w:r>
        <w:rPr>
          <w:color w:val="4D4D4F"/>
          <w:w w:val="95"/>
          <w:sz w:val="12"/>
        </w:rPr>
        <w:t>aPR</w:t>
      </w:r>
      <w:r>
        <w:rPr>
          <w:color w:val="4D4D4F"/>
          <w:w w:val="170"/>
          <w:sz w:val="12"/>
        </w:rPr>
        <w:t>il</w:t>
      </w:r>
      <w:r>
        <w:rPr>
          <w:color w:val="4D4D4F"/>
          <w:spacing w:val="-5"/>
          <w:sz w:val="12"/>
        </w:rPr>
        <w:t> </w:t>
      </w:r>
      <w:r>
        <w:rPr>
          <w:color w:val="4D4D4F"/>
          <w:w w:val="97"/>
          <w:sz w:val="12"/>
        </w:rPr>
        <w:t>2018</w:t>
      </w:r>
    </w:p>
    <w:p>
      <w:pPr>
        <w:pStyle w:val="BodyText"/>
        <w:spacing w:before="6"/>
        <w:rPr>
          <w:sz w:val="23"/>
        </w:rPr>
      </w:pPr>
    </w:p>
    <w:p>
      <w:pPr>
        <w:pStyle w:val="Heading5"/>
        <w:numPr>
          <w:ilvl w:val="0"/>
          <w:numId w:val="15"/>
        </w:numPr>
        <w:tabs>
          <w:tab w:pos="2579" w:val="left" w:leader="none"/>
          <w:tab w:pos="2581" w:val="left" w:leader="none"/>
        </w:tabs>
        <w:spacing w:line="240" w:lineRule="auto" w:before="118" w:after="0"/>
        <w:ind w:left="2580" w:right="0" w:hanging="561"/>
        <w:jc w:val="left"/>
      </w:pPr>
      <w:r>
        <w:rPr>
          <w:spacing w:val="-4"/>
          <w:w w:val="95"/>
        </w:rPr>
        <w:t>Stronger</w:t>
      </w:r>
      <w:r>
        <w:rPr>
          <w:spacing w:val="-17"/>
          <w:w w:val="95"/>
        </w:rPr>
        <w:t> </w:t>
      </w:r>
      <w:r>
        <w:rPr>
          <w:spacing w:val="-4"/>
          <w:w w:val="95"/>
        </w:rPr>
        <w:t>consumption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and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rising</w:t>
      </w:r>
      <w:r>
        <w:rPr>
          <w:spacing w:val="-17"/>
          <w:w w:val="95"/>
        </w:rPr>
        <w:t> </w:t>
      </w:r>
      <w:r>
        <w:rPr>
          <w:spacing w:val="-3"/>
          <w:w w:val="95"/>
        </w:rPr>
        <w:t>household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debt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in</w:t>
      </w:r>
      <w:r>
        <w:rPr>
          <w:spacing w:val="-16"/>
          <w:w w:val="95"/>
        </w:rPr>
        <w:t> </w:t>
      </w:r>
      <w:r>
        <w:rPr>
          <w:spacing w:val="-3"/>
          <w:w w:val="95"/>
        </w:rPr>
        <w:t>Canada</w:t>
      </w:r>
    </w:p>
    <w:p>
      <w:pPr>
        <w:pStyle w:val="BodyText"/>
        <w:spacing w:line="249" w:lineRule="auto" w:before="58"/>
        <w:ind w:left="2580" w:right="2055"/>
      </w:pPr>
      <w:r>
        <w:rPr>
          <w:color w:val="4D4D4F"/>
        </w:rPr>
        <w:t>Elevated</w:t>
      </w:r>
      <w:r>
        <w:rPr>
          <w:color w:val="4D4D4F"/>
          <w:spacing w:val="5"/>
        </w:rPr>
        <w:t> </w:t>
      </w:r>
      <w:r>
        <w:rPr>
          <w:color w:val="4D4D4F"/>
        </w:rPr>
        <w:t>consumer</w:t>
      </w:r>
      <w:r>
        <w:rPr>
          <w:color w:val="4D4D4F"/>
          <w:spacing w:val="6"/>
        </w:rPr>
        <w:t> </w:t>
      </w:r>
      <w:r>
        <w:rPr>
          <w:color w:val="4D4D4F"/>
        </w:rPr>
        <w:t>confidence</w:t>
      </w:r>
      <w:r>
        <w:rPr>
          <w:color w:val="4D4D4F"/>
          <w:spacing w:val="6"/>
        </w:rPr>
        <w:t> </w:t>
      </w:r>
      <w:r>
        <w:rPr>
          <w:color w:val="4D4D4F"/>
        </w:rPr>
        <w:t>could</w:t>
      </w:r>
      <w:r>
        <w:rPr>
          <w:color w:val="4D4D4F"/>
          <w:spacing w:val="6"/>
        </w:rPr>
        <w:t> </w:t>
      </w:r>
      <w:r>
        <w:rPr>
          <w:color w:val="4D4D4F"/>
        </w:rPr>
        <w:t>lead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stronger</w:t>
      </w:r>
      <w:r>
        <w:rPr>
          <w:color w:val="4D4D4F"/>
          <w:spacing w:val="6"/>
        </w:rPr>
        <w:t> </w:t>
      </w:r>
      <w:r>
        <w:rPr>
          <w:color w:val="4D4D4F"/>
        </w:rPr>
        <w:t>consumer</w:t>
      </w:r>
      <w:r>
        <w:rPr>
          <w:color w:val="4D4D4F"/>
          <w:spacing w:val="1"/>
        </w:rPr>
        <w:t> </w:t>
      </w:r>
      <w:r>
        <w:rPr>
          <w:color w:val="4D4D4F"/>
        </w:rPr>
        <w:t>spending</w:t>
      </w:r>
      <w:r>
        <w:rPr>
          <w:color w:val="4D4D4F"/>
          <w:spacing w:val="12"/>
        </w:rPr>
        <w:t> </w:t>
      </w:r>
      <w:r>
        <w:rPr>
          <w:color w:val="4D4D4F"/>
        </w:rPr>
        <w:t>than</w:t>
      </w:r>
      <w:r>
        <w:rPr>
          <w:color w:val="4D4D4F"/>
          <w:spacing w:val="12"/>
        </w:rPr>
        <w:t> </w:t>
      </w:r>
      <w:r>
        <w:rPr>
          <w:color w:val="4D4D4F"/>
        </w:rPr>
        <w:t>in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base-case</w:t>
      </w:r>
      <w:r>
        <w:rPr>
          <w:color w:val="4D4D4F"/>
          <w:spacing w:val="12"/>
        </w:rPr>
        <w:t> </w:t>
      </w:r>
      <w:r>
        <w:rPr>
          <w:color w:val="4D4D4F"/>
        </w:rPr>
        <w:t>projection.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vulnerabilities</w:t>
      </w:r>
      <w:r>
        <w:rPr>
          <w:color w:val="4D4D4F"/>
          <w:spacing w:val="12"/>
        </w:rPr>
        <w:t> </w:t>
      </w:r>
      <w:r>
        <w:rPr>
          <w:color w:val="4D4D4F"/>
        </w:rPr>
        <w:t>associ-</w:t>
      </w:r>
      <w:r>
        <w:rPr>
          <w:color w:val="4D4D4F"/>
          <w:spacing w:val="-53"/>
        </w:rPr>
        <w:t> </w:t>
      </w:r>
      <w:r>
        <w:rPr>
          <w:color w:val="4D4D4F"/>
        </w:rPr>
        <w:t>ated</w:t>
      </w:r>
      <w:r>
        <w:rPr>
          <w:color w:val="4D4D4F"/>
          <w:spacing w:val="11"/>
        </w:rPr>
        <w:t> </w:t>
      </w:r>
      <w:r>
        <w:rPr>
          <w:color w:val="4D4D4F"/>
        </w:rPr>
        <w:t>with</w:t>
      </w:r>
      <w:r>
        <w:rPr>
          <w:color w:val="4D4D4F"/>
          <w:spacing w:val="12"/>
        </w:rPr>
        <w:t> </w:t>
      </w:r>
      <w:r>
        <w:rPr>
          <w:color w:val="4D4D4F"/>
        </w:rPr>
        <w:t>household</w:t>
      </w:r>
      <w:r>
        <w:rPr>
          <w:color w:val="4D4D4F"/>
          <w:spacing w:val="12"/>
        </w:rPr>
        <w:t> </w:t>
      </w:r>
      <w:r>
        <w:rPr>
          <w:color w:val="4D4D4F"/>
        </w:rPr>
        <w:t>indebtedness</w:t>
      </w:r>
      <w:r>
        <w:rPr>
          <w:color w:val="4D4D4F"/>
          <w:spacing w:val="11"/>
        </w:rPr>
        <w:t> </w:t>
      </w:r>
      <w:r>
        <w:rPr>
          <w:color w:val="4D4D4F"/>
        </w:rPr>
        <w:t>would</w:t>
      </w:r>
      <w:r>
        <w:rPr>
          <w:color w:val="4D4D4F"/>
          <w:spacing w:val="12"/>
        </w:rPr>
        <w:t> </w:t>
      </w:r>
      <w:r>
        <w:rPr>
          <w:color w:val="4D4D4F"/>
        </w:rPr>
        <w:t>be</w:t>
      </w:r>
      <w:r>
        <w:rPr>
          <w:color w:val="4D4D4F"/>
          <w:spacing w:val="11"/>
        </w:rPr>
        <w:t> </w:t>
      </w:r>
      <w:r>
        <w:rPr>
          <w:color w:val="4D4D4F"/>
        </w:rPr>
        <w:t>exacerbated</w:t>
      </w:r>
      <w:r>
        <w:rPr>
          <w:color w:val="4D4D4F"/>
          <w:spacing w:val="12"/>
        </w:rPr>
        <w:t> </w:t>
      </w:r>
      <w:r>
        <w:rPr>
          <w:color w:val="4D4D4F"/>
        </w:rPr>
        <w:t>if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addi-</w:t>
      </w:r>
      <w:r>
        <w:rPr>
          <w:color w:val="4D4D4F"/>
          <w:spacing w:val="1"/>
        </w:rPr>
        <w:t> </w:t>
      </w:r>
      <w:r>
        <w:rPr>
          <w:color w:val="4D4D4F"/>
        </w:rPr>
        <w:t>tional</w:t>
      </w:r>
      <w:r>
        <w:rPr>
          <w:color w:val="4D4D4F"/>
          <w:spacing w:val="3"/>
        </w:rPr>
        <w:t> </w:t>
      </w:r>
      <w:r>
        <w:rPr>
          <w:color w:val="4D4D4F"/>
        </w:rPr>
        <w:t>spending</w:t>
      </w:r>
      <w:r>
        <w:rPr>
          <w:color w:val="4D4D4F"/>
          <w:spacing w:val="3"/>
        </w:rPr>
        <w:t> </w:t>
      </w:r>
      <w:r>
        <w:rPr>
          <w:color w:val="4D4D4F"/>
        </w:rPr>
        <w:t>were</w:t>
      </w:r>
      <w:r>
        <w:rPr>
          <w:color w:val="4D4D4F"/>
          <w:spacing w:val="3"/>
        </w:rPr>
        <w:t> </w:t>
      </w:r>
      <w:r>
        <w:rPr>
          <w:color w:val="4D4D4F"/>
        </w:rPr>
        <w:t>financed</w:t>
      </w:r>
      <w:r>
        <w:rPr>
          <w:color w:val="4D4D4F"/>
          <w:spacing w:val="3"/>
        </w:rPr>
        <w:t> </w:t>
      </w:r>
      <w:r>
        <w:rPr>
          <w:color w:val="4D4D4F"/>
        </w:rPr>
        <w:t>by</w:t>
      </w:r>
      <w:r>
        <w:rPr>
          <w:color w:val="4D4D4F"/>
          <w:spacing w:val="3"/>
        </w:rPr>
        <w:t> </w:t>
      </w:r>
      <w:r>
        <w:rPr>
          <w:color w:val="4D4D4F"/>
        </w:rPr>
        <w:t>additional</w:t>
      </w:r>
      <w:r>
        <w:rPr>
          <w:color w:val="4D4D4F"/>
          <w:spacing w:val="3"/>
        </w:rPr>
        <w:t> </w:t>
      </w:r>
      <w:r>
        <w:rPr>
          <w:color w:val="4D4D4F"/>
        </w:rPr>
        <w:t>borrowing.</w:t>
      </w:r>
    </w:p>
    <w:p>
      <w:pPr>
        <w:pStyle w:val="Heading5"/>
        <w:numPr>
          <w:ilvl w:val="0"/>
          <w:numId w:val="15"/>
        </w:numPr>
        <w:tabs>
          <w:tab w:pos="2579" w:val="left" w:leader="none"/>
          <w:tab w:pos="2581" w:val="left" w:leader="none"/>
        </w:tabs>
        <w:spacing w:line="240" w:lineRule="auto" w:before="187" w:after="0"/>
        <w:ind w:left="2580" w:right="0" w:hanging="561"/>
        <w:jc w:val="left"/>
      </w:pPr>
      <w:r>
        <w:rPr>
          <w:spacing w:val="-5"/>
          <w:w w:val="95"/>
        </w:rPr>
        <w:t>A</w:t>
      </w:r>
      <w:r>
        <w:rPr>
          <w:spacing w:val="-22"/>
          <w:w w:val="95"/>
        </w:rPr>
        <w:t> </w:t>
      </w:r>
      <w:r>
        <w:rPr>
          <w:spacing w:val="-5"/>
          <w:w w:val="95"/>
        </w:rPr>
        <w:t>pronounced</w:t>
      </w:r>
      <w:r>
        <w:rPr>
          <w:spacing w:val="-22"/>
          <w:w w:val="95"/>
        </w:rPr>
        <w:t> </w:t>
      </w:r>
      <w:r>
        <w:rPr>
          <w:spacing w:val="-5"/>
          <w:w w:val="95"/>
        </w:rPr>
        <w:t>decline</w:t>
      </w:r>
      <w:r>
        <w:rPr>
          <w:spacing w:val="-22"/>
          <w:w w:val="95"/>
        </w:rPr>
        <w:t> </w:t>
      </w:r>
      <w:r>
        <w:rPr>
          <w:spacing w:val="-5"/>
          <w:w w:val="95"/>
        </w:rPr>
        <w:t>in</w:t>
      </w:r>
      <w:r>
        <w:rPr>
          <w:spacing w:val="-21"/>
          <w:w w:val="95"/>
        </w:rPr>
        <w:t> </w:t>
      </w:r>
      <w:r>
        <w:rPr>
          <w:spacing w:val="-5"/>
          <w:w w:val="95"/>
        </w:rPr>
        <w:t>house</w:t>
      </w:r>
      <w:r>
        <w:rPr>
          <w:spacing w:val="-22"/>
          <w:w w:val="95"/>
        </w:rPr>
        <w:t> </w:t>
      </w:r>
      <w:r>
        <w:rPr>
          <w:spacing w:val="-5"/>
          <w:w w:val="95"/>
        </w:rPr>
        <w:t>prices</w:t>
      </w:r>
      <w:r>
        <w:rPr>
          <w:spacing w:val="-22"/>
          <w:w w:val="95"/>
        </w:rPr>
        <w:t> </w:t>
      </w:r>
      <w:r>
        <w:rPr>
          <w:spacing w:val="-5"/>
          <w:w w:val="95"/>
        </w:rPr>
        <w:t>in</w:t>
      </w:r>
      <w:r>
        <w:rPr>
          <w:spacing w:val="-21"/>
          <w:w w:val="95"/>
        </w:rPr>
        <w:t> </w:t>
      </w:r>
      <w:r>
        <w:rPr>
          <w:spacing w:val="-5"/>
          <w:w w:val="95"/>
        </w:rPr>
        <w:t>overheated</w:t>
      </w:r>
      <w:r>
        <w:rPr>
          <w:spacing w:val="-22"/>
          <w:w w:val="95"/>
        </w:rPr>
        <w:t> </w:t>
      </w:r>
      <w:r>
        <w:rPr>
          <w:spacing w:val="-5"/>
          <w:w w:val="95"/>
        </w:rPr>
        <w:t>markets</w:t>
      </w:r>
    </w:p>
    <w:p>
      <w:pPr>
        <w:pStyle w:val="BodyText"/>
        <w:spacing w:line="249" w:lineRule="auto" w:before="57"/>
        <w:ind w:left="2580" w:right="2018"/>
      </w:pPr>
      <w:r>
        <w:rPr>
          <w:color w:val="4D4D4F"/>
        </w:rPr>
        <w:t>While</w:t>
      </w:r>
      <w:r>
        <w:rPr>
          <w:color w:val="4D4D4F"/>
          <w:spacing w:val="-5"/>
        </w:rPr>
        <w:t> </w:t>
      </w:r>
      <w:r>
        <w:rPr>
          <w:color w:val="4D4D4F"/>
        </w:rPr>
        <w:t>there</w:t>
      </w:r>
      <w:r>
        <w:rPr>
          <w:color w:val="4D4D4F"/>
          <w:spacing w:val="-4"/>
        </w:rPr>
        <w:t> </w:t>
      </w:r>
      <w:r>
        <w:rPr>
          <w:color w:val="4D4D4F"/>
        </w:rPr>
        <w:t>appears</w:t>
      </w:r>
      <w:r>
        <w:rPr>
          <w:color w:val="4D4D4F"/>
          <w:spacing w:val="-4"/>
        </w:rPr>
        <w:t> </w:t>
      </w:r>
      <w:r>
        <w:rPr>
          <w:color w:val="4D4D4F"/>
        </w:rPr>
        <w:t>to</w:t>
      </w:r>
      <w:r>
        <w:rPr>
          <w:color w:val="4D4D4F"/>
          <w:spacing w:val="-4"/>
        </w:rPr>
        <w:t> </w:t>
      </w:r>
      <w:r>
        <w:rPr>
          <w:color w:val="4D4D4F"/>
        </w:rPr>
        <w:t>be</w:t>
      </w:r>
      <w:r>
        <w:rPr>
          <w:color w:val="4D4D4F"/>
          <w:spacing w:val="-4"/>
        </w:rPr>
        <w:t> </w:t>
      </w:r>
      <w:r>
        <w:rPr>
          <w:color w:val="4D4D4F"/>
        </w:rPr>
        <w:t>some</w:t>
      </w:r>
      <w:r>
        <w:rPr>
          <w:color w:val="4D4D4F"/>
          <w:spacing w:val="-4"/>
        </w:rPr>
        <w:t> </w:t>
      </w:r>
      <w:r>
        <w:rPr>
          <w:color w:val="4D4D4F"/>
        </w:rPr>
        <w:t>moderation</w:t>
      </w:r>
      <w:r>
        <w:rPr>
          <w:color w:val="4D4D4F"/>
          <w:spacing w:val="-4"/>
        </w:rPr>
        <w:t> </w:t>
      </w:r>
      <w:r>
        <w:rPr>
          <w:color w:val="4D4D4F"/>
        </w:rPr>
        <w:t>in</w:t>
      </w:r>
      <w:r>
        <w:rPr>
          <w:color w:val="4D4D4F"/>
          <w:spacing w:val="-4"/>
        </w:rPr>
        <w:t> </w:t>
      </w:r>
      <w:r>
        <w:rPr>
          <w:color w:val="4D4D4F"/>
        </w:rPr>
        <w:t>prices</w:t>
      </w:r>
      <w:r>
        <w:rPr>
          <w:color w:val="4D4D4F"/>
          <w:spacing w:val="-4"/>
        </w:rPr>
        <w:t> </w:t>
      </w:r>
      <w:r>
        <w:rPr>
          <w:color w:val="4D4D4F"/>
        </w:rPr>
        <w:t>and</w:t>
      </w:r>
      <w:r>
        <w:rPr>
          <w:color w:val="4D4D4F"/>
          <w:spacing w:val="-4"/>
        </w:rPr>
        <w:t> </w:t>
      </w:r>
      <w:r>
        <w:rPr>
          <w:color w:val="4D4D4F"/>
        </w:rPr>
        <w:t>less</w:t>
      </w:r>
      <w:r>
        <w:rPr>
          <w:color w:val="4D4D4F"/>
          <w:spacing w:val="-4"/>
        </w:rPr>
        <w:t> </w:t>
      </w:r>
      <w:r>
        <w:rPr>
          <w:color w:val="4D4D4F"/>
        </w:rPr>
        <w:t>specula-</w:t>
      </w:r>
      <w:r>
        <w:rPr>
          <w:color w:val="4D4D4F"/>
          <w:spacing w:val="-52"/>
        </w:rPr>
        <w:t> </w:t>
      </w:r>
      <w:r>
        <w:rPr>
          <w:color w:val="4D4D4F"/>
        </w:rPr>
        <w:t>tive demand, a sizable decline in house prices in some markets could</w:t>
      </w:r>
      <w:r>
        <w:rPr>
          <w:color w:val="4D4D4F"/>
          <w:spacing w:val="1"/>
        </w:rPr>
        <w:t> </w:t>
      </w:r>
      <w:r>
        <w:rPr>
          <w:color w:val="4D4D4F"/>
        </w:rPr>
        <w:t>still be possible. A drop in house prices would likely dampen residential</w:t>
      </w:r>
      <w:r>
        <w:rPr>
          <w:color w:val="4D4D4F"/>
          <w:spacing w:val="-53"/>
        </w:rPr>
        <w:t> </w:t>
      </w:r>
      <w:r>
        <w:rPr>
          <w:color w:val="4D4D4F"/>
        </w:rPr>
        <w:t>investment</w:t>
      </w:r>
      <w:r>
        <w:rPr>
          <w:color w:val="4D4D4F"/>
          <w:spacing w:val="-4"/>
        </w:rPr>
        <w:t> </w:t>
      </w:r>
      <w:r>
        <w:rPr>
          <w:color w:val="4D4D4F"/>
        </w:rPr>
        <w:t>and</w:t>
      </w:r>
      <w:r>
        <w:rPr>
          <w:color w:val="4D4D4F"/>
          <w:spacing w:val="-4"/>
        </w:rPr>
        <w:t> </w:t>
      </w:r>
      <w:r>
        <w:rPr>
          <w:color w:val="4D4D4F"/>
        </w:rPr>
        <w:t>consumption.</w:t>
      </w:r>
    </w:p>
    <w:p>
      <w:pPr>
        <w:pStyle w:val="BodyText"/>
        <w:spacing w:before="1"/>
        <w:rPr>
          <w:sz w:val="11"/>
        </w:rPr>
      </w:pPr>
    </w:p>
    <w:p>
      <w:pPr>
        <w:spacing w:before="95" w:after="34"/>
        <w:ind w:left="240" w:right="0" w:firstLine="0"/>
        <w:jc w:val="left"/>
        <w:rPr>
          <w:rFonts w:ascii="HelveticaNeue-BoldItalic"/>
          <w:b/>
          <w:i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7"/>
          <w:sz w:val="18"/>
        </w:rPr>
        <w:t> </w:t>
      </w:r>
      <w:r>
        <w:rPr>
          <w:b/>
          <w:color w:val="006976"/>
          <w:sz w:val="18"/>
        </w:rPr>
        <w:t>4:</w:t>
      </w:r>
      <w:r>
        <w:rPr>
          <w:b/>
          <w:color w:val="006976"/>
          <w:spacing w:val="-6"/>
          <w:sz w:val="18"/>
        </w:rPr>
        <w:t> </w:t>
      </w:r>
      <w:r>
        <w:rPr>
          <w:b/>
          <w:sz w:val="18"/>
        </w:rPr>
        <w:t>Evolution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of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risks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since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the</w:t>
      </w:r>
      <w:r>
        <w:rPr>
          <w:b/>
          <w:spacing w:val="-7"/>
          <w:sz w:val="18"/>
        </w:rPr>
        <w:t> </w:t>
      </w:r>
      <w:r>
        <w:rPr>
          <w:b/>
          <w:sz w:val="18"/>
        </w:rPr>
        <w:t>January</w:t>
      </w:r>
      <w:r>
        <w:rPr>
          <w:b/>
          <w:spacing w:val="-6"/>
          <w:sz w:val="18"/>
        </w:rPr>
        <w:t> </w:t>
      </w:r>
      <w:r>
        <w:rPr>
          <w:b/>
          <w:sz w:val="18"/>
        </w:rPr>
        <w:t>2018</w:t>
      </w:r>
      <w:r>
        <w:rPr>
          <w:b/>
          <w:spacing w:val="-7"/>
          <w:sz w:val="18"/>
        </w:rPr>
        <w:t> </w:t>
      </w:r>
      <w:r>
        <w:rPr>
          <w:rFonts w:ascii="HelveticaNeue-BoldItalic"/>
          <w:b/>
          <w:i/>
          <w:sz w:val="18"/>
        </w:rPr>
        <w:t>Monetary</w:t>
      </w:r>
      <w:r>
        <w:rPr>
          <w:rFonts w:ascii="HelveticaNeue-BoldItalic"/>
          <w:b/>
          <w:i/>
          <w:spacing w:val="-6"/>
          <w:sz w:val="18"/>
        </w:rPr>
        <w:t> </w:t>
      </w:r>
      <w:r>
        <w:rPr>
          <w:rFonts w:ascii="HelveticaNeue-BoldItalic"/>
          <w:b/>
          <w:i/>
          <w:sz w:val="18"/>
        </w:rPr>
        <w:t>Policy</w:t>
      </w:r>
      <w:r>
        <w:rPr>
          <w:rFonts w:ascii="HelveticaNeue-BoldItalic"/>
          <w:b/>
          <w:i/>
          <w:spacing w:val="-7"/>
          <w:sz w:val="18"/>
        </w:rPr>
        <w:t> </w:t>
      </w:r>
      <w:r>
        <w:rPr>
          <w:rFonts w:ascii="HelveticaNeue-BoldItalic"/>
          <w:b/>
          <w:i/>
          <w:sz w:val="18"/>
        </w:rPr>
        <w:t>Report</w:t>
      </w:r>
    </w:p>
    <w:tbl>
      <w:tblPr>
        <w:tblW w:w="0" w:type="auto"/>
        <w:jc w:val="left"/>
        <w:tblInd w:w="24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60"/>
        <w:gridCol w:w="4240"/>
        <w:gridCol w:w="4240"/>
      </w:tblGrid>
      <w:tr>
        <w:trPr>
          <w:trHeight w:val="259" w:hRule="atLeast"/>
        </w:trPr>
        <w:tc>
          <w:tcPr>
            <w:tcW w:w="1960" w:type="dxa"/>
            <w:tcBorders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Risk</w:t>
            </w:r>
          </w:p>
        </w:tc>
        <w:tc>
          <w:tcPr>
            <w:tcW w:w="4240" w:type="dxa"/>
            <w:tcBorders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374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What</w:t>
            </w:r>
            <w:r>
              <w:rPr>
                <w:color w:val="006976"/>
                <w:spacing w:val="-10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has</w:t>
            </w:r>
            <w:r>
              <w:rPr>
                <w:color w:val="006976"/>
                <w:spacing w:val="-9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happened</w:t>
            </w:r>
          </w:p>
        </w:tc>
        <w:tc>
          <w:tcPr>
            <w:tcW w:w="4240" w:type="dxa"/>
            <w:tcBorders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1218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What</w:t>
            </w:r>
            <w:r>
              <w:rPr>
                <w:color w:val="006976"/>
                <w:spacing w:val="-5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is</w:t>
            </w:r>
            <w:r>
              <w:rPr>
                <w:color w:val="006976"/>
                <w:spacing w:val="-5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being</w:t>
            </w:r>
            <w:r>
              <w:rPr>
                <w:color w:val="006976"/>
                <w:spacing w:val="-5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monitored</w:t>
            </w:r>
          </w:p>
        </w:tc>
      </w:tr>
      <w:tr>
        <w:trPr>
          <w:trHeight w:val="1784" w:hRule="atLeast"/>
        </w:trPr>
        <w:tc>
          <w:tcPr>
            <w:tcW w:w="1960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39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Weaker Canadian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investment</w:t>
            </w:r>
            <w:r>
              <w:rPr>
                <w:color w:val="006976"/>
                <w:spacing w:val="-2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and</w:t>
            </w:r>
            <w:r>
              <w:rPr>
                <w:color w:val="006976"/>
                <w:spacing w:val="-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exports</w:t>
            </w:r>
          </w:p>
        </w:tc>
        <w:tc>
          <w:tcPr>
            <w:tcW w:w="4240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16"/>
              </w:numPr>
              <w:tabs>
                <w:tab w:pos="260" w:val="left" w:leader="none"/>
              </w:tabs>
              <w:spacing w:line="235" w:lineRule="auto" w:before="39" w:after="0"/>
              <w:ind w:left="260" w:right="281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Real goods exports have fallen by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about 1 per cent,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on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average,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first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two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months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2018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260" w:val="left" w:leader="none"/>
              </w:tabs>
              <w:spacing w:line="235" w:lineRule="auto" w:before="80" w:after="0"/>
              <w:ind w:left="260" w:right="77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Uncertainty over the future of the North American Free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Trade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Agreement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(NAFTA)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remains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elevated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260" w:val="left" w:leader="none"/>
              </w:tabs>
              <w:spacing w:line="235" w:lineRule="auto" w:before="79" w:after="0"/>
              <w:ind w:left="260" w:right="152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The United States and China announced the possible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imposition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tariffs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on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multiple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goods</w:t>
            </w:r>
          </w:p>
          <w:p>
            <w:pPr>
              <w:pStyle w:val="TableParagraph"/>
              <w:numPr>
                <w:ilvl w:val="0"/>
                <w:numId w:val="16"/>
              </w:numPr>
              <w:tabs>
                <w:tab w:pos="260" w:val="left" w:leader="none"/>
              </w:tabs>
              <w:spacing w:line="240" w:lineRule="auto" w:before="77" w:after="0"/>
              <w:ind w:left="260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Machinery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equipment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spending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has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strengthened</w:t>
            </w:r>
          </w:p>
        </w:tc>
        <w:tc>
          <w:tcPr>
            <w:tcW w:w="4240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17"/>
              </w:numPr>
              <w:tabs>
                <w:tab w:pos="265" w:val="left" w:leader="none"/>
              </w:tabs>
              <w:spacing w:line="240" w:lineRule="auto" w:before="3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Foreign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demand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measures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Export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market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shares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65" w:val="left" w:leader="none"/>
              </w:tabs>
              <w:spacing w:line="235" w:lineRule="auto" w:before="79" w:after="0"/>
              <w:ind w:left="265" w:right="93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US business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investment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and other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sources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of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demand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for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Canadian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exports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65" w:val="left" w:leader="none"/>
              </w:tabs>
              <w:spacing w:line="240" w:lineRule="auto" w:before="77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Trade-policy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developments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Canadian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business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confidence</w:t>
            </w:r>
          </w:p>
          <w:p>
            <w:pPr>
              <w:pStyle w:val="TableParagraph"/>
              <w:numPr>
                <w:ilvl w:val="0"/>
                <w:numId w:val="17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Canadian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business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investment</w:t>
            </w:r>
          </w:p>
        </w:tc>
      </w:tr>
      <w:tr>
        <w:trPr>
          <w:trHeight w:val="1089" w:hRule="atLeast"/>
        </w:trPr>
        <w:tc>
          <w:tcPr>
            <w:tcW w:w="1960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44"/>
              <w:ind w:left="40" w:right="568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Sharp tightening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of global financial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conditions</w:t>
            </w:r>
          </w:p>
        </w:tc>
        <w:tc>
          <w:tcPr>
            <w:tcW w:w="4240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18"/>
              </w:numPr>
              <w:tabs>
                <w:tab w:pos="260" w:val="left" w:leader="none"/>
              </w:tabs>
              <w:spacing w:line="235" w:lineRule="auto" w:before="44" w:after="0"/>
              <w:ind w:left="260" w:right="449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US bond yields have risen and equity prices have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declined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slightly</w:t>
            </w: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260" w:val="left" w:leader="none"/>
              </w:tabs>
              <w:spacing w:line="235" w:lineRule="auto" w:before="80" w:after="0"/>
              <w:ind w:left="260" w:right="449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Term premiums and risk premiums remain low by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historical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standards</w:t>
            </w:r>
          </w:p>
        </w:tc>
        <w:tc>
          <w:tcPr>
            <w:tcW w:w="424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19"/>
              </w:numPr>
              <w:tabs>
                <w:tab w:pos="265" w:val="left" w:leader="none"/>
              </w:tabs>
              <w:spacing w:line="240" w:lineRule="auto" w:before="41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Long-term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interest rates globally and in Canada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Term-premium measures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for bonds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Wage and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price inflation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in advanced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economies</w:t>
            </w: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Capital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flows</w:t>
            </w:r>
          </w:p>
        </w:tc>
      </w:tr>
      <w:tr>
        <w:trPr>
          <w:trHeight w:val="1449" w:hRule="atLeast"/>
        </w:trPr>
        <w:tc>
          <w:tcPr>
            <w:tcW w:w="1960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44"/>
              <w:ind w:left="40" w:right="398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Stronger real GDP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growth in the United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States</w:t>
            </w:r>
          </w:p>
        </w:tc>
        <w:tc>
          <w:tcPr>
            <w:tcW w:w="4240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20"/>
              </w:numPr>
              <w:tabs>
                <w:tab w:pos="260" w:val="left" w:leader="none"/>
              </w:tabs>
              <w:spacing w:line="235" w:lineRule="auto" w:before="44" w:after="0"/>
              <w:ind w:left="260" w:right="79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New legislation authorizes more than US$300 billion in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federal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expenditures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260" w:val="left" w:leader="none"/>
              </w:tabs>
              <w:spacing w:line="235" w:lineRule="auto" w:before="80" w:after="0"/>
              <w:ind w:left="260" w:right="323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Recent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economic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data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have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been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somewhat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softer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than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expected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260" w:val="left" w:leader="none"/>
              </w:tabs>
              <w:spacing w:line="240" w:lineRule="auto" w:before="76" w:after="0"/>
              <w:ind w:left="260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Confidence indicators remain elevated</w:t>
            </w:r>
          </w:p>
          <w:p>
            <w:pPr>
              <w:pStyle w:val="TableParagraph"/>
              <w:numPr>
                <w:ilvl w:val="0"/>
                <w:numId w:val="20"/>
              </w:numPr>
              <w:tabs>
                <w:tab w:pos="260" w:val="left" w:leader="none"/>
              </w:tabs>
              <w:spacing w:line="240" w:lineRule="auto" w:before="76" w:after="0"/>
              <w:ind w:left="260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Productivity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growth</w:t>
            </w:r>
            <w:r>
              <w:rPr>
                <w:color w:val="4D4D4F"/>
                <w:spacing w:val="10"/>
                <w:sz w:val="16"/>
              </w:rPr>
              <w:t> </w:t>
            </w:r>
            <w:r>
              <w:rPr>
                <w:color w:val="4D4D4F"/>
                <w:sz w:val="16"/>
              </w:rPr>
              <w:t>remains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modest</w:t>
            </w:r>
          </w:p>
        </w:tc>
        <w:tc>
          <w:tcPr>
            <w:tcW w:w="424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21"/>
              </w:numPr>
              <w:tabs>
                <w:tab w:pos="265" w:val="left" w:leader="none"/>
              </w:tabs>
              <w:spacing w:line="240" w:lineRule="auto" w:before="41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Business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consumer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confidence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Firm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creation,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investment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industrial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production</w:t>
            </w:r>
          </w:p>
          <w:p>
            <w:pPr>
              <w:pStyle w:val="TableParagraph"/>
              <w:numPr>
                <w:ilvl w:val="0"/>
                <w:numId w:val="21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Labour</w:t>
            </w:r>
            <w:r>
              <w:rPr>
                <w:color w:val="4D4D4F"/>
                <w:spacing w:val="8"/>
                <w:sz w:val="16"/>
              </w:rPr>
              <w:t> </w:t>
            </w:r>
            <w:r>
              <w:rPr>
                <w:color w:val="4D4D4F"/>
                <w:sz w:val="16"/>
              </w:rPr>
              <w:t>force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participation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rate</w:t>
            </w:r>
            <w:r>
              <w:rPr>
                <w:color w:val="4D4D4F"/>
                <w:spacing w:val="8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labour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productivity</w:t>
            </w:r>
          </w:p>
        </w:tc>
      </w:tr>
      <w:tr>
        <w:trPr>
          <w:trHeight w:val="2689" w:hRule="atLeast"/>
        </w:trPr>
        <w:tc>
          <w:tcPr>
            <w:tcW w:w="1960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44"/>
              <w:ind w:left="40" w:right="55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Stronger</w:t>
            </w:r>
            <w:r>
              <w:rPr>
                <w:color w:val="006976"/>
                <w:spacing w:val="2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consumption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and rising household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debt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</w:t>
            </w:r>
            <w:r>
              <w:rPr>
                <w:color w:val="006976"/>
                <w:spacing w:val="-7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Canada</w:t>
            </w:r>
          </w:p>
        </w:tc>
        <w:tc>
          <w:tcPr>
            <w:tcW w:w="4240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22"/>
              </w:numPr>
              <w:tabs>
                <w:tab w:pos="260" w:val="left" w:leader="none"/>
              </w:tabs>
              <w:spacing w:line="235" w:lineRule="auto" w:before="44" w:after="0"/>
              <w:ind w:left="260" w:right="439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Consumption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was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slightly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softer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than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expected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2017Q4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260" w:val="left" w:leader="none"/>
              </w:tabs>
              <w:spacing w:line="235" w:lineRule="auto" w:before="80" w:after="0"/>
              <w:ind w:left="260" w:right="129" w:hanging="180"/>
              <w:jc w:val="left"/>
              <w:rPr>
                <w:sz w:val="16"/>
              </w:rPr>
            </w:pPr>
            <w:r>
              <w:rPr>
                <w:color w:val="4D4D4F"/>
                <w:spacing w:val="-1"/>
                <w:sz w:val="16"/>
              </w:rPr>
              <w:t>The</w:t>
            </w:r>
            <w:r>
              <w:rPr>
                <w:color w:val="4D4D4F"/>
                <w:spacing w:val="-11"/>
                <w:sz w:val="16"/>
              </w:rPr>
              <w:t> </w:t>
            </w:r>
            <w:r>
              <w:rPr>
                <w:color w:val="4D4D4F"/>
                <w:spacing w:val="-1"/>
                <w:sz w:val="16"/>
              </w:rPr>
              <w:t>savings</w:t>
            </w:r>
            <w:r>
              <w:rPr>
                <w:color w:val="4D4D4F"/>
                <w:spacing w:val="-10"/>
                <w:sz w:val="16"/>
              </w:rPr>
              <w:t> </w:t>
            </w:r>
            <w:r>
              <w:rPr>
                <w:color w:val="4D4D4F"/>
                <w:spacing w:val="-1"/>
                <w:sz w:val="16"/>
              </w:rPr>
              <w:t>rate</w:t>
            </w:r>
            <w:r>
              <w:rPr>
                <w:color w:val="4D4D4F"/>
                <w:spacing w:val="-10"/>
                <w:sz w:val="16"/>
              </w:rPr>
              <w:t> </w:t>
            </w:r>
            <w:r>
              <w:rPr>
                <w:color w:val="4D4D4F"/>
                <w:spacing w:val="-1"/>
                <w:sz w:val="16"/>
              </w:rPr>
              <w:t>was</w:t>
            </w:r>
            <w:r>
              <w:rPr>
                <w:color w:val="4D4D4F"/>
                <w:spacing w:val="-10"/>
                <w:sz w:val="16"/>
              </w:rPr>
              <w:t> </w:t>
            </w:r>
            <w:r>
              <w:rPr>
                <w:color w:val="4D4D4F"/>
                <w:spacing w:val="-1"/>
                <w:sz w:val="16"/>
              </w:rPr>
              <w:t>revised</w:t>
            </w:r>
            <w:r>
              <w:rPr>
                <w:color w:val="4D4D4F"/>
                <w:spacing w:val="-10"/>
                <w:sz w:val="16"/>
              </w:rPr>
              <w:t> </w:t>
            </w:r>
            <w:r>
              <w:rPr>
                <w:color w:val="4D4D4F"/>
                <w:spacing w:val="-1"/>
                <w:sz w:val="16"/>
              </w:rPr>
              <w:t>up</w:t>
            </w:r>
            <w:r>
              <w:rPr>
                <w:color w:val="4D4D4F"/>
                <w:spacing w:val="-10"/>
                <w:sz w:val="16"/>
              </w:rPr>
              <w:t> </w:t>
            </w:r>
            <w:r>
              <w:rPr>
                <w:color w:val="4D4D4F"/>
                <w:sz w:val="16"/>
              </w:rPr>
              <w:t>over</w:t>
            </w:r>
            <w:r>
              <w:rPr>
                <w:color w:val="4D4D4F"/>
                <w:spacing w:val="-10"/>
                <w:sz w:val="16"/>
              </w:rPr>
              <w:t> </w:t>
            </w:r>
            <w:r>
              <w:rPr>
                <w:color w:val="4D4D4F"/>
                <w:sz w:val="16"/>
              </w:rPr>
              <w:t>2017Q1–17Q3</w:t>
            </w:r>
            <w:r>
              <w:rPr>
                <w:color w:val="4D4D4F"/>
                <w:spacing w:val="-10"/>
                <w:sz w:val="16"/>
              </w:rPr>
              <w:t> </w:t>
            </w:r>
            <w:r>
              <w:rPr>
                <w:color w:val="4D4D4F"/>
                <w:sz w:val="16"/>
              </w:rPr>
              <w:t>to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an average of 3.3 per cent, and stood at 4.2 per cent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2017Q4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260" w:val="left" w:leader="none"/>
              </w:tabs>
              <w:spacing w:line="235" w:lineRule="auto" w:before="79" w:after="0"/>
              <w:ind w:left="260" w:right="62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7"/>
                <w:sz w:val="16"/>
              </w:rPr>
              <w:t> </w:t>
            </w:r>
            <w:r>
              <w:rPr>
                <w:color w:val="4D4D4F"/>
                <w:sz w:val="16"/>
              </w:rPr>
              <w:t>debt-to-disposable</w:t>
            </w:r>
            <w:r>
              <w:rPr>
                <w:color w:val="4D4D4F"/>
                <w:spacing w:val="8"/>
                <w:sz w:val="16"/>
              </w:rPr>
              <w:t> </w:t>
            </w:r>
            <w:r>
              <w:rPr>
                <w:color w:val="4D4D4F"/>
                <w:sz w:val="16"/>
              </w:rPr>
              <w:t>income</w:t>
            </w:r>
            <w:r>
              <w:rPr>
                <w:color w:val="4D4D4F"/>
                <w:spacing w:val="8"/>
                <w:sz w:val="16"/>
              </w:rPr>
              <w:t> </w:t>
            </w:r>
            <w:r>
              <w:rPr>
                <w:color w:val="4D4D4F"/>
                <w:sz w:val="16"/>
              </w:rPr>
              <w:t>ratio</w:t>
            </w:r>
            <w:r>
              <w:rPr>
                <w:color w:val="4D4D4F"/>
                <w:spacing w:val="8"/>
                <w:sz w:val="16"/>
              </w:rPr>
              <w:t> </w:t>
            </w:r>
            <w:r>
              <w:rPr>
                <w:color w:val="4D4D4F"/>
                <w:sz w:val="16"/>
              </w:rPr>
              <w:t>increased</w:t>
            </w:r>
            <w:r>
              <w:rPr>
                <w:color w:val="4D4D4F"/>
                <w:spacing w:val="8"/>
                <w:sz w:val="16"/>
              </w:rPr>
              <w:t> </w:t>
            </w:r>
            <w:r>
              <w:rPr>
                <w:color w:val="4D4D4F"/>
                <w:sz w:val="16"/>
              </w:rPr>
              <w:t>slightly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2017Q4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260" w:val="left" w:leader="none"/>
              </w:tabs>
              <w:spacing w:line="240" w:lineRule="auto" w:before="76" w:after="0"/>
              <w:ind w:left="260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Motor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vehicle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sales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were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stronger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than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expected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Q1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260" w:val="left" w:leader="none"/>
              </w:tabs>
              <w:spacing w:line="235" w:lineRule="auto" w:before="79" w:after="0"/>
              <w:ind w:left="260" w:right="277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Consumer confidence has decreased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relative to the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December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peak,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but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remains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elevated</w:t>
            </w:r>
          </w:p>
          <w:p>
            <w:pPr>
              <w:pStyle w:val="TableParagraph"/>
              <w:numPr>
                <w:ilvl w:val="0"/>
                <w:numId w:val="22"/>
              </w:numPr>
              <w:tabs>
                <w:tab w:pos="260" w:val="left" w:leader="none"/>
              </w:tabs>
              <w:spacing w:line="235" w:lineRule="auto" w:before="80" w:after="0"/>
              <w:ind w:left="260" w:right="253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Consumer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credit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growth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slowed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to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3.7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per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cent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over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the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three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months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ending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February</w:t>
            </w:r>
          </w:p>
        </w:tc>
        <w:tc>
          <w:tcPr>
            <w:tcW w:w="4240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23"/>
              </w:numPr>
              <w:tabs>
                <w:tab w:pos="265" w:val="left" w:leader="none"/>
              </w:tabs>
              <w:spacing w:line="240" w:lineRule="auto" w:before="41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Motor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vehicle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retail</w:t>
            </w:r>
            <w:r>
              <w:rPr>
                <w:color w:val="4D4D4F"/>
                <w:spacing w:val="-3"/>
                <w:sz w:val="16"/>
              </w:rPr>
              <w:t> </w:t>
            </w:r>
            <w:r>
              <w:rPr>
                <w:color w:val="4D4D4F"/>
                <w:sz w:val="16"/>
              </w:rPr>
              <w:t>sales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Consumer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sentiment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Housing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activity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prices</w:t>
            </w:r>
          </w:p>
          <w:p>
            <w:pPr>
              <w:pStyle w:val="TableParagraph"/>
              <w:numPr>
                <w:ilvl w:val="0"/>
                <w:numId w:val="23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Household</w:t>
            </w:r>
            <w:r>
              <w:rPr>
                <w:color w:val="4D4D4F"/>
                <w:spacing w:val="1"/>
                <w:sz w:val="16"/>
              </w:rPr>
              <w:t> </w:t>
            </w:r>
            <w:r>
              <w:rPr>
                <w:color w:val="4D4D4F"/>
                <w:sz w:val="16"/>
              </w:rPr>
              <w:t>indebtedness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savings</w:t>
            </w:r>
            <w:r>
              <w:rPr>
                <w:color w:val="4D4D4F"/>
                <w:spacing w:val="2"/>
                <w:sz w:val="16"/>
              </w:rPr>
              <w:t> </w:t>
            </w:r>
            <w:r>
              <w:rPr>
                <w:color w:val="4D4D4F"/>
                <w:sz w:val="16"/>
              </w:rPr>
              <w:t>behaviour</w:t>
            </w:r>
          </w:p>
        </w:tc>
      </w:tr>
      <w:tr>
        <w:trPr>
          <w:trHeight w:val="1444" w:hRule="atLeast"/>
        </w:trPr>
        <w:tc>
          <w:tcPr>
            <w:tcW w:w="1960" w:type="dxa"/>
            <w:tcBorders>
              <w:top w:val="single" w:sz="2" w:space="0" w:color="939598"/>
              <w:left w:val="nil"/>
              <w:right w:val="single" w:sz="6" w:space="0" w:color="939598"/>
            </w:tcBorders>
          </w:tcPr>
          <w:p>
            <w:pPr>
              <w:pStyle w:val="TableParagraph"/>
              <w:spacing w:line="235" w:lineRule="auto" w:before="44"/>
              <w:ind w:left="40" w:right="267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A pronounced decline</w:t>
            </w:r>
            <w:r>
              <w:rPr>
                <w:color w:val="006976"/>
                <w:spacing w:val="-44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 house prices in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overheated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markets</w:t>
            </w:r>
          </w:p>
        </w:tc>
        <w:tc>
          <w:tcPr>
            <w:tcW w:w="4240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numPr>
                <w:ilvl w:val="0"/>
                <w:numId w:val="24"/>
              </w:numPr>
              <w:tabs>
                <w:tab w:pos="260" w:val="left" w:leader="none"/>
              </w:tabs>
              <w:spacing w:line="240" w:lineRule="auto" w:before="41" w:after="0"/>
              <w:ind w:left="260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Residential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investment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increased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sharply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7"/>
                <w:sz w:val="16"/>
              </w:rPr>
              <w:t> </w:t>
            </w:r>
            <w:r>
              <w:rPr>
                <w:color w:val="4D4D4F"/>
                <w:sz w:val="16"/>
              </w:rPr>
              <w:t>2017Q4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260" w:val="left" w:leader="none"/>
              </w:tabs>
              <w:spacing w:line="240" w:lineRule="auto" w:before="76" w:after="0"/>
              <w:ind w:left="260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House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price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growth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has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slowed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2"/>
                <w:sz w:val="16"/>
              </w:rPr>
              <w:t> </w:t>
            </w:r>
            <w:r>
              <w:rPr>
                <w:color w:val="4D4D4F"/>
                <w:sz w:val="16"/>
              </w:rPr>
              <w:t>recent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months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260" w:val="left" w:leader="none"/>
              </w:tabs>
              <w:spacing w:line="235" w:lineRule="auto" w:before="79" w:after="0"/>
              <w:ind w:left="260" w:right="555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National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resales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are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close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to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their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lowest</w:t>
            </w:r>
            <w:r>
              <w:rPr>
                <w:color w:val="4D4D4F"/>
                <w:spacing w:val="-4"/>
                <w:sz w:val="16"/>
              </w:rPr>
              <w:t> </w:t>
            </w:r>
            <w:r>
              <w:rPr>
                <w:color w:val="4D4D4F"/>
                <w:sz w:val="16"/>
              </w:rPr>
              <w:t>level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41"/>
                <w:sz w:val="16"/>
              </w:rPr>
              <w:t> </w:t>
            </w:r>
            <w:r>
              <w:rPr>
                <w:color w:val="4D4D4F"/>
                <w:sz w:val="16"/>
              </w:rPr>
              <w:t>five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years</w:t>
            </w:r>
          </w:p>
          <w:p>
            <w:pPr>
              <w:pStyle w:val="TableParagraph"/>
              <w:numPr>
                <w:ilvl w:val="0"/>
                <w:numId w:val="24"/>
              </w:numPr>
              <w:tabs>
                <w:tab w:pos="260" w:val="left" w:leader="none"/>
              </w:tabs>
              <w:spacing w:line="235" w:lineRule="auto" w:before="80" w:after="0"/>
              <w:ind w:left="260" w:right="88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Mortgage credit growth slowed to 4.1 per cent over the</w:t>
            </w:r>
            <w:r>
              <w:rPr>
                <w:color w:val="4D4D4F"/>
                <w:spacing w:val="-42"/>
                <w:sz w:val="16"/>
              </w:rPr>
              <w:t> </w:t>
            </w:r>
            <w:r>
              <w:rPr>
                <w:color w:val="4D4D4F"/>
                <w:sz w:val="16"/>
              </w:rPr>
              <w:t>three</w:t>
            </w:r>
            <w:r>
              <w:rPr>
                <w:color w:val="4D4D4F"/>
                <w:spacing w:val="-6"/>
                <w:sz w:val="16"/>
              </w:rPr>
              <w:t> </w:t>
            </w:r>
            <w:r>
              <w:rPr>
                <w:color w:val="4D4D4F"/>
                <w:sz w:val="16"/>
              </w:rPr>
              <w:t>months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ending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in</w:t>
            </w:r>
            <w:r>
              <w:rPr>
                <w:color w:val="4D4D4F"/>
                <w:spacing w:val="-5"/>
                <w:sz w:val="16"/>
              </w:rPr>
              <w:t> </w:t>
            </w:r>
            <w:r>
              <w:rPr>
                <w:color w:val="4D4D4F"/>
                <w:sz w:val="16"/>
              </w:rPr>
              <w:t>February</w:t>
            </w:r>
          </w:p>
        </w:tc>
        <w:tc>
          <w:tcPr>
            <w:tcW w:w="4240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numPr>
                <w:ilvl w:val="0"/>
                <w:numId w:val="25"/>
              </w:numPr>
              <w:tabs>
                <w:tab w:pos="265" w:val="left" w:leader="none"/>
              </w:tabs>
              <w:spacing w:line="240" w:lineRule="auto" w:before="41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Housing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activity</w:t>
            </w:r>
            <w:r>
              <w:rPr>
                <w:color w:val="4D4D4F"/>
                <w:spacing w:val="5"/>
                <w:sz w:val="16"/>
              </w:rPr>
              <w:t> </w:t>
            </w:r>
            <w:r>
              <w:rPr>
                <w:color w:val="4D4D4F"/>
                <w:sz w:val="16"/>
              </w:rPr>
              <w:t>and</w:t>
            </w:r>
            <w:r>
              <w:rPr>
                <w:color w:val="4D4D4F"/>
                <w:spacing w:val="6"/>
                <w:sz w:val="16"/>
              </w:rPr>
              <w:t> </w:t>
            </w:r>
            <w:r>
              <w:rPr>
                <w:color w:val="4D4D4F"/>
                <w:sz w:val="16"/>
              </w:rPr>
              <w:t>prices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Consumer</w:t>
            </w:r>
            <w:r>
              <w:rPr>
                <w:color w:val="4D4D4F"/>
                <w:spacing w:val="9"/>
                <w:sz w:val="16"/>
              </w:rPr>
              <w:t> </w:t>
            </w:r>
            <w:r>
              <w:rPr>
                <w:color w:val="4D4D4F"/>
                <w:sz w:val="16"/>
              </w:rPr>
              <w:t>sentiment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Household</w:t>
            </w:r>
            <w:r>
              <w:rPr>
                <w:color w:val="4D4D4F"/>
                <w:spacing w:val="18"/>
                <w:sz w:val="16"/>
              </w:rPr>
              <w:t> </w:t>
            </w:r>
            <w:r>
              <w:rPr>
                <w:color w:val="4D4D4F"/>
                <w:sz w:val="16"/>
              </w:rPr>
              <w:t>spending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Regulatory</w:t>
            </w:r>
            <w:r>
              <w:rPr>
                <w:color w:val="4D4D4F"/>
                <w:spacing w:val="-1"/>
                <w:sz w:val="16"/>
              </w:rPr>
              <w:t> </w:t>
            </w:r>
            <w:r>
              <w:rPr>
                <w:color w:val="4D4D4F"/>
                <w:sz w:val="16"/>
              </w:rPr>
              <w:t>environment</w:t>
            </w:r>
          </w:p>
          <w:p>
            <w:pPr>
              <w:pStyle w:val="TableParagraph"/>
              <w:numPr>
                <w:ilvl w:val="0"/>
                <w:numId w:val="25"/>
              </w:numPr>
              <w:tabs>
                <w:tab w:pos="265" w:val="left" w:leader="none"/>
              </w:tabs>
              <w:spacing w:line="240" w:lineRule="auto" w:before="76" w:after="0"/>
              <w:ind w:left="265" w:right="0" w:hanging="180"/>
              <w:jc w:val="left"/>
              <w:rPr>
                <w:sz w:val="16"/>
              </w:rPr>
            </w:pPr>
            <w:r>
              <w:rPr>
                <w:color w:val="4D4D4F"/>
                <w:sz w:val="16"/>
              </w:rPr>
              <w:t>Residential</w:t>
            </w:r>
            <w:r>
              <w:rPr>
                <w:color w:val="4D4D4F"/>
                <w:spacing w:val="3"/>
                <w:sz w:val="16"/>
              </w:rPr>
              <w:t> </w:t>
            </w:r>
            <w:r>
              <w:rPr>
                <w:color w:val="4D4D4F"/>
                <w:sz w:val="16"/>
              </w:rPr>
              <w:t>mortgage</w:t>
            </w:r>
            <w:r>
              <w:rPr>
                <w:color w:val="4D4D4F"/>
                <w:spacing w:val="4"/>
                <w:sz w:val="16"/>
              </w:rPr>
              <w:t> </w:t>
            </w:r>
            <w:r>
              <w:rPr>
                <w:color w:val="4D4D4F"/>
                <w:sz w:val="16"/>
              </w:rPr>
              <w:t>credit</w:t>
            </w:r>
          </w:p>
        </w:tc>
      </w:tr>
    </w:tbl>
    <w:p>
      <w:pPr>
        <w:spacing w:after="0" w:line="240" w:lineRule="auto"/>
        <w:jc w:val="left"/>
        <w:rPr>
          <w:sz w:val="16"/>
        </w:rPr>
        <w:sectPr>
          <w:headerReference w:type="even" r:id="rId58"/>
          <w:pgSz w:w="12240" w:h="15840"/>
          <w:pgMar w:header="0" w:footer="0" w:top="720" w:bottom="280" w:left="660" w:right="680"/>
        </w:sectPr>
      </w:pPr>
    </w:p>
    <w:p>
      <w:pPr>
        <w:pStyle w:val="BodyText"/>
        <w:rPr>
          <w:rFonts w:ascii="HelveticaNeue-BoldItalic"/>
          <w:b/>
          <w:i/>
        </w:rPr>
      </w:pPr>
    </w:p>
    <w:p>
      <w:pPr>
        <w:pStyle w:val="BodyText"/>
        <w:rPr>
          <w:rFonts w:ascii="HelveticaNeue-BoldItalic"/>
          <w:b/>
          <w:i/>
        </w:rPr>
      </w:pPr>
    </w:p>
    <w:p>
      <w:pPr>
        <w:pStyle w:val="BodyText"/>
        <w:rPr>
          <w:rFonts w:ascii="HelveticaNeue-BoldItalic"/>
          <w:b/>
          <w:i/>
        </w:rPr>
      </w:pPr>
    </w:p>
    <w:p>
      <w:pPr>
        <w:pStyle w:val="BodyText"/>
        <w:rPr>
          <w:rFonts w:ascii="HelveticaNeue-BoldItalic"/>
          <w:b/>
          <w:i/>
        </w:rPr>
      </w:pPr>
    </w:p>
    <w:p>
      <w:pPr>
        <w:pStyle w:val="BodyText"/>
        <w:rPr>
          <w:rFonts w:ascii="HelveticaNeue-BoldItalic"/>
          <w:b/>
          <w:i/>
        </w:rPr>
      </w:pPr>
    </w:p>
    <w:p>
      <w:pPr>
        <w:pStyle w:val="BodyText"/>
        <w:rPr>
          <w:rFonts w:ascii="HelveticaNeue-BoldItalic"/>
          <w:b/>
          <w:i/>
        </w:rPr>
      </w:pPr>
    </w:p>
    <w:p>
      <w:pPr>
        <w:pStyle w:val="BodyText"/>
        <w:rPr>
          <w:rFonts w:ascii="HelveticaNeue-BoldItalic"/>
          <w:b/>
          <w:i/>
        </w:rPr>
      </w:pPr>
    </w:p>
    <w:p>
      <w:pPr>
        <w:pStyle w:val="BodyText"/>
        <w:rPr>
          <w:rFonts w:ascii="HelveticaNeue-BoldItalic"/>
          <w:b/>
          <w:i/>
        </w:rPr>
      </w:pPr>
    </w:p>
    <w:p>
      <w:pPr>
        <w:pStyle w:val="BodyText"/>
        <w:rPr>
          <w:rFonts w:ascii="HelveticaNeue-BoldItalic"/>
          <w:b/>
          <w:i/>
        </w:rPr>
      </w:pPr>
    </w:p>
    <w:p>
      <w:pPr>
        <w:pStyle w:val="BodyText"/>
        <w:spacing w:before="8"/>
        <w:rPr>
          <w:rFonts w:ascii="HelveticaNeue-BoldItalic"/>
          <w:b/>
          <w:i/>
          <w:sz w:val="15"/>
        </w:rPr>
      </w:pPr>
    </w:p>
    <w:p>
      <w:pPr>
        <w:pStyle w:val="Heading1"/>
        <w:spacing w:line="208" w:lineRule="auto" w:before="211"/>
        <w:ind w:right="2988"/>
      </w:pPr>
      <w:r>
        <w:rPr/>
        <w:pict>
          <v:group style="position:absolute;margin-left:190.720306pt;margin-top:39.379395pt;width:14.9pt;height:24.3pt;mso-position-horizontal-relative:page;mso-position-vertical-relative:paragraph;z-index:-17514496" id="docshapegroup473" coordorigin="3814,788" coordsize="298,486">
            <v:shape style="position:absolute;left:3854;top:827;width:218;height:406" id="docshape474" coordorigin="3854,828" coordsize="218,406" path="m4072,1228l4072,828,4046,833,4046,975,4030,969,4013,965,3995,962,3975,961,3930,970,3891,996,3864,1041,3854,1104,3863,1161,3887,1202,3921,1226,3962,1234,3989,1230,4011,1220,4030,1206,4046,1189,4053,1228,4072,1228xe" filled="false" stroked="true" strokeweight="4.0pt" strokecolor="#ffffff">
              <v:path arrowok="t"/>
              <v:stroke dashstyle="solid"/>
            </v:shape>
            <v:shape style="position:absolute;left:3841;top:943;width:245;height:306" type="#_x0000_t75" id="docshape475" stroked="false">
              <v:imagedata r:id="rId60" o:title=""/>
            </v:shape>
            <w10:wrap type="none"/>
          </v:group>
        </w:pict>
      </w:r>
      <w:r>
        <w:rPr/>
        <w:pict>
          <v:shape style="position:absolute;margin-left:331.213715pt;margin-top:41.379395pt;width:1.3pt;height:20.05pt;mso-position-horizontal-relative:page;mso-position-vertical-relative:paragraph;z-index:-17513984" id="docshape476" coordorigin="6624,828" coordsize="26,401" path="m6650,1228l6650,828,6624,833,6624,1228,6650,1228xe" filled="false" stroked="true" strokeweight="4pt" strokecolor="#ffffff">
            <v:path arrowok="t"/>
            <v:stroke dashstyle="solid"/>
            <w10:wrap type="none"/>
          </v:shape>
        </w:pict>
      </w:r>
      <w:bookmarkStart w:name="Appendix: Reassessment of  Canadian Pote" w:id="39"/>
      <w:bookmarkEnd w:id="39"/>
      <w:r>
        <w:rPr/>
      </w:r>
      <w:bookmarkStart w:name="_bookmark16" w:id="40"/>
      <w:bookmarkEnd w:id="40"/>
      <w:r>
        <w:rPr/>
      </w:r>
      <w:r>
        <w:rPr>
          <w:color w:val="006976"/>
          <w:spacing w:val="-12"/>
          <w:w w:val="90"/>
        </w:rPr>
        <w:t>appendix:</w:t>
      </w:r>
      <w:r>
        <w:rPr>
          <w:color w:val="006976"/>
          <w:spacing w:val="-37"/>
          <w:w w:val="90"/>
        </w:rPr>
        <w:t> </w:t>
      </w:r>
      <w:r>
        <w:rPr>
          <w:color w:val="006976"/>
          <w:spacing w:val="-12"/>
          <w:w w:val="90"/>
        </w:rPr>
        <w:t>Reassessment</w:t>
      </w:r>
      <w:r>
        <w:rPr>
          <w:color w:val="006976"/>
          <w:spacing w:val="-37"/>
          <w:w w:val="90"/>
        </w:rPr>
        <w:t> </w:t>
      </w:r>
      <w:r>
        <w:rPr>
          <w:color w:val="006976"/>
          <w:spacing w:val="-11"/>
          <w:w w:val="90"/>
        </w:rPr>
        <w:t>of</w:t>
      </w:r>
      <w:r>
        <w:rPr>
          <w:color w:val="006976"/>
          <w:spacing w:val="-137"/>
          <w:w w:val="90"/>
        </w:rPr>
        <w:t> </w:t>
      </w:r>
      <w:r>
        <w:rPr>
          <w:color w:val="006976"/>
          <w:spacing w:val="-14"/>
          <w:w w:val="90"/>
        </w:rPr>
        <w:t>Canadian</w:t>
      </w:r>
      <w:r>
        <w:rPr>
          <w:color w:val="006976"/>
          <w:spacing w:val="-23"/>
          <w:w w:val="90"/>
        </w:rPr>
        <w:t> </w:t>
      </w:r>
      <w:r>
        <w:rPr>
          <w:color w:val="006976"/>
          <w:spacing w:val="-13"/>
          <w:w w:val="90"/>
        </w:rPr>
        <w:t>Potential</w:t>
      </w:r>
    </w:p>
    <w:p>
      <w:pPr>
        <w:spacing w:line="575" w:lineRule="exact" w:before="0"/>
        <w:ind w:left="2020" w:right="0" w:firstLine="0"/>
        <w:jc w:val="left"/>
        <w:rPr>
          <w:sz w:val="56"/>
        </w:rPr>
      </w:pPr>
      <w:r>
        <w:rPr/>
        <w:pict>
          <v:group style="position:absolute;margin-left:134pt;margin-top:.806152pt;width:344pt;height:29.1pt;mso-position-horizontal-relative:page;mso-position-vertical-relative:paragraph;z-index:-17515008" id="docshapegroup477" coordorigin="2680,16" coordsize="6880,582">
            <v:line style="position:absolute" from="2680,542" to="9560,542" stroked="true" strokeweight=".5pt" strokecolor="#006976">
              <v:stroke dashstyle="solid"/>
            </v:line>
            <v:shape style="position:absolute;left:3555;top:187;width:218;height:371" id="docshape478" coordorigin="3555,188" coordsize="218,371" path="m3773,318l3765,260,3741,220,3707,196,3665,188,3639,191,3617,201,3598,214,3581,231,3575,193,3555,193,3555,558,3582,552,3582,446,3598,452,3615,456,3633,459,3652,460,3698,451,3737,425,3763,380,3773,318xe" filled="false" stroked="true" strokeweight="4pt" strokecolor="#ffffff">
              <v:path arrowok="t"/>
              <v:stroke dashstyle="solid"/>
            </v:shape>
            <v:shape style="position:absolute;left:3541;top:153;width:527;height:349" type="#_x0000_t75" id="docshape479" stroked="false">
              <v:imagedata r:id="rId61" o:title=""/>
            </v:shape>
            <v:shape style="position:absolute;left:4072;top:94;width:139;height:367" id="docshape480" coordorigin="4073,94" coordsize="139,367" path="m4212,455l4208,434,4202,436,4190,438,4181,438,4163,436,4150,429,4142,416,4140,397,4140,216,4208,216,4204,193,4140,193,4140,94,4114,100,4114,193,4073,193,4073,216,4114,216,4114,401,4118,429,4131,448,4150,458,4176,461,4190,461,4205,458,4212,455xe" filled="false" stroked="true" strokeweight="4pt" strokecolor="#ffffff">
              <v:path arrowok="t"/>
              <v:stroke dashstyle="solid"/>
            </v:shape>
            <v:shape style="position:absolute;left:5734;top:56;width:202;height:401" id="docshape481" coordorigin="5734,56" coordsize="202,401" path="m5936,457l5936,270,5931,235,5916,209,5891,193,5856,188,5831,191,5807,200,5784,214,5761,233,5761,56,5734,62,5734,457,5761,457,5761,259,5785,239,5808,224,5831,215,5853,212,5878,216,5896,228,5906,247,5910,273,5910,457,5936,457xe" filled="false" stroked="true" strokeweight="4pt" strokecolor="#ffffff">
              <v:path arrowok="t"/>
              <v:stroke dashstyle="solid"/>
            </v:shape>
            <w10:wrap type="none"/>
          </v:group>
        </w:pict>
      </w:r>
      <w:r>
        <w:rPr>
          <w:color w:val="006976"/>
          <w:spacing w:val="-15"/>
          <w:sz w:val="56"/>
        </w:rPr>
        <w:t>output</w:t>
      </w:r>
      <w:r>
        <w:rPr>
          <w:color w:val="006976"/>
          <w:spacing w:val="-54"/>
          <w:sz w:val="56"/>
        </w:rPr>
        <w:t> </w:t>
      </w:r>
      <w:r>
        <w:rPr>
          <w:color w:val="006976"/>
          <w:spacing w:val="-14"/>
          <w:sz w:val="56"/>
        </w:rPr>
        <w:t>Growth</w:t>
      </w:r>
    </w:p>
    <w:p>
      <w:pPr>
        <w:pStyle w:val="BodyText"/>
        <w:spacing w:line="249" w:lineRule="auto" w:before="294"/>
        <w:ind w:left="2020" w:right="1998"/>
      </w:pPr>
      <w:r>
        <w:rPr>
          <w:color w:val="4D4D4F"/>
          <w:spacing w:val="-1"/>
        </w:rPr>
        <w:t>Potential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output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growth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is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projected</w:t>
      </w:r>
      <w:r>
        <w:rPr>
          <w:color w:val="4D4D4F"/>
          <w:spacing w:val="-13"/>
        </w:rPr>
        <w:t> </w:t>
      </w:r>
      <w:r>
        <w:rPr>
          <w:color w:val="4D4D4F"/>
          <w:spacing w:val="-1"/>
        </w:rPr>
        <w:t>to</w:t>
      </w:r>
      <w:r>
        <w:rPr>
          <w:color w:val="4D4D4F"/>
          <w:spacing w:val="-13"/>
        </w:rPr>
        <w:t> </w:t>
      </w:r>
      <w:r>
        <w:rPr>
          <w:color w:val="4D4D4F"/>
        </w:rPr>
        <w:t>remain</w:t>
      </w:r>
      <w:r>
        <w:rPr>
          <w:color w:val="4D4D4F"/>
          <w:spacing w:val="-12"/>
        </w:rPr>
        <w:t> </w:t>
      </w:r>
      <w:r>
        <w:rPr>
          <w:color w:val="4D4D4F"/>
        </w:rPr>
        <w:t>at</w:t>
      </w:r>
      <w:r>
        <w:rPr>
          <w:color w:val="4D4D4F"/>
          <w:spacing w:val="-13"/>
        </w:rPr>
        <w:t> </w:t>
      </w:r>
      <w:r>
        <w:rPr>
          <w:color w:val="4D4D4F"/>
        </w:rPr>
        <w:t>1.8</w:t>
      </w:r>
      <w:r>
        <w:rPr>
          <w:color w:val="4D4D4F"/>
          <w:spacing w:val="-13"/>
        </w:rPr>
        <w:t> </w:t>
      </w:r>
      <w:r>
        <w:rPr>
          <w:color w:val="4D4D4F"/>
        </w:rPr>
        <w:t>per</w:t>
      </w:r>
      <w:r>
        <w:rPr>
          <w:color w:val="4D4D4F"/>
          <w:spacing w:val="-13"/>
        </w:rPr>
        <w:t> </w:t>
      </w:r>
      <w:r>
        <w:rPr>
          <w:color w:val="4D4D4F"/>
        </w:rPr>
        <w:t>cent</w:t>
      </w:r>
      <w:r>
        <w:rPr>
          <w:color w:val="4D4D4F"/>
          <w:spacing w:val="-13"/>
        </w:rPr>
        <w:t> </w:t>
      </w:r>
      <w:r>
        <w:rPr>
          <w:color w:val="4D4D4F"/>
        </w:rPr>
        <w:t>over</w:t>
      </w:r>
      <w:r>
        <w:rPr>
          <w:color w:val="4D4D4F"/>
          <w:spacing w:val="-13"/>
        </w:rPr>
        <w:t> </w:t>
      </w:r>
      <w:r>
        <w:rPr>
          <w:color w:val="4D4D4F"/>
        </w:rPr>
        <w:t>the</w:t>
      </w:r>
      <w:r>
        <w:rPr>
          <w:color w:val="4D4D4F"/>
          <w:spacing w:val="-13"/>
        </w:rPr>
        <w:t> </w:t>
      </w:r>
      <w:r>
        <w:rPr>
          <w:color w:val="4D4D4F"/>
        </w:rPr>
        <w:t>projection</w:t>
      </w:r>
      <w:r>
        <w:rPr>
          <w:color w:val="4D4D4F"/>
          <w:spacing w:val="-52"/>
        </w:rPr>
        <w:t> </w:t>
      </w:r>
      <w:r>
        <w:rPr>
          <w:color w:val="4D4D4F"/>
          <w:spacing w:val="-3"/>
        </w:rPr>
        <w:t>horizon, before increasing to 1.9 per cent in 2021 (Table </w:t>
      </w:r>
      <w:r>
        <w:rPr>
          <w:color w:val="4D4D4F"/>
          <w:spacing w:val="-2"/>
        </w:rPr>
        <w:t>A-1).</w:t>
      </w:r>
      <w:r>
        <w:rPr>
          <w:b/>
          <w:color w:val="006976"/>
          <w:spacing w:val="-2"/>
          <w:position w:val="7"/>
          <w:sz w:val="11"/>
        </w:rPr>
        <w:t>8 </w:t>
      </w:r>
      <w:r>
        <w:rPr>
          <w:color w:val="4D4D4F"/>
          <w:spacing w:val="-2"/>
        </w:rPr>
        <w:t>To analyze the</w:t>
      </w:r>
      <w:r>
        <w:rPr>
          <w:color w:val="4D4D4F"/>
          <w:spacing w:val="-1"/>
        </w:rPr>
        <w:t> </w:t>
      </w:r>
      <w:r>
        <w:rPr>
          <w:color w:val="4D4D4F"/>
        </w:rPr>
        <w:t>forces underpinning this outlook, potential output growth can be divided into</w:t>
      </w:r>
      <w:r>
        <w:rPr>
          <w:color w:val="4D4D4F"/>
          <w:spacing w:val="1"/>
        </w:rPr>
        <w:t> </w:t>
      </w:r>
      <w:r>
        <w:rPr>
          <w:color w:val="4D4D4F"/>
        </w:rPr>
        <w:t>two components: growth in trend labour input (trend number of hours worked)</w:t>
      </w:r>
      <w:r>
        <w:rPr>
          <w:color w:val="4D4D4F"/>
          <w:spacing w:val="-53"/>
        </w:rPr>
        <w:t> </w:t>
      </w:r>
      <w:r>
        <w:rPr>
          <w:color w:val="4D4D4F"/>
        </w:rPr>
        <w:t>and</w:t>
      </w:r>
      <w:r>
        <w:rPr>
          <w:color w:val="4D4D4F"/>
          <w:spacing w:val="-14"/>
        </w:rPr>
        <w:t> </w:t>
      </w:r>
      <w:r>
        <w:rPr>
          <w:color w:val="4D4D4F"/>
        </w:rPr>
        <w:t>in</w:t>
      </w:r>
      <w:r>
        <w:rPr>
          <w:color w:val="4D4D4F"/>
          <w:spacing w:val="-14"/>
        </w:rPr>
        <w:t> </w:t>
      </w:r>
      <w:r>
        <w:rPr>
          <w:color w:val="4D4D4F"/>
        </w:rPr>
        <w:t>trend</w:t>
      </w:r>
      <w:r>
        <w:rPr>
          <w:color w:val="4D4D4F"/>
          <w:spacing w:val="-13"/>
        </w:rPr>
        <w:t> </w:t>
      </w:r>
      <w:r>
        <w:rPr>
          <w:color w:val="4D4D4F"/>
        </w:rPr>
        <w:t>labour</w:t>
      </w:r>
      <w:r>
        <w:rPr>
          <w:color w:val="4D4D4F"/>
          <w:spacing w:val="-14"/>
        </w:rPr>
        <w:t> </w:t>
      </w:r>
      <w:r>
        <w:rPr>
          <w:color w:val="4D4D4F"/>
        </w:rPr>
        <w:t>productivity</w:t>
      </w:r>
      <w:r>
        <w:rPr>
          <w:color w:val="4D4D4F"/>
          <w:spacing w:val="-13"/>
        </w:rPr>
        <w:t> </w:t>
      </w:r>
      <w:r>
        <w:rPr>
          <w:color w:val="4D4D4F"/>
        </w:rPr>
        <w:t>(trend</w:t>
      </w:r>
      <w:r>
        <w:rPr>
          <w:color w:val="4D4D4F"/>
          <w:spacing w:val="-14"/>
        </w:rPr>
        <w:t> </w:t>
      </w:r>
      <w:r>
        <w:rPr>
          <w:color w:val="4D4D4F"/>
        </w:rPr>
        <w:t>output</w:t>
      </w:r>
      <w:r>
        <w:rPr>
          <w:color w:val="4D4D4F"/>
          <w:spacing w:val="-13"/>
        </w:rPr>
        <w:t> </w:t>
      </w:r>
      <w:r>
        <w:rPr>
          <w:color w:val="4D4D4F"/>
        </w:rPr>
        <w:t>per</w:t>
      </w:r>
      <w:r>
        <w:rPr>
          <w:color w:val="4D4D4F"/>
          <w:spacing w:val="-14"/>
        </w:rPr>
        <w:t> </w:t>
      </w:r>
      <w:r>
        <w:rPr>
          <w:color w:val="4D4D4F"/>
        </w:rPr>
        <w:t>hour</w:t>
      </w:r>
      <w:r>
        <w:rPr>
          <w:color w:val="4D4D4F"/>
          <w:spacing w:val="-13"/>
        </w:rPr>
        <w:t> </w:t>
      </w:r>
      <w:r>
        <w:rPr>
          <w:color w:val="4D4D4F"/>
        </w:rPr>
        <w:t>worked)</w:t>
      </w:r>
      <w:r>
        <w:rPr>
          <w:color w:val="4D4D4F"/>
          <w:spacing w:val="-14"/>
        </w:rPr>
        <w:t> </w:t>
      </w:r>
      <w:r>
        <w:rPr>
          <w:color w:val="4D4D4F"/>
        </w:rPr>
        <w:t>(Chart</w:t>
      </w:r>
      <w:r>
        <w:rPr>
          <w:color w:val="4D4D4F"/>
          <w:spacing w:val="-13"/>
        </w:rPr>
        <w:t> </w:t>
      </w:r>
      <w:r>
        <w:rPr>
          <w:color w:val="4D4D4F"/>
        </w:rPr>
        <w:t>A-1).</w:t>
      </w:r>
    </w:p>
    <w:p>
      <w:pPr>
        <w:pStyle w:val="BodyText"/>
        <w:spacing w:line="249" w:lineRule="auto" w:before="124"/>
        <w:ind w:left="2020" w:right="1998"/>
      </w:pPr>
      <w:r>
        <w:rPr>
          <w:color w:val="4D4D4F"/>
        </w:rPr>
        <w:t>Population</w:t>
      </w:r>
      <w:r>
        <w:rPr>
          <w:color w:val="4D4D4F"/>
          <w:spacing w:val="12"/>
        </w:rPr>
        <w:t> </w:t>
      </w:r>
      <w:r>
        <w:rPr>
          <w:color w:val="4D4D4F"/>
        </w:rPr>
        <w:t>aging</w:t>
      </w:r>
      <w:r>
        <w:rPr>
          <w:color w:val="4D4D4F"/>
          <w:spacing w:val="12"/>
        </w:rPr>
        <w:t> </w:t>
      </w:r>
      <w:r>
        <w:rPr>
          <w:color w:val="4D4D4F"/>
        </w:rPr>
        <w:t>is</w:t>
      </w:r>
      <w:r>
        <w:rPr>
          <w:color w:val="4D4D4F"/>
          <w:spacing w:val="12"/>
        </w:rPr>
        <w:t> </w:t>
      </w:r>
      <w:r>
        <w:rPr>
          <w:color w:val="4D4D4F"/>
        </w:rPr>
        <w:t>anticipated</w:t>
      </w:r>
      <w:r>
        <w:rPr>
          <w:color w:val="4D4D4F"/>
          <w:spacing w:val="13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further</w:t>
      </w:r>
      <w:r>
        <w:rPr>
          <w:color w:val="4D4D4F"/>
          <w:spacing w:val="12"/>
        </w:rPr>
        <w:t> </w:t>
      </w:r>
      <w:r>
        <w:rPr>
          <w:color w:val="4D4D4F"/>
        </w:rPr>
        <w:t>weigh</w:t>
      </w:r>
      <w:r>
        <w:rPr>
          <w:color w:val="4D4D4F"/>
          <w:spacing w:val="13"/>
        </w:rPr>
        <w:t> </w:t>
      </w:r>
      <w:r>
        <w:rPr>
          <w:color w:val="4D4D4F"/>
        </w:rPr>
        <w:t>on</w:t>
      </w:r>
      <w:r>
        <w:rPr>
          <w:color w:val="4D4D4F"/>
          <w:spacing w:val="12"/>
        </w:rPr>
        <w:t> </w:t>
      </w:r>
      <w:r>
        <w:rPr>
          <w:color w:val="4D4D4F"/>
        </w:rPr>
        <w:t>trend</w:t>
      </w:r>
      <w:r>
        <w:rPr>
          <w:color w:val="4D4D4F"/>
          <w:spacing w:val="12"/>
        </w:rPr>
        <w:t> </w:t>
      </w:r>
      <w:r>
        <w:rPr>
          <w:color w:val="4D4D4F"/>
        </w:rPr>
        <w:t>labour</w:t>
      </w:r>
      <w:r>
        <w:rPr>
          <w:color w:val="4D4D4F"/>
          <w:spacing w:val="13"/>
        </w:rPr>
        <w:t> </w:t>
      </w:r>
      <w:r>
        <w:rPr>
          <w:color w:val="4D4D4F"/>
        </w:rPr>
        <w:t>input</w:t>
      </w:r>
      <w:r>
        <w:rPr>
          <w:color w:val="4D4D4F"/>
          <w:spacing w:val="12"/>
        </w:rPr>
        <w:t> </w:t>
      </w:r>
      <w:r>
        <w:rPr>
          <w:color w:val="4D4D4F"/>
        </w:rPr>
        <w:t>growth</w:t>
      </w:r>
      <w:r>
        <w:rPr>
          <w:color w:val="4D4D4F"/>
          <w:spacing w:val="-53"/>
        </w:rPr>
        <w:t> </w:t>
      </w:r>
      <w:r>
        <w:rPr>
          <w:color w:val="4D4D4F"/>
          <w:w w:val="105"/>
        </w:rPr>
        <w:t>over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projection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horizon,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mainly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through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two</w:t>
      </w:r>
      <w:r>
        <w:rPr>
          <w:color w:val="4D4D4F"/>
          <w:spacing w:val="-12"/>
          <w:w w:val="105"/>
        </w:rPr>
        <w:t> </w:t>
      </w:r>
      <w:r>
        <w:rPr>
          <w:color w:val="4D4D4F"/>
          <w:w w:val="105"/>
        </w:rPr>
        <w:t>channels.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First,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growth</w:t>
      </w:r>
    </w:p>
    <w:p>
      <w:pPr>
        <w:pStyle w:val="BodyText"/>
        <w:spacing w:line="249" w:lineRule="auto" w:before="2"/>
        <w:ind w:left="2020" w:right="2055"/>
      </w:pP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working-age</w:t>
      </w:r>
      <w:r>
        <w:rPr>
          <w:color w:val="4D4D4F"/>
          <w:spacing w:val="9"/>
        </w:rPr>
        <w:t> </w:t>
      </w:r>
      <w:r>
        <w:rPr>
          <w:color w:val="4D4D4F"/>
        </w:rPr>
        <w:t>population</w:t>
      </w:r>
      <w:r>
        <w:rPr>
          <w:color w:val="4D4D4F"/>
          <w:spacing w:val="9"/>
        </w:rPr>
        <w:t> </w:t>
      </w:r>
      <w:r>
        <w:rPr>
          <w:color w:val="4D4D4F"/>
        </w:rPr>
        <w:t>is</w:t>
      </w:r>
      <w:r>
        <w:rPr>
          <w:color w:val="4D4D4F"/>
          <w:spacing w:val="9"/>
        </w:rPr>
        <w:t> </w:t>
      </w:r>
      <w:r>
        <w:rPr>
          <w:color w:val="4D4D4F"/>
        </w:rPr>
        <w:t>expected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continue</w:t>
      </w:r>
      <w:r>
        <w:rPr>
          <w:color w:val="4D4D4F"/>
          <w:spacing w:val="9"/>
        </w:rPr>
        <w:t> </w:t>
      </w:r>
      <w:r>
        <w:rPr>
          <w:color w:val="4D4D4F"/>
        </w:rPr>
        <w:t>to</w:t>
      </w:r>
      <w:r>
        <w:rPr>
          <w:color w:val="4D4D4F"/>
          <w:spacing w:val="9"/>
        </w:rPr>
        <w:t> </w:t>
      </w:r>
      <w:r>
        <w:rPr>
          <w:color w:val="4D4D4F"/>
        </w:rPr>
        <w:t>slow,</w:t>
      </w:r>
      <w:r>
        <w:rPr>
          <w:color w:val="4D4D4F"/>
          <w:spacing w:val="10"/>
        </w:rPr>
        <w:t> </w:t>
      </w:r>
      <w:r>
        <w:rPr>
          <w:color w:val="4D4D4F"/>
        </w:rPr>
        <w:t>although</w:t>
      </w:r>
      <w:r>
        <w:rPr>
          <w:color w:val="4D4D4F"/>
          <w:spacing w:val="1"/>
        </w:rPr>
        <w:t> </w:t>
      </w:r>
      <w:r>
        <w:rPr>
          <w:color w:val="4D4D4F"/>
        </w:rPr>
        <w:t>immigration</w:t>
      </w:r>
      <w:r>
        <w:rPr>
          <w:color w:val="4D4D4F"/>
          <w:spacing w:val="12"/>
        </w:rPr>
        <w:t> </w:t>
      </w:r>
      <w:r>
        <w:rPr>
          <w:color w:val="4D4D4F"/>
        </w:rPr>
        <w:t>will</w:t>
      </w:r>
      <w:r>
        <w:rPr>
          <w:color w:val="4D4D4F"/>
          <w:spacing w:val="13"/>
        </w:rPr>
        <w:t> </w:t>
      </w:r>
      <w:r>
        <w:rPr>
          <w:color w:val="4D4D4F"/>
        </w:rPr>
        <w:t>partly</w:t>
      </w:r>
      <w:r>
        <w:rPr>
          <w:color w:val="4D4D4F"/>
          <w:spacing w:val="13"/>
        </w:rPr>
        <w:t> </w:t>
      </w:r>
      <w:r>
        <w:rPr>
          <w:color w:val="4D4D4F"/>
        </w:rPr>
        <w:t>offset</w:t>
      </w:r>
      <w:r>
        <w:rPr>
          <w:color w:val="4D4D4F"/>
          <w:spacing w:val="13"/>
        </w:rPr>
        <w:t> </w:t>
      </w:r>
      <w:r>
        <w:rPr>
          <w:color w:val="4D4D4F"/>
        </w:rPr>
        <w:t>this</w:t>
      </w:r>
      <w:r>
        <w:rPr>
          <w:color w:val="4D4D4F"/>
          <w:spacing w:val="13"/>
        </w:rPr>
        <w:t> </w:t>
      </w:r>
      <w:r>
        <w:rPr>
          <w:color w:val="4D4D4F"/>
        </w:rPr>
        <w:t>decline.</w:t>
      </w:r>
      <w:r>
        <w:rPr>
          <w:color w:val="4D4D4F"/>
          <w:spacing w:val="13"/>
        </w:rPr>
        <w:t> </w:t>
      </w:r>
      <w:r>
        <w:rPr>
          <w:color w:val="4D4D4F"/>
        </w:rPr>
        <w:t>Second,</w:t>
      </w:r>
      <w:r>
        <w:rPr>
          <w:color w:val="4D4D4F"/>
          <w:spacing w:val="12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growth</w:t>
      </w:r>
      <w:r>
        <w:rPr>
          <w:color w:val="4D4D4F"/>
          <w:spacing w:val="13"/>
        </w:rPr>
        <w:t> </w:t>
      </w:r>
      <w:r>
        <w:rPr>
          <w:color w:val="4D4D4F"/>
        </w:rPr>
        <w:t>of</w:t>
      </w:r>
      <w:r>
        <w:rPr>
          <w:color w:val="4D4D4F"/>
          <w:spacing w:val="13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trend</w:t>
      </w:r>
      <w:r>
        <w:rPr>
          <w:color w:val="4D4D4F"/>
          <w:spacing w:val="-53"/>
        </w:rPr>
        <w:t> </w:t>
      </w:r>
      <w:r>
        <w:rPr>
          <w:color w:val="4D4D4F"/>
        </w:rPr>
        <w:t>employment</w:t>
      </w:r>
      <w:r>
        <w:rPr>
          <w:color w:val="4D4D4F"/>
          <w:spacing w:val="2"/>
        </w:rPr>
        <w:t> </w:t>
      </w:r>
      <w:r>
        <w:rPr>
          <w:color w:val="4D4D4F"/>
        </w:rPr>
        <w:t>rate</w:t>
      </w:r>
      <w:r>
        <w:rPr>
          <w:color w:val="4D4D4F"/>
          <w:spacing w:val="2"/>
        </w:rPr>
        <w:t> </w:t>
      </w:r>
      <w:r>
        <w:rPr>
          <w:color w:val="4D4D4F"/>
        </w:rPr>
        <w:t>slows</w:t>
      </w:r>
      <w:r>
        <w:rPr>
          <w:color w:val="4D4D4F"/>
          <w:spacing w:val="2"/>
        </w:rPr>
        <w:t> </w:t>
      </w:r>
      <w:r>
        <w:rPr>
          <w:color w:val="4D4D4F"/>
        </w:rPr>
        <w:t>because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2"/>
        </w:rPr>
        <w:t> </w:t>
      </w:r>
      <w:r>
        <w:rPr>
          <w:color w:val="4D4D4F"/>
        </w:rPr>
        <w:t>share</w:t>
      </w:r>
      <w:r>
        <w:rPr>
          <w:color w:val="4D4D4F"/>
          <w:spacing w:val="2"/>
        </w:rPr>
        <w:t> </w:t>
      </w:r>
      <w:r>
        <w:rPr>
          <w:color w:val="4D4D4F"/>
        </w:rPr>
        <w:t>of</w:t>
      </w:r>
      <w:r>
        <w:rPr>
          <w:color w:val="4D4D4F"/>
          <w:spacing w:val="3"/>
        </w:rPr>
        <w:t> </w:t>
      </w:r>
      <w:r>
        <w:rPr>
          <w:color w:val="4D4D4F"/>
        </w:rPr>
        <w:t>older</w:t>
      </w:r>
      <w:r>
        <w:rPr>
          <w:color w:val="4D4D4F"/>
          <w:spacing w:val="2"/>
        </w:rPr>
        <w:t> </w:t>
      </w:r>
      <w:r>
        <w:rPr>
          <w:color w:val="4D4D4F"/>
        </w:rPr>
        <w:t>workers</w:t>
      </w:r>
      <w:r>
        <w:rPr>
          <w:color w:val="4D4D4F"/>
          <w:spacing w:val="2"/>
        </w:rPr>
        <w:t> </w:t>
      </w:r>
      <w:r>
        <w:rPr>
          <w:color w:val="4D4D4F"/>
        </w:rPr>
        <w:t>(those</w:t>
      </w:r>
      <w:r>
        <w:rPr>
          <w:color w:val="4D4D4F"/>
          <w:spacing w:val="3"/>
        </w:rPr>
        <w:t> </w:t>
      </w:r>
      <w:r>
        <w:rPr>
          <w:color w:val="4D4D4F"/>
        </w:rPr>
        <w:t>55+)</w:t>
      </w:r>
    </w:p>
    <w:p>
      <w:pPr>
        <w:pStyle w:val="BodyText"/>
        <w:spacing w:line="249" w:lineRule="auto" w:before="2"/>
        <w:ind w:left="2020" w:right="2102"/>
      </w:pP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increasing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their</w:t>
      </w:r>
      <w:r>
        <w:rPr>
          <w:color w:val="4D4D4F"/>
          <w:spacing w:val="6"/>
        </w:rPr>
        <w:t> </w:t>
      </w:r>
      <w:r>
        <w:rPr>
          <w:color w:val="4D4D4F"/>
        </w:rPr>
        <w:t>participation</w:t>
      </w:r>
      <w:r>
        <w:rPr>
          <w:color w:val="4D4D4F"/>
          <w:spacing w:val="7"/>
        </w:rPr>
        <w:t> </w:t>
      </w:r>
      <w:r>
        <w:rPr>
          <w:color w:val="4D4D4F"/>
        </w:rPr>
        <w:t>rate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7"/>
        </w:rPr>
        <w:t> </w:t>
      </w:r>
      <w:r>
        <w:rPr>
          <w:color w:val="4D4D4F"/>
        </w:rPr>
        <w:t>lower</w:t>
      </w:r>
      <w:r>
        <w:rPr>
          <w:color w:val="4D4D4F"/>
          <w:spacing w:val="6"/>
        </w:rPr>
        <w:t> </w:t>
      </w:r>
      <w:r>
        <w:rPr>
          <w:color w:val="4D4D4F"/>
        </w:rPr>
        <w:t>than</w:t>
      </w:r>
      <w:r>
        <w:rPr>
          <w:color w:val="4D4D4F"/>
          <w:spacing w:val="7"/>
        </w:rPr>
        <w:t> </w:t>
      </w:r>
      <w:r>
        <w:rPr>
          <w:color w:val="4D4D4F"/>
        </w:rPr>
        <w:t>prime-age</w:t>
      </w:r>
      <w:r>
        <w:rPr>
          <w:color w:val="4D4D4F"/>
          <w:spacing w:val="6"/>
        </w:rPr>
        <w:t> </w:t>
      </w:r>
      <w:r>
        <w:rPr>
          <w:color w:val="4D4D4F"/>
        </w:rPr>
        <w:t>workers</w:t>
      </w:r>
      <w:r>
        <w:rPr>
          <w:color w:val="4D4D4F"/>
          <w:spacing w:val="1"/>
        </w:rPr>
        <w:t> </w:t>
      </w:r>
      <w:r>
        <w:rPr>
          <w:color w:val="4D4D4F"/>
        </w:rPr>
        <w:t>(those</w:t>
      </w:r>
      <w:r>
        <w:rPr>
          <w:color w:val="4D4D4F"/>
          <w:spacing w:val="2"/>
        </w:rPr>
        <w:t> </w:t>
      </w:r>
      <w:r>
        <w:rPr>
          <w:color w:val="4D4D4F"/>
        </w:rPr>
        <w:t>aged</w:t>
      </w:r>
      <w:r>
        <w:rPr>
          <w:color w:val="4D4D4F"/>
          <w:spacing w:val="2"/>
        </w:rPr>
        <w:t> </w:t>
      </w:r>
      <w:r>
        <w:rPr>
          <w:color w:val="4D4D4F"/>
        </w:rPr>
        <w:t>25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54).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addition,</w:t>
      </w:r>
      <w:r>
        <w:rPr>
          <w:color w:val="4D4D4F"/>
          <w:spacing w:val="2"/>
        </w:rPr>
        <w:t> </w:t>
      </w:r>
      <w:r>
        <w:rPr>
          <w:color w:val="4D4D4F"/>
        </w:rPr>
        <w:t>when</w:t>
      </w:r>
      <w:r>
        <w:rPr>
          <w:color w:val="4D4D4F"/>
          <w:spacing w:val="2"/>
        </w:rPr>
        <w:t> </w:t>
      </w:r>
      <w:r>
        <w:rPr>
          <w:color w:val="4D4D4F"/>
        </w:rPr>
        <w:t>they</w:t>
      </w:r>
      <w:r>
        <w:rPr>
          <w:color w:val="4D4D4F"/>
          <w:spacing w:val="2"/>
        </w:rPr>
        <w:t> </w:t>
      </w:r>
      <w:r>
        <w:rPr>
          <w:color w:val="4D4D4F"/>
        </w:rPr>
        <w:t>are</w:t>
      </w:r>
      <w:r>
        <w:rPr>
          <w:color w:val="4D4D4F"/>
          <w:spacing w:val="2"/>
        </w:rPr>
        <w:t> </w:t>
      </w:r>
      <w:r>
        <w:rPr>
          <w:color w:val="4D4D4F"/>
        </w:rPr>
        <w:t>employed,</w:t>
      </w:r>
      <w:r>
        <w:rPr>
          <w:color w:val="4D4D4F"/>
          <w:spacing w:val="2"/>
        </w:rPr>
        <w:t> </w:t>
      </w:r>
      <w:r>
        <w:rPr>
          <w:color w:val="4D4D4F"/>
        </w:rPr>
        <w:t>older</w:t>
      </w:r>
      <w:r>
        <w:rPr>
          <w:color w:val="4D4D4F"/>
          <w:spacing w:val="2"/>
        </w:rPr>
        <w:t> </w:t>
      </w:r>
      <w:r>
        <w:rPr>
          <w:color w:val="4D4D4F"/>
        </w:rPr>
        <w:t>workers</w:t>
      </w:r>
      <w:r>
        <w:rPr>
          <w:color w:val="4D4D4F"/>
          <w:spacing w:val="1"/>
        </w:rPr>
        <w:t> </w:t>
      </w:r>
      <w:r>
        <w:rPr>
          <w:color w:val="4D4D4F"/>
        </w:rPr>
        <w:t>are</w:t>
      </w:r>
      <w:r>
        <w:rPr>
          <w:color w:val="4D4D4F"/>
          <w:spacing w:val="3"/>
        </w:rPr>
        <w:t> </w:t>
      </w:r>
      <w:r>
        <w:rPr>
          <w:color w:val="4D4D4F"/>
        </w:rPr>
        <w:t>likely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3"/>
        </w:rPr>
        <w:t> </w:t>
      </w:r>
      <w:r>
        <w:rPr>
          <w:color w:val="4D4D4F"/>
        </w:rPr>
        <w:t>work</w:t>
      </w:r>
      <w:r>
        <w:rPr>
          <w:color w:val="4D4D4F"/>
          <w:spacing w:val="3"/>
        </w:rPr>
        <w:t> </w:t>
      </w:r>
      <w:r>
        <w:rPr>
          <w:color w:val="4D4D4F"/>
        </w:rPr>
        <w:t>fewer</w:t>
      </w:r>
      <w:r>
        <w:rPr>
          <w:color w:val="4D4D4F"/>
          <w:spacing w:val="4"/>
        </w:rPr>
        <w:t> </w:t>
      </w:r>
      <w:r>
        <w:rPr>
          <w:color w:val="4D4D4F"/>
        </w:rPr>
        <w:t>hours</w:t>
      </w:r>
      <w:r>
        <w:rPr>
          <w:color w:val="4D4D4F"/>
          <w:spacing w:val="3"/>
        </w:rPr>
        <w:t> </w:t>
      </w:r>
      <w:r>
        <w:rPr>
          <w:color w:val="4D4D4F"/>
        </w:rPr>
        <w:t>than</w:t>
      </w:r>
      <w:r>
        <w:rPr>
          <w:color w:val="4D4D4F"/>
          <w:spacing w:val="3"/>
        </w:rPr>
        <w:t> </w:t>
      </w:r>
      <w:r>
        <w:rPr>
          <w:color w:val="4D4D4F"/>
        </w:rPr>
        <w:t>prime-age</w:t>
      </w:r>
      <w:r>
        <w:rPr>
          <w:color w:val="4D4D4F"/>
          <w:spacing w:val="3"/>
        </w:rPr>
        <w:t> </w:t>
      </w:r>
      <w:r>
        <w:rPr>
          <w:color w:val="4D4D4F"/>
        </w:rPr>
        <w:t>workers.</w:t>
      </w:r>
      <w:r>
        <w:rPr>
          <w:b/>
          <w:color w:val="006976"/>
          <w:position w:val="7"/>
          <w:sz w:val="11"/>
        </w:rPr>
        <w:t>9</w:t>
      </w:r>
      <w:r>
        <w:rPr>
          <w:b/>
          <w:color w:val="006976"/>
          <w:spacing w:val="28"/>
          <w:position w:val="7"/>
          <w:sz w:val="11"/>
        </w:rPr>
        <w:t> </w:t>
      </w:r>
      <w:r>
        <w:rPr>
          <w:color w:val="4D4D4F"/>
        </w:rPr>
        <w:t>Nevertheless,</w:t>
      </w:r>
      <w:r>
        <w:rPr>
          <w:color w:val="4D4D4F"/>
          <w:spacing w:val="1"/>
        </w:rPr>
        <w:t> </w:t>
      </w:r>
      <w:r>
        <w:rPr>
          <w:color w:val="4D4D4F"/>
        </w:rPr>
        <w:t>relative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April</w:t>
      </w:r>
      <w:r>
        <w:rPr>
          <w:color w:val="4D4D4F"/>
          <w:spacing w:val="6"/>
        </w:rPr>
        <w:t> </w:t>
      </w:r>
      <w:r>
        <w:rPr>
          <w:color w:val="4D4D4F"/>
        </w:rPr>
        <w:t>2017</w:t>
      </w:r>
      <w:r>
        <w:rPr>
          <w:color w:val="4D4D4F"/>
          <w:spacing w:val="7"/>
        </w:rPr>
        <w:t> </w:t>
      </w:r>
      <w:r>
        <w:rPr>
          <w:color w:val="4D4D4F"/>
        </w:rPr>
        <w:t>reassessment,</w:t>
      </w:r>
      <w:r>
        <w:rPr>
          <w:color w:val="4D4D4F"/>
          <w:spacing w:val="6"/>
        </w:rPr>
        <w:t> </w:t>
      </w:r>
      <w:r>
        <w:rPr>
          <w:color w:val="4D4D4F"/>
        </w:rPr>
        <w:t>trend</w:t>
      </w:r>
      <w:r>
        <w:rPr>
          <w:color w:val="4D4D4F"/>
          <w:spacing w:val="7"/>
        </w:rPr>
        <w:t> </w:t>
      </w:r>
      <w:r>
        <w:rPr>
          <w:color w:val="4D4D4F"/>
        </w:rPr>
        <w:t>labour</w:t>
      </w:r>
      <w:r>
        <w:rPr>
          <w:color w:val="4D4D4F"/>
          <w:spacing w:val="6"/>
        </w:rPr>
        <w:t> </w:t>
      </w:r>
      <w:r>
        <w:rPr>
          <w:color w:val="4D4D4F"/>
        </w:rPr>
        <w:t>input</w:t>
      </w:r>
      <w:r>
        <w:rPr>
          <w:color w:val="4D4D4F"/>
          <w:spacing w:val="7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slightly</w:t>
      </w:r>
      <w:r>
        <w:rPr>
          <w:color w:val="4D4D4F"/>
          <w:spacing w:val="-52"/>
        </w:rPr>
        <w:t> </w:t>
      </w:r>
      <w:r>
        <w:rPr>
          <w:color w:val="4D4D4F"/>
        </w:rPr>
        <w:t>higher, reflecting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strong</w:t>
      </w:r>
      <w:r>
        <w:rPr>
          <w:color w:val="4D4D4F"/>
          <w:spacing w:val="1"/>
        </w:rPr>
        <w:t> </w:t>
      </w:r>
      <w:r>
        <w:rPr>
          <w:color w:val="4D4D4F"/>
        </w:rPr>
        <w:t>employment</w:t>
      </w:r>
      <w:r>
        <w:rPr>
          <w:color w:val="4D4D4F"/>
          <w:spacing w:val="1"/>
        </w:rPr>
        <w:t> </w:t>
      </w:r>
      <w:r>
        <w:rPr>
          <w:color w:val="4D4D4F"/>
        </w:rPr>
        <w:t>gains</w:t>
      </w:r>
      <w:r>
        <w:rPr>
          <w:color w:val="4D4D4F"/>
          <w:spacing w:val="1"/>
        </w:rPr>
        <w:t> </w:t>
      </w:r>
      <w:r>
        <w:rPr>
          <w:color w:val="4D4D4F"/>
        </w:rPr>
        <w:t>observed</w:t>
      </w:r>
      <w:r>
        <w:rPr>
          <w:color w:val="4D4D4F"/>
          <w:spacing w:val="1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2017.</w:t>
      </w:r>
    </w:p>
    <w:p>
      <w:pPr>
        <w:pStyle w:val="BodyText"/>
        <w:spacing w:line="249" w:lineRule="auto" w:before="125"/>
        <w:ind w:left="2020" w:right="2030"/>
      </w:pPr>
      <w:r>
        <w:rPr>
          <w:color w:val="4D4D4F"/>
        </w:rPr>
        <w:t>The</w:t>
      </w:r>
      <w:r>
        <w:rPr>
          <w:color w:val="4D4D4F"/>
          <w:spacing w:val="9"/>
        </w:rPr>
        <w:t> </w:t>
      </w:r>
      <w:r>
        <w:rPr>
          <w:color w:val="4D4D4F"/>
        </w:rPr>
        <w:t>trough</w:t>
      </w:r>
      <w:r>
        <w:rPr>
          <w:color w:val="4D4D4F"/>
          <w:spacing w:val="10"/>
        </w:rPr>
        <w:t> </w:t>
      </w:r>
      <w:r>
        <w:rPr>
          <w:color w:val="4D4D4F"/>
        </w:rPr>
        <w:t>for</w:t>
      </w:r>
      <w:r>
        <w:rPr>
          <w:color w:val="4D4D4F"/>
          <w:spacing w:val="9"/>
        </w:rPr>
        <w:t> </w:t>
      </w:r>
      <w:r>
        <w:rPr>
          <w:color w:val="4D4D4F"/>
        </w:rPr>
        <w:t>trend</w:t>
      </w:r>
      <w:r>
        <w:rPr>
          <w:color w:val="4D4D4F"/>
          <w:spacing w:val="10"/>
        </w:rPr>
        <w:t> </w:t>
      </w:r>
      <w:r>
        <w:rPr>
          <w:color w:val="4D4D4F"/>
        </w:rPr>
        <w:t>labour</w:t>
      </w:r>
      <w:r>
        <w:rPr>
          <w:color w:val="4D4D4F"/>
          <w:spacing w:val="10"/>
        </w:rPr>
        <w:t> </w:t>
      </w:r>
      <w:r>
        <w:rPr>
          <w:color w:val="4D4D4F"/>
        </w:rPr>
        <w:t>productivity</w:t>
      </w:r>
      <w:r>
        <w:rPr>
          <w:color w:val="4D4D4F"/>
          <w:spacing w:val="9"/>
        </w:rPr>
        <w:t> </w:t>
      </w:r>
      <w:r>
        <w:rPr>
          <w:color w:val="4D4D4F"/>
        </w:rPr>
        <w:t>growth</w:t>
      </w:r>
      <w:r>
        <w:rPr>
          <w:color w:val="4D4D4F"/>
          <w:spacing w:val="10"/>
        </w:rPr>
        <w:t> </w:t>
      </w:r>
      <w:r>
        <w:rPr>
          <w:color w:val="4D4D4F"/>
        </w:rPr>
        <w:t>observed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9"/>
        </w:rPr>
        <w:t> </w:t>
      </w:r>
      <w:r>
        <w:rPr>
          <w:color w:val="4D4D4F"/>
        </w:rPr>
        <w:t>2017</w:t>
      </w:r>
      <w:r>
        <w:rPr>
          <w:color w:val="4D4D4F"/>
          <w:spacing w:val="10"/>
        </w:rPr>
        <w:t> </w:t>
      </w:r>
      <w:r>
        <w:rPr>
          <w:color w:val="4D4D4F"/>
        </w:rPr>
        <w:t>suggests</w:t>
      </w:r>
      <w:r>
        <w:rPr>
          <w:color w:val="4D4D4F"/>
          <w:spacing w:val="1"/>
        </w:rPr>
        <w:t> </w:t>
      </w:r>
      <w:r>
        <w:rPr>
          <w:color w:val="4D4D4F"/>
        </w:rPr>
        <w:t>that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adjustment</w:t>
      </w:r>
      <w:r>
        <w:rPr>
          <w:color w:val="4D4D4F"/>
          <w:spacing w:val="8"/>
        </w:rPr>
        <w:t> </w:t>
      </w:r>
      <w:r>
        <w:rPr>
          <w:color w:val="4D4D4F"/>
        </w:rPr>
        <w:t>phase</w:t>
      </w:r>
      <w:r>
        <w:rPr>
          <w:color w:val="4D4D4F"/>
          <w:spacing w:val="8"/>
        </w:rPr>
        <w:t> </w:t>
      </w:r>
      <w:r>
        <w:rPr>
          <w:color w:val="4D4D4F"/>
        </w:rPr>
        <w:t>that</w:t>
      </w:r>
      <w:r>
        <w:rPr>
          <w:color w:val="4D4D4F"/>
          <w:spacing w:val="8"/>
        </w:rPr>
        <w:t> </w:t>
      </w:r>
      <w:r>
        <w:rPr>
          <w:color w:val="4D4D4F"/>
        </w:rPr>
        <w:t>followed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2014</w:t>
      </w:r>
      <w:r>
        <w:rPr>
          <w:color w:val="4D4D4F"/>
          <w:spacing w:val="8"/>
        </w:rPr>
        <w:t> </w:t>
      </w:r>
      <w:r>
        <w:rPr>
          <w:color w:val="4D4D4F"/>
        </w:rPr>
        <w:t>decline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8"/>
        </w:rPr>
        <w:t> </w:t>
      </w:r>
      <w:r>
        <w:rPr>
          <w:color w:val="4D4D4F"/>
        </w:rPr>
        <w:t>commodity</w:t>
      </w:r>
      <w:r>
        <w:rPr>
          <w:color w:val="4D4D4F"/>
          <w:spacing w:val="1"/>
        </w:rPr>
        <w:t> </w:t>
      </w:r>
      <w:r>
        <w:rPr>
          <w:color w:val="4D4D4F"/>
        </w:rPr>
        <w:t>prices</w:t>
      </w:r>
      <w:r>
        <w:rPr>
          <w:color w:val="4D4D4F"/>
          <w:spacing w:val="12"/>
        </w:rPr>
        <w:t> </w:t>
      </w:r>
      <w:r>
        <w:rPr>
          <w:color w:val="4D4D4F"/>
        </w:rPr>
        <w:t>is</w:t>
      </w:r>
      <w:r>
        <w:rPr>
          <w:color w:val="4D4D4F"/>
          <w:spacing w:val="12"/>
        </w:rPr>
        <w:t> </w:t>
      </w:r>
      <w:r>
        <w:rPr>
          <w:color w:val="4D4D4F"/>
        </w:rPr>
        <w:t>most</w:t>
      </w:r>
      <w:r>
        <w:rPr>
          <w:color w:val="4D4D4F"/>
          <w:spacing w:val="12"/>
        </w:rPr>
        <w:t> </w:t>
      </w:r>
      <w:r>
        <w:rPr>
          <w:color w:val="4D4D4F"/>
        </w:rPr>
        <w:t>likely</w:t>
      </w:r>
      <w:r>
        <w:rPr>
          <w:color w:val="4D4D4F"/>
          <w:spacing w:val="12"/>
        </w:rPr>
        <w:t> </w:t>
      </w:r>
      <w:r>
        <w:rPr>
          <w:color w:val="4D4D4F"/>
        </w:rPr>
        <w:t>behind</w:t>
      </w:r>
      <w:r>
        <w:rPr>
          <w:color w:val="4D4D4F"/>
          <w:spacing w:val="12"/>
        </w:rPr>
        <w:t> </w:t>
      </w:r>
      <w:r>
        <w:rPr>
          <w:color w:val="4D4D4F"/>
        </w:rPr>
        <w:t>us.</w:t>
      </w:r>
      <w:r>
        <w:rPr>
          <w:color w:val="4D4D4F"/>
          <w:spacing w:val="12"/>
        </w:rPr>
        <w:t> </w:t>
      </w:r>
      <w:r>
        <w:rPr>
          <w:color w:val="4D4D4F"/>
        </w:rPr>
        <w:t>Trend</w:t>
      </w:r>
      <w:r>
        <w:rPr>
          <w:color w:val="4D4D4F"/>
          <w:spacing w:val="12"/>
        </w:rPr>
        <w:t> </w:t>
      </w:r>
      <w:r>
        <w:rPr>
          <w:color w:val="4D4D4F"/>
        </w:rPr>
        <w:t>labour</w:t>
      </w:r>
      <w:r>
        <w:rPr>
          <w:color w:val="4D4D4F"/>
          <w:spacing w:val="12"/>
        </w:rPr>
        <w:t> </w:t>
      </w:r>
      <w:r>
        <w:rPr>
          <w:color w:val="4D4D4F"/>
        </w:rPr>
        <w:t>productivity</w:t>
      </w:r>
      <w:r>
        <w:rPr>
          <w:color w:val="4D4D4F"/>
          <w:spacing w:val="12"/>
        </w:rPr>
        <w:t> </w:t>
      </w:r>
      <w:r>
        <w:rPr>
          <w:color w:val="4D4D4F"/>
        </w:rPr>
        <w:t>growth</w:t>
      </w:r>
      <w:r>
        <w:rPr>
          <w:color w:val="4D4D4F"/>
          <w:spacing w:val="13"/>
        </w:rPr>
        <w:t> </w:t>
      </w:r>
      <w:r>
        <w:rPr>
          <w:color w:val="4D4D4F"/>
        </w:rPr>
        <w:t>is</w:t>
      </w:r>
      <w:r>
        <w:rPr>
          <w:color w:val="4D4D4F"/>
          <w:spacing w:val="12"/>
        </w:rPr>
        <w:t> </w:t>
      </w:r>
      <w:r>
        <w:rPr>
          <w:color w:val="4D4D4F"/>
        </w:rPr>
        <w:t>expected</w:t>
      </w:r>
      <w:r>
        <w:rPr>
          <w:color w:val="4D4D4F"/>
          <w:spacing w:val="-53"/>
        </w:rPr>
        <w:t> </w:t>
      </w:r>
      <w:r>
        <w:rPr>
          <w:color w:val="4D4D4F"/>
        </w:rPr>
        <w:t>to</w:t>
      </w:r>
      <w:r>
        <w:rPr>
          <w:color w:val="4D4D4F"/>
          <w:spacing w:val="1"/>
        </w:rPr>
        <w:t> </w:t>
      </w:r>
      <w:r>
        <w:rPr>
          <w:color w:val="4D4D4F"/>
        </w:rPr>
        <w:t>increase</w:t>
      </w:r>
      <w:r>
        <w:rPr>
          <w:color w:val="4D4D4F"/>
          <w:spacing w:val="2"/>
        </w:rPr>
        <w:t> </w:t>
      </w:r>
      <w:r>
        <w:rPr>
          <w:color w:val="4D4D4F"/>
        </w:rPr>
        <w:t>to</w:t>
      </w:r>
      <w:r>
        <w:rPr>
          <w:color w:val="4D4D4F"/>
          <w:spacing w:val="2"/>
        </w:rPr>
        <w:t> </w:t>
      </w:r>
      <w:r>
        <w:rPr>
          <w:color w:val="4D4D4F"/>
        </w:rPr>
        <w:t>1.4</w:t>
      </w:r>
      <w:r>
        <w:rPr>
          <w:color w:val="4D4D4F"/>
          <w:spacing w:val="1"/>
        </w:rPr>
        <w:t> </w:t>
      </w:r>
      <w:r>
        <w:rPr>
          <w:color w:val="4D4D4F"/>
        </w:rPr>
        <w:t>per</w:t>
      </w:r>
      <w:r>
        <w:rPr>
          <w:color w:val="4D4D4F"/>
          <w:spacing w:val="2"/>
        </w:rPr>
        <w:t> </w:t>
      </w:r>
      <w:r>
        <w:rPr>
          <w:color w:val="4D4D4F"/>
        </w:rPr>
        <w:t>cent</w:t>
      </w:r>
      <w:r>
        <w:rPr>
          <w:color w:val="4D4D4F"/>
          <w:spacing w:val="2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2021,</w:t>
      </w:r>
      <w:r>
        <w:rPr>
          <w:color w:val="4D4D4F"/>
          <w:spacing w:val="1"/>
        </w:rPr>
        <w:t> </w:t>
      </w:r>
      <w:r>
        <w:rPr>
          <w:color w:val="4D4D4F"/>
        </w:rPr>
        <w:t>above</w:t>
      </w:r>
      <w:r>
        <w:rPr>
          <w:color w:val="4D4D4F"/>
          <w:spacing w:val="2"/>
        </w:rPr>
        <w:t> </w:t>
      </w:r>
      <w:r>
        <w:rPr>
          <w:color w:val="4D4D4F"/>
        </w:rPr>
        <w:t>its</w:t>
      </w:r>
      <w:r>
        <w:rPr>
          <w:color w:val="4D4D4F"/>
          <w:spacing w:val="2"/>
        </w:rPr>
        <w:t> </w:t>
      </w:r>
      <w:r>
        <w:rPr>
          <w:color w:val="4D4D4F"/>
        </w:rPr>
        <w:t>historical</w:t>
      </w:r>
      <w:r>
        <w:rPr>
          <w:color w:val="4D4D4F"/>
          <w:spacing w:val="2"/>
        </w:rPr>
        <w:t> </w:t>
      </w:r>
      <w:r>
        <w:rPr>
          <w:color w:val="4D4D4F"/>
        </w:rPr>
        <w:t>average</w:t>
      </w:r>
      <w:r>
        <w:rPr>
          <w:color w:val="4D4D4F"/>
          <w:spacing w:val="1"/>
        </w:rPr>
        <w:t> </w:t>
      </w:r>
      <w:r>
        <w:rPr>
          <w:color w:val="4D4D4F"/>
        </w:rPr>
        <w:t>of</w:t>
      </w:r>
      <w:r>
        <w:rPr>
          <w:color w:val="4D4D4F"/>
          <w:spacing w:val="2"/>
        </w:rPr>
        <w:t> </w:t>
      </w:r>
      <w:r>
        <w:rPr>
          <w:color w:val="4D4D4F"/>
        </w:rPr>
        <w:t>around</w:t>
      </w:r>
    </w:p>
    <w:p>
      <w:pPr>
        <w:pStyle w:val="BodyText"/>
        <w:spacing w:line="249" w:lineRule="auto" w:before="3"/>
        <w:ind w:left="2020" w:right="2055"/>
      </w:pPr>
      <w:r>
        <w:rPr>
          <w:color w:val="4D4D4F"/>
        </w:rPr>
        <w:t>1.1</w:t>
      </w:r>
      <w:r>
        <w:rPr>
          <w:color w:val="4D4D4F"/>
          <w:spacing w:val="3"/>
        </w:rPr>
        <w:t> </w:t>
      </w:r>
      <w:r>
        <w:rPr>
          <w:color w:val="4D4D4F"/>
        </w:rPr>
        <w:t>per</w:t>
      </w:r>
      <w:r>
        <w:rPr>
          <w:color w:val="4D4D4F"/>
          <w:spacing w:val="3"/>
        </w:rPr>
        <w:t> </w:t>
      </w:r>
      <w:r>
        <w:rPr>
          <w:color w:val="4D4D4F"/>
        </w:rPr>
        <w:t>cent.</w:t>
      </w:r>
      <w:r>
        <w:rPr>
          <w:color w:val="4D4D4F"/>
          <w:spacing w:val="3"/>
        </w:rPr>
        <w:t> </w:t>
      </w:r>
      <w:r>
        <w:rPr>
          <w:color w:val="4D4D4F"/>
        </w:rPr>
        <w:t>This</w:t>
      </w:r>
      <w:r>
        <w:rPr>
          <w:color w:val="4D4D4F"/>
          <w:spacing w:val="3"/>
        </w:rPr>
        <w:t> </w:t>
      </w:r>
      <w:r>
        <w:rPr>
          <w:color w:val="4D4D4F"/>
        </w:rPr>
        <w:t>higher</w:t>
      </w:r>
      <w:r>
        <w:rPr>
          <w:color w:val="4D4D4F"/>
          <w:spacing w:val="3"/>
        </w:rPr>
        <w:t> </w:t>
      </w:r>
      <w:r>
        <w:rPr>
          <w:color w:val="4D4D4F"/>
        </w:rPr>
        <w:t>profile,</w:t>
      </w:r>
      <w:r>
        <w:rPr>
          <w:color w:val="4D4D4F"/>
          <w:spacing w:val="3"/>
        </w:rPr>
        <w:t> </w:t>
      </w:r>
      <w:r>
        <w:rPr>
          <w:color w:val="4D4D4F"/>
        </w:rPr>
        <w:t>relative</w:t>
      </w:r>
      <w:r>
        <w:rPr>
          <w:color w:val="4D4D4F"/>
          <w:spacing w:val="3"/>
        </w:rPr>
        <w:t> </w:t>
      </w:r>
      <w:r>
        <w:rPr>
          <w:color w:val="4D4D4F"/>
        </w:rPr>
        <w:t>to</w:t>
      </w:r>
      <w:r>
        <w:rPr>
          <w:color w:val="4D4D4F"/>
          <w:spacing w:val="4"/>
        </w:rPr>
        <w:t> </w:t>
      </w:r>
      <w:r>
        <w:rPr>
          <w:color w:val="4D4D4F"/>
        </w:rPr>
        <w:t>what</w:t>
      </w:r>
      <w:r>
        <w:rPr>
          <w:color w:val="4D4D4F"/>
          <w:spacing w:val="3"/>
        </w:rPr>
        <w:t> </w:t>
      </w:r>
      <w:r>
        <w:rPr>
          <w:color w:val="4D4D4F"/>
        </w:rPr>
        <w:t>was</w:t>
      </w:r>
      <w:r>
        <w:rPr>
          <w:color w:val="4D4D4F"/>
          <w:spacing w:val="3"/>
        </w:rPr>
        <w:t> </w:t>
      </w:r>
      <w:r>
        <w:rPr>
          <w:color w:val="4D4D4F"/>
        </w:rPr>
        <w:t>expected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3"/>
        </w:rPr>
        <w:t> </w:t>
      </w:r>
      <w:r>
        <w:rPr>
          <w:color w:val="4D4D4F"/>
        </w:rPr>
        <w:t>the</w:t>
      </w:r>
      <w:r>
        <w:rPr>
          <w:color w:val="4D4D4F"/>
          <w:spacing w:val="3"/>
        </w:rPr>
        <w:t> </w:t>
      </w:r>
      <w:r>
        <w:rPr>
          <w:color w:val="4D4D4F"/>
        </w:rPr>
        <w:t>Bank’s</w:t>
      </w:r>
      <w:r>
        <w:rPr>
          <w:color w:val="4D4D4F"/>
          <w:spacing w:val="-52"/>
        </w:rPr>
        <w:t> </w:t>
      </w:r>
      <w:r>
        <w:rPr>
          <w:color w:val="4D4D4F"/>
        </w:rPr>
        <w:t>reassessment</w:t>
      </w:r>
      <w:r>
        <w:rPr>
          <w:color w:val="4D4D4F"/>
          <w:spacing w:val="4"/>
        </w:rPr>
        <w:t> </w:t>
      </w:r>
      <w:r>
        <w:rPr>
          <w:color w:val="4D4D4F"/>
        </w:rPr>
        <w:t>in</w:t>
      </w:r>
      <w:r>
        <w:rPr>
          <w:color w:val="4D4D4F"/>
          <w:spacing w:val="5"/>
        </w:rPr>
        <w:t> </w:t>
      </w:r>
      <w:r>
        <w:rPr>
          <w:color w:val="4D4D4F"/>
        </w:rPr>
        <w:t>April</w:t>
      </w:r>
      <w:r>
        <w:rPr>
          <w:color w:val="4D4D4F"/>
          <w:spacing w:val="4"/>
        </w:rPr>
        <w:t> </w:t>
      </w:r>
      <w:r>
        <w:rPr>
          <w:color w:val="4D4D4F"/>
        </w:rPr>
        <w:t>2017,</w:t>
      </w:r>
      <w:r>
        <w:rPr>
          <w:color w:val="4D4D4F"/>
          <w:spacing w:val="5"/>
        </w:rPr>
        <w:t> </w:t>
      </w:r>
      <w:r>
        <w:rPr>
          <w:color w:val="4D4D4F"/>
        </w:rPr>
        <w:t>stems</w:t>
      </w:r>
      <w:r>
        <w:rPr>
          <w:color w:val="4D4D4F"/>
          <w:spacing w:val="4"/>
        </w:rPr>
        <w:t> </w:t>
      </w:r>
      <w:r>
        <w:rPr>
          <w:color w:val="4D4D4F"/>
        </w:rPr>
        <w:t>from</w:t>
      </w:r>
      <w:r>
        <w:rPr>
          <w:color w:val="4D4D4F"/>
          <w:spacing w:val="5"/>
        </w:rPr>
        <w:t> </w:t>
      </w:r>
      <w:r>
        <w:rPr>
          <w:color w:val="4D4D4F"/>
        </w:rPr>
        <w:t>two</w:t>
      </w:r>
      <w:r>
        <w:rPr>
          <w:color w:val="4D4D4F"/>
          <w:spacing w:val="4"/>
        </w:rPr>
        <w:t> </w:t>
      </w:r>
      <w:r>
        <w:rPr>
          <w:color w:val="4D4D4F"/>
        </w:rPr>
        <w:t>sources.</w:t>
      </w:r>
      <w:r>
        <w:rPr>
          <w:color w:val="4D4D4F"/>
          <w:spacing w:val="5"/>
        </w:rPr>
        <w:t> </w:t>
      </w:r>
      <w:r>
        <w:rPr>
          <w:color w:val="4D4D4F"/>
        </w:rPr>
        <w:t>Most</w:t>
      </w:r>
      <w:r>
        <w:rPr>
          <w:color w:val="4D4D4F"/>
          <w:spacing w:val="4"/>
        </w:rPr>
        <w:t> </w:t>
      </w:r>
      <w:r>
        <w:rPr>
          <w:color w:val="4D4D4F"/>
        </w:rPr>
        <w:t>of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4"/>
        </w:rPr>
        <w:t> </w:t>
      </w:r>
      <w:r>
        <w:rPr>
          <w:color w:val="4D4D4F"/>
        </w:rPr>
        <w:t>upward</w:t>
      </w:r>
    </w:p>
    <w:p>
      <w:pPr>
        <w:pStyle w:val="BodyText"/>
        <w:spacing w:before="8"/>
        <w:rPr>
          <w:sz w:val="17"/>
        </w:rPr>
      </w:pPr>
    </w:p>
    <w:p>
      <w:pPr>
        <w:spacing w:line="192" w:lineRule="exact" w:before="107"/>
        <w:ind w:left="2020" w:right="0" w:firstLine="0"/>
        <w:jc w:val="left"/>
        <w:rPr>
          <w:b/>
          <w:sz w:val="18"/>
        </w:rPr>
      </w:pPr>
      <w:r>
        <w:rPr>
          <w:b/>
          <w:color w:val="006976"/>
          <w:sz w:val="18"/>
        </w:rPr>
        <w:t>Table</w:t>
      </w:r>
      <w:r>
        <w:rPr>
          <w:b/>
          <w:color w:val="006976"/>
          <w:spacing w:val="-1"/>
          <w:sz w:val="18"/>
        </w:rPr>
        <w:t> </w:t>
      </w:r>
      <w:r>
        <w:rPr>
          <w:b/>
          <w:color w:val="006976"/>
          <w:sz w:val="18"/>
        </w:rPr>
        <w:t>A-1: </w:t>
      </w:r>
      <w:r>
        <w:rPr>
          <w:b/>
          <w:sz w:val="18"/>
        </w:rPr>
        <w:t>Projected growth rate of potential output</w:t>
      </w:r>
    </w:p>
    <w:p>
      <w:pPr>
        <w:spacing w:line="187" w:lineRule="exact" w:before="0" w:after="43"/>
        <w:ind w:left="2920" w:right="0" w:firstLine="0"/>
        <w:jc w:val="left"/>
        <w:rPr>
          <w:sz w:val="12"/>
        </w:rPr>
      </w:pPr>
      <w:r>
        <w:rPr>
          <w:sz w:val="14"/>
        </w:rPr>
        <w:t>Year-over-year</w:t>
      </w:r>
      <w:r>
        <w:rPr>
          <w:spacing w:val="-2"/>
          <w:sz w:val="14"/>
        </w:rPr>
        <w:t> </w:t>
      </w:r>
      <w:r>
        <w:rPr>
          <w:sz w:val="14"/>
        </w:rPr>
        <w:t>percentage</w:t>
      </w:r>
      <w:r>
        <w:rPr>
          <w:spacing w:val="-1"/>
          <w:sz w:val="14"/>
        </w:rPr>
        <w:t> </w:t>
      </w:r>
      <w:r>
        <w:rPr>
          <w:sz w:val="14"/>
        </w:rPr>
        <w:t>change</w:t>
      </w:r>
      <w:r>
        <w:rPr>
          <w:position w:val="6"/>
          <w:sz w:val="12"/>
        </w:rPr>
        <w:t>a,</w:t>
      </w:r>
      <w:r>
        <w:rPr>
          <w:spacing w:val="-2"/>
          <w:position w:val="6"/>
          <w:sz w:val="12"/>
        </w:rPr>
        <w:t> </w:t>
      </w:r>
      <w:r>
        <w:rPr>
          <w:position w:val="6"/>
          <w:sz w:val="12"/>
        </w:rPr>
        <w:t>b</w:t>
      </w:r>
    </w:p>
    <w:tbl>
      <w:tblPr>
        <w:tblW w:w="0" w:type="auto"/>
        <w:jc w:val="left"/>
        <w:tblInd w:w="20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52"/>
        <w:gridCol w:w="945"/>
        <w:gridCol w:w="945"/>
        <w:gridCol w:w="945"/>
        <w:gridCol w:w="945"/>
        <w:gridCol w:w="945"/>
      </w:tblGrid>
      <w:tr>
        <w:trPr>
          <w:trHeight w:val="259" w:hRule="atLeast"/>
        </w:trPr>
        <w:tc>
          <w:tcPr>
            <w:tcW w:w="2152" w:type="dxa"/>
            <w:tcBorders>
              <w:left w:val="nil"/>
              <w:bottom w:val="single" w:sz="6" w:space="0" w:color="939598"/>
              <w:right w:val="single" w:sz="6" w:space="0" w:color="939598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8"/>
              </w:rPr>
            </w:pPr>
          </w:p>
        </w:tc>
        <w:tc>
          <w:tcPr>
            <w:tcW w:w="945" w:type="dxa"/>
            <w:tcBorders>
              <w:left w:val="single" w:sz="6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3" w:right="159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2017</w:t>
            </w:r>
          </w:p>
        </w:tc>
        <w:tc>
          <w:tcPr>
            <w:tcW w:w="945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6" w:right="158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2018</w:t>
            </w:r>
          </w:p>
        </w:tc>
        <w:tc>
          <w:tcPr>
            <w:tcW w:w="945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68" w:right="158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2019</w:t>
            </w:r>
          </w:p>
        </w:tc>
        <w:tc>
          <w:tcPr>
            <w:tcW w:w="945" w:type="dxa"/>
            <w:tcBorders>
              <w:left w:val="single" w:sz="2" w:space="0" w:color="939598"/>
              <w:bottom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78" w:right="158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2020</w:t>
            </w:r>
          </w:p>
        </w:tc>
        <w:tc>
          <w:tcPr>
            <w:tcW w:w="945" w:type="dxa"/>
            <w:tcBorders>
              <w:left w:val="single" w:sz="2" w:space="0" w:color="939598"/>
              <w:bottom w:val="single" w:sz="6" w:space="0" w:color="939598"/>
              <w:right w:val="nil"/>
            </w:tcBorders>
          </w:tcPr>
          <w:p>
            <w:pPr>
              <w:pStyle w:val="TableParagraph"/>
              <w:spacing w:before="36"/>
              <w:ind w:left="193" w:right="173"/>
              <w:jc w:val="center"/>
              <w:rPr>
                <w:sz w:val="16"/>
              </w:rPr>
            </w:pPr>
            <w:r>
              <w:rPr>
                <w:color w:val="006976"/>
                <w:sz w:val="16"/>
              </w:rPr>
              <w:t>2021</w:t>
            </w:r>
          </w:p>
        </w:tc>
      </w:tr>
      <w:tr>
        <w:trPr>
          <w:trHeight w:val="264" w:hRule="atLeast"/>
        </w:trPr>
        <w:tc>
          <w:tcPr>
            <w:tcW w:w="2152" w:type="dxa"/>
            <w:tcBorders>
              <w:top w:val="single" w:sz="6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spacing w:before="36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Range</w:t>
            </w:r>
            <w:r>
              <w:rPr>
                <w:color w:val="006976"/>
                <w:spacing w:val="-2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for</w:t>
            </w:r>
            <w:r>
              <w:rPr>
                <w:color w:val="006976"/>
                <w:spacing w:val="-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potential</w:t>
            </w:r>
            <w:r>
              <w:rPr>
                <w:color w:val="006976"/>
                <w:spacing w:val="-2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output</w:t>
            </w:r>
          </w:p>
        </w:tc>
        <w:tc>
          <w:tcPr>
            <w:tcW w:w="945" w:type="dxa"/>
            <w:tcBorders>
              <w:top w:val="single" w:sz="6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75" w:right="159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1.4–2.0</w:t>
            </w:r>
          </w:p>
        </w:tc>
        <w:tc>
          <w:tcPr>
            <w:tcW w:w="945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75" w:right="158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1.5–2.1</w:t>
            </w:r>
          </w:p>
        </w:tc>
        <w:tc>
          <w:tcPr>
            <w:tcW w:w="945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76" w:right="158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1.4–2.2</w:t>
            </w:r>
          </w:p>
        </w:tc>
        <w:tc>
          <w:tcPr>
            <w:tcW w:w="945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spacing w:before="36"/>
              <w:ind w:left="178" w:right="158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1.3–2.3</w:t>
            </w:r>
          </w:p>
        </w:tc>
        <w:tc>
          <w:tcPr>
            <w:tcW w:w="945" w:type="dxa"/>
            <w:tcBorders>
              <w:top w:val="single" w:sz="6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spacing w:before="36"/>
              <w:ind w:left="194" w:right="173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1.3–2.5</w:t>
            </w:r>
          </w:p>
        </w:tc>
      </w:tr>
      <w:tr>
        <w:trPr>
          <w:trHeight w:val="269" w:hRule="atLeast"/>
        </w:trPr>
        <w:tc>
          <w:tcPr>
            <w:tcW w:w="2152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Potential</w:t>
            </w:r>
            <w:r>
              <w:rPr>
                <w:color w:val="006976"/>
                <w:spacing w:val="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output</w:t>
            </w:r>
          </w:p>
        </w:tc>
        <w:tc>
          <w:tcPr>
            <w:tcW w:w="945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75" w:right="159"/>
              <w:jc w:val="center"/>
              <w:rPr>
                <w:sz w:val="16"/>
              </w:rPr>
            </w:pPr>
            <w:r>
              <w:rPr>
                <w:color w:val="4D4D4F"/>
                <w:spacing w:val="-3"/>
                <w:w w:val="95"/>
                <w:sz w:val="16"/>
              </w:rPr>
              <w:t>1.7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spacing w:val="-3"/>
                <w:w w:val="95"/>
                <w:sz w:val="16"/>
              </w:rPr>
              <w:t>(1.3)</w:t>
            </w:r>
          </w:p>
        </w:tc>
        <w:tc>
          <w:tcPr>
            <w:tcW w:w="945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75" w:right="158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1.8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(1.4)</w:t>
            </w:r>
          </w:p>
        </w:tc>
        <w:tc>
          <w:tcPr>
            <w:tcW w:w="945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76" w:right="158"/>
              <w:jc w:val="center"/>
              <w:rPr>
                <w:sz w:val="16"/>
              </w:rPr>
            </w:pPr>
            <w:r>
              <w:rPr>
                <w:color w:val="4D4D4F"/>
                <w:spacing w:val="-1"/>
                <w:w w:val="95"/>
                <w:sz w:val="16"/>
              </w:rPr>
              <w:t>1.8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spacing w:val="-1"/>
                <w:w w:val="95"/>
                <w:sz w:val="16"/>
              </w:rPr>
              <w:t>(1.5)</w:t>
            </w:r>
          </w:p>
        </w:tc>
        <w:tc>
          <w:tcPr>
            <w:tcW w:w="945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77" w:right="158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1.8</w:t>
            </w:r>
            <w:r>
              <w:rPr>
                <w:color w:val="4D4D4F"/>
                <w:spacing w:val="-6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(1.6)</w:t>
            </w:r>
          </w:p>
        </w:tc>
        <w:tc>
          <w:tcPr>
            <w:tcW w:w="945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93" w:right="173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1.9</w:t>
            </w:r>
          </w:p>
        </w:tc>
      </w:tr>
      <w:tr>
        <w:trPr>
          <w:trHeight w:val="269" w:hRule="atLeast"/>
        </w:trPr>
        <w:tc>
          <w:tcPr>
            <w:tcW w:w="2152" w:type="dxa"/>
            <w:tcBorders>
              <w:top w:val="single" w:sz="2" w:space="0" w:color="939598"/>
              <w:left w:val="nil"/>
              <w:bottom w:val="single" w:sz="2" w:space="0" w:color="939598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Trend</w:t>
            </w:r>
            <w:r>
              <w:rPr>
                <w:color w:val="006976"/>
                <w:spacing w:val="-9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labour</w:t>
            </w:r>
            <w:r>
              <w:rPr>
                <w:color w:val="006976"/>
                <w:spacing w:val="-8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input</w:t>
            </w:r>
          </w:p>
        </w:tc>
        <w:tc>
          <w:tcPr>
            <w:tcW w:w="945" w:type="dxa"/>
            <w:tcBorders>
              <w:top w:val="single" w:sz="2" w:space="0" w:color="939598"/>
              <w:left w:val="single" w:sz="6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75" w:right="159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0.7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(0.7)</w:t>
            </w:r>
          </w:p>
        </w:tc>
        <w:tc>
          <w:tcPr>
            <w:tcW w:w="945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75" w:right="15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0.7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(0.7)</w:t>
            </w:r>
          </w:p>
        </w:tc>
        <w:tc>
          <w:tcPr>
            <w:tcW w:w="945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76" w:right="15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0.6</w:t>
            </w:r>
            <w:r>
              <w:rPr>
                <w:color w:val="4D4D4F"/>
                <w:spacing w:val="-5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(0.6)</w:t>
            </w:r>
          </w:p>
        </w:tc>
        <w:tc>
          <w:tcPr>
            <w:tcW w:w="945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78" w:right="15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0.6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(0.5)</w:t>
            </w:r>
          </w:p>
        </w:tc>
        <w:tc>
          <w:tcPr>
            <w:tcW w:w="945" w:type="dxa"/>
            <w:tcBorders>
              <w:top w:val="single" w:sz="2" w:space="0" w:color="939598"/>
              <w:left w:val="single" w:sz="2" w:space="0" w:color="939598"/>
              <w:bottom w:val="single" w:sz="2" w:space="0" w:color="939598"/>
              <w:right w:val="nil"/>
            </w:tcBorders>
          </w:tcPr>
          <w:p>
            <w:pPr>
              <w:pStyle w:val="TableParagraph"/>
              <w:ind w:left="194" w:right="173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0.5</w:t>
            </w:r>
          </w:p>
        </w:tc>
      </w:tr>
      <w:tr>
        <w:trPr>
          <w:trHeight w:val="264" w:hRule="atLeast"/>
        </w:trPr>
        <w:tc>
          <w:tcPr>
            <w:tcW w:w="2152" w:type="dxa"/>
            <w:tcBorders>
              <w:top w:val="single" w:sz="2" w:space="0" w:color="939598"/>
              <w:left w:val="nil"/>
              <w:right w:val="single" w:sz="6" w:space="0" w:color="939598"/>
            </w:tcBorders>
          </w:tcPr>
          <w:p>
            <w:pPr>
              <w:pStyle w:val="TableParagraph"/>
              <w:ind w:left="40"/>
              <w:rPr>
                <w:sz w:val="16"/>
              </w:rPr>
            </w:pPr>
            <w:r>
              <w:rPr>
                <w:color w:val="006976"/>
                <w:w w:val="105"/>
                <w:sz w:val="16"/>
              </w:rPr>
              <w:t>Trend</w:t>
            </w:r>
            <w:r>
              <w:rPr>
                <w:color w:val="006976"/>
                <w:spacing w:val="-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labour</w:t>
            </w:r>
            <w:r>
              <w:rPr>
                <w:color w:val="006976"/>
                <w:spacing w:val="-1"/>
                <w:w w:val="105"/>
                <w:sz w:val="16"/>
              </w:rPr>
              <w:t> </w:t>
            </w:r>
            <w:r>
              <w:rPr>
                <w:color w:val="006976"/>
                <w:w w:val="105"/>
                <w:sz w:val="16"/>
              </w:rPr>
              <w:t>productivity</w:t>
            </w:r>
          </w:p>
        </w:tc>
        <w:tc>
          <w:tcPr>
            <w:tcW w:w="945" w:type="dxa"/>
            <w:tcBorders>
              <w:top w:val="single" w:sz="2" w:space="0" w:color="939598"/>
              <w:left w:val="single" w:sz="6" w:space="0" w:color="939598"/>
              <w:right w:val="single" w:sz="2" w:space="0" w:color="939598"/>
            </w:tcBorders>
          </w:tcPr>
          <w:p>
            <w:pPr>
              <w:pStyle w:val="TableParagraph"/>
              <w:ind w:left="175" w:right="159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1.0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(0.6)</w:t>
            </w:r>
          </w:p>
        </w:tc>
        <w:tc>
          <w:tcPr>
            <w:tcW w:w="945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75" w:right="158"/>
              <w:jc w:val="center"/>
              <w:rPr>
                <w:sz w:val="16"/>
              </w:rPr>
            </w:pPr>
            <w:r>
              <w:rPr>
                <w:color w:val="4D4D4F"/>
                <w:w w:val="95"/>
                <w:sz w:val="16"/>
              </w:rPr>
              <w:t>1.0</w:t>
            </w:r>
            <w:r>
              <w:rPr>
                <w:color w:val="4D4D4F"/>
                <w:spacing w:val="-8"/>
                <w:w w:val="95"/>
                <w:sz w:val="16"/>
              </w:rPr>
              <w:t> </w:t>
            </w:r>
            <w:r>
              <w:rPr>
                <w:color w:val="4D4D4F"/>
                <w:w w:val="95"/>
                <w:sz w:val="16"/>
              </w:rPr>
              <w:t>(0.8)</w:t>
            </w:r>
          </w:p>
        </w:tc>
        <w:tc>
          <w:tcPr>
            <w:tcW w:w="945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77" w:right="158"/>
              <w:jc w:val="center"/>
              <w:rPr>
                <w:sz w:val="16"/>
              </w:rPr>
            </w:pPr>
            <w:r>
              <w:rPr>
                <w:color w:val="4D4D4F"/>
                <w:spacing w:val="-2"/>
                <w:w w:val="95"/>
                <w:sz w:val="16"/>
              </w:rPr>
              <w:t>1.1</w:t>
            </w:r>
            <w:r>
              <w:rPr>
                <w:color w:val="4D4D4F"/>
                <w:spacing w:val="-7"/>
                <w:w w:val="95"/>
                <w:sz w:val="16"/>
              </w:rPr>
              <w:t> </w:t>
            </w:r>
            <w:r>
              <w:rPr>
                <w:color w:val="4D4D4F"/>
                <w:spacing w:val="-2"/>
                <w:w w:val="95"/>
                <w:sz w:val="16"/>
              </w:rPr>
              <w:t>(0.9)</w:t>
            </w:r>
          </w:p>
        </w:tc>
        <w:tc>
          <w:tcPr>
            <w:tcW w:w="945" w:type="dxa"/>
            <w:tcBorders>
              <w:top w:val="single" w:sz="2" w:space="0" w:color="939598"/>
              <w:left w:val="single" w:sz="2" w:space="0" w:color="939598"/>
              <w:right w:val="single" w:sz="2" w:space="0" w:color="939598"/>
            </w:tcBorders>
          </w:tcPr>
          <w:p>
            <w:pPr>
              <w:pStyle w:val="TableParagraph"/>
              <w:ind w:left="178" w:right="158"/>
              <w:jc w:val="center"/>
              <w:rPr>
                <w:sz w:val="16"/>
              </w:rPr>
            </w:pPr>
            <w:r>
              <w:rPr>
                <w:color w:val="4D4D4F"/>
                <w:spacing w:val="-5"/>
                <w:w w:val="95"/>
                <w:sz w:val="16"/>
              </w:rPr>
              <w:t>1.2</w:t>
            </w:r>
            <w:r>
              <w:rPr>
                <w:color w:val="4D4D4F"/>
                <w:spacing w:val="-4"/>
                <w:w w:val="95"/>
                <w:sz w:val="16"/>
              </w:rPr>
              <w:t> </w:t>
            </w:r>
            <w:r>
              <w:rPr>
                <w:color w:val="4D4D4F"/>
                <w:spacing w:val="-5"/>
                <w:w w:val="95"/>
                <w:sz w:val="16"/>
              </w:rPr>
              <w:t>(1.1)</w:t>
            </w:r>
          </w:p>
        </w:tc>
        <w:tc>
          <w:tcPr>
            <w:tcW w:w="945" w:type="dxa"/>
            <w:tcBorders>
              <w:top w:val="single" w:sz="2" w:space="0" w:color="939598"/>
              <w:left w:val="single" w:sz="2" w:space="0" w:color="939598"/>
              <w:right w:val="nil"/>
            </w:tcBorders>
          </w:tcPr>
          <w:p>
            <w:pPr>
              <w:pStyle w:val="TableParagraph"/>
              <w:ind w:left="194" w:right="173"/>
              <w:jc w:val="center"/>
              <w:rPr>
                <w:sz w:val="16"/>
              </w:rPr>
            </w:pPr>
            <w:r>
              <w:rPr>
                <w:color w:val="4D4D4F"/>
                <w:sz w:val="16"/>
              </w:rPr>
              <w:t>1.4</w:t>
            </w:r>
          </w:p>
        </w:tc>
      </w:tr>
    </w:tbl>
    <w:p>
      <w:pPr>
        <w:pStyle w:val="ListParagraph"/>
        <w:numPr>
          <w:ilvl w:val="0"/>
          <w:numId w:val="26"/>
        </w:numPr>
        <w:tabs>
          <w:tab w:pos="2180" w:val="left" w:leader="none"/>
        </w:tabs>
        <w:spacing w:line="240" w:lineRule="auto" w:before="82" w:after="0"/>
        <w:ind w:left="2180" w:right="0" w:hanging="160"/>
        <w:jc w:val="left"/>
        <w:rPr>
          <w:sz w:val="14"/>
        </w:rPr>
      </w:pPr>
      <w:r>
        <w:rPr>
          <w:color w:val="4D4D4F"/>
          <w:sz w:val="14"/>
        </w:rPr>
        <w:t>Numbers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parentheses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from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April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2017</w:t>
      </w:r>
      <w:r>
        <w:rPr>
          <w:color w:val="4D4D4F"/>
          <w:spacing w:val="1"/>
          <w:sz w:val="14"/>
        </w:rPr>
        <w:t> </w:t>
      </w:r>
      <w:r>
        <w:rPr>
          <w:i/>
          <w:color w:val="4D4D4F"/>
          <w:sz w:val="14"/>
        </w:rPr>
        <w:t>Monetary</w:t>
      </w:r>
      <w:r>
        <w:rPr>
          <w:i/>
          <w:color w:val="4D4D4F"/>
          <w:spacing w:val="1"/>
          <w:sz w:val="14"/>
        </w:rPr>
        <w:t> </w:t>
      </w:r>
      <w:r>
        <w:rPr>
          <w:i/>
          <w:color w:val="4D4D4F"/>
          <w:sz w:val="14"/>
        </w:rPr>
        <w:t>Policy</w:t>
      </w:r>
      <w:r>
        <w:rPr>
          <w:i/>
          <w:color w:val="4D4D4F"/>
          <w:spacing w:val="1"/>
          <w:sz w:val="14"/>
        </w:rPr>
        <w:t> </w:t>
      </w:r>
      <w:r>
        <w:rPr>
          <w:i/>
          <w:color w:val="4D4D4F"/>
          <w:sz w:val="14"/>
        </w:rPr>
        <w:t>Report</w:t>
      </w:r>
      <w:r>
        <w:rPr>
          <w:color w:val="4D4D4F"/>
          <w:sz w:val="14"/>
        </w:rPr>
        <w:t>.</w:t>
      </w:r>
    </w:p>
    <w:p>
      <w:pPr>
        <w:pStyle w:val="ListParagraph"/>
        <w:numPr>
          <w:ilvl w:val="0"/>
          <w:numId w:val="26"/>
        </w:numPr>
        <w:tabs>
          <w:tab w:pos="2180" w:val="left" w:leader="none"/>
        </w:tabs>
        <w:spacing w:line="240" w:lineRule="auto" w:before="39" w:after="0"/>
        <w:ind w:left="2180" w:right="0" w:hanging="160"/>
        <w:jc w:val="left"/>
        <w:rPr>
          <w:sz w:val="14"/>
        </w:rPr>
      </w:pPr>
      <w:r>
        <w:rPr>
          <w:color w:val="4D4D4F"/>
          <w:sz w:val="14"/>
        </w:rPr>
        <w:t>Numbers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may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not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add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because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rounding.</w:t>
      </w:r>
    </w:p>
    <w:p>
      <w:pPr>
        <w:pStyle w:val="BodyText"/>
        <w:spacing w:before="3"/>
        <w:rPr>
          <w:sz w:val="21"/>
        </w:rPr>
      </w:pPr>
      <w:r>
        <w:rPr/>
        <w:pict>
          <v:shape style="position:absolute;margin-left:134pt;margin-top:13.450267pt;width:344pt;height:.1pt;mso-position-horizontal-relative:page;mso-position-vertical-relative:paragraph;z-index:-15654400;mso-wrap-distance-left:0;mso-wrap-distance-right:0" id="docshape482" coordorigin="2680,269" coordsize="6880,0" path="m2680,269l9560,269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1"/>
        </w:numPr>
        <w:tabs>
          <w:tab w:pos="2260" w:val="left" w:leader="none"/>
        </w:tabs>
        <w:spacing w:line="268" w:lineRule="auto" w:before="81" w:after="0"/>
        <w:ind w:left="2259" w:right="2067" w:hanging="220"/>
        <w:jc w:val="both"/>
        <w:rPr>
          <w:b/>
          <w:color w:val="247F8C"/>
          <w:sz w:val="14"/>
        </w:rPr>
      </w:pPr>
      <w:r>
        <w:rPr>
          <w:color w:val="4D4D4F"/>
          <w:sz w:val="14"/>
        </w:rPr>
        <w:t>For more details, see A. Agopsowicz et al., “</w:t>
      </w:r>
      <w:hyperlink r:id="rId62">
        <w:r>
          <w:rPr>
            <w:color w:val="006976"/>
            <w:sz w:val="14"/>
          </w:rPr>
          <w:t>Potential Output in Canada: 2018 Reassessment</w:t>
        </w:r>
      </w:hyperlink>
      <w:r>
        <w:rPr>
          <w:color w:val="4D4D4F"/>
          <w:sz w:val="14"/>
        </w:rPr>
        <w:t>,” Bank of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Canada Staff Analytical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Note 2018-10 (April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2018).</w:t>
      </w:r>
    </w:p>
    <w:p>
      <w:pPr>
        <w:pStyle w:val="ListParagraph"/>
        <w:numPr>
          <w:ilvl w:val="0"/>
          <w:numId w:val="11"/>
        </w:numPr>
        <w:tabs>
          <w:tab w:pos="2260" w:val="left" w:leader="none"/>
        </w:tabs>
        <w:spacing w:line="268" w:lineRule="auto" w:before="39" w:after="0"/>
        <w:ind w:left="2259" w:right="2140" w:hanging="220"/>
        <w:jc w:val="both"/>
        <w:rPr>
          <w:b/>
          <w:color w:val="247F8C"/>
          <w:sz w:val="14"/>
        </w:rPr>
      </w:pPr>
      <w:r>
        <w:rPr>
          <w:color w:val="4D4D4F"/>
          <w:sz w:val="14"/>
        </w:rPr>
        <w:t>In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contrast,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secular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decline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trend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average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hours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worked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can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be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partly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attributed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2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increase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in the share of workers employed in the services sector, where the number of hours worked per week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tends to be lower.</w:t>
      </w:r>
    </w:p>
    <w:p>
      <w:pPr>
        <w:spacing w:after="0" w:line="268" w:lineRule="auto"/>
        <w:jc w:val="both"/>
        <w:rPr>
          <w:sz w:val="14"/>
        </w:rPr>
        <w:sectPr>
          <w:headerReference w:type="default" r:id="rId59"/>
          <w:pgSz w:w="12240" w:h="15840"/>
          <w:pgMar w:header="804" w:footer="0" w:top="1260" w:bottom="280" w:left="660" w:right="680"/>
          <w:pgNumType w:start="25"/>
        </w:sectPr>
      </w:pPr>
    </w:p>
    <w:p>
      <w:pPr>
        <w:spacing w:before="159"/>
        <w:ind w:left="779" w:right="0" w:firstLine="0"/>
        <w:jc w:val="left"/>
        <w:rPr>
          <w:sz w:val="16"/>
        </w:rPr>
      </w:pPr>
      <w:r>
        <w:rPr/>
        <w:pict>
          <v:shape style="position:absolute;margin-left:45pt;margin-top:4.183934pt;width:17.8pt;height:22.9pt;mso-position-horizontal-relative:page;mso-position-vertical-relative:paragraph;z-index:15808512" type="#_x0000_t202" id="docshape483" filled="false" stroked="false">
            <v:textbox inset="0,0,0,0">
              <w:txbxContent>
                <w:p>
                  <w:pPr>
                    <w:spacing w:before="27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color w:val="418C98"/>
                      <w:spacing w:val="-13"/>
                      <w:w w:val="95"/>
                      <w:sz w:val="36"/>
                    </w:rPr>
                    <w:t>26</w:t>
                  </w:r>
                </w:p>
              </w:txbxContent>
            </v:textbox>
            <w10:wrap type="none"/>
          </v:shape>
        </w:pict>
      </w:r>
      <w:r>
        <w:rPr>
          <w:color w:val="006976"/>
          <w:spacing w:val="-2"/>
          <w:w w:val="88"/>
          <w:sz w:val="16"/>
        </w:rPr>
        <w:t>aPPE</w:t>
      </w:r>
      <w:r>
        <w:rPr>
          <w:color w:val="006976"/>
          <w:spacing w:val="-2"/>
          <w:w w:val="127"/>
          <w:sz w:val="16"/>
        </w:rPr>
        <w:t>n</w:t>
      </w:r>
      <w:r>
        <w:rPr>
          <w:color w:val="006976"/>
          <w:spacing w:val="-2"/>
          <w:w w:val="96"/>
          <w:sz w:val="16"/>
        </w:rPr>
        <w:t>D</w:t>
      </w:r>
      <w:r>
        <w:rPr>
          <w:color w:val="006976"/>
          <w:spacing w:val="-2"/>
          <w:w w:val="111"/>
          <w:sz w:val="16"/>
        </w:rPr>
        <w:t>ix</w:t>
      </w:r>
      <w:r>
        <w:rPr>
          <w:color w:val="006976"/>
          <w:w w:val="111"/>
          <w:sz w:val="16"/>
        </w:rPr>
        <w:t>: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78"/>
          <w:sz w:val="16"/>
        </w:rPr>
        <w:t>R</w:t>
      </w:r>
      <w:r>
        <w:rPr>
          <w:color w:val="006976"/>
          <w:spacing w:val="-2"/>
          <w:w w:val="76"/>
          <w:sz w:val="16"/>
        </w:rPr>
        <w:t>E</w:t>
      </w:r>
      <w:r>
        <w:rPr>
          <w:color w:val="006976"/>
          <w:spacing w:val="-2"/>
          <w:w w:val="114"/>
          <w:sz w:val="16"/>
        </w:rPr>
        <w:t>a</w:t>
      </w:r>
      <w:r>
        <w:rPr>
          <w:color w:val="006976"/>
          <w:spacing w:val="-4"/>
          <w:w w:val="114"/>
          <w:sz w:val="16"/>
        </w:rPr>
        <w:t>s</w:t>
      </w:r>
      <w:r>
        <w:rPr>
          <w:color w:val="006976"/>
          <w:spacing w:val="-2"/>
          <w:w w:val="102"/>
          <w:sz w:val="16"/>
        </w:rPr>
        <w:t>s</w:t>
      </w:r>
      <w:r>
        <w:rPr>
          <w:color w:val="006976"/>
          <w:spacing w:val="-2"/>
          <w:w w:val="76"/>
          <w:sz w:val="16"/>
        </w:rPr>
        <w:t>E</w:t>
      </w:r>
      <w:r>
        <w:rPr>
          <w:color w:val="006976"/>
          <w:spacing w:val="-4"/>
          <w:w w:val="102"/>
          <w:sz w:val="16"/>
        </w:rPr>
        <w:t>s</w:t>
      </w:r>
      <w:r>
        <w:rPr>
          <w:color w:val="006976"/>
          <w:spacing w:val="-2"/>
          <w:w w:val="102"/>
          <w:sz w:val="16"/>
        </w:rPr>
        <w:t>s</w:t>
      </w:r>
      <w:r>
        <w:rPr>
          <w:color w:val="006976"/>
          <w:spacing w:val="-2"/>
          <w:w w:val="94"/>
          <w:sz w:val="16"/>
        </w:rPr>
        <w:t>ME</w:t>
      </w:r>
      <w:r>
        <w:rPr>
          <w:color w:val="006976"/>
          <w:spacing w:val="-2"/>
          <w:w w:val="152"/>
          <w:sz w:val="16"/>
        </w:rPr>
        <w:t>n</w:t>
      </w:r>
      <w:r>
        <w:rPr>
          <w:color w:val="006976"/>
          <w:w w:val="152"/>
          <w:sz w:val="16"/>
        </w:rPr>
        <w:t>t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133"/>
          <w:sz w:val="16"/>
        </w:rPr>
        <w:t>o</w:t>
      </w:r>
      <w:r>
        <w:rPr>
          <w:color w:val="006976"/>
          <w:w w:val="78"/>
          <w:sz w:val="16"/>
        </w:rPr>
        <w:t>F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114"/>
          <w:sz w:val="16"/>
        </w:rPr>
        <w:t>Cana</w:t>
      </w:r>
      <w:r>
        <w:rPr>
          <w:color w:val="006976"/>
          <w:spacing w:val="-2"/>
          <w:w w:val="96"/>
          <w:sz w:val="16"/>
        </w:rPr>
        <w:t>D</w:t>
      </w:r>
      <w:r>
        <w:rPr>
          <w:color w:val="006976"/>
          <w:spacing w:val="-2"/>
          <w:w w:val="124"/>
          <w:sz w:val="16"/>
        </w:rPr>
        <w:t>ia</w:t>
      </w:r>
      <w:r>
        <w:rPr>
          <w:color w:val="006976"/>
          <w:w w:val="124"/>
          <w:sz w:val="16"/>
        </w:rPr>
        <w:t>n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103"/>
          <w:sz w:val="16"/>
        </w:rPr>
        <w:t>P</w:t>
      </w:r>
      <w:r>
        <w:rPr>
          <w:color w:val="006976"/>
          <w:spacing w:val="-8"/>
          <w:w w:val="103"/>
          <w:sz w:val="16"/>
        </w:rPr>
        <w:t>o</w:t>
      </w:r>
      <w:r>
        <w:rPr>
          <w:color w:val="006976"/>
          <w:spacing w:val="-2"/>
          <w:w w:val="202"/>
          <w:sz w:val="16"/>
        </w:rPr>
        <w:t>t</w:t>
      </w:r>
      <w:r>
        <w:rPr>
          <w:color w:val="006976"/>
          <w:spacing w:val="-2"/>
          <w:w w:val="76"/>
          <w:sz w:val="16"/>
        </w:rPr>
        <w:t>E</w:t>
      </w:r>
      <w:r>
        <w:rPr>
          <w:color w:val="006976"/>
          <w:spacing w:val="-2"/>
          <w:w w:val="146"/>
          <w:sz w:val="16"/>
        </w:rPr>
        <w:t>ntia</w:t>
      </w:r>
      <w:r>
        <w:rPr>
          <w:color w:val="006976"/>
          <w:w w:val="146"/>
          <w:sz w:val="16"/>
        </w:rPr>
        <w:t>l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133"/>
          <w:sz w:val="16"/>
        </w:rPr>
        <w:t>o</w:t>
      </w:r>
      <w:r>
        <w:rPr>
          <w:color w:val="006976"/>
          <w:spacing w:val="-2"/>
          <w:w w:val="148"/>
          <w:sz w:val="16"/>
        </w:rPr>
        <w:t>ut</w:t>
      </w:r>
      <w:r>
        <w:rPr>
          <w:color w:val="006976"/>
          <w:spacing w:val="-2"/>
          <w:w w:val="79"/>
          <w:sz w:val="16"/>
        </w:rPr>
        <w:t>P</w:t>
      </w:r>
      <w:r>
        <w:rPr>
          <w:color w:val="006976"/>
          <w:spacing w:val="-2"/>
          <w:w w:val="148"/>
          <w:sz w:val="16"/>
        </w:rPr>
        <w:t>u</w:t>
      </w:r>
      <w:r>
        <w:rPr>
          <w:color w:val="006976"/>
          <w:w w:val="148"/>
          <w:sz w:val="16"/>
        </w:rPr>
        <w:t>t</w:t>
      </w:r>
      <w:r>
        <w:rPr>
          <w:color w:val="006976"/>
          <w:spacing w:val="-11"/>
          <w:sz w:val="16"/>
        </w:rPr>
        <w:t> </w:t>
      </w:r>
      <w:r>
        <w:rPr>
          <w:color w:val="006976"/>
          <w:spacing w:val="-2"/>
          <w:w w:val="88"/>
          <w:sz w:val="16"/>
        </w:rPr>
        <w:t>G</w:t>
      </w:r>
      <w:r>
        <w:rPr>
          <w:color w:val="006976"/>
          <w:spacing w:val="-4"/>
          <w:w w:val="78"/>
          <w:sz w:val="16"/>
        </w:rPr>
        <w:t>R</w:t>
      </w:r>
      <w:r>
        <w:rPr>
          <w:color w:val="006976"/>
          <w:spacing w:val="-6"/>
          <w:w w:val="133"/>
          <w:sz w:val="16"/>
        </w:rPr>
        <w:t>o</w:t>
      </w:r>
      <w:r>
        <w:rPr>
          <w:color w:val="006976"/>
          <w:spacing w:val="-2"/>
          <w:w w:val="147"/>
          <w:sz w:val="16"/>
        </w:rPr>
        <w:t>wth</w:t>
      </w:r>
    </w:p>
    <w:p>
      <w:pPr>
        <w:spacing w:before="4"/>
        <w:ind w:left="780" w:right="0" w:firstLine="0"/>
        <w:jc w:val="left"/>
        <w:rPr>
          <w:sz w:val="12"/>
        </w:rPr>
      </w:pPr>
      <w:r>
        <w:rPr>
          <w:color w:val="4D4D4F"/>
          <w:spacing w:val="-2"/>
          <w:w w:val="102"/>
          <w:sz w:val="12"/>
        </w:rPr>
        <w:t>b</w:t>
      </w:r>
      <w:r>
        <w:rPr>
          <w:color w:val="4D4D4F"/>
          <w:w w:val="131"/>
          <w:sz w:val="12"/>
        </w:rPr>
        <w:t>an</w:t>
      </w:r>
      <w:r>
        <w:rPr>
          <w:color w:val="4D4D4F"/>
          <w:w w:val="94"/>
          <w:sz w:val="12"/>
        </w:rPr>
        <w:t>K</w:t>
      </w:r>
      <w:r>
        <w:rPr>
          <w:color w:val="4D4D4F"/>
          <w:spacing w:val="-5"/>
          <w:sz w:val="12"/>
        </w:rPr>
        <w:t> </w:t>
      </w:r>
      <w:r>
        <w:rPr>
          <w:color w:val="4D4D4F"/>
          <w:w w:val="139"/>
          <w:sz w:val="12"/>
        </w:rPr>
        <w:t>o</w:t>
      </w:r>
      <w:r>
        <w:rPr>
          <w:color w:val="4D4D4F"/>
          <w:w w:val="81"/>
          <w:sz w:val="12"/>
        </w:rPr>
        <w:t>F</w:t>
      </w:r>
      <w:r>
        <w:rPr>
          <w:color w:val="4D4D4F"/>
          <w:spacing w:val="-5"/>
          <w:sz w:val="12"/>
        </w:rPr>
        <w:t> </w:t>
      </w:r>
      <w:r>
        <w:rPr>
          <w:color w:val="4D4D4F"/>
          <w:w w:val="92"/>
          <w:sz w:val="12"/>
        </w:rPr>
        <w:t>C</w:t>
      </w:r>
      <w:r>
        <w:rPr>
          <w:color w:val="4D4D4F"/>
          <w:w w:val="130"/>
          <w:sz w:val="12"/>
        </w:rPr>
        <w:t>ana</w:t>
      </w:r>
      <w:r>
        <w:rPr>
          <w:color w:val="4D4D4F"/>
          <w:spacing w:val="-5"/>
          <w:w w:val="100"/>
          <w:sz w:val="12"/>
        </w:rPr>
        <w:t>D</w:t>
      </w:r>
      <w:r>
        <w:rPr>
          <w:color w:val="4D4D4F"/>
          <w:w w:val="129"/>
          <w:sz w:val="12"/>
        </w:rPr>
        <w:t>a</w:t>
      </w:r>
      <w:r>
        <w:rPr>
          <w:color w:val="4D4D4F"/>
          <w:sz w:val="12"/>
        </w:rPr>
        <w:t> </w:t>
      </w:r>
      <w:r>
        <w:rPr>
          <w:color w:val="4D4D4F"/>
          <w:spacing w:val="-10"/>
          <w:sz w:val="12"/>
        </w:rPr>
        <w:t> </w:t>
      </w:r>
      <w:r>
        <w:rPr>
          <w:color w:val="4D4D4F"/>
          <w:w w:val="122"/>
          <w:sz w:val="12"/>
        </w:rPr>
        <w:t>•</w:t>
      </w:r>
      <w:r>
        <w:rPr>
          <w:color w:val="4D4D4F"/>
          <w:sz w:val="12"/>
        </w:rPr>
        <w:t> </w:t>
      </w:r>
      <w:r>
        <w:rPr>
          <w:color w:val="4D4D4F"/>
          <w:spacing w:val="-10"/>
          <w:sz w:val="12"/>
        </w:rPr>
        <w:t> </w:t>
      </w:r>
      <w:r>
        <w:rPr>
          <w:color w:val="4D4D4F"/>
          <w:w w:val="126"/>
          <w:sz w:val="12"/>
        </w:rPr>
        <w:t>Mon</w:t>
      </w:r>
      <w:r>
        <w:rPr>
          <w:color w:val="4D4D4F"/>
          <w:w w:val="79"/>
          <w:sz w:val="12"/>
        </w:rPr>
        <w:t>E</w:t>
      </w:r>
      <w:r>
        <w:rPr>
          <w:color w:val="4D4D4F"/>
          <w:spacing w:val="-11"/>
          <w:w w:val="210"/>
          <w:sz w:val="12"/>
        </w:rPr>
        <w:t>t</w:t>
      </w:r>
      <w:r>
        <w:rPr>
          <w:color w:val="4D4D4F"/>
          <w:w w:val="129"/>
          <w:sz w:val="12"/>
        </w:rPr>
        <w:t>a</w:t>
      </w:r>
      <w:r>
        <w:rPr>
          <w:color w:val="4D4D4F"/>
          <w:spacing w:val="-4"/>
          <w:w w:val="81"/>
          <w:sz w:val="12"/>
        </w:rPr>
        <w:t>R</w:t>
      </w:r>
      <w:r>
        <w:rPr>
          <w:color w:val="4D4D4F"/>
          <w:w w:val="129"/>
          <w:sz w:val="12"/>
        </w:rPr>
        <w:t>y</w:t>
      </w:r>
      <w:r>
        <w:rPr>
          <w:color w:val="4D4D4F"/>
          <w:spacing w:val="-5"/>
          <w:sz w:val="12"/>
        </w:rPr>
        <w:t> </w:t>
      </w:r>
      <w:r>
        <w:rPr>
          <w:color w:val="4D4D4F"/>
          <w:w w:val="124"/>
          <w:sz w:val="12"/>
        </w:rPr>
        <w:t>Poli</w:t>
      </w:r>
      <w:r>
        <w:rPr>
          <w:color w:val="4D4D4F"/>
          <w:spacing w:val="-2"/>
          <w:w w:val="92"/>
          <w:sz w:val="12"/>
        </w:rPr>
        <w:t>C</w:t>
      </w:r>
      <w:r>
        <w:rPr>
          <w:color w:val="4D4D4F"/>
          <w:w w:val="129"/>
          <w:sz w:val="12"/>
        </w:rPr>
        <w:t>y</w:t>
      </w:r>
      <w:r>
        <w:rPr>
          <w:color w:val="4D4D4F"/>
          <w:spacing w:val="-5"/>
          <w:sz w:val="12"/>
        </w:rPr>
        <w:t> </w:t>
      </w:r>
      <w:r>
        <w:rPr>
          <w:color w:val="4D4D4F"/>
          <w:w w:val="81"/>
          <w:sz w:val="12"/>
        </w:rPr>
        <w:t>R</w:t>
      </w:r>
      <w:r>
        <w:rPr>
          <w:color w:val="4D4D4F"/>
          <w:w w:val="80"/>
          <w:sz w:val="12"/>
        </w:rPr>
        <w:t>EP</w:t>
      </w:r>
      <w:r>
        <w:rPr>
          <w:color w:val="4D4D4F"/>
          <w:w w:val="139"/>
          <w:sz w:val="12"/>
        </w:rPr>
        <w:t>o</w:t>
      </w:r>
      <w:r>
        <w:rPr>
          <w:color w:val="4D4D4F"/>
          <w:spacing w:val="-3"/>
          <w:w w:val="81"/>
          <w:sz w:val="12"/>
        </w:rPr>
        <w:t>R</w:t>
      </w:r>
      <w:r>
        <w:rPr>
          <w:color w:val="4D4D4F"/>
          <w:w w:val="210"/>
          <w:sz w:val="12"/>
        </w:rPr>
        <w:t>t</w:t>
      </w:r>
      <w:r>
        <w:rPr>
          <w:color w:val="4D4D4F"/>
          <w:sz w:val="12"/>
        </w:rPr>
        <w:t> </w:t>
      </w:r>
      <w:r>
        <w:rPr>
          <w:color w:val="4D4D4F"/>
          <w:spacing w:val="-10"/>
          <w:sz w:val="12"/>
        </w:rPr>
        <w:t> </w:t>
      </w:r>
      <w:r>
        <w:rPr>
          <w:color w:val="4D4D4F"/>
          <w:w w:val="122"/>
          <w:sz w:val="12"/>
        </w:rPr>
        <w:t>•</w:t>
      </w:r>
      <w:r>
        <w:rPr>
          <w:color w:val="4D4D4F"/>
          <w:sz w:val="12"/>
        </w:rPr>
        <w:t> </w:t>
      </w:r>
      <w:r>
        <w:rPr>
          <w:color w:val="4D4D4F"/>
          <w:spacing w:val="-10"/>
          <w:sz w:val="12"/>
        </w:rPr>
        <w:t> </w:t>
      </w:r>
      <w:r>
        <w:rPr>
          <w:color w:val="4D4D4F"/>
          <w:w w:val="95"/>
          <w:sz w:val="12"/>
        </w:rPr>
        <w:t>aPR</w:t>
      </w:r>
      <w:r>
        <w:rPr>
          <w:color w:val="4D4D4F"/>
          <w:w w:val="170"/>
          <w:sz w:val="12"/>
        </w:rPr>
        <w:t>il</w:t>
      </w:r>
      <w:r>
        <w:rPr>
          <w:color w:val="4D4D4F"/>
          <w:spacing w:val="-5"/>
          <w:sz w:val="12"/>
        </w:rPr>
        <w:t> </w:t>
      </w:r>
      <w:r>
        <w:rPr>
          <w:color w:val="4D4D4F"/>
          <w:w w:val="97"/>
          <w:sz w:val="12"/>
        </w:rPr>
        <w:t>2018</w:t>
      </w:r>
    </w:p>
    <w:p>
      <w:pPr>
        <w:pStyle w:val="BodyText"/>
      </w:pPr>
    </w:p>
    <w:p>
      <w:pPr>
        <w:pStyle w:val="BodyText"/>
        <w:spacing w:before="7"/>
        <w:rPr>
          <w:sz w:val="14"/>
        </w:rPr>
      </w:pPr>
      <w:r>
        <w:rPr/>
        <w:pict>
          <v:shape style="position:absolute;margin-left:134pt;margin-top:9.627344pt;width:344pt;height:.1pt;mso-position-horizontal-relative:page;mso-position-vertical-relative:paragraph;z-index:-15652352;mso-wrap-distance-left:0;mso-wrap-distance-right:0" id="docshape484" coordorigin="2680,193" coordsize="6880,0" path="m2680,193l9560,193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spacing w:line="254" w:lineRule="auto" w:before="124"/>
        <w:ind w:left="2900" w:right="2055" w:hanging="876"/>
        <w:jc w:val="left"/>
        <w:rPr>
          <w:b/>
          <w:sz w:val="18"/>
        </w:rPr>
      </w:pPr>
      <w:r>
        <w:rPr>
          <w:b/>
          <w:color w:val="006974"/>
          <w:spacing w:val="-2"/>
          <w:sz w:val="18"/>
        </w:rPr>
        <w:t>Chart</w:t>
      </w:r>
      <w:r>
        <w:rPr>
          <w:b/>
          <w:color w:val="006974"/>
          <w:spacing w:val="-4"/>
          <w:sz w:val="18"/>
        </w:rPr>
        <w:t> </w:t>
      </w:r>
      <w:r>
        <w:rPr>
          <w:b/>
          <w:color w:val="006974"/>
          <w:spacing w:val="-2"/>
          <w:sz w:val="18"/>
        </w:rPr>
        <w:t>A-1:</w:t>
      </w:r>
      <w:r>
        <w:rPr>
          <w:b/>
          <w:color w:val="006974"/>
          <w:spacing w:val="-32"/>
          <w:sz w:val="18"/>
        </w:rPr>
        <w:t> </w:t>
      </w:r>
      <w:r>
        <w:rPr>
          <w:b/>
          <w:spacing w:val="-2"/>
          <w:sz w:val="18"/>
        </w:rPr>
        <w:t>Trend</w:t>
      </w:r>
      <w:r>
        <w:rPr>
          <w:b/>
          <w:spacing w:val="-8"/>
          <w:sz w:val="18"/>
        </w:rPr>
        <w:t> </w:t>
      </w:r>
      <w:r>
        <w:rPr>
          <w:b/>
          <w:spacing w:val="-2"/>
          <w:sz w:val="18"/>
        </w:rPr>
        <w:t>labour</w:t>
      </w:r>
      <w:r>
        <w:rPr>
          <w:b/>
          <w:spacing w:val="-8"/>
          <w:sz w:val="18"/>
        </w:rPr>
        <w:t> </w:t>
      </w:r>
      <w:r>
        <w:rPr>
          <w:b/>
          <w:spacing w:val="-2"/>
          <w:sz w:val="18"/>
        </w:rPr>
        <w:t>productivity</w:t>
      </w:r>
      <w:r>
        <w:rPr>
          <w:b/>
          <w:spacing w:val="-9"/>
          <w:sz w:val="18"/>
        </w:rPr>
        <w:t> </w:t>
      </w:r>
      <w:r>
        <w:rPr>
          <w:b/>
          <w:spacing w:val="-2"/>
          <w:sz w:val="18"/>
        </w:rPr>
        <w:t>growth</w:t>
      </w:r>
      <w:r>
        <w:rPr>
          <w:b/>
          <w:spacing w:val="-8"/>
          <w:sz w:val="18"/>
        </w:rPr>
        <w:t> </w:t>
      </w:r>
      <w:r>
        <w:rPr>
          <w:b/>
          <w:spacing w:val="-2"/>
          <w:sz w:val="18"/>
        </w:rPr>
        <w:t>is</w:t>
      </w:r>
      <w:r>
        <w:rPr>
          <w:b/>
          <w:spacing w:val="-9"/>
          <w:sz w:val="18"/>
        </w:rPr>
        <w:t> </w:t>
      </w:r>
      <w:r>
        <w:rPr>
          <w:b/>
          <w:spacing w:val="-2"/>
          <w:sz w:val="18"/>
        </w:rPr>
        <w:t>expected</w:t>
      </w:r>
      <w:r>
        <w:rPr>
          <w:b/>
          <w:spacing w:val="-8"/>
          <w:sz w:val="18"/>
        </w:rPr>
        <w:t> </w:t>
      </w:r>
      <w:r>
        <w:rPr>
          <w:b/>
          <w:spacing w:val="-1"/>
          <w:sz w:val="18"/>
        </w:rPr>
        <w:t>to</w:t>
      </w:r>
      <w:r>
        <w:rPr>
          <w:b/>
          <w:spacing w:val="-9"/>
          <w:sz w:val="18"/>
        </w:rPr>
        <w:t> </w:t>
      </w:r>
      <w:r>
        <w:rPr>
          <w:b/>
          <w:spacing w:val="-1"/>
          <w:sz w:val="18"/>
        </w:rPr>
        <w:t>rise,</w:t>
      </w:r>
      <w:r>
        <w:rPr>
          <w:b/>
          <w:spacing w:val="-8"/>
          <w:sz w:val="18"/>
        </w:rPr>
        <w:t> </w:t>
      </w:r>
      <w:r>
        <w:rPr>
          <w:b/>
          <w:spacing w:val="-1"/>
          <w:sz w:val="18"/>
        </w:rPr>
        <w:t>supporting</w:t>
      </w:r>
      <w:r>
        <w:rPr>
          <w:b/>
          <w:spacing w:val="-47"/>
          <w:sz w:val="18"/>
        </w:rPr>
        <w:t> </w:t>
      </w:r>
      <w:r>
        <w:rPr>
          <w:b/>
          <w:sz w:val="18"/>
        </w:rPr>
        <w:t>potential</w:t>
      </w:r>
      <w:r>
        <w:rPr>
          <w:b/>
          <w:spacing w:val="-10"/>
          <w:sz w:val="18"/>
        </w:rPr>
        <w:t> </w:t>
      </w:r>
      <w:r>
        <w:rPr>
          <w:b/>
          <w:sz w:val="18"/>
        </w:rPr>
        <w:t>output</w:t>
      </w:r>
      <w:r>
        <w:rPr>
          <w:b/>
          <w:spacing w:val="-9"/>
          <w:sz w:val="18"/>
        </w:rPr>
        <w:t> </w:t>
      </w:r>
      <w:r>
        <w:rPr>
          <w:b/>
          <w:sz w:val="18"/>
        </w:rPr>
        <w:t>growth</w:t>
      </w:r>
    </w:p>
    <w:p>
      <w:pPr>
        <w:spacing w:before="39"/>
        <w:ind w:left="2900" w:right="0" w:firstLine="0"/>
        <w:jc w:val="left"/>
        <w:rPr>
          <w:sz w:val="14"/>
        </w:rPr>
      </w:pPr>
      <w:r>
        <w:rPr>
          <w:color w:val="4D4D4F"/>
          <w:sz w:val="14"/>
        </w:rPr>
        <w:t>Annual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data</w:t>
      </w:r>
    </w:p>
    <w:p>
      <w:pPr>
        <w:spacing w:line="302" w:lineRule="auto" w:before="108"/>
        <w:ind w:left="7978" w:right="2724" w:firstLine="54"/>
        <w:jc w:val="right"/>
        <w:rPr>
          <w:sz w:val="14"/>
        </w:rPr>
      </w:pPr>
      <w:r>
        <w:rPr/>
        <w:pict>
          <v:group style="position:absolute;margin-left:175.624603pt;margin-top:19.739843pt;width:252.75pt;height:138.75pt;mso-position-horizontal-relative:page;mso-position-vertical-relative:paragraph;z-index:15808000" id="docshapegroup485" coordorigin="3512,395" coordsize="5055,2775">
            <v:shape style="position:absolute;left:3520;top:3158;width:5040;height:8" id="docshape486" coordorigin="3520,3159" coordsize="5040,8" path="m3520,3159l3682,3159m3850,3159l3922,3159m4088,3159l4161,3159m4328,3159l4399,3159m4568,3159l4639,3159m4808,3159l4879,3159m5045,3159l5119,3159m5285,3159l5597,3159m5765,3159l5837,3159m6003,3159l6077,3159m6243,3159l6315,3159m6483,3159l6555,3159m6723,3159l6795,3159m6961,3159l7035,3159m7201,3159l7273,3159m7441,3159l7752,3159m7919,3159l7991,3159m8159,3159l8231,3159m8398,3159l8560,3159m3520,3166l8560,3166e" filled="false" stroked="true" strokeweight=".375pt" strokecolor="#000000">
              <v:path arrowok="t"/>
              <v:stroke dashstyle="solid"/>
            </v:shape>
            <v:rect style="position:absolute;left:7512;top:2373;width:168;height:789" id="docshape487" filled="true" fillcolor="#00aeef" stroked="false">
              <v:fill type="solid"/>
            </v:rect>
            <v:shape style="position:absolute;left:7507;top:2368;width:178;height:799" type="#_x0000_t75" id="docshape488" stroked="false">
              <v:imagedata r:id="rId64" o:title=""/>
            </v:shape>
            <v:rect style="position:absolute;left:7751;top:2294;width:168;height:868" id="docshape489" filled="true" fillcolor="#00aeef" stroked="false">
              <v:fill type="solid"/>
            </v:rect>
            <v:line style="position:absolute" from="7752,3118" to="7796,3162" stroked="true" strokeweight=".5pt" strokecolor="#ffffff">
              <v:stroke dashstyle="solid"/>
            </v:line>
            <v:line style="position:absolute" from="7752,3061" to="7853,3162" stroked="true" strokeweight=".5pt" strokecolor="#ffffff">
              <v:stroke dashstyle="solid"/>
            </v:line>
            <v:line style="position:absolute" from="7752,3004" to="7910,3162" stroked="true" strokeweight=".5pt" strokecolor="#ffffff">
              <v:stroke dashstyle="solid"/>
            </v:line>
            <v:line style="position:absolute" from="7752,2947" to="7919,3115" stroked="true" strokeweight=".5pt" strokecolor="#ffffff">
              <v:stroke dashstyle="solid"/>
            </v:line>
            <v:line style="position:absolute" from="7752,2890" to="7919,3058" stroked="true" strokeweight=".5pt" strokecolor="#ffffff">
              <v:stroke dashstyle="solid"/>
            </v:line>
            <v:line style="position:absolute" from="7752,2833" to="7919,3001" stroked="true" strokeweight=".5pt" strokecolor="#ffffff">
              <v:stroke dashstyle="solid"/>
            </v:line>
            <v:line style="position:absolute" from="7752,2776" to="7919,2944" stroked="true" strokeweight=".5pt" strokecolor="#ffffff">
              <v:stroke dashstyle="solid"/>
            </v:line>
            <v:line style="position:absolute" from="7752,2719" to="7919,2887" stroked="true" strokeweight=".5pt" strokecolor="#ffffff">
              <v:stroke dashstyle="solid"/>
            </v:line>
            <v:line style="position:absolute" from="7752,2662" to="7919,2830" stroked="true" strokeweight=".5pt" strokecolor="#ffffff">
              <v:stroke dashstyle="solid"/>
            </v:line>
            <v:line style="position:absolute" from="7752,2605" to="7919,2773" stroked="true" strokeweight=".5pt" strokecolor="#ffffff">
              <v:stroke dashstyle="solid"/>
            </v:line>
            <v:line style="position:absolute" from="7752,2548" to="7919,2716" stroked="true" strokeweight=".5pt" strokecolor="#ffffff">
              <v:stroke dashstyle="solid"/>
            </v:line>
            <v:line style="position:absolute" from="7752,2491" to="7919,2659" stroked="true" strokeweight=".5pt" strokecolor="#ffffff">
              <v:stroke dashstyle="solid"/>
            </v:line>
            <v:line style="position:absolute" from="7752,2434" to="7919,2602" stroked="true" strokeweight=".5pt" strokecolor="#ffffff">
              <v:stroke dashstyle="solid"/>
            </v:line>
            <v:line style="position:absolute" from="7752,2377" to="7919,2545" stroked="true" strokeweight=".5pt" strokecolor="#ffffff">
              <v:stroke dashstyle="solid"/>
            </v:line>
            <v:line style="position:absolute" from="7752,2320" to="7919,2488" stroked="true" strokeweight=".5pt" strokecolor="#ffffff">
              <v:stroke dashstyle="solid"/>
            </v:line>
            <v:line style="position:absolute" from="7783,2295" to="7919,2431" stroked="true" strokeweight=".5pt" strokecolor="#ffffff">
              <v:stroke dashstyle="solid"/>
            </v:line>
            <v:line style="position:absolute" from="7840,2295" to="7919,2374" stroked="true" strokeweight=".5pt" strokecolor="#ffffff">
              <v:stroke dashstyle="solid"/>
            </v:line>
            <v:line style="position:absolute" from="7897,2295" to="7919,2317" stroked="true" strokeweight=".5pt" strokecolor="#ffffff">
              <v:stroke dashstyle="solid"/>
            </v:line>
            <v:rect style="position:absolute;left:7991;top:2216;width:168;height:947" id="docshape490" filled="true" fillcolor="#00aeef" stroked="false">
              <v:fill type="solid"/>
            </v:rect>
            <v:line style="position:absolute" from="7991,3129" to="8025,3162" stroked="true" strokeweight=".5pt" strokecolor="#ffffff">
              <v:stroke dashstyle="solid"/>
            </v:line>
            <v:line style="position:absolute" from="7991,3072" to="8082,3162" stroked="true" strokeweight=".5pt" strokecolor="#ffffff">
              <v:stroke dashstyle="solid"/>
            </v:line>
            <v:line style="position:absolute" from="7991,3015" to="8138,3162" stroked="true" strokeweight=".5pt" strokecolor="#ffffff">
              <v:stroke dashstyle="solid"/>
            </v:line>
            <v:line style="position:absolute" from="7991,2958" to="8159,3126" stroked="true" strokeweight=".5pt" strokecolor="#ffffff">
              <v:stroke dashstyle="solid"/>
            </v:line>
            <v:line style="position:absolute" from="7991,2901" to="8159,3069" stroked="true" strokeweight=".5pt" strokecolor="#ffffff">
              <v:stroke dashstyle="solid"/>
            </v:line>
            <v:line style="position:absolute" from="7991,2844" to="8159,3012" stroked="true" strokeweight=".5pt" strokecolor="#ffffff">
              <v:stroke dashstyle="solid"/>
            </v:line>
            <v:line style="position:absolute" from="7991,2787" to="8159,2955" stroked="true" strokeweight=".5pt" strokecolor="#ffffff">
              <v:stroke dashstyle="solid"/>
            </v:line>
            <v:line style="position:absolute" from="7991,2730" to="8159,2898" stroked="true" strokeweight=".5pt" strokecolor="#ffffff">
              <v:stroke dashstyle="solid"/>
            </v:line>
            <v:line style="position:absolute" from="7991,2673" to="8159,2841" stroked="true" strokeweight=".5pt" strokecolor="#ffffff">
              <v:stroke dashstyle="solid"/>
            </v:line>
            <v:line style="position:absolute" from="7991,2616" to="8159,2784" stroked="true" strokeweight=".5pt" strokecolor="#ffffff">
              <v:stroke dashstyle="solid"/>
            </v:line>
            <v:line style="position:absolute" from="7991,2559" to="8159,2727" stroked="true" strokeweight=".5pt" strokecolor="#ffffff">
              <v:stroke dashstyle="solid"/>
            </v:line>
            <v:line style="position:absolute" from="7991,2502" to="8159,2670" stroked="true" strokeweight=".5pt" strokecolor="#ffffff">
              <v:stroke dashstyle="solid"/>
            </v:line>
            <v:line style="position:absolute" from="7991,2445" to="8159,2613" stroked="true" strokeweight=".5pt" strokecolor="#ffffff">
              <v:stroke dashstyle="solid"/>
            </v:line>
            <v:line style="position:absolute" from="7991,2388" to="8159,2556" stroked="true" strokeweight=".5pt" strokecolor="#ffffff">
              <v:stroke dashstyle="solid"/>
            </v:line>
            <v:line style="position:absolute" from="7991,2331" to="8159,2499" stroked="true" strokeweight=".5pt" strokecolor="#ffffff">
              <v:stroke dashstyle="solid"/>
            </v:line>
            <v:line style="position:absolute" from="7991,2274" to="8159,2442" stroked="true" strokeweight=".5pt" strokecolor="#ffffff">
              <v:stroke dashstyle="solid"/>
            </v:line>
            <v:line style="position:absolute" from="7991,2217" to="8159,2385" stroked="true" strokeweight=".5pt" strokecolor="#ffffff">
              <v:stroke dashstyle="solid"/>
            </v:line>
            <v:line style="position:absolute" from="8047,2216" to="8159,2328" stroked="true" strokeweight=".5pt" strokecolor="#ffffff">
              <v:stroke dashstyle="solid"/>
            </v:line>
            <v:line style="position:absolute" from="8104,2216" to="8159,2271" stroked="true" strokeweight=".5pt" strokecolor="#ffffff">
              <v:stroke dashstyle="solid"/>
            </v:line>
            <v:rect style="position:absolute;left:8230;top:2058;width:168;height:1104" id="docshape491" filled="true" fillcolor="#00aeef" stroked="false">
              <v:fill type="solid"/>
            </v:rect>
            <v:line style="position:absolute" from="8231,3157" to="8236,3162" stroked="true" strokeweight=".5pt" strokecolor="#ffffff">
              <v:stroke dashstyle="solid"/>
            </v:line>
            <v:line style="position:absolute" from="8231,3100" to="8293,3162" stroked="true" strokeweight=".5pt" strokecolor="#ffffff">
              <v:stroke dashstyle="solid"/>
            </v:line>
            <v:line style="position:absolute" from="8231,3043" to="8350,3162" stroked="true" strokeweight=".5pt" strokecolor="#ffffff">
              <v:stroke dashstyle="solid"/>
            </v:line>
            <v:line style="position:absolute" from="8231,2986" to="8398,3154" stroked="true" strokeweight=".5pt" strokecolor="#ffffff">
              <v:stroke dashstyle="solid"/>
            </v:line>
            <v:line style="position:absolute" from="8231,2929" to="8398,3097" stroked="true" strokeweight=".5pt" strokecolor="#ffffff">
              <v:stroke dashstyle="solid"/>
            </v:line>
            <v:line style="position:absolute" from="8231,2872" to="8398,3040" stroked="true" strokeweight=".5pt" strokecolor="#ffffff">
              <v:stroke dashstyle="solid"/>
            </v:line>
            <v:line style="position:absolute" from="8231,2815" to="8398,2983" stroked="true" strokeweight=".5pt" strokecolor="#ffffff">
              <v:stroke dashstyle="solid"/>
            </v:line>
            <v:line style="position:absolute" from="8231,2758" to="8398,2926" stroked="true" strokeweight=".5pt" strokecolor="#ffffff">
              <v:stroke dashstyle="solid"/>
            </v:line>
            <v:line style="position:absolute" from="8231,2701" to="8398,2869" stroked="true" strokeweight=".5pt" strokecolor="#ffffff">
              <v:stroke dashstyle="solid"/>
            </v:line>
            <v:line style="position:absolute" from="8231,2644" to="8398,2812" stroked="true" strokeweight=".5pt" strokecolor="#ffffff">
              <v:stroke dashstyle="solid"/>
            </v:line>
            <v:line style="position:absolute" from="8231,2587" to="8398,2755" stroked="true" strokeweight=".5pt" strokecolor="#ffffff">
              <v:stroke dashstyle="solid"/>
            </v:line>
            <v:line style="position:absolute" from="8231,2530" to="8398,2698" stroked="true" strokeweight=".5pt" strokecolor="#ffffff">
              <v:stroke dashstyle="solid"/>
            </v:line>
            <v:line style="position:absolute" from="8231,2473" to="8398,2641" stroked="true" strokeweight=".5pt" strokecolor="#ffffff">
              <v:stroke dashstyle="solid"/>
            </v:line>
            <v:line style="position:absolute" from="8231,2416" to="8398,2584" stroked="true" strokeweight=".5pt" strokecolor="#ffffff">
              <v:stroke dashstyle="solid"/>
            </v:line>
            <v:line style="position:absolute" from="8231,2359" to="8398,2527" stroked="true" strokeweight=".5pt" strokecolor="#ffffff">
              <v:stroke dashstyle="solid"/>
            </v:line>
            <v:line style="position:absolute" from="8231,2302" to="8398,2470" stroked="true" strokeweight=".5pt" strokecolor="#ffffff">
              <v:stroke dashstyle="solid"/>
            </v:line>
            <v:line style="position:absolute" from="8231,2245" to="8398,2413" stroked="true" strokeweight=".5pt" strokecolor="#ffffff">
              <v:stroke dashstyle="solid"/>
            </v:line>
            <v:line style="position:absolute" from="8231,2188" to="8398,2356" stroked="true" strokeweight=".5pt" strokecolor="#ffffff">
              <v:stroke dashstyle="solid"/>
            </v:line>
            <v:line style="position:absolute" from="8231,2131" to="8398,2299" stroked="true" strokeweight=".5pt" strokecolor="#ffffff">
              <v:stroke dashstyle="solid"/>
            </v:line>
            <v:line style="position:absolute" from="8231,2074" to="8398,2242" stroked="true" strokeweight=".5pt" strokecolor="#ffffff">
              <v:stroke dashstyle="solid"/>
            </v:line>
            <v:line style="position:absolute" from="8271,2058" to="8398,2185" stroked="true" strokeweight=".5pt" strokecolor="#ffffff">
              <v:stroke dashstyle="solid"/>
            </v:line>
            <v:line style="position:absolute" from="8328,2058" to="8398,2128" stroked="true" strokeweight=".5pt" strokecolor="#ffffff">
              <v:stroke dashstyle="solid"/>
            </v:line>
            <v:line style="position:absolute" from="8385,2058" to="8398,2071" stroked="true" strokeweight=".5pt" strokecolor="#ffffff">
              <v:stroke dashstyle="solid"/>
            </v:line>
            <v:shape style="position:absolute;left:3681;top:1900;width:3760;height:1263" id="docshape492" coordorigin="3682,1900" coordsize="3760,1263" path="m3850,1900l3682,1900,3682,3162,3850,3162,3850,1900xm4088,2137l3922,2137,3922,3162,4088,3162,4088,2137xm4328,2216l4161,2216,4161,3162,4328,3162,4328,2216xm4568,2293l4399,2293,4399,3162,4568,3162,4568,2293xm4808,2373l4639,2373,4639,3162,4808,3162,4808,2373xm5045,2530l4879,2530,4879,3162,5045,3162,5045,2530xm5285,2847l5119,2847,5119,3162,5285,3162,5285,2847xm5525,3083l5357,3083,5357,3162,5525,3162,5525,3083xm5765,2927l5597,2927,5597,3162,5765,3162,5765,2927xm6003,2453l5837,2453,5837,3162,6003,3162,6003,2453xm6243,2293l6077,2293,6077,3162,6243,3162,6243,2293xm6483,2137l6315,2137,6315,3162,6483,3162,6483,2137xm6723,2137l6555,2137,6555,3162,6723,3162,6723,2137xm6961,2216l6795,2216,6795,3162,6961,3162,6961,2216xm7201,2373l7035,2373,7035,3162,7201,3162,7201,2373xm7441,2373l7273,2373,7273,3162,7441,3162,7441,2373xe" filled="true" fillcolor="#00aeef" stroked="false">
              <v:path arrowok="t"/>
              <v:fill type="solid"/>
            </v:shape>
            <v:rect style="position:absolute;left:7512;top:1821;width:168;height:552" id="docshape493" filled="true" fillcolor="#c5281c" stroked="false">
              <v:fill type="solid"/>
            </v:rect>
            <v:shape style="position:absolute;left:7507;top:1816;width:178;height:562" type="#_x0000_t75" id="docshape494" stroked="false">
              <v:imagedata r:id="rId65" o:title=""/>
            </v:shape>
            <v:rect style="position:absolute;left:7751;top:1821;width:168;height:474" id="docshape495" filled="true" fillcolor="#c5281c" stroked="false">
              <v:fill type="solid"/>
            </v:rect>
            <v:shape style="position:absolute;left:7746;top:1816;width:178;height:484" type="#_x0000_t75" id="docshape496" stroked="false">
              <v:imagedata r:id="rId66" o:title=""/>
            </v:shape>
            <v:rect style="position:absolute;left:7991;top:1742;width:168;height:474" id="docshape497" filled="true" fillcolor="#c5281c" stroked="false">
              <v:fill type="solid"/>
            </v:rect>
            <v:shape style="position:absolute;left:7986;top:1737;width:178;height:484" type="#_x0000_t75" id="docshape498" stroked="false">
              <v:imagedata r:id="rId67" o:title=""/>
            </v:shape>
            <v:shape style="position:absolute;left:8225;top:1659;width:178;height:405" type="#_x0000_t75" id="docshape499" stroked="false">
              <v:imagedata r:id="rId68" o:title=""/>
            </v:shape>
            <v:shape style="position:absolute;left:3681;top:639;width:3760;height:2444" id="docshape500" coordorigin="3682,640" coordsize="3760,2444" path="m3850,640l3682,640,3682,1900,3850,1900,3850,640xm4088,1113l3922,1113,3922,2137,4088,2137,4088,1113xm4328,1190l4161,1190,4161,2216,4328,2216,4328,1190xm4568,1270l4399,1270,4399,2293,4568,2293,4568,1270xm4808,1427l4639,1427,4639,2373,4808,2373,4808,1427xm5045,1663l4879,1663,4879,2530,5045,2530,5045,1663xm5285,1900l5119,1900,5119,2847,5285,2847,5285,1900xm5525,2060l5357,2060,5357,3083,5525,3083,5525,2060xm5765,2060l5597,2060,5597,2927,5765,2927,5765,2060xm6003,1743l5837,1743,5837,2453,6003,2453,6003,1743xm6243,1427l6077,1427,6077,2293,6243,2293,6243,1427xm6483,1350l6315,1350,6315,2137,6483,2137,6483,1350xm6723,1506l6555,1506,6555,2137,6723,2137,6723,1506xm6961,1663l6795,1663,6795,2216,6961,2216,6961,1663xm7201,1900l7035,1900,7035,2373,7201,2373,7201,1900xm7441,1823l7273,1823,7273,2373,7441,2373,7441,1823xe" filled="true" fillcolor="#c5281c" stroked="false">
              <v:path arrowok="t"/>
              <v:fill type="solid"/>
            </v:shape>
            <v:line style="position:absolute" from="8560,3162" to="8560,402" stroked="true" strokeweight=".75pt" strokecolor="#000000">
              <v:stroke dashstyle="solid"/>
            </v:line>
            <v:shape style="position:absolute;left:8479;top:402;width:80;height:2760" id="docshape501" coordorigin="8480,402" coordsize="80,2760" path="m8480,3162l8560,3162m8480,2767l8560,2767m8480,2373l8560,2373m8480,1980l8560,1980m8480,1586l8560,1586m8480,1190l8560,1190m8480,796l8560,796m8480,402l8560,402e" filled="false" stroked="true" strokeweight=".75pt" strokecolor="#000000">
              <v:path arrowok="t"/>
              <v:stroke dashstyle="solid"/>
            </v:shape>
            <v:shape style="position:absolute;left:3520;top:402;width:80;height:2760" id="docshape502" coordorigin="3520,402" coordsize="80,2760" path="m3520,3162l3520,402m3520,3162l3600,3162m3520,2767l3600,2767m3520,2373l3600,2373m3520,1980l3600,1980m3520,1586l3600,1586m3520,1190l3600,1190m3520,796l3600,796m3520,402l3600,402e" filled="false" stroked="true" strokeweight=".75pt" strokecolor="#000000">
              <v:path arrowok="t"/>
              <v:stroke dashstyle="solid"/>
            </v:shape>
            <v:shape style="position:absolute;left:3645;top:3082;width:4788;height:80" id="docshape503" coordorigin="3646,3082" coordsize="4788,80" path="m3646,3100l3646,3162m3886,3082l3886,3162m4126,3100l4126,3162m4364,3082l4364,3162m4604,3100l4604,3162m4843,3082l4843,3162m5083,3100l5083,3162m5321,3082l5321,3162m5561,3100l5561,3162m5801,3082l5801,3162m6039,3100l6039,3162m6279,3082l6279,3162m6519,3100l6519,3162m6759,3082l6759,3162m6997,3100l6997,3162m7237,3082l7237,3162m7477,3100l7477,3162m7717,3082l7717,3162m7954,3100l7954,3162m8194,3082l8194,3162m8434,3100l8434,3162m3646,3082l3646,3162m4126,3082l4126,3162m4604,3082l4604,3162m5083,3082l5083,3162m5561,3082l5561,3162m6039,3082l6039,3162m6519,3082l6519,3162m6997,3082l6997,3162m7477,3082l7477,3162m7954,3082l7954,3162m8434,3082l8434,3162e" filled="false" stroked="true" strokeweight=".75pt" strokecolor="#000000">
              <v:path arrowok="t"/>
              <v:stroke dashstyle="solid"/>
            </v:shape>
            <v:line style="position:absolute" from="7357,1822" to="7596,1743" stroked="true" strokeweight="1.681pt" strokecolor="#000000">
              <v:stroke dashstyle="dash"/>
            </v:line>
            <v:line style="position:absolute" from="7596,1743" to="7836,1743" stroked="true" strokeweight="1.681pt" strokecolor="#000000">
              <v:stroke dashstyle="dash"/>
            </v:line>
            <v:line style="position:absolute" from="7836,1743" to="8075,1743" stroked="true" strokeweight="1.681pt" strokecolor="#000000">
              <v:stroke dashstyle="dash"/>
            </v:line>
            <v:line style="position:absolute" from="8075,1743" to="8314,1664" stroked="true" strokeweight="1.681pt" strokecolor="#000000">
              <v:stroke dashstyle="dash"/>
            </v:line>
            <v:shape style="position:absolute;left:3765;top:638;width:3592;height:1420" id="docshape504" coordorigin="3766,639" coordsize="3592,1420" path="m3766,639l4006,1113,4244,1190,4484,1270,4724,1427,4963,1663,5201,1900,5441,2058,5681,2058,5921,1743,6159,1427,6399,1350,6639,1506,6879,1663,7117,1823,7357,1823e" filled="false" stroked="true" strokeweight="1.681pt" strokecolor="#000000">
              <v:path arrowok="t"/>
              <v:stroke dashstyle="solid"/>
            </v:shape>
            <w10:wrap type="none"/>
          </v:group>
        </w:pict>
      </w:r>
      <w:r>
        <w:rPr>
          <w:w w:val="105"/>
          <w:sz w:val="14"/>
        </w:rPr>
        <w:t>%</w:t>
      </w:r>
      <w:r>
        <w:rPr>
          <w:spacing w:val="-38"/>
          <w:w w:val="105"/>
          <w:sz w:val="14"/>
        </w:rPr>
        <w:t> </w:t>
      </w:r>
      <w:r>
        <w:rPr>
          <w:sz w:val="14"/>
        </w:rPr>
        <w:t>3.5</w:t>
      </w:r>
    </w:p>
    <w:p>
      <w:pPr>
        <w:pStyle w:val="BodyText"/>
        <w:spacing w:before="8"/>
        <w:rPr>
          <w:sz w:val="16"/>
        </w:rPr>
      </w:pPr>
    </w:p>
    <w:p>
      <w:pPr>
        <w:spacing w:before="0"/>
        <w:ind w:left="0" w:right="2724" w:firstLine="0"/>
        <w:jc w:val="right"/>
        <w:rPr>
          <w:sz w:val="14"/>
        </w:rPr>
      </w:pPr>
      <w:r>
        <w:rPr>
          <w:sz w:val="14"/>
        </w:rPr>
        <w:t>3.0</w:t>
      </w:r>
    </w:p>
    <w:p>
      <w:pPr>
        <w:pStyle w:val="BodyText"/>
        <w:spacing w:before="5"/>
        <w:rPr>
          <w:sz w:val="11"/>
        </w:rPr>
      </w:pPr>
    </w:p>
    <w:p>
      <w:pPr>
        <w:spacing w:before="103"/>
        <w:ind w:left="0" w:right="2724" w:firstLine="0"/>
        <w:jc w:val="right"/>
        <w:rPr>
          <w:sz w:val="14"/>
        </w:rPr>
      </w:pPr>
      <w:r>
        <w:rPr>
          <w:sz w:val="14"/>
        </w:rPr>
        <w:t>2.5</w:t>
      </w:r>
    </w:p>
    <w:p>
      <w:pPr>
        <w:pStyle w:val="BodyText"/>
        <w:spacing w:before="5"/>
        <w:rPr>
          <w:sz w:val="11"/>
        </w:rPr>
      </w:pPr>
    </w:p>
    <w:p>
      <w:pPr>
        <w:spacing w:before="102"/>
        <w:ind w:left="0" w:right="2724" w:firstLine="0"/>
        <w:jc w:val="right"/>
        <w:rPr>
          <w:sz w:val="14"/>
        </w:rPr>
      </w:pPr>
      <w:r>
        <w:rPr>
          <w:sz w:val="14"/>
        </w:rPr>
        <w:t>2.0</w:t>
      </w:r>
    </w:p>
    <w:p>
      <w:pPr>
        <w:pStyle w:val="BodyText"/>
        <w:spacing w:before="6"/>
        <w:rPr>
          <w:sz w:val="11"/>
        </w:rPr>
      </w:pPr>
    </w:p>
    <w:p>
      <w:pPr>
        <w:spacing w:before="102"/>
        <w:ind w:left="0" w:right="2724" w:firstLine="0"/>
        <w:jc w:val="right"/>
        <w:rPr>
          <w:sz w:val="14"/>
        </w:rPr>
      </w:pPr>
      <w:r>
        <w:rPr>
          <w:sz w:val="14"/>
        </w:rPr>
        <w:t>1.5</w:t>
      </w:r>
    </w:p>
    <w:p>
      <w:pPr>
        <w:pStyle w:val="BodyText"/>
        <w:spacing w:before="5"/>
        <w:rPr>
          <w:sz w:val="11"/>
        </w:rPr>
      </w:pPr>
    </w:p>
    <w:p>
      <w:pPr>
        <w:spacing w:before="102"/>
        <w:ind w:left="0" w:right="2724" w:firstLine="0"/>
        <w:jc w:val="right"/>
        <w:rPr>
          <w:sz w:val="14"/>
        </w:rPr>
      </w:pPr>
      <w:r>
        <w:rPr>
          <w:sz w:val="14"/>
        </w:rPr>
        <w:t>1.0</w:t>
      </w:r>
    </w:p>
    <w:p>
      <w:pPr>
        <w:pStyle w:val="BodyText"/>
        <w:spacing w:before="6"/>
        <w:rPr>
          <w:sz w:val="11"/>
        </w:rPr>
      </w:pPr>
    </w:p>
    <w:p>
      <w:pPr>
        <w:spacing w:before="102"/>
        <w:ind w:left="0" w:right="2724" w:firstLine="0"/>
        <w:jc w:val="right"/>
        <w:rPr>
          <w:sz w:val="14"/>
        </w:rPr>
      </w:pPr>
      <w:r>
        <w:rPr>
          <w:sz w:val="14"/>
        </w:rPr>
        <w:t>0.5</w:t>
      </w: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headerReference w:type="even" r:id="rId63"/>
          <w:pgSz w:w="12240" w:h="15840"/>
          <w:pgMar w:header="0" w:footer="0" w:top="720" w:bottom="280" w:left="660" w:right="680"/>
        </w:sectPr>
      </w:pPr>
    </w:p>
    <w:p>
      <w:pPr>
        <w:pStyle w:val="BodyText"/>
        <w:spacing w:before="2"/>
        <w:rPr>
          <w:sz w:val="21"/>
        </w:rPr>
      </w:pPr>
    </w:p>
    <w:p>
      <w:pPr>
        <w:spacing w:before="0"/>
        <w:ind w:left="0" w:right="0" w:firstLine="0"/>
        <w:jc w:val="right"/>
        <w:rPr>
          <w:sz w:val="14"/>
        </w:rPr>
      </w:pPr>
      <w:r>
        <w:rPr>
          <w:sz w:val="14"/>
        </w:rPr>
        <w:t>2002</w:t>
      </w:r>
    </w:p>
    <w:p>
      <w:pPr>
        <w:spacing w:line="240" w:lineRule="auto" w:before="2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128" w:right="0" w:firstLine="0"/>
        <w:jc w:val="left"/>
        <w:rPr>
          <w:sz w:val="14"/>
        </w:rPr>
      </w:pPr>
      <w:r>
        <w:rPr>
          <w:sz w:val="14"/>
        </w:rPr>
        <w:t>2004</w:t>
      </w:r>
    </w:p>
    <w:p>
      <w:pPr>
        <w:spacing w:line="240" w:lineRule="auto" w:before="2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125" w:right="0" w:firstLine="0"/>
        <w:jc w:val="left"/>
        <w:rPr>
          <w:sz w:val="14"/>
        </w:rPr>
      </w:pPr>
      <w:r>
        <w:rPr>
          <w:sz w:val="14"/>
        </w:rPr>
        <w:t>2006</w:t>
      </w:r>
    </w:p>
    <w:p>
      <w:pPr>
        <w:spacing w:line="240" w:lineRule="auto" w:before="2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128" w:right="0" w:firstLine="0"/>
        <w:jc w:val="left"/>
        <w:rPr>
          <w:sz w:val="14"/>
        </w:rPr>
      </w:pPr>
      <w:r>
        <w:rPr>
          <w:sz w:val="14"/>
        </w:rPr>
        <w:t>2008</w:t>
      </w:r>
    </w:p>
    <w:p>
      <w:pPr>
        <w:spacing w:line="240" w:lineRule="auto" w:before="2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125" w:right="0" w:firstLine="0"/>
        <w:jc w:val="left"/>
        <w:rPr>
          <w:sz w:val="14"/>
        </w:rPr>
      </w:pPr>
      <w:r>
        <w:rPr>
          <w:sz w:val="14"/>
        </w:rPr>
        <w:t>2010</w:t>
      </w:r>
    </w:p>
    <w:p>
      <w:pPr>
        <w:spacing w:line="240" w:lineRule="auto" w:before="2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128" w:right="0" w:firstLine="0"/>
        <w:jc w:val="left"/>
        <w:rPr>
          <w:sz w:val="14"/>
        </w:rPr>
      </w:pPr>
      <w:r>
        <w:rPr>
          <w:sz w:val="14"/>
        </w:rPr>
        <w:t>2012</w:t>
      </w:r>
    </w:p>
    <w:p>
      <w:pPr>
        <w:spacing w:line="240" w:lineRule="auto" w:before="2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125" w:right="0" w:firstLine="0"/>
        <w:jc w:val="left"/>
        <w:rPr>
          <w:sz w:val="14"/>
        </w:rPr>
      </w:pPr>
      <w:r>
        <w:rPr>
          <w:sz w:val="14"/>
        </w:rPr>
        <w:t>2014</w:t>
      </w:r>
    </w:p>
    <w:p>
      <w:pPr>
        <w:spacing w:line="240" w:lineRule="auto" w:before="2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128" w:right="0" w:firstLine="0"/>
        <w:jc w:val="left"/>
        <w:rPr>
          <w:sz w:val="14"/>
        </w:rPr>
      </w:pPr>
      <w:r>
        <w:rPr>
          <w:sz w:val="14"/>
        </w:rPr>
        <w:t>2016</w:t>
      </w:r>
    </w:p>
    <w:p>
      <w:pPr>
        <w:spacing w:line="240" w:lineRule="auto" w:before="2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125" w:right="0" w:firstLine="0"/>
        <w:jc w:val="left"/>
        <w:rPr>
          <w:sz w:val="14"/>
        </w:rPr>
      </w:pPr>
      <w:r>
        <w:rPr>
          <w:sz w:val="14"/>
        </w:rPr>
        <w:t>2018</w:t>
      </w:r>
    </w:p>
    <w:p>
      <w:pPr>
        <w:spacing w:line="240" w:lineRule="auto" w:before="2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128" w:right="0" w:firstLine="0"/>
        <w:jc w:val="left"/>
        <w:rPr>
          <w:sz w:val="14"/>
        </w:rPr>
      </w:pPr>
      <w:r>
        <w:rPr>
          <w:sz w:val="14"/>
        </w:rPr>
        <w:t>2020</w:t>
      </w:r>
    </w:p>
    <w:p>
      <w:pPr>
        <w:spacing w:before="103"/>
        <w:ind w:left="370" w:right="0" w:firstLine="0"/>
        <w:jc w:val="left"/>
        <w:rPr>
          <w:sz w:val="14"/>
        </w:rPr>
      </w:pPr>
      <w:r>
        <w:rPr/>
        <w:br w:type="column"/>
      </w:r>
      <w:r>
        <w:rPr>
          <w:sz w:val="14"/>
        </w:rPr>
        <w:t>0.0</w:t>
      </w:r>
    </w:p>
    <w:p>
      <w:pPr>
        <w:spacing w:after="0"/>
        <w:jc w:val="left"/>
        <w:rPr>
          <w:sz w:val="14"/>
        </w:rPr>
        <w:sectPr>
          <w:type w:val="continuous"/>
          <w:pgSz w:w="12240" w:h="15840"/>
          <w:pgMar w:header="0" w:footer="0" w:top="1500" w:bottom="280" w:left="660" w:right="680"/>
          <w:cols w:num="11" w:equalWidth="0">
            <w:col w:w="3262" w:space="40"/>
            <w:col w:w="441" w:space="39"/>
            <w:col w:w="437" w:space="39"/>
            <w:col w:w="441" w:space="40"/>
            <w:col w:w="437" w:space="39"/>
            <w:col w:w="441" w:space="39"/>
            <w:col w:w="437" w:space="40"/>
            <w:col w:w="441" w:space="39"/>
            <w:col w:w="437" w:space="39"/>
            <w:col w:w="441" w:space="40"/>
            <w:col w:w="3291"/>
          </w:cols>
        </w:sectPr>
      </w:pPr>
    </w:p>
    <w:p>
      <w:pPr>
        <w:tabs>
          <w:tab w:pos="5238" w:val="left" w:leader="none"/>
          <w:tab w:pos="6908" w:val="left" w:leader="none"/>
        </w:tabs>
        <w:spacing w:before="113"/>
        <w:ind w:left="3138" w:right="0" w:firstLine="0"/>
        <w:jc w:val="left"/>
        <w:rPr>
          <w:sz w:val="14"/>
        </w:rPr>
      </w:pPr>
      <w:r>
        <w:rPr/>
        <w:pict>
          <v:rect style="position:absolute;margin-left:176pt;margin-top:7.215918pt;width:12pt;height:5pt;mso-position-horizontal-relative:page;mso-position-vertical-relative:paragraph;z-index:15806464" id="docshape505" filled="true" fillcolor="#00aeef" stroked="false">
            <v:fill type="solid"/>
            <w10:wrap type="none"/>
          </v:rect>
        </w:pict>
      </w:r>
      <w:r>
        <w:rPr/>
        <w:pict>
          <v:rect style="position:absolute;margin-left:281pt;margin-top:7.215918pt;width:12pt;height:5pt;mso-position-horizontal-relative:page;mso-position-vertical-relative:paragraph;z-index:-17511424" id="docshape506" filled="true" fillcolor="#c5281c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ragraph;z-index:-17510912" from="365.5pt,9.713818pt" to="376pt,9.713818pt" stroked="true" strokeweight="1pt" strokecolor="#000000">
            <v:stroke dashstyle="solid"/>
            <w10:wrap type="none"/>
          </v:line>
        </w:pict>
      </w:r>
      <w:r>
        <w:rPr>
          <w:color w:val="4D4D4F"/>
          <w:sz w:val="14"/>
        </w:rPr>
        <w:t>Trend</w:t>
      </w:r>
      <w:r>
        <w:rPr>
          <w:color w:val="4D4D4F"/>
          <w:spacing w:val="15"/>
          <w:sz w:val="14"/>
        </w:rPr>
        <w:t> </w:t>
      </w:r>
      <w:r>
        <w:rPr>
          <w:color w:val="4D4D4F"/>
          <w:sz w:val="14"/>
        </w:rPr>
        <w:t>labour</w:t>
      </w:r>
      <w:r>
        <w:rPr>
          <w:color w:val="4D4D4F"/>
          <w:spacing w:val="16"/>
          <w:sz w:val="14"/>
        </w:rPr>
        <w:t> </w:t>
      </w:r>
      <w:r>
        <w:rPr>
          <w:color w:val="4D4D4F"/>
          <w:sz w:val="14"/>
        </w:rPr>
        <w:t>productivity</w:t>
        <w:tab/>
      </w:r>
      <w:r>
        <w:rPr>
          <w:color w:val="4D4D4F"/>
          <w:w w:val="105"/>
          <w:sz w:val="14"/>
        </w:rPr>
        <w:t>Trend</w:t>
      </w:r>
      <w:r>
        <w:rPr>
          <w:color w:val="4D4D4F"/>
          <w:spacing w:val="-7"/>
          <w:w w:val="105"/>
          <w:sz w:val="14"/>
        </w:rPr>
        <w:t> </w:t>
      </w:r>
      <w:r>
        <w:rPr>
          <w:color w:val="4D4D4F"/>
          <w:w w:val="105"/>
          <w:sz w:val="14"/>
        </w:rPr>
        <w:t>labour</w:t>
      </w:r>
      <w:r>
        <w:rPr>
          <w:color w:val="4D4D4F"/>
          <w:spacing w:val="-8"/>
          <w:w w:val="105"/>
          <w:sz w:val="14"/>
        </w:rPr>
        <w:t> </w:t>
      </w:r>
      <w:r>
        <w:rPr>
          <w:color w:val="4D4D4F"/>
          <w:w w:val="105"/>
          <w:sz w:val="14"/>
        </w:rPr>
        <w:t>input</w:t>
        <w:tab/>
        <w:t>Potential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output</w:t>
      </w:r>
      <w:r>
        <w:rPr>
          <w:color w:val="4D4D4F"/>
          <w:spacing w:val="-2"/>
          <w:w w:val="105"/>
          <w:sz w:val="14"/>
        </w:rPr>
        <w:t> </w:t>
      </w:r>
      <w:r>
        <w:rPr>
          <w:color w:val="4D4D4F"/>
          <w:w w:val="105"/>
          <w:sz w:val="14"/>
        </w:rPr>
        <w:t>growth</w:t>
      </w:r>
    </w:p>
    <w:p>
      <w:pPr>
        <w:pStyle w:val="BodyText"/>
        <w:spacing w:before="6"/>
        <w:rPr>
          <w:sz w:val="15"/>
        </w:rPr>
      </w:pPr>
    </w:p>
    <w:p>
      <w:pPr>
        <w:spacing w:before="0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Note: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Numbers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may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not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add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total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because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rounding.</w:t>
      </w:r>
    </w:p>
    <w:p>
      <w:pPr>
        <w:spacing w:before="59"/>
        <w:ind w:left="2020" w:right="0" w:firstLine="0"/>
        <w:jc w:val="left"/>
        <w:rPr>
          <w:sz w:val="14"/>
        </w:rPr>
      </w:pPr>
      <w:r>
        <w:rPr>
          <w:color w:val="4D4D4F"/>
          <w:sz w:val="14"/>
        </w:rPr>
        <w:t>Sources: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Statistics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Bank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Canada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estimates</w:t>
      </w:r>
      <w:r>
        <w:rPr>
          <w:color w:val="4D4D4F"/>
          <w:spacing w:val="4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5"/>
          <w:sz w:val="14"/>
        </w:rPr>
        <w:t> </w:t>
      </w:r>
      <w:r>
        <w:rPr>
          <w:color w:val="4D4D4F"/>
          <w:sz w:val="14"/>
        </w:rPr>
        <w:t>projections</w:t>
      </w:r>
    </w:p>
    <w:p>
      <w:pPr>
        <w:pStyle w:val="BodyText"/>
        <w:rPr>
          <w:sz w:val="10"/>
        </w:rPr>
      </w:pPr>
      <w:r>
        <w:rPr/>
        <w:pict>
          <v:shape style="position:absolute;margin-left:134pt;margin-top:6.963867pt;width:344pt;height:.1pt;mso-position-horizontal-relative:page;mso-position-vertical-relative:paragraph;z-index:-15651840;mso-wrap-distance-left:0;mso-wrap-distance-right:0" id="docshape507" coordorigin="2680,139" coordsize="6880,0" path="m2680,139l9560,139e" filled="false" stroked="true" strokeweight=".75pt" strokecolor="#006974">
            <v:path arrowok="t"/>
            <v:stroke dashstyle="solid"/>
            <w10:wrap type="topAndBottom"/>
          </v:shape>
        </w:pict>
      </w:r>
    </w:p>
    <w:p>
      <w:pPr>
        <w:pStyle w:val="BodyText"/>
        <w:spacing w:line="249" w:lineRule="auto" w:before="135"/>
        <w:ind w:left="2020" w:right="2181"/>
      </w:pPr>
      <w:r>
        <w:rPr>
          <w:color w:val="4D4D4F"/>
        </w:rPr>
        <w:t>revisions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trend</w:t>
      </w:r>
      <w:r>
        <w:rPr>
          <w:color w:val="4D4D4F"/>
          <w:spacing w:val="6"/>
        </w:rPr>
        <w:t> </w:t>
      </w:r>
      <w:r>
        <w:rPr>
          <w:color w:val="4D4D4F"/>
        </w:rPr>
        <w:t>labour</w:t>
      </w:r>
      <w:r>
        <w:rPr>
          <w:color w:val="4D4D4F"/>
          <w:spacing w:val="7"/>
        </w:rPr>
        <w:t> </w:t>
      </w:r>
      <w:r>
        <w:rPr>
          <w:color w:val="4D4D4F"/>
        </w:rPr>
        <w:t>productivity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7"/>
        </w:rPr>
        <w:t> </w:t>
      </w:r>
      <w:r>
        <w:rPr>
          <w:color w:val="4D4D4F"/>
        </w:rPr>
        <w:t>between</w:t>
      </w:r>
      <w:r>
        <w:rPr>
          <w:color w:val="4D4D4F"/>
          <w:spacing w:val="6"/>
        </w:rPr>
        <w:t> </w:t>
      </w:r>
      <w:r>
        <w:rPr>
          <w:color w:val="4D4D4F"/>
        </w:rPr>
        <w:t>2014</w:t>
      </w:r>
      <w:r>
        <w:rPr>
          <w:color w:val="4D4D4F"/>
          <w:spacing w:val="7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2018</w:t>
      </w:r>
      <w:r>
        <w:rPr>
          <w:color w:val="4D4D4F"/>
          <w:spacing w:val="6"/>
        </w:rPr>
        <w:t> </w:t>
      </w:r>
      <w:r>
        <w:rPr>
          <w:color w:val="4D4D4F"/>
        </w:rPr>
        <w:t>are</w:t>
      </w:r>
      <w:r>
        <w:rPr>
          <w:color w:val="4D4D4F"/>
          <w:spacing w:val="1"/>
        </w:rPr>
        <w:t> </w:t>
      </w:r>
      <w:r>
        <w:rPr>
          <w:color w:val="4D4D4F"/>
          <w:w w:val="105"/>
        </w:rPr>
        <w:t>due to the positive historical revisions to business investment and the</w:t>
      </w:r>
      <w:r>
        <w:rPr>
          <w:color w:val="4D4D4F"/>
          <w:spacing w:val="1"/>
          <w:w w:val="105"/>
        </w:rPr>
        <w:t> </w:t>
      </w:r>
      <w:r>
        <w:rPr>
          <w:color w:val="4D4D4F"/>
        </w:rPr>
        <w:t>capital</w:t>
      </w:r>
      <w:r>
        <w:rPr>
          <w:color w:val="4D4D4F"/>
          <w:spacing w:val="2"/>
        </w:rPr>
        <w:t> </w:t>
      </w:r>
      <w:r>
        <w:rPr>
          <w:color w:val="4D4D4F"/>
        </w:rPr>
        <w:t>stock</w:t>
      </w:r>
      <w:r>
        <w:rPr>
          <w:color w:val="4D4D4F"/>
          <w:spacing w:val="3"/>
        </w:rPr>
        <w:t> </w:t>
      </w:r>
      <w:r>
        <w:rPr>
          <w:color w:val="4D4D4F"/>
        </w:rPr>
        <w:t>for</w:t>
      </w:r>
      <w:r>
        <w:rPr>
          <w:color w:val="4D4D4F"/>
          <w:spacing w:val="3"/>
        </w:rPr>
        <w:t> </w:t>
      </w:r>
      <w:r>
        <w:rPr>
          <w:color w:val="4D4D4F"/>
        </w:rPr>
        <w:t>2014</w:t>
      </w:r>
      <w:r>
        <w:rPr>
          <w:color w:val="4D4D4F"/>
          <w:spacing w:val="3"/>
        </w:rPr>
        <w:t> </w:t>
      </w:r>
      <w:r>
        <w:rPr>
          <w:color w:val="4D4D4F"/>
        </w:rPr>
        <w:t>published</w:t>
      </w:r>
      <w:r>
        <w:rPr>
          <w:color w:val="4D4D4F"/>
          <w:spacing w:val="3"/>
        </w:rPr>
        <w:t> </w:t>
      </w:r>
      <w:r>
        <w:rPr>
          <w:color w:val="4D4D4F"/>
        </w:rPr>
        <w:t>by</w:t>
      </w:r>
      <w:r>
        <w:rPr>
          <w:color w:val="4D4D4F"/>
          <w:spacing w:val="3"/>
        </w:rPr>
        <w:t> </w:t>
      </w:r>
      <w:r>
        <w:rPr>
          <w:color w:val="4D4D4F"/>
        </w:rPr>
        <w:t>Statistics</w:t>
      </w:r>
      <w:r>
        <w:rPr>
          <w:color w:val="4D4D4F"/>
          <w:spacing w:val="3"/>
        </w:rPr>
        <w:t> </w:t>
      </w:r>
      <w:r>
        <w:rPr>
          <w:color w:val="4D4D4F"/>
        </w:rPr>
        <w:t>Canada</w:t>
      </w:r>
      <w:r>
        <w:rPr>
          <w:color w:val="4D4D4F"/>
          <w:spacing w:val="3"/>
        </w:rPr>
        <w:t> </w:t>
      </w:r>
      <w:r>
        <w:rPr>
          <w:color w:val="4D4D4F"/>
        </w:rPr>
        <w:t>in</w:t>
      </w:r>
      <w:r>
        <w:rPr>
          <w:color w:val="4D4D4F"/>
          <w:spacing w:val="2"/>
        </w:rPr>
        <w:t> </w:t>
      </w:r>
      <w:r>
        <w:rPr>
          <w:color w:val="4D4D4F"/>
        </w:rPr>
        <w:t>November</w:t>
      </w:r>
      <w:r>
        <w:rPr>
          <w:color w:val="4D4D4F"/>
          <w:spacing w:val="3"/>
        </w:rPr>
        <w:t> </w:t>
      </w:r>
      <w:r>
        <w:rPr>
          <w:color w:val="4D4D4F"/>
        </w:rPr>
        <w:t>2017.</w:t>
      </w:r>
      <w:r>
        <w:rPr>
          <w:color w:val="4D4D4F"/>
          <w:spacing w:val="1"/>
        </w:rPr>
        <w:t> </w:t>
      </w:r>
      <w:r>
        <w:rPr>
          <w:color w:val="4D4D4F"/>
        </w:rPr>
        <w:t>Over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rest</w:t>
      </w:r>
      <w:r>
        <w:rPr>
          <w:color w:val="4D4D4F"/>
          <w:spacing w:val="6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projection</w:t>
      </w:r>
      <w:r>
        <w:rPr>
          <w:color w:val="4D4D4F"/>
          <w:spacing w:val="7"/>
        </w:rPr>
        <w:t> </w:t>
      </w:r>
      <w:r>
        <w:rPr>
          <w:color w:val="4D4D4F"/>
        </w:rPr>
        <w:t>period</w:t>
      </w:r>
      <w:r>
        <w:rPr>
          <w:color w:val="4D4D4F"/>
          <w:spacing w:val="6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up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2021,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more</w:t>
      </w:r>
      <w:r>
        <w:rPr>
          <w:color w:val="4D4D4F"/>
          <w:spacing w:val="7"/>
        </w:rPr>
        <w:t> </w:t>
      </w:r>
      <w:r>
        <w:rPr>
          <w:color w:val="4D4D4F"/>
        </w:rPr>
        <w:t>positive</w:t>
      </w:r>
      <w:r>
        <w:rPr>
          <w:color w:val="4D4D4F"/>
          <w:spacing w:val="6"/>
        </w:rPr>
        <w:t> </w:t>
      </w:r>
      <w:r>
        <w:rPr>
          <w:color w:val="4D4D4F"/>
        </w:rPr>
        <w:t>out-</w:t>
      </w:r>
      <w:r>
        <w:rPr>
          <w:color w:val="4D4D4F"/>
          <w:spacing w:val="-52"/>
        </w:rPr>
        <w:t> </w:t>
      </w:r>
      <w:r>
        <w:rPr>
          <w:color w:val="4D4D4F"/>
          <w:w w:val="105"/>
        </w:rPr>
        <w:t>look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for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investment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explains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the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revisions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to</w:t>
      </w:r>
      <w:r>
        <w:rPr>
          <w:color w:val="4D4D4F"/>
          <w:spacing w:val="-13"/>
          <w:w w:val="105"/>
        </w:rPr>
        <w:t> </w:t>
      </w:r>
      <w:r>
        <w:rPr>
          <w:color w:val="4D4D4F"/>
          <w:w w:val="105"/>
        </w:rPr>
        <w:t>trend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labour</w:t>
      </w:r>
      <w:r>
        <w:rPr>
          <w:color w:val="4D4D4F"/>
          <w:spacing w:val="-14"/>
          <w:w w:val="105"/>
        </w:rPr>
        <w:t> </w:t>
      </w:r>
      <w:r>
        <w:rPr>
          <w:color w:val="4D4D4F"/>
          <w:w w:val="105"/>
        </w:rPr>
        <w:t>productivity.</w:t>
      </w:r>
    </w:p>
    <w:p>
      <w:pPr>
        <w:pStyle w:val="BodyText"/>
        <w:spacing w:line="249" w:lineRule="auto" w:before="124"/>
        <w:ind w:left="2020" w:right="2044"/>
      </w:pPr>
      <w:r>
        <w:rPr>
          <w:color w:val="4D4D4F"/>
        </w:rPr>
        <w:t>Estimates</w:t>
      </w:r>
      <w:r>
        <w:rPr>
          <w:color w:val="4D4D4F"/>
          <w:spacing w:val="15"/>
        </w:rPr>
        <w:t> </w:t>
      </w:r>
      <w:r>
        <w:rPr>
          <w:color w:val="4D4D4F"/>
        </w:rPr>
        <w:t>of</w:t>
      </w:r>
      <w:r>
        <w:rPr>
          <w:color w:val="4D4D4F"/>
          <w:spacing w:val="16"/>
        </w:rPr>
        <w:t> </w:t>
      </w:r>
      <w:r>
        <w:rPr>
          <w:color w:val="4D4D4F"/>
        </w:rPr>
        <w:t>potential</w:t>
      </w:r>
      <w:r>
        <w:rPr>
          <w:color w:val="4D4D4F"/>
          <w:spacing w:val="16"/>
        </w:rPr>
        <w:t> </w:t>
      </w:r>
      <w:r>
        <w:rPr>
          <w:color w:val="4D4D4F"/>
        </w:rPr>
        <w:t>output</w:t>
      </w:r>
      <w:r>
        <w:rPr>
          <w:color w:val="4D4D4F"/>
          <w:spacing w:val="16"/>
        </w:rPr>
        <w:t> </w:t>
      </w:r>
      <w:r>
        <w:rPr>
          <w:color w:val="4D4D4F"/>
        </w:rPr>
        <w:t>are</w:t>
      </w:r>
      <w:r>
        <w:rPr>
          <w:color w:val="4D4D4F"/>
          <w:spacing w:val="16"/>
        </w:rPr>
        <w:t> </w:t>
      </w:r>
      <w:r>
        <w:rPr>
          <w:color w:val="4D4D4F"/>
        </w:rPr>
        <w:t>imprecise,</w:t>
      </w:r>
      <w:r>
        <w:rPr>
          <w:color w:val="4D4D4F"/>
          <w:spacing w:val="16"/>
        </w:rPr>
        <w:t> </w:t>
      </w:r>
      <w:r>
        <w:rPr>
          <w:color w:val="4D4D4F"/>
        </w:rPr>
        <w:t>given</w:t>
      </w:r>
      <w:r>
        <w:rPr>
          <w:color w:val="4D4D4F"/>
          <w:spacing w:val="16"/>
        </w:rPr>
        <w:t> </w:t>
      </w:r>
      <w:r>
        <w:rPr>
          <w:color w:val="4D4D4F"/>
        </w:rPr>
        <w:t>the</w:t>
      </w:r>
      <w:r>
        <w:rPr>
          <w:color w:val="4D4D4F"/>
          <w:spacing w:val="16"/>
        </w:rPr>
        <w:t> </w:t>
      </w:r>
      <w:r>
        <w:rPr>
          <w:color w:val="4D4D4F"/>
        </w:rPr>
        <w:t>uncertainty</w:t>
      </w:r>
      <w:r>
        <w:rPr>
          <w:color w:val="4D4D4F"/>
          <w:spacing w:val="16"/>
        </w:rPr>
        <w:t> </w:t>
      </w:r>
      <w:r>
        <w:rPr>
          <w:color w:val="4D4D4F"/>
        </w:rPr>
        <w:t>around</w:t>
      </w:r>
      <w:r>
        <w:rPr>
          <w:color w:val="4D4D4F"/>
          <w:spacing w:val="1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evolution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8"/>
        </w:rPr>
        <w:t> </w:t>
      </w:r>
      <w:r>
        <w:rPr>
          <w:color w:val="4D4D4F"/>
        </w:rPr>
        <w:t>its</w:t>
      </w:r>
      <w:r>
        <w:rPr>
          <w:color w:val="4D4D4F"/>
          <w:spacing w:val="8"/>
        </w:rPr>
        <w:t> </w:t>
      </w:r>
      <w:r>
        <w:rPr>
          <w:color w:val="4D4D4F"/>
        </w:rPr>
        <w:t>components.</w:t>
      </w:r>
      <w:r>
        <w:rPr>
          <w:color w:val="4D4D4F"/>
          <w:spacing w:val="8"/>
        </w:rPr>
        <w:t> </w:t>
      </w:r>
      <w:r>
        <w:rPr>
          <w:color w:val="4D4D4F"/>
        </w:rPr>
        <w:t>Productivity,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8"/>
        </w:rPr>
        <w:t> </w:t>
      </w:r>
      <w:r>
        <w:rPr>
          <w:color w:val="4D4D4F"/>
        </w:rPr>
        <w:t>example,</w:t>
      </w:r>
      <w:r>
        <w:rPr>
          <w:color w:val="4D4D4F"/>
          <w:spacing w:val="8"/>
        </w:rPr>
        <w:t> </w:t>
      </w:r>
      <w:r>
        <w:rPr>
          <w:color w:val="4D4D4F"/>
        </w:rPr>
        <w:t>will</w:t>
      </w:r>
      <w:r>
        <w:rPr>
          <w:color w:val="4D4D4F"/>
          <w:spacing w:val="9"/>
        </w:rPr>
        <w:t> </w:t>
      </w:r>
      <w:r>
        <w:rPr>
          <w:color w:val="4D4D4F"/>
        </w:rPr>
        <w:t>depend</w:t>
      </w:r>
      <w:r>
        <w:rPr>
          <w:color w:val="4D4D4F"/>
          <w:spacing w:val="8"/>
        </w:rPr>
        <w:t> </w:t>
      </w:r>
      <w:r>
        <w:rPr>
          <w:color w:val="4D4D4F"/>
        </w:rPr>
        <w:t>on</w:t>
      </w:r>
      <w:r>
        <w:rPr>
          <w:color w:val="4D4D4F"/>
          <w:spacing w:val="1"/>
        </w:rPr>
        <w:t> </w:t>
      </w:r>
      <w:r>
        <w:rPr>
          <w:color w:val="4D4D4F"/>
        </w:rPr>
        <w:t>factors</w:t>
      </w:r>
      <w:r>
        <w:rPr>
          <w:color w:val="4D4D4F"/>
          <w:spacing w:val="11"/>
        </w:rPr>
        <w:t> </w:t>
      </w:r>
      <w:r>
        <w:rPr>
          <w:color w:val="4D4D4F"/>
        </w:rPr>
        <w:t>that</w:t>
      </w:r>
      <w:r>
        <w:rPr>
          <w:color w:val="4D4D4F"/>
          <w:spacing w:val="11"/>
        </w:rPr>
        <w:t> </w:t>
      </w:r>
      <w:r>
        <w:rPr>
          <w:color w:val="4D4D4F"/>
        </w:rPr>
        <w:t>are</w:t>
      </w:r>
      <w:r>
        <w:rPr>
          <w:color w:val="4D4D4F"/>
          <w:spacing w:val="11"/>
        </w:rPr>
        <w:t> </w:t>
      </w:r>
      <w:r>
        <w:rPr>
          <w:color w:val="4D4D4F"/>
        </w:rPr>
        <w:t>inherently</w:t>
      </w:r>
      <w:r>
        <w:rPr>
          <w:color w:val="4D4D4F"/>
          <w:spacing w:val="11"/>
        </w:rPr>
        <w:t> </w:t>
      </w:r>
      <w:r>
        <w:rPr>
          <w:color w:val="4D4D4F"/>
        </w:rPr>
        <w:t>difficult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forecast.</w:t>
      </w:r>
      <w:r>
        <w:rPr>
          <w:color w:val="4D4D4F"/>
          <w:spacing w:val="11"/>
        </w:rPr>
        <w:t> </w:t>
      </w:r>
      <w:r>
        <w:rPr>
          <w:color w:val="4D4D4F"/>
        </w:rPr>
        <w:t>These</w:t>
      </w:r>
      <w:r>
        <w:rPr>
          <w:color w:val="4D4D4F"/>
          <w:spacing w:val="11"/>
        </w:rPr>
        <w:t> </w:t>
      </w:r>
      <w:r>
        <w:rPr>
          <w:color w:val="4D4D4F"/>
        </w:rPr>
        <w:t>include</w:t>
      </w:r>
      <w:r>
        <w:rPr>
          <w:color w:val="4D4D4F"/>
          <w:spacing w:val="11"/>
        </w:rPr>
        <w:t> </w:t>
      </w:r>
      <w:r>
        <w:rPr>
          <w:color w:val="4D4D4F"/>
        </w:rPr>
        <w:t>such</w:t>
      </w:r>
      <w:r>
        <w:rPr>
          <w:color w:val="4D4D4F"/>
          <w:spacing w:val="11"/>
        </w:rPr>
        <w:t> </w:t>
      </w:r>
      <w:r>
        <w:rPr>
          <w:color w:val="4D4D4F"/>
        </w:rPr>
        <w:t>factors</w:t>
      </w:r>
      <w:r>
        <w:rPr>
          <w:color w:val="4D4D4F"/>
          <w:spacing w:val="11"/>
        </w:rPr>
        <w:t> </w:t>
      </w:r>
      <w:r>
        <w:rPr>
          <w:color w:val="4D4D4F"/>
        </w:rPr>
        <w:t>as</w:t>
      </w:r>
      <w:r>
        <w:rPr>
          <w:color w:val="4D4D4F"/>
          <w:spacing w:val="-52"/>
        </w:rPr>
        <w:t> </w:t>
      </w:r>
      <w:r>
        <w:rPr>
          <w:color w:val="4D4D4F"/>
        </w:rPr>
        <w:t>structural</w:t>
      </w:r>
      <w:r>
        <w:rPr>
          <w:color w:val="4D4D4F"/>
          <w:spacing w:val="13"/>
        </w:rPr>
        <w:t> </w:t>
      </w:r>
      <w:r>
        <w:rPr>
          <w:color w:val="4D4D4F"/>
        </w:rPr>
        <w:t>changes,</w:t>
      </w:r>
      <w:r>
        <w:rPr>
          <w:color w:val="4D4D4F"/>
          <w:spacing w:val="14"/>
        </w:rPr>
        <w:t> </w:t>
      </w:r>
      <w:r>
        <w:rPr>
          <w:color w:val="4D4D4F"/>
        </w:rPr>
        <w:t>technological</w:t>
      </w:r>
      <w:r>
        <w:rPr>
          <w:color w:val="4D4D4F"/>
          <w:spacing w:val="13"/>
        </w:rPr>
        <w:t> </w:t>
      </w:r>
      <w:r>
        <w:rPr>
          <w:color w:val="4D4D4F"/>
        </w:rPr>
        <w:t>progress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the</w:t>
      </w:r>
      <w:r>
        <w:rPr>
          <w:color w:val="4D4D4F"/>
          <w:spacing w:val="13"/>
        </w:rPr>
        <w:t> </w:t>
      </w:r>
      <w:r>
        <w:rPr>
          <w:color w:val="4D4D4F"/>
        </w:rPr>
        <w:t>level</w:t>
      </w:r>
      <w:r>
        <w:rPr>
          <w:color w:val="4D4D4F"/>
          <w:spacing w:val="14"/>
        </w:rPr>
        <w:t> </w:t>
      </w:r>
      <w:r>
        <w:rPr>
          <w:color w:val="4D4D4F"/>
        </w:rPr>
        <w:t>and</w:t>
      </w:r>
      <w:r>
        <w:rPr>
          <w:color w:val="4D4D4F"/>
          <w:spacing w:val="14"/>
        </w:rPr>
        <w:t> </w:t>
      </w:r>
      <w:r>
        <w:rPr>
          <w:color w:val="4D4D4F"/>
        </w:rPr>
        <w:t>composition</w:t>
      </w:r>
      <w:r>
        <w:rPr>
          <w:color w:val="4D4D4F"/>
          <w:spacing w:val="13"/>
        </w:rPr>
        <w:t> </w:t>
      </w:r>
      <w:r>
        <w:rPr>
          <w:color w:val="4D4D4F"/>
        </w:rPr>
        <w:t>of</w:t>
      </w:r>
      <w:r>
        <w:rPr>
          <w:color w:val="4D4D4F"/>
          <w:spacing w:val="-52"/>
        </w:rPr>
        <w:t> </w:t>
      </w:r>
      <w:r>
        <w:rPr>
          <w:color w:val="4D4D4F"/>
        </w:rPr>
        <w:t>investment.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6"/>
        </w:rPr>
        <w:t> </w:t>
      </w:r>
      <w:r>
        <w:rPr>
          <w:color w:val="4D4D4F"/>
        </w:rPr>
        <w:t>capture</w:t>
      </w:r>
      <w:r>
        <w:rPr>
          <w:color w:val="4D4D4F"/>
          <w:spacing w:val="6"/>
        </w:rPr>
        <w:t> </w:t>
      </w:r>
      <w:r>
        <w:rPr>
          <w:color w:val="4D4D4F"/>
        </w:rPr>
        <w:t>this</w:t>
      </w:r>
      <w:r>
        <w:rPr>
          <w:color w:val="4D4D4F"/>
          <w:spacing w:val="6"/>
        </w:rPr>
        <w:t> </w:t>
      </w:r>
      <w:r>
        <w:rPr>
          <w:color w:val="4D4D4F"/>
        </w:rPr>
        <w:t>uncertainty,</w:t>
      </w:r>
      <w:r>
        <w:rPr>
          <w:color w:val="4D4D4F"/>
          <w:spacing w:val="6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range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constructed</w:t>
      </w:r>
      <w:r>
        <w:rPr>
          <w:color w:val="4D4D4F"/>
          <w:spacing w:val="6"/>
        </w:rPr>
        <w:t> </w:t>
      </w:r>
      <w:r>
        <w:rPr>
          <w:color w:val="4D4D4F"/>
        </w:rPr>
        <w:t>around</w:t>
      </w:r>
      <w:r>
        <w:rPr>
          <w:color w:val="4D4D4F"/>
          <w:spacing w:val="5"/>
        </w:rPr>
        <w:t> </w:t>
      </w:r>
      <w:r>
        <w:rPr>
          <w:color w:val="4D4D4F"/>
        </w:rPr>
        <w:t>the</w:t>
      </w:r>
      <w:r>
        <w:rPr>
          <w:color w:val="4D4D4F"/>
          <w:spacing w:val="1"/>
        </w:rPr>
        <w:t> </w:t>
      </w:r>
      <w:r>
        <w:rPr>
          <w:color w:val="4D4D4F"/>
        </w:rPr>
        <w:t>midpoint estimates.</w:t>
      </w:r>
    </w:p>
    <w:p>
      <w:pPr>
        <w:pStyle w:val="BodyText"/>
        <w:spacing w:line="249" w:lineRule="auto" w:before="125"/>
        <w:ind w:left="2020" w:right="2181"/>
      </w:pPr>
      <w:r>
        <w:rPr>
          <w:color w:val="4D4D4F"/>
        </w:rPr>
        <w:t>At</w:t>
      </w:r>
      <w:r>
        <w:rPr>
          <w:color w:val="4D4D4F"/>
          <w:spacing w:val="7"/>
        </w:rPr>
        <w:t> </w:t>
      </w:r>
      <w:r>
        <w:rPr>
          <w:color w:val="4D4D4F"/>
        </w:rPr>
        <w:t>this</w:t>
      </w:r>
      <w:r>
        <w:rPr>
          <w:color w:val="4D4D4F"/>
          <w:spacing w:val="7"/>
        </w:rPr>
        <w:t> </w:t>
      </w:r>
      <w:r>
        <w:rPr>
          <w:color w:val="4D4D4F"/>
        </w:rPr>
        <w:t>stage</w:t>
      </w:r>
      <w:r>
        <w:rPr>
          <w:color w:val="4D4D4F"/>
          <w:spacing w:val="8"/>
        </w:rPr>
        <w:t> </w:t>
      </w:r>
      <w:r>
        <w:rPr>
          <w:color w:val="4D4D4F"/>
        </w:rPr>
        <w:t>in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8"/>
        </w:rPr>
        <w:t> </w:t>
      </w:r>
      <w:r>
        <w:rPr>
          <w:color w:val="4D4D4F"/>
        </w:rPr>
        <w:t>business</w:t>
      </w:r>
      <w:r>
        <w:rPr>
          <w:color w:val="4D4D4F"/>
          <w:spacing w:val="7"/>
        </w:rPr>
        <w:t> </w:t>
      </w:r>
      <w:r>
        <w:rPr>
          <w:color w:val="4D4D4F"/>
        </w:rPr>
        <w:t>cycle,</w:t>
      </w:r>
      <w:r>
        <w:rPr>
          <w:color w:val="4D4D4F"/>
          <w:spacing w:val="8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procyclical</w:t>
      </w:r>
      <w:r>
        <w:rPr>
          <w:color w:val="4D4D4F"/>
          <w:spacing w:val="7"/>
        </w:rPr>
        <w:t> </w:t>
      </w:r>
      <w:r>
        <w:rPr>
          <w:color w:val="4D4D4F"/>
        </w:rPr>
        <w:t>effects</w:t>
      </w:r>
      <w:r>
        <w:rPr>
          <w:color w:val="4D4D4F"/>
          <w:spacing w:val="8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increased</w:t>
      </w:r>
      <w:r>
        <w:rPr>
          <w:color w:val="4D4D4F"/>
          <w:spacing w:val="1"/>
        </w:rPr>
        <w:t> </w:t>
      </w:r>
      <w:r>
        <w:rPr>
          <w:color w:val="4D4D4F"/>
        </w:rPr>
        <w:t>investment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employment</w:t>
      </w:r>
      <w:r>
        <w:rPr>
          <w:color w:val="4D4D4F"/>
          <w:spacing w:val="11"/>
        </w:rPr>
        <w:t> </w:t>
      </w:r>
      <w:r>
        <w:rPr>
          <w:color w:val="4D4D4F"/>
        </w:rPr>
        <w:t>gains</w:t>
      </w:r>
      <w:r>
        <w:rPr>
          <w:color w:val="4D4D4F"/>
          <w:spacing w:val="10"/>
        </w:rPr>
        <w:t> </w:t>
      </w:r>
      <w:r>
        <w:rPr>
          <w:color w:val="4D4D4F"/>
        </w:rPr>
        <w:t>could</w:t>
      </w:r>
      <w:r>
        <w:rPr>
          <w:color w:val="4D4D4F"/>
          <w:spacing w:val="11"/>
        </w:rPr>
        <w:t> </w:t>
      </w:r>
      <w:r>
        <w:rPr>
          <w:color w:val="4D4D4F"/>
        </w:rPr>
        <w:t>lead</w:t>
      </w:r>
      <w:r>
        <w:rPr>
          <w:color w:val="4D4D4F"/>
          <w:spacing w:val="10"/>
        </w:rPr>
        <w:t> </w:t>
      </w:r>
      <w:r>
        <w:rPr>
          <w:color w:val="4D4D4F"/>
        </w:rPr>
        <w:t>to</w:t>
      </w:r>
      <w:r>
        <w:rPr>
          <w:color w:val="4D4D4F"/>
          <w:spacing w:val="11"/>
        </w:rPr>
        <w:t> </w:t>
      </w:r>
      <w:r>
        <w:rPr>
          <w:color w:val="4D4D4F"/>
        </w:rPr>
        <w:t>higher</w:t>
      </w:r>
      <w:r>
        <w:rPr>
          <w:color w:val="4D4D4F"/>
          <w:spacing w:val="10"/>
        </w:rPr>
        <w:t> </w:t>
      </w:r>
      <w:r>
        <w:rPr>
          <w:color w:val="4D4D4F"/>
        </w:rPr>
        <w:t>potential</w:t>
      </w:r>
      <w:r>
        <w:rPr>
          <w:color w:val="4D4D4F"/>
          <w:spacing w:val="11"/>
        </w:rPr>
        <w:t> </w:t>
      </w:r>
      <w:r>
        <w:rPr>
          <w:color w:val="4D4D4F"/>
        </w:rPr>
        <w:t>output</w:t>
      </w:r>
      <w:r>
        <w:rPr>
          <w:color w:val="4D4D4F"/>
          <w:spacing w:val="1"/>
        </w:rPr>
        <w:t> </w:t>
      </w:r>
      <w:r>
        <w:rPr>
          <w:color w:val="4D4D4F"/>
        </w:rPr>
        <w:t>growth</w:t>
      </w:r>
      <w:r>
        <w:rPr>
          <w:color w:val="4D4D4F"/>
          <w:spacing w:val="9"/>
        </w:rPr>
        <w:t> </w:t>
      </w:r>
      <w:r>
        <w:rPr>
          <w:color w:val="4D4D4F"/>
        </w:rPr>
        <w:t>than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base-case</w:t>
      </w:r>
      <w:r>
        <w:rPr>
          <w:color w:val="4D4D4F"/>
          <w:spacing w:val="9"/>
        </w:rPr>
        <w:t> </w:t>
      </w:r>
      <w:r>
        <w:rPr>
          <w:color w:val="4D4D4F"/>
        </w:rPr>
        <w:t>scenario.</w:t>
      </w:r>
      <w:r>
        <w:rPr>
          <w:color w:val="4D4D4F"/>
          <w:spacing w:val="10"/>
        </w:rPr>
        <w:t> </w:t>
      </w:r>
      <w:r>
        <w:rPr>
          <w:color w:val="4D4D4F"/>
        </w:rPr>
        <w:t>Stronger</w:t>
      </w:r>
      <w:r>
        <w:rPr>
          <w:color w:val="4D4D4F"/>
          <w:spacing w:val="10"/>
        </w:rPr>
        <w:t> </w:t>
      </w:r>
      <w:r>
        <w:rPr>
          <w:color w:val="4D4D4F"/>
        </w:rPr>
        <w:t>activity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improved</w:t>
      </w:r>
      <w:r>
        <w:rPr>
          <w:color w:val="4D4D4F"/>
          <w:spacing w:val="1"/>
        </w:rPr>
        <w:t> </w:t>
      </w:r>
      <w:r>
        <w:rPr>
          <w:color w:val="4D4D4F"/>
        </w:rPr>
        <w:t>labour</w:t>
      </w:r>
      <w:r>
        <w:rPr>
          <w:color w:val="4D4D4F"/>
          <w:spacing w:val="10"/>
        </w:rPr>
        <w:t> </w:t>
      </w:r>
      <w:r>
        <w:rPr>
          <w:color w:val="4D4D4F"/>
        </w:rPr>
        <w:t>market</w:t>
      </w:r>
      <w:r>
        <w:rPr>
          <w:color w:val="4D4D4F"/>
          <w:spacing w:val="10"/>
        </w:rPr>
        <w:t> </w:t>
      </w:r>
      <w:r>
        <w:rPr>
          <w:color w:val="4D4D4F"/>
        </w:rPr>
        <w:t>conditions,</w:t>
      </w:r>
      <w:r>
        <w:rPr>
          <w:color w:val="4D4D4F"/>
          <w:spacing w:val="11"/>
        </w:rPr>
        <w:t> </w:t>
      </w:r>
      <w:r>
        <w:rPr>
          <w:color w:val="4D4D4F"/>
        </w:rPr>
        <w:t>for</w:t>
      </w:r>
      <w:r>
        <w:rPr>
          <w:color w:val="4D4D4F"/>
          <w:spacing w:val="10"/>
        </w:rPr>
        <w:t> </w:t>
      </w:r>
      <w:r>
        <w:rPr>
          <w:color w:val="4D4D4F"/>
        </w:rPr>
        <w:t>example,</w:t>
      </w:r>
      <w:r>
        <w:rPr>
          <w:color w:val="4D4D4F"/>
          <w:spacing w:val="11"/>
        </w:rPr>
        <w:t> </w:t>
      </w:r>
      <w:r>
        <w:rPr>
          <w:color w:val="4D4D4F"/>
        </w:rPr>
        <w:t>could</w:t>
      </w:r>
      <w:r>
        <w:rPr>
          <w:color w:val="4D4D4F"/>
          <w:spacing w:val="10"/>
        </w:rPr>
        <w:t> </w:t>
      </w:r>
      <w:r>
        <w:rPr>
          <w:color w:val="4D4D4F"/>
        </w:rPr>
        <w:t>bring</w:t>
      </w:r>
      <w:r>
        <w:rPr>
          <w:color w:val="4D4D4F"/>
          <w:spacing w:val="11"/>
        </w:rPr>
        <w:t> </w:t>
      </w:r>
      <w:r>
        <w:rPr>
          <w:color w:val="4D4D4F"/>
        </w:rPr>
        <w:t>into</w:t>
      </w:r>
      <w:r>
        <w:rPr>
          <w:color w:val="4D4D4F"/>
          <w:spacing w:val="10"/>
        </w:rPr>
        <w:t> </w:t>
      </w:r>
      <w:r>
        <w:rPr>
          <w:color w:val="4D4D4F"/>
        </w:rPr>
        <w:t>the</w:t>
      </w:r>
      <w:r>
        <w:rPr>
          <w:color w:val="4D4D4F"/>
          <w:spacing w:val="11"/>
        </w:rPr>
        <w:t> </w:t>
      </w:r>
      <w:r>
        <w:rPr>
          <w:color w:val="4D4D4F"/>
        </w:rPr>
        <w:t>labour</w:t>
      </w:r>
      <w:r>
        <w:rPr>
          <w:color w:val="4D4D4F"/>
          <w:spacing w:val="10"/>
        </w:rPr>
        <w:t> </w:t>
      </w:r>
      <w:r>
        <w:rPr>
          <w:color w:val="4D4D4F"/>
        </w:rPr>
        <w:t>force</w:t>
      </w:r>
      <w:r>
        <w:rPr>
          <w:color w:val="4D4D4F"/>
          <w:spacing w:val="1"/>
        </w:rPr>
        <w:t> </w:t>
      </w:r>
      <w:r>
        <w:rPr>
          <w:color w:val="4D4D4F"/>
        </w:rPr>
        <w:t>people</w:t>
      </w:r>
      <w:r>
        <w:rPr>
          <w:color w:val="4D4D4F"/>
          <w:spacing w:val="14"/>
        </w:rPr>
        <w:t> </w:t>
      </w:r>
      <w:r>
        <w:rPr>
          <w:color w:val="4D4D4F"/>
        </w:rPr>
        <w:t>from</w:t>
      </w:r>
      <w:r>
        <w:rPr>
          <w:color w:val="4D4D4F"/>
          <w:spacing w:val="15"/>
        </w:rPr>
        <w:t> </w:t>
      </w:r>
      <w:r>
        <w:rPr>
          <w:color w:val="4D4D4F"/>
        </w:rPr>
        <w:t>underrepresented</w:t>
      </w:r>
      <w:r>
        <w:rPr>
          <w:color w:val="4D4D4F"/>
          <w:spacing w:val="15"/>
        </w:rPr>
        <w:t> </w:t>
      </w:r>
      <w:r>
        <w:rPr>
          <w:color w:val="4D4D4F"/>
        </w:rPr>
        <w:t>segments</w:t>
      </w:r>
      <w:r>
        <w:rPr>
          <w:color w:val="4D4D4F"/>
          <w:spacing w:val="15"/>
        </w:rPr>
        <w:t> </w:t>
      </w:r>
      <w:r>
        <w:rPr>
          <w:color w:val="4D4D4F"/>
        </w:rPr>
        <w:t>of</w:t>
      </w:r>
      <w:r>
        <w:rPr>
          <w:color w:val="4D4D4F"/>
          <w:spacing w:val="15"/>
        </w:rPr>
        <w:t> </w:t>
      </w:r>
      <w:r>
        <w:rPr>
          <w:color w:val="4D4D4F"/>
        </w:rPr>
        <w:t>the</w:t>
      </w:r>
      <w:r>
        <w:rPr>
          <w:color w:val="4D4D4F"/>
          <w:spacing w:val="15"/>
        </w:rPr>
        <w:t> </w:t>
      </w:r>
      <w:r>
        <w:rPr>
          <w:color w:val="4D4D4F"/>
        </w:rPr>
        <w:t>population,</w:t>
      </w:r>
      <w:r>
        <w:rPr>
          <w:color w:val="4D4D4F"/>
          <w:spacing w:val="15"/>
        </w:rPr>
        <w:t> </w:t>
      </w:r>
      <w:r>
        <w:rPr>
          <w:color w:val="4D4D4F"/>
        </w:rPr>
        <w:t>from</w:t>
      </w:r>
      <w:r>
        <w:rPr>
          <w:color w:val="4D4D4F"/>
          <w:spacing w:val="15"/>
        </w:rPr>
        <w:t> </w:t>
      </w:r>
      <w:r>
        <w:rPr>
          <w:color w:val="4D4D4F"/>
        </w:rPr>
        <w:t>groups</w:t>
      </w:r>
      <w:r>
        <w:rPr>
          <w:color w:val="4D4D4F"/>
          <w:spacing w:val="-52"/>
        </w:rPr>
        <w:t> </w:t>
      </w:r>
      <w:r>
        <w:rPr>
          <w:color w:val="4D4D4F"/>
        </w:rPr>
        <w:t>with</w:t>
      </w:r>
      <w:r>
        <w:rPr>
          <w:color w:val="4D4D4F"/>
          <w:spacing w:val="7"/>
        </w:rPr>
        <w:t> </w:t>
      </w:r>
      <w:r>
        <w:rPr>
          <w:color w:val="4D4D4F"/>
        </w:rPr>
        <w:t>lower</w:t>
      </w:r>
      <w:r>
        <w:rPr>
          <w:color w:val="4D4D4F"/>
          <w:spacing w:val="8"/>
        </w:rPr>
        <w:t> </w:t>
      </w:r>
      <w:r>
        <w:rPr>
          <w:color w:val="4D4D4F"/>
        </w:rPr>
        <w:t>participation</w:t>
      </w:r>
      <w:r>
        <w:rPr>
          <w:color w:val="4D4D4F"/>
          <w:spacing w:val="8"/>
        </w:rPr>
        <w:t> </w:t>
      </w:r>
      <w:r>
        <w:rPr>
          <w:color w:val="4D4D4F"/>
        </w:rPr>
        <w:t>rates</w:t>
      </w:r>
      <w:r>
        <w:rPr>
          <w:color w:val="4D4D4F"/>
          <w:spacing w:val="8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who</w:t>
      </w:r>
      <w:r>
        <w:rPr>
          <w:color w:val="4D4D4F"/>
          <w:spacing w:val="8"/>
        </w:rPr>
        <w:t> </w:t>
      </w:r>
      <w:r>
        <w:rPr>
          <w:color w:val="4D4D4F"/>
        </w:rPr>
        <w:t>have</w:t>
      </w:r>
      <w:r>
        <w:rPr>
          <w:color w:val="4D4D4F"/>
          <w:spacing w:val="8"/>
        </w:rPr>
        <w:t> </w:t>
      </w:r>
      <w:r>
        <w:rPr>
          <w:color w:val="4D4D4F"/>
        </w:rPr>
        <w:t>been</w:t>
      </w:r>
      <w:r>
        <w:rPr>
          <w:color w:val="4D4D4F"/>
          <w:spacing w:val="8"/>
        </w:rPr>
        <w:t> </w:t>
      </w:r>
      <w:r>
        <w:rPr>
          <w:color w:val="4D4D4F"/>
        </w:rPr>
        <w:t>unemployed</w:t>
      </w:r>
      <w:r>
        <w:rPr>
          <w:color w:val="4D4D4F"/>
          <w:spacing w:val="8"/>
        </w:rPr>
        <w:t> </w:t>
      </w:r>
      <w:r>
        <w:rPr>
          <w:color w:val="4D4D4F"/>
        </w:rPr>
        <w:t>for</w:t>
      </w:r>
      <w:r>
        <w:rPr>
          <w:color w:val="4D4D4F"/>
          <w:spacing w:val="7"/>
        </w:rPr>
        <w:t> </w:t>
      </w:r>
      <w:r>
        <w:rPr>
          <w:color w:val="4D4D4F"/>
        </w:rPr>
        <w:t>a</w:t>
      </w:r>
      <w:r>
        <w:rPr>
          <w:color w:val="4D4D4F"/>
          <w:spacing w:val="8"/>
        </w:rPr>
        <w:t> </w:t>
      </w:r>
      <w:r>
        <w:rPr>
          <w:color w:val="4D4D4F"/>
        </w:rPr>
        <w:t>long</w:t>
      </w:r>
      <w:r>
        <w:rPr>
          <w:color w:val="4D4D4F"/>
          <w:spacing w:val="-52"/>
        </w:rPr>
        <w:t> </w:t>
      </w:r>
      <w:r>
        <w:rPr>
          <w:color w:val="4D4D4F"/>
        </w:rPr>
        <w:t>period.</w:t>
      </w:r>
    </w:p>
    <w:p>
      <w:pPr>
        <w:pStyle w:val="BodyText"/>
        <w:spacing w:line="249" w:lineRule="auto" w:before="126"/>
        <w:ind w:left="2019" w:right="2055"/>
      </w:pPr>
      <w:r>
        <w:rPr>
          <w:color w:val="4D4D4F"/>
        </w:rPr>
        <w:t>The</w:t>
      </w:r>
      <w:r>
        <w:rPr>
          <w:color w:val="4D4D4F"/>
          <w:spacing w:val="15"/>
        </w:rPr>
        <w:t> </w:t>
      </w:r>
      <w:r>
        <w:rPr>
          <w:color w:val="4D4D4F"/>
        </w:rPr>
        <w:t>adoption</w:t>
      </w:r>
      <w:r>
        <w:rPr>
          <w:color w:val="4D4D4F"/>
          <w:spacing w:val="15"/>
        </w:rPr>
        <w:t> </w:t>
      </w:r>
      <w:r>
        <w:rPr>
          <w:color w:val="4D4D4F"/>
        </w:rPr>
        <w:t>of</w:t>
      </w:r>
      <w:r>
        <w:rPr>
          <w:color w:val="4D4D4F"/>
          <w:spacing w:val="15"/>
        </w:rPr>
        <w:t> </w:t>
      </w:r>
      <w:r>
        <w:rPr>
          <w:color w:val="4D4D4F"/>
        </w:rPr>
        <w:t>new</w:t>
      </w:r>
      <w:r>
        <w:rPr>
          <w:color w:val="4D4D4F"/>
          <w:spacing w:val="15"/>
        </w:rPr>
        <w:t> </w:t>
      </w:r>
      <w:r>
        <w:rPr>
          <w:color w:val="4D4D4F"/>
        </w:rPr>
        <w:t>digital</w:t>
      </w:r>
      <w:r>
        <w:rPr>
          <w:color w:val="4D4D4F"/>
          <w:spacing w:val="15"/>
        </w:rPr>
        <w:t> </w:t>
      </w:r>
      <w:r>
        <w:rPr>
          <w:color w:val="4D4D4F"/>
        </w:rPr>
        <w:t>technologies,</w:t>
      </w:r>
      <w:r>
        <w:rPr>
          <w:color w:val="4D4D4F"/>
          <w:spacing w:val="15"/>
        </w:rPr>
        <w:t> </w:t>
      </w:r>
      <w:r>
        <w:rPr>
          <w:color w:val="4D4D4F"/>
        </w:rPr>
        <w:t>such</w:t>
      </w:r>
      <w:r>
        <w:rPr>
          <w:color w:val="4D4D4F"/>
          <w:spacing w:val="15"/>
        </w:rPr>
        <w:t> </w:t>
      </w:r>
      <w:r>
        <w:rPr>
          <w:color w:val="4D4D4F"/>
        </w:rPr>
        <w:t>as</w:t>
      </w:r>
      <w:r>
        <w:rPr>
          <w:color w:val="4D4D4F"/>
          <w:spacing w:val="15"/>
        </w:rPr>
        <w:t> </w:t>
      </w:r>
      <w:r>
        <w:rPr>
          <w:color w:val="4D4D4F"/>
        </w:rPr>
        <w:t>artificial</w:t>
      </w:r>
      <w:r>
        <w:rPr>
          <w:color w:val="4D4D4F"/>
          <w:spacing w:val="15"/>
        </w:rPr>
        <w:t> </w:t>
      </w:r>
      <w:r>
        <w:rPr>
          <w:color w:val="4D4D4F"/>
        </w:rPr>
        <w:t>intelligence,</w:t>
      </w:r>
      <w:r>
        <w:rPr>
          <w:color w:val="4D4D4F"/>
          <w:spacing w:val="1"/>
        </w:rPr>
        <w:t> </w:t>
      </w:r>
      <w:r>
        <w:rPr>
          <w:color w:val="4D4D4F"/>
        </w:rPr>
        <w:t>could</w:t>
      </w:r>
      <w:r>
        <w:rPr>
          <w:color w:val="4D4D4F"/>
          <w:spacing w:val="14"/>
        </w:rPr>
        <w:t> </w:t>
      </w:r>
      <w:r>
        <w:rPr>
          <w:color w:val="4D4D4F"/>
        </w:rPr>
        <w:t>lead</w:t>
      </w:r>
      <w:r>
        <w:rPr>
          <w:color w:val="4D4D4F"/>
          <w:spacing w:val="14"/>
        </w:rPr>
        <w:t> </w:t>
      </w:r>
      <w:r>
        <w:rPr>
          <w:color w:val="4D4D4F"/>
        </w:rPr>
        <w:t>to</w:t>
      </w:r>
      <w:r>
        <w:rPr>
          <w:color w:val="4D4D4F"/>
          <w:spacing w:val="14"/>
        </w:rPr>
        <w:t> </w:t>
      </w:r>
      <w:r>
        <w:rPr>
          <w:color w:val="4D4D4F"/>
        </w:rPr>
        <w:t>productivity</w:t>
      </w:r>
      <w:r>
        <w:rPr>
          <w:color w:val="4D4D4F"/>
          <w:spacing w:val="14"/>
        </w:rPr>
        <w:t> </w:t>
      </w:r>
      <w:r>
        <w:rPr>
          <w:color w:val="4D4D4F"/>
        </w:rPr>
        <w:t>gains</w:t>
      </w:r>
      <w:r>
        <w:rPr>
          <w:color w:val="4D4D4F"/>
          <w:spacing w:val="15"/>
        </w:rPr>
        <w:t> </w:t>
      </w:r>
      <w:r>
        <w:rPr>
          <w:color w:val="4D4D4F"/>
        </w:rPr>
        <w:t>from</w:t>
      </w:r>
      <w:r>
        <w:rPr>
          <w:color w:val="4D4D4F"/>
          <w:spacing w:val="14"/>
        </w:rPr>
        <w:t> </w:t>
      </w:r>
      <w:r>
        <w:rPr>
          <w:color w:val="4D4D4F"/>
        </w:rPr>
        <w:t>complementary</w:t>
      </w:r>
      <w:r>
        <w:rPr>
          <w:color w:val="4D4D4F"/>
          <w:spacing w:val="14"/>
        </w:rPr>
        <w:t> </w:t>
      </w:r>
      <w:r>
        <w:rPr>
          <w:color w:val="4D4D4F"/>
        </w:rPr>
        <w:t>investments</w:t>
      </w:r>
      <w:r>
        <w:rPr>
          <w:color w:val="4D4D4F"/>
          <w:spacing w:val="14"/>
        </w:rPr>
        <w:t> </w:t>
      </w:r>
      <w:r>
        <w:rPr>
          <w:color w:val="4D4D4F"/>
        </w:rPr>
        <w:t>in</w:t>
      </w:r>
      <w:r>
        <w:rPr>
          <w:color w:val="4D4D4F"/>
          <w:spacing w:val="15"/>
        </w:rPr>
        <w:t> </w:t>
      </w:r>
      <w:r>
        <w:rPr>
          <w:color w:val="4D4D4F"/>
        </w:rPr>
        <w:t>human</w:t>
      </w:r>
      <w:r>
        <w:rPr>
          <w:color w:val="4D4D4F"/>
          <w:spacing w:val="1"/>
        </w:rPr>
        <w:t> </w:t>
      </w:r>
      <w:r>
        <w:rPr>
          <w:color w:val="4D4D4F"/>
        </w:rPr>
        <w:t>and</w:t>
      </w:r>
      <w:r>
        <w:rPr>
          <w:color w:val="4D4D4F"/>
          <w:spacing w:val="7"/>
        </w:rPr>
        <w:t> </w:t>
      </w:r>
      <w:r>
        <w:rPr>
          <w:color w:val="4D4D4F"/>
        </w:rPr>
        <w:t>organizational</w:t>
      </w:r>
      <w:r>
        <w:rPr>
          <w:color w:val="4D4D4F"/>
          <w:spacing w:val="7"/>
        </w:rPr>
        <w:t> </w:t>
      </w:r>
      <w:r>
        <w:rPr>
          <w:color w:val="4D4D4F"/>
        </w:rPr>
        <w:t>capital.</w:t>
      </w:r>
      <w:r>
        <w:rPr>
          <w:b/>
          <w:color w:val="006976"/>
          <w:position w:val="7"/>
          <w:sz w:val="11"/>
        </w:rPr>
        <w:t>10</w:t>
      </w:r>
      <w:r>
        <w:rPr>
          <w:b/>
          <w:color w:val="006976"/>
          <w:spacing w:val="2"/>
          <w:position w:val="7"/>
          <w:sz w:val="11"/>
        </w:rPr>
        <w:t> </w:t>
      </w:r>
      <w:r>
        <w:rPr>
          <w:color w:val="4D4D4F"/>
        </w:rPr>
        <w:t>Digitalization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economy</w:t>
      </w:r>
      <w:r>
        <w:rPr>
          <w:color w:val="4D4D4F"/>
          <w:spacing w:val="7"/>
        </w:rPr>
        <w:t> </w:t>
      </w:r>
      <w:r>
        <w:rPr>
          <w:color w:val="4D4D4F"/>
        </w:rPr>
        <w:t>may</w:t>
      </w:r>
      <w:r>
        <w:rPr>
          <w:color w:val="4D4D4F"/>
          <w:spacing w:val="7"/>
        </w:rPr>
        <w:t> </w:t>
      </w:r>
      <w:r>
        <w:rPr>
          <w:color w:val="4D4D4F"/>
        </w:rPr>
        <w:t>also</w:t>
      </w:r>
      <w:r>
        <w:rPr>
          <w:color w:val="4D4D4F"/>
          <w:spacing w:val="7"/>
        </w:rPr>
        <w:t> </w:t>
      </w:r>
      <w:r>
        <w:rPr>
          <w:color w:val="4D4D4F"/>
        </w:rPr>
        <w:t>increase</w:t>
      </w:r>
      <w:r>
        <w:rPr>
          <w:color w:val="4D4D4F"/>
          <w:spacing w:val="-53"/>
        </w:rPr>
        <w:t> </w:t>
      </w:r>
      <w:r>
        <w:rPr>
          <w:color w:val="4D4D4F"/>
        </w:rPr>
        <w:t>net</w:t>
      </w:r>
      <w:r>
        <w:rPr>
          <w:color w:val="4D4D4F"/>
          <w:spacing w:val="4"/>
        </w:rPr>
        <w:t> </w:t>
      </w:r>
      <w:r>
        <w:rPr>
          <w:color w:val="4D4D4F"/>
        </w:rPr>
        <w:t>firm</w:t>
      </w:r>
      <w:r>
        <w:rPr>
          <w:color w:val="4D4D4F"/>
          <w:spacing w:val="5"/>
        </w:rPr>
        <w:t> </w:t>
      </w:r>
      <w:r>
        <w:rPr>
          <w:color w:val="4D4D4F"/>
        </w:rPr>
        <w:t>turnover,</w:t>
      </w:r>
      <w:r>
        <w:rPr>
          <w:color w:val="4D4D4F"/>
          <w:spacing w:val="5"/>
        </w:rPr>
        <w:t> </w:t>
      </w:r>
      <w:r>
        <w:rPr>
          <w:color w:val="4D4D4F"/>
        </w:rPr>
        <w:t>or</w:t>
      </w:r>
      <w:r>
        <w:rPr>
          <w:color w:val="4D4D4F"/>
          <w:spacing w:val="5"/>
        </w:rPr>
        <w:t> </w:t>
      </w:r>
      <w:r>
        <w:rPr>
          <w:color w:val="4D4D4F"/>
        </w:rPr>
        <w:t>at</w:t>
      </w:r>
      <w:r>
        <w:rPr>
          <w:color w:val="4D4D4F"/>
          <w:spacing w:val="5"/>
        </w:rPr>
        <w:t> </w:t>
      </w:r>
      <w:r>
        <w:rPr>
          <w:color w:val="4D4D4F"/>
        </w:rPr>
        <w:t>least</w:t>
      </w:r>
      <w:r>
        <w:rPr>
          <w:color w:val="4D4D4F"/>
          <w:spacing w:val="5"/>
        </w:rPr>
        <w:t> </w:t>
      </w:r>
      <w:r>
        <w:rPr>
          <w:color w:val="4D4D4F"/>
        </w:rPr>
        <w:t>mitigate</w:t>
      </w:r>
      <w:r>
        <w:rPr>
          <w:color w:val="4D4D4F"/>
          <w:spacing w:val="5"/>
        </w:rPr>
        <w:t> </w:t>
      </w:r>
      <w:r>
        <w:rPr>
          <w:color w:val="4D4D4F"/>
        </w:rPr>
        <w:t>its</w:t>
      </w:r>
      <w:r>
        <w:rPr>
          <w:color w:val="4D4D4F"/>
          <w:spacing w:val="5"/>
        </w:rPr>
        <w:t> </w:t>
      </w:r>
      <w:r>
        <w:rPr>
          <w:color w:val="4D4D4F"/>
        </w:rPr>
        <w:t>long-run</w:t>
      </w:r>
      <w:r>
        <w:rPr>
          <w:color w:val="4D4D4F"/>
          <w:spacing w:val="5"/>
        </w:rPr>
        <w:t> </w:t>
      </w:r>
      <w:r>
        <w:rPr>
          <w:color w:val="4D4D4F"/>
        </w:rPr>
        <w:t>decline,</w:t>
      </w:r>
      <w:r>
        <w:rPr>
          <w:color w:val="4D4D4F"/>
          <w:spacing w:val="5"/>
        </w:rPr>
        <w:t> </w:t>
      </w:r>
      <w:r>
        <w:rPr>
          <w:color w:val="4D4D4F"/>
        </w:rPr>
        <w:t>as</w:t>
      </w:r>
      <w:r>
        <w:rPr>
          <w:color w:val="4D4D4F"/>
          <w:spacing w:val="5"/>
        </w:rPr>
        <w:t> </w:t>
      </w:r>
      <w:r>
        <w:rPr>
          <w:color w:val="4D4D4F"/>
        </w:rPr>
        <w:t>some</w:t>
      </w:r>
      <w:r>
        <w:rPr>
          <w:color w:val="4D4D4F"/>
          <w:spacing w:val="5"/>
        </w:rPr>
        <w:t> </w:t>
      </w:r>
      <w:r>
        <w:rPr>
          <w:color w:val="4D4D4F"/>
        </w:rPr>
        <w:t>ineffi-</w:t>
      </w:r>
      <w:r>
        <w:rPr>
          <w:color w:val="4D4D4F"/>
          <w:spacing w:val="1"/>
        </w:rPr>
        <w:t> </w:t>
      </w:r>
      <w:r>
        <w:rPr>
          <w:color w:val="4D4D4F"/>
        </w:rPr>
        <w:t>cient</w:t>
      </w:r>
      <w:r>
        <w:rPr>
          <w:color w:val="4D4D4F"/>
          <w:spacing w:val="7"/>
        </w:rPr>
        <w:t> </w:t>
      </w:r>
      <w:r>
        <w:rPr>
          <w:color w:val="4D4D4F"/>
        </w:rPr>
        <w:t>firms</w:t>
      </w:r>
      <w:r>
        <w:rPr>
          <w:color w:val="4D4D4F"/>
          <w:spacing w:val="8"/>
        </w:rPr>
        <w:t> </w:t>
      </w:r>
      <w:r>
        <w:rPr>
          <w:color w:val="4D4D4F"/>
        </w:rPr>
        <w:t>are</w:t>
      </w:r>
      <w:r>
        <w:rPr>
          <w:color w:val="4D4D4F"/>
          <w:spacing w:val="8"/>
        </w:rPr>
        <w:t> </w:t>
      </w:r>
      <w:r>
        <w:rPr>
          <w:color w:val="4D4D4F"/>
        </w:rPr>
        <w:t>replaced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8"/>
        </w:rPr>
        <w:t> </w:t>
      </w:r>
      <w:r>
        <w:rPr>
          <w:color w:val="4D4D4F"/>
        </w:rPr>
        <w:t>new,</w:t>
      </w:r>
      <w:r>
        <w:rPr>
          <w:color w:val="4D4D4F"/>
          <w:spacing w:val="8"/>
        </w:rPr>
        <w:t> </w:t>
      </w:r>
      <w:r>
        <w:rPr>
          <w:color w:val="4D4D4F"/>
        </w:rPr>
        <w:t>more</w:t>
      </w:r>
      <w:r>
        <w:rPr>
          <w:color w:val="4D4D4F"/>
          <w:spacing w:val="7"/>
        </w:rPr>
        <w:t> </w:t>
      </w:r>
      <w:r>
        <w:rPr>
          <w:color w:val="4D4D4F"/>
        </w:rPr>
        <w:t>productive</w:t>
      </w:r>
      <w:r>
        <w:rPr>
          <w:color w:val="4D4D4F"/>
          <w:spacing w:val="8"/>
        </w:rPr>
        <w:t> </w:t>
      </w:r>
      <w:r>
        <w:rPr>
          <w:color w:val="4D4D4F"/>
        </w:rPr>
        <w:t>digital</w:t>
      </w:r>
      <w:r>
        <w:rPr>
          <w:color w:val="4D4D4F"/>
          <w:spacing w:val="8"/>
        </w:rPr>
        <w:t> </w:t>
      </w:r>
      <w:r>
        <w:rPr>
          <w:color w:val="4D4D4F"/>
        </w:rPr>
        <w:t>firms.</w:t>
      </w:r>
      <w:r>
        <w:rPr>
          <w:color w:val="4D4D4F"/>
          <w:spacing w:val="7"/>
        </w:rPr>
        <w:t> </w:t>
      </w:r>
      <w:r>
        <w:rPr>
          <w:color w:val="4D4D4F"/>
        </w:rPr>
        <w:t>Firms</w:t>
      </w:r>
      <w:r>
        <w:rPr>
          <w:color w:val="4D4D4F"/>
          <w:spacing w:val="8"/>
        </w:rPr>
        <w:t> </w:t>
      </w:r>
      <w:r>
        <w:rPr>
          <w:color w:val="4D4D4F"/>
        </w:rPr>
        <w:t>could</w:t>
      </w:r>
      <w:r>
        <w:rPr>
          <w:color w:val="4D4D4F"/>
          <w:spacing w:val="1"/>
        </w:rPr>
        <w:t> </w:t>
      </w:r>
      <w:r>
        <w:rPr>
          <w:color w:val="4D4D4F"/>
        </w:rPr>
        <w:t>thus</w:t>
      </w:r>
      <w:r>
        <w:rPr>
          <w:color w:val="4D4D4F"/>
          <w:spacing w:val="6"/>
        </w:rPr>
        <w:t> </w:t>
      </w:r>
      <w:r>
        <w:rPr>
          <w:color w:val="4D4D4F"/>
        </w:rPr>
        <w:t>push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7"/>
        </w:rPr>
        <w:t> </w:t>
      </w:r>
      <w:r>
        <w:rPr>
          <w:color w:val="4D4D4F"/>
        </w:rPr>
        <w:t>technology</w:t>
      </w:r>
      <w:r>
        <w:rPr>
          <w:color w:val="4D4D4F"/>
          <w:spacing w:val="7"/>
        </w:rPr>
        <w:t> </w:t>
      </w:r>
      <w:r>
        <w:rPr>
          <w:color w:val="4D4D4F"/>
        </w:rPr>
        <w:t>frontier</w:t>
      </w:r>
      <w:r>
        <w:rPr>
          <w:color w:val="4D4D4F"/>
          <w:spacing w:val="7"/>
        </w:rPr>
        <w:t> </w:t>
      </w:r>
      <w:r>
        <w:rPr>
          <w:color w:val="4D4D4F"/>
        </w:rPr>
        <w:t>further</w:t>
      </w:r>
      <w:r>
        <w:rPr>
          <w:color w:val="4D4D4F"/>
          <w:spacing w:val="7"/>
        </w:rPr>
        <w:t> </w:t>
      </w:r>
      <w:r>
        <w:rPr>
          <w:color w:val="4D4D4F"/>
        </w:rPr>
        <w:t>by</w:t>
      </w:r>
      <w:r>
        <w:rPr>
          <w:color w:val="4D4D4F"/>
          <w:spacing w:val="7"/>
        </w:rPr>
        <w:t> </w:t>
      </w:r>
      <w:r>
        <w:rPr>
          <w:color w:val="4D4D4F"/>
        </w:rPr>
        <w:t>making</w:t>
      </w:r>
      <w:r>
        <w:rPr>
          <w:color w:val="4D4D4F"/>
          <w:spacing w:val="7"/>
        </w:rPr>
        <w:t> </w:t>
      </w:r>
      <w:r>
        <w:rPr>
          <w:color w:val="4D4D4F"/>
        </w:rPr>
        <w:t>full</w:t>
      </w:r>
      <w:r>
        <w:rPr>
          <w:color w:val="4D4D4F"/>
          <w:spacing w:val="7"/>
        </w:rPr>
        <w:t> </w:t>
      </w:r>
      <w:r>
        <w:rPr>
          <w:color w:val="4D4D4F"/>
        </w:rPr>
        <w:t>use</w:t>
      </w:r>
      <w:r>
        <w:rPr>
          <w:color w:val="4D4D4F"/>
          <w:spacing w:val="7"/>
        </w:rPr>
        <w:t> </w:t>
      </w: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their</w:t>
      </w:r>
      <w:r>
        <w:rPr>
          <w:color w:val="4D4D4F"/>
          <w:spacing w:val="7"/>
        </w:rPr>
        <w:t> </w:t>
      </w:r>
      <w:r>
        <w:rPr>
          <w:color w:val="4D4D4F"/>
        </w:rPr>
        <w:t>digital</w:t>
      </w:r>
      <w:r>
        <w:rPr>
          <w:color w:val="4D4D4F"/>
          <w:spacing w:val="1"/>
        </w:rPr>
        <w:t> </w:t>
      </w:r>
      <w:r>
        <w:rPr>
          <w:color w:val="4D4D4F"/>
        </w:rPr>
        <w:t>capacity.</w:t>
      </w:r>
    </w:p>
    <w:p>
      <w:pPr>
        <w:pStyle w:val="BodyText"/>
        <w:spacing w:line="249" w:lineRule="auto" w:before="125"/>
        <w:ind w:left="2019" w:right="2096"/>
      </w:pPr>
      <w:r>
        <w:rPr>
          <w:color w:val="4D4D4F"/>
        </w:rPr>
        <w:t>Potential</w:t>
      </w:r>
      <w:r>
        <w:rPr>
          <w:color w:val="4D4D4F"/>
          <w:spacing w:val="6"/>
        </w:rPr>
        <w:t> </w:t>
      </w:r>
      <w:r>
        <w:rPr>
          <w:color w:val="4D4D4F"/>
        </w:rPr>
        <w:t>output</w:t>
      </w:r>
      <w:r>
        <w:rPr>
          <w:color w:val="4D4D4F"/>
          <w:spacing w:val="6"/>
        </w:rPr>
        <w:t> </w:t>
      </w:r>
      <w:r>
        <w:rPr>
          <w:color w:val="4D4D4F"/>
        </w:rPr>
        <w:t>growth</w:t>
      </w:r>
      <w:r>
        <w:rPr>
          <w:color w:val="4D4D4F"/>
          <w:spacing w:val="6"/>
        </w:rPr>
        <w:t> </w:t>
      </w:r>
      <w:r>
        <w:rPr>
          <w:color w:val="4D4D4F"/>
        </w:rPr>
        <w:t>could</w:t>
      </w:r>
      <w:r>
        <w:rPr>
          <w:color w:val="4D4D4F"/>
          <w:spacing w:val="6"/>
        </w:rPr>
        <w:t> </w:t>
      </w:r>
      <w:r>
        <w:rPr>
          <w:color w:val="4D4D4F"/>
        </w:rPr>
        <w:t>be</w:t>
      </w:r>
      <w:r>
        <w:rPr>
          <w:color w:val="4D4D4F"/>
          <w:spacing w:val="6"/>
        </w:rPr>
        <w:t> </w:t>
      </w:r>
      <w:r>
        <w:rPr>
          <w:color w:val="4D4D4F"/>
        </w:rPr>
        <w:t>weaker</w:t>
      </w:r>
      <w:r>
        <w:rPr>
          <w:color w:val="4D4D4F"/>
          <w:spacing w:val="6"/>
        </w:rPr>
        <w:t> </w:t>
      </w:r>
      <w:r>
        <w:rPr>
          <w:color w:val="4D4D4F"/>
        </w:rPr>
        <w:t>than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base</w:t>
      </w:r>
      <w:r>
        <w:rPr>
          <w:color w:val="4D4D4F"/>
          <w:spacing w:val="6"/>
        </w:rPr>
        <w:t> </w:t>
      </w:r>
      <w:r>
        <w:rPr>
          <w:color w:val="4D4D4F"/>
        </w:rPr>
        <w:t>case</w:t>
      </w:r>
      <w:r>
        <w:rPr>
          <w:color w:val="4D4D4F"/>
          <w:spacing w:val="6"/>
        </w:rPr>
        <w:t> </w:t>
      </w:r>
      <w:r>
        <w:rPr>
          <w:color w:val="4D4D4F"/>
        </w:rPr>
        <w:t>if</w:t>
      </w:r>
      <w:r>
        <w:rPr>
          <w:color w:val="4D4D4F"/>
          <w:spacing w:val="6"/>
        </w:rPr>
        <w:t> </w:t>
      </w:r>
      <w:r>
        <w:rPr>
          <w:color w:val="4D4D4F"/>
        </w:rPr>
        <w:t>current</w:t>
      </w:r>
      <w:r>
        <w:rPr>
          <w:color w:val="4D4D4F"/>
          <w:spacing w:val="1"/>
        </w:rPr>
        <w:t> </w:t>
      </w:r>
      <w:r>
        <w:rPr>
          <w:color w:val="4D4D4F"/>
        </w:rPr>
        <w:t>trade</w:t>
      </w:r>
      <w:r>
        <w:rPr>
          <w:color w:val="4D4D4F"/>
          <w:spacing w:val="11"/>
        </w:rPr>
        <w:t> </w:t>
      </w:r>
      <w:r>
        <w:rPr>
          <w:color w:val="4D4D4F"/>
        </w:rPr>
        <w:t>arrangements</w:t>
      </w:r>
      <w:r>
        <w:rPr>
          <w:color w:val="4D4D4F"/>
          <w:spacing w:val="12"/>
        </w:rPr>
        <w:t> </w:t>
      </w:r>
      <w:r>
        <w:rPr>
          <w:color w:val="4D4D4F"/>
        </w:rPr>
        <w:t>are</w:t>
      </w:r>
      <w:r>
        <w:rPr>
          <w:color w:val="4D4D4F"/>
          <w:spacing w:val="11"/>
        </w:rPr>
        <w:t> </w:t>
      </w:r>
      <w:r>
        <w:rPr>
          <w:color w:val="4D4D4F"/>
        </w:rPr>
        <w:t>disrupted</w:t>
      </w:r>
      <w:r>
        <w:rPr>
          <w:color w:val="4D4D4F"/>
          <w:spacing w:val="12"/>
        </w:rPr>
        <w:t> </w:t>
      </w:r>
      <w:r>
        <w:rPr>
          <w:color w:val="4D4D4F"/>
        </w:rPr>
        <w:t>or</w:t>
      </w:r>
      <w:r>
        <w:rPr>
          <w:color w:val="4D4D4F"/>
          <w:spacing w:val="11"/>
        </w:rPr>
        <w:t> </w:t>
      </w:r>
      <w:r>
        <w:rPr>
          <w:color w:val="4D4D4F"/>
        </w:rPr>
        <w:t>higher</w:t>
      </w:r>
      <w:r>
        <w:rPr>
          <w:color w:val="4D4D4F"/>
          <w:spacing w:val="12"/>
        </w:rPr>
        <w:t> </w:t>
      </w:r>
      <w:r>
        <w:rPr>
          <w:color w:val="4D4D4F"/>
        </w:rPr>
        <w:t>barriers</w:t>
      </w:r>
      <w:r>
        <w:rPr>
          <w:color w:val="4D4D4F"/>
          <w:spacing w:val="11"/>
        </w:rPr>
        <w:t> </w:t>
      </w:r>
      <w:r>
        <w:rPr>
          <w:color w:val="4D4D4F"/>
        </w:rPr>
        <w:t>to</w:t>
      </w:r>
      <w:r>
        <w:rPr>
          <w:color w:val="4D4D4F"/>
          <w:spacing w:val="12"/>
        </w:rPr>
        <w:t> </w:t>
      </w:r>
      <w:r>
        <w:rPr>
          <w:color w:val="4D4D4F"/>
        </w:rPr>
        <w:t>Canadian</w:t>
      </w:r>
      <w:r>
        <w:rPr>
          <w:color w:val="4D4D4F"/>
          <w:spacing w:val="11"/>
        </w:rPr>
        <w:t> </w:t>
      </w:r>
      <w:r>
        <w:rPr>
          <w:color w:val="4D4D4F"/>
        </w:rPr>
        <w:t>exports</w:t>
      </w:r>
      <w:r>
        <w:rPr>
          <w:color w:val="4D4D4F"/>
          <w:spacing w:val="1"/>
        </w:rPr>
        <w:t> </w:t>
      </w:r>
      <w:r>
        <w:rPr>
          <w:color w:val="4D4D4F"/>
        </w:rPr>
        <w:t>are</w:t>
      </w:r>
      <w:r>
        <w:rPr>
          <w:color w:val="4D4D4F"/>
          <w:spacing w:val="12"/>
        </w:rPr>
        <w:t> </w:t>
      </w:r>
      <w:r>
        <w:rPr>
          <w:color w:val="4D4D4F"/>
        </w:rPr>
        <w:t>erected.</w:t>
      </w:r>
      <w:r>
        <w:rPr>
          <w:color w:val="4D4D4F"/>
          <w:spacing w:val="12"/>
        </w:rPr>
        <w:t> </w:t>
      </w:r>
      <w:r>
        <w:rPr>
          <w:color w:val="4D4D4F"/>
        </w:rPr>
        <w:t>Such</w:t>
      </w:r>
      <w:r>
        <w:rPr>
          <w:color w:val="4D4D4F"/>
          <w:spacing w:val="12"/>
        </w:rPr>
        <w:t> </w:t>
      </w:r>
      <w:r>
        <w:rPr>
          <w:color w:val="4D4D4F"/>
        </w:rPr>
        <w:t>additional</w:t>
      </w:r>
      <w:r>
        <w:rPr>
          <w:color w:val="4D4D4F"/>
          <w:spacing w:val="12"/>
        </w:rPr>
        <w:t> </w:t>
      </w:r>
      <w:r>
        <w:rPr>
          <w:color w:val="4D4D4F"/>
        </w:rPr>
        <w:t>restrictions</w:t>
      </w:r>
      <w:r>
        <w:rPr>
          <w:color w:val="4D4D4F"/>
          <w:spacing w:val="12"/>
        </w:rPr>
        <w:t> </w:t>
      </w:r>
      <w:r>
        <w:rPr>
          <w:color w:val="4D4D4F"/>
        </w:rPr>
        <w:t>to</w:t>
      </w:r>
      <w:r>
        <w:rPr>
          <w:color w:val="4D4D4F"/>
          <w:spacing w:val="13"/>
        </w:rPr>
        <w:t> </w:t>
      </w:r>
      <w:r>
        <w:rPr>
          <w:color w:val="4D4D4F"/>
        </w:rPr>
        <w:t>international</w:t>
      </w:r>
      <w:r>
        <w:rPr>
          <w:color w:val="4D4D4F"/>
          <w:spacing w:val="12"/>
        </w:rPr>
        <w:t> </w:t>
      </w:r>
      <w:r>
        <w:rPr>
          <w:color w:val="4D4D4F"/>
        </w:rPr>
        <w:t>trade</w:t>
      </w:r>
      <w:r>
        <w:rPr>
          <w:color w:val="4D4D4F"/>
          <w:spacing w:val="12"/>
        </w:rPr>
        <w:t> </w:t>
      </w:r>
      <w:r>
        <w:rPr>
          <w:color w:val="4D4D4F"/>
        </w:rPr>
        <w:t>would</w:t>
      </w:r>
      <w:r>
        <w:rPr>
          <w:color w:val="4D4D4F"/>
          <w:spacing w:val="12"/>
        </w:rPr>
        <w:t> </w:t>
      </w:r>
      <w:r>
        <w:rPr>
          <w:color w:val="4D4D4F"/>
        </w:rPr>
        <w:t>reduce</w:t>
      </w:r>
    </w:p>
    <w:p>
      <w:pPr>
        <w:pStyle w:val="BodyText"/>
        <w:spacing w:before="3"/>
        <w:ind w:left="2019"/>
      </w:pPr>
      <w:r>
        <w:rPr>
          <w:color w:val="4D4D4F"/>
        </w:rPr>
        <w:t>business</w:t>
      </w:r>
      <w:r>
        <w:rPr>
          <w:color w:val="4D4D4F"/>
          <w:spacing w:val="6"/>
        </w:rPr>
        <w:t> </w:t>
      </w:r>
      <w:r>
        <w:rPr>
          <w:color w:val="4D4D4F"/>
        </w:rPr>
        <w:t>investment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Canada</w:t>
      </w:r>
      <w:r>
        <w:rPr>
          <w:color w:val="4D4D4F"/>
          <w:spacing w:val="6"/>
        </w:rPr>
        <w:t> </w:t>
      </w:r>
      <w:r>
        <w:rPr>
          <w:color w:val="4D4D4F"/>
        </w:rPr>
        <w:t>relative</w:t>
      </w:r>
      <w:r>
        <w:rPr>
          <w:color w:val="4D4D4F"/>
          <w:spacing w:val="6"/>
        </w:rPr>
        <w:t> </w:t>
      </w:r>
      <w:r>
        <w:rPr>
          <w:color w:val="4D4D4F"/>
        </w:rPr>
        <w:t>to</w:t>
      </w:r>
      <w:r>
        <w:rPr>
          <w:color w:val="4D4D4F"/>
          <w:spacing w:val="7"/>
        </w:rPr>
        <w:t> </w:t>
      </w:r>
      <w:r>
        <w:rPr>
          <w:color w:val="4D4D4F"/>
        </w:rPr>
        <w:t>what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6"/>
        </w:rPr>
        <w:t> </w:t>
      </w:r>
      <w:r>
        <w:rPr>
          <w:color w:val="4D4D4F"/>
        </w:rPr>
        <w:t>currently</w:t>
      </w:r>
      <w:r>
        <w:rPr>
          <w:color w:val="4D4D4F"/>
          <w:spacing w:val="6"/>
        </w:rPr>
        <w:t> </w:t>
      </w:r>
      <w:r>
        <w:rPr>
          <w:color w:val="4D4D4F"/>
        </w:rPr>
        <w:t>embedded</w:t>
      </w:r>
      <w:r>
        <w:rPr>
          <w:color w:val="4D4D4F"/>
          <w:spacing w:val="6"/>
        </w:rPr>
        <w:t> </w:t>
      </w:r>
      <w:r>
        <w:rPr>
          <w:color w:val="4D4D4F"/>
        </w:rPr>
        <w:t>in</w:t>
      </w:r>
      <w:r>
        <w:rPr>
          <w:color w:val="4D4D4F"/>
          <w:spacing w:val="6"/>
        </w:rPr>
        <w:t> </w:t>
      </w:r>
      <w:r>
        <w:rPr>
          <w:color w:val="4D4D4F"/>
        </w:rPr>
        <w:t>the</w:t>
      </w:r>
    </w:p>
    <w:p>
      <w:pPr>
        <w:pStyle w:val="BodyText"/>
        <w:spacing w:before="11"/>
        <w:rPr>
          <w:sz w:val="16"/>
        </w:rPr>
      </w:pPr>
      <w:r>
        <w:rPr/>
        <w:pict>
          <v:shape style="position:absolute;margin-left:134pt;margin-top:10.949314pt;width:344pt;height:.1pt;mso-position-horizontal-relative:page;mso-position-vertical-relative:paragraph;z-index:-15651328;mso-wrap-distance-left:0;mso-wrap-distance-right:0" id="docshape508" coordorigin="2680,219" coordsize="6880,0" path="m2680,219l9560,219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7"/>
        </w:numPr>
        <w:tabs>
          <w:tab w:pos="2261" w:val="left" w:leader="none"/>
        </w:tabs>
        <w:spacing w:line="268" w:lineRule="auto" w:before="81" w:after="0"/>
        <w:ind w:left="2260" w:right="2109" w:hanging="221"/>
        <w:jc w:val="left"/>
        <w:rPr>
          <w:sz w:val="14"/>
        </w:rPr>
      </w:pPr>
      <w:r>
        <w:rPr>
          <w:color w:val="4D4D4F"/>
          <w:sz w:val="14"/>
        </w:rPr>
        <w:t>However,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only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three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types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of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intangible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investments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currently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capitalized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13"/>
          <w:sz w:val="14"/>
        </w:rPr>
        <w:t> </w:t>
      </w:r>
      <w:r>
        <w:rPr>
          <w:color w:val="4D4D4F"/>
          <w:sz w:val="14"/>
        </w:rPr>
        <w:t>National</w:t>
      </w:r>
      <w:r>
        <w:rPr>
          <w:color w:val="4D4D4F"/>
          <w:spacing w:val="14"/>
          <w:sz w:val="14"/>
        </w:rPr>
        <w:t> </w:t>
      </w:r>
      <w:r>
        <w:rPr>
          <w:color w:val="4D4D4F"/>
          <w:sz w:val="14"/>
        </w:rPr>
        <w:t>Economic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Accounts: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research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development,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mineral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exploration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software.</w:t>
      </w:r>
    </w:p>
    <w:p>
      <w:pPr>
        <w:spacing w:after="0" w:line="268" w:lineRule="auto"/>
        <w:jc w:val="left"/>
        <w:rPr>
          <w:sz w:val="14"/>
        </w:rPr>
        <w:sectPr>
          <w:type w:val="continuous"/>
          <w:pgSz w:w="12240" w:h="15840"/>
          <w:pgMar w:header="0" w:footer="0" w:top="1500" w:bottom="280" w:left="660" w:right="680"/>
        </w:sectPr>
      </w:pPr>
    </w:p>
    <w:p>
      <w:pPr>
        <w:pStyle w:val="BodyText"/>
        <w:spacing w:before="1"/>
        <w:rPr>
          <w:sz w:val="19"/>
        </w:rPr>
      </w:pPr>
    </w:p>
    <w:p>
      <w:pPr>
        <w:pStyle w:val="BodyText"/>
        <w:spacing w:line="249" w:lineRule="auto" w:before="103"/>
        <w:ind w:left="2020" w:right="2055"/>
      </w:pPr>
      <w:r>
        <w:rPr>
          <w:color w:val="4D4D4F"/>
        </w:rPr>
        <w:t>projection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11"/>
        </w:rPr>
        <w:t> </w:t>
      </w:r>
      <w:r>
        <w:rPr>
          <w:color w:val="4D4D4F"/>
        </w:rPr>
        <w:t>dislocate</w:t>
      </w:r>
      <w:r>
        <w:rPr>
          <w:color w:val="4D4D4F"/>
          <w:spacing w:val="10"/>
        </w:rPr>
        <w:t> </w:t>
      </w:r>
      <w:r>
        <w:rPr>
          <w:color w:val="4D4D4F"/>
        </w:rPr>
        <w:t>international</w:t>
      </w:r>
      <w:r>
        <w:rPr>
          <w:color w:val="4D4D4F"/>
          <w:spacing w:val="11"/>
        </w:rPr>
        <w:t> </w:t>
      </w:r>
      <w:r>
        <w:rPr>
          <w:color w:val="4D4D4F"/>
        </w:rPr>
        <w:t>supply</w:t>
      </w:r>
      <w:r>
        <w:rPr>
          <w:color w:val="4D4D4F"/>
          <w:spacing w:val="11"/>
        </w:rPr>
        <w:t> </w:t>
      </w:r>
      <w:r>
        <w:rPr>
          <w:color w:val="4D4D4F"/>
        </w:rPr>
        <w:t>chains.</w:t>
      </w:r>
      <w:r>
        <w:rPr>
          <w:color w:val="4D4D4F"/>
          <w:spacing w:val="10"/>
        </w:rPr>
        <w:t> </w:t>
      </w:r>
      <w:r>
        <w:rPr>
          <w:color w:val="4D4D4F"/>
        </w:rPr>
        <w:t>As</w:t>
      </w:r>
      <w:r>
        <w:rPr>
          <w:color w:val="4D4D4F"/>
          <w:spacing w:val="11"/>
        </w:rPr>
        <w:t> </w:t>
      </w:r>
      <w:r>
        <w:rPr>
          <w:color w:val="4D4D4F"/>
        </w:rPr>
        <w:t>well,</w:t>
      </w:r>
      <w:r>
        <w:rPr>
          <w:color w:val="4D4D4F"/>
          <w:spacing w:val="11"/>
        </w:rPr>
        <w:t> </w:t>
      </w:r>
      <w:r>
        <w:rPr>
          <w:color w:val="4D4D4F"/>
        </w:rPr>
        <w:t>differences</w:t>
      </w:r>
      <w:r>
        <w:rPr>
          <w:color w:val="4D4D4F"/>
          <w:spacing w:val="10"/>
        </w:rPr>
        <w:t> </w:t>
      </w:r>
      <w:r>
        <w:rPr>
          <w:color w:val="4D4D4F"/>
        </w:rPr>
        <w:t>in</w:t>
      </w:r>
      <w:r>
        <w:rPr>
          <w:color w:val="4D4D4F"/>
          <w:spacing w:val="1"/>
        </w:rPr>
        <w:t> </w:t>
      </w:r>
      <w:r>
        <w:rPr>
          <w:color w:val="4D4D4F"/>
        </w:rPr>
        <w:t>fiscal</w:t>
      </w:r>
      <w:r>
        <w:rPr>
          <w:color w:val="4D4D4F"/>
          <w:spacing w:val="9"/>
        </w:rPr>
        <w:t> </w:t>
      </w:r>
      <w:r>
        <w:rPr>
          <w:color w:val="4D4D4F"/>
        </w:rPr>
        <w:t>and</w:t>
      </w:r>
      <w:r>
        <w:rPr>
          <w:color w:val="4D4D4F"/>
          <w:spacing w:val="10"/>
        </w:rPr>
        <w:t> </w:t>
      </w:r>
      <w:r>
        <w:rPr>
          <w:color w:val="4D4D4F"/>
        </w:rPr>
        <w:t>regulatory</w:t>
      </w:r>
      <w:r>
        <w:rPr>
          <w:color w:val="4D4D4F"/>
          <w:spacing w:val="10"/>
        </w:rPr>
        <w:t> </w:t>
      </w:r>
      <w:r>
        <w:rPr>
          <w:color w:val="4D4D4F"/>
        </w:rPr>
        <w:t>policies</w:t>
      </w:r>
      <w:r>
        <w:rPr>
          <w:color w:val="4D4D4F"/>
          <w:spacing w:val="9"/>
        </w:rPr>
        <w:t> </w:t>
      </w:r>
      <w:r>
        <w:rPr>
          <w:color w:val="4D4D4F"/>
        </w:rPr>
        <w:t>between</w:t>
      </w:r>
      <w:r>
        <w:rPr>
          <w:color w:val="4D4D4F"/>
          <w:spacing w:val="10"/>
        </w:rPr>
        <w:t> </w:t>
      </w:r>
      <w:r>
        <w:rPr>
          <w:color w:val="4D4D4F"/>
        </w:rPr>
        <w:t>Canada</w:t>
      </w:r>
      <w:r>
        <w:rPr>
          <w:color w:val="4D4D4F"/>
          <w:spacing w:val="10"/>
        </w:rPr>
        <w:t> </w:t>
      </w:r>
      <w:r>
        <w:rPr>
          <w:color w:val="4D4D4F"/>
        </w:rPr>
        <w:t>and</w:t>
      </w:r>
      <w:r>
        <w:rPr>
          <w:color w:val="4D4D4F"/>
          <w:spacing w:val="9"/>
        </w:rPr>
        <w:t> </w:t>
      </w:r>
      <w:r>
        <w:rPr>
          <w:color w:val="4D4D4F"/>
        </w:rPr>
        <w:t>the</w:t>
      </w:r>
      <w:r>
        <w:rPr>
          <w:color w:val="4D4D4F"/>
          <w:spacing w:val="10"/>
        </w:rPr>
        <w:t> </w:t>
      </w:r>
      <w:r>
        <w:rPr>
          <w:color w:val="4D4D4F"/>
        </w:rPr>
        <w:t>United</w:t>
      </w:r>
      <w:r>
        <w:rPr>
          <w:color w:val="4D4D4F"/>
          <w:spacing w:val="10"/>
        </w:rPr>
        <w:t> </w:t>
      </w:r>
      <w:r>
        <w:rPr>
          <w:color w:val="4D4D4F"/>
        </w:rPr>
        <w:t>States</w:t>
      </w:r>
      <w:r>
        <w:rPr>
          <w:color w:val="4D4D4F"/>
          <w:spacing w:val="10"/>
        </w:rPr>
        <w:t> </w:t>
      </w:r>
      <w:r>
        <w:rPr>
          <w:color w:val="4D4D4F"/>
        </w:rPr>
        <w:t>could</w:t>
      </w:r>
      <w:r>
        <w:rPr>
          <w:color w:val="4D4D4F"/>
          <w:spacing w:val="-53"/>
        </w:rPr>
        <w:t> </w:t>
      </w:r>
      <w:r>
        <w:rPr>
          <w:color w:val="4D4D4F"/>
        </w:rPr>
        <w:t>have</w:t>
      </w:r>
      <w:r>
        <w:rPr>
          <w:color w:val="4D4D4F"/>
          <w:spacing w:val="5"/>
        </w:rPr>
        <w:t> </w:t>
      </w:r>
      <w:r>
        <w:rPr>
          <w:color w:val="4D4D4F"/>
        </w:rPr>
        <w:t>a</w:t>
      </w:r>
      <w:r>
        <w:rPr>
          <w:color w:val="4D4D4F"/>
          <w:spacing w:val="6"/>
        </w:rPr>
        <w:t> </w:t>
      </w:r>
      <w:r>
        <w:rPr>
          <w:color w:val="4D4D4F"/>
        </w:rPr>
        <w:t>more</w:t>
      </w:r>
      <w:r>
        <w:rPr>
          <w:color w:val="4D4D4F"/>
          <w:spacing w:val="6"/>
        </w:rPr>
        <w:t> </w:t>
      </w:r>
      <w:r>
        <w:rPr>
          <w:color w:val="4D4D4F"/>
        </w:rPr>
        <w:t>negative</w:t>
      </w:r>
      <w:r>
        <w:rPr>
          <w:color w:val="4D4D4F"/>
          <w:spacing w:val="5"/>
        </w:rPr>
        <w:t> </w:t>
      </w:r>
      <w:r>
        <w:rPr>
          <w:color w:val="4D4D4F"/>
        </w:rPr>
        <w:t>impact</w:t>
      </w:r>
      <w:r>
        <w:rPr>
          <w:color w:val="4D4D4F"/>
          <w:spacing w:val="6"/>
        </w:rPr>
        <w:t> </w:t>
      </w:r>
      <w:r>
        <w:rPr>
          <w:color w:val="4D4D4F"/>
        </w:rPr>
        <w:t>on</w:t>
      </w:r>
      <w:r>
        <w:rPr>
          <w:color w:val="4D4D4F"/>
          <w:spacing w:val="6"/>
        </w:rPr>
        <w:t> </w:t>
      </w:r>
      <w:r>
        <w:rPr>
          <w:color w:val="4D4D4F"/>
        </w:rPr>
        <w:t>investment,</w:t>
      </w:r>
      <w:r>
        <w:rPr>
          <w:color w:val="4D4D4F"/>
          <w:spacing w:val="5"/>
        </w:rPr>
        <w:t> </w:t>
      </w:r>
      <w:r>
        <w:rPr>
          <w:color w:val="4D4D4F"/>
        </w:rPr>
        <w:t>and</w:t>
      </w:r>
      <w:r>
        <w:rPr>
          <w:color w:val="4D4D4F"/>
          <w:spacing w:val="6"/>
        </w:rPr>
        <w:t> </w:t>
      </w:r>
      <w:r>
        <w:rPr>
          <w:color w:val="4D4D4F"/>
        </w:rPr>
        <w:t>thus</w:t>
      </w:r>
      <w:r>
        <w:rPr>
          <w:color w:val="4D4D4F"/>
          <w:spacing w:val="6"/>
        </w:rPr>
        <w:t> </w:t>
      </w:r>
      <w:r>
        <w:rPr>
          <w:color w:val="4D4D4F"/>
        </w:rPr>
        <w:t>productivity,</w:t>
      </w:r>
      <w:r>
        <w:rPr>
          <w:color w:val="4D4D4F"/>
          <w:spacing w:val="5"/>
        </w:rPr>
        <w:t> </w:t>
      </w:r>
      <w:r>
        <w:rPr>
          <w:color w:val="4D4D4F"/>
        </w:rPr>
        <w:t>than</w:t>
      </w:r>
      <w:r>
        <w:rPr>
          <w:color w:val="4D4D4F"/>
          <w:spacing w:val="6"/>
        </w:rPr>
        <w:t> </w:t>
      </w:r>
      <w:r>
        <w:rPr>
          <w:color w:val="4D4D4F"/>
        </w:rPr>
        <w:t>is</w:t>
      </w:r>
      <w:r>
        <w:rPr>
          <w:color w:val="4D4D4F"/>
          <w:spacing w:val="1"/>
        </w:rPr>
        <w:t> </w:t>
      </w:r>
      <w:r>
        <w:rPr>
          <w:color w:val="4D4D4F"/>
        </w:rPr>
        <w:t>currently</w:t>
      </w:r>
      <w:r>
        <w:rPr>
          <w:color w:val="4D4D4F"/>
          <w:spacing w:val="6"/>
        </w:rPr>
        <w:t> </w:t>
      </w:r>
      <w:r>
        <w:rPr>
          <w:color w:val="4D4D4F"/>
        </w:rPr>
        <w:t>expected.</w:t>
      </w:r>
      <w:r>
        <w:rPr>
          <w:color w:val="4D4D4F"/>
          <w:spacing w:val="6"/>
        </w:rPr>
        <w:t> </w:t>
      </w:r>
      <w:r>
        <w:rPr>
          <w:color w:val="4D4D4F"/>
        </w:rPr>
        <w:t>Moreover,</w:t>
      </w:r>
      <w:r>
        <w:rPr>
          <w:color w:val="4D4D4F"/>
          <w:spacing w:val="7"/>
        </w:rPr>
        <w:t> </w:t>
      </w:r>
      <w:r>
        <w:rPr>
          <w:color w:val="4D4D4F"/>
        </w:rPr>
        <w:t>the</w:t>
      </w:r>
      <w:r>
        <w:rPr>
          <w:color w:val="4D4D4F"/>
          <w:spacing w:val="6"/>
        </w:rPr>
        <w:t> </w:t>
      </w:r>
      <w:r>
        <w:rPr>
          <w:color w:val="4D4D4F"/>
        </w:rPr>
        <w:t>most</w:t>
      </w:r>
      <w:r>
        <w:rPr>
          <w:color w:val="4D4D4F"/>
          <w:spacing w:val="7"/>
        </w:rPr>
        <w:t> </w:t>
      </w:r>
      <w:r>
        <w:rPr>
          <w:color w:val="4D4D4F"/>
        </w:rPr>
        <w:t>recent</w:t>
      </w:r>
      <w:r>
        <w:rPr>
          <w:color w:val="4D4D4F"/>
          <w:spacing w:val="6"/>
        </w:rPr>
        <w:t> </w:t>
      </w:r>
      <w:r>
        <w:rPr>
          <w:color w:val="4D4D4F"/>
        </w:rPr>
        <w:t>Statistics</w:t>
      </w:r>
      <w:r>
        <w:rPr>
          <w:color w:val="4D4D4F"/>
          <w:spacing w:val="7"/>
        </w:rPr>
        <w:t> </w:t>
      </w:r>
      <w:r>
        <w:rPr>
          <w:color w:val="4D4D4F"/>
        </w:rPr>
        <w:t>Canada</w:t>
      </w:r>
      <w:r>
        <w:rPr>
          <w:color w:val="4D4D4F"/>
          <w:spacing w:val="6"/>
        </w:rPr>
        <w:t> </w:t>
      </w:r>
      <w:r>
        <w:rPr>
          <w:color w:val="4D4D4F"/>
        </w:rPr>
        <w:t>survey</w:t>
      </w:r>
    </w:p>
    <w:p>
      <w:pPr>
        <w:pStyle w:val="BodyText"/>
        <w:spacing w:line="249" w:lineRule="auto" w:before="3"/>
        <w:ind w:left="2020" w:right="2055"/>
        <w:rPr>
          <w:b/>
          <w:sz w:val="11"/>
        </w:rPr>
      </w:pPr>
      <w:r>
        <w:rPr>
          <w:color w:val="4D4D4F"/>
        </w:rPr>
        <w:t>of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7"/>
        </w:rPr>
        <w:t> </w:t>
      </w:r>
      <w:r>
        <w:rPr>
          <w:color w:val="4D4D4F"/>
        </w:rPr>
        <w:t>intentions</w:t>
      </w:r>
      <w:r>
        <w:rPr>
          <w:color w:val="4D4D4F"/>
          <w:spacing w:val="8"/>
        </w:rPr>
        <w:t> </w:t>
      </w:r>
      <w:r>
        <w:rPr>
          <w:color w:val="4D4D4F"/>
        </w:rPr>
        <w:t>suggests</w:t>
      </w:r>
      <w:r>
        <w:rPr>
          <w:color w:val="4D4D4F"/>
          <w:spacing w:val="7"/>
        </w:rPr>
        <w:t> </w:t>
      </w:r>
      <w:r>
        <w:rPr>
          <w:color w:val="4D4D4F"/>
        </w:rPr>
        <w:t>that</w:t>
      </w:r>
      <w:r>
        <w:rPr>
          <w:color w:val="4D4D4F"/>
          <w:spacing w:val="8"/>
        </w:rPr>
        <w:t> </w:t>
      </w:r>
      <w:r>
        <w:rPr>
          <w:color w:val="4D4D4F"/>
        </w:rPr>
        <w:t>historical</w:t>
      </w:r>
      <w:r>
        <w:rPr>
          <w:color w:val="4D4D4F"/>
          <w:spacing w:val="7"/>
        </w:rPr>
        <w:t> </w:t>
      </w:r>
      <w:r>
        <w:rPr>
          <w:color w:val="4D4D4F"/>
        </w:rPr>
        <w:t>investment</w:t>
      </w:r>
      <w:r>
        <w:rPr>
          <w:color w:val="4D4D4F"/>
          <w:spacing w:val="8"/>
        </w:rPr>
        <w:t> </w:t>
      </w:r>
      <w:r>
        <w:rPr>
          <w:color w:val="4D4D4F"/>
        </w:rPr>
        <w:t>data</w:t>
      </w:r>
      <w:r>
        <w:rPr>
          <w:color w:val="4D4D4F"/>
          <w:spacing w:val="7"/>
        </w:rPr>
        <w:t> </w:t>
      </w:r>
      <w:r>
        <w:rPr>
          <w:color w:val="4D4D4F"/>
        </w:rPr>
        <w:t>may</w:t>
      </w:r>
      <w:r>
        <w:rPr>
          <w:color w:val="4D4D4F"/>
          <w:spacing w:val="7"/>
        </w:rPr>
        <w:t> </w:t>
      </w:r>
      <w:r>
        <w:rPr>
          <w:color w:val="4D4D4F"/>
        </w:rPr>
        <w:t>be</w:t>
      </w:r>
      <w:r>
        <w:rPr>
          <w:color w:val="4D4D4F"/>
          <w:spacing w:val="1"/>
        </w:rPr>
        <w:t> </w:t>
      </w:r>
      <w:r>
        <w:rPr>
          <w:color w:val="4D4D4F"/>
        </w:rPr>
        <w:t>revised</w:t>
      </w:r>
      <w:r>
        <w:rPr>
          <w:color w:val="4D4D4F"/>
          <w:spacing w:val="4"/>
        </w:rPr>
        <w:t> </w:t>
      </w:r>
      <w:r>
        <w:rPr>
          <w:color w:val="4D4D4F"/>
        </w:rPr>
        <w:t>down</w:t>
      </w:r>
      <w:r>
        <w:rPr>
          <w:color w:val="4D4D4F"/>
          <w:spacing w:val="5"/>
        </w:rPr>
        <w:t> </w:t>
      </w:r>
      <w:r>
        <w:rPr>
          <w:color w:val="4D4D4F"/>
        </w:rPr>
        <w:t>later</w:t>
      </w:r>
      <w:r>
        <w:rPr>
          <w:color w:val="4D4D4F"/>
          <w:spacing w:val="5"/>
        </w:rPr>
        <w:t> </w:t>
      </w:r>
      <w:r>
        <w:rPr>
          <w:color w:val="4D4D4F"/>
        </w:rPr>
        <w:t>this</w:t>
      </w:r>
      <w:r>
        <w:rPr>
          <w:color w:val="4D4D4F"/>
          <w:spacing w:val="5"/>
        </w:rPr>
        <w:t> </w:t>
      </w:r>
      <w:r>
        <w:rPr>
          <w:color w:val="4D4D4F"/>
        </w:rPr>
        <w:t>year,</w:t>
      </w:r>
      <w:r>
        <w:rPr>
          <w:color w:val="4D4D4F"/>
          <w:spacing w:val="4"/>
        </w:rPr>
        <w:t> </w:t>
      </w:r>
      <w:r>
        <w:rPr>
          <w:color w:val="4D4D4F"/>
        </w:rPr>
        <w:t>which</w:t>
      </w:r>
      <w:r>
        <w:rPr>
          <w:color w:val="4D4D4F"/>
          <w:spacing w:val="5"/>
        </w:rPr>
        <w:t> </w:t>
      </w:r>
      <w:r>
        <w:rPr>
          <w:color w:val="4D4D4F"/>
        </w:rPr>
        <w:t>may</w:t>
      </w:r>
      <w:r>
        <w:rPr>
          <w:color w:val="4D4D4F"/>
          <w:spacing w:val="5"/>
        </w:rPr>
        <w:t> </w:t>
      </w:r>
      <w:r>
        <w:rPr>
          <w:color w:val="4D4D4F"/>
        </w:rPr>
        <w:t>also</w:t>
      </w:r>
      <w:r>
        <w:rPr>
          <w:color w:val="4D4D4F"/>
          <w:spacing w:val="5"/>
        </w:rPr>
        <w:t> </w:t>
      </w:r>
      <w:r>
        <w:rPr>
          <w:color w:val="4D4D4F"/>
        </w:rPr>
        <w:t>lead</w:t>
      </w:r>
      <w:r>
        <w:rPr>
          <w:color w:val="4D4D4F"/>
          <w:spacing w:val="4"/>
        </w:rPr>
        <w:t> </w:t>
      </w:r>
      <w:r>
        <w:rPr>
          <w:color w:val="4D4D4F"/>
        </w:rPr>
        <w:t>to</w:t>
      </w:r>
      <w:r>
        <w:rPr>
          <w:color w:val="4D4D4F"/>
          <w:spacing w:val="5"/>
        </w:rPr>
        <w:t> </w:t>
      </w:r>
      <w:r>
        <w:rPr>
          <w:color w:val="4D4D4F"/>
        </w:rPr>
        <w:t>downward</w:t>
      </w:r>
      <w:r>
        <w:rPr>
          <w:color w:val="4D4D4F"/>
          <w:spacing w:val="5"/>
        </w:rPr>
        <w:t> </w:t>
      </w:r>
      <w:r>
        <w:rPr>
          <w:color w:val="4D4D4F"/>
        </w:rPr>
        <w:t>revisions</w:t>
      </w:r>
      <w:r>
        <w:rPr>
          <w:color w:val="4D4D4F"/>
          <w:spacing w:val="5"/>
        </w:rPr>
        <w:t> </w:t>
      </w:r>
      <w:r>
        <w:rPr>
          <w:color w:val="4D4D4F"/>
        </w:rPr>
        <w:t>to</w:t>
      </w:r>
      <w:r>
        <w:rPr>
          <w:color w:val="4D4D4F"/>
          <w:spacing w:val="-53"/>
        </w:rPr>
        <w:t> </w:t>
      </w:r>
      <w:r>
        <w:rPr>
          <w:color w:val="4D4D4F"/>
        </w:rPr>
        <w:t>trend</w:t>
      </w:r>
      <w:r>
        <w:rPr>
          <w:color w:val="4D4D4F"/>
          <w:spacing w:val="1"/>
        </w:rPr>
        <w:t> </w:t>
      </w:r>
      <w:r>
        <w:rPr>
          <w:color w:val="4D4D4F"/>
        </w:rPr>
        <w:t>labour</w:t>
      </w:r>
      <w:r>
        <w:rPr>
          <w:color w:val="4D4D4F"/>
          <w:spacing w:val="1"/>
        </w:rPr>
        <w:t> </w:t>
      </w:r>
      <w:r>
        <w:rPr>
          <w:color w:val="4D4D4F"/>
        </w:rPr>
        <w:t>productivity</w:t>
      </w:r>
      <w:r>
        <w:rPr>
          <w:color w:val="4D4D4F"/>
          <w:spacing w:val="1"/>
        </w:rPr>
        <w:t> </w:t>
      </w:r>
      <w:r>
        <w:rPr>
          <w:color w:val="4D4D4F"/>
        </w:rPr>
        <w:t>growth.</w:t>
      </w:r>
      <w:r>
        <w:rPr>
          <w:b/>
          <w:color w:val="006976"/>
          <w:position w:val="7"/>
          <w:sz w:val="11"/>
        </w:rPr>
        <w:t>11</w:t>
      </w: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rPr>
          <w:b/>
        </w:rPr>
      </w:pPr>
    </w:p>
    <w:p>
      <w:pPr>
        <w:pStyle w:val="BodyText"/>
        <w:spacing w:before="4"/>
        <w:rPr>
          <w:b/>
          <w:sz w:val="27"/>
        </w:rPr>
      </w:pPr>
      <w:r>
        <w:rPr/>
        <w:pict>
          <v:shape style="position:absolute;margin-left:134pt;margin-top:16.945259pt;width:344pt;height:.1pt;mso-position-horizontal-relative:page;mso-position-vertical-relative:paragraph;z-index:-15648256;mso-wrap-distance-left:0;mso-wrap-distance-right:0" id="docshape511" coordorigin="2680,339" coordsize="6880,0" path="m2680,339l9560,339e" filled="false" stroked="true" strokeweight=".75pt" strokecolor="#006976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7"/>
        </w:numPr>
        <w:tabs>
          <w:tab w:pos="2260" w:val="left" w:leader="none"/>
        </w:tabs>
        <w:spacing w:line="268" w:lineRule="auto" w:before="81" w:after="0"/>
        <w:ind w:left="2259" w:right="2313" w:hanging="220"/>
        <w:jc w:val="left"/>
        <w:rPr>
          <w:sz w:val="14"/>
        </w:rPr>
      </w:pPr>
      <w:r>
        <w:rPr>
          <w:color w:val="4D4D4F"/>
          <w:sz w:val="14"/>
        </w:rPr>
        <w:t>It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possible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the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weakness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in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Canadian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business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investment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since</w:t>
      </w:r>
      <w:r>
        <w:rPr>
          <w:color w:val="4D4D4F"/>
          <w:spacing w:val="2"/>
          <w:sz w:val="14"/>
        </w:rPr>
        <w:t> </w:t>
      </w:r>
      <w:r>
        <w:rPr>
          <w:color w:val="4D4D4F"/>
          <w:sz w:val="14"/>
        </w:rPr>
        <w:t>2015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could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be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attributable</w:t>
      </w:r>
      <w:r>
        <w:rPr>
          <w:color w:val="4D4D4F"/>
          <w:spacing w:val="3"/>
          <w:sz w:val="14"/>
        </w:rPr>
        <w:t> </w:t>
      </w:r>
      <w:r>
        <w:rPr>
          <w:color w:val="4D4D4F"/>
          <w:sz w:val="14"/>
        </w:rPr>
        <w:t>to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factors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that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are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more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structural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less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cyclical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than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previously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thought,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such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as</w:t>
      </w:r>
      <w:r>
        <w:rPr>
          <w:color w:val="4D4D4F"/>
          <w:spacing w:val="10"/>
          <w:sz w:val="14"/>
        </w:rPr>
        <w:t> </w:t>
      </w:r>
      <w:r>
        <w:rPr>
          <w:color w:val="4D4D4F"/>
          <w:sz w:val="14"/>
        </w:rPr>
        <w:t>population</w:t>
      </w:r>
      <w:r>
        <w:rPr>
          <w:color w:val="4D4D4F"/>
          <w:spacing w:val="9"/>
          <w:sz w:val="14"/>
        </w:rPr>
        <w:t> </w:t>
      </w:r>
      <w:r>
        <w:rPr>
          <w:color w:val="4D4D4F"/>
          <w:sz w:val="14"/>
        </w:rPr>
        <w:t>aging</w:t>
      </w:r>
      <w:r>
        <w:rPr>
          <w:color w:val="4D4D4F"/>
          <w:spacing w:val="1"/>
          <w:sz w:val="14"/>
        </w:rPr>
        <w:t> </w:t>
      </w:r>
      <w:r>
        <w:rPr>
          <w:color w:val="4D4D4F"/>
          <w:sz w:val="14"/>
        </w:rPr>
        <w:t>or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weak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productivity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performance.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See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R.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Barnett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and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R.</w:t>
      </w:r>
      <w:r>
        <w:rPr>
          <w:color w:val="4D4D4F"/>
          <w:spacing w:val="8"/>
          <w:sz w:val="14"/>
        </w:rPr>
        <w:t> </w:t>
      </w:r>
      <w:r>
        <w:rPr>
          <w:color w:val="4D4D4F"/>
          <w:sz w:val="14"/>
        </w:rPr>
        <w:t>Mendes,</w:t>
      </w:r>
      <w:r>
        <w:rPr>
          <w:color w:val="4D4D4F"/>
          <w:spacing w:val="7"/>
          <w:sz w:val="14"/>
        </w:rPr>
        <w:t> </w:t>
      </w:r>
      <w:r>
        <w:rPr>
          <w:color w:val="4D4D4F"/>
          <w:sz w:val="14"/>
        </w:rPr>
        <w:t>“</w:t>
      </w:r>
      <w:hyperlink r:id="rId70">
        <w:r>
          <w:rPr>
            <w:color w:val="006976"/>
            <w:sz w:val="14"/>
          </w:rPr>
          <w:t>A</w:t>
        </w:r>
        <w:r>
          <w:rPr>
            <w:color w:val="006976"/>
            <w:spacing w:val="11"/>
            <w:sz w:val="14"/>
          </w:rPr>
          <w:t> </w:t>
        </w:r>
        <w:r>
          <w:rPr>
            <w:color w:val="006976"/>
            <w:sz w:val="14"/>
          </w:rPr>
          <w:t>Structural</w:t>
        </w:r>
        <w:r>
          <w:rPr>
            <w:color w:val="006976"/>
            <w:spacing w:val="12"/>
            <w:sz w:val="14"/>
          </w:rPr>
          <w:t> </w:t>
        </w:r>
        <w:r>
          <w:rPr>
            <w:color w:val="006976"/>
            <w:sz w:val="14"/>
          </w:rPr>
          <w:t>Interpretation</w:t>
        </w:r>
        <w:r>
          <w:rPr>
            <w:color w:val="006976"/>
            <w:spacing w:val="11"/>
            <w:sz w:val="14"/>
          </w:rPr>
          <w:t> </w:t>
        </w:r>
        <w:r>
          <w:rPr>
            <w:color w:val="006976"/>
            <w:sz w:val="14"/>
          </w:rPr>
          <w:t>of</w:t>
        </w:r>
        <w:r>
          <w:rPr>
            <w:color w:val="006976"/>
            <w:spacing w:val="11"/>
            <w:sz w:val="14"/>
          </w:rPr>
          <w:t> </w:t>
        </w:r>
        <w:r>
          <w:rPr>
            <w:color w:val="006976"/>
            <w:sz w:val="14"/>
          </w:rPr>
          <w:t>the</w:t>
        </w:r>
      </w:hyperlink>
    </w:p>
    <w:p>
      <w:pPr>
        <w:spacing w:line="160" w:lineRule="exact" w:before="0"/>
        <w:ind w:left="2259" w:right="0" w:firstLine="0"/>
        <w:jc w:val="left"/>
        <w:rPr>
          <w:sz w:val="14"/>
        </w:rPr>
      </w:pPr>
      <w:hyperlink r:id="rId70">
        <w:r>
          <w:rPr>
            <w:color w:val="006976"/>
            <w:sz w:val="14"/>
          </w:rPr>
          <w:t>Recent</w:t>
        </w:r>
        <w:r>
          <w:rPr>
            <w:color w:val="006976"/>
            <w:spacing w:val="2"/>
            <w:sz w:val="14"/>
          </w:rPr>
          <w:t> </w:t>
        </w:r>
        <w:r>
          <w:rPr>
            <w:color w:val="006976"/>
            <w:sz w:val="14"/>
          </w:rPr>
          <w:t>Weakness</w:t>
        </w:r>
        <w:r>
          <w:rPr>
            <w:color w:val="006976"/>
            <w:spacing w:val="3"/>
            <w:sz w:val="14"/>
          </w:rPr>
          <w:t> </w:t>
        </w:r>
        <w:r>
          <w:rPr>
            <w:color w:val="006976"/>
            <w:sz w:val="14"/>
          </w:rPr>
          <w:t>in</w:t>
        </w:r>
        <w:r>
          <w:rPr>
            <w:color w:val="006976"/>
            <w:spacing w:val="3"/>
            <w:sz w:val="14"/>
          </w:rPr>
          <w:t> </w:t>
        </w:r>
        <w:r>
          <w:rPr>
            <w:color w:val="006976"/>
            <w:sz w:val="14"/>
          </w:rPr>
          <w:t>Business</w:t>
        </w:r>
        <w:r>
          <w:rPr>
            <w:color w:val="006976"/>
            <w:spacing w:val="3"/>
            <w:sz w:val="14"/>
          </w:rPr>
          <w:t> </w:t>
        </w:r>
        <w:r>
          <w:rPr>
            <w:color w:val="006976"/>
            <w:sz w:val="14"/>
          </w:rPr>
          <w:t>Investment</w:t>
        </w:r>
      </w:hyperlink>
      <w:r>
        <w:rPr>
          <w:color w:val="4D4D4F"/>
          <w:sz w:val="14"/>
        </w:rPr>
        <w:t>,” Bank of Canada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Staff Analytical Note</w:t>
      </w:r>
      <w:r>
        <w:rPr>
          <w:color w:val="4D4D4F"/>
          <w:spacing w:val="-1"/>
          <w:sz w:val="14"/>
        </w:rPr>
        <w:t> </w:t>
      </w:r>
      <w:r>
        <w:rPr>
          <w:color w:val="4D4D4F"/>
          <w:sz w:val="14"/>
        </w:rPr>
        <w:t>No. 2017-7 (July 2017).</w:t>
      </w:r>
    </w:p>
    <w:sectPr>
      <w:headerReference w:type="default" r:id="rId69"/>
      <w:pgSz w:w="12240" w:h="15840"/>
      <w:pgMar w:header="804" w:footer="0" w:top="1260" w:bottom="280" w:left="660" w:right="680"/>
      <w:pgNumType w:start="27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Arial Unicode MS">
    <w:altName w:val="Arial Unicode MS"/>
    <w:charset w:val="0"/>
    <w:family w:val="swiss"/>
    <w:pitch w:val="variable"/>
  </w:font>
  <w:font w:name="HelveticaNeue-BoldItalic">
    <w:altName w:val="HelveticaNeue-BoldItalic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54.442017pt;margin-top:39.216599pt;width:16.6pt;height:24.9pt;mso-position-horizontal-relative:page;mso-position-vertical-relative:page;z-index:-17589760" type="#_x0000_t202" id="docshape24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95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62.952698pt;margin-top:42.3666pt;width:178.15pt;height:19.25pt;mso-position-horizontal-relative:page;mso-position-vertical-relative:page;z-index:-17589248" type="#_x0000_t202" id="docshape25" filled="false" stroked="false">
          <v:textbox inset="0,0,0,0">
            <w:txbxContent>
              <w:p>
                <w:pPr>
                  <w:spacing w:before="32"/>
                  <w:ind w:left="2186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2"/>
                    <w:w w:val="115"/>
                    <w:sz w:val="16"/>
                  </w:rPr>
                  <w:t>Global</w:t>
                </w:r>
                <w:r>
                  <w:rPr>
                    <w:color w:val="006976"/>
                    <w:spacing w:val="-14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15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95"/>
                    <w:sz w:val="12"/>
                  </w:rPr>
                  <w:t>aPR</w:t>
                </w:r>
                <w:r>
                  <w:rPr>
                    <w:color w:val="4D4D4F"/>
                    <w:w w:val="170"/>
                    <w:sz w:val="12"/>
                  </w:rPr>
                  <w:t>il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2018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45.531982pt;margin-top:39.216599pt;width:24.6pt;height:24.9pt;mso-position-horizontal-relative:page;mso-position-vertical-relative:page;z-index:-17581056" type="#_x0000_t202" id="docshape471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83.727997pt;margin-top:42.3666pt;width:257.3pt;height:19.25pt;mso-position-horizontal-relative:page;mso-position-vertical-relative:page;z-index:-17580544" type="#_x0000_t202" id="docshape472" filled="false" stroked="false">
          <v:textbox inset="0,0,0,0">
            <w:txbxContent>
              <w:p>
                <w:pPr>
                  <w:spacing w:before="3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2"/>
                    <w:w w:val="88"/>
                    <w:sz w:val="16"/>
                  </w:rPr>
                  <w:t>aPPE</w:t>
                </w:r>
                <w:r>
                  <w:rPr>
                    <w:color w:val="006976"/>
                    <w:spacing w:val="-2"/>
                    <w:w w:val="127"/>
                    <w:sz w:val="16"/>
                  </w:rPr>
                  <w:t>n</w:t>
                </w:r>
                <w:r>
                  <w:rPr>
                    <w:color w:val="006976"/>
                    <w:spacing w:val="-2"/>
                    <w:w w:val="96"/>
                    <w:sz w:val="16"/>
                  </w:rPr>
                  <w:t>D</w:t>
                </w:r>
                <w:r>
                  <w:rPr>
                    <w:color w:val="006976"/>
                    <w:spacing w:val="-2"/>
                    <w:w w:val="111"/>
                    <w:sz w:val="16"/>
                  </w:rPr>
                  <w:t>ix</w:t>
                </w:r>
                <w:r>
                  <w:rPr>
                    <w:color w:val="006976"/>
                    <w:w w:val="111"/>
                    <w:sz w:val="16"/>
                  </w:rPr>
                  <w:t>:</w:t>
                </w:r>
                <w:r>
                  <w:rPr>
                    <w:color w:val="006976"/>
                    <w:spacing w:val="-11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78"/>
                    <w:sz w:val="16"/>
                  </w:rPr>
                  <w:t>R</w:t>
                </w:r>
                <w:r>
                  <w:rPr>
                    <w:color w:val="006976"/>
                    <w:spacing w:val="-2"/>
                    <w:w w:val="76"/>
                    <w:sz w:val="16"/>
                  </w:rPr>
                  <w:t>E</w:t>
                </w:r>
                <w:r>
                  <w:rPr>
                    <w:color w:val="006976"/>
                    <w:spacing w:val="-2"/>
                    <w:w w:val="114"/>
                    <w:sz w:val="16"/>
                  </w:rPr>
                  <w:t>a</w:t>
                </w:r>
                <w:r>
                  <w:rPr>
                    <w:color w:val="006976"/>
                    <w:spacing w:val="-4"/>
                    <w:w w:val="114"/>
                    <w:sz w:val="16"/>
                  </w:rPr>
                  <w:t>s</w:t>
                </w:r>
                <w:r>
                  <w:rPr>
                    <w:color w:val="006976"/>
                    <w:spacing w:val="-2"/>
                    <w:w w:val="102"/>
                    <w:sz w:val="16"/>
                  </w:rPr>
                  <w:t>s</w:t>
                </w:r>
                <w:r>
                  <w:rPr>
                    <w:color w:val="006976"/>
                    <w:spacing w:val="-2"/>
                    <w:w w:val="76"/>
                    <w:sz w:val="16"/>
                  </w:rPr>
                  <w:t>E</w:t>
                </w:r>
                <w:r>
                  <w:rPr>
                    <w:color w:val="006976"/>
                    <w:spacing w:val="-4"/>
                    <w:w w:val="102"/>
                    <w:sz w:val="16"/>
                  </w:rPr>
                  <w:t>s</w:t>
                </w:r>
                <w:r>
                  <w:rPr>
                    <w:color w:val="006976"/>
                    <w:spacing w:val="-2"/>
                    <w:w w:val="102"/>
                    <w:sz w:val="16"/>
                  </w:rPr>
                  <w:t>s</w:t>
                </w:r>
                <w:r>
                  <w:rPr>
                    <w:color w:val="006976"/>
                    <w:spacing w:val="-2"/>
                    <w:w w:val="94"/>
                    <w:sz w:val="16"/>
                  </w:rPr>
                  <w:t>ME</w:t>
                </w:r>
                <w:r>
                  <w:rPr>
                    <w:color w:val="006976"/>
                    <w:spacing w:val="-2"/>
                    <w:w w:val="152"/>
                    <w:sz w:val="16"/>
                  </w:rPr>
                  <w:t>n</w:t>
                </w:r>
                <w:r>
                  <w:rPr>
                    <w:color w:val="006976"/>
                    <w:w w:val="152"/>
                    <w:sz w:val="16"/>
                  </w:rPr>
                  <w:t>t</w:t>
                </w:r>
                <w:r>
                  <w:rPr>
                    <w:color w:val="006976"/>
                    <w:spacing w:val="-11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33"/>
                    <w:sz w:val="16"/>
                  </w:rPr>
                  <w:t>o</w:t>
                </w:r>
                <w:r>
                  <w:rPr>
                    <w:color w:val="006976"/>
                    <w:w w:val="78"/>
                    <w:sz w:val="16"/>
                  </w:rPr>
                  <w:t>F</w:t>
                </w:r>
                <w:r>
                  <w:rPr>
                    <w:color w:val="006976"/>
                    <w:spacing w:val="-11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14"/>
                    <w:sz w:val="16"/>
                  </w:rPr>
                  <w:t>Cana</w:t>
                </w:r>
                <w:r>
                  <w:rPr>
                    <w:color w:val="006976"/>
                    <w:spacing w:val="-2"/>
                    <w:w w:val="96"/>
                    <w:sz w:val="16"/>
                  </w:rPr>
                  <w:t>D</w:t>
                </w:r>
                <w:r>
                  <w:rPr>
                    <w:color w:val="006976"/>
                    <w:spacing w:val="-2"/>
                    <w:w w:val="124"/>
                    <w:sz w:val="16"/>
                  </w:rPr>
                  <w:t>ia</w:t>
                </w:r>
                <w:r>
                  <w:rPr>
                    <w:color w:val="006976"/>
                    <w:w w:val="124"/>
                    <w:sz w:val="16"/>
                  </w:rPr>
                  <w:t>n</w:t>
                </w:r>
                <w:r>
                  <w:rPr>
                    <w:color w:val="006976"/>
                    <w:spacing w:val="-11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03"/>
                    <w:sz w:val="16"/>
                  </w:rPr>
                  <w:t>P</w:t>
                </w:r>
                <w:r>
                  <w:rPr>
                    <w:color w:val="006976"/>
                    <w:spacing w:val="-8"/>
                    <w:w w:val="103"/>
                    <w:sz w:val="16"/>
                  </w:rPr>
                  <w:t>o</w:t>
                </w:r>
                <w:r>
                  <w:rPr>
                    <w:color w:val="006976"/>
                    <w:spacing w:val="-2"/>
                    <w:w w:val="202"/>
                    <w:sz w:val="16"/>
                  </w:rPr>
                  <w:t>t</w:t>
                </w:r>
                <w:r>
                  <w:rPr>
                    <w:color w:val="006976"/>
                    <w:spacing w:val="-2"/>
                    <w:w w:val="76"/>
                    <w:sz w:val="16"/>
                  </w:rPr>
                  <w:t>E</w:t>
                </w:r>
                <w:r>
                  <w:rPr>
                    <w:color w:val="006976"/>
                    <w:spacing w:val="-2"/>
                    <w:w w:val="146"/>
                    <w:sz w:val="16"/>
                  </w:rPr>
                  <w:t>ntia</w:t>
                </w:r>
                <w:r>
                  <w:rPr>
                    <w:color w:val="006976"/>
                    <w:w w:val="146"/>
                    <w:sz w:val="16"/>
                  </w:rPr>
                  <w:t>l</w:t>
                </w:r>
                <w:r>
                  <w:rPr>
                    <w:color w:val="006976"/>
                    <w:spacing w:val="-11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33"/>
                    <w:sz w:val="16"/>
                  </w:rPr>
                  <w:t>o</w:t>
                </w:r>
                <w:r>
                  <w:rPr>
                    <w:color w:val="006976"/>
                    <w:spacing w:val="-2"/>
                    <w:w w:val="148"/>
                    <w:sz w:val="16"/>
                  </w:rPr>
                  <w:t>ut</w:t>
                </w:r>
                <w:r>
                  <w:rPr>
                    <w:color w:val="006976"/>
                    <w:spacing w:val="-2"/>
                    <w:w w:val="79"/>
                    <w:sz w:val="16"/>
                  </w:rPr>
                  <w:t>P</w:t>
                </w:r>
                <w:r>
                  <w:rPr>
                    <w:color w:val="006976"/>
                    <w:spacing w:val="-2"/>
                    <w:w w:val="148"/>
                    <w:sz w:val="16"/>
                  </w:rPr>
                  <w:t>u</w:t>
                </w:r>
                <w:r>
                  <w:rPr>
                    <w:color w:val="006976"/>
                    <w:w w:val="148"/>
                    <w:sz w:val="16"/>
                  </w:rPr>
                  <w:t>t</w:t>
                </w:r>
                <w:r>
                  <w:rPr>
                    <w:color w:val="006976"/>
                    <w:spacing w:val="-11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88"/>
                    <w:sz w:val="16"/>
                  </w:rPr>
                  <w:t>G</w:t>
                </w:r>
                <w:r>
                  <w:rPr>
                    <w:color w:val="006976"/>
                    <w:spacing w:val="-4"/>
                    <w:w w:val="78"/>
                    <w:sz w:val="16"/>
                  </w:rPr>
                  <w:t>R</w:t>
                </w:r>
                <w:r>
                  <w:rPr>
                    <w:color w:val="006976"/>
                    <w:spacing w:val="-6"/>
                    <w:w w:val="133"/>
                    <w:sz w:val="16"/>
                  </w:rPr>
                  <w:t>o</w:t>
                </w:r>
                <w:r>
                  <w:rPr>
                    <w:color w:val="006976"/>
                    <w:spacing w:val="-2"/>
                    <w:w w:val="147"/>
                    <w:sz w:val="16"/>
                  </w:rPr>
                  <w:t>wth</w:t>
                </w:r>
              </w:p>
              <w:p>
                <w:pPr>
                  <w:spacing w:before="4"/>
                  <w:ind w:left="1604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95"/>
                    <w:sz w:val="12"/>
                  </w:rPr>
                  <w:t>aPR</w:t>
                </w:r>
                <w:r>
                  <w:rPr>
                    <w:color w:val="4D4D4F"/>
                    <w:w w:val="170"/>
                    <w:sz w:val="12"/>
                  </w:rPr>
                  <w:t>il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2018</w:t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45.856018pt;margin-top:39.216599pt;width:24.05pt;height:24.9pt;mso-position-horizontal-relative:page;mso-position-vertical-relative:page;z-index:-17580032" type="#_x0000_t202" id="docshape509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283.727997pt;margin-top:42.3666pt;width:257.3pt;height:19.25pt;mso-position-horizontal-relative:page;mso-position-vertical-relative:page;z-index:-17579520" type="#_x0000_t202" id="docshape510" filled="false" stroked="false">
          <v:textbox inset="0,0,0,0">
            <w:txbxContent>
              <w:p>
                <w:pPr>
                  <w:spacing w:before="3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2"/>
                    <w:w w:val="88"/>
                    <w:sz w:val="16"/>
                  </w:rPr>
                  <w:t>aPPE</w:t>
                </w:r>
                <w:r>
                  <w:rPr>
                    <w:color w:val="006976"/>
                    <w:spacing w:val="-2"/>
                    <w:w w:val="127"/>
                    <w:sz w:val="16"/>
                  </w:rPr>
                  <w:t>n</w:t>
                </w:r>
                <w:r>
                  <w:rPr>
                    <w:color w:val="006976"/>
                    <w:spacing w:val="-2"/>
                    <w:w w:val="96"/>
                    <w:sz w:val="16"/>
                  </w:rPr>
                  <w:t>D</w:t>
                </w:r>
                <w:r>
                  <w:rPr>
                    <w:color w:val="006976"/>
                    <w:spacing w:val="-2"/>
                    <w:w w:val="111"/>
                    <w:sz w:val="16"/>
                  </w:rPr>
                  <w:t>ix</w:t>
                </w:r>
                <w:r>
                  <w:rPr>
                    <w:color w:val="006976"/>
                    <w:w w:val="111"/>
                    <w:sz w:val="16"/>
                  </w:rPr>
                  <w:t>:</w:t>
                </w:r>
                <w:r>
                  <w:rPr>
                    <w:color w:val="006976"/>
                    <w:spacing w:val="-11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78"/>
                    <w:sz w:val="16"/>
                  </w:rPr>
                  <w:t>R</w:t>
                </w:r>
                <w:r>
                  <w:rPr>
                    <w:color w:val="006976"/>
                    <w:spacing w:val="-2"/>
                    <w:w w:val="76"/>
                    <w:sz w:val="16"/>
                  </w:rPr>
                  <w:t>E</w:t>
                </w:r>
                <w:r>
                  <w:rPr>
                    <w:color w:val="006976"/>
                    <w:spacing w:val="-2"/>
                    <w:w w:val="114"/>
                    <w:sz w:val="16"/>
                  </w:rPr>
                  <w:t>a</w:t>
                </w:r>
                <w:r>
                  <w:rPr>
                    <w:color w:val="006976"/>
                    <w:spacing w:val="-4"/>
                    <w:w w:val="114"/>
                    <w:sz w:val="16"/>
                  </w:rPr>
                  <w:t>s</w:t>
                </w:r>
                <w:r>
                  <w:rPr>
                    <w:color w:val="006976"/>
                    <w:spacing w:val="-2"/>
                    <w:w w:val="102"/>
                    <w:sz w:val="16"/>
                  </w:rPr>
                  <w:t>s</w:t>
                </w:r>
                <w:r>
                  <w:rPr>
                    <w:color w:val="006976"/>
                    <w:spacing w:val="-2"/>
                    <w:w w:val="76"/>
                    <w:sz w:val="16"/>
                  </w:rPr>
                  <w:t>E</w:t>
                </w:r>
                <w:r>
                  <w:rPr>
                    <w:color w:val="006976"/>
                    <w:spacing w:val="-4"/>
                    <w:w w:val="102"/>
                    <w:sz w:val="16"/>
                  </w:rPr>
                  <w:t>s</w:t>
                </w:r>
                <w:r>
                  <w:rPr>
                    <w:color w:val="006976"/>
                    <w:spacing w:val="-2"/>
                    <w:w w:val="102"/>
                    <w:sz w:val="16"/>
                  </w:rPr>
                  <w:t>s</w:t>
                </w:r>
                <w:r>
                  <w:rPr>
                    <w:color w:val="006976"/>
                    <w:spacing w:val="-2"/>
                    <w:w w:val="94"/>
                    <w:sz w:val="16"/>
                  </w:rPr>
                  <w:t>ME</w:t>
                </w:r>
                <w:r>
                  <w:rPr>
                    <w:color w:val="006976"/>
                    <w:spacing w:val="-2"/>
                    <w:w w:val="152"/>
                    <w:sz w:val="16"/>
                  </w:rPr>
                  <w:t>n</w:t>
                </w:r>
                <w:r>
                  <w:rPr>
                    <w:color w:val="006976"/>
                    <w:w w:val="152"/>
                    <w:sz w:val="16"/>
                  </w:rPr>
                  <w:t>t</w:t>
                </w:r>
                <w:r>
                  <w:rPr>
                    <w:color w:val="006976"/>
                    <w:spacing w:val="-11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33"/>
                    <w:sz w:val="16"/>
                  </w:rPr>
                  <w:t>o</w:t>
                </w:r>
                <w:r>
                  <w:rPr>
                    <w:color w:val="006976"/>
                    <w:w w:val="78"/>
                    <w:sz w:val="16"/>
                  </w:rPr>
                  <w:t>F</w:t>
                </w:r>
                <w:r>
                  <w:rPr>
                    <w:color w:val="006976"/>
                    <w:spacing w:val="-11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14"/>
                    <w:sz w:val="16"/>
                  </w:rPr>
                  <w:t>Cana</w:t>
                </w:r>
                <w:r>
                  <w:rPr>
                    <w:color w:val="006976"/>
                    <w:spacing w:val="-2"/>
                    <w:w w:val="96"/>
                    <w:sz w:val="16"/>
                  </w:rPr>
                  <w:t>D</w:t>
                </w:r>
                <w:r>
                  <w:rPr>
                    <w:color w:val="006976"/>
                    <w:spacing w:val="-2"/>
                    <w:w w:val="124"/>
                    <w:sz w:val="16"/>
                  </w:rPr>
                  <w:t>ia</w:t>
                </w:r>
                <w:r>
                  <w:rPr>
                    <w:color w:val="006976"/>
                    <w:w w:val="124"/>
                    <w:sz w:val="16"/>
                  </w:rPr>
                  <w:t>n</w:t>
                </w:r>
                <w:r>
                  <w:rPr>
                    <w:color w:val="006976"/>
                    <w:spacing w:val="-11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03"/>
                    <w:sz w:val="16"/>
                  </w:rPr>
                  <w:t>P</w:t>
                </w:r>
                <w:r>
                  <w:rPr>
                    <w:color w:val="006976"/>
                    <w:spacing w:val="-8"/>
                    <w:w w:val="103"/>
                    <w:sz w:val="16"/>
                  </w:rPr>
                  <w:t>o</w:t>
                </w:r>
                <w:r>
                  <w:rPr>
                    <w:color w:val="006976"/>
                    <w:spacing w:val="-2"/>
                    <w:w w:val="202"/>
                    <w:sz w:val="16"/>
                  </w:rPr>
                  <w:t>t</w:t>
                </w:r>
                <w:r>
                  <w:rPr>
                    <w:color w:val="006976"/>
                    <w:spacing w:val="-2"/>
                    <w:w w:val="76"/>
                    <w:sz w:val="16"/>
                  </w:rPr>
                  <w:t>E</w:t>
                </w:r>
                <w:r>
                  <w:rPr>
                    <w:color w:val="006976"/>
                    <w:spacing w:val="-2"/>
                    <w:w w:val="146"/>
                    <w:sz w:val="16"/>
                  </w:rPr>
                  <w:t>ntia</w:t>
                </w:r>
                <w:r>
                  <w:rPr>
                    <w:color w:val="006976"/>
                    <w:w w:val="146"/>
                    <w:sz w:val="16"/>
                  </w:rPr>
                  <w:t>l</w:t>
                </w:r>
                <w:r>
                  <w:rPr>
                    <w:color w:val="006976"/>
                    <w:spacing w:val="-11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33"/>
                    <w:sz w:val="16"/>
                  </w:rPr>
                  <w:t>o</w:t>
                </w:r>
                <w:r>
                  <w:rPr>
                    <w:color w:val="006976"/>
                    <w:spacing w:val="-2"/>
                    <w:w w:val="148"/>
                    <w:sz w:val="16"/>
                  </w:rPr>
                  <w:t>ut</w:t>
                </w:r>
                <w:r>
                  <w:rPr>
                    <w:color w:val="006976"/>
                    <w:spacing w:val="-2"/>
                    <w:w w:val="79"/>
                    <w:sz w:val="16"/>
                  </w:rPr>
                  <w:t>P</w:t>
                </w:r>
                <w:r>
                  <w:rPr>
                    <w:color w:val="006976"/>
                    <w:spacing w:val="-2"/>
                    <w:w w:val="148"/>
                    <w:sz w:val="16"/>
                  </w:rPr>
                  <w:t>u</w:t>
                </w:r>
                <w:r>
                  <w:rPr>
                    <w:color w:val="006976"/>
                    <w:w w:val="148"/>
                    <w:sz w:val="16"/>
                  </w:rPr>
                  <w:t>t</w:t>
                </w:r>
                <w:r>
                  <w:rPr>
                    <w:color w:val="006976"/>
                    <w:spacing w:val="-11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88"/>
                    <w:sz w:val="16"/>
                  </w:rPr>
                  <w:t>G</w:t>
                </w:r>
                <w:r>
                  <w:rPr>
                    <w:color w:val="006976"/>
                    <w:spacing w:val="-4"/>
                    <w:w w:val="78"/>
                    <w:sz w:val="16"/>
                  </w:rPr>
                  <w:t>R</w:t>
                </w:r>
                <w:r>
                  <w:rPr>
                    <w:color w:val="006976"/>
                    <w:spacing w:val="-6"/>
                    <w:w w:val="133"/>
                    <w:sz w:val="16"/>
                  </w:rPr>
                  <w:t>o</w:t>
                </w:r>
                <w:r>
                  <w:rPr>
                    <w:color w:val="006976"/>
                    <w:spacing w:val="-2"/>
                    <w:w w:val="147"/>
                    <w:sz w:val="16"/>
                  </w:rPr>
                  <w:t>wth</w:t>
                </w:r>
              </w:p>
              <w:p>
                <w:pPr>
                  <w:spacing w:before="4"/>
                  <w:ind w:left="1604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95"/>
                    <w:sz w:val="12"/>
                  </w:rPr>
                  <w:t>aPR</w:t>
                </w:r>
                <w:r>
                  <w:rPr>
                    <w:color w:val="4D4D4F"/>
                    <w:w w:val="170"/>
                    <w:sz w:val="12"/>
                  </w:rPr>
                  <w:t>il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2018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2pt;margin-top:39.216599pt;width:17.75pt;height:24.9pt;mso-position-horizontal-relative:page;mso-position-vertical-relative:page;z-index:-17588736" type="#_x0000_t202" id="docshape26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107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42.3666pt;width:178.05pt;height:19.25pt;mso-position-horizontal-relative:page;mso-position-vertical-relative:page;z-index:-17588224" type="#_x0000_t202" id="docshape27" filled="false" stroked="false">
          <v:textbox inset="0,0,0,0">
            <w:txbxContent>
              <w:p>
                <w:pPr>
                  <w:spacing w:before="3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spacing w:val="-2"/>
                    <w:w w:val="115"/>
                    <w:sz w:val="16"/>
                  </w:rPr>
                  <w:t>Global</w:t>
                </w:r>
                <w:r>
                  <w:rPr>
                    <w:color w:val="006976"/>
                    <w:spacing w:val="-16"/>
                    <w:w w:val="115"/>
                    <w:sz w:val="16"/>
                  </w:rPr>
                  <w:t> </w:t>
                </w:r>
                <w:r>
                  <w:rPr>
                    <w:color w:val="006976"/>
                    <w:spacing w:val="-2"/>
                    <w:w w:val="115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95"/>
                    <w:sz w:val="12"/>
                  </w:rPr>
                  <w:t>aPR</w:t>
                </w:r>
                <w:r>
                  <w:rPr>
                    <w:color w:val="4D4D4F"/>
                    <w:w w:val="170"/>
                    <w:sz w:val="12"/>
                  </w:rPr>
                  <w:t>il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2018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48.231995pt;margin-top:39.216599pt;width:21.9pt;height:24.9pt;mso-position-horizontal-relative:page;mso-position-vertical-relative:page;z-index:-17587712" type="#_x0000_t202" id="docshape129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90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62.952698pt;margin-top:42.3666pt;width:178.15pt;height:19.25pt;mso-position-horizontal-relative:page;mso-position-vertical-relative:page;z-index:-17587200" type="#_x0000_t202" id="docshape130" filled="false" stroked="false">
          <v:textbox inset="0,0,0,0">
            <w:txbxContent>
              <w:p>
                <w:pPr>
                  <w:spacing w:before="32"/>
                  <w:ind w:left="1942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w w:val="110"/>
                    <w:sz w:val="16"/>
                  </w:rPr>
                  <w:t>CanaDian</w:t>
                </w:r>
                <w:r>
                  <w:rPr>
                    <w:color w:val="006976"/>
                    <w:spacing w:val="-9"/>
                    <w:w w:val="110"/>
                    <w:sz w:val="16"/>
                  </w:rPr>
                  <w:t> </w:t>
                </w:r>
                <w:r>
                  <w:rPr>
                    <w:color w:val="006976"/>
                    <w:w w:val="110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95"/>
                    <w:sz w:val="12"/>
                  </w:rPr>
                  <w:t>aPR</w:t>
                </w:r>
                <w:r>
                  <w:rPr>
                    <w:color w:val="4D4D4F"/>
                    <w:w w:val="170"/>
                    <w:sz w:val="12"/>
                  </w:rPr>
                  <w:t>il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2018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2pt;margin-top:39.216599pt;width:17.350pt;height:24.9pt;mso-position-horizontal-relative:page;mso-position-vertical-relative:page;z-index:-17586688" type="#_x0000_t202" id="docshape131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103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0.998001pt;margin-top:42.3666pt;width:178.1pt;height:19.25pt;mso-position-horizontal-relative:page;mso-position-vertical-relative:page;z-index:-17586176" type="#_x0000_t202" id="docshape132" filled="false" stroked="false">
          <v:textbox inset="0,0,0,0">
            <w:txbxContent>
              <w:p>
                <w:pPr>
                  <w:spacing w:before="3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w w:val="110"/>
                    <w:sz w:val="16"/>
                  </w:rPr>
                  <w:t>CanaDian</w:t>
                </w:r>
                <w:r>
                  <w:rPr>
                    <w:color w:val="006976"/>
                    <w:spacing w:val="-13"/>
                    <w:w w:val="110"/>
                    <w:sz w:val="16"/>
                  </w:rPr>
                  <w:t> </w:t>
                </w:r>
                <w:r>
                  <w:rPr>
                    <w:color w:val="006976"/>
                    <w:w w:val="110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95"/>
                    <w:sz w:val="12"/>
                  </w:rPr>
                  <w:t>aPR</w:t>
                </w:r>
                <w:r>
                  <w:rPr>
                    <w:color w:val="4D4D4F"/>
                    <w:w w:val="170"/>
                    <w:sz w:val="12"/>
                  </w:rPr>
                  <w:t>il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2018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17585664" from="134pt,81.375pt" to="478pt,81.375pt" stroked="true" strokeweight=".75pt" strokecolor="#006974">
          <v:stroke dashstyle="solid"/>
          <w10:wrap type="none"/>
        </v:line>
      </w:pict>
    </w:r>
    <w:r>
      <w:rPr/>
      <w:pict>
        <v:shape style="position:absolute;margin-left:42pt;margin-top:39.216599pt;width:22.65pt;height:24.9pt;mso-position-horizontal-relative:page;mso-position-vertical-relative:page;z-index:-17585152" type="#_x0000_t202" id="docshape225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90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0.997597pt;margin-top:42.3666pt;width:178.1pt;height:19.25pt;mso-position-horizontal-relative:page;mso-position-vertical-relative:page;z-index:-17584640" type="#_x0000_t202" id="docshape226" filled="false" stroked="false">
          <v:textbox inset="0,0,0,0">
            <w:txbxContent>
              <w:p>
                <w:pPr>
                  <w:spacing w:before="3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w w:val="110"/>
                    <w:sz w:val="16"/>
                  </w:rPr>
                  <w:t>CanaDian</w:t>
                </w:r>
                <w:r>
                  <w:rPr>
                    <w:color w:val="006976"/>
                    <w:spacing w:val="-13"/>
                    <w:w w:val="110"/>
                    <w:sz w:val="16"/>
                  </w:rPr>
                  <w:t> </w:t>
                </w:r>
                <w:r>
                  <w:rPr>
                    <w:color w:val="006976"/>
                    <w:w w:val="110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95"/>
                    <w:sz w:val="12"/>
                  </w:rPr>
                  <w:t>aPR</w:t>
                </w:r>
                <w:r>
                  <w:rPr>
                    <w:color w:val="4D4D4F"/>
                    <w:w w:val="170"/>
                    <w:sz w:val="12"/>
                  </w:rPr>
                  <w:t>il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2018</w:t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52.156006pt;margin-top:39.216599pt;width:17.95pt;height:24.9pt;mso-position-horizontal-relative:page;mso-position-vertical-relative:page;z-index:-17584128" type="#_x0000_t202" id="docshape227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70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62.952698pt;margin-top:42.3666pt;width:178.15pt;height:19.25pt;mso-position-horizontal-relative:page;mso-position-vertical-relative:page;z-index:-17583616" type="#_x0000_t202" id="docshape228" filled="false" stroked="false">
          <v:textbox inset="0,0,0,0">
            <w:txbxContent>
              <w:p>
                <w:pPr>
                  <w:spacing w:before="32"/>
                  <w:ind w:left="1942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w w:val="110"/>
                    <w:sz w:val="16"/>
                  </w:rPr>
                  <w:t>CanaDian</w:t>
                </w:r>
                <w:r>
                  <w:rPr>
                    <w:color w:val="006976"/>
                    <w:spacing w:val="-9"/>
                    <w:w w:val="110"/>
                    <w:sz w:val="16"/>
                  </w:rPr>
                  <w:t> </w:t>
                </w:r>
                <w:r>
                  <w:rPr>
                    <w:color w:val="006976"/>
                    <w:w w:val="110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95"/>
                    <w:sz w:val="12"/>
                  </w:rPr>
                  <w:t>aPR</w:t>
                </w:r>
                <w:r>
                  <w:rPr>
                    <w:color w:val="4D4D4F"/>
                    <w:w w:val="170"/>
                    <w:sz w:val="12"/>
                  </w:rPr>
                  <w:t>il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2018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42pt;margin-top:39.216599pt;width:25.9pt;height:24.9pt;mso-position-horizontal-relative:page;mso-position-vertical-relative:page;z-index:-17583104" type="#_x0000_t202" id="docshape311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105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71pt;margin-top:42.3666pt;width:178.05pt;height:19.25pt;mso-position-horizontal-relative:page;mso-position-vertical-relative:page;z-index:-17582592" type="#_x0000_t202" id="docshape312" filled="false" stroked="false">
          <v:textbox inset="0,0,0,0">
            <w:txbxContent>
              <w:p>
                <w:pPr>
                  <w:spacing w:before="32"/>
                  <w:ind w:left="20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w w:val="110"/>
                    <w:sz w:val="16"/>
                  </w:rPr>
                  <w:t>CanaDian</w:t>
                </w:r>
                <w:r>
                  <w:rPr>
                    <w:color w:val="006976"/>
                    <w:spacing w:val="-13"/>
                    <w:w w:val="110"/>
                    <w:sz w:val="16"/>
                  </w:rPr>
                  <w:t> </w:t>
                </w:r>
                <w:r>
                  <w:rPr>
                    <w:color w:val="006976"/>
                    <w:w w:val="110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95"/>
                    <w:sz w:val="12"/>
                  </w:rPr>
                  <w:t>aPR</w:t>
                </w:r>
                <w:r>
                  <w:rPr>
                    <w:color w:val="4D4D4F"/>
                    <w:w w:val="170"/>
                    <w:sz w:val="12"/>
                  </w:rPr>
                  <w:t>il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2018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548.807983pt;margin-top:39.216599pt;width:21.3pt;height:24.9pt;mso-position-horizontal-relative:page;mso-position-vertical-relative:page;z-index:-17582080" type="#_x0000_t202" id="docshape313" filled="false" stroked="false">
          <v:textbox inset="0,0,0,0">
            <w:txbxContent>
              <w:p>
                <w:pPr>
                  <w:spacing w:before="47"/>
                  <w:ind w:left="60" w:right="0" w:firstLine="0"/>
                  <w:jc w:val="left"/>
                  <w:rPr>
                    <w:sz w:val="36"/>
                  </w:rPr>
                </w:pPr>
                <w:r>
                  <w:rPr/>
                  <w:fldChar w:fldCharType="begin"/>
                </w:r>
                <w:r>
                  <w:rPr>
                    <w:color w:val="418C98"/>
                    <w:w w:val="85"/>
                    <w:sz w:val="36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62.952698pt;margin-top:42.3666pt;width:178.15pt;height:19.25pt;mso-position-horizontal-relative:page;mso-position-vertical-relative:page;z-index:-17581568" type="#_x0000_t202" id="docshape314" filled="false" stroked="false">
          <v:textbox inset="0,0,0,0">
            <w:txbxContent>
              <w:p>
                <w:pPr>
                  <w:spacing w:before="32"/>
                  <w:ind w:left="1942" w:right="0" w:firstLine="0"/>
                  <w:jc w:val="left"/>
                  <w:rPr>
                    <w:sz w:val="16"/>
                  </w:rPr>
                </w:pPr>
                <w:r>
                  <w:rPr>
                    <w:color w:val="006976"/>
                    <w:w w:val="110"/>
                    <w:sz w:val="16"/>
                  </w:rPr>
                  <w:t>CanaDian</w:t>
                </w:r>
                <w:r>
                  <w:rPr>
                    <w:color w:val="006976"/>
                    <w:spacing w:val="-9"/>
                    <w:w w:val="110"/>
                    <w:sz w:val="16"/>
                  </w:rPr>
                  <w:t> </w:t>
                </w:r>
                <w:r>
                  <w:rPr>
                    <w:color w:val="006976"/>
                    <w:w w:val="110"/>
                    <w:sz w:val="16"/>
                  </w:rPr>
                  <w:t>EConoMy</w:t>
                </w:r>
              </w:p>
              <w:p>
                <w:pPr>
                  <w:spacing w:before="4"/>
                  <w:ind w:left="20" w:right="0" w:firstLine="0"/>
                  <w:jc w:val="left"/>
                  <w:rPr>
                    <w:sz w:val="12"/>
                  </w:rPr>
                </w:pPr>
                <w:r>
                  <w:rPr>
                    <w:color w:val="4D4D4F"/>
                    <w:spacing w:val="-2"/>
                    <w:w w:val="102"/>
                    <w:sz w:val="12"/>
                  </w:rPr>
                  <w:t>b</w:t>
                </w:r>
                <w:r>
                  <w:rPr>
                    <w:color w:val="4D4D4F"/>
                    <w:w w:val="131"/>
                    <w:sz w:val="12"/>
                  </w:rPr>
                  <w:t>an</w:t>
                </w:r>
                <w:r>
                  <w:rPr>
                    <w:color w:val="4D4D4F"/>
                    <w:w w:val="94"/>
                    <w:sz w:val="12"/>
                  </w:rPr>
                  <w:t>K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w w:val="81"/>
                    <w:sz w:val="12"/>
                  </w:rPr>
                  <w:t>F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30"/>
                    <w:sz w:val="12"/>
                  </w:rPr>
                  <w:t>ana</w:t>
                </w:r>
                <w:r>
                  <w:rPr>
                    <w:color w:val="4D4D4F"/>
                    <w:spacing w:val="-5"/>
                    <w:w w:val="100"/>
                    <w:sz w:val="12"/>
                  </w:rPr>
                  <w:t>D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6"/>
                    <w:sz w:val="12"/>
                  </w:rPr>
                  <w:t>Mon</w:t>
                </w:r>
                <w:r>
                  <w:rPr>
                    <w:color w:val="4D4D4F"/>
                    <w:w w:val="79"/>
                    <w:sz w:val="12"/>
                  </w:rPr>
                  <w:t>E</w:t>
                </w:r>
                <w:r>
                  <w:rPr>
                    <w:color w:val="4D4D4F"/>
                    <w:spacing w:val="-11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w w:val="129"/>
                    <w:sz w:val="12"/>
                  </w:rPr>
                  <w:t>a</w:t>
                </w:r>
                <w:r>
                  <w:rPr>
                    <w:color w:val="4D4D4F"/>
                    <w:spacing w:val="-4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124"/>
                    <w:sz w:val="12"/>
                  </w:rPr>
                  <w:t>Poli</w:t>
                </w:r>
                <w:r>
                  <w:rPr>
                    <w:color w:val="4D4D4F"/>
                    <w:spacing w:val="-2"/>
                    <w:w w:val="92"/>
                    <w:sz w:val="12"/>
                  </w:rPr>
                  <w:t>C</w:t>
                </w:r>
                <w:r>
                  <w:rPr>
                    <w:color w:val="4D4D4F"/>
                    <w:w w:val="129"/>
                    <w:sz w:val="12"/>
                  </w:rPr>
                  <w:t>y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80"/>
                    <w:sz w:val="12"/>
                  </w:rPr>
                  <w:t>EP</w:t>
                </w:r>
                <w:r>
                  <w:rPr>
                    <w:color w:val="4D4D4F"/>
                    <w:w w:val="139"/>
                    <w:sz w:val="12"/>
                  </w:rPr>
                  <w:t>o</w:t>
                </w:r>
                <w:r>
                  <w:rPr>
                    <w:color w:val="4D4D4F"/>
                    <w:spacing w:val="-3"/>
                    <w:w w:val="81"/>
                    <w:sz w:val="12"/>
                  </w:rPr>
                  <w:t>R</w:t>
                </w:r>
                <w:r>
                  <w:rPr>
                    <w:color w:val="4D4D4F"/>
                    <w:w w:val="210"/>
                    <w:sz w:val="12"/>
                  </w:rPr>
                  <w:t>t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122"/>
                    <w:sz w:val="12"/>
                  </w:rPr>
                  <w:t>•</w:t>
                </w:r>
                <w:r>
                  <w:rPr>
                    <w:color w:val="4D4D4F"/>
                    <w:sz w:val="12"/>
                  </w:rPr>
                  <w:t> </w:t>
                </w:r>
                <w:r>
                  <w:rPr>
                    <w:color w:val="4D4D4F"/>
                    <w:spacing w:val="-10"/>
                    <w:sz w:val="12"/>
                  </w:rPr>
                  <w:t> </w:t>
                </w:r>
                <w:r>
                  <w:rPr>
                    <w:color w:val="4D4D4F"/>
                    <w:w w:val="95"/>
                    <w:sz w:val="12"/>
                  </w:rPr>
                  <w:t>aPR</w:t>
                </w:r>
                <w:r>
                  <w:rPr>
                    <w:color w:val="4D4D4F"/>
                    <w:w w:val="170"/>
                    <w:sz w:val="12"/>
                  </w:rPr>
                  <w:t>il</w:t>
                </w:r>
                <w:r>
                  <w:rPr>
                    <w:color w:val="4D4D4F"/>
                    <w:spacing w:val="-5"/>
                    <w:sz w:val="12"/>
                  </w:rPr>
                  <w:t> </w:t>
                </w:r>
                <w:r>
                  <w:rPr>
                    <w:color w:val="4D4D4F"/>
                    <w:w w:val="97"/>
                    <w:sz w:val="12"/>
                  </w:rPr>
                  <w:t>2018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%1"/>
      <w:lvlJc w:val="left"/>
      <w:pPr>
        <w:ind w:left="2259" w:hanging="220"/>
        <w:jc w:val="left"/>
      </w:pPr>
      <w:rPr>
        <w:rFonts w:hint="default" w:ascii="Arial" w:hAnsi="Arial" w:eastAsia="Arial" w:cs="Arial"/>
        <w:b/>
        <w:bCs/>
        <w:i w:val="0"/>
        <w:iCs w:val="0"/>
        <w:color w:val="247F8C"/>
        <w:w w:val="99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24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88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52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16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80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44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08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2" w:hanging="22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%1."/>
      <w:lvlJc w:val="left"/>
      <w:pPr>
        <w:ind w:left="2180" w:hanging="1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80" w:hanging="1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48" w:hanging="1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17" w:hanging="1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6" w:hanging="1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55" w:hanging="1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24" w:hanging="1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93" w:hanging="1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2" w:hanging="160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0"/>
      <w:numFmt w:val="decimal"/>
      <w:lvlText w:val="%1"/>
      <w:lvlJc w:val="left"/>
      <w:pPr>
        <w:ind w:left="2260" w:hanging="221"/>
        <w:jc w:val="left"/>
      </w:pPr>
      <w:rPr>
        <w:rFonts w:hint="default" w:ascii="Arial" w:hAnsi="Arial" w:eastAsia="Arial" w:cs="Arial"/>
        <w:b/>
        <w:bCs/>
        <w:i w:val="0"/>
        <w:iCs w:val="0"/>
        <w:color w:val="247F8C"/>
        <w:spacing w:val="-1"/>
        <w:w w:val="99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124" w:hanging="2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88" w:hanging="2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852" w:hanging="2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16" w:hanging="2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80" w:hanging="2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44" w:hanging="2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308" w:hanging="2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72" w:hanging="221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lowerLetter"/>
      <w:lvlText w:val="%1."/>
      <w:lvlJc w:val="left"/>
      <w:pPr>
        <w:ind w:left="2180" w:hanging="1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52" w:hanging="1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24" w:hanging="1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96" w:hanging="1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68" w:hanging="1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40" w:hanging="1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12" w:hanging="1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84" w:hanging="1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56" w:hanging="160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▪"/>
      <w:lvlJc w:val="left"/>
      <w:pPr>
        <w:ind w:left="265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7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5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52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0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7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45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42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40" w:hanging="180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0"/>
      <w:numFmt w:val="bullet"/>
      <w:lvlText w:val="▪"/>
      <w:lvlJc w:val="left"/>
      <w:pPr>
        <w:ind w:left="260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3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4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4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2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39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3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32" w:hanging="18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▪"/>
      <w:lvlJc w:val="left"/>
      <w:pPr>
        <w:ind w:left="265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7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5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52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0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7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45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42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40" w:hanging="18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▪"/>
      <w:lvlJc w:val="left"/>
      <w:pPr>
        <w:ind w:left="260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3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4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4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2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39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3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32" w:hanging="18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▪"/>
      <w:lvlJc w:val="left"/>
      <w:pPr>
        <w:ind w:left="265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7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5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52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0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7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45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42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40" w:hanging="18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▪"/>
      <w:lvlJc w:val="left"/>
      <w:pPr>
        <w:ind w:left="260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3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4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4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2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39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3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32" w:hanging="18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▪"/>
      <w:lvlJc w:val="left"/>
      <w:pPr>
        <w:ind w:left="265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7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5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52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0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7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45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42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40" w:hanging="18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▪"/>
      <w:lvlJc w:val="left"/>
      <w:pPr>
        <w:ind w:left="260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3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4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4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2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39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3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32" w:hanging="18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▪"/>
      <w:lvlJc w:val="left"/>
      <w:pPr>
        <w:ind w:left="265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7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5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52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50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7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45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42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40" w:hanging="18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▪"/>
      <w:lvlJc w:val="left"/>
      <w:pPr>
        <w:ind w:left="260" w:hanging="180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w w:val="6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56" w:hanging="1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53" w:hanging="1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49" w:hanging="1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46" w:hanging="1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42" w:hanging="1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39" w:hanging="1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35" w:hanging="1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32" w:hanging="18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lowerRoman"/>
      <w:lvlText w:val="(%1)"/>
      <w:lvlJc w:val="left"/>
      <w:pPr>
        <w:ind w:left="2580" w:hanging="561"/>
        <w:jc w:val="left"/>
      </w:pPr>
      <w:rPr>
        <w:rFonts w:hint="default" w:ascii="Arial" w:hAnsi="Arial" w:eastAsia="Arial" w:cs="Arial"/>
        <w:b w:val="0"/>
        <w:bCs w:val="0"/>
        <w:i w:val="0"/>
        <w:iCs w:val="0"/>
        <w:spacing w:val="-7"/>
        <w:w w:val="115"/>
        <w:sz w:val="26"/>
        <w:szCs w:val="2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412" w:hanging="5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44" w:hanging="5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76" w:hanging="5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908" w:hanging="5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740" w:hanging="5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72" w:hanging="5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04" w:hanging="5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36" w:hanging="561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lowerLetter"/>
      <w:lvlText w:val="%1."/>
      <w:lvlJc w:val="left"/>
      <w:pPr>
        <w:ind w:left="2180" w:hanging="161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52" w:hanging="1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24" w:hanging="1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96" w:hanging="1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68" w:hanging="1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40" w:hanging="1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12" w:hanging="1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84" w:hanging="1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56" w:hanging="16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lowerLetter"/>
      <w:lvlText w:val="%1."/>
      <w:lvlJc w:val="left"/>
      <w:pPr>
        <w:ind w:left="2180" w:hanging="1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52" w:hanging="1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24" w:hanging="1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96" w:hanging="1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68" w:hanging="1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40" w:hanging="1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12" w:hanging="1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84" w:hanging="1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56" w:hanging="1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%1."/>
      <w:lvlJc w:val="left"/>
      <w:pPr>
        <w:ind w:left="497" w:hanging="178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102"/>
        <w:sz w:val="13"/>
        <w:szCs w:val="1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65" w:hanging="17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30" w:hanging="17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96" w:hanging="17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61" w:hanging="17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6" w:hanging="17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92" w:hanging="17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57" w:hanging="17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3" w:hanging="178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"/>
      <w:lvlJc w:val="left"/>
      <w:pPr>
        <w:ind w:left="540" w:hanging="214"/>
        <w:jc w:val="right"/>
      </w:pPr>
      <w:rPr>
        <w:rFonts w:hint="default"/>
        <w:w w:val="6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48" w:hanging="21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56" w:hanging="21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64" w:hanging="21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72" w:hanging="21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80" w:hanging="21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88" w:hanging="21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96" w:hanging="21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604" w:hanging="214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lowerLetter"/>
      <w:lvlText w:val="%1."/>
      <w:lvlJc w:val="left"/>
      <w:pPr>
        <w:ind w:left="2180" w:hanging="1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52" w:hanging="1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24" w:hanging="1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96" w:hanging="1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68" w:hanging="1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40" w:hanging="1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12" w:hanging="1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84" w:hanging="1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56" w:hanging="1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547" w:hanging="240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color w:val="4D4D4F"/>
        <w:w w:val="11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38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37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36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34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33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32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30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29" w:hanging="24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660" w:hanging="240"/>
      </w:pPr>
      <w:rPr>
        <w:rFonts w:hint="default" w:ascii="Arial Unicode MS" w:hAnsi="Arial Unicode MS" w:eastAsia="Arial Unicode MS" w:cs="Arial Unicode MS"/>
        <w:b w:val="0"/>
        <w:bCs w:val="0"/>
        <w:i w:val="0"/>
        <w:iCs w:val="0"/>
        <w:color w:val="4D4D4F"/>
        <w:w w:val="119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27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94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61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29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96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63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31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98" w:hanging="24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%1."/>
      <w:lvlJc w:val="left"/>
      <w:pPr>
        <w:ind w:left="2183" w:hanging="1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052" w:hanging="1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24" w:hanging="1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796" w:hanging="1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68" w:hanging="1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540" w:hanging="1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412" w:hanging="1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84" w:hanging="1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56" w:hanging="1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%1."/>
      <w:lvlJc w:val="left"/>
      <w:pPr>
        <w:ind w:left="392" w:hanging="153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2180" w:hanging="160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48" w:hanging="1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17" w:hanging="1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86" w:hanging="1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55" w:hanging="1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24" w:hanging="1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93" w:hanging="1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2" w:hanging="1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%1."/>
      <w:lvlJc w:val="left"/>
      <w:pPr>
        <w:ind w:left="396" w:hanging="157"/>
        <w:jc w:val="left"/>
      </w:pPr>
      <w:rPr>
        <w:rFonts w:hint="default" w:ascii="Arial" w:hAnsi="Arial" w:eastAsia="Arial" w:cs="Arial"/>
        <w:b w:val="0"/>
        <w:bCs w:val="0"/>
        <w:i w:val="0"/>
        <w:iCs w:val="0"/>
        <w:color w:val="4D4D4F"/>
        <w:spacing w:val="0"/>
        <w:w w:val="96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80" w:hanging="15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0" w:hanging="15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0" w:hanging="15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0" w:hanging="15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01" w:hanging="15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1" w:hanging="15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1" w:hanging="15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1" w:hanging="15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359" w:hanging="220"/>
        <w:jc w:val="left"/>
      </w:pPr>
      <w:rPr>
        <w:rFonts w:hint="default" w:ascii="Arial" w:hAnsi="Arial" w:eastAsia="Arial" w:cs="Arial"/>
        <w:b/>
        <w:bCs/>
        <w:i w:val="0"/>
        <w:iCs w:val="0"/>
        <w:color w:val="247F8C"/>
        <w:w w:val="99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14" w:hanging="2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68" w:hanging="2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22" w:hanging="2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76" w:hanging="2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30" w:hanging="2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84" w:hanging="2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38" w:hanging="2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92" w:hanging="22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■"/>
      <w:lvlJc w:val="left"/>
      <w:pPr>
        <w:ind w:left="360" w:hanging="241"/>
      </w:pPr>
      <w:rPr>
        <w:rFonts w:hint="default" w:ascii="Arial" w:hAnsi="Arial" w:eastAsia="Arial" w:cs="Arial"/>
        <w:b w:val="0"/>
        <w:bCs w:val="0"/>
        <w:i w:val="0"/>
        <w:iCs w:val="0"/>
        <w:color w:val="006976"/>
        <w:w w:val="74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2" w:hanging="24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64" w:hanging="24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66" w:hanging="24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68" w:hanging="24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70" w:hanging="24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72" w:hanging="24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74" w:hanging="24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76" w:hanging="241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56"/>
      <w:ind w:left="1500"/>
    </w:pPr>
    <w:rPr>
      <w:rFonts w:ascii="Arial" w:hAnsi="Arial" w:eastAsia="Arial" w:cs="Arial"/>
      <w:sz w:val="24"/>
      <w:szCs w:val="24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65"/>
      <w:ind w:left="1860"/>
    </w:pPr>
    <w:rPr>
      <w:rFonts w:ascii="Arial Unicode MS" w:hAnsi="Arial Unicode MS" w:eastAsia="Arial Unicode MS" w:cs="Arial Unicode MS"/>
      <w:sz w:val="22"/>
      <w:szCs w:val="22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2020"/>
      <w:outlineLvl w:val="1"/>
    </w:pPr>
    <w:rPr>
      <w:rFonts w:ascii="Arial" w:hAnsi="Arial" w:eastAsia="Arial" w:cs="Arial"/>
      <w:sz w:val="56"/>
      <w:szCs w:val="56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47"/>
      <w:ind w:left="60"/>
      <w:outlineLvl w:val="2"/>
    </w:pPr>
    <w:rPr>
      <w:rFonts w:ascii="Arial" w:hAnsi="Arial" w:eastAsia="Arial" w:cs="Arial"/>
      <w:sz w:val="36"/>
      <w:szCs w:val="36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2020"/>
      <w:outlineLvl w:val="3"/>
    </w:pPr>
    <w:rPr>
      <w:rFonts w:ascii="Arial" w:hAnsi="Arial" w:eastAsia="Arial" w:cs="Arial"/>
      <w:sz w:val="30"/>
      <w:szCs w:val="30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231"/>
      <w:ind w:left="307"/>
      <w:outlineLvl w:val="4"/>
    </w:pPr>
    <w:rPr>
      <w:rFonts w:ascii="Arial" w:hAnsi="Arial" w:eastAsia="Arial" w:cs="Arial"/>
      <w:sz w:val="28"/>
      <w:szCs w:val="28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191"/>
      <w:ind w:left="2580" w:hanging="561"/>
      <w:outlineLvl w:val="5"/>
    </w:pPr>
    <w:rPr>
      <w:rFonts w:ascii="Arial" w:hAnsi="Arial" w:eastAsia="Arial" w:cs="Arial"/>
      <w:sz w:val="26"/>
      <w:szCs w:val="26"/>
      <w:lang w:val="en-US" w:eastAsia="en-US" w:bidi="ar-SA"/>
    </w:rPr>
  </w:style>
  <w:style w:styleId="Heading6" w:type="paragraph">
    <w:name w:val="Heading 6"/>
    <w:basedOn w:val="Normal"/>
    <w:uiPriority w:val="1"/>
    <w:qFormat/>
    <w:pPr>
      <w:spacing w:before="197"/>
      <w:ind w:left="319" w:hanging="2"/>
      <w:outlineLvl w:val="6"/>
    </w:pPr>
    <w:rPr>
      <w:rFonts w:ascii="Arial" w:hAnsi="Arial" w:eastAsia="Arial" w:cs="Arial"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870" w:lineRule="exact"/>
      <w:ind w:left="2748"/>
    </w:pPr>
    <w:rPr>
      <w:rFonts w:ascii="Arial" w:hAnsi="Arial" w:eastAsia="Arial" w:cs="Arial"/>
      <w:sz w:val="80"/>
      <w:szCs w:val="8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81"/>
      <w:ind w:left="2180" w:hanging="240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41"/>
    </w:pPr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hyperlink" Target="http://www.bankofcanada.ca/?p=188459%20" TargetMode="External"/><Relationship Id="rId11" Type="http://schemas.openxmlformats.org/officeDocument/2006/relationships/hyperlink" Target="http://www.bankofcanada.ca/?attachment_id=188485" TargetMode="External"/><Relationship Id="rId12" Type="http://schemas.openxmlformats.org/officeDocument/2006/relationships/hyperlink" Target="http://www.bankofcanada.ca/?p=183200" TargetMode="External"/><Relationship Id="rId13" Type="http://schemas.openxmlformats.org/officeDocument/2006/relationships/hyperlink" Target="http://www.bankofcanada.ca/?page_id=670" TargetMode="External"/><Relationship Id="rId14" Type="http://schemas.openxmlformats.org/officeDocument/2006/relationships/hyperlink" Target="mailto:info@bankofcanada.ca" TargetMode="External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header" Target="header1.xml"/><Relationship Id="rId18" Type="http://schemas.openxmlformats.org/officeDocument/2006/relationships/header" Target="header2.xml"/><Relationship Id="rId19" Type="http://schemas.openxmlformats.org/officeDocument/2006/relationships/hyperlink" Target="http://www.bankofcanada.ca/?p=198235" TargetMode="External"/><Relationship Id="rId20" Type="http://schemas.openxmlformats.org/officeDocument/2006/relationships/image" Target="media/image7.png"/><Relationship Id="rId21" Type="http://schemas.openxmlformats.org/officeDocument/2006/relationships/header" Target="header3.xml"/><Relationship Id="rId22" Type="http://schemas.openxmlformats.org/officeDocument/2006/relationships/header" Target="header4.xml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image" Target="media/image17.png"/><Relationship Id="rId33" Type="http://schemas.openxmlformats.org/officeDocument/2006/relationships/image" Target="media/image18.png"/><Relationship Id="rId34" Type="http://schemas.openxmlformats.org/officeDocument/2006/relationships/image" Target="media/image19.png"/><Relationship Id="rId35" Type="http://schemas.openxmlformats.org/officeDocument/2006/relationships/image" Target="media/image20.png"/><Relationship Id="rId36" Type="http://schemas.openxmlformats.org/officeDocument/2006/relationships/image" Target="media/image21.png"/><Relationship Id="rId37" Type="http://schemas.openxmlformats.org/officeDocument/2006/relationships/image" Target="media/image22.png"/><Relationship Id="rId38" Type="http://schemas.openxmlformats.org/officeDocument/2006/relationships/image" Target="media/image23.png"/><Relationship Id="rId39" Type="http://schemas.openxmlformats.org/officeDocument/2006/relationships/image" Target="media/image24.png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image" Target="media/image27.png"/><Relationship Id="rId43" Type="http://schemas.openxmlformats.org/officeDocument/2006/relationships/image" Target="media/image28.png"/><Relationship Id="rId44" Type="http://schemas.openxmlformats.org/officeDocument/2006/relationships/image" Target="media/image29.png"/><Relationship Id="rId45" Type="http://schemas.openxmlformats.org/officeDocument/2006/relationships/header" Target="header5.xml"/><Relationship Id="rId46" Type="http://schemas.openxmlformats.org/officeDocument/2006/relationships/header" Target="header6.xml"/><Relationship Id="rId47" Type="http://schemas.openxmlformats.org/officeDocument/2006/relationships/image" Target="media/image30.png"/><Relationship Id="rId48" Type="http://schemas.openxmlformats.org/officeDocument/2006/relationships/image" Target="media/image31.png"/><Relationship Id="rId49" Type="http://schemas.openxmlformats.org/officeDocument/2006/relationships/image" Target="media/image32.png"/><Relationship Id="rId50" Type="http://schemas.openxmlformats.org/officeDocument/2006/relationships/hyperlink" Target="http://www.bankofcanada.ca/?p=196662" TargetMode="External"/><Relationship Id="rId51" Type="http://schemas.openxmlformats.org/officeDocument/2006/relationships/header" Target="header7.xml"/><Relationship Id="rId52" Type="http://schemas.openxmlformats.org/officeDocument/2006/relationships/header" Target="header8.xml"/><Relationship Id="rId53" Type="http://schemas.openxmlformats.org/officeDocument/2006/relationships/hyperlink" Target="http://www.bankofcanada.ca/?p=197688" TargetMode="External"/><Relationship Id="rId54" Type="http://schemas.openxmlformats.org/officeDocument/2006/relationships/hyperlink" Target="https://credit.bankofcanada.ca/financialindicators" TargetMode="External"/><Relationship Id="rId55" Type="http://schemas.openxmlformats.org/officeDocument/2006/relationships/image" Target="media/image33.png"/><Relationship Id="rId56" Type="http://schemas.openxmlformats.org/officeDocument/2006/relationships/image" Target="media/image34.png"/><Relationship Id="rId57" Type="http://schemas.openxmlformats.org/officeDocument/2006/relationships/header" Target="header9.xml"/><Relationship Id="rId58" Type="http://schemas.openxmlformats.org/officeDocument/2006/relationships/header" Target="header10.xml"/><Relationship Id="rId59" Type="http://schemas.openxmlformats.org/officeDocument/2006/relationships/header" Target="header11.xml"/><Relationship Id="rId60" Type="http://schemas.openxmlformats.org/officeDocument/2006/relationships/image" Target="media/image35.png"/><Relationship Id="rId61" Type="http://schemas.openxmlformats.org/officeDocument/2006/relationships/image" Target="media/image36.png"/><Relationship Id="rId62" Type="http://schemas.openxmlformats.org/officeDocument/2006/relationships/hyperlink" Target="http://www.bankofcanada.ca/?p=198221" TargetMode="External"/><Relationship Id="rId63" Type="http://schemas.openxmlformats.org/officeDocument/2006/relationships/header" Target="header12.xml"/><Relationship Id="rId64" Type="http://schemas.openxmlformats.org/officeDocument/2006/relationships/image" Target="media/image37.png"/><Relationship Id="rId65" Type="http://schemas.openxmlformats.org/officeDocument/2006/relationships/image" Target="media/image38.png"/><Relationship Id="rId66" Type="http://schemas.openxmlformats.org/officeDocument/2006/relationships/image" Target="media/image39.png"/><Relationship Id="rId67" Type="http://schemas.openxmlformats.org/officeDocument/2006/relationships/image" Target="media/image40.png"/><Relationship Id="rId68" Type="http://schemas.openxmlformats.org/officeDocument/2006/relationships/image" Target="media/image41.png"/><Relationship Id="rId69" Type="http://schemas.openxmlformats.org/officeDocument/2006/relationships/header" Target="header13.xml"/><Relationship Id="rId70" Type="http://schemas.openxmlformats.org/officeDocument/2006/relationships/hyperlink" Target="http://www.bankofcanada.ca/?p=193284" TargetMode="External"/><Relationship Id="rId7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Bank of Canada</dc:creator>
  <dc:subject>The Bank’s new forecast calls for economic growth of 2.0 percent this year, 2.1 per cent in 2019 and 1.8 per cent in 2020.</dc:subject>
  <dc:title>Monetary Policy Report - April 2018</dc:title>
  <dcterms:created xsi:type="dcterms:W3CDTF">2021-12-23T01:44:21Z</dcterms:created>
  <dcterms:modified xsi:type="dcterms:W3CDTF">2021-12-23T01:44:21Z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2018-04-17T00:00:00Z</vt:filetime>
  </property>
  <property fmtid="{D5CDD505-2E9C-101B-9397-08002B2CF9AE}" pid="3" name="Creator">
    <vt:lpwstr>Adobe InDesign CC 2017 (Windows)</vt:lpwstr>
  </property>
  <property fmtid="{D5CDD505-2E9C-101B-9397-08002B2CF9AE}" pid="4" name="LastSaved">
    <vt:filetime>2021-12-23T00:00:00Z</vt:filetime>
  </property>
</Properties>
</file>