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0pt;margin-top:0pt;width:612pt;height:792pt;mso-position-horizontal-relative:page;mso-position-vertical-relative:page;z-index:-17195520" id="docshapegroup1" coordorigin="0,0" coordsize="12240,15840">
            <v:shape style="position:absolute;left:0;top:0;width:12240;height:15840" type="#_x0000_t75" id="docshape2" stroked="false">
              <v:imagedata r:id="rId6" o:title=""/>
            </v:shape>
            <v:shape style="position:absolute;left:1409;top:935;width:2008;height:403" type="#_x0000_t75" id="docshape3" stroked="false">
              <v:imagedata r:id="rId7" o:title=""/>
            </v:shape>
            <v:shape style="position:absolute;left:660;top:660;width:635;height:655" id="docshape4" coordorigin="660,660" coordsize="635,655" path="m811,887l775,887,775,1116,811,1116,811,887xm872,887l836,887,836,1116,872,1116,872,887xm934,887l898,887,898,1116,934,1116,934,887xm995,887l959,887,959,1116,995,1116,995,887xm1056,887l1020,887,1020,1116,1056,1116,1056,887xm1071,779l977,745,883,779,883,791,1071,791,1071,779xm1118,887l1082,887,1082,1116,1118,1116,1118,887xm1179,887l1143,887,1143,1116,1179,1116,1179,887xm1294,1248l1226,1248,1226,1247,1233,1232,1237,1222,1238,1212,1239,1196,1240,1182,1240,1178,1223,1172,1221,1172,1221,1167,1223,1166,1224,1166,1224,1166,1224,1164,1223,1160,1202,1160,1201,1164,1201,1166,1202,1166,1202,1166,1204,1167,1204,1172,1202,1172,1185,1178,1185,1182,1186,1196,1188,1215,1193,1231,1197,1243,1199,1247,1199,1248,1118,1248,1118,1277,1011,1277,1011,1166,943,1166,943,1277,836,1277,836,1248,755,1248,755,1247,762,1232,766,1221,767,1211,768,1196,769,1182,769,1178,752,1172,750,1172,750,1167,752,1166,753,1166,753,1166,753,1164,752,1160,731,1160,730,1164,730,1166,730,1166,731,1166,733,1167,733,1172,731,1172,714,1178,714,1182,715,1196,717,1215,722,1231,722,1232,726,1243,728,1247,728,1248,660,1248,660,1315,1294,1315,1294,1277,1294,1248xm1294,660l660,660,660,1118,692,1118,711,1099,711,872,734,872,734,792,850,792,850,758,954,719,954,705,1000,705,1000,719,1105,758,1105,792,1220,792,1220,872,1243,872,1243,1099,1262,1118,1294,1118,1294,66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rPr>
          <w:rFonts w:ascii="Times New Roman"/>
          <w:sz w:val="22"/>
        </w:rPr>
      </w:pPr>
    </w:p>
    <w:p>
      <w:pPr>
        <w:pStyle w:val="Title"/>
        <w:spacing w:before="151"/>
      </w:pPr>
      <w:bookmarkStart w:name="Monetary Policy Report - July 2018" w:id="1"/>
      <w:bookmarkEnd w:id="1"/>
      <w:r>
        <w:rPr/>
      </w:r>
      <w:r>
        <w:rPr>
          <w:color w:val="FFFFFF"/>
          <w:w w:val="65"/>
        </w:rPr>
        <w:t>Monetary</w:t>
      </w:r>
      <w:r>
        <w:rPr>
          <w:color w:val="FFFFFF"/>
          <w:spacing w:val="143"/>
          <w:w w:val="65"/>
        </w:rPr>
        <w:t> </w:t>
      </w:r>
      <w:r>
        <w:rPr>
          <w:color w:val="FFFFFF"/>
          <w:w w:val="65"/>
        </w:rPr>
        <w:t>Policy</w:t>
      </w:r>
    </w:p>
    <w:p>
      <w:pPr>
        <w:pStyle w:val="Title"/>
      </w:pPr>
      <w:r>
        <w:rPr>
          <w:color w:val="FFFFFF"/>
          <w:w w:val="80"/>
        </w:rPr>
        <w:t>Report</w:t>
      </w:r>
    </w:p>
    <w:p>
      <w:pPr>
        <w:pStyle w:val="Heading2"/>
        <w:spacing w:before="195"/>
        <w:ind w:left="2788"/>
      </w:pPr>
      <w:r>
        <w:rPr>
          <w:color w:val="FFFFFF"/>
          <w:w w:val="65"/>
        </w:rPr>
        <w:t>July</w:t>
      </w:r>
      <w:r>
        <w:rPr>
          <w:color w:val="FFFFFF"/>
          <w:spacing w:val="28"/>
          <w:w w:val="65"/>
        </w:rPr>
        <w:t> </w:t>
      </w:r>
      <w:r>
        <w:rPr>
          <w:color w:val="FFFFFF"/>
          <w:w w:val="65"/>
        </w:rPr>
        <w:t>2018</w:t>
      </w:r>
    </w:p>
    <w:p>
      <w:pPr>
        <w:spacing w:after="0"/>
        <w:sectPr>
          <w:footerReference w:type="default" r:id="rId5"/>
          <w:type w:val="continuous"/>
          <w:pgSz w:w="12240" w:h="15840"/>
          <w:pgMar w:footer="0" w:header="0" w:top="1500" w:bottom="280" w:left="660" w:right="680"/>
          <w:pgNumType w:start="3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115"/>
      </w:pPr>
      <w:r>
        <w:rPr/>
        <w:pict>
          <v:group style="width:534pt;height:35.65pt;mso-position-horizontal-relative:char;mso-position-vertical-relative:line" id="docshapegroup5" coordorigin="0,0" coordsize="10680,713">
            <v:line style="position:absolute" from="0,653" to="10680,653" stroked="true" strokeweight=".5pt" strokecolor="#006976">
              <v:stroke dashstyle="solid"/>
            </v:line>
            <v:shape style="position:absolute;left:6882;top:299;width:250;height:369" id="docshape6" coordorigin="6883,300" coordsize="250,369" path="m7123,591l7072,535,7012,521,6982,515,6963,509,6953,503,6951,495,6951,488,6957,482,6972,474,6980,476,6988,477,6997,477,7034,470,7064,453,7085,425,7093,388,7092,373,7088,360,7083,347,7075,336,7132,330,7127,301,7062,322,7048,312,7032,305,7015,301,6996,300,6961,306,6930,323,6909,351,6902,388,6905,414,6915,435,6930,453,6950,466,6939,474,6931,482,6926,490,6924,500,6924,511,6931,520,6946,528,6919,544,6899,561,6887,580,6883,600,6891,629,6916,651,6953,664,7000,668,7048,663,7087,647,7113,623,7123,591xe" filled="false" stroked="true" strokeweight="4pt" strokecolor="#ffffff">
              <v:path arrowok="t"/>
              <v:stroke dashstyle="solid"/>
            </v:shape>
            <v:shape style="position:absolute;left:6869;top:280;width:268;height:407" type="#_x0000_t75" id="docshape7" stroked="false">
              <v:imagedata r:id="rId8" o:title=""/>
            </v:shape>
            <v:shape style="position:absolute;left:7160;top:302;width:228;height:366" id="docshape8" coordorigin="7161,302" coordsize="228,366" path="m7388,305l7361,305,7276,539,7187,302,7161,308,7263,570,7249,606,7241,624,7230,636,7218,643,7203,645,7195,645,7190,644,7186,644,7190,667,7193,668,7198,668,7202,668,7226,665,7245,655,7260,636,7273,609,7388,305xe" filled="false" stroked="true" strokeweight="4pt" strokecolor="#ffffff">
              <v:path arrowok="t"/>
              <v:stroke dashstyle="solid"/>
            </v:shape>
            <v:shape style="position:absolute;left:7350;top:119;width:147;height:302" type="#_x0000_t75" id="docshape9" stroked="false">
              <v:imagedata r:id="rId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0680;height:713" type="#_x0000_t202" id="docshape1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Canada’s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Inflation-Control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Strategy</w:t>
                    </w:r>
                    <w:r>
                      <w:rPr>
                        <w:color w:val="006976"/>
                        <w:spacing w:val="-14"/>
                        <w:w w:val="90"/>
                        <w:position w:val="19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0" w:top="1500" w:bottom="280" w:left="660" w:right="680"/>
        </w:sectPr>
      </w:pPr>
    </w:p>
    <w:p>
      <w:pPr>
        <w:pStyle w:val="Heading3"/>
        <w:spacing w:before="62"/>
        <w:ind w:left="120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targeting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30" w:after="0"/>
        <w:ind w:left="359" w:right="186" w:hanging="241"/>
        <w:jc w:val="left"/>
        <w:rPr>
          <w:sz w:val="18"/>
        </w:rPr>
      </w:pPr>
      <w:r>
        <w:rPr>
          <w:color w:val="4D4D4F"/>
          <w:spacing w:val="-1"/>
          <w:sz w:val="18"/>
        </w:rPr>
        <w:t>The</w:t>
      </w:r>
      <w:r>
        <w:rPr>
          <w:color w:val="4D4D4F"/>
          <w:spacing w:val="-12"/>
          <w:sz w:val="18"/>
        </w:rPr>
        <w:t> </w:t>
      </w:r>
      <w:r>
        <w:rPr>
          <w:color w:val="4D4D4F"/>
          <w:spacing w:val="-1"/>
          <w:sz w:val="18"/>
        </w:rPr>
        <w:t>Bank’s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mandate</w:t>
      </w:r>
      <w:r>
        <w:rPr>
          <w:color w:val="4D4D4F"/>
          <w:spacing w:val="-12"/>
          <w:sz w:val="18"/>
        </w:rPr>
        <w:t> </w:t>
      </w:r>
      <w:r>
        <w:rPr>
          <w:color w:val="4D4D4F"/>
          <w:spacing w:val="-1"/>
          <w:sz w:val="18"/>
        </w:rPr>
        <w:t>is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to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conduct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monetary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policy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promote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economic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financial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well-being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Canadians.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353" w:hanging="240"/>
        <w:jc w:val="left"/>
        <w:rPr>
          <w:sz w:val="18"/>
        </w:rPr>
      </w:pPr>
      <w:r>
        <w:rPr>
          <w:color w:val="4D4D4F"/>
          <w:spacing w:val="-1"/>
          <w:sz w:val="18"/>
        </w:rPr>
        <w:t>Canada’s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experience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with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targeting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since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1991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has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shown that the best way to foster confidence in the value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money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contribute</w:t>
      </w:r>
      <w:r>
        <w:rPr>
          <w:color w:val="4D4D4F"/>
          <w:spacing w:val="-1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sustained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economic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growth,</w:t>
      </w:r>
    </w:p>
    <w:p>
      <w:pPr>
        <w:spacing w:line="254" w:lineRule="auto" w:before="1"/>
        <w:ind w:left="359" w:right="61" w:firstLine="0"/>
        <w:jc w:val="left"/>
        <w:rPr>
          <w:sz w:val="18"/>
        </w:rPr>
      </w:pPr>
      <w:r>
        <w:rPr>
          <w:color w:val="4D4D4F"/>
          <w:sz w:val="18"/>
        </w:rPr>
        <w:t>employment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gains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improved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living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standards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by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keeping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low,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stable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predictable.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1" w:after="0"/>
        <w:ind w:left="359" w:right="38" w:hanging="240"/>
        <w:jc w:val="left"/>
        <w:rPr>
          <w:sz w:val="18"/>
        </w:rPr>
      </w:pPr>
      <w:r>
        <w:rPr>
          <w:color w:val="4D4D4F"/>
          <w:sz w:val="18"/>
        </w:rPr>
        <w:t>In 2016, the Government and the Bank of Canada renewed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Canada’s inflation-control target for a further five-year period,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ending December 31, 2021. The target, as measured by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consumer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index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(CPI),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remains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2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cent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midpoint</w:t>
      </w:r>
      <w:r>
        <w:rPr>
          <w:color w:val="4D4D4F"/>
          <w:spacing w:val="-47"/>
          <w:sz w:val="18"/>
        </w:rPr>
        <w:t> </w:t>
      </w:r>
      <w:r>
        <w:rPr>
          <w:color w:val="4D4D4F"/>
          <w:w w:val="105"/>
          <w:sz w:val="18"/>
        </w:rPr>
        <w:t>of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the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control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range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of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1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to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3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per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cent.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  <w:ind w:left="120"/>
      </w:pPr>
      <w:r>
        <w:rPr>
          <w:color w:val="006976"/>
          <w:spacing w:val="-3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monetary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policy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30" w:after="0"/>
        <w:ind w:left="359" w:right="128" w:hanging="240"/>
        <w:jc w:val="left"/>
        <w:rPr>
          <w:sz w:val="18"/>
        </w:rPr>
      </w:pPr>
      <w:r>
        <w:rPr>
          <w:color w:val="4D4D4F"/>
          <w:sz w:val="18"/>
        </w:rPr>
        <w:t>The Bank carries out monetary policy through changes in the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target for the overnight rate of interest.</w:t>
      </w:r>
      <w:r>
        <w:rPr>
          <w:b/>
          <w:color w:val="006976"/>
          <w:position w:val="6"/>
          <w:sz w:val="10"/>
        </w:rPr>
        <w:t>2 </w:t>
      </w:r>
      <w:r>
        <w:rPr>
          <w:color w:val="4D4D4F"/>
          <w:sz w:val="18"/>
        </w:rPr>
        <w:t>These changes are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transmitted to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economy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through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their influence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market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interest rates, domestic asset prices and the exchange rate,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affect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total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demand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Canadian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goods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services.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 balance between this demand and the economy’s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production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capacity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is,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over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time,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primary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determinant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pressures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economy.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5" w:after="0"/>
        <w:ind w:left="359" w:right="269" w:hanging="240"/>
        <w:jc w:val="both"/>
        <w:rPr>
          <w:sz w:val="18"/>
        </w:rPr>
      </w:pPr>
      <w:r>
        <w:rPr>
          <w:color w:val="4D4D4F"/>
          <w:sz w:val="18"/>
        </w:rPr>
        <w:t>Monetary policy actions take time—usually from six to eight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quarters—to work their way through the economy and have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their full effect on inflation. For this reason, monetary policy</w:t>
      </w:r>
      <w:r>
        <w:rPr>
          <w:color w:val="4D4D4F"/>
          <w:spacing w:val="1"/>
          <w:sz w:val="18"/>
        </w:rPr>
        <w:t> </w:t>
      </w:r>
      <w:r>
        <w:rPr>
          <w:color w:val="4D4D4F"/>
          <w:w w:val="105"/>
          <w:sz w:val="18"/>
        </w:rPr>
        <w:t>must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be</w:t>
      </w:r>
      <w:r>
        <w:rPr>
          <w:color w:val="4D4D4F"/>
          <w:spacing w:val="-7"/>
          <w:w w:val="105"/>
          <w:sz w:val="18"/>
        </w:rPr>
        <w:t> </w:t>
      </w:r>
      <w:r>
        <w:rPr>
          <w:color w:val="4D4D4F"/>
          <w:w w:val="105"/>
          <w:sz w:val="18"/>
        </w:rPr>
        <w:t>forward-looking.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202" w:hanging="240"/>
        <w:jc w:val="left"/>
        <w:rPr>
          <w:sz w:val="18"/>
        </w:rPr>
      </w:pPr>
      <w:r>
        <w:rPr>
          <w:color w:val="4D4D4F"/>
          <w:sz w:val="18"/>
        </w:rPr>
        <w:t>Consistent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with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its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commitment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clear,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transparent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com-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munications, the Bank regularly reports its perspective 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 forces at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work on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economy and their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implications 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inflation.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Monetary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Policy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Report</w:t>
      </w:r>
      <w:r>
        <w:rPr>
          <w:i/>
          <w:color w:val="4D4D4F"/>
          <w:spacing w:val="-4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key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element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this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approach.</w:t>
      </w:r>
      <w:r>
        <w:rPr>
          <w:color w:val="4D4D4F"/>
          <w:spacing w:val="-1"/>
          <w:sz w:val="18"/>
        </w:rPr>
        <w:t> </w:t>
      </w:r>
      <w:r>
        <w:rPr>
          <w:color w:val="4D4D4F"/>
          <w:sz w:val="18"/>
        </w:rPr>
        <w:t>Policy decisions are typically announced on eight</w:t>
      </w:r>
    </w:p>
    <w:p>
      <w:pPr>
        <w:spacing w:line="254" w:lineRule="auto" w:before="114"/>
        <w:ind w:left="359" w:right="351" w:firstLine="0"/>
        <w:jc w:val="both"/>
        <w:rPr>
          <w:sz w:val="18"/>
        </w:rPr>
      </w:pPr>
      <w:r>
        <w:rPr/>
        <w:br w:type="column"/>
      </w:r>
      <w:r>
        <w:rPr>
          <w:color w:val="4D4D4F"/>
          <w:sz w:val="18"/>
        </w:rPr>
        <w:t>pre-set days during the year, and full updates of the Bank’s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outlook, including risks to the projection, are published four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times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year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3"/>
          <w:sz w:val="18"/>
        </w:rPr>
        <w:t> </w:t>
      </w:r>
      <w:r>
        <w:rPr>
          <w:i/>
          <w:color w:val="4D4D4F"/>
          <w:sz w:val="18"/>
        </w:rPr>
        <w:t>Monetary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Policy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Report</w:t>
      </w:r>
      <w:r>
        <w:rPr>
          <w:color w:val="4D4D4F"/>
          <w:sz w:val="18"/>
        </w:rPr>
        <w:t>.</w:t>
      </w:r>
    </w:p>
    <w:p>
      <w:pPr>
        <w:pStyle w:val="BodyText"/>
        <w:spacing w:before="9"/>
        <w:rPr>
          <w:sz w:val="21"/>
        </w:rPr>
      </w:pPr>
    </w:p>
    <w:p>
      <w:pPr>
        <w:spacing w:before="0"/>
        <w:ind w:left="120" w:right="0" w:firstLine="0"/>
        <w:jc w:val="left"/>
        <w:rPr>
          <w:i/>
          <w:sz w:val="30"/>
        </w:rPr>
      </w:pPr>
      <w:r>
        <w:rPr>
          <w:rFonts w:ascii="Arial Unicode MS"/>
          <w:color w:val="006976"/>
          <w:spacing w:val="-1"/>
          <w:w w:val="90"/>
          <w:sz w:val="30"/>
        </w:rPr>
        <w:t>Inflation</w:t>
      </w:r>
      <w:r>
        <w:rPr>
          <w:rFonts w:ascii="Arial Unicode MS"/>
          <w:color w:val="006976"/>
          <w:spacing w:val="-21"/>
          <w:w w:val="90"/>
          <w:sz w:val="30"/>
        </w:rPr>
        <w:t> </w:t>
      </w:r>
      <w:r>
        <w:rPr>
          <w:rFonts w:ascii="Arial Unicode MS"/>
          <w:color w:val="006976"/>
          <w:spacing w:val="-1"/>
          <w:w w:val="90"/>
          <w:sz w:val="30"/>
        </w:rPr>
        <w:t>targeting</w:t>
      </w:r>
      <w:r>
        <w:rPr>
          <w:rFonts w:ascii="Arial Unicode MS"/>
          <w:color w:val="006976"/>
          <w:spacing w:val="-21"/>
          <w:w w:val="90"/>
          <w:sz w:val="30"/>
        </w:rPr>
        <w:t> </w:t>
      </w:r>
      <w:r>
        <w:rPr>
          <w:rFonts w:ascii="Arial Unicode MS"/>
          <w:color w:val="006976"/>
          <w:spacing w:val="-1"/>
          <w:w w:val="90"/>
          <w:sz w:val="30"/>
        </w:rPr>
        <w:t>is</w:t>
      </w:r>
      <w:r>
        <w:rPr>
          <w:rFonts w:ascii="Arial Unicode MS"/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symmetric</w:t>
      </w:r>
      <w:r>
        <w:rPr>
          <w:i/>
          <w:color w:val="006976"/>
          <w:spacing w:val="-20"/>
          <w:w w:val="90"/>
          <w:sz w:val="30"/>
        </w:rPr>
        <w:t> </w:t>
      </w:r>
      <w:r>
        <w:rPr>
          <w:rFonts w:ascii="Arial Unicode MS"/>
          <w:color w:val="006976"/>
          <w:spacing w:val="-1"/>
          <w:w w:val="90"/>
          <w:sz w:val="30"/>
        </w:rPr>
        <w:t>and</w:t>
      </w:r>
      <w:r>
        <w:rPr>
          <w:rFonts w:ascii="Arial Unicode MS"/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flexible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30" w:after="0"/>
        <w:ind w:left="360" w:right="172" w:hanging="241"/>
        <w:jc w:val="left"/>
        <w:rPr>
          <w:sz w:val="18"/>
        </w:rPr>
      </w:pPr>
      <w:r>
        <w:rPr>
          <w:color w:val="4D4D4F"/>
          <w:sz w:val="18"/>
        </w:rPr>
        <w:t>Canada’s inflation-targeting approach is </w:t>
      </w:r>
      <w:r>
        <w:rPr>
          <w:i/>
          <w:color w:val="4D4D4F"/>
          <w:sz w:val="18"/>
        </w:rPr>
        <w:t>symmetric</w:t>
      </w:r>
      <w:r>
        <w:rPr>
          <w:color w:val="4D4D4F"/>
          <w:sz w:val="18"/>
        </w:rPr>
        <w:t>, 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means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that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Bank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equally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concerned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about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rising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above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or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falling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below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2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6"/>
          <w:sz w:val="18"/>
        </w:rPr>
        <w:t> </w:t>
      </w:r>
      <w:r>
        <w:rPr>
          <w:color w:val="4D4D4F"/>
          <w:sz w:val="18"/>
        </w:rPr>
        <w:t>cent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target.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121" w:after="0"/>
        <w:ind w:left="360" w:right="99" w:hanging="240"/>
        <w:jc w:val="left"/>
        <w:rPr>
          <w:sz w:val="18"/>
        </w:rPr>
      </w:pPr>
      <w:r>
        <w:rPr>
          <w:color w:val="4D4D4F"/>
          <w:sz w:val="18"/>
        </w:rPr>
        <w:t>Canada’s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inflation-targeting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framework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2"/>
          <w:sz w:val="18"/>
        </w:rPr>
        <w:t> </w:t>
      </w:r>
      <w:r>
        <w:rPr>
          <w:i/>
          <w:color w:val="4D4D4F"/>
          <w:sz w:val="18"/>
        </w:rPr>
        <w:t>flexible</w:t>
      </w:r>
      <w:r>
        <w:rPr>
          <w:color w:val="4D4D4F"/>
          <w:sz w:val="18"/>
        </w:rPr>
        <w:t>.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Typically,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Bank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seeks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return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target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over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horizon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six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to eight quarters. However, the most appropriate horizon 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returning inflation to target will vary depending on the nature</w:t>
      </w:r>
      <w:r>
        <w:rPr>
          <w:color w:val="4D4D4F"/>
          <w:spacing w:val="1"/>
          <w:sz w:val="18"/>
        </w:rPr>
        <w:t> </w:t>
      </w:r>
      <w:r>
        <w:rPr>
          <w:color w:val="4D4D4F"/>
          <w:spacing w:val="-1"/>
          <w:w w:val="105"/>
          <w:sz w:val="18"/>
        </w:rPr>
        <w:t>and</w:t>
      </w:r>
      <w:r>
        <w:rPr>
          <w:color w:val="4D4D4F"/>
          <w:spacing w:val="-13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persistence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of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the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shocks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buffeting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w w:val="105"/>
          <w:sz w:val="18"/>
        </w:rPr>
        <w:t>the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w w:val="105"/>
          <w:sz w:val="18"/>
        </w:rPr>
        <w:t>economy.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  <w:ind w:left="120"/>
      </w:pPr>
      <w:r>
        <w:rPr>
          <w:color w:val="006976"/>
          <w:spacing w:val="-7"/>
        </w:rPr>
        <w:t>Monitoring</w:t>
      </w:r>
      <w:r>
        <w:rPr>
          <w:color w:val="006976"/>
          <w:spacing w:val="-30"/>
        </w:rPr>
        <w:t> </w:t>
      </w:r>
      <w:r>
        <w:rPr>
          <w:color w:val="006976"/>
          <w:spacing w:val="-7"/>
        </w:rPr>
        <w:t>inflation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30" w:after="0"/>
        <w:ind w:left="360" w:right="162" w:hanging="240"/>
        <w:jc w:val="left"/>
        <w:rPr>
          <w:sz w:val="18"/>
        </w:rPr>
      </w:pPr>
      <w:r>
        <w:rPr>
          <w:color w:val="4D4D4F"/>
          <w:sz w:val="18"/>
        </w:rPr>
        <w:t>In the short run, the prices of certain CPI components can be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particularly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volatile.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These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components,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well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changes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indirect taxes such as GST, can cause sizable fluctuations in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CPI.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135" w:hanging="240"/>
        <w:jc w:val="left"/>
        <w:rPr>
          <w:sz w:val="18"/>
        </w:rPr>
      </w:pPr>
      <w:r>
        <w:rPr>
          <w:color w:val="4D4D4F"/>
          <w:sz w:val="18"/>
        </w:rPr>
        <w:t>In setting monetary policy, the Bank seeks to look through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such transitory movements in CPI inflation and focuses on a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set of “core”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 measures that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better reflect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under-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lying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trend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inflation.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this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sense,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these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measures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act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an</w:t>
      </w:r>
      <w:r>
        <w:rPr>
          <w:color w:val="4D4D4F"/>
          <w:spacing w:val="-48"/>
          <w:sz w:val="18"/>
        </w:rPr>
        <w:t> </w:t>
      </w:r>
      <w:r>
        <w:rPr>
          <w:color w:val="4D4D4F"/>
          <w:sz w:val="18"/>
        </w:rPr>
        <w:t>operational guide to help the Bank achieve the CPI inflation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target.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They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are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not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replacement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for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CPI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inflation.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4" w:after="0"/>
        <w:ind w:left="359" w:right="98" w:hanging="240"/>
        <w:jc w:val="left"/>
        <w:rPr>
          <w:sz w:val="18"/>
        </w:rPr>
      </w:pPr>
      <w:r>
        <w:rPr>
          <w:color w:val="4D4D4F"/>
          <w:sz w:val="18"/>
        </w:rPr>
        <w:t>The Bank’s three preferred measures of core inflation are CPI-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trim, which excludes CPI components whose rates of change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 a given month are the most extreme; CPI-median, 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corresponds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change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located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at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50th</w:t>
      </w:r>
      <w:r>
        <w:rPr>
          <w:color w:val="4D4D4F"/>
          <w:spacing w:val="3"/>
          <w:sz w:val="18"/>
        </w:rPr>
        <w:t> </w:t>
      </w:r>
      <w:r>
        <w:rPr>
          <w:color w:val="4D4D4F"/>
          <w:sz w:val="18"/>
        </w:rPr>
        <w:t>percentile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(in terms of basket weight) of the distribution of price changes;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CPI-common,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which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uses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statistical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procedure</w:t>
      </w:r>
      <w:r>
        <w:rPr>
          <w:color w:val="4D4D4F"/>
          <w:spacing w:val="3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track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common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changes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across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categories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CPI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basket.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12240" w:h="15840"/>
          <w:pgMar w:header="0" w:footer="0" w:top="1500" w:bottom="280" w:left="660" w:right="680"/>
          <w:cols w:num="2" w:equalWidth="0">
            <w:col w:w="5381" w:space="79"/>
            <w:col w:w="5440"/>
          </w:cols>
        </w:sect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w:pict>
          <v:group style="width:261pt;height:.5pt;mso-position-horizontal-relative:char;mso-position-vertical-relative:line" id="docshapegroup11" coordorigin="0,0" coordsize="5220,10">
            <v:line style="position:absolute" from="0,5" to="5220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93" w:after="0"/>
        <w:ind w:left="359" w:right="260" w:hanging="220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7"/>
          <w:sz w:val="14"/>
        </w:rPr>
        <w:t> </w:t>
      </w:r>
      <w:hyperlink r:id="rId10">
        <w:r>
          <w:rPr>
            <w:i/>
            <w:color w:val="006976"/>
            <w:sz w:val="14"/>
          </w:rPr>
          <w:t>Joint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Statement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Government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Canada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and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Bank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Canada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on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Renewal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Target</w:t>
        </w:r>
        <w:r>
          <w:rPr>
            <w:i/>
            <w:color w:val="006976"/>
            <w:spacing w:val="8"/>
            <w:sz w:val="14"/>
          </w:rPr>
          <w:t> </w:t>
        </w:r>
      </w:hyperlink>
      <w:r>
        <w:rPr>
          <w:color w:val="4D4D4F"/>
          <w:sz w:val="14"/>
        </w:rPr>
        <w:t>(October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24,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2016)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hyperlink r:id="rId11">
        <w:r>
          <w:rPr>
            <w:i/>
            <w:color w:val="006976"/>
            <w:sz w:val="14"/>
          </w:rPr>
          <w:t>Renewal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the</w:t>
        </w:r>
      </w:hyperlink>
      <w:r>
        <w:rPr>
          <w:i/>
          <w:color w:val="006976"/>
          <w:spacing w:val="1"/>
          <w:sz w:val="14"/>
        </w:rPr>
        <w:t> </w:t>
      </w:r>
      <w:hyperlink r:id="rId11"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Target: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Background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Information—October</w:t>
        </w:r>
        <w:r>
          <w:rPr>
            <w:i/>
            <w:color w:val="006976"/>
            <w:spacing w:val="3"/>
            <w:sz w:val="14"/>
          </w:rPr>
          <w:t> </w:t>
        </w:r>
        <w:r>
          <w:rPr>
            <w:i/>
            <w:color w:val="006976"/>
            <w:sz w:val="14"/>
          </w:rPr>
          <w:t>2016</w:t>
        </w:r>
      </w:hyperlink>
      <w:r>
        <w:rPr>
          <w:color w:val="4D4D4F"/>
          <w:sz w:val="14"/>
        </w:rPr>
        <w:t>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both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120" w:after="0"/>
        <w:ind w:left="359" w:right="221" w:hanging="220"/>
        <w:jc w:val="left"/>
        <w:rPr>
          <w:sz w:val="14"/>
        </w:rPr>
      </w:pPr>
      <w:r>
        <w:rPr>
          <w:color w:val="4D4D4F"/>
          <w:sz w:val="14"/>
        </w:rPr>
        <w:t>When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very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low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levels,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disposal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suite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extraordinary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could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provide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stimulus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and/or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improve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conditions.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hyperlink r:id="rId12">
        <w:r>
          <w:rPr>
            <w:i/>
            <w:color w:val="006976"/>
            <w:sz w:val="14"/>
          </w:rPr>
          <w:t>Framework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for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Conducting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Monetary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Policy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at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Low</w:t>
        </w:r>
        <w:r>
          <w:rPr>
            <w:i/>
            <w:color w:val="006976"/>
            <w:spacing w:val="38"/>
            <w:sz w:val="14"/>
          </w:rPr>
          <w:t> </w:t>
        </w:r>
        <w:r>
          <w:rPr>
            <w:i/>
            <w:color w:val="006976"/>
            <w:sz w:val="14"/>
          </w:rPr>
          <w:t>Interest</w:t>
        </w:r>
        <w:r>
          <w:rPr>
            <w:i/>
            <w:color w:val="006976"/>
            <w:spacing w:val="39"/>
            <w:sz w:val="14"/>
          </w:rPr>
          <w:t> </w:t>
        </w:r>
        <w:r>
          <w:rPr>
            <w:i/>
            <w:color w:val="006976"/>
            <w:sz w:val="14"/>
          </w:rPr>
          <w:t>Rates</w:t>
        </w:r>
      </w:hyperlink>
      <w:r>
        <w:rPr>
          <w:color w:val="4D4D4F"/>
          <w:sz w:val="14"/>
        </w:rPr>
        <w:t>,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website,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describes these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principles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guiding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their use.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  <w:r>
        <w:rPr/>
        <w:pict>
          <v:shape style="position:absolute;margin-left:39pt;margin-top:12.989781pt;width:534pt;height:.1pt;mso-position-horizontal-relative:page;mso-position-vertical-relative:paragraph;z-index:-15727104;mso-wrap-distance-left:0;mso-wrap-distance-right:0" id="docshape12" coordorigin="780,260" coordsize="10680,0" path="m780,260l11460,26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Monetary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Policy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Report</w:t>
      </w:r>
      <w:r>
        <w:rPr>
          <w:i/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is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available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on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Bank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of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Canada’s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website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at</w:t>
      </w:r>
      <w:r>
        <w:rPr>
          <w:color w:val="4D4D4F"/>
          <w:spacing w:val="16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bankofcanada.ca</w:t>
        </w:r>
      </w:hyperlink>
      <w:r>
        <w:rPr>
          <w:color w:val="4D4D4F"/>
          <w:w w:val="95"/>
          <w:sz w:val="16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header="0" w:footer="0" w:top="1500" w:bottom="280" w:left="660" w:right="680"/>
        </w:sectPr>
      </w:pPr>
    </w:p>
    <w:p>
      <w:pPr>
        <w:spacing w:before="116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For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further</w:t>
      </w:r>
      <w:r>
        <w:rPr>
          <w:color w:val="4D4D4F"/>
          <w:spacing w:val="20"/>
          <w:sz w:val="16"/>
        </w:rPr>
        <w:t> </w:t>
      </w:r>
      <w:r>
        <w:rPr>
          <w:color w:val="4D4D4F"/>
          <w:sz w:val="16"/>
        </w:rPr>
        <w:t>information,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contact:</w:t>
      </w:r>
    </w:p>
    <w:p>
      <w:pPr>
        <w:spacing w:line="235" w:lineRule="auto" w:before="119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Public Information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Communications</w:t>
      </w:r>
      <w:r>
        <w:rPr>
          <w:color w:val="4D4D4F"/>
          <w:spacing w:val="1"/>
          <w:w w:val="95"/>
          <w:sz w:val="16"/>
        </w:rPr>
        <w:t> </w:t>
      </w:r>
      <w:r>
        <w:rPr>
          <w:color w:val="4D4D4F"/>
          <w:w w:val="95"/>
          <w:sz w:val="16"/>
        </w:rPr>
        <w:t>Department</w:t>
      </w:r>
      <w:r>
        <w:rPr>
          <w:color w:val="4D4D4F"/>
          <w:spacing w:val="-40"/>
          <w:w w:val="95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Canada</w:t>
      </w:r>
    </w:p>
    <w:p>
      <w:pPr>
        <w:spacing w:line="235" w:lineRule="auto" w:before="0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234 Wellington Street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Ottawa,</w:t>
      </w:r>
      <w:r>
        <w:rPr>
          <w:color w:val="4D4D4F"/>
          <w:spacing w:val="10"/>
          <w:w w:val="95"/>
          <w:sz w:val="16"/>
        </w:rPr>
        <w:t> </w:t>
      </w:r>
      <w:r>
        <w:rPr>
          <w:color w:val="4D4D4F"/>
          <w:w w:val="95"/>
          <w:sz w:val="16"/>
        </w:rPr>
        <w:t>Ontario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K1A</w:t>
      </w:r>
      <w:r>
        <w:rPr>
          <w:color w:val="4D4D4F"/>
          <w:spacing w:val="11"/>
          <w:w w:val="95"/>
          <w:sz w:val="16"/>
        </w:rPr>
        <w:t> </w:t>
      </w:r>
      <w:r>
        <w:rPr>
          <w:color w:val="4D4D4F"/>
          <w:w w:val="95"/>
          <w:sz w:val="16"/>
        </w:rPr>
        <w:t>0G9</w:t>
      </w:r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color w:val="4D4D4F"/>
          <w:w w:val="95"/>
          <w:sz w:val="16"/>
        </w:rPr>
        <w:t>Telephone:</w:t>
      </w:r>
      <w:r>
        <w:rPr>
          <w:color w:val="4D4D4F"/>
          <w:spacing w:val="-5"/>
          <w:w w:val="95"/>
          <w:sz w:val="16"/>
        </w:rPr>
        <w:t> </w:t>
      </w:r>
      <w:r>
        <w:rPr>
          <w:color w:val="4D4D4F"/>
          <w:w w:val="95"/>
          <w:sz w:val="16"/>
        </w:rPr>
        <w:t>613-782-8111;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1-800-303-1282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(toll-free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in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North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America)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Email:</w:t>
      </w:r>
      <w:r>
        <w:rPr>
          <w:color w:val="4D4D4F"/>
          <w:spacing w:val="22"/>
          <w:w w:val="95"/>
          <w:sz w:val="16"/>
        </w:rPr>
        <w:t> </w:t>
      </w:r>
      <w:hyperlink r:id="rId14">
        <w:r>
          <w:rPr>
            <w:color w:val="006976"/>
            <w:w w:val="95"/>
            <w:sz w:val="16"/>
          </w:rPr>
          <w:t>info@bankofcanada.ca</w:t>
        </w:r>
      </w:hyperlink>
      <w:r>
        <w:rPr>
          <w:color w:val="4D4D4F"/>
          <w:w w:val="95"/>
          <w:sz w:val="16"/>
        </w:rPr>
        <w:t>;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Website:</w:t>
      </w:r>
      <w:r>
        <w:rPr>
          <w:color w:val="4D4D4F"/>
          <w:spacing w:val="22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bankofcanada.ca</w:t>
        </w:r>
      </w:hyperlink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2"/>
          <w:w w:val="95"/>
          <w:sz w:val="16"/>
        </w:rPr>
        <w:t> </w:t>
      </w:r>
      <w:r>
        <w:rPr>
          <w:color w:val="4D4D4F"/>
          <w:w w:val="95"/>
          <w:sz w:val="16"/>
        </w:rPr>
        <w:t>1201-8783</w:t>
      </w:r>
      <w:r>
        <w:rPr>
          <w:color w:val="4D4D4F"/>
          <w:spacing w:val="3"/>
          <w:w w:val="95"/>
          <w:sz w:val="16"/>
        </w:rPr>
        <w:t> </w:t>
      </w:r>
      <w:r>
        <w:rPr>
          <w:color w:val="4D4D4F"/>
          <w:w w:val="95"/>
          <w:sz w:val="16"/>
        </w:rPr>
        <w:t>(Print)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-1"/>
          <w:w w:val="95"/>
          <w:sz w:val="16"/>
        </w:rPr>
        <w:t> </w:t>
      </w:r>
      <w:r>
        <w:rPr>
          <w:color w:val="4D4D4F"/>
          <w:w w:val="95"/>
          <w:sz w:val="16"/>
        </w:rPr>
        <w:t>1490-1234 (Online)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©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Canada</w:t>
      </w:r>
      <w:r>
        <w:rPr>
          <w:color w:val="4D4D4F"/>
          <w:spacing w:val="-5"/>
          <w:sz w:val="16"/>
        </w:rPr>
        <w:t> </w:t>
      </w:r>
      <w:r>
        <w:rPr>
          <w:color w:val="4D4D4F"/>
          <w:sz w:val="16"/>
        </w:rPr>
        <w:t>2018</w:t>
      </w:r>
    </w:p>
    <w:p>
      <w:pPr>
        <w:spacing w:after="0" w:line="182" w:lineRule="exact"/>
        <w:jc w:val="left"/>
        <w:rPr>
          <w:sz w:val="16"/>
        </w:rPr>
        <w:sectPr>
          <w:type w:val="continuous"/>
          <w:pgSz w:w="12240" w:h="15840"/>
          <w:pgMar w:header="0" w:footer="0" w:top="1500" w:bottom="280" w:left="660" w:right="680"/>
          <w:cols w:num="2" w:equalWidth="0">
            <w:col w:w="2487" w:space="2973"/>
            <w:col w:w="5440"/>
          </w:cols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13" coordorigin="0,0" coordsize="635,655">
            <v:shape style="position:absolute;left:0;top:0;width:635;height:655" id="docshape14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78" cy="257460"/>
            <wp:effectExtent l="0" t="0" r="0" b="0"/>
            <wp:docPr id="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78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group style="position:absolute;margin-left:70pt;margin-top:9.851484pt;width:472pt;height:35.65pt;mso-position-horizontal-relative:page;mso-position-vertical-relative:paragraph;z-index:-15726080;mso-wrap-distance-left:0;mso-wrap-distance-right:0" id="docshapegroup15" coordorigin="1400,197" coordsize="9440,713">
            <v:line style="position:absolute" from="1400,850" to="10840,850" stroked="true" strokeweight=".5pt" strokecolor="#006976">
              <v:stroke dashstyle="solid"/>
            </v:line>
            <v:shape style="position:absolute;left:3291;top:499;width:228;height:366" id="docshape16" coordorigin="3292,499" coordsize="228,366" path="m3519,502l3492,502,3407,736,3318,499,3292,505,3394,767,3380,803,3371,821,3361,833,3349,840,3334,842,3326,842,3321,841,3317,841,3321,864,3324,865,3329,865,3333,865,3357,862,3376,852,3391,833,3404,806,3519,502xe" filled="false" stroked="true" strokeweight="4pt" strokecolor="#ffffff">
              <v:path arrowok="t"/>
              <v:stroke dashstyle="solid"/>
            </v:shape>
            <v:shape style="position:absolute;left:4642;top:499;width:228;height:366" id="docshape17" coordorigin="4643,499" coordsize="228,366" path="m4870,502l4842,502,4758,736,4668,499,4643,505,4745,767,4731,803,4722,821,4712,833,4700,840,4685,842,4677,842,4672,841,4668,841,4672,864,4675,865,4679,865,4684,865,4708,862,4726,852,4742,833,4755,806,4870,502xe" filled="false" stroked="true" strokeweight="4pt" strokecolor="#ffffff">
              <v:path arrowok="t"/>
              <v:stroke dashstyle="solid"/>
            </v:shape>
            <v:shape style="position:absolute;left:5576;top:496;width:218;height:371" id="docshape18" coordorigin="5577,497" coordsize="218,371" path="m5794,627l5786,569,5762,528,5728,504,5686,497,5660,500,5638,509,5619,523,5602,540,5596,502,5577,502,5577,867,5603,861,5603,755,5619,761,5636,765,5654,768,5674,769,5719,760,5758,734,5785,689,5794,627xe" filled="false" stroked="true" strokeweight="4pt" strokecolor="#ffffff">
              <v:path arrowok="t"/>
              <v:stroke dashstyle="solid"/>
            </v:shape>
            <v:shape style="position:absolute;left:5562;top:456;width:727;height:355" type="#_x0000_t75" id="docshape19" stroked="false">
              <v:imagedata r:id="rId16" o:title=""/>
            </v:shape>
            <v:shape style="position:absolute;left:6277;top:403;width:139;height:367" id="docshape20" coordorigin="6277,403" coordsize="139,367" path="m6416,764l6412,743,6406,745,6394,747,6386,747,6367,745,6354,738,6347,725,6345,706,6345,525,6412,525,6409,502,6345,502,6345,403,6318,409,6318,502,6277,502,6277,525,6318,525,6318,710,6323,738,6335,757,6355,767,6380,770,6395,770,6410,767,6416,764xe" filled="false" stroked="true" strokeweight="4pt" strokecolor="#ffffff">
              <v:path arrowok="t"/>
              <v:stroke dashstyle="solid"/>
            </v:shape>
            <v:shape style="position:absolute;left:1400;top:197;width:9440;height:713" type="#_x0000_t202" id="docshape21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7"/>
                        <w:w w:val="90"/>
                        <w:sz w:val="56"/>
                      </w:rPr>
                      <w:t>Monetary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Policy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49"/>
        <w:ind w:left="740" w:right="0" w:firstLine="0"/>
        <w:jc w:val="left"/>
        <w:rPr>
          <w:sz w:val="22"/>
        </w:rPr>
      </w:pPr>
      <w:r>
        <w:rPr>
          <w:color w:val="4D4D4F"/>
          <w:spacing w:val="-7"/>
          <w:sz w:val="22"/>
        </w:rPr>
        <w:t>July</w:t>
      </w:r>
      <w:r>
        <w:rPr>
          <w:color w:val="4D4D4F"/>
          <w:spacing w:val="-8"/>
          <w:sz w:val="22"/>
        </w:rPr>
        <w:t> </w:t>
      </w:r>
      <w:r>
        <w:rPr>
          <w:color w:val="4D4D4F"/>
          <w:spacing w:val="-7"/>
          <w:sz w:val="22"/>
        </w:rPr>
        <w:t>2018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9"/>
        </w:rPr>
      </w:pPr>
    </w:p>
    <w:p>
      <w:pPr>
        <w:pStyle w:val="BodyText"/>
        <w:spacing w:before="103"/>
        <w:ind w:left="74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30"/>
        <w:ind w:left="740"/>
      </w:pPr>
      <w:r>
        <w:rPr>
          <w:color w:val="4D4D4F"/>
          <w:spacing w:val="-1"/>
        </w:rPr>
        <w:t>Stephen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S.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Poloz,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Carolyn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A.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Wilkins,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Timothy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Lane,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Lawrence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Schembri,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Lynn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Patterson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Sylvain</w:t>
      </w:r>
      <w:r>
        <w:rPr>
          <w:color w:val="4D4D4F"/>
          <w:spacing w:val="-13"/>
        </w:rPr>
        <w:t> </w:t>
      </w:r>
      <w:r>
        <w:rPr>
          <w:color w:val="4D4D4F"/>
        </w:rPr>
        <w:t>Leduc.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56881pt;width:472pt;height:.1pt;mso-position-horizontal-relative:page;mso-position-vertical-relative:paragraph;z-index:-15725568;mso-wrap-distance-left:0;mso-wrap-distance-right:0" id="docshape22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0" w:top="6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tabs>
          <w:tab w:pos="9779" w:val="left" w:leader="none"/>
        </w:tabs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339" w:val="right" w:leader="dot"/>
            </w:tabs>
            <w:spacing w:before="185"/>
            <w:rPr>
              <w:rFonts w:ascii="Arial"/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rFonts w:ascii="Arial"/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339" w:val="right" w:leader="dot"/>
            </w:tabs>
            <w:spacing w:before="89"/>
            <w:rPr>
              <w:sz w:val="20"/>
            </w:rPr>
          </w:pPr>
          <w:hyperlink w:history="true" w:anchor="_bookmark1">
            <w:r>
              <w:rPr/>
              <w:t>Financial</w:t>
            </w:r>
            <w:r>
              <w:rPr>
                <w:spacing w:val="-18"/>
              </w:rPr>
              <w:t> </w:t>
            </w:r>
            <w:r>
              <w:rPr/>
              <w:t>conditions</w:t>
              <w:tab/>
            </w:r>
            <w:r>
              <w:rPr>
                <w:sz w:val="20"/>
              </w:rPr>
              <w:t>2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2">
            <w:r>
              <w:rPr/>
              <w:t>United</w:t>
            </w:r>
            <w:r>
              <w:rPr>
                <w:spacing w:val="-18"/>
              </w:rPr>
              <w:t> </w:t>
            </w:r>
            <w:r>
              <w:rPr/>
              <w:t>States</w:t>
              <w:tab/>
            </w:r>
            <w:r>
              <w:rPr>
                <w:sz w:val="20"/>
              </w:rPr>
              <w:t>3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3">
            <w:r>
              <w:rPr>
                <w:w w:val="90"/>
              </w:rPr>
              <w:t>Other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advanced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4</w:t>
            </w:r>
          </w:hyperlink>
        </w:p>
        <w:p>
          <w:pPr>
            <w:pStyle w:val="TOC2"/>
            <w:tabs>
              <w:tab w:pos="8340" w:val="right" w:leader="dot"/>
            </w:tabs>
            <w:rPr>
              <w:sz w:val="20"/>
            </w:rPr>
          </w:pPr>
          <w:hyperlink w:history="true" w:anchor="_bookmark3">
            <w:r>
              <w:rPr>
                <w:w w:val="90"/>
              </w:rPr>
              <w:t>Emerging-market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4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4">
            <w:r>
              <w:rPr/>
              <w:t>Commodity</w:t>
            </w:r>
            <w:r>
              <w:rPr>
                <w:spacing w:val="-18"/>
              </w:rPr>
              <w:t> </w:t>
            </w:r>
            <w:r>
              <w:rPr/>
              <w:t>prices</w:t>
              <w:tab/>
            </w:r>
            <w:r>
              <w:rPr>
                <w:sz w:val="20"/>
              </w:rPr>
              <w:t>5</w:t>
            </w:r>
          </w:hyperlink>
        </w:p>
        <w:p>
          <w:pPr>
            <w:pStyle w:val="TOC1"/>
            <w:tabs>
              <w:tab w:pos="8339" w:val="right" w:leader="dot"/>
            </w:tabs>
            <w:rPr>
              <w:rFonts w:ascii="Arial"/>
              <w:sz w:val="20"/>
            </w:rPr>
          </w:pPr>
          <w:hyperlink w:history="true" w:anchor="_bookmark5">
            <w:r>
              <w:rPr>
                <w:color w:val="006976"/>
              </w:rPr>
              <w:t>Canadian</w:t>
            </w:r>
            <w:r>
              <w:rPr>
                <w:color w:val="006976"/>
                <w:spacing w:val="-21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rFonts w:ascii="Arial"/>
                <w:sz w:val="20"/>
              </w:rPr>
              <w:t>7</w:t>
            </w:r>
          </w:hyperlink>
        </w:p>
        <w:p>
          <w:pPr>
            <w:pStyle w:val="TOC2"/>
            <w:tabs>
              <w:tab w:pos="8339" w:val="right" w:leader="dot"/>
            </w:tabs>
            <w:spacing w:before="89"/>
            <w:rPr>
              <w:sz w:val="20"/>
            </w:rPr>
          </w:pPr>
          <w:hyperlink w:history="true" w:anchor="_bookmark6">
            <w:r>
              <w:rPr>
                <w:w w:val="90"/>
              </w:rPr>
              <w:t>Recent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developments</w:t>
              <w:tab/>
            </w:r>
            <w:r>
              <w:rPr>
                <w:w w:val="90"/>
                <w:sz w:val="20"/>
              </w:rPr>
              <w:t>8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7">
            <w:r>
              <w:rPr>
                <w:w w:val="90"/>
              </w:rPr>
              <w:t>Capacity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pressures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and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inflation</w:t>
              <w:tab/>
            </w:r>
            <w:r>
              <w:rPr>
                <w:w w:val="90"/>
                <w:sz w:val="20"/>
              </w:rPr>
              <w:t>9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7">
            <w:r>
              <w:rPr>
                <w:w w:val="90"/>
              </w:rPr>
              <w:t>Box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1: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Key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inputs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to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base-case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projection</w:t>
              <w:tab/>
            </w:r>
            <w:r>
              <w:rPr>
                <w:w w:val="90"/>
                <w:sz w:val="20"/>
              </w:rPr>
              <w:t>10</w:t>
            </w:r>
          </w:hyperlink>
        </w:p>
        <w:p>
          <w:pPr>
            <w:pStyle w:val="TOC2"/>
            <w:tabs>
              <w:tab w:pos="8336" w:val="right" w:leader="dot"/>
            </w:tabs>
            <w:rPr>
              <w:sz w:val="20"/>
            </w:rPr>
          </w:pPr>
          <w:hyperlink w:history="true" w:anchor="_bookmark8">
            <w:r>
              <w:rPr/>
              <w:t>Economic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12</w:t>
            </w:r>
          </w:hyperlink>
        </w:p>
        <w:p>
          <w:pPr>
            <w:pStyle w:val="TOC2"/>
          </w:pPr>
          <w:hyperlink w:history="true" w:anchor="_bookmark7">
            <w:r>
              <w:rPr>
                <w:w w:val="90"/>
              </w:rPr>
              <w:t>Box</w:t>
            </w:r>
            <w:r>
              <w:rPr>
                <w:spacing w:val="1"/>
                <w:w w:val="90"/>
              </w:rPr>
              <w:t> </w:t>
            </w:r>
            <w:r>
              <w:rPr>
                <w:w w:val="90"/>
              </w:rPr>
              <w:t>2:</w:t>
            </w:r>
            <w:r>
              <w:rPr>
                <w:spacing w:val="1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1"/>
                <w:w w:val="90"/>
              </w:rPr>
              <w:t> </w:t>
            </w:r>
            <w:r>
              <w:rPr>
                <w:w w:val="90"/>
              </w:rPr>
              <w:t>economic</w:t>
            </w:r>
            <w:r>
              <w:rPr>
                <w:spacing w:val="1"/>
                <w:w w:val="90"/>
              </w:rPr>
              <w:t> </w:t>
            </w:r>
            <w:r>
              <w:rPr>
                <w:w w:val="90"/>
              </w:rPr>
              <w:t>impact</w:t>
            </w:r>
            <w:r>
              <w:rPr>
                <w:spacing w:val="1"/>
                <w:w w:val="90"/>
              </w:rPr>
              <w:t> </w:t>
            </w:r>
            <w:r>
              <w:rPr>
                <w:w w:val="90"/>
              </w:rPr>
              <w:t>of</w:t>
            </w:r>
            <w:r>
              <w:rPr>
                <w:spacing w:val="1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1"/>
                <w:w w:val="90"/>
              </w:rPr>
              <w:t> </w:t>
            </w:r>
            <w:r>
              <w:rPr>
                <w:w w:val="90"/>
              </w:rPr>
              <w:t>recent</w:t>
            </w:r>
            <w:r>
              <w:rPr>
                <w:spacing w:val="1"/>
                <w:w w:val="90"/>
              </w:rPr>
              <w:t> </w:t>
            </w:r>
            <w:r>
              <w:rPr>
                <w:w w:val="90"/>
              </w:rPr>
              <w:t>steel</w:t>
            </w:r>
          </w:hyperlink>
        </w:p>
        <w:p>
          <w:pPr>
            <w:pStyle w:val="TOC2"/>
            <w:tabs>
              <w:tab w:pos="8337" w:val="right" w:leader="dot"/>
            </w:tabs>
            <w:spacing w:before="27"/>
            <w:rPr>
              <w:sz w:val="20"/>
            </w:rPr>
          </w:pPr>
          <w:hyperlink w:history="true" w:anchor="_bookmark7">
            <w:r>
              <w:rPr/>
              <w:t>and</w:t>
            </w:r>
            <w:r>
              <w:rPr>
                <w:spacing w:val="-18"/>
              </w:rPr>
              <w:t> </w:t>
            </w:r>
            <w:r>
              <w:rPr/>
              <w:t>aluminum</w:t>
            </w:r>
            <w:r>
              <w:rPr>
                <w:spacing w:val="-18"/>
              </w:rPr>
              <w:t> </w:t>
            </w:r>
            <w:r>
              <w:rPr/>
              <w:t>tariffs</w:t>
              <w:tab/>
            </w:r>
            <w:r>
              <w:rPr>
                <w:sz w:val="20"/>
              </w:rPr>
              <w:t>13</w:t>
            </w:r>
          </w:hyperlink>
        </w:p>
        <w:p>
          <w:pPr>
            <w:pStyle w:val="TOC2"/>
            <w:tabs>
              <w:tab w:pos="8336" w:val="right" w:leader="dot"/>
            </w:tabs>
            <w:rPr>
              <w:sz w:val="20"/>
            </w:rPr>
          </w:pPr>
          <w:hyperlink w:history="true" w:anchor="_bookmark9">
            <w:r>
              <w:rPr>
                <w:w w:val="90"/>
              </w:rPr>
              <w:t>Household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spending</w:t>
              <w:tab/>
            </w:r>
            <w:r>
              <w:rPr>
                <w:w w:val="90"/>
                <w:sz w:val="20"/>
              </w:rPr>
              <w:t>14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7">
            <w:r>
              <w:rPr>
                <w:w w:val="90"/>
              </w:rPr>
              <w:t>Box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3: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impact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of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rising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interest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rates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on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mortgage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holders</w:t>
              <w:tab/>
            </w:r>
            <w:r>
              <w:rPr>
                <w:w w:val="90"/>
                <w:sz w:val="20"/>
              </w:rPr>
              <w:t>15</w:t>
            </w:r>
          </w:hyperlink>
        </w:p>
        <w:p>
          <w:pPr>
            <w:pStyle w:val="TOC2"/>
            <w:tabs>
              <w:tab w:pos="8338" w:val="right" w:leader="dot"/>
            </w:tabs>
            <w:rPr>
              <w:sz w:val="20"/>
            </w:rPr>
          </w:pPr>
          <w:hyperlink w:history="true" w:anchor="_bookmark10">
            <w:r>
              <w:rPr/>
              <w:t>Business</w:t>
            </w:r>
            <w:r>
              <w:rPr>
                <w:spacing w:val="-19"/>
              </w:rPr>
              <w:t> </w:t>
            </w:r>
            <w:r>
              <w:rPr/>
              <w:t>investment</w:t>
              <w:tab/>
            </w:r>
            <w:r>
              <w:rPr>
                <w:sz w:val="20"/>
              </w:rPr>
              <w:t>16</w:t>
            </w:r>
          </w:hyperlink>
        </w:p>
        <w:p>
          <w:pPr>
            <w:pStyle w:val="TOC2"/>
            <w:tabs>
              <w:tab w:pos="8336" w:val="right" w:leader="dot"/>
            </w:tabs>
            <w:rPr>
              <w:sz w:val="20"/>
            </w:rPr>
          </w:pPr>
          <w:hyperlink w:history="true" w:anchor="_bookmark11">
            <w:r>
              <w:rPr/>
              <w:t>Exports</w:t>
              <w:tab/>
            </w:r>
            <w:r>
              <w:rPr>
                <w:sz w:val="20"/>
              </w:rPr>
              <w:t>17</w:t>
            </w:r>
          </w:hyperlink>
        </w:p>
        <w:p>
          <w:pPr>
            <w:pStyle w:val="TOC2"/>
            <w:tabs>
              <w:tab w:pos="8340" w:val="right" w:leader="dot"/>
            </w:tabs>
            <w:rPr>
              <w:sz w:val="20"/>
            </w:rPr>
          </w:pPr>
          <w:hyperlink w:history="true" w:anchor="_bookmark12">
            <w:r>
              <w:rPr/>
              <w:t>Inflation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18</w:t>
            </w:r>
          </w:hyperlink>
        </w:p>
        <w:p>
          <w:pPr>
            <w:pStyle w:val="TOC1"/>
            <w:tabs>
              <w:tab w:pos="8340" w:val="right" w:leader="dot"/>
            </w:tabs>
            <w:spacing w:before="137"/>
            <w:rPr>
              <w:rFonts w:ascii="Arial"/>
              <w:sz w:val="20"/>
            </w:rPr>
          </w:pPr>
          <w:hyperlink w:history="true" w:anchor="_bookmark13">
            <w:r>
              <w:rPr>
                <w:color w:val="006976"/>
                <w:spacing w:val="-2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Outlook</w:t>
              <w:tab/>
            </w:r>
            <w:r>
              <w:rPr>
                <w:rFonts w:ascii="Arial"/>
                <w:spacing w:val="-1"/>
                <w:w w:val="95"/>
                <w:sz w:val="20"/>
              </w:rPr>
              <w:t>21</w:t>
            </w:r>
          </w:hyperlink>
        </w:p>
      </w:sdtContent>
    </w:sdt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9"/>
        </w:rPr>
      </w:pPr>
      <w:r>
        <w:rPr/>
        <w:pict>
          <v:shape style="position:absolute;margin-left:89.5pt;margin-top:18.28042pt;width:433pt;height:.1pt;mso-position-horizontal-relative:page;mso-position-vertical-relative:paragraph;z-index:-15725056;mso-wrap-distance-left:0;mso-wrap-distance-right:0" id="docshape23" coordorigin="1790,366" coordsize="8660,0" path="m1790,366l10450,366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9"/>
        </w:rPr>
        <w:sectPr>
          <w:pgSz w:w="12240" w:h="15840"/>
          <w:pgMar w:header="0" w:footer="0" w:top="150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2015"/>
      </w:pPr>
      <w:bookmarkStart w:name="_bookmark0" w:id="3"/>
      <w:bookmarkEnd w:id="3"/>
      <w:r>
        <w:rPr/>
      </w:r>
      <w:r>
        <w:rPr/>
        <w:pict>
          <v:group style="width:344pt;height:35.65pt;mso-position-horizontal-relative:char;mso-position-vertical-relative:line" id="docshapegroup28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246;top:302;width:228;height:366" id="docshape29" coordorigin="3246,302" coordsize="228,366" path="m3474,305l3446,305,3362,539,3272,302,3246,308,3349,570,3335,606,3326,624,3316,636,3304,643,3288,645,3281,645,3276,644,3272,644,3276,667,3279,668,3283,668,3288,668,3311,665,3330,655,3345,636,3358,609,3474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3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Global Economy" w:id="4"/>
                    <w:bookmarkEnd w:id="4"/>
                    <w:r>
                      <w:rPr/>
                    </w:r>
                    <w:r>
                      <w:rPr>
                        <w:color w:val="006976"/>
                        <w:w w:val="85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4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49" w:lineRule="auto" w:before="103"/>
        <w:ind w:left="2020" w:right="2033"/>
      </w:pPr>
      <w:r>
        <w:rPr/>
        <w:pict>
          <v:group style="position:absolute;margin-left:208.273102pt;margin-top:103.225883pt;width:9.050pt;height:7.4pt;mso-position-horizontal-relative:page;mso-position-vertical-relative:paragraph;z-index:-17190912" id="docshapegroup31" coordorigin="4165,2065" coordsize="181,148">
            <v:shape style="position:absolute;left:4166;top:2065;width:63;height:87" id="docshape32" coordorigin="4166,2066" coordsize="63,87" path="m4191,2111l4193,2110,4195,2110,4198,2110,4208,2110,4217,2116,4217,2127,4217,2137,4208,2143,4197,2143,4185,2143,4178,2135,4178,2124,4166,2124,4168,2136,4175,2145,4184,2150,4197,2152,4209,2150,4219,2145,4226,2137,4229,2126,4229,2116,4223,2108,4212,2105,4212,2105,4219,2102,4225,2096,4225,2088,4225,2073,4213,2066,4197,2066,4178,2066,4169,2077,4168,2093,4179,2093,4180,2083,4185,2075,4197,2075,4206,2075,4213,2079,4213,2088,4213,2097,4205,2102,4196,2102,4194,2102,4193,2102,4191,2102,4191,2111xe" filled="false" stroked="true" strokeweight=".1pt" strokecolor="#4d4d4f">
              <v:path arrowok="t"/>
              <v:stroke dashstyle="solid"/>
            </v:shape>
            <v:shape style="position:absolute;left:4281;top:2125;width:64;height:86" id="docshape33" coordorigin="4281,2126" coordsize="64,86" path="m4332,2126l4323,2126,4281,2181,4281,2191,4322,2191,4322,2211,4332,2211,4332,2191,4345,2191,4345,2182,4332,2182,4332,2126xm4291,2182l4322,2140,4322,2140,4322,2182,4291,2182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15.265808pt;margin-top:103.225883pt;width:8.35pt;height:7.4pt;mso-position-horizontal-relative:page;mso-position-vertical-relative:paragraph;z-index:-17190400" id="docshapegroup34" coordorigin="8305,2065" coordsize="167,148">
            <v:shape style="position:absolute;left:8306;top:2065;width:35;height:86" id="docshape35" coordorigin="8306,2066" coordsize="35,86" path="m8341,2066l8333,2066,8330,2078,8319,2081,8306,2081,8306,2090,8330,2090,8330,2151,8341,2151,8341,2066xe" filled="false" stroked="true" strokeweight=".1pt" strokecolor="#4d4d4f">
              <v:path arrowok="t"/>
              <v:stroke dashstyle="solid"/>
            </v:shape>
            <v:shape style="position:absolute;left:8409;top:2125;width:62;height:86" id="docshape36" coordorigin="8410,2126" coordsize="62,86" path="m8424,2156l8423,2145,8429,2135,8441,2135,8451,2135,8459,2141,8459,2150,8459,2162,8451,2167,8436,2176,8426,2182,8419,2188,8413,2198,8410,2211,8470,2211,8470,2202,8423,2202,8425,2191,8437,2186,8449,2179,8460,2173,8471,2165,8471,2150,8471,2134,8458,2126,8442,2126,8429,2128,8420,2134,8414,2144,8413,2156,8424,2156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remains</w:t>
      </w:r>
      <w:r>
        <w:rPr>
          <w:color w:val="4D4D4F"/>
          <w:spacing w:val="10"/>
        </w:rPr>
        <w:t> </w:t>
      </w:r>
      <w:r>
        <w:rPr>
          <w:color w:val="4D4D4F"/>
        </w:rPr>
        <w:t>solid,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US</w:t>
      </w:r>
      <w:r>
        <w:rPr>
          <w:color w:val="4D4D4F"/>
          <w:spacing w:val="9"/>
        </w:rPr>
        <w:t> </w:t>
      </w:r>
      <w:r>
        <w:rPr>
          <w:color w:val="4D4D4F"/>
        </w:rPr>
        <w:t>economy</w:t>
      </w:r>
      <w:r>
        <w:rPr>
          <w:color w:val="4D4D4F"/>
          <w:spacing w:val="9"/>
        </w:rPr>
        <w:t> </w:t>
      </w:r>
      <w:r>
        <w:rPr>
          <w:color w:val="4D4D4F"/>
        </w:rPr>
        <w:t>showing</w:t>
      </w:r>
      <w:r>
        <w:rPr>
          <w:color w:val="4D4D4F"/>
          <w:spacing w:val="10"/>
        </w:rPr>
        <w:t> </w:t>
      </w:r>
      <w:r>
        <w:rPr>
          <w:color w:val="4D4D4F"/>
        </w:rPr>
        <w:t>par-</w:t>
      </w:r>
      <w:r>
        <w:rPr>
          <w:color w:val="4D4D4F"/>
          <w:spacing w:val="1"/>
        </w:rPr>
        <w:t> </w:t>
      </w:r>
      <w:r>
        <w:rPr>
          <w:color w:val="4D4D4F"/>
        </w:rPr>
        <w:t>ticular</w:t>
      </w:r>
      <w:r>
        <w:rPr>
          <w:color w:val="4D4D4F"/>
          <w:spacing w:val="7"/>
        </w:rPr>
        <w:t> </w:t>
      </w:r>
      <w:r>
        <w:rPr>
          <w:color w:val="4D4D4F"/>
        </w:rPr>
        <w:t>strength.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estimates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real</w:t>
      </w:r>
      <w:r>
        <w:rPr>
          <w:color w:val="4D4D4F"/>
          <w:spacing w:val="7"/>
        </w:rPr>
        <w:t> </w:t>
      </w:r>
      <w:r>
        <w:rPr>
          <w:color w:val="4D4D4F"/>
        </w:rPr>
        <w:t>gross</w:t>
      </w:r>
      <w:r>
        <w:rPr>
          <w:color w:val="4D4D4F"/>
          <w:spacing w:val="7"/>
        </w:rPr>
        <w:t> </w:t>
      </w:r>
      <w:r>
        <w:rPr>
          <w:color w:val="4D4D4F"/>
        </w:rPr>
        <w:t>domestic</w:t>
      </w:r>
      <w:r>
        <w:rPr>
          <w:color w:val="4D4D4F"/>
          <w:spacing w:val="1"/>
        </w:rPr>
        <w:t> </w:t>
      </w:r>
      <w:r>
        <w:rPr>
          <w:color w:val="4D4D4F"/>
        </w:rPr>
        <w:t>product</w:t>
      </w:r>
      <w:r>
        <w:rPr>
          <w:color w:val="4D4D4F"/>
          <w:spacing w:val="3"/>
        </w:rPr>
        <w:t> </w:t>
      </w:r>
      <w:r>
        <w:rPr>
          <w:color w:val="4D4D4F"/>
        </w:rPr>
        <w:t>(GDP)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first</w:t>
      </w:r>
      <w:r>
        <w:rPr>
          <w:color w:val="4D4D4F"/>
          <w:spacing w:val="3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3"/>
        </w:rPr>
        <w:t> </w:t>
      </w:r>
      <w:r>
        <w:rPr>
          <w:color w:val="4D4D4F"/>
        </w:rPr>
        <w:t>was</w:t>
      </w:r>
      <w:r>
        <w:rPr>
          <w:color w:val="4D4D4F"/>
          <w:spacing w:val="3"/>
        </w:rPr>
        <w:t> </w:t>
      </w:r>
      <w:r>
        <w:rPr>
          <w:color w:val="4D4D4F"/>
        </w:rPr>
        <w:t>even</w:t>
      </w:r>
      <w:r>
        <w:rPr>
          <w:color w:val="4D4D4F"/>
          <w:spacing w:val="4"/>
        </w:rPr>
        <w:t> </w:t>
      </w:r>
      <w:r>
        <w:rPr>
          <w:color w:val="4D4D4F"/>
        </w:rPr>
        <w:t>stronger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April</w:t>
      </w:r>
      <w:r>
        <w:rPr>
          <w:color w:val="4D4D4F"/>
          <w:spacing w:val="9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8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9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other</w:t>
      </w:r>
      <w:r>
        <w:rPr>
          <w:color w:val="4D4D4F"/>
          <w:spacing w:val="9"/>
        </w:rPr>
        <w:t> </w:t>
      </w:r>
      <w:r>
        <w:rPr>
          <w:color w:val="4D4D4F"/>
        </w:rPr>
        <w:t>advanced</w:t>
      </w:r>
      <w:r>
        <w:rPr>
          <w:color w:val="4D4D4F"/>
          <w:spacing w:val="9"/>
        </w:rPr>
        <w:t> </w:t>
      </w:r>
      <w:r>
        <w:rPr>
          <w:color w:val="4D4D4F"/>
        </w:rPr>
        <w:t>economies,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growth is projected to pick up following temporary softness in the first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quarter,</w:t>
      </w:r>
      <w:r>
        <w:rPr>
          <w:color w:val="4D4D4F"/>
          <w:spacing w:val="8"/>
        </w:rPr>
        <w:t> </w:t>
      </w:r>
      <w:r>
        <w:rPr>
          <w:color w:val="4D4D4F"/>
        </w:rPr>
        <w:t>but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less</w:t>
      </w:r>
      <w:r>
        <w:rPr>
          <w:color w:val="4D4D4F"/>
          <w:spacing w:val="8"/>
        </w:rPr>
        <w:t> </w:t>
      </w:r>
      <w:r>
        <w:rPr>
          <w:color w:val="4D4D4F"/>
        </w:rPr>
        <w:t>momentum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anticipated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April.</w:t>
      </w:r>
      <w:r>
        <w:rPr>
          <w:color w:val="4D4D4F"/>
          <w:spacing w:val="8"/>
        </w:rPr>
        <w:t> </w:t>
      </w:r>
      <w:r>
        <w:rPr>
          <w:color w:val="4D4D4F"/>
        </w:rPr>
        <w:t>Higher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slightly</w:t>
      </w:r>
      <w:r>
        <w:rPr>
          <w:color w:val="4D4D4F"/>
          <w:spacing w:val="8"/>
        </w:rPr>
        <w:t> </w:t>
      </w:r>
      <w:r>
        <w:rPr>
          <w:color w:val="4D4D4F"/>
        </w:rPr>
        <w:t>negative</w:t>
      </w:r>
      <w:r>
        <w:rPr>
          <w:color w:val="4D4D4F"/>
          <w:spacing w:val="7"/>
        </w:rPr>
        <w:t> </w:t>
      </w:r>
      <w:r>
        <w:rPr>
          <w:color w:val="4D4D4F"/>
        </w:rPr>
        <w:t>net</w:t>
      </w:r>
      <w:r>
        <w:rPr>
          <w:color w:val="4D4D4F"/>
          <w:spacing w:val="8"/>
        </w:rPr>
        <w:t> </w:t>
      </w:r>
      <w:r>
        <w:rPr>
          <w:color w:val="4D4D4F"/>
        </w:rPr>
        <w:t>effect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growth,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varying</w:t>
      </w:r>
      <w:r>
        <w:rPr>
          <w:color w:val="4D4D4F"/>
          <w:spacing w:val="7"/>
        </w:rPr>
        <w:t> </w:t>
      </w:r>
      <w:r>
        <w:rPr>
          <w:color w:val="4D4D4F"/>
        </w:rPr>
        <w:t>across</w:t>
      </w:r>
      <w:r>
        <w:rPr>
          <w:color w:val="4D4D4F"/>
          <w:spacing w:val="7"/>
        </w:rPr>
        <w:t> </w:t>
      </w:r>
      <w:r>
        <w:rPr>
          <w:color w:val="4D4D4F"/>
        </w:rPr>
        <w:t>regions.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expects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grow by about 3 </w:t>
      </w:r>
      <w:r>
        <w:rPr>
          <w:color w:val="4D4D4F"/>
          <w:position w:val="6"/>
          <w:sz w:val="12"/>
        </w:rPr>
        <w:t>3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1"/>
          <w:sz w:val="12"/>
        </w:rPr>
        <w:t> </w:t>
      </w:r>
      <w:r>
        <w:rPr>
          <w:color w:val="4D4D4F"/>
        </w:rPr>
        <w:t>per cent in 2018 before settling at around 3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1"/>
          <w:sz w:val="12"/>
        </w:rPr>
        <w:t> </w:t>
      </w:r>
      <w:r>
        <w:rPr>
          <w:color w:val="4D4D4F"/>
        </w:rPr>
        <w:t>per cent in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2019,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similar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April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projection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(Table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1).</w:t>
      </w:r>
    </w:p>
    <w:p>
      <w:pPr>
        <w:pStyle w:val="BodyText"/>
        <w:spacing w:line="249" w:lineRule="auto" w:before="128"/>
        <w:ind w:left="2020" w:right="2036"/>
      </w:pPr>
      <w:r>
        <w:rPr>
          <w:color w:val="4D4D4F"/>
        </w:rPr>
        <w:t>Escalating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tensions</w:t>
      </w:r>
      <w:r>
        <w:rPr>
          <w:color w:val="4D4D4F"/>
          <w:spacing w:val="8"/>
        </w:rPr>
        <w:t> </w:t>
      </w:r>
      <w:r>
        <w:rPr>
          <w:color w:val="4D4D4F"/>
        </w:rPr>
        <w:t>pose</w:t>
      </w:r>
      <w:r>
        <w:rPr>
          <w:color w:val="4D4D4F"/>
          <w:spacing w:val="8"/>
        </w:rPr>
        <w:t> </w:t>
      </w:r>
      <w:r>
        <w:rPr>
          <w:color w:val="4D4D4F"/>
        </w:rPr>
        <w:t>considerable</w:t>
      </w:r>
      <w:r>
        <w:rPr>
          <w:color w:val="4D4D4F"/>
          <w:spacing w:val="7"/>
        </w:rPr>
        <w:t> </w:t>
      </w:r>
      <w:r>
        <w:rPr>
          <w:color w:val="4D4D4F"/>
        </w:rPr>
        <w:t>risks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outlook.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jection</w:t>
      </w:r>
      <w:r>
        <w:rPr>
          <w:color w:val="4D4D4F"/>
          <w:spacing w:val="7"/>
        </w:rPr>
        <w:t> </w:t>
      </w:r>
      <w:r>
        <w:rPr>
          <w:color w:val="4D4D4F"/>
        </w:rPr>
        <w:t>incorporates</w:t>
      </w:r>
      <w:r>
        <w:rPr>
          <w:color w:val="4D4D4F"/>
          <w:spacing w:val="7"/>
        </w:rPr>
        <w:t> </w:t>
      </w:r>
      <w:r>
        <w:rPr>
          <w:color w:val="4D4D4F"/>
        </w:rPr>
        <w:t>actions</w:t>
      </w:r>
      <w:r>
        <w:rPr>
          <w:color w:val="4D4D4F"/>
          <w:spacing w:val="7"/>
        </w:rPr>
        <w:t> </w:t>
      </w:r>
      <w:r>
        <w:rPr>
          <w:color w:val="4D4D4F"/>
        </w:rPr>
        <w:t>taken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April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United</w:t>
      </w:r>
      <w:r>
        <w:rPr>
          <w:color w:val="4D4D4F"/>
          <w:spacing w:val="7"/>
        </w:rPr>
        <w:t> </w:t>
      </w:r>
      <w:r>
        <w:rPr>
          <w:color w:val="4D4D4F"/>
        </w:rPr>
        <w:t>States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end</w:t>
      </w:r>
      <w:r>
        <w:rPr>
          <w:color w:val="4D4D4F"/>
          <w:spacing w:val="1"/>
        </w:rPr>
        <w:t> </w:t>
      </w:r>
      <w:r>
        <w:rPr>
          <w:color w:val="4D4D4F"/>
        </w:rPr>
        <w:t>exemptions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steel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aluminum</w:t>
      </w:r>
      <w:r>
        <w:rPr>
          <w:color w:val="4D4D4F"/>
          <w:spacing w:val="6"/>
        </w:rPr>
        <w:t> </w:t>
      </w:r>
      <w:r>
        <w:rPr>
          <w:color w:val="4D4D4F"/>
        </w:rPr>
        <w:t>tariffs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its</w:t>
      </w:r>
      <w:r>
        <w:rPr>
          <w:color w:val="4D4D4F"/>
          <w:spacing w:val="6"/>
        </w:rPr>
        <w:t> </w:t>
      </w:r>
      <w:r>
        <w:rPr>
          <w:color w:val="4D4D4F"/>
        </w:rPr>
        <w:t>largest</w:t>
      </w:r>
      <w:r>
        <w:rPr>
          <w:color w:val="4D4D4F"/>
          <w:spacing w:val="5"/>
        </w:rPr>
        <w:t> </w:t>
      </w:r>
      <w:r>
        <w:rPr>
          <w:color w:val="4D4D4F"/>
        </w:rPr>
        <w:t>trading</w:t>
      </w:r>
      <w:r>
        <w:rPr>
          <w:color w:val="4D4D4F"/>
          <w:spacing w:val="1"/>
        </w:rPr>
        <w:t> </w:t>
      </w:r>
      <w:r>
        <w:rPr>
          <w:color w:val="4D4D4F"/>
        </w:rPr>
        <w:t>partners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implement</w:t>
      </w:r>
      <w:r>
        <w:rPr>
          <w:color w:val="4D4D4F"/>
          <w:spacing w:val="7"/>
        </w:rPr>
        <w:t> </w:t>
      </w:r>
      <w:r>
        <w:rPr>
          <w:color w:val="4D4D4F"/>
        </w:rPr>
        <w:t>previously</w:t>
      </w:r>
      <w:r>
        <w:rPr>
          <w:color w:val="4D4D4F"/>
          <w:spacing w:val="6"/>
        </w:rPr>
        <w:t> </w:t>
      </w:r>
      <w:r>
        <w:rPr>
          <w:color w:val="4D4D4F"/>
        </w:rPr>
        <w:t>announced</w:t>
      </w:r>
      <w:r>
        <w:rPr>
          <w:color w:val="4D4D4F"/>
          <w:spacing w:val="7"/>
        </w:rPr>
        <w:t> </w:t>
      </w:r>
      <w:r>
        <w:rPr>
          <w:color w:val="4D4D4F"/>
        </w:rPr>
        <w:t>tariffs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China.</w:t>
      </w:r>
      <w:r>
        <w:rPr>
          <w:color w:val="4D4D4F"/>
          <w:spacing w:val="6"/>
        </w:rPr>
        <w:t> </w:t>
      </w:r>
      <w:r>
        <w:rPr>
          <w:color w:val="4D4D4F"/>
        </w:rPr>
        <w:t>It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accounts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ensuing</w:t>
      </w:r>
      <w:r>
        <w:rPr>
          <w:color w:val="4D4D4F"/>
          <w:spacing w:val="11"/>
        </w:rPr>
        <w:t> </w:t>
      </w:r>
      <w:r>
        <w:rPr>
          <w:color w:val="4D4D4F"/>
        </w:rPr>
        <w:t>countermeasures.</w:t>
      </w:r>
      <w:r>
        <w:rPr>
          <w:color w:val="4D4D4F"/>
          <w:spacing w:val="10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broadly,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escalation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heightened</w:t>
      </w:r>
      <w:r>
        <w:rPr>
          <w:color w:val="4D4D4F"/>
          <w:spacing w:val="11"/>
        </w:rPr>
        <w:t> </w:t>
      </w:r>
      <w:r>
        <w:rPr>
          <w:color w:val="4D4D4F"/>
        </w:rPr>
        <w:t>concerns</w:t>
      </w:r>
      <w:r>
        <w:rPr>
          <w:color w:val="4D4D4F"/>
          <w:spacing w:val="11"/>
        </w:rPr>
        <w:t> </w:t>
      </w:r>
      <w:r>
        <w:rPr>
          <w:color w:val="4D4D4F"/>
        </w:rPr>
        <w:t>about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pronounced</w:t>
      </w:r>
      <w:r>
        <w:rPr>
          <w:color w:val="4D4D4F"/>
          <w:spacing w:val="11"/>
        </w:rPr>
        <w:t> </w:t>
      </w:r>
      <w:r>
        <w:rPr>
          <w:color w:val="4D4D4F"/>
        </w:rPr>
        <w:t>shift</w:t>
      </w:r>
      <w:r>
        <w:rPr>
          <w:color w:val="4D4D4F"/>
          <w:spacing w:val="10"/>
        </w:rPr>
        <w:t> </w:t>
      </w:r>
      <w:r>
        <w:rPr>
          <w:color w:val="4D4D4F"/>
        </w:rPr>
        <w:t>away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multi-</w:t>
      </w:r>
      <w:r>
        <w:rPr>
          <w:color w:val="4D4D4F"/>
          <w:spacing w:val="-53"/>
        </w:rPr>
        <w:t> </w:t>
      </w:r>
      <w:r>
        <w:rPr>
          <w:color w:val="4D4D4F"/>
        </w:rPr>
        <w:t>lateral,</w:t>
      </w:r>
      <w:r>
        <w:rPr>
          <w:color w:val="4D4D4F"/>
          <w:spacing w:val="10"/>
        </w:rPr>
        <w:t> </w:t>
      </w:r>
      <w:r>
        <w:rPr>
          <w:color w:val="4D4D4F"/>
        </w:rPr>
        <w:t>rules-based</w:t>
      </w:r>
      <w:r>
        <w:rPr>
          <w:color w:val="4D4D4F"/>
          <w:spacing w:val="10"/>
        </w:rPr>
        <w:t> </w:t>
      </w:r>
      <w:r>
        <w:rPr>
          <w:color w:val="4D4D4F"/>
        </w:rPr>
        <w:t>trading</w:t>
      </w:r>
      <w:r>
        <w:rPr>
          <w:color w:val="4D4D4F"/>
          <w:spacing w:val="10"/>
        </w:rPr>
        <w:t> </w:t>
      </w:r>
      <w:r>
        <w:rPr>
          <w:color w:val="4D4D4F"/>
        </w:rPr>
        <w:t>system.</w:t>
      </w:r>
      <w:r>
        <w:rPr>
          <w:color w:val="4D4D4F"/>
          <w:spacing w:val="10"/>
        </w:rPr>
        <w:t> </w:t>
      </w:r>
      <w:r>
        <w:rPr>
          <w:color w:val="4D4D4F"/>
        </w:rPr>
        <w:t>These</w:t>
      </w:r>
      <w:r>
        <w:rPr>
          <w:color w:val="4D4D4F"/>
          <w:spacing w:val="10"/>
        </w:rPr>
        <w:t> </w:t>
      </w:r>
      <w:r>
        <w:rPr>
          <w:color w:val="4D4D4F"/>
        </w:rPr>
        <w:t>concerns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dampen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out-</w:t>
      </w:r>
      <w:r>
        <w:rPr>
          <w:color w:val="4D4D4F"/>
          <w:spacing w:val="1"/>
        </w:rPr>
        <w:t> </w:t>
      </w:r>
      <w:r>
        <w:rPr>
          <w:color w:val="4D4D4F"/>
        </w:rPr>
        <w:t>look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1).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response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developments,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Bank’s</w:t>
      </w:r>
      <w:r>
        <w:rPr>
          <w:color w:val="4D4D4F"/>
          <w:spacing w:val="4"/>
        </w:rPr>
        <w:t> </w:t>
      </w:r>
      <w:r>
        <w:rPr>
          <w:color w:val="4D4D4F"/>
        </w:rPr>
        <w:t>base</w:t>
      </w:r>
      <w:r>
        <w:rPr>
          <w:color w:val="4D4D4F"/>
          <w:spacing w:val="4"/>
        </w:rPr>
        <w:t> </w:t>
      </w:r>
      <w:r>
        <w:rPr>
          <w:color w:val="4D4D4F"/>
        </w:rPr>
        <w:t>case</w:t>
      </w:r>
      <w:r>
        <w:rPr>
          <w:color w:val="4D4D4F"/>
          <w:spacing w:val="4"/>
        </w:rPr>
        <w:t> </w:t>
      </w:r>
      <w:r>
        <w:rPr>
          <w:color w:val="4D4D4F"/>
        </w:rPr>
        <w:t>now</w:t>
      </w:r>
      <w:r>
        <w:rPr>
          <w:color w:val="4D4D4F"/>
          <w:spacing w:val="5"/>
        </w:rPr>
        <w:t> </w:t>
      </w:r>
      <w:r>
        <w:rPr>
          <w:color w:val="4D4D4F"/>
        </w:rPr>
        <w:t>includes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measures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already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implemented.</w:t>
      </w:r>
      <w:r>
        <w:rPr>
          <w:color w:val="4D4D4F"/>
          <w:spacing w:val="4"/>
        </w:rPr>
        <w:t> </w:t>
      </w:r>
      <w:r>
        <w:rPr>
          <w:color w:val="4D4D4F"/>
        </w:rPr>
        <w:t>It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4"/>
        </w:rPr>
        <w:t> </w:t>
      </w:r>
      <w:r>
        <w:rPr>
          <w:color w:val="4D4D4F"/>
        </w:rPr>
        <w:t>considers</w:t>
      </w:r>
      <w:r>
        <w:rPr>
          <w:color w:val="4D4D4F"/>
          <w:spacing w:val="5"/>
        </w:rPr>
        <w:t> </w:t>
      </w:r>
      <w:r>
        <w:rPr>
          <w:color w:val="4D4D4F"/>
        </w:rPr>
        <w:t>somewhat</w:t>
      </w:r>
      <w:r>
        <w:rPr>
          <w:color w:val="4D4D4F"/>
          <w:spacing w:val="4"/>
        </w:rPr>
        <w:t> </w:t>
      </w:r>
      <w:r>
        <w:rPr>
          <w:color w:val="4D4D4F"/>
        </w:rPr>
        <w:t>greater</w:t>
      </w:r>
      <w:r>
        <w:rPr>
          <w:color w:val="4D4D4F"/>
          <w:spacing w:val="4"/>
        </w:rPr>
        <w:t> </w:t>
      </w:r>
      <w:r>
        <w:rPr>
          <w:color w:val="4D4D4F"/>
        </w:rPr>
        <w:t>adverse</w:t>
      </w:r>
    </w:p>
    <w:p>
      <w:pPr>
        <w:pStyle w:val="BodyText"/>
        <w:rPr>
          <w:sz w:val="12"/>
        </w:rPr>
      </w:pPr>
    </w:p>
    <w:p>
      <w:pPr>
        <w:spacing w:before="107" w:after="35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3"/>
          <w:sz w:val="18"/>
        </w:rPr>
        <w:t> </w:t>
      </w:r>
      <w:r>
        <w:rPr>
          <w:b/>
          <w:color w:val="006976"/>
          <w:sz w:val="18"/>
        </w:rPr>
        <w:t>1:</w:t>
      </w:r>
      <w:r>
        <w:rPr>
          <w:b/>
          <w:color w:val="006976"/>
          <w:spacing w:val="-2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global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growth</w:t>
      </w: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8"/>
        <w:gridCol w:w="1712"/>
        <w:gridCol w:w="870"/>
        <w:gridCol w:w="870"/>
        <w:gridCol w:w="870"/>
        <w:gridCol w:w="870"/>
      </w:tblGrid>
      <w:tr>
        <w:trPr>
          <w:trHeight w:val="259" w:hRule="atLeast"/>
        </w:trPr>
        <w:tc>
          <w:tcPr>
            <w:tcW w:w="1688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712" w:type="dxa"/>
            <w:vMerge w:val="restart"/>
            <w:tcBorders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line="194" w:lineRule="auto" w:before="159"/>
              <w:ind w:left="270" w:right="111" w:hanging="136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sz w:val="20"/>
              </w:rPr>
              <w:t>*</w:t>
            </w:r>
            <w:r>
              <w:rPr>
                <w:color w:val="006976"/>
                <w:spacing w:val="-6"/>
                <w:sz w:val="20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480" w:type="dxa"/>
            <w:gridSpan w:val="4"/>
            <w:tcBorders>
              <w:left w:val="single" w:sz="6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691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sz w:val="16"/>
                <w:vertAlign w:val="superscript"/>
              </w:rPr>
              <w:t>†</w:t>
            </w:r>
            <w:r>
              <w:rPr>
                <w:color w:val="006976"/>
                <w:w w:val="105"/>
                <w:sz w:val="16"/>
                <w:vertAlign w:val="baseline"/>
              </w:rPr>
              <w:t> (per</w:t>
            </w:r>
            <w:r>
              <w:rPr>
                <w:color w:val="006976"/>
                <w:spacing w:val="-2"/>
                <w:w w:val="105"/>
                <w:sz w:val="16"/>
                <w:vertAlign w:val="baseline"/>
              </w:rPr>
              <w:t> </w:t>
            </w:r>
            <w:r>
              <w:rPr>
                <w:color w:val="006976"/>
                <w:w w:val="105"/>
                <w:sz w:val="16"/>
                <w:vertAlign w:val="baseline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688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12" w:type="dxa"/>
            <w:vMerge/>
            <w:tcBorders>
              <w:top w:val="nil"/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0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3" w:right="12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2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2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39" w:right="123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</w:tr>
      <w:tr>
        <w:trPr>
          <w:trHeight w:val="264" w:hRule="atLeast"/>
        </w:trPr>
        <w:tc>
          <w:tcPr>
            <w:tcW w:w="1688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712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right="80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15</w:t>
            </w:r>
          </w:p>
        </w:tc>
        <w:tc>
          <w:tcPr>
            <w:tcW w:w="87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5" w:right="12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87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6" w:right="121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3.1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(2.7)</w:t>
            </w:r>
          </w:p>
        </w:tc>
        <w:tc>
          <w:tcPr>
            <w:tcW w:w="87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6" w:right="12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(2.7)</w:t>
            </w:r>
          </w:p>
        </w:tc>
        <w:tc>
          <w:tcPr>
            <w:tcW w:w="87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38" w:right="12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1.8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</w:tr>
      <w:tr>
        <w:trPr>
          <w:trHeight w:val="269" w:hRule="atLeast"/>
        </w:trPr>
        <w:tc>
          <w:tcPr>
            <w:tcW w:w="168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712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80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5" w:right="12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6" w:right="12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6" w:right="121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38" w:right="123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(1.5)</w:t>
            </w:r>
          </w:p>
        </w:tc>
      </w:tr>
      <w:tr>
        <w:trPr>
          <w:trHeight w:val="269" w:hRule="atLeast"/>
        </w:trPr>
        <w:tc>
          <w:tcPr>
            <w:tcW w:w="168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712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93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4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5" w:right="120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(1.7)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6" w:right="12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(1.5)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6" w:right="12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(1.0)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39" w:right="12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</w:tr>
      <w:tr>
        <w:trPr>
          <w:trHeight w:val="269" w:hRule="atLeast"/>
        </w:trPr>
        <w:tc>
          <w:tcPr>
            <w:tcW w:w="168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712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80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6" w:right="12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(6.9)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7" w:right="12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6.5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(6.6)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7" w:right="12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6.2</w:t>
            </w:r>
            <w:r>
              <w:rPr>
                <w:color w:val="4D4D4F"/>
                <w:spacing w:val="-1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(6.3)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38" w:right="123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6.0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(6.1)</w:t>
            </w:r>
          </w:p>
        </w:tc>
      </w:tr>
      <w:tr>
        <w:trPr>
          <w:trHeight w:val="269" w:hRule="atLeast"/>
        </w:trPr>
        <w:tc>
          <w:tcPr>
            <w:tcW w:w="168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sz w:val="16"/>
                <w:vertAlign w:val="superscript"/>
              </w:rPr>
              <w:t>‡</w:t>
            </w:r>
          </w:p>
        </w:tc>
        <w:tc>
          <w:tcPr>
            <w:tcW w:w="1712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9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33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5" w:right="12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4.4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(4.4)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6" w:right="12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(4.5)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5" w:right="12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4.2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(4.4)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38" w:right="12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(4.2)</w:t>
            </w:r>
          </w:p>
        </w:tc>
      </w:tr>
      <w:tr>
        <w:trPr>
          <w:trHeight w:val="269" w:hRule="atLeast"/>
        </w:trPr>
        <w:tc>
          <w:tcPr>
            <w:tcW w:w="168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  <w:r>
              <w:rPr>
                <w:color w:val="006976"/>
                <w:w w:val="105"/>
                <w:sz w:val="16"/>
                <w:vertAlign w:val="superscript"/>
              </w:rPr>
              <w:t>§</w:t>
            </w:r>
          </w:p>
        </w:tc>
        <w:tc>
          <w:tcPr>
            <w:tcW w:w="1712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801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5" w:right="120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6" w:right="12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6" w:right="12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2.6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38" w:right="12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2.7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(2.7)</w:t>
            </w:r>
          </w:p>
        </w:tc>
      </w:tr>
      <w:tr>
        <w:trPr>
          <w:trHeight w:val="264" w:hRule="atLeast"/>
        </w:trPr>
        <w:tc>
          <w:tcPr>
            <w:tcW w:w="1688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712" w:type="dxa"/>
            <w:tcBorders>
              <w:top w:val="single" w:sz="2" w:space="0" w:color="939598"/>
              <w:left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right="793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35" w:right="120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6" w:right="12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3.8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(3.8)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6" w:right="121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3.5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  <w:tc>
          <w:tcPr>
            <w:tcW w:w="87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138" w:right="12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</w:tr>
    </w:tbl>
    <w:p>
      <w:pPr>
        <w:spacing w:line="268" w:lineRule="auto" w:before="83"/>
        <w:ind w:left="2180" w:right="2094" w:firstLine="0"/>
        <w:jc w:val="left"/>
        <w:rPr>
          <w:sz w:val="14"/>
        </w:rPr>
      </w:pPr>
      <w:r>
        <w:rPr/>
        <w:pict>
          <v:shape style="position:absolute;margin-left:134pt;margin-top:3.291918pt;width:4.25pt;height:14pt;mso-position-horizontal-relative:page;mso-position-vertical-relative:paragraph;z-index:15734272" type="#_x0000_t202" id="docshape37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84949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84949"/>
          <w:sz w:val="14"/>
        </w:rPr>
        <w:t>GDP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shares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based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on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International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Monetary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Fund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(IMF)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estimates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of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purchasing-power-parity</w:t>
      </w:r>
      <w:r>
        <w:rPr>
          <w:color w:val="484949"/>
          <w:spacing w:val="1"/>
          <w:sz w:val="14"/>
        </w:rPr>
        <w:t> </w:t>
      </w:r>
      <w:r>
        <w:rPr>
          <w:color w:val="484949"/>
          <w:w w:val="105"/>
          <w:sz w:val="14"/>
        </w:rPr>
        <w:t>valuation</w:t>
      </w:r>
      <w:r>
        <w:rPr>
          <w:color w:val="484949"/>
          <w:spacing w:val="-6"/>
          <w:w w:val="105"/>
          <w:sz w:val="14"/>
        </w:rPr>
        <w:t> </w:t>
      </w:r>
      <w:r>
        <w:rPr>
          <w:color w:val="484949"/>
          <w:w w:val="105"/>
          <w:sz w:val="14"/>
        </w:rPr>
        <w:t>of</w:t>
      </w:r>
      <w:r>
        <w:rPr>
          <w:color w:val="484949"/>
          <w:spacing w:val="-5"/>
          <w:w w:val="105"/>
          <w:sz w:val="14"/>
        </w:rPr>
        <w:t> </w:t>
      </w:r>
      <w:r>
        <w:rPr>
          <w:color w:val="484949"/>
          <w:w w:val="105"/>
          <w:sz w:val="14"/>
        </w:rPr>
        <w:t>country</w:t>
      </w:r>
      <w:r>
        <w:rPr>
          <w:color w:val="484949"/>
          <w:spacing w:val="-6"/>
          <w:w w:val="105"/>
          <w:sz w:val="14"/>
        </w:rPr>
        <w:t> </w:t>
      </w:r>
      <w:r>
        <w:rPr>
          <w:color w:val="484949"/>
          <w:w w:val="105"/>
          <w:sz w:val="14"/>
        </w:rPr>
        <w:t>GDPs</w:t>
      </w:r>
      <w:r>
        <w:rPr>
          <w:color w:val="484949"/>
          <w:spacing w:val="-5"/>
          <w:w w:val="105"/>
          <w:sz w:val="14"/>
        </w:rPr>
        <w:t> </w:t>
      </w:r>
      <w:r>
        <w:rPr>
          <w:color w:val="484949"/>
          <w:w w:val="105"/>
          <w:sz w:val="14"/>
        </w:rPr>
        <w:t>for</w:t>
      </w:r>
      <w:r>
        <w:rPr>
          <w:color w:val="484949"/>
          <w:spacing w:val="-6"/>
          <w:w w:val="105"/>
          <w:sz w:val="14"/>
        </w:rPr>
        <w:t> </w:t>
      </w:r>
      <w:r>
        <w:rPr>
          <w:color w:val="484949"/>
          <w:w w:val="105"/>
          <w:sz w:val="14"/>
        </w:rPr>
        <w:t>2016</w:t>
      </w:r>
      <w:r>
        <w:rPr>
          <w:color w:val="484949"/>
          <w:spacing w:val="-5"/>
          <w:w w:val="105"/>
          <w:sz w:val="14"/>
        </w:rPr>
        <w:t> </w:t>
      </w:r>
      <w:r>
        <w:rPr>
          <w:color w:val="484949"/>
          <w:w w:val="105"/>
          <w:sz w:val="14"/>
        </w:rPr>
        <w:t>from</w:t>
      </w:r>
      <w:r>
        <w:rPr>
          <w:color w:val="484949"/>
          <w:spacing w:val="-5"/>
          <w:w w:val="105"/>
          <w:sz w:val="14"/>
        </w:rPr>
        <w:t> </w:t>
      </w:r>
      <w:r>
        <w:rPr>
          <w:color w:val="484949"/>
          <w:w w:val="105"/>
          <w:sz w:val="14"/>
        </w:rPr>
        <w:t>the</w:t>
      </w:r>
      <w:r>
        <w:rPr>
          <w:color w:val="484949"/>
          <w:spacing w:val="-6"/>
          <w:w w:val="105"/>
          <w:sz w:val="14"/>
        </w:rPr>
        <w:t> </w:t>
      </w:r>
      <w:r>
        <w:rPr>
          <w:color w:val="484949"/>
          <w:w w:val="105"/>
          <w:sz w:val="14"/>
        </w:rPr>
        <w:t>IMF’s</w:t>
      </w:r>
      <w:r>
        <w:rPr>
          <w:color w:val="484949"/>
          <w:spacing w:val="-5"/>
          <w:w w:val="105"/>
          <w:sz w:val="14"/>
        </w:rPr>
        <w:t> </w:t>
      </w:r>
      <w:r>
        <w:rPr>
          <w:color w:val="484949"/>
          <w:w w:val="105"/>
          <w:sz w:val="14"/>
        </w:rPr>
        <w:t>October</w:t>
      </w:r>
      <w:r>
        <w:rPr>
          <w:color w:val="484949"/>
          <w:spacing w:val="-6"/>
          <w:w w:val="105"/>
          <w:sz w:val="14"/>
        </w:rPr>
        <w:t> </w:t>
      </w:r>
      <w:r>
        <w:rPr>
          <w:color w:val="484949"/>
          <w:w w:val="105"/>
          <w:sz w:val="14"/>
        </w:rPr>
        <w:t>2017</w:t>
      </w:r>
      <w:r>
        <w:rPr>
          <w:color w:val="484949"/>
          <w:spacing w:val="-5"/>
          <w:w w:val="105"/>
          <w:sz w:val="14"/>
        </w:rPr>
        <w:t> </w:t>
      </w:r>
      <w:r>
        <w:rPr>
          <w:i/>
          <w:color w:val="484949"/>
          <w:w w:val="105"/>
          <w:sz w:val="14"/>
        </w:rPr>
        <w:t>World</w:t>
      </w:r>
      <w:r>
        <w:rPr>
          <w:i/>
          <w:color w:val="484949"/>
          <w:spacing w:val="-5"/>
          <w:w w:val="105"/>
          <w:sz w:val="14"/>
        </w:rPr>
        <w:t> </w:t>
      </w:r>
      <w:r>
        <w:rPr>
          <w:i/>
          <w:color w:val="484949"/>
          <w:w w:val="105"/>
          <w:sz w:val="14"/>
        </w:rPr>
        <w:t>Economic</w:t>
      </w:r>
      <w:r>
        <w:rPr>
          <w:i/>
          <w:color w:val="484949"/>
          <w:spacing w:val="-6"/>
          <w:w w:val="105"/>
          <w:sz w:val="14"/>
        </w:rPr>
        <w:t> </w:t>
      </w:r>
      <w:r>
        <w:rPr>
          <w:i/>
          <w:color w:val="484949"/>
          <w:w w:val="105"/>
          <w:sz w:val="14"/>
        </w:rPr>
        <w:t>Outlook</w:t>
      </w:r>
      <w:r>
        <w:rPr>
          <w:color w:val="484949"/>
          <w:w w:val="105"/>
          <w:sz w:val="14"/>
        </w:rPr>
        <w:t>.</w:t>
      </w:r>
    </w:p>
    <w:p>
      <w:pPr>
        <w:spacing w:before="39"/>
        <w:ind w:left="2020" w:right="0" w:firstLine="0"/>
        <w:jc w:val="left"/>
        <w:rPr>
          <w:sz w:val="14"/>
        </w:rPr>
      </w:pPr>
      <w:r>
        <w:rPr>
          <w:color w:val="484949"/>
          <w:sz w:val="14"/>
        </w:rPr>
        <w:t>†</w:t>
      </w:r>
      <w:r>
        <w:rPr>
          <w:color w:val="484949"/>
          <w:spacing w:val="66"/>
          <w:sz w:val="14"/>
        </w:rPr>
        <w:t> </w:t>
      </w:r>
      <w:r>
        <w:rPr>
          <w:color w:val="484949"/>
          <w:sz w:val="14"/>
        </w:rPr>
        <w:t>Numbers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parentheses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projections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used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previous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Report.</w:t>
      </w:r>
    </w:p>
    <w:p>
      <w:pPr>
        <w:spacing w:line="268" w:lineRule="auto" w:before="59"/>
        <w:ind w:left="2180" w:right="2094" w:hanging="160"/>
        <w:jc w:val="left"/>
        <w:rPr>
          <w:sz w:val="14"/>
        </w:rPr>
      </w:pPr>
      <w:r>
        <w:rPr>
          <w:color w:val="484949"/>
          <w:sz w:val="14"/>
        </w:rPr>
        <w:t>‡</w:t>
      </w:r>
      <w:r>
        <w:rPr>
          <w:color w:val="484949"/>
          <w:spacing w:val="33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oil-importing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emerging-market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economies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(EMEs)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grouping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excludes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China.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It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is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composed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of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large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emerging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markets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from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Asia,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Europe,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Latin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America,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Middle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East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Africa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(such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as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India,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Brazil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South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Africa),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emerging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developing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Europe,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as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well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as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newly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industrialized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economies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(such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as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South Korea).</w:t>
      </w:r>
    </w:p>
    <w:p>
      <w:pPr>
        <w:spacing w:line="268" w:lineRule="auto" w:before="39"/>
        <w:ind w:left="2180" w:right="2094" w:hanging="160"/>
        <w:jc w:val="left"/>
        <w:rPr>
          <w:sz w:val="14"/>
        </w:rPr>
      </w:pPr>
      <w:r>
        <w:rPr>
          <w:color w:val="484949"/>
          <w:sz w:val="14"/>
        </w:rPr>
        <w:t>§</w:t>
      </w:r>
      <w:r>
        <w:rPr>
          <w:color w:val="484949"/>
          <w:spacing w:val="22"/>
          <w:sz w:val="14"/>
        </w:rPr>
        <w:t> </w:t>
      </w:r>
      <w:r>
        <w:rPr>
          <w:color w:val="484949"/>
          <w:sz w:val="14"/>
        </w:rPr>
        <w:t>“Rest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of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world”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is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a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grouping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of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all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other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economies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not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included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first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five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regions.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It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is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composed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of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oil-exporting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emerging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markets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(such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as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Russia,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Nigeria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Saudi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Arabia)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other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advanced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economies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(such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as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Canada,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United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Kingdom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Australia).</w:t>
      </w:r>
    </w:p>
    <w:p>
      <w:pPr>
        <w:spacing w:before="1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after="0"/>
        <w:jc w:val="left"/>
        <w:rPr>
          <w:sz w:val="14"/>
        </w:rPr>
        <w:sectPr>
          <w:headerReference w:type="default" r:id="rId17"/>
          <w:headerReference w:type="even" r:id="rId18"/>
          <w:pgSz w:w="12240" w:h="15840"/>
          <w:pgMar w:header="804" w:footer="0" w:top="1260" w:bottom="280" w:left="660" w:right="680"/>
          <w:pgNumType w:start="1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40"/>
        <w:rPr>
          <w:sz w:val="2"/>
        </w:rPr>
      </w:pPr>
      <w:bookmarkStart w:name="_bookmark1" w:id="5"/>
      <w:bookmarkEnd w:id="5"/>
      <w:r>
        <w:rPr/>
      </w:r>
      <w:r>
        <w:rPr>
          <w:sz w:val="2"/>
        </w:rPr>
        <w:pict>
          <v:group style="width:522pt;height:.75pt;mso-position-horizontal-relative:char;mso-position-vertical-relative:line" id="docshapegroup38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1:</w:t>
      </w:r>
      <w:r>
        <w:rPr>
          <w:b/>
          <w:color w:val="006974"/>
          <w:spacing w:val="68"/>
          <w:sz w:val="18"/>
        </w:rPr>
        <w:t> </w:t>
      </w:r>
      <w:r>
        <w:rPr>
          <w:b/>
          <w:spacing w:val="-1"/>
          <w:sz w:val="18"/>
        </w:rPr>
        <w:t>Global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trade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softened,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while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picked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up</w:t>
      </w:r>
    </w:p>
    <w:p>
      <w:pPr>
        <w:spacing w:before="5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579" w:val="left" w:leader="none"/>
        </w:tabs>
        <w:spacing w:before="13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2007Q1–18Q1</w:t>
        <w:tab/>
      </w:r>
      <w:r>
        <w:rPr>
          <w:color w:val="4D4D4F"/>
          <w:spacing w:val="-2"/>
          <w:sz w:val="14"/>
        </w:rPr>
        <w:t>b.</w:t>
      </w:r>
      <w:r>
        <w:rPr>
          <w:color w:val="4D4D4F"/>
          <w:spacing w:val="-3"/>
          <w:sz w:val="14"/>
        </w:rPr>
        <w:t> </w:t>
      </w:r>
      <w:r>
        <w:rPr>
          <w:color w:val="4D4D4F"/>
          <w:spacing w:val="-2"/>
          <w:sz w:val="14"/>
        </w:rPr>
        <w:t>2014Q1–18Q1</w:t>
      </w:r>
    </w:p>
    <w:p>
      <w:pPr>
        <w:tabs>
          <w:tab w:pos="10236" w:val="left" w:leader="none"/>
        </w:tabs>
        <w:spacing w:before="5"/>
        <w:ind w:left="4981" w:right="0" w:firstLine="0"/>
        <w:jc w:val="left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10287" w:val="left" w:leader="none"/>
        </w:tabs>
        <w:spacing w:before="35"/>
        <w:ind w:left="4965" w:right="0" w:firstLine="0"/>
        <w:jc w:val="left"/>
        <w:rPr>
          <w:sz w:val="14"/>
        </w:rPr>
      </w:pPr>
      <w:r>
        <w:rPr/>
        <w:pict>
          <v:group style="position:absolute;margin-left:45.2607pt;margin-top:6.280793pt;width:232.55pt;height:138.75pt;mso-position-horizontal-relative:page;mso-position-vertical-relative:paragraph;z-index:15736832" id="docshapegroup39" coordorigin="905,126" coordsize="4651,2775">
            <v:line style="position:absolute" from="5548,2893" to="5548,133" stroked="true" strokeweight=".75pt" strokecolor="#000000">
              <v:stroke dashstyle="solid"/>
            </v:line>
            <v:shape style="position:absolute;left:5468;top:133;width:80;height:2760" id="docshape40" coordorigin="5468,133" coordsize="80,2760" path="m5468,2893l5548,2893m5468,2203l5548,2203m5468,1514l5548,1514m5468,822l5548,822m5468,133l5548,133e" filled="false" stroked="true" strokeweight=".75pt" strokecolor="#000000">
              <v:path arrowok="t"/>
              <v:stroke dashstyle="solid"/>
            </v:shape>
            <v:line style="position:absolute" from="913,2893" to="913,133" stroked="true" strokeweight=".75pt" strokecolor="#000000">
              <v:stroke dashstyle="solid"/>
            </v:line>
            <v:shape style="position:absolute;left:919;top:133;width:80;height:2760" id="docshape41" coordorigin="919,133" coordsize="80,2760" path="m919,2893l999,2893m919,2203l999,2203m919,1514l999,1514m919,822l999,822m919,133l999,133e" filled="false" stroked="true" strokeweight=".75pt" strokecolor="#000000">
              <v:path arrowok="t"/>
              <v:stroke dashstyle="solid"/>
            </v:shape>
            <v:line style="position:absolute" from="913,2893" to="5548,2893" stroked="true" strokeweight=".75pt" strokecolor="#000000">
              <v:stroke dashstyle="solid"/>
            </v:line>
            <v:shape style="position:absolute;left:1028;top:2813;width:4306;height:80" id="docshape42" coordorigin="1029,2813" coordsize="4306,80" path="m1029,2813l1029,2893m1421,2813l1421,2893m1812,2813l1812,2893m2204,2813l2204,2893m2595,2813l2595,2893m2986,2813l2986,2893m3377,2813l3377,2893m3768,2813l3768,2893m4159,2813l4159,2893m4550,2813l4550,2893m4945,2813l4945,2893m5335,2813l5335,2893e" filled="false" stroked="true" strokeweight=".75pt" strokecolor="#000000">
              <v:path arrowok="t"/>
              <v:stroke dashstyle="solid"/>
            </v:shape>
            <v:rect style="position:absolute;left:3769;top:954;width:1695;height:560" id="docshape43" filled="true" fillcolor="#e6e7e8" stroked="false">
              <v:fill type="solid"/>
            </v:rect>
            <v:line style="position:absolute" from="988,1515" to="5479,1515" stroked="true" strokeweight=".75pt" strokecolor="#000000">
              <v:stroke dashstyle="solid"/>
            </v:line>
            <v:line style="position:absolute" from="5237,1182" to="5335,1144" stroked="true" strokeweight="1.25pt" strokecolor="#00aeef">
              <v:stroke dashstyle="solid"/>
            </v:line>
            <v:shape style="position:absolute;left:1028;top:926;width:4208;height:861" id="docshape44" coordorigin="1029,926" coordsize="4208,861" path="m1029,995l1126,975,1226,989,1322,963,1421,1039,1518,1118,1617,1197,1713,1514,1812,1775,1909,1787,2008,1661,2104,1441,2204,1101,2300,1027,2399,1039,2495,926,2595,957,2691,948,2790,983,2887,1080,2986,1089,3085,1145,3181,1233,3281,1288,3377,1324,3476,1291,3573,1239,3672,1221,3768,1192,3867,1247,3964,1262,4063,1280,4159,1303,4259,1250,4355,1306,4454,1297,4550,1300,4650,1271,4746,1285,4845,1271,4945,1247,5041,1259,5140,1206,5236,1183e" filled="false" stroked="true" strokeweight="1.25pt" strokecolor="#00aeef">
              <v:path arrowok="t"/>
              <v:stroke dashstyle="solid"/>
            </v:shape>
            <v:shape style="position:absolute;left:1028;top:298;width:4306;height:2467" id="docshape45" coordorigin="1029,299" coordsize="4306,2467" path="m1029,1042l1126,1112,1226,1077,1322,1171,1421,1159,1518,1250,1617,1385,1713,2016,1812,2765,1909,2725,2008,2426,2104,1599,2204,567,2300,299,2399,555,2495,752,2595,904,2691,1206,2790,1221,2887,1406,2986,1476,3085,1370,3181,1426,3281,1423,3377,1359,3476,1397,3573,1385,3672,1309,3768,1344,3867,1347,3964,1297,4063,1297,4159,1300,4259,1385,4355,1394,4454,1412,4550,1470,4650,1382,4746,1423,4845,1362,4945,1230,5041,1212,5140,1159,5236,1186,5335,1209e" filled="false" stroked="true" strokeweight="1.25pt" strokecolor="#c5281c">
              <v:path arrowok="t"/>
              <v:stroke dashstyle="solid"/>
            </v:shape>
            <v:shape style="position:absolute;left:3804;top:746;width:1068;height:164" type="#_x0000_t202" id="docshape46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pacing w:val="-2"/>
                        <w:sz w:val="14"/>
                      </w:rPr>
                      <w:t>b.</w:t>
                    </w:r>
                    <w:r>
                      <w:rPr>
                        <w:color w:val="4D4D4F"/>
                        <w:spacing w:val="-5"/>
                        <w:sz w:val="14"/>
                      </w:rPr>
                      <w:t> </w:t>
                    </w:r>
                    <w:r>
                      <w:rPr>
                        <w:color w:val="4D4D4F"/>
                        <w:spacing w:val="-2"/>
                        <w:sz w:val="14"/>
                      </w:rPr>
                      <w:t>2014Q1–18Q1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12.718811pt;margin-top:6.320893pt;width:232.05pt;height:138.75pt;mso-position-horizontal-relative:page;mso-position-vertical-relative:paragraph;z-index:-17186816" id="docshapegroup47" coordorigin="6254,126" coordsize="4641,2775">
            <v:rect style="position:absolute;left:6261;top:133;width:4626;height:2760" id="docshape48" filled="true" fillcolor="#e6e7e8" stroked="false">
              <v:fill type="solid"/>
            </v:rect>
            <v:line style="position:absolute" from="10888,2894" to="10888,134" stroked="true" strokeweight=".75pt" strokecolor="#000000">
              <v:stroke dashstyle="solid"/>
            </v:line>
            <v:shape style="position:absolute;left:10807;top:133;width:80;height:2760" id="docshape49" coordorigin="10808,134" coordsize="80,2760" path="m10808,2894l10888,2894m10808,2203l10888,2203m10808,1514l10888,1514m10808,824l10888,824m10808,134l10888,134e" filled="false" stroked="true" strokeweight=".75pt" strokecolor="#000000">
              <v:path arrowok="t"/>
              <v:stroke dashstyle="solid"/>
            </v:shape>
            <v:line style="position:absolute" from="6262,2894" to="6262,134" stroked="true" strokeweight=".75pt" strokecolor="#000000">
              <v:stroke dashstyle="solid"/>
            </v:line>
            <v:shape style="position:absolute;left:6262;top:133;width:80;height:2760" id="docshape50" coordorigin="6263,134" coordsize="80,2760" path="m6263,2894l6343,2894m6263,2203l6343,2203m6263,1514l6343,1514m6263,824l6343,824m6263,134l6343,134e" filled="false" stroked="true" strokeweight=".75pt" strokecolor="#000000">
              <v:path arrowok="t"/>
              <v:stroke dashstyle="solid"/>
            </v:shape>
            <v:line style="position:absolute" from="6262,2894" to="10887,2894" stroked="true" strokeweight=".75pt" strokecolor="#000000">
              <v:stroke dashstyle="solid"/>
            </v:line>
            <v:line style="position:absolute" from="10507,2814" to="10507,2894" stroked="true" strokeweight=".75pt" strokecolor="#000000">
              <v:stroke dashstyle="solid"/>
            </v:line>
            <v:line style="position:absolute" from="9474,2814" to="9474,2894" stroked="true" strokeweight=".75pt" strokecolor="#000000">
              <v:stroke dashstyle="solid"/>
            </v:line>
            <v:line style="position:absolute" from="8439,2814" to="8439,2894" stroked="true" strokeweight=".75pt" strokecolor="#000000">
              <v:stroke dashstyle="solid"/>
            </v:line>
            <v:line style="position:absolute" from="7404,2814" to="7404,2894" stroked="true" strokeweight=".75pt" strokecolor="#000000">
              <v:stroke dashstyle="solid"/>
            </v:line>
            <v:line style="position:absolute" from="6371,2814" to="6371,2894" stroked="true" strokeweight=".75pt" strokecolor="#000000">
              <v:stroke dashstyle="solid"/>
            </v:line>
            <v:line style="position:absolute" from="10507,2832" to="10507,2894" stroked="true" strokeweight=".75pt" strokecolor="#000000">
              <v:stroke dashstyle="solid"/>
            </v:line>
            <v:line style="position:absolute" from="9474,2832" to="9474,2894" stroked="true" strokeweight=".75pt" strokecolor="#000000">
              <v:stroke dashstyle="solid"/>
            </v:line>
            <v:line style="position:absolute" from="8439,2832" to="8439,2894" stroked="true" strokeweight=".75pt" strokecolor="#000000">
              <v:stroke dashstyle="solid"/>
            </v:line>
            <v:line style="position:absolute" from="7404,2832" to="7404,2894" stroked="true" strokeweight=".75pt" strokecolor="#000000">
              <v:stroke dashstyle="solid"/>
            </v:line>
            <v:line style="position:absolute" from="6371,2832" to="6371,2894" stroked="true" strokeweight=".75pt" strokecolor="#000000">
              <v:stroke dashstyle="solid"/>
            </v:line>
            <v:shape style="position:absolute;left:6370;top:1047;width:4136;height:817" id="docshape51" coordorigin="6371,1048" coordsize="4136,817" path="m6371,1292l6629,1569,6888,1634,7145,1728,7404,1846,7664,1574,7923,1865,8180,1818,8439,1836,8698,1682,8955,1763,9214,1690,9474,1567,9730,1629,9990,1368,10249,1237,10507,1048e" filled="false" stroked="true" strokeweight="1.25pt" strokecolor="#00aeef">
              <v:path arrowok="t"/>
              <v:stroke dashstyle="solid"/>
            </v:shape>
            <v:shape style="position:absolute;left:6370;top:1119;width:4136;height:1556" id="docshape52" coordorigin="6371,1119" coordsize="4136,1556" path="m6371,2042l6629,2065,6888,1821,7145,1816,7404,1823,7664,2258,7923,2299,8180,2389,8439,2675,8698,2241,8955,2444,9214,2140,9474,1471,9730,1390,9990,1119,10249,1265,10507,1380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20</w:t>
        <w:tab/>
      </w:r>
      <w:r>
        <w:rPr>
          <w:position w:val="1"/>
          <w:sz w:val="14"/>
        </w:rPr>
        <w:t>8</w:t>
      </w: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tabs>
          <w:tab w:pos="10287" w:val="left" w:leader="none"/>
        </w:tabs>
        <w:spacing w:before="99"/>
        <w:ind w:left="4965" w:right="0" w:firstLine="0"/>
        <w:jc w:val="left"/>
        <w:rPr>
          <w:sz w:val="14"/>
        </w:rPr>
      </w:pPr>
      <w:r>
        <w:rPr>
          <w:sz w:val="14"/>
        </w:rPr>
        <w:t>10</w:t>
        <w:tab/>
      </w:r>
      <w:r>
        <w:rPr>
          <w:position w:val="1"/>
          <w:sz w:val="14"/>
        </w:rPr>
        <w:t>6</w:t>
      </w: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tabs>
          <w:tab w:pos="10287" w:val="left" w:leader="none"/>
        </w:tabs>
        <w:spacing w:before="99"/>
        <w:ind w:left="5043" w:right="0" w:firstLine="0"/>
        <w:jc w:val="left"/>
        <w:rPr>
          <w:sz w:val="14"/>
        </w:rPr>
      </w:pPr>
      <w:r>
        <w:rPr>
          <w:sz w:val="14"/>
        </w:rPr>
        <w:t>0</w:t>
        <w:tab/>
      </w:r>
      <w:r>
        <w:rPr>
          <w:position w:val="1"/>
          <w:sz w:val="14"/>
        </w:rPr>
        <w:t>4</w: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tabs>
          <w:tab w:pos="10287" w:val="left" w:leader="none"/>
        </w:tabs>
        <w:spacing w:before="100"/>
        <w:ind w:left="4911" w:right="0" w:firstLine="0"/>
        <w:jc w:val="left"/>
        <w:rPr>
          <w:sz w:val="14"/>
        </w:rPr>
      </w:pPr>
      <w:r>
        <w:rPr>
          <w:sz w:val="14"/>
        </w:rPr>
        <w:t>-10</w:t>
        <w:tab/>
      </w:r>
      <w:r>
        <w:rPr>
          <w:position w:val="1"/>
          <w:sz w:val="14"/>
        </w:rPr>
        <w:t>2</w: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2"/>
        <w:rPr>
          <w:sz w:val="22"/>
        </w:rPr>
      </w:pPr>
    </w:p>
    <w:p>
      <w:pPr>
        <w:tabs>
          <w:tab w:pos="1186" w:val="left" w:leader="none"/>
          <w:tab w:pos="1969" w:val="left" w:leader="none"/>
          <w:tab w:pos="2753" w:val="left" w:leader="none"/>
          <w:tab w:pos="3536" w:val="left" w:leader="none"/>
          <w:tab w:pos="4320" w:val="left" w:leader="none"/>
        </w:tabs>
        <w:spacing w:before="0"/>
        <w:ind w:left="402" w:right="0" w:firstLine="0"/>
        <w:jc w:val="center"/>
        <w:rPr>
          <w:sz w:val="14"/>
        </w:rPr>
      </w:pPr>
      <w:r>
        <w:rPr>
          <w:sz w:val="14"/>
        </w:rPr>
        <w:t>2007</w:t>
        <w:tab/>
        <w:t>2009</w:t>
        <w:tab/>
        <w:t>2011</w:t>
        <w:tab/>
        <w:t>2013</w:t>
        <w:tab/>
        <w:t>2015</w:t>
        <w:tab/>
      </w:r>
      <w:r>
        <w:rPr>
          <w:spacing w:val="-2"/>
          <w:sz w:val="14"/>
        </w:rPr>
        <w:t>2017</w:t>
      </w:r>
    </w:p>
    <w:p>
      <w:pPr>
        <w:tabs>
          <w:tab w:pos="2254" w:val="left" w:leader="none"/>
        </w:tabs>
        <w:spacing w:before="80"/>
        <w:ind w:left="494" w:right="0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15735808" from="45.5pt,9.737982pt" to="56pt,9.737982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87840" from="133.5pt,9.879882pt" to="144pt,9.879882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Global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trade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volume</w:t>
        <w:tab/>
        <w:t>Global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gross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capital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formation</w:t>
      </w:r>
      <w:r>
        <w:rPr>
          <w:color w:val="4D4D4F"/>
          <w:position w:val="-1"/>
          <w:sz w:val="20"/>
        </w:rPr>
        <w:t>*</w:t>
      </w:r>
    </w:p>
    <w:p>
      <w:pPr>
        <w:spacing w:before="110"/>
        <w:ind w:left="239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-20</w:t>
      </w:r>
    </w:p>
    <w:p>
      <w:pPr>
        <w:spacing w:before="102"/>
        <w:ind w:left="4618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tabs>
          <w:tab w:pos="1436" w:val="left" w:leader="none"/>
          <w:tab w:pos="2471" w:val="left" w:leader="none"/>
          <w:tab w:pos="3505" w:val="left" w:leader="none"/>
          <w:tab w:pos="4217" w:val="left" w:leader="none"/>
        </w:tabs>
        <w:spacing w:before="1"/>
        <w:ind w:left="402" w:right="0" w:firstLine="0"/>
        <w:jc w:val="left"/>
        <w:rPr>
          <w:sz w:val="14"/>
        </w:rPr>
      </w:pPr>
      <w:r>
        <w:rPr>
          <w:sz w:val="14"/>
        </w:rPr>
        <w:t>2014</w:t>
        <w:tab/>
        <w:t>2015</w:t>
        <w:tab/>
        <w:t>2016</w:t>
        <w:tab/>
        <w:t>2017</w:t>
        <w:tab/>
        <w:t>2018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4632" w:space="40"/>
            <w:col w:w="490" w:space="507"/>
            <w:col w:w="5231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line="268" w:lineRule="auto" w:before="0"/>
        <w:ind w:left="400" w:right="2808" w:firstLine="0"/>
        <w:jc w:val="left"/>
        <w:rPr>
          <w:sz w:val="14"/>
        </w:rPr>
      </w:pPr>
      <w:r>
        <w:rPr/>
        <w:pict>
          <v:shape style="position:absolute;margin-left:45pt;margin-top:-.858083pt;width:4.25pt;height:14pt;mso-position-horizontal-relative:page;mso-position-vertical-relative:paragraph;z-index:15737856" type="#_x0000_t202" id="docshape53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Global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gross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capital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formation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aggregate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48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economies,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accounting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around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84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weight.</w:t>
      </w:r>
    </w:p>
    <w:p>
      <w:pPr>
        <w:spacing w:before="3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Netherlands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Analysis,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Fund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</w:p>
    <w:p>
      <w:pPr>
        <w:tabs>
          <w:tab w:pos="9046" w:val="left" w:leader="none"/>
        </w:tabs>
        <w:spacing w:before="2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national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Analytics,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2018Q1</w:t>
      </w: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45pt;margin-top:7.236814pt;width:522pt;height:.1pt;mso-position-horizontal-relative:page;mso-position-vertical-relative:paragraph;z-index:-15721984;mso-wrap-distance-left:0;mso-wrap-distance-right:0" id="docshape54" coordorigin="900,145" coordsize="10440,0" path="m900,145l11340,14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94"/>
      </w:pPr>
      <w:r>
        <w:rPr>
          <w:color w:val="4D4D4F"/>
        </w:rPr>
        <w:t>effects</w:t>
      </w:r>
      <w:r>
        <w:rPr>
          <w:color w:val="4D4D4F"/>
          <w:spacing w:val="13"/>
        </w:rPr>
        <w:t> </w:t>
      </w:r>
      <w:r>
        <w:rPr>
          <w:color w:val="4D4D4F"/>
        </w:rPr>
        <w:t>from</w:t>
      </w:r>
      <w:r>
        <w:rPr>
          <w:color w:val="4D4D4F"/>
          <w:spacing w:val="14"/>
        </w:rPr>
        <w:t> </w:t>
      </w:r>
      <w:r>
        <w:rPr>
          <w:color w:val="4D4D4F"/>
        </w:rPr>
        <w:t>uncertainty</w:t>
      </w:r>
      <w:r>
        <w:rPr>
          <w:color w:val="4D4D4F"/>
          <w:spacing w:val="14"/>
        </w:rPr>
        <w:t> </w:t>
      </w:r>
      <w:r>
        <w:rPr>
          <w:color w:val="4D4D4F"/>
        </w:rPr>
        <w:t>on</w:t>
      </w:r>
      <w:r>
        <w:rPr>
          <w:color w:val="4D4D4F"/>
          <w:spacing w:val="14"/>
        </w:rPr>
        <w:t> </w:t>
      </w:r>
      <w:r>
        <w:rPr>
          <w:color w:val="4D4D4F"/>
        </w:rPr>
        <w:t>investment,</w:t>
      </w:r>
      <w:r>
        <w:rPr>
          <w:color w:val="4D4D4F"/>
          <w:spacing w:val="14"/>
        </w:rPr>
        <w:t> </w:t>
      </w:r>
      <w:r>
        <w:rPr>
          <w:color w:val="4D4D4F"/>
        </w:rPr>
        <w:t>both</w:t>
      </w:r>
      <w:r>
        <w:rPr>
          <w:color w:val="4D4D4F"/>
          <w:spacing w:val="14"/>
        </w:rPr>
        <w:t> </w:t>
      </w:r>
      <w:r>
        <w:rPr>
          <w:color w:val="4D4D4F"/>
        </w:rPr>
        <w:t>globally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North</w:t>
      </w:r>
      <w:r>
        <w:rPr>
          <w:color w:val="4D4D4F"/>
          <w:spacing w:val="14"/>
        </w:rPr>
        <w:t> </w:t>
      </w:r>
      <w:r>
        <w:rPr>
          <w:color w:val="4D4D4F"/>
        </w:rPr>
        <w:t>America.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actions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uncertainty</w:t>
      </w:r>
      <w:r>
        <w:rPr>
          <w:color w:val="4D4D4F"/>
          <w:spacing w:val="4"/>
        </w:rPr>
        <w:t> </w:t>
      </w:r>
      <w:r>
        <w:rPr>
          <w:color w:val="4D4D4F"/>
        </w:rPr>
        <w:t>effects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assumed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reduce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global GDP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0.2</w:t>
      </w:r>
      <w:r>
        <w:rPr>
          <w:color w:val="4D4D4F"/>
          <w:spacing w:val="1"/>
        </w:rPr>
        <w:t> </w:t>
      </w:r>
      <w:r>
        <w:rPr>
          <w:color w:val="4D4D4F"/>
        </w:rPr>
        <w:t>per cent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end</w:t>
      </w:r>
      <w:r>
        <w:rPr>
          <w:color w:val="4D4D4F"/>
          <w:spacing w:val="1"/>
        </w:rPr>
        <w:t> </w:t>
      </w:r>
      <w:r>
        <w:rPr>
          <w:color w:val="4D4D4F"/>
        </w:rPr>
        <w:t>of 2020.</w:t>
      </w:r>
    </w:p>
    <w:p>
      <w:pPr>
        <w:pStyle w:val="BodyText"/>
        <w:spacing w:before="8"/>
        <w:rPr>
          <w:sz w:val="21"/>
        </w:rPr>
      </w:pPr>
    </w:p>
    <w:p>
      <w:pPr>
        <w:pStyle w:val="Heading3"/>
      </w:pPr>
      <w:bookmarkStart w:name="Global financial conditions remain accom" w:id="6"/>
      <w:bookmarkEnd w:id="6"/>
      <w:r>
        <w:rPr/>
      </w:r>
      <w:r>
        <w:rPr>
          <w:color w:val="006976"/>
          <w:spacing w:val="-6"/>
          <w:w w:val="95"/>
        </w:rPr>
        <w:t>Global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financial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conditions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remain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accommodative</w:t>
      </w:r>
    </w:p>
    <w:p>
      <w:pPr>
        <w:pStyle w:val="BodyText"/>
        <w:spacing w:line="249" w:lineRule="auto" w:before="31"/>
        <w:ind w:left="2020" w:right="2318"/>
      </w:pPr>
      <w:r>
        <w:rPr>
          <w:color w:val="4D4D4F"/>
        </w:rPr>
        <w:t>Bond</w:t>
      </w:r>
      <w:r>
        <w:rPr>
          <w:color w:val="4D4D4F"/>
          <w:spacing w:val="4"/>
        </w:rPr>
        <w:t> </w:t>
      </w:r>
      <w:r>
        <w:rPr>
          <w:color w:val="4D4D4F"/>
        </w:rPr>
        <w:t>yields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2017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regions,</w:t>
      </w:r>
      <w:r>
        <w:rPr>
          <w:color w:val="4D4D4F"/>
          <w:spacing w:val="4"/>
        </w:rPr>
        <w:t> </w:t>
      </w:r>
      <w:r>
        <w:rPr>
          <w:color w:val="4D4D4F"/>
        </w:rPr>
        <w:t>reflecting</w:t>
      </w:r>
      <w:r>
        <w:rPr>
          <w:color w:val="4D4D4F"/>
          <w:spacing w:val="4"/>
        </w:rPr>
        <w:t> </w:t>
      </w:r>
      <w:r>
        <w:rPr>
          <w:color w:val="4D4D4F"/>
        </w:rPr>
        <w:t>actual</w:t>
      </w:r>
      <w:r>
        <w:rPr>
          <w:color w:val="4D4D4F"/>
          <w:spacing w:val="-52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changes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monetary</w:t>
      </w:r>
      <w:r>
        <w:rPr>
          <w:color w:val="4D4D4F"/>
          <w:spacing w:val="10"/>
        </w:rPr>
        <w:t> </w:t>
      </w:r>
      <w:r>
        <w:rPr>
          <w:color w:val="4D4D4F"/>
        </w:rPr>
        <w:t>policy.</w:t>
      </w:r>
      <w:r>
        <w:rPr>
          <w:color w:val="4D4D4F"/>
          <w:spacing w:val="10"/>
        </w:rPr>
        <w:t> </w:t>
      </w:r>
      <w:r>
        <w:rPr>
          <w:color w:val="4D4D4F"/>
        </w:rPr>
        <w:t>Monetary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normaliza-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occurring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different</w:t>
      </w:r>
      <w:r>
        <w:rPr>
          <w:color w:val="4D4D4F"/>
          <w:spacing w:val="11"/>
        </w:rPr>
        <w:t> </w:t>
      </w:r>
      <w:r>
        <w:rPr>
          <w:color w:val="4D4D4F"/>
        </w:rPr>
        <w:t>starting</w:t>
      </w:r>
      <w:r>
        <w:rPr>
          <w:color w:val="4D4D4F"/>
          <w:spacing w:val="12"/>
        </w:rPr>
        <w:t> </w:t>
      </w:r>
      <w:r>
        <w:rPr>
          <w:color w:val="4D4D4F"/>
        </w:rPr>
        <w:t>points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at</w:t>
      </w:r>
      <w:r>
        <w:rPr>
          <w:color w:val="4D4D4F"/>
          <w:spacing w:val="11"/>
        </w:rPr>
        <w:t> </w:t>
      </w:r>
      <w:r>
        <w:rPr>
          <w:color w:val="4D4D4F"/>
        </w:rPr>
        <w:t>different</w:t>
      </w:r>
      <w:r>
        <w:rPr>
          <w:color w:val="4D4D4F"/>
          <w:spacing w:val="11"/>
        </w:rPr>
        <w:t> </w:t>
      </w:r>
      <w:r>
        <w:rPr>
          <w:color w:val="4D4D4F"/>
        </w:rPr>
        <w:t>speeds.</w:t>
      </w:r>
    </w:p>
    <w:p>
      <w:pPr>
        <w:pStyle w:val="BodyText"/>
        <w:spacing w:line="249" w:lineRule="auto" w:before="2"/>
        <w:ind w:left="2020" w:right="2306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European</w:t>
      </w:r>
      <w:r>
        <w:rPr>
          <w:color w:val="4D4D4F"/>
          <w:spacing w:val="8"/>
        </w:rPr>
        <w:t> </w:t>
      </w:r>
      <w:r>
        <w:rPr>
          <w:color w:val="4D4D4F"/>
        </w:rPr>
        <w:t>Central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announced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conditional</w:t>
      </w:r>
      <w:r>
        <w:rPr>
          <w:color w:val="4D4D4F"/>
          <w:spacing w:val="8"/>
        </w:rPr>
        <w:t> </w:t>
      </w:r>
      <w:r>
        <w:rPr>
          <w:color w:val="4D4D4F"/>
        </w:rPr>
        <w:t>conclusion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its</w:t>
      </w:r>
      <w:r>
        <w:rPr>
          <w:color w:val="4D4D4F"/>
          <w:spacing w:val="5"/>
        </w:rPr>
        <w:t> </w:t>
      </w:r>
      <w:r>
        <w:rPr>
          <w:color w:val="4D4D4F"/>
        </w:rPr>
        <w:t>asset</w:t>
      </w:r>
      <w:r>
        <w:rPr>
          <w:color w:val="4D4D4F"/>
          <w:spacing w:val="5"/>
        </w:rPr>
        <w:t> </w:t>
      </w:r>
      <w:r>
        <w:rPr>
          <w:color w:val="4D4D4F"/>
        </w:rPr>
        <w:t>purchase</w:t>
      </w:r>
      <w:r>
        <w:rPr>
          <w:color w:val="4D4D4F"/>
          <w:spacing w:val="5"/>
        </w:rPr>
        <w:t> </w:t>
      </w:r>
      <w:r>
        <w:rPr>
          <w:color w:val="4D4D4F"/>
        </w:rPr>
        <w:t>program</w:t>
      </w:r>
      <w:r>
        <w:rPr>
          <w:color w:val="4D4D4F"/>
          <w:spacing w:val="5"/>
        </w:rPr>
        <w:t> </w:t>
      </w:r>
      <w:r>
        <w:rPr>
          <w:color w:val="4D4D4F"/>
        </w:rPr>
        <w:t>(quantitative</w:t>
      </w:r>
      <w:r>
        <w:rPr>
          <w:color w:val="4D4D4F"/>
          <w:spacing w:val="6"/>
        </w:rPr>
        <w:t> </w:t>
      </w:r>
      <w:r>
        <w:rPr>
          <w:color w:val="4D4D4F"/>
        </w:rPr>
        <w:t>easing)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end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December</w:t>
      </w:r>
      <w:r>
        <w:rPr>
          <w:color w:val="4D4D4F"/>
          <w:spacing w:val="1"/>
        </w:rPr>
        <w:t> </w:t>
      </w:r>
      <w:r>
        <w:rPr>
          <w:color w:val="4D4D4F"/>
        </w:rPr>
        <w:t>2018.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expansion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United</w:t>
      </w:r>
      <w:r>
        <w:rPr>
          <w:color w:val="4D4D4F"/>
          <w:spacing w:val="6"/>
        </w:rPr>
        <w:t> </w:t>
      </w:r>
      <w:r>
        <w:rPr>
          <w:color w:val="4D4D4F"/>
        </w:rPr>
        <w:t>States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further</w:t>
      </w:r>
      <w:r>
        <w:rPr>
          <w:color w:val="4D4D4F"/>
          <w:spacing w:val="6"/>
        </w:rPr>
        <w:t> </w:t>
      </w:r>
      <w:r>
        <w:rPr>
          <w:color w:val="4D4D4F"/>
        </w:rPr>
        <w:t>along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it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other</w:t>
      </w:r>
      <w:r>
        <w:rPr>
          <w:color w:val="4D4D4F"/>
          <w:spacing w:val="6"/>
        </w:rPr>
        <w:t> </w:t>
      </w:r>
      <w:r>
        <w:rPr>
          <w:color w:val="4D4D4F"/>
        </w:rPr>
        <w:t>advanced</w:t>
      </w:r>
      <w:r>
        <w:rPr>
          <w:color w:val="4D4D4F"/>
          <w:spacing w:val="5"/>
        </w:rPr>
        <w:t> </w:t>
      </w:r>
      <w:r>
        <w:rPr>
          <w:color w:val="4D4D4F"/>
        </w:rPr>
        <w:t>economies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receiving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sizable</w:t>
      </w:r>
      <w:r>
        <w:rPr>
          <w:color w:val="4D4D4F"/>
          <w:spacing w:val="6"/>
        </w:rPr>
        <w:t> </w:t>
      </w:r>
      <w:r>
        <w:rPr>
          <w:color w:val="4D4D4F"/>
        </w:rPr>
        <w:t>boost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</w:p>
    <w:p>
      <w:pPr>
        <w:pStyle w:val="BodyText"/>
        <w:spacing w:line="249" w:lineRule="auto" w:before="4"/>
        <w:ind w:left="2019" w:right="2094"/>
      </w:pPr>
      <w:r>
        <w:rPr>
          <w:color w:val="4D4D4F"/>
        </w:rPr>
        <w:t>fiscal</w:t>
      </w:r>
      <w:r>
        <w:rPr>
          <w:color w:val="4D4D4F"/>
          <w:spacing w:val="5"/>
        </w:rPr>
        <w:t> </w:t>
      </w:r>
      <w:r>
        <w:rPr>
          <w:color w:val="4D4D4F"/>
        </w:rPr>
        <w:t>policy.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Federal</w:t>
      </w:r>
      <w:r>
        <w:rPr>
          <w:color w:val="4D4D4F"/>
          <w:spacing w:val="5"/>
        </w:rPr>
        <w:t> </w:t>
      </w:r>
      <w:r>
        <w:rPr>
          <w:color w:val="4D4D4F"/>
        </w:rPr>
        <w:t>Reserve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continued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withdraw</w:t>
      </w:r>
      <w:r>
        <w:rPr>
          <w:color w:val="4D4D4F"/>
          <w:spacing w:val="5"/>
        </w:rPr>
        <w:t> </w:t>
      </w:r>
      <w:r>
        <w:rPr>
          <w:color w:val="4D4D4F"/>
        </w:rPr>
        <w:t>monetary</w:t>
      </w:r>
      <w:r>
        <w:rPr>
          <w:color w:val="4D4D4F"/>
          <w:spacing w:val="1"/>
        </w:rPr>
        <w:t> </w:t>
      </w:r>
      <w:r>
        <w:rPr>
          <w:color w:val="4D4D4F"/>
        </w:rPr>
        <w:t>stimulus,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markets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now</w:t>
      </w:r>
      <w:r>
        <w:rPr>
          <w:color w:val="4D4D4F"/>
          <w:spacing w:val="5"/>
        </w:rPr>
        <w:t> </w:t>
      </w:r>
      <w:r>
        <w:rPr>
          <w:color w:val="4D4D4F"/>
        </w:rPr>
        <w:t>expecting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faster</w:t>
      </w:r>
      <w:r>
        <w:rPr>
          <w:color w:val="4D4D4F"/>
          <w:spacing w:val="6"/>
        </w:rPr>
        <w:t> </w:t>
      </w:r>
      <w:r>
        <w:rPr>
          <w:color w:val="4D4D4F"/>
        </w:rPr>
        <w:t>pace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increases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federal</w:t>
      </w:r>
      <w:r>
        <w:rPr>
          <w:color w:val="4D4D4F"/>
          <w:spacing w:val="5"/>
        </w:rPr>
        <w:t> </w:t>
      </w:r>
      <w:r>
        <w:rPr>
          <w:color w:val="4D4D4F"/>
        </w:rPr>
        <w:t>funds</w:t>
      </w:r>
      <w:r>
        <w:rPr>
          <w:color w:val="4D4D4F"/>
          <w:spacing w:val="6"/>
        </w:rPr>
        <w:t> </w:t>
      </w:r>
      <w:r>
        <w:rPr>
          <w:color w:val="4D4D4F"/>
        </w:rPr>
        <w:t>rate.</w:t>
      </w:r>
      <w:r>
        <w:rPr>
          <w:color w:val="4D4D4F"/>
          <w:spacing w:val="6"/>
        </w:rPr>
        <w:t> </w:t>
      </w:r>
      <w:r>
        <w:rPr>
          <w:color w:val="4D4D4F"/>
        </w:rPr>
        <w:t>Positive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sentiment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near-term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out-</w:t>
      </w:r>
      <w:r>
        <w:rPr>
          <w:color w:val="4D4D4F"/>
          <w:spacing w:val="1"/>
        </w:rPr>
        <w:t> </w:t>
      </w:r>
      <w:r>
        <w:rPr>
          <w:color w:val="4D4D4F"/>
        </w:rPr>
        <w:t>look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also</w:t>
      </w:r>
      <w:r>
        <w:rPr>
          <w:color w:val="4D4D4F"/>
          <w:spacing w:val="10"/>
        </w:rPr>
        <w:t> </w:t>
      </w:r>
      <w:r>
        <w:rPr>
          <w:color w:val="4D4D4F"/>
        </w:rPr>
        <w:t>contributed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an</w:t>
      </w:r>
      <w:r>
        <w:rPr>
          <w:color w:val="4D4D4F"/>
          <w:spacing w:val="10"/>
        </w:rPr>
        <w:t> </w:t>
      </w:r>
      <w:r>
        <w:rPr>
          <w:color w:val="4D4D4F"/>
        </w:rPr>
        <w:t>appreciation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US</w:t>
      </w:r>
      <w:r>
        <w:rPr>
          <w:color w:val="4D4D4F"/>
          <w:spacing w:val="9"/>
        </w:rPr>
        <w:t> </w:t>
      </w:r>
      <w:r>
        <w:rPr>
          <w:color w:val="4D4D4F"/>
        </w:rPr>
        <w:t>dollar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portfolio</w:t>
      </w:r>
      <w:r>
        <w:rPr>
          <w:color w:val="4D4D4F"/>
          <w:spacing w:val="1"/>
        </w:rPr>
        <w:t> </w:t>
      </w:r>
      <w:r>
        <w:rPr>
          <w:color w:val="4D4D4F"/>
        </w:rPr>
        <w:t>outflows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emerging-market</w:t>
      </w:r>
      <w:r>
        <w:rPr>
          <w:color w:val="4D4D4F"/>
          <w:spacing w:val="10"/>
        </w:rPr>
        <w:t> </w:t>
      </w:r>
      <w:r>
        <w:rPr>
          <w:color w:val="4D4D4F"/>
        </w:rPr>
        <w:t>economies</w:t>
      </w:r>
      <w:r>
        <w:rPr>
          <w:color w:val="4D4D4F"/>
          <w:spacing w:val="11"/>
        </w:rPr>
        <w:t> </w:t>
      </w:r>
      <w:r>
        <w:rPr>
          <w:color w:val="4D4D4F"/>
        </w:rPr>
        <w:t>(EMEs),</w:t>
      </w:r>
      <w:r>
        <w:rPr>
          <w:color w:val="4D4D4F"/>
          <w:spacing w:val="10"/>
        </w:rPr>
        <w:t> </w:t>
      </w:r>
      <w:r>
        <w:rPr>
          <w:color w:val="4D4D4F"/>
        </w:rPr>
        <w:t>exacerbating</w:t>
      </w:r>
      <w:r>
        <w:rPr>
          <w:color w:val="4D4D4F"/>
          <w:spacing w:val="10"/>
        </w:rPr>
        <w:t> </w:t>
      </w:r>
      <w:r>
        <w:rPr>
          <w:color w:val="4D4D4F"/>
        </w:rPr>
        <w:t>country-</w:t>
      </w:r>
      <w:r>
        <w:rPr>
          <w:color w:val="4D4D4F"/>
          <w:spacing w:val="1"/>
        </w:rPr>
        <w:t> </w:t>
      </w:r>
      <w:r>
        <w:rPr>
          <w:color w:val="4D4D4F"/>
        </w:rPr>
        <w:t>specific</w:t>
      </w:r>
      <w:r>
        <w:rPr>
          <w:color w:val="4D4D4F"/>
          <w:spacing w:val="6"/>
        </w:rPr>
        <w:t> </w:t>
      </w:r>
      <w:r>
        <w:rPr>
          <w:color w:val="4D4D4F"/>
        </w:rPr>
        <w:t>vulnerabilities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2).</w:t>
      </w:r>
      <w:r>
        <w:rPr>
          <w:color w:val="4D4D4F"/>
          <w:spacing w:val="7"/>
        </w:rPr>
        <w:t> </w:t>
      </w:r>
      <w:r>
        <w:rPr>
          <w:color w:val="4D4D4F"/>
        </w:rPr>
        <w:t>Equity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become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sensitive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7"/>
        </w:rPr>
        <w:t> </w:t>
      </w:r>
      <w:r>
        <w:rPr>
          <w:color w:val="4D4D4F"/>
        </w:rPr>
        <w:t>developments.</w:t>
      </w:r>
      <w:r>
        <w:rPr>
          <w:color w:val="4D4D4F"/>
          <w:spacing w:val="8"/>
        </w:rPr>
        <w:t> </w:t>
      </w:r>
      <w:r>
        <w:rPr>
          <w:color w:val="4D4D4F"/>
        </w:rPr>
        <w:t>Overall,</w:t>
      </w:r>
      <w:r>
        <w:rPr>
          <w:color w:val="4D4D4F"/>
          <w:spacing w:val="7"/>
        </w:rPr>
        <w:t> </w:t>
      </w:r>
      <w:r>
        <w:rPr>
          <w:color w:val="4D4D4F"/>
        </w:rPr>
        <w:t>despite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movements,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financial</w:t>
      </w:r>
      <w:r>
        <w:rPr>
          <w:color w:val="4D4D4F"/>
          <w:spacing w:val="2"/>
        </w:rPr>
        <w:t> </w:t>
      </w:r>
      <w:r>
        <w:rPr>
          <w:color w:val="4D4D4F"/>
        </w:rPr>
        <w:t>conditions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supportive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economic</w:t>
      </w:r>
      <w:r>
        <w:rPr>
          <w:color w:val="4D4D4F"/>
          <w:spacing w:val="3"/>
        </w:rPr>
        <w:t> </w:t>
      </w:r>
      <w:r>
        <w:rPr>
          <w:color w:val="4D4D4F"/>
        </w:rPr>
        <w:t>activity.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40"/>
        <w:rPr>
          <w:sz w:val="2"/>
        </w:rPr>
      </w:pPr>
      <w:bookmarkStart w:name="_bookmark2" w:id="7"/>
      <w:bookmarkEnd w:id="7"/>
      <w:r>
        <w:rPr/>
      </w:r>
      <w:r>
        <w:rPr>
          <w:sz w:val="2"/>
        </w:rPr>
        <w:pict>
          <v:group style="width:522pt;height:.75pt;mso-position-horizontal-relative:char;mso-position-vertical-relative:line" id="docshapegroup55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2:</w:t>
      </w:r>
      <w:r>
        <w:rPr>
          <w:b/>
          <w:color w:val="006974"/>
          <w:spacing w:val="66"/>
          <w:sz w:val="18"/>
        </w:rPr>
        <w:t> </w:t>
      </w:r>
      <w:r>
        <w:rPr>
          <w:b/>
          <w:spacing w:val="-1"/>
          <w:sz w:val="18"/>
        </w:rPr>
        <w:t>Financial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markets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are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reacting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US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strength</w:t>
      </w:r>
    </w:p>
    <w:p>
      <w:pPr>
        <w:tabs>
          <w:tab w:pos="5579" w:val="left" w:leader="none"/>
        </w:tabs>
        <w:spacing w:before="114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expectations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overnight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rates,</w:t>
      </w:r>
      <w:r>
        <w:rPr>
          <w:color w:val="4D4D4F"/>
          <w:sz w:val="20"/>
        </w:rPr>
        <w:t>* </w:t>
      </w:r>
      <w:r>
        <w:rPr>
          <w:color w:val="4D4D4F"/>
          <w:sz w:val="14"/>
        </w:rPr>
        <w:t>monthly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data</w:t>
        <w:tab/>
        <w:t>b.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Nominal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effective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rates,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13,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2018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daily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10189" w:val="left" w:leader="none"/>
        </w:tabs>
        <w:spacing w:before="42"/>
        <w:ind w:left="4904" w:right="0" w:firstLine="0"/>
        <w:jc w:val="left"/>
        <w:rPr>
          <w:sz w:val="14"/>
        </w:rPr>
      </w:pPr>
      <w:r>
        <w:rPr>
          <w:w w:val="105"/>
          <w:sz w:val="14"/>
        </w:rPr>
        <w:t>%</w:t>
        <w:tab/>
      </w:r>
      <w:r>
        <w:rPr>
          <w:w w:val="105"/>
          <w:position w:val="1"/>
          <w:sz w:val="14"/>
        </w:rPr>
        <w:t>Index</w:t>
      </w:r>
    </w:p>
    <w:p>
      <w:pPr>
        <w:tabs>
          <w:tab w:pos="10300" w:val="left" w:leader="none"/>
        </w:tabs>
        <w:spacing w:before="34"/>
        <w:ind w:left="4966" w:right="0" w:firstLine="0"/>
        <w:jc w:val="left"/>
        <w:rPr>
          <w:sz w:val="14"/>
        </w:rPr>
      </w:pPr>
      <w:r>
        <w:rPr/>
        <w:pict>
          <v:group style="position:absolute;margin-left:45pt;margin-top:5.960938pt;width:232.75pt;height:139.2pt;mso-position-horizontal-relative:page;mso-position-vertical-relative:paragraph;z-index:15741952" id="docshapegroup56" coordorigin="900,119" coordsize="4655,2784">
            <v:line style="position:absolute" from="908,2205" to="5547,2205" stroked="true" strokeweight=".75pt" strokecolor="#000000">
              <v:stroke dashstyle="solid"/>
            </v:line>
            <v:line style="position:absolute" from="5547,2895" to="5547,135" stroked="true" strokeweight=".75pt" strokecolor="#000000">
              <v:stroke dashstyle="solid"/>
            </v:line>
            <v:shape style="position:absolute;left:5467;top:134;width:80;height:2760" id="docshape57" coordorigin="5467,135" coordsize="80,2760" path="m5467,2895l5547,2895m5467,2206l5547,2206m5467,1515l5547,1515m5467,825l5547,825m5467,135l5547,135e" filled="false" stroked="true" strokeweight=".75pt" strokecolor="#000000">
              <v:path arrowok="t"/>
              <v:stroke dashstyle="solid"/>
            </v:shape>
            <v:shape style="position:absolute;left:907;top:134;width:4640;height:2760" id="docshape58" coordorigin="908,135" coordsize="4640,2760" path="m908,2895l908,135m908,2895l988,2895m908,2206l988,2206m908,1515l988,1515m908,825l988,825m908,135l988,135m908,2895l5547,2895e" filled="false" stroked="true" strokeweight=".75pt" strokecolor="#000000">
              <v:path arrowok="t"/>
              <v:stroke dashstyle="solid"/>
            </v:shape>
            <v:line style="position:absolute" from="5341,2815" to="5341,2895" stroked="true" strokeweight=".75pt" strokecolor="#000000">
              <v:stroke dashstyle="solid"/>
            </v:line>
            <v:line style="position:absolute" from="4262,2815" to="4262,2895" stroked="true" strokeweight=".75pt" strokecolor="#000000">
              <v:stroke dashstyle="solid"/>
            </v:line>
            <v:line style="position:absolute" from="3183,2815" to="3183,2895" stroked="true" strokeweight=".75pt" strokecolor="#000000">
              <v:stroke dashstyle="solid"/>
            </v:line>
            <v:line style="position:absolute" from="2102,2815" to="2102,2895" stroked="true" strokeweight=".75pt" strokecolor="#000000">
              <v:stroke dashstyle="solid"/>
            </v:line>
            <v:line style="position:absolute" from="1023,2815" to="1023,2895" stroked="true" strokeweight=".75pt" strokecolor="#000000">
              <v:stroke dashstyle="solid"/>
            </v:line>
            <v:line style="position:absolute" from="2644,2895" to="2644,135" stroked="true" strokeweight=".75pt" strokecolor="#000000">
              <v:stroke dashstyle="solid"/>
            </v:line>
            <v:shape style="position:absolute;left:1023;top:2233;width:1529;height:18" id="docshape59" coordorigin="1023,2233" coordsize="1529,18" path="m1023,2237l1112,2234,1204,2234,1293,2237,1382,2240,1474,2242,1563,2242,1654,2242,1743,2242,1832,2237,1924,2237,2013,2234,2102,2234,2194,2233,2283,2237,2372,2242,2463,2248,2552,2251e" filled="false" stroked="true" strokeweight="1.25pt" strokecolor="#ffcb05">
              <v:path arrowok="t"/>
              <v:stroke dashstyle="solid"/>
            </v:shape>
            <v:shape style="position:absolute;left:2552;top:2156;width:2699;height:299" id="docshape60" coordorigin="2553,2156" coordsize="2699,299" path="m2553,2455l2644,2452,2822,2452,2914,2452,3092,2446,3183,2452,3361,2446,3453,2452,3634,2440,3723,2432,3903,2418,3992,2404,4173,2384,4262,2356,4443,2330,4532,2302,4712,2274,4801,2245,4982,2220,5163,2183,5252,2156e" filled="false" stroked="true" strokeweight="1.150pt" strokecolor="#21963e">
              <v:path arrowok="t"/>
              <v:stroke dashstyle="shortdot"/>
            </v:shape>
            <v:shape style="position:absolute;left:1023;top:2446;width:1530;height:11" id="docshape61" coordorigin="1023,2446" coordsize="1530,11" path="m1023,2446l1112,2446,1204,2449,1293,2449,1382,2452,1474,2452,1563,2452,1654,2452,1743,2452,1832,2452,1924,2449,2013,2446,2102,2446,2194,2452,2283,2455,2372,2456,2463,2455,2553,2455e" filled="false" stroked="true" strokeweight="1.25pt" strokecolor="#21963e">
              <v:path arrowok="t"/>
              <v:stroke dashstyle="solid"/>
            </v:shape>
            <v:shape style="position:absolute;left:1023;top:1006;width:1530;height:831" id="docshape62" coordorigin="1023,1006" coordsize="1530,831" path="m1023,1837l1112,1779,1204,1722,1293,1665,1382,1606,1474,1549,1563,1493,1654,1433,1743,1408,1832,1408,1924,1408,2013,1374,2102,1315,2194,1255,2283,1207,2372,1142,2463,1077,2553,1006e" filled="false" stroked="true" strokeweight="1.25pt" strokecolor="#00aeef">
              <v:path arrowok="t"/>
              <v:stroke dashstyle="solid"/>
            </v:shape>
            <v:line style="position:absolute" from="2553,1006" to="2561,1000" stroked="true" strokeweight="1.150pt" strokecolor="#00aeef">
              <v:stroke dashstyle="solid"/>
            </v:line>
            <v:shape style="position:absolute;left:2586;top:417;width:2640;height:562" id="docshape63" coordorigin="2586,418" coordsize="2640,562" path="m2586,979l2733,859,2822,769,3003,715,3092,653,3183,605,3361,548,3542,514,3634,472,3723,466,3903,466,3992,460,4173,446,4262,424,4443,418,4532,418,4712,424,4801,432,4982,446,5071,466,5225,478e" filled="false" stroked="true" strokeweight="1.150pt" strokecolor="#00aeef">
              <v:path arrowok="t"/>
              <v:stroke dashstyle="shortdot"/>
            </v:shape>
            <v:line style="position:absolute" from="5242,479" to="5252,480" stroked="true" strokeweight="1.150pt" strokecolor="#00aeef">
              <v:stroke dashstyle="solid"/>
            </v:line>
            <v:line style="position:absolute" from="2553,1338" to="2558,1329" stroked="true" strokeweight="1.150pt" strokecolor="#c5281c">
              <v:stroke dashstyle="solid"/>
            </v:line>
            <v:shape style="position:absolute;left:2576;top:777;width:2649;height:525" id="docshape64" coordorigin="2576,777" coordsize="2649,525" path="m2576,1302l2644,1199,2822,1156,2914,1100,3092,1032,3183,1012,3361,927,3453,907,3634,879,3723,845,3903,825,3992,803,4173,803,4262,803,4443,803,4532,803,4712,797,4801,791,4982,791,5071,783,5225,777e" filled="false" stroked="true" strokeweight="1.150pt" strokecolor="#c5281c">
              <v:path arrowok="t"/>
              <v:stroke dashstyle="shortdot"/>
            </v:shape>
            <v:line style="position:absolute" from="5242,777" to="5252,776" stroked="true" strokeweight="1.150pt" strokecolor="#c5281c">
              <v:stroke dashstyle="solid"/>
            </v:line>
            <v:shape style="position:absolute;left:1023;top:1337;width:1530;height:527" id="docshape65" coordorigin="1023,1338" coordsize="1530,527" path="m1023,1863l1112,1863,1204,1864,1293,1863,1382,1863,1474,1863,1563,1827,1654,1767,1743,1657,1832,1583,1924,1527,2013,1518,2102,1493,2194,1436,2283,1383,2372,1349,2463,1346,2553,1338e" filled="false" stroked="true" strokeweight="1.25pt" strokecolor="#c5281c">
              <v:path arrowok="t"/>
              <v:stroke dashstyle="solid"/>
            </v:shape>
            <v:line style="position:absolute" from="2552,2251" to="2562,2251" stroked="true" strokeweight="1.150pt" strokecolor="#ffcb05">
              <v:stroke dashstyle="solid"/>
            </v:line>
            <v:shape style="position:absolute;left:2595;top:2211;width:2630;height:41" id="docshape66" coordorigin="2595,2212" coordsize="2630,41" path="m2595,2251l2643,2252,2822,2245,2914,2240,3092,2231,3272,2231,3361,2231,3542,2225,3634,2231,3811,2240,3903,2240,4081,2231,4173,2225,4351,2220,4443,2212,4620,2212,4712,2212,4893,2220,4982,2225,5163,2225,5225,2225e" filled="false" stroked="true" strokeweight="1.150pt" strokecolor="#ffcb05">
              <v:path arrowok="t"/>
              <v:stroke dashstyle="shortdot"/>
            </v:shape>
            <v:line style="position:absolute" from="5242,2225" to="5252,2225" stroked="true" strokeweight="1.150pt" strokecolor="#ffcb05">
              <v:stroke dashstyle="solid"/>
            </v:line>
            <v:shape style="position:absolute;left:1268;top:119;width:987;height:164" type="#_x0000_t202" id="docshape67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Historical</w:t>
                    </w:r>
                    <w:r>
                      <w:rPr>
                        <w:color w:val="4D4D4F"/>
                        <w:spacing w:val="20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rates</w:t>
                    </w:r>
                  </w:p>
                </w:txbxContent>
              </v:textbox>
              <w10:wrap type="none"/>
            </v:shape>
            <v:shape style="position:absolute;left:3610;top:119;width:869;height:164" type="#_x0000_t202" id="docshape68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Expectations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12pt;margin-top:5.895839pt;width:232.75pt;height:138.75pt;mso-position-horizontal-relative:page;mso-position-vertical-relative:paragraph;z-index:-17181696" id="docshapegroup69" coordorigin="6240,118" coordsize="4655,2775">
            <v:line style="position:absolute" from="10888,2885" to="10888,125" stroked="true" strokeweight=".75pt" strokecolor="#000000">
              <v:stroke dashstyle="solid"/>
            </v:line>
            <v:shape style="position:absolute;left:10807;top:125;width:80;height:2760" id="docshape70" coordorigin="10808,125" coordsize="80,2760" path="m10808,2885l10888,2885m10808,2334l10888,2334m10808,1781l10888,1781m10808,1230l10888,1230m10808,677l10888,677m10808,125l10888,125e" filled="false" stroked="true" strokeweight=".75pt" strokecolor="#000000">
              <v:path arrowok="t"/>
              <v:stroke dashstyle="solid"/>
            </v:shape>
            <v:shape style="position:absolute;left:6247;top:125;width:4640;height:2760" id="docshape71" coordorigin="6248,125" coordsize="4640,2760" path="m6248,2885l6248,125m6248,2885l6328,2885m6248,2334l6328,2334m6248,1781l6328,1781m6248,1230l6328,1230m6248,677l6328,677m6248,125l6328,125m6248,2885l10888,2885e" filled="false" stroked="true" strokeweight=".75pt" strokecolor="#000000">
              <v:path arrowok="t"/>
              <v:stroke dashstyle="solid"/>
            </v:shape>
            <v:line style="position:absolute" from="9284,2805" to="9284,2885" stroked="true" strokeweight=".75pt" strokecolor="#000000">
              <v:stroke dashstyle="solid"/>
            </v:line>
            <v:line style="position:absolute" from="6358,2805" to="6358,2885" stroked="true" strokeweight=".75pt" strokecolor="#000000">
              <v:stroke dashstyle="solid"/>
            </v:line>
            <v:line style="position:absolute" from="10734,2845" to="10734,2885" stroked="true" strokeweight=".75pt" strokecolor="#000000">
              <v:stroke dashstyle="solid"/>
            </v:line>
            <v:line style="position:absolute" from="10005,2845" to="10005,2885" stroked="true" strokeweight=".75pt" strokecolor="#000000">
              <v:stroke dashstyle="solid"/>
            </v:line>
            <v:line style="position:absolute" from="9284,2824" to="9284,2885" stroked="true" strokeweight=".75pt" strokecolor="#000000">
              <v:stroke dashstyle="solid"/>
            </v:line>
            <v:line style="position:absolute" from="8547,2845" to="8547,2885" stroked="true" strokeweight=".75pt" strokecolor="#000000">
              <v:stroke dashstyle="solid"/>
            </v:line>
            <v:line style="position:absolute" from="7809,2845" to="7809,2885" stroked="true" strokeweight=".75pt" strokecolor="#000000">
              <v:stroke dashstyle="solid"/>
            </v:line>
            <v:line style="position:absolute" from="7080,2845" to="7080,2885" stroked="true" strokeweight=".75pt" strokecolor="#000000">
              <v:stroke dashstyle="solid"/>
            </v:line>
            <v:line style="position:absolute" from="6358,2824" to="6358,2885" stroked="true" strokeweight=".75pt" strokecolor="#000000">
              <v:stroke dashstyle="solid"/>
            </v:line>
            <v:shape style="position:absolute;left:6345;top:125;width:4425;height:2760" type="#_x0000_t75" id="docshape72" stroked="false">
              <v:imagedata r:id="rId19" o:title=""/>
            </v:shape>
            <v:shape style="position:absolute;left:9236;top:119;width:797;height:164" type="#_x0000_t202" id="docshape7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April</w:t>
                    </w:r>
                    <w:r>
                      <w:rPr>
                        <w:color w:val="4D4D4F"/>
                        <w:spacing w:val="18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3</w:t>
        <w:tab/>
      </w:r>
      <w:r>
        <w:rPr>
          <w:position w:val="1"/>
          <w:sz w:val="14"/>
        </w:rPr>
        <w:t>115</w:t>
      </w:r>
    </w:p>
    <w:p>
      <w:pPr>
        <w:pStyle w:val="BodyText"/>
        <w:spacing w:before="7"/>
        <w:rPr>
          <w:sz w:val="24"/>
        </w:rPr>
      </w:pPr>
    </w:p>
    <w:p>
      <w:pPr>
        <w:spacing w:line="152" w:lineRule="exact" w:before="102"/>
        <w:ind w:left="10058" w:right="124" w:firstLine="0"/>
        <w:jc w:val="center"/>
        <w:rPr>
          <w:sz w:val="14"/>
        </w:rPr>
      </w:pPr>
      <w:r>
        <w:rPr>
          <w:sz w:val="14"/>
        </w:rPr>
        <w:t>110</w:t>
      </w:r>
    </w:p>
    <w:p>
      <w:pPr>
        <w:spacing w:line="152" w:lineRule="exact" w:before="0"/>
        <w:ind w:left="0" w:right="887" w:firstLine="0"/>
        <w:jc w:val="center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9"/>
        <w:rPr>
          <w:sz w:val="12"/>
        </w:rPr>
      </w:pPr>
    </w:p>
    <w:p>
      <w:pPr>
        <w:spacing w:before="102"/>
        <w:ind w:left="10300" w:right="0" w:firstLine="0"/>
        <w:jc w:val="left"/>
        <w:rPr>
          <w:sz w:val="14"/>
        </w:rPr>
      </w:pPr>
      <w:r>
        <w:rPr>
          <w:sz w:val="14"/>
        </w:rPr>
        <w:t>105</w:t>
      </w:r>
    </w:p>
    <w:p>
      <w:pPr>
        <w:spacing w:before="118"/>
        <w:ind w:left="0" w:right="887" w:firstLine="0"/>
        <w:jc w:val="center"/>
        <w:rPr>
          <w:sz w:val="14"/>
        </w:rPr>
      </w:pPr>
      <w:r>
        <w:rPr>
          <w:w w:val="99"/>
          <w:sz w:val="14"/>
        </w:rPr>
        <w:t>1</w:t>
      </w:r>
    </w:p>
    <w:p>
      <w:pPr>
        <w:spacing w:before="113"/>
        <w:ind w:left="10300" w:right="0" w:firstLine="0"/>
        <w:jc w:val="lef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3"/>
        <w:rPr>
          <w:sz w:val="13"/>
        </w:rPr>
      </w:pPr>
    </w:p>
    <w:p>
      <w:pPr>
        <w:spacing w:line="149" w:lineRule="exact" w:before="102"/>
        <w:ind w:left="0" w:right="887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spacing w:line="149" w:lineRule="exact" w:before="0"/>
        <w:ind w:left="10136" w:right="124" w:firstLine="0"/>
        <w:jc w:val="center"/>
        <w:rPr>
          <w:sz w:val="14"/>
        </w:rPr>
      </w:pPr>
      <w:r>
        <w:rPr>
          <w:sz w:val="14"/>
        </w:rPr>
        <w:t>95</w:t>
      </w:r>
    </w:p>
    <w:p>
      <w:pPr>
        <w:pStyle w:val="BodyText"/>
        <w:spacing w:before="2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154" w:lineRule="exact" w:before="102"/>
        <w:ind w:left="4911" w:right="0" w:firstLine="0"/>
        <w:jc w:val="left"/>
        <w:rPr>
          <w:sz w:val="14"/>
        </w:rPr>
      </w:pPr>
      <w:r>
        <w:rPr>
          <w:w w:val="105"/>
          <w:sz w:val="14"/>
        </w:rPr>
        <w:t>-1</w:t>
      </w:r>
    </w:p>
    <w:p>
      <w:pPr>
        <w:tabs>
          <w:tab w:pos="1826" w:val="left" w:leader="none"/>
          <w:tab w:pos="2906" w:val="left" w:leader="none"/>
          <w:tab w:pos="3986" w:val="left" w:leader="none"/>
        </w:tabs>
        <w:spacing w:line="154" w:lineRule="exact" w:before="0"/>
        <w:ind w:left="747" w:right="0" w:firstLine="0"/>
        <w:jc w:val="left"/>
        <w:rPr>
          <w:sz w:val="14"/>
        </w:rPr>
      </w:pPr>
      <w:r>
        <w:rPr>
          <w:sz w:val="14"/>
        </w:rPr>
        <w:t>2017</w:t>
        <w:tab/>
        <w:t>2018</w:t>
        <w:tab/>
        <w:t>2019</w:t>
        <w:tab/>
        <w:t>2020</w:t>
      </w:r>
    </w:p>
    <w:p>
      <w:pPr>
        <w:tabs>
          <w:tab w:pos="1468" w:val="left" w:leader="none"/>
          <w:tab w:pos="2812" w:val="left" w:leader="none"/>
          <w:tab w:pos="3880" w:val="left" w:leader="none"/>
        </w:tabs>
        <w:spacing w:before="114"/>
        <w:ind w:left="50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9904" from="45.5pt,9.76592pt" to="56pt,9.76592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83744" from="93.5pt,9.76592pt" to="104pt,9.76592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83232" from="160.699997pt,9.76592pt" to="171.199997pt,9.76592pt" stroked="true" strokeweight="1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82720" from="214.100006pt,9.76592pt" to="224.600006pt,9.76592pt" stroked="true" strokeweight="1pt" strokecolor="#ffcb05">
            <v:stroke dashstyle="solid"/>
            <w10:wrap type="none"/>
          </v:line>
        </w:pict>
      </w:r>
      <w:r>
        <w:rPr>
          <w:color w:val="4D4D4F"/>
          <w:sz w:val="14"/>
        </w:rPr>
        <w:t>Canada</w:t>
        <w:tab/>
        <w:t>United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States</w:t>
        <w:tab/>
        <w:t>Euro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area</w:t>
        <w:tab/>
        <w:t>Japan</w:t>
      </w:r>
    </w:p>
    <w:p>
      <w:pPr>
        <w:spacing w:line="148" w:lineRule="exact" w:before="103"/>
        <w:ind w:left="3893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90</w:t>
      </w:r>
    </w:p>
    <w:p>
      <w:pPr>
        <w:tabs>
          <w:tab w:pos="2704" w:val="left" w:leader="none"/>
        </w:tabs>
        <w:spacing w:line="148" w:lineRule="exact" w:before="0"/>
        <w:ind w:left="508" w:right="0" w:firstLine="0"/>
        <w:jc w:val="left"/>
        <w:rPr>
          <w:sz w:val="14"/>
        </w:rPr>
      </w:pPr>
      <w:r>
        <w:rPr>
          <w:sz w:val="14"/>
        </w:rPr>
        <w:t>2017</w:t>
        <w:tab/>
        <w:t>2018</w:t>
      </w:r>
    </w:p>
    <w:p>
      <w:pPr>
        <w:spacing w:after="0" w:line="148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085" w:space="1400"/>
            <w:col w:w="4415"/>
          </w:cols>
        </w:sectPr>
      </w:pPr>
    </w:p>
    <w:p>
      <w:pPr>
        <w:spacing w:line="255" w:lineRule="exact" w:before="165"/>
        <w:ind w:left="240" w:right="0" w:firstLine="0"/>
        <w:jc w:val="left"/>
        <w:rPr>
          <w:sz w:val="14"/>
        </w:rPr>
      </w:pPr>
      <w:r>
        <w:rPr>
          <w:color w:val="4D4D4F"/>
          <w:position w:val="-7"/>
          <w:sz w:val="24"/>
        </w:rPr>
        <w:t>*</w:t>
      </w:r>
      <w:r>
        <w:rPr>
          <w:color w:val="4D4D4F"/>
          <w:spacing w:val="33"/>
          <w:position w:val="-7"/>
          <w:sz w:val="2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reflect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3-month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effective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overnight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rates.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Expectations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derived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overnight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swaps.</w:t>
      </w:r>
    </w:p>
    <w:p>
      <w:pPr>
        <w:tabs>
          <w:tab w:pos="7154" w:val="left" w:leader="none"/>
        </w:tabs>
        <w:spacing w:line="140" w:lineRule="exact" w:before="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J.P.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Morgan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via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overnight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rates,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2018;</w:t>
      </w:r>
    </w:p>
    <w:p>
      <w:pPr>
        <w:tabs>
          <w:tab w:pos="8876" w:val="left" w:leader="none"/>
        </w:tabs>
        <w:spacing w:before="1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Bloomberg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L.P.,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exchange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rates,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6,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spacing w:before="7"/>
        <w:rPr>
          <w:sz w:val="12"/>
        </w:rPr>
      </w:pPr>
      <w:r>
        <w:rPr/>
        <w:pict>
          <v:shape style="position:absolute;margin-left:45pt;margin-top:8.459103pt;width:522pt;height:.1pt;mso-position-horizontal-relative:page;mso-position-vertical-relative:paragraph;z-index:-15718400;mso-wrap-distance-left:0;mso-wrap-distance-right:0" id="docshape74" coordorigin="900,169" coordsize="10440,0" path="m900,169l11340,169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3"/>
        </w:rPr>
      </w:pPr>
    </w:p>
    <w:p>
      <w:pPr>
        <w:pStyle w:val="Heading3"/>
        <w:spacing w:before="1"/>
      </w:pPr>
      <w:bookmarkStart w:name="The US expansion remains robust" w:id="8"/>
      <w:bookmarkEnd w:id="8"/>
      <w:r>
        <w:rPr/>
      </w:r>
      <w:r>
        <w:rPr>
          <w:color w:val="006976"/>
          <w:w w:val="90"/>
        </w:rPr>
        <w:t>The</w:t>
      </w:r>
      <w:r>
        <w:rPr>
          <w:color w:val="006976"/>
          <w:spacing w:val="-20"/>
          <w:w w:val="90"/>
        </w:rPr>
        <w:t> </w:t>
      </w:r>
      <w:r>
        <w:rPr>
          <w:color w:val="006976"/>
          <w:w w:val="90"/>
        </w:rPr>
        <w:t>US</w:t>
      </w:r>
      <w:r>
        <w:rPr>
          <w:color w:val="006976"/>
          <w:spacing w:val="-19"/>
          <w:w w:val="90"/>
        </w:rPr>
        <w:t> </w:t>
      </w:r>
      <w:r>
        <w:rPr>
          <w:color w:val="006976"/>
          <w:w w:val="90"/>
        </w:rPr>
        <w:t>expansion</w:t>
      </w:r>
      <w:r>
        <w:rPr>
          <w:color w:val="006976"/>
          <w:spacing w:val="-19"/>
          <w:w w:val="90"/>
        </w:rPr>
        <w:t> </w:t>
      </w:r>
      <w:r>
        <w:rPr>
          <w:color w:val="006976"/>
          <w:w w:val="90"/>
        </w:rPr>
        <w:t>remains</w:t>
      </w:r>
      <w:r>
        <w:rPr>
          <w:color w:val="006976"/>
          <w:spacing w:val="-20"/>
          <w:w w:val="90"/>
        </w:rPr>
        <w:t> </w:t>
      </w:r>
      <w:r>
        <w:rPr>
          <w:color w:val="006976"/>
          <w:w w:val="90"/>
        </w:rPr>
        <w:t>robust</w:t>
      </w:r>
    </w:p>
    <w:p>
      <w:pPr>
        <w:pStyle w:val="BodyText"/>
        <w:spacing w:line="249" w:lineRule="auto" w:before="31"/>
        <w:ind w:left="2020" w:right="2094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expanding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solid</w:t>
      </w:r>
      <w:r>
        <w:rPr>
          <w:color w:val="4D4D4F"/>
          <w:spacing w:val="6"/>
        </w:rPr>
        <w:t> </w:t>
      </w:r>
      <w:r>
        <w:rPr>
          <w:color w:val="4D4D4F"/>
        </w:rPr>
        <w:t>pace,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data</w:t>
      </w:r>
      <w:r>
        <w:rPr>
          <w:color w:val="4D4D4F"/>
          <w:spacing w:val="7"/>
        </w:rPr>
        <w:t> </w:t>
      </w:r>
      <w:r>
        <w:rPr>
          <w:color w:val="4D4D4F"/>
        </w:rPr>
        <w:t>sig-</w:t>
      </w:r>
      <w:r>
        <w:rPr>
          <w:color w:val="4D4D4F"/>
          <w:spacing w:val="-52"/>
        </w:rPr>
        <w:t> </w:t>
      </w:r>
      <w:r>
        <w:rPr>
          <w:color w:val="4D4D4F"/>
        </w:rPr>
        <w:t>nalling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momentum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anticipated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April</w:t>
      </w:r>
      <w:r>
        <w:rPr>
          <w:color w:val="4D4D4F"/>
          <w:spacing w:val="8"/>
        </w:rPr>
        <w:t> </w:t>
      </w:r>
      <w:r>
        <w:rPr>
          <w:color w:val="4D4D4F"/>
        </w:rPr>
        <w:t>Report.</w:t>
      </w:r>
      <w:r>
        <w:rPr>
          <w:color w:val="4D4D4F"/>
          <w:spacing w:val="8"/>
        </w:rPr>
        <w:t> </w:t>
      </w:r>
      <w:r>
        <w:rPr>
          <w:color w:val="4D4D4F"/>
        </w:rPr>
        <w:t>Net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1"/>
        </w:rPr>
        <w:t> </w:t>
      </w:r>
      <w:r>
        <w:rPr>
          <w:color w:val="4D4D4F"/>
        </w:rPr>
        <w:t>unexpectedly</w:t>
      </w:r>
      <w:r>
        <w:rPr>
          <w:color w:val="4D4D4F"/>
          <w:spacing w:val="12"/>
        </w:rPr>
        <w:t> </w:t>
      </w:r>
      <w:r>
        <w:rPr>
          <w:color w:val="4D4D4F"/>
        </w:rPr>
        <w:t>robust,</w:t>
      </w:r>
      <w:r>
        <w:rPr>
          <w:color w:val="4D4D4F"/>
          <w:spacing w:val="11"/>
        </w:rPr>
        <w:t> </w:t>
      </w:r>
      <w:r>
        <w:rPr>
          <w:color w:val="4D4D4F"/>
        </w:rPr>
        <w:t>reflecting</w:t>
      </w:r>
      <w:r>
        <w:rPr>
          <w:color w:val="4D4D4F"/>
          <w:spacing w:val="11"/>
        </w:rPr>
        <w:t> </w:t>
      </w:r>
      <w:r>
        <w:rPr>
          <w:color w:val="4D4D4F"/>
        </w:rPr>
        <w:t>transitory</w:t>
      </w:r>
      <w:r>
        <w:rPr>
          <w:color w:val="4D4D4F"/>
          <w:spacing w:val="11"/>
        </w:rPr>
        <w:t> </w:t>
      </w:r>
      <w:r>
        <w:rPr>
          <w:color w:val="4D4D4F"/>
        </w:rPr>
        <w:t>factors,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solid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expected.</w:t>
      </w:r>
      <w:r>
        <w:rPr>
          <w:color w:val="4D4D4F"/>
          <w:spacing w:val="6"/>
        </w:rPr>
        <w:t> </w:t>
      </w:r>
      <w:r>
        <w:rPr>
          <w:color w:val="4D4D4F"/>
        </w:rPr>
        <w:t>Job</w:t>
      </w:r>
      <w:r>
        <w:rPr>
          <w:color w:val="4D4D4F"/>
          <w:spacing w:val="7"/>
        </w:rPr>
        <w:t> </w:t>
      </w:r>
      <w:r>
        <w:rPr>
          <w:color w:val="4D4D4F"/>
        </w:rPr>
        <w:t>gains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elevated</w:t>
      </w:r>
      <w:r>
        <w:rPr>
          <w:color w:val="4D4D4F"/>
          <w:spacing w:val="8"/>
        </w:rPr>
        <w:t> </w:t>
      </w:r>
      <w:r>
        <w:rPr>
          <w:color w:val="4D4D4F"/>
        </w:rPr>
        <w:t>amid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tight</w:t>
      </w:r>
      <w:r>
        <w:rPr>
          <w:color w:val="4D4D4F"/>
          <w:spacing w:val="9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market,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indicators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consumer</w:t>
      </w:r>
      <w:r>
        <w:rPr>
          <w:color w:val="4D4D4F"/>
          <w:spacing w:val="9"/>
        </w:rPr>
        <w:t> </w:t>
      </w:r>
      <w:r>
        <w:rPr>
          <w:color w:val="4D4D4F"/>
        </w:rPr>
        <w:t>sentiment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-1"/>
        </w:rPr>
        <w:t> </w:t>
      </w:r>
      <w:r>
        <w:rPr>
          <w:color w:val="4D4D4F"/>
        </w:rPr>
        <w:t>high (Chart 3).</w:t>
      </w:r>
    </w:p>
    <w:p>
      <w:pPr>
        <w:pStyle w:val="BodyText"/>
        <w:spacing w:line="249" w:lineRule="auto" w:before="125"/>
        <w:ind w:left="2019" w:right="1999"/>
      </w:pPr>
      <w:r>
        <w:rPr/>
        <w:pict>
          <v:group style="position:absolute;margin-left:429.138pt;margin-top:8.325884pt;width:8.25pt;height:7.4pt;mso-position-horizontal-relative:page;mso-position-vertical-relative:paragraph;z-index:-17184768" id="docshapegroup75" coordorigin="8583,167" coordsize="165,148">
            <v:shape style="position:absolute;left:8583;top:167;width:35;height:86" id="docshape76" coordorigin="8584,168" coordsize="35,86" path="m8619,168l8610,168,8608,180,8596,183,8584,183,8584,192,8608,192,8608,253,8619,253,8619,168xe" filled="false" stroked="true" strokeweight=".1pt" strokecolor="#4d4d4f">
              <v:path arrowok="t"/>
              <v:stroke dashstyle="solid"/>
            </v:shape>
            <v:shape style="position:absolute;left:8685;top:227;width:62;height:86" id="docshape77" coordorigin="8685,228" coordsize="62,86" path="m8699,258l8699,247,8704,237,8717,237,8727,237,8735,243,8735,252,8735,264,8727,269,8711,278,8702,284,8694,290,8688,300,8685,313,8746,313,8746,304,8698,304,8700,293,8713,288,8724,281,8736,275,8746,267,8746,252,8746,236,8734,228,8718,228,8705,230,8695,236,8689,246,8688,258,8699,258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  <w:spacing w:val="-1"/>
        </w:rPr>
        <w:t>The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US</w:t>
      </w:r>
      <w:r>
        <w:rPr>
          <w:color w:val="4D4D4F"/>
          <w:spacing w:val="-4"/>
        </w:rPr>
        <w:t> </w:t>
      </w:r>
      <w:r>
        <w:rPr>
          <w:color w:val="4D4D4F"/>
          <w:spacing w:val="-1"/>
        </w:rPr>
        <w:t>economy</w:t>
      </w:r>
      <w:r>
        <w:rPr>
          <w:color w:val="4D4D4F"/>
          <w:spacing w:val="-4"/>
        </w:rPr>
        <w:t> </w:t>
      </w:r>
      <w:r>
        <w:rPr>
          <w:color w:val="4D4D4F"/>
        </w:rPr>
        <w:t>is</w:t>
      </w:r>
      <w:r>
        <w:rPr>
          <w:color w:val="4D4D4F"/>
          <w:spacing w:val="-4"/>
        </w:rPr>
        <w:t> </w:t>
      </w:r>
      <w:r>
        <w:rPr>
          <w:color w:val="4D4D4F"/>
        </w:rPr>
        <w:t>forecast</w:t>
      </w:r>
      <w:r>
        <w:rPr>
          <w:color w:val="4D4D4F"/>
          <w:spacing w:val="-4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expand</w:t>
      </w:r>
      <w:r>
        <w:rPr>
          <w:color w:val="4D4D4F"/>
          <w:spacing w:val="-4"/>
        </w:rPr>
        <w:t> </w:t>
      </w:r>
      <w:r>
        <w:rPr>
          <w:color w:val="4D4D4F"/>
        </w:rPr>
        <w:t>by</w:t>
      </w:r>
      <w:r>
        <w:rPr>
          <w:color w:val="4D4D4F"/>
          <w:spacing w:val="-4"/>
        </w:rPr>
        <w:t> </w:t>
      </w:r>
      <w:r>
        <w:rPr>
          <w:color w:val="4D4D4F"/>
        </w:rPr>
        <w:t>3</w:t>
      </w:r>
      <w:r>
        <w:rPr>
          <w:color w:val="4D4D4F"/>
          <w:spacing w:val="-4"/>
        </w:rPr>
        <w:t> </w:t>
      </w:r>
      <w:r>
        <w:rPr>
          <w:color w:val="4D4D4F"/>
        </w:rPr>
        <w:t>per</w:t>
      </w:r>
      <w:r>
        <w:rPr>
          <w:color w:val="4D4D4F"/>
          <w:spacing w:val="-4"/>
        </w:rPr>
        <w:t> </w:t>
      </w:r>
      <w:r>
        <w:rPr>
          <w:color w:val="4D4D4F"/>
        </w:rPr>
        <w:t>cent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2018</w:t>
      </w:r>
      <w:r>
        <w:rPr>
          <w:color w:val="4D4D4F"/>
          <w:spacing w:val="-3"/>
        </w:rPr>
        <w:t> </w:t>
      </w:r>
      <w:r>
        <w:rPr>
          <w:color w:val="4D4D4F"/>
        </w:rPr>
        <w:t>and</w:t>
      </w:r>
      <w:r>
        <w:rPr>
          <w:color w:val="4D4D4F"/>
          <w:spacing w:val="-4"/>
        </w:rPr>
        <w:t> </w:t>
      </w:r>
      <w:r>
        <w:rPr>
          <w:color w:val="4D4D4F"/>
        </w:rPr>
        <w:t>2</w:t>
      </w:r>
      <w:r>
        <w:rPr>
          <w:color w:val="4D4D4F"/>
          <w:spacing w:val="-37"/>
        </w:rPr>
        <w:t>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19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-4"/>
        </w:rPr>
        <w:t> </w:t>
      </w:r>
      <w:r>
        <w:rPr>
          <w:color w:val="4D4D4F"/>
        </w:rPr>
        <w:t>cent</w:t>
      </w:r>
      <w:r>
        <w:rPr>
          <w:color w:val="4D4D4F"/>
          <w:spacing w:val="-52"/>
        </w:rPr>
        <w:t> </w:t>
      </w:r>
      <w:r>
        <w:rPr>
          <w:color w:val="4D4D4F"/>
        </w:rPr>
        <w:t>in 2019, well above the estimated rate of its potential output growth. Con-</w:t>
      </w:r>
      <w:r>
        <w:rPr>
          <w:color w:val="4D4D4F"/>
          <w:spacing w:val="1"/>
        </w:rPr>
        <w:t> </w:t>
      </w:r>
      <w:r>
        <w:rPr>
          <w:color w:val="4D4D4F"/>
        </w:rPr>
        <w:t>sumption is anticipated to rise at a healthy pace, underpinned by strong</w:t>
      </w:r>
      <w:r>
        <w:rPr>
          <w:color w:val="4D4D4F"/>
          <w:spacing w:val="1"/>
        </w:rPr>
        <w:t> </w:t>
      </w:r>
      <w:r>
        <w:rPr>
          <w:color w:val="4D4D4F"/>
        </w:rPr>
        <w:t>employment growth, past income tax cuts and elevated household net worth.</w:t>
      </w:r>
      <w:r>
        <w:rPr>
          <w:color w:val="4D4D4F"/>
          <w:spacing w:val="1"/>
        </w:rPr>
        <w:t> </w:t>
      </w:r>
      <w:r>
        <w:rPr>
          <w:color w:val="4D4D4F"/>
        </w:rPr>
        <w:t>Solid private demand and corporate tax cuts should drive robust 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 growth. GDP growth is projected to ease to around 2 per cent in</w:t>
      </w:r>
      <w:r>
        <w:rPr>
          <w:color w:val="4D4D4F"/>
          <w:spacing w:val="1"/>
        </w:rPr>
        <w:t> </w:t>
      </w:r>
      <w:r>
        <w:rPr>
          <w:color w:val="4D4D4F"/>
        </w:rPr>
        <w:t>2020, close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output</w:t>
      </w:r>
      <w:r>
        <w:rPr>
          <w:color w:val="4D4D4F"/>
          <w:spacing w:val="1"/>
        </w:rPr>
        <w:t> </w:t>
      </w:r>
      <w:r>
        <w:rPr>
          <w:color w:val="4D4D4F"/>
        </w:rPr>
        <w:t>growth,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fiscal</w:t>
      </w:r>
      <w:r>
        <w:rPr>
          <w:color w:val="4D4D4F"/>
          <w:spacing w:val="1"/>
        </w:rPr>
        <w:t> </w:t>
      </w:r>
      <w:r>
        <w:rPr>
          <w:color w:val="4D4D4F"/>
        </w:rPr>
        <w:t>and monetary</w:t>
      </w:r>
      <w:r>
        <w:rPr>
          <w:color w:val="4D4D4F"/>
          <w:spacing w:val="1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support</w:t>
      </w:r>
      <w:r>
        <w:rPr>
          <w:color w:val="4D4D4F"/>
          <w:spacing w:val="1"/>
        </w:rPr>
        <w:t> </w:t>
      </w:r>
      <w:r>
        <w:rPr>
          <w:color w:val="4D4D4F"/>
        </w:rPr>
        <w:t>diminishes.</w:t>
      </w:r>
    </w:p>
    <w:p>
      <w:pPr>
        <w:pStyle w:val="BodyText"/>
        <w:spacing w:line="249" w:lineRule="auto" w:before="126"/>
        <w:ind w:left="2019" w:right="2094"/>
      </w:pPr>
      <w:r>
        <w:rPr>
          <w:color w:val="4D4D4F"/>
        </w:rPr>
        <w:t>US</w:t>
      </w:r>
      <w:r>
        <w:rPr>
          <w:color w:val="4D4D4F"/>
          <w:spacing w:val="13"/>
        </w:rPr>
        <w:t> </w:t>
      </w:r>
      <w:r>
        <w:rPr>
          <w:color w:val="4D4D4F"/>
        </w:rPr>
        <w:t>businesses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starting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report</w:t>
      </w:r>
      <w:r>
        <w:rPr>
          <w:color w:val="4D4D4F"/>
          <w:spacing w:val="13"/>
        </w:rPr>
        <w:t> </w:t>
      </w:r>
      <w:r>
        <w:rPr>
          <w:color w:val="4D4D4F"/>
        </w:rPr>
        <w:t>that</w:t>
      </w:r>
      <w:r>
        <w:rPr>
          <w:color w:val="4D4D4F"/>
          <w:spacing w:val="14"/>
        </w:rPr>
        <w:t> </w:t>
      </w:r>
      <w:r>
        <w:rPr>
          <w:color w:val="4D4D4F"/>
        </w:rPr>
        <w:t>trade</w:t>
      </w:r>
      <w:r>
        <w:rPr>
          <w:color w:val="4D4D4F"/>
          <w:spacing w:val="13"/>
        </w:rPr>
        <w:t> </w:t>
      </w:r>
      <w:r>
        <w:rPr>
          <w:color w:val="4D4D4F"/>
        </w:rPr>
        <w:t>policy</w:t>
      </w:r>
      <w:r>
        <w:rPr>
          <w:color w:val="4D4D4F"/>
          <w:spacing w:val="13"/>
        </w:rPr>
        <w:t> </w:t>
      </w:r>
      <w:r>
        <w:rPr>
          <w:color w:val="4D4D4F"/>
        </w:rPr>
        <w:t>uncertainty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damp-</w:t>
      </w:r>
      <w:r>
        <w:rPr>
          <w:color w:val="4D4D4F"/>
          <w:spacing w:val="-52"/>
        </w:rPr>
        <w:t> </w:t>
      </w:r>
      <w:r>
        <w:rPr>
          <w:color w:val="4D4D4F"/>
        </w:rPr>
        <w:t>ening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8"/>
        </w:rPr>
        <w:t> </w:t>
      </w:r>
      <w:r>
        <w:rPr>
          <w:color w:val="4D4D4F"/>
        </w:rPr>
        <w:t>otherwise</w:t>
      </w:r>
      <w:r>
        <w:rPr>
          <w:color w:val="4D4D4F"/>
          <w:spacing w:val="7"/>
        </w:rPr>
        <w:t> </w:t>
      </w:r>
      <w:r>
        <w:rPr>
          <w:color w:val="4D4D4F"/>
        </w:rPr>
        <w:t>upbeat</w:t>
      </w:r>
      <w:r>
        <w:rPr>
          <w:color w:val="4D4D4F"/>
          <w:spacing w:val="8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investment,</w:t>
      </w:r>
      <w:r>
        <w:rPr>
          <w:color w:val="4D4D4F"/>
          <w:spacing w:val="7"/>
        </w:rPr>
        <w:t> </w:t>
      </w:r>
      <w:r>
        <w:rPr>
          <w:color w:val="4D4D4F"/>
        </w:rPr>
        <w:t>although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not</w:t>
      </w:r>
      <w:r>
        <w:rPr>
          <w:color w:val="4D4D4F"/>
          <w:spacing w:val="8"/>
        </w:rPr>
        <w:t> </w:t>
      </w:r>
      <w:r>
        <w:rPr>
          <w:color w:val="4D4D4F"/>
        </w:rPr>
        <w:t>yet</w:t>
      </w:r>
      <w:r>
        <w:rPr>
          <w:color w:val="4D4D4F"/>
          <w:spacing w:val="1"/>
        </w:rPr>
        <w:t> </w:t>
      </w:r>
      <w:r>
        <w:rPr>
          <w:color w:val="4D4D4F"/>
        </w:rPr>
        <w:t>evident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data.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current</w:t>
      </w:r>
      <w:r>
        <w:rPr>
          <w:color w:val="4D4D4F"/>
          <w:spacing w:val="8"/>
        </w:rPr>
        <w:t> </w:t>
      </w:r>
      <w:r>
        <w:rPr>
          <w:color w:val="4D4D4F"/>
        </w:rPr>
        <w:t>base-case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therefore</w:t>
      </w:r>
      <w:r>
        <w:rPr>
          <w:color w:val="4D4D4F"/>
          <w:spacing w:val="13"/>
        </w:rPr>
        <w:t> </w:t>
      </w:r>
      <w:r>
        <w:rPr>
          <w:color w:val="4D4D4F"/>
        </w:rPr>
        <w:t>incorporates</w:t>
      </w:r>
      <w:r>
        <w:rPr>
          <w:color w:val="4D4D4F"/>
          <w:spacing w:val="13"/>
        </w:rPr>
        <w:t> </w:t>
      </w:r>
      <w:r>
        <w:rPr>
          <w:color w:val="4D4D4F"/>
        </w:rPr>
        <w:t>some</w:t>
      </w:r>
      <w:r>
        <w:rPr>
          <w:color w:val="4D4D4F"/>
          <w:spacing w:val="13"/>
        </w:rPr>
        <w:t> </w:t>
      </w:r>
      <w:r>
        <w:rPr>
          <w:color w:val="4D4D4F"/>
        </w:rPr>
        <w:t>modest</w:t>
      </w:r>
      <w:r>
        <w:rPr>
          <w:color w:val="4D4D4F"/>
          <w:spacing w:val="14"/>
        </w:rPr>
        <w:t> </w:t>
      </w:r>
      <w:r>
        <w:rPr>
          <w:color w:val="4D4D4F"/>
        </w:rPr>
        <w:t>adverse</w:t>
      </w:r>
      <w:r>
        <w:rPr>
          <w:color w:val="4D4D4F"/>
          <w:spacing w:val="13"/>
        </w:rPr>
        <w:t> </w:t>
      </w:r>
      <w:r>
        <w:rPr>
          <w:color w:val="4D4D4F"/>
        </w:rPr>
        <w:t>effects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trade</w:t>
      </w:r>
      <w:r>
        <w:rPr>
          <w:color w:val="4D4D4F"/>
          <w:spacing w:val="14"/>
        </w:rPr>
        <w:t> </w:t>
      </w:r>
      <w:r>
        <w:rPr>
          <w:color w:val="4D4D4F"/>
        </w:rPr>
        <w:t>policy</w:t>
      </w:r>
      <w:r>
        <w:rPr>
          <w:color w:val="4D4D4F"/>
          <w:spacing w:val="13"/>
        </w:rPr>
        <w:t> </w:t>
      </w:r>
      <w:r>
        <w:rPr>
          <w:color w:val="4D4D4F"/>
        </w:rPr>
        <w:t>uncer-</w:t>
      </w:r>
      <w:r>
        <w:rPr>
          <w:color w:val="4D4D4F"/>
          <w:spacing w:val="-53"/>
        </w:rPr>
        <w:t> </w:t>
      </w:r>
      <w:r>
        <w:rPr>
          <w:color w:val="4D4D4F"/>
        </w:rPr>
        <w:t>tainty on investment.</w:t>
      </w:r>
    </w:p>
    <w:p>
      <w:pPr>
        <w:pStyle w:val="BodyText"/>
        <w:spacing w:line="249" w:lineRule="auto" w:before="124"/>
        <w:ind w:left="2019" w:right="2094"/>
      </w:pP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core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firmed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transitory</w:t>
      </w:r>
      <w:r>
        <w:rPr>
          <w:color w:val="4D4D4F"/>
          <w:spacing w:val="8"/>
        </w:rPr>
        <w:t> </w:t>
      </w:r>
      <w:r>
        <w:rPr>
          <w:color w:val="4D4D4F"/>
        </w:rPr>
        <w:t>factors,</w:t>
      </w:r>
      <w:r>
        <w:rPr>
          <w:color w:val="4D4D4F"/>
          <w:spacing w:val="8"/>
        </w:rPr>
        <w:t> </w:t>
      </w:r>
      <w:r>
        <w:rPr>
          <w:color w:val="4D4D4F"/>
        </w:rPr>
        <w:t>including</w:t>
      </w:r>
      <w:r>
        <w:rPr>
          <w:color w:val="4D4D4F"/>
          <w:spacing w:val="1"/>
        </w:rPr>
        <w:t> </w:t>
      </w:r>
      <w:r>
        <w:rPr>
          <w:color w:val="4D4D4F"/>
        </w:rPr>
        <w:t>past</w:t>
      </w:r>
      <w:r>
        <w:rPr>
          <w:color w:val="4D4D4F"/>
          <w:spacing w:val="9"/>
        </w:rPr>
        <w:t> </w:t>
      </w:r>
      <w:r>
        <w:rPr>
          <w:color w:val="4D4D4F"/>
        </w:rPr>
        <w:t>declines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telecommunication</w:t>
      </w:r>
      <w:r>
        <w:rPr>
          <w:color w:val="4D4D4F"/>
          <w:spacing w:val="9"/>
        </w:rPr>
        <w:t> </w:t>
      </w:r>
      <w:r>
        <w:rPr>
          <w:color w:val="4D4D4F"/>
        </w:rPr>
        <w:t>prices,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passed.</w:t>
      </w:r>
      <w:r>
        <w:rPr>
          <w:color w:val="4D4D4F"/>
          <w:spacing w:val="9"/>
        </w:rPr>
        <w:t> </w:t>
      </w:r>
      <w:r>
        <w:rPr>
          <w:color w:val="4D4D4F"/>
        </w:rPr>
        <w:t>Wage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-53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modest</w:t>
      </w:r>
      <w:r>
        <w:rPr>
          <w:color w:val="4D4D4F"/>
          <w:spacing w:val="9"/>
        </w:rPr>
        <w:t> </w:t>
      </w:r>
      <w:r>
        <w:rPr>
          <w:color w:val="4D4D4F"/>
        </w:rPr>
        <w:t>but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pick</w:t>
      </w:r>
      <w:r>
        <w:rPr>
          <w:color w:val="4D4D4F"/>
          <w:spacing w:val="9"/>
        </w:rPr>
        <w:t> </w:t>
      </w:r>
      <w:r>
        <w:rPr>
          <w:color w:val="4D4D4F"/>
        </w:rPr>
        <w:t>up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tightening</w:t>
      </w:r>
      <w:r>
        <w:rPr>
          <w:color w:val="4D4D4F"/>
          <w:spacing w:val="9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market.</w:t>
      </w:r>
    </w:p>
    <w:p>
      <w:pPr>
        <w:pStyle w:val="BodyText"/>
        <w:spacing w:line="249" w:lineRule="auto" w:before="3"/>
        <w:ind w:left="2019" w:right="2312"/>
        <w:jc w:val="both"/>
      </w:pPr>
      <w:r>
        <w:rPr>
          <w:color w:val="4D4D4F"/>
        </w:rPr>
        <w:t>With stronger wage growth and support from excess demand, core infla-</w:t>
      </w:r>
      <w:r>
        <w:rPr>
          <w:color w:val="4D4D4F"/>
          <w:spacing w:val="1"/>
        </w:rPr>
        <w:t> </w:t>
      </w:r>
      <w:r>
        <w:rPr>
          <w:color w:val="4D4D4F"/>
        </w:rPr>
        <w:t>tion is forecast to remain close to the Federal Reserve’s inflation target of</w:t>
      </w:r>
      <w:r>
        <w:rPr>
          <w:color w:val="4D4D4F"/>
          <w:spacing w:val="1"/>
        </w:rPr>
        <w:t> </w:t>
      </w:r>
      <w:r>
        <w:rPr>
          <w:color w:val="4D4D4F"/>
        </w:rPr>
        <w:t>2 per cent.</w:t>
      </w:r>
    </w:p>
    <w:p>
      <w:pPr>
        <w:spacing w:after="0" w:line="249" w:lineRule="auto"/>
        <w:jc w:val="both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40"/>
        <w:rPr>
          <w:sz w:val="2"/>
        </w:rPr>
      </w:pPr>
      <w:bookmarkStart w:name="_bookmark3" w:id="9"/>
      <w:bookmarkEnd w:id="9"/>
      <w:r>
        <w:rPr/>
      </w:r>
      <w:r>
        <w:rPr>
          <w:sz w:val="2"/>
        </w:rPr>
        <w:pict>
          <v:group style="width:522pt;height:.75pt;mso-position-horizontal-relative:char;mso-position-vertical-relative:line" id="docshapegroup78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3:</w:t>
      </w:r>
      <w:r>
        <w:rPr>
          <w:b/>
          <w:color w:val="006974"/>
          <w:spacing w:val="67"/>
          <w:sz w:val="18"/>
        </w:rPr>
        <w:t> </w:t>
      </w:r>
      <w:r>
        <w:rPr>
          <w:b/>
          <w:spacing w:val="-1"/>
          <w:sz w:val="18"/>
        </w:rPr>
        <w:t>US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firms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reporting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labour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shortages,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wage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continue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rising</w:t>
      </w:r>
    </w:p>
    <w:p>
      <w:pPr>
        <w:spacing w:after="0"/>
        <w:jc w:val="left"/>
        <w:rPr>
          <w:sz w:val="18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9"/>
        <w:rPr>
          <w:b/>
          <w:sz w:val="14"/>
        </w:rPr>
      </w:pPr>
    </w:p>
    <w:p>
      <w:pPr>
        <w:pStyle w:val="ListParagraph"/>
        <w:numPr>
          <w:ilvl w:val="0"/>
          <w:numId w:val="3"/>
        </w:numPr>
        <w:tabs>
          <w:tab w:pos="397" w:val="left" w:leader="none"/>
        </w:tabs>
        <w:spacing w:line="240" w:lineRule="auto" w:before="0" w:after="0"/>
        <w:ind w:left="396" w:right="0" w:hanging="157"/>
        <w:jc w:val="left"/>
        <w:rPr>
          <w:sz w:val="14"/>
        </w:rPr>
      </w:pPr>
      <w:r>
        <w:rPr>
          <w:color w:val="4D4D4F"/>
          <w:sz w:val="14"/>
        </w:rPr>
        <w:t>US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indicators,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3-month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rPr>
          <w:sz w:val="16"/>
        </w:rPr>
      </w:pPr>
    </w:p>
    <w:p>
      <w:pPr>
        <w:tabs>
          <w:tab w:pos="3020" w:val="left" w:leader="none"/>
        </w:tabs>
        <w:spacing w:before="122"/>
        <w:ind w:left="260" w:right="0" w:firstLine="0"/>
        <w:jc w:val="left"/>
        <w:rPr>
          <w:sz w:val="14"/>
        </w:rPr>
      </w:pPr>
      <w:r>
        <w:rPr>
          <w:position w:val="1"/>
          <w:sz w:val="14"/>
        </w:rPr>
        <w:t>%</w:t>
        <w:tab/>
      </w:r>
      <w:r>
        <w:rPr>
          <w:sz w:val="14"/>
        </w:rPr>
        <w:t>Number</w:t>
      </w:r>
      <w:r>
        <w:rPr>
          <w:spacing w:val="6"/>
          <w:sz w:val="14"/>
        </w:rPr>
        <w:t> </w:t>
      </w:r>
      <w:r>
        <w:rPr>
          <w:sz w:val="14"/>
        </w:rPr>
        <w:t>of</w:t>
      </w:r>
      <w:r>
        <w:rPr>
          <w:spacing w:val="7"/>
          <w:sz w:val="14"/>
        </w:rPr>
        <w:t> </w:t>
      </w:r>
      <w:r>
        <w:rPr>
          <w:sz w:val="14"/>
        </w:rPr>
        <w:t>unemployed</w:t>
      </w:r>
      <w:r>
        <w:rPr>
          <w:spacing w:val="7"/>
          <w:sz w:val="14"/>
        </w:rPr>
        <w:t> </w:t>
      </w:r>
      <w:r>
        <w:rPr>
          <w:sz w:val="14"/>
        </w:rPr>
        <w:t>workers</w:t>
      </w:r>
    </w:p>
    <w:p>
      <w:pPr>
        <w:spacing w:line="240" w:lineRule="auto" w:before="9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3"/>
        </w:numPr>
        <w:tabs>
          <w:tab w:pos="420" w:val="left" w:leader="none"/>
        </w:tabs>
        <w:spacing w:line="268" w:lineRule="auto" w:before="0" w:after="0"/>
        <w:ind w:left="420" w:right="1555" w:hanging="181"/>
        <w:jc w:val="left"/>
        <w:rPr>
          <w:sz w:val="14"/>
        </w:rPr>
      </w:pPr>
      <w:r>
        <w:rPr>
          <w:color w:val="4D4D4F"/>
          <w:sz w:val="14"/>
        </w:rPr>
        <w:t>US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indicators,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107"/>
        <w:ind w:left="0" w:right="537" w:firstLine="0"/>
        <w:jc w:val="right"/>
        <w:rPr>
          <w:sz w:val="14"/>
        </w:rPr>
      </w:pPr>
      <w:r>
        <w:rPr>
          <w:w w:val="112"/>
          <w:sz w:val="14"/>
        </w:rPr>
        <w:t>%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073" w:space="267"/>
            <w:col w:w="5560"/>
          </w:cols>
        </w:sectPr>
      </w:pPr>
    </w:p>
    <w:p>
      <w:pPr>
        <w:tabs>
          <w:tab w:pos="4967" w:val="left" w:leader="none"/>
          <w:tab w:pos="10287" w:val="left" w:leader="none"/>
        </w:tabs>
        <w:spacing w:before="47"/>
        <w:ind w:left="260" w:right="0" w:firstLine="0"/>
        <w:jc w:val="left"/>
        <w:rPr>
          <w:sz w:val="14"/>
        </w:rPr>
      </w:pPr>
      <w:r>
        <w:rPr/>
        <w:pict>
          <v:group style="position:absolute;margin-left:58.245701pt;margin-top:5.78689pt;width:219.5pt;height:138.75pt;mso-position-horizontal-relative:page;mso-position-vertical-relative:paragraph;z-index:-17175552" id="docshapegroup79" coordorigin="1165,116" coordsize="4390,2775">
            <v:line style="position:absolute" from="5547,2883" to="5547,123" stroked="true" strokeweight=".75pt" strokecolor="#000000">
              <v:stroke dashstyle="solid"/>
            </v:line>
            <v:shape style="position:absolute;left:5469;top:123;width:78;height:2760" id="docshape80" coordorigin="5470,123" coordsize="78,2760" path="m5470,2883l5547,2883m5470,2194l5547,2194m5470,1503l5547,1503m5470,812l5547,812m5470,123l5547,123e" filled="false" stroked="true" strokeweight=".75pt" strokecolor="#000000">
              <v:path arrowok="t"/>
              <v:stroke dashstyle="solid"/>
            </v:shape>
            <v:line style="position:absolute" from="1172,2883" to="1172,123" stroked="true" strokeweight=".75pt" strokecolor="#000000">
              <v:stroke dashstyle="solid"/>
            </v:line>
            <v:shape style="position:absolute;left:1179;top:123;width:77;height:2760" id="docshape81" coordorigin="1179,123" coordsize="77,2760" path="m1179,2883l1256,2883m1179,2194l1256,2194m1179,1503l1256,1503m1179,812l1256,812m1179,123l1256,123e" filled="false" stroked="true" strokeweight=".75pt" strokecolor="#000000">
              <v:path arrowok="t"/>
              <v:stroke dashstyle="solid"/>
            </v:shape>
            <v:line style="position:absolute" from="1172,2883" to="5548,2883" stroked="true" strokeweight=".75pt" strokecolor="#000000">
              <v:stroke dashstyle="solid"/>
            </v:line>
            <v:line style="position:absolute" from="5294,2803" to="5294,2883" stroked="true" strokeweight=".75pt" strokecolor="#000000">
              <v:stroke dashstyle="solid"/>
            </v:line>
            <v:line style="position:absolute" from="5009,2803" to="5009,2883" stroked="true" strokeweight=".75pt" strokecolor="#000000">
              <v:stroke dashstyle="solid"/>
            </v:line>
            <v:line style="position:absolute" from="4721,2803" to="4721,2883" stroked="true" strokeweight=".75pt" strokecolor="#000000">
              <v:stroke dashstyle="solid"/>
            </v:line>
            <v:line style="position:absolute" from="4434,2803" to="4434,2883" stroked="true" strokeweight=".75pt" strokecolor="#000000">
              <v:stroke dashstyle="solid"/>
            </v:line>
            <v:line style="position:absolute" from="4146,2803" to="4146,2883" stroked="true" strokeweight=".75pt" strokecolor="#000000">
              <v:stroke dashstyle="solid"/>
            </v:line>
            <v:line style="position:absolute" from="3861,2803" to="3861,2883" stroked="true" strokeweight=".75pt" strokecolor="#000000">
              <v:stroke dashstyle="solid"/>
            </v:line>
            <v:line style="position:absolute" from="3574,2803" to="3574,2883" stroked="true" strokeweight=".75pt" strokecolor="#000000">
              <v:stroke dashstyle="solid"/>
            </v:line>
            <v:line style="position:absolute" from="3286,2803" to="3286,2883" stroked="true" strokeweight=".75pt" strokecolor="#000000">
              <v:stroke dashstyle="solid"/>
            </v:line>
            <v:line style="position:absolute" from="3002,2803" to="3002,2883" stroked="true" strokeweight=".75pt" strokecolor="#000000">
              <v:stroke dashstyle="solid"/>
            </v:line>
            <v:line style="position:absolute" from="2714,2803" to="2714,2883" stroked="true" strokeweight=".75pt" strokecolor="#000000">
              <v:stroke dashstyle="solid"/>
            </v:line>
            <v:line style="position:absolute" from="2427,2803" to="2427,2883" stroked="true" strokeweight=".75pt" strokecolor="#000000">
              <v:stroke dashstyle="solid"/>
            </v:line>
            <v:line style="position:absolute" from="2142,2803" to="2142,2883" stroked="true" strokeweight=".75pt" strokecolor="#000000">
              <v:stroke dashstyle="solid"/>
            </v:line>
            <v:line style="position:absolute" from="1854,2803" to="1854,2883" stroked="true" strokeweight=".75pt" strokecolor="#000000">
              <v:stroke dashstyle="solid"/>
            </v:line>
            <v:line style="position:absolute" from="1567,2803" to="1567,2883" stroked="true" strokeweight=".75pt" strokecolor="#000000">
              <v:stroke dashstyle="solid"/>
            </v:line>
            <v:line style="position:absolute" from="1281,2803" to="1281,2883" stroked="true" strokeweight=".75pt" strokecolor="#000000">
              <v:stroke dashstyle="solid"/>
            </v:line>
            <v:shape style="position:absolute;left:1280;top:681;width:4086;height:1852" id="docshape82" coordorigin="1281,682" coordsize="4086,1852" path="m1281,1996l1305,2031,1328,2041,1351,2059,1377,2076,1400,2086,1423,2111,1449,2114,1472,2149,1495,2142,1518,2114,1544,2107,1567,2107,1590,2149,1616,2170,1639,2204,1662,2215,1688,2232,1711,2243,1734,2263,1760,2274,1782,2270,1806,2270,1831,2270,1854,2281,1877,2291,1900,2319,1926,2333,1949,2343,1972,2340,1998,2316,2021,2319,2044,2333,2070,2357,2093,2354,2116,2347,2142,2343,2165,2347,2188,2361,2211,2375,2237,2382,2260,2375,2283,2354,2309,2347,2332,2340,2355,2329,2381,2309,2404,2277,2427,2263,2452,2250,2475,2239,2498,2232,2521,2201,2547,2163,2570,2107,2593,2055,2619,1982,2642,1899,2665,1788,2691,1663,2714,1514,2737,1392,2763,1232,2786,1055,2809,899,2832,823,2858,736,2881,684,2904,684,2930,712,2953,705,2976,682,3002,760,3025,830,3048,896,3074,1007,3096,1090,3120,1121,3143,1104,3168,1118,3191,1139,3214,1149,3240,1132,3263,1159,3286,1163,3312,1236,3335,1309,3358,1371,3384,1378,3407,1385,3430,1416,3453,1427,3479,1469,3502,1465,3525,1482,3551,1493,3574,1555,3597,1621,3623,1687,3646,1680,3669,1708,3695,1705,3718,1711,3741,1715,3764,1705,3789,1722,3812,1718,3835,1718,3861,1718,3884,1764,3907,1816,3933,1850,3956,1850,3979,1847,4005,1857,4028,1868,4051,1885,4074,1909,4100,1920,4123,1934,4146,1948,4172,1986,4195,2014,4218,2062,4244,2107,4267,2159,4290,2170,4316,2187,4339,2191,4362,2218,4388,2222,4410,2246,4434,2253,4457,2281,4482,2298,4505,2326,4528,2333,4554,2340,4577,2354,4600,2368,4626,2382,4649,2378,4672,2375,4698,2375,4721,2382,4744,2399,4767,2409,4793,2413,4816,2423,4839,2420,4865,2427,4888,2413,4911,2409,4937,2395,4960,2409,4983,2413,5009,2413,5032,2413,5055,2423,5078,2451,5103,2465,5126,2482,5149,2486,5175,2489,5198,2493,5221,2500,5247,2507,5270,2496,5293,2500,5319,2500,5342,2520,5366,2533e" filled="false" stroked="true" strokeweight="1.25pt" strokecolor="#00aeef">
              <v:path arrowok="t"/>
              <v:stroke dashstyle="solid"/>
            </v:shape>
            <v:shape style="position:absolute;left:1280;top:353;width:4109;height:2185" id="docshape83" coordorigin="1281,353" coordsize="4109,2185" path="m1281,1885l1305,1847,1328,1885,1351,1885,1377,1847,1400,1809,1423,1771,1449,1771,1472,1771,1495,1809,1518,1771,1544,1732,1567,1694,1590,1732,1616,1694,1639,1694,1662,1694,1688,1771,1711,1809,1734,1732,1760,1694,1782,1694,1806,1694,1831,1732,1854,1580,1877,1771,1900,1694,1926,1694,1949,1503,1972,1465,1998,1541,2021,1541,2044,1465,2070,1312,2093,1312,2116,1465,2142,1503,2165,1503,2188,1427,2211,1503,2237,1503,2260,1465,2283,1427,2309,1351,2332,1198,2355,1159,2381,1198,2404,1312,2427,1427,2452,1465,2475,1694,2498,1771,2521,1923,2547,1847,2570,1809,2593,1771,2619,1809,2642,1885,2665,1923,2691,2003,2714,2079,2737,2232,2763,2385,2786,2461,2809,2461,2832,2347,2858,2347,2881,2347,2904,2461,2930,2461,2953,2500,2976,2461,3002,2500,3025,2461,3048,2538,3074,2500,3096,2500,3120,2423,3143,2423,3168,2385,3191,2385,3214,2423,3240,2461,3263,2461,3286,2385,3312,2270,3335,2194,3358,2232,3384,2309,3407,2347,3430,2309,3453,2347,3479,2309,3502,2270,3525,2232,3551,2270,3574,2270,3597,2270,3623,2232,3646,2232,3669,2194,3695,2194,3718,2156,3741,2156,3764,2156,3789,2232,3812,2232,3835,2270,3861,2270,3884,2309,3907,2309,3933,2232,3956,2194,3979,2156,4005,2156,4028,2041,4051,1885,4074,1847,4100,1885,4123,1965,4146,1965,4172,1847,4195,1809,4218,1771,4244,1809,4267,1732,4290,1694,4316,1656,4339,1732,4362,1694,4388,1732,4410,1656,4434,1656,4457,1503,4482,1465,4505,1427,4528,1465,4554,1465,4577,1427,4600,1389,4626,1236,4649,1236,4672,1198,4698,1236,4721,1159,4744,1274,4767,1389,4793,1503,4816,1465,4839,1351,4865,1274,4888,1198,4911,1121,4937,1083,4960,1041,4983,1236,5009,1236,5032,1198,5055,1041,5078,1003,5103,927,5126,965,5149,851,5175,851,5198,698,5221,660,5247,698,5270,698,5293,621,5319,469,5342,392,5365,392,5389,353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12.385315pt;margin-top:5.71189pt;width:232.4pt;height:138.75pt;mso-position-horizontal-relative:page;mso-position-vertical-relative:paragraph;z-index:-17175040" id="docshapegroup84" coordorigin="6248,114" coordsize="4648,2775">
            <v:line style="position:absolute" from="10888,2882" to="10888,122" stroked="true" strokeweight=".75pt" strokecolor="#000000">
              <v:stroke dashstyle="solid"/>
            </v:line>
            <v:shape style="position:absolute;left:10807;top:121;width:80;height:2760" id="docshape85" coordorigin="10808,122" coordsize="80,2760" path="m10808,2882l10888,2882m10808,2191l10888,2191m10808,1501l10888,1501m10808,810l10888,810m10808,122l10888,122e" filled="false" stroked="true" strokeweight=".75pt" strokecolor="#000000">
              <v:path arrowok="t"/>
              <v:stroke dashstyle="solid"/>
            </v:shape>
            <v:line style="position:absolute" from="6255,2882" to="6255,122" stroked="true" strokeweight=".75pt" strokecolor="#000000">
              <v:stroke dashstyle="solid"/>
            </v:line>
            <v:shape style="position:absolute;left:6258;top:121;width:82;height:2760" id="docshape86" coordorigin="6259,122" coordsize="82,2760" path="m6259,2882l6340,2882m6259,2191l6340,2191m6259,1501l6340,1501m6259,810l6340,810m6259,122l6340,122e" filled="false" stroked="true" strokeweight=".75pt" strokecolor="#000000">
              <v:path arrowok="t"/>
              <v:stroke dashstyle="solid"/>
            </v:shape>
            <v:line style="position:absolute" from="6255,2882" to="10888,2882" stroked="true" strokeweight=".75pt" strokecolor="#000000">
              <v:stroke dashstyle="solid"/>
            </v:line>
            <v:line style="position:absolute" from="10594,2802" to="10594,2882" stroked="true" strokeweight=".75pt" strokecolor="#000000">
              <v:stroke dashstyle="solid"/>
            </v:line>
            <v:line style="position:absolute" from="10293,2802" to="10293,2882" stroked="true" strokeweight=".75pt" strokecolor="#000000">
              <v:stroke dashstyle="solid"/>
            </v:line>
            <v:line style="position:absolute" from="9989,2802" to="9989,2882" stroked="true" strokeweight=".75pt" strokecolor="#000000">
              <v:stroke dashstyle="solid"/>
            </v:line>
            <v:line style="position:absolute" from="9688,2802" to="9688,2882" stroked="true" strokeweight=".75pt" strokecolor="#000000">
              <v:stroke dashstyle="solid"/>
            </v:line>
            <v:line style="position:absolute" from="9388,2802" to="9388,2882" stroked="true" strokeweight=".75pt" strokecolor="#000000">
              <v:stroke dashstyle="solid"/>
            </v:line>
            <v:line style="position:absolute" from="9084,2802" to="9084,2882" stroked="true" strokeweight=".75pt" strokecolor="#000000">
              <v:stroke dashstyle="solid"/>
            </v:line>
            <v:line style="position:absolute" from="8783,2802" to="8783,2882" stroked="true" strokeweight=".75pt" strokecolor="#000000">
              <v:stroke dashstyle="solid"/>
            </v:line>
            <v:line style="position:absolute" from="8482,2802" to="8482,2882" stroked="true" strokeweight=".75pt" strokecolor="#000000">
              <v:stroke dashstyle="solid"/>
            </v:line>
            <v:line style="position:absolute" from="8181,2802" to="8181,2882" stroked="true" strokeweight=".75pt" strokecolor="#000000">
              <v:stroke dashstyle="solid"/>
            </v:line>
            <v:line style="position:absolute" from="7878,2802" to="7878,2882" stroked="true" strokeweight=".75pt" strokecolor="#000000">
              <v:stroke dashstyle="solid"/>
            </v:line>
            <v:line style="position:absolute" from="7577,2802" to="7577,2882" stroked="true" strokeweight=".75pt" strokecolor="#000000">
              <v:stroke dashstyle="solid"/>
            </v:line>
            <v:line style="position:absolute" from="7276,2802" to="7276,2882" stroked="true" strokeweight=".75pt" strokecolor="#000000">
              <v:stroke dashstyle="solid"/>
            </v:line>
            <v:line style="position:absolute" from="6972,2802" to="6972,2882" stroked="true" strokeweight=".75pt" strokecolor="#000000">
              <v:stroke dashstyle="solid"/>
            </v:line>
            <v:line style="position:absolute" from="6671,2802" to="6671,2882" stroked="true" strokeweight=".75pt" strokecolor="#000000">
              <v:stroke dashstyle="solid"/>
            </v:line>
            <v:line style="position:absolute" from="6369,2802" to="6369,2882" stroked="true" strokeweight=".75pt" strokecolor="#000000">
              <v:stroke dashstyle="solid"/>
            </v:line>
            <v:shape style="position:absolute;left:7337;top:1081;width:3370;height:1450" id="docshape87" coordorigin="7337,1082" coordsize="3370,1450" path="m7337,1197l7362,1414,7386,1139,7414,1082,7439,1330,7463,1262,7488,1443,7512,1478,7540,1452,7564,1559,7589,1562,7613,1604,7638,1475,7666,1578,7690,1452,7715,1727,7739,1465,7764,1272,7791,1310,7816,1278,7841,1155,7865,1097,7890,1097,7917,1204,7942,1310,7967,1249,7991,1549,8016,1585,8040,1720,8068,1888,8092,1888,8117,1827,8141,2088,8166,2220,8194,2127,8218,2130,8243,2320,8267,2324,8292,2262,8319,2356,8344,2298,8369,2362,8393,2301,8418,2243,8445,2337,8470,2337,8494,2217,8519,2311,8543,2311,8571,2285,8596,2162,8620,2101,8645,1985,8669,2230,8694,2233,8722,2146,8746,2207,8771,2178,8795,2366,8820,2333,8847,2095,8872,2127,8897,2372,8921,2224,8946,2407,8973,2285,8998,2198,9022,2531,9047,2233,9071,2117,9099,2117,9124,2059,9148,2243,9173,2185,9197,2098,9225,2101,9249,2133,9274,2014,9299,2165,9323,2020,9348,2053,9375,2262,9400,2207,9424,2033,9449,2153,9474,2214,9501,2098,9526,2159,9550,2133,9575,2049,9599,2078,9627,2169,9652,2172,9676,2201,9701,2062,9725,2240,9753,2040,9777,2040,9802,1959,9827,2075,9851,2107,9879,2027,9903,2027,9928,1830,9952,1891,9977,1807,10005,1817,10029,1930,10054,1849,10078,1769,10103,1885,10127,1804,10155,1668,10179,1869,10204,1759,10229,1710,10253,1794,10281,1743,10305,1914,10330,1694,10354,1810,10379,1843,10407,1872,10431,1849,10456,1852,10480,1775,10505,1617,10532,1998,10557,1865,10582,1736,10606,1659,10631,1798,10658,1749,10683,1804,10707,1704e" filled="false" stroked="true" strokeweight="1.25pt" strokecolor="#21963e">
              <v:path arrowok="t"/>
              <v:stroke dashstyle="solid"/>
            </v:shape>
            <v:shape style="position:absolute;left:6381;top:259;width:4326;height:2209" id="docshape88" coordorigin="6382,260" coordsize="4326,2209" path="m6382,1294l6407,1155,6432,1226,6456,1294,6484,1294,6509,1294,6533,1226,6558,1226,6582,949,6607,1020,6634,1020,6659,1294,6684,1155,6708,1226,6733,1088,6760,1155,6785,1088,6809,1020,6834,881,6858,810,6886,881,6911,810,6935,675,6960,604,6984,675,7012,881,7037,881,7061,881,7086,881,7110,949,7138,1020,7162,810,7187,810,7211,810,7236,675,7261,675,7288,536,7313,675,7337,468,7362,604,7386,604,7414,742,7439,536,7463,468,7488,260,7512,397,7540,397,7564,536,7589,742,7614,810,7638,742,7666,604,7690,536,7715,536,7739,604,7764,742,7791,810,7816,881,7841,949,7865,1020,7890,1155,7917,1294,7942,1365,7967,1433,7991,1365,8016,1501,8040,1572,8068,2053,8092,2053,8117,2123,8141,1985,8166,2330,8194,2468,8218,2468,8243,2262,8267,2262,8292,2468,8319,2398,8344,2330,8369,2191,8393,2262,8418,2398,8445,2468,8470,2468,8494,2330,8519,2330,8544,2330,8571,2262,8596,2262,8620,2262,8645,2262,8669,2262,8694,2262,8722,2191,8746,2123,8771,2191,8795,2123,8820,2191,8847,2123,8872,2123,8897,2191,8921,2053,8946,2053,8973,2191,8998,2191,9022,2123,9047,1846,9071,1917,9099,1985,9124,2053,9148,1985,9173,1985,9197,2053,9225,2191,9249,2123,9274,2053,9299,2053,9323,2123,9348,2191,9375,2053,9400,1917,9424,1846,9449,1846,9474,1985,9501,1917,9526,2053,9550,2053,9575,2053,9599,1778,9627,1572,9652,1433,9676,1433,9701,1365,9725,1365,9753,1226,9777,1155,9802,1226,9827,1294,9851,1433,9879,1501,9903,1572,9928,1707,9952,1572,9977,1501,10005,1294,10029,1155,10054,1088,10078,1088,10103,1020,10127,881,10155,949,10179,1088,10204,1020,10229,742,10253,675,10281,949,10305,1088,10330,1155,10354,949,10379,881,10407,1020,10431,1226,10456,1294,10480,1155,10505,1020,10532,1088,10557,1088,10582,1226,10606,1155,10631,1294,10658,881,10683,1020,10707,949e" filled="false" stroked="true" strokeweight="1.25pt" strokecolor="#00aeef">
              <v:path arrowok="t"/>
              <v:stroke dashstyle="solid"/>
            </v:shape>
            <v:shape style="position:absolute;left:6432;top:946;width:4225;height:1681" id="docshape89" coordorigin="6432,947" coordsize="4225,1681" path="m6432,1001l6509,947,6582,972,6659,991,6733,1091,6809,1333,6886,1498,6960,1439,7037,1672,7110,1472,7187,1278,7261,1297,7337,1175,7414,1194,7488,1352,7564,1304,7638,1320,7715,1472,7791,1488,7865,1762,7942,2098,8016,2362,8092,2559,8166,2627,8243,2378,8319,2256,8393,2262,8470,2204,8543,2214,8620,2098,8694,2165,8771,2172,8847,2178,8921,2307,8998,2253,9071,2259,9148,2327,9225,2272,9299,2278,9375,2224,9449,2349,9526,2182,9599,2014,9676,2020,9753,1798,9827,2207,9903,2272,9977,2224,10054,2233,10127,1956,10204,1965,10281,2030,10354,1930,10431,1936,10505,1840,10582,1740,10657,1701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24</w:t>
        <w:tab/>
        <w:t>8</w:t>
        <w:tab/>
      </w:r>
      <w:r>
        <w:rPr>
          <w:position w:val="1"/>
          <w:sz w:val="14"/>
        </w:rPr>
        <w:t>5</w:t>
      </w:r>
    </w:p>
    <w:p>
      <w:pPr>
        <w:pStyle w:val="BodyText"/>
      </w:pPr>
    </w:p>
    <w:p>
      <w:pPr>
        <w:pStyle w:val="BodyText"/>
        <w:rPr>
          <w:sz w:val="16"/>
        </w:rPr>
      </w:pPr>
    </w:p>
    <w:p>
      <w:pPr>
        <w:tabs>
          <w:tab w:pos="4967" w:val="left" w:leader="none"/>
          <w:tab w:pos="10287" w:val="left" w:leader="none"/>
        </w:tabs>
        <w:spacing w:before="96"/>
        <w:ind w:left="262" w:right="0" w:firstLine="0"/>
        <w:jc w:val="left"/>
        <w:rPr>
          <w:sz w:val="14"/>
        </w:rPr>
      </w:pPr>
      <w:r>
        <w:rPr>
          <w:sz w:val="14"/>
        </w:rPr>
        <w:t>18</w:t>
        <w:tab/>
        <w:t>6</w:t>
        <w:tab/>
      </w:r>
      <w:r>
        <w:rPr>
          <w:position w:val="1"/>
          <w:sz w:val="14"/>
        </w:rPr>
        <w:t>4</w:t>
      </w:r>
    </w:p>
    <w:p>
      <w:pPr>
        <w:pStyle w:val="BodyText"/>
      </w:pPr>
    </w:p>
    <w:p>
      <w:pPr>
        <w:pStyle w:val="BodyText"/>
        <w:spacing w:before="8"/>
        <w:rPr>
          <w:sz w:val="15"/>
        </w:rPr>
      </w:pPr>
    </w:p>
    <w:p>
      <w:pPr>
        <w:tabs>
          <w:tab w:pos="4967" w:val="left" w:leader="none"/>
          <w:tab w:pos="10287" w:val="left" w:leader="none"/>
        </w:tabs>
        <w:spacing w:before="100"/>
        <w:ind w:left="262" w:right="0" w:firstLine="0"/>
        <w:jc w:val="left"/>
        <w:rPr>
          <w:sz w:val="14"/>
        </w:rPr>
      </w:pPr>
      <w:r>
        <w:rPr>
          <w:sz w:val="14"/>
        </w:rPr>
        <w:t>12</w:t>
        <w:tab/>
        <w:t>4</w:t>
        <w:tab/>
      </w:r>
      <w:r>
        <w:rPr>
          <w:position w:val="1"/>
          <w:sz w:val="14"/>
        </w:rPr>
        <w:t>3</w:t>
      </w:r>
    </w:p>
    <w:p>
      <w:pPr>
        <w:pStyle w:val="BodyText"/>
      </w:pPr>
    </w:p>
    <w:p>
      <w:pPr>
        <w:pStyle w:val="BodyText"/>
        <w:spacing w:before="11"/>
        <w:rPr>
          <w:sz w:val="15"/>
        </w:rPr>
      </w:pPr>
    </w:p>
    <w:p>
      <w:pPr>
        <w:tabs>
          <w:tab w:pos="4967" w:val="left" w:leader="none"/>
          <w:tab w:pos="10287" w:val="left" w:leader="none"/>
        </w:tabs>
        <w:spacing w:before="106"/>
        <w:ind w:left="339" w:right="0" w:firstLine="0"/>
        <w:jc w:val="left"/>
        <w:rPr>
          <w:sz w:val="14"/>
        </w:rPr>
      </w:pPr>
      <w:r>
        <w:rPr>
          <w:sz w:val="14"/>
        </w:rPr>
        <w:t>6</w:t>
        <w:tab/>
        <w:t>2</w:t>
        <w:tab/>
        <w:t>2</w:t>
      </w:r>
    </w:p>
    <w:p>
      <w:pPr>
        <w:pStyle w:val="BodyText"/>
      </w:pPr>
    </w:p>
    <w:p>
      <w:pPr>
        <w:pStyle w:val="BodyText"/>
        <w:spacing w:before="3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tabs>
          <w:tab w:pos="4967" w:val="left" w:leader="none"/>
        </w:tabs>
        <w:spacing w:line="156" w:lineRule="exact" w:before="104"/>
        <w:ind w:left="339" w:right="0" w:firstLine="0"/>
        <w:jc w:val="left"/>
        <w:rPr>
          <w:sz w:val="14"/>
        </w:rPr>
      </w:pPr>
      <w:r>
        <w:rPr>
          <w:sz w:val="14"/>
        </w:rPr>
        <w:t>0</w:t>
        <w:tab/>
        <w:t>0</w:t>
      </w:r>
    </w:p>
    <w:p>
      <w:pPr>
        <w:tabs>
          <w:tab w:pos="1185" w:val="left" w:leader="none"/>
          <w:tab w:pos="1747" w:val="left" w:leader="none"/>
          <w:tab w:pos="2337" w:val="left" w:leader="none"/>
          <w:tab w:pos="2909" w:val="left" w:leader="none"/>
          <w:tab w:pos="3483" w:val="left" w:leader="none"/>
          <w:tab w:pos="4045" w:val="left" w:leader="none"/>
          <w:tab w:pos="4618" w:val="left" w:leader="none"/>
        </w:tabs>
        <w:spacing w:line="166" w:lineRule="exact" w:before="0"/>
        <w:ind w:left="60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6560" from="180.5pt,17.741156pt" to="191pt,17.741156pt" stroked="true" strokeweight="1pt" strokecolor="#00aeef">
            <v:stroke dashstyle="solid"/>
            <w10:wrap type="none"/>
          </v:line>
        </w:pict>
      </w:r>
      <w:r>
        <w:rPr>
          <w:position w:val="1"/>
          <w:sz w:val="14"/>
        </w:rPr>
        <w:t>2004</w:t>
        <w:tab/>
        <w:t>2006</w:t>
        <w:tab/>
        <w:t>2008</w:t>
        <w:tab/>
      </w:r>
      <w:r>
        <w:rPr>
          <w:sz w:val="14"/>
        </w:rPr>
        <w:t>2010</w:t>
        <w:tab/>
      </w:r>
      <w:r>
        <w:rPr>
          <w:position w:val="1"/>
          <w:sz w:val="14"/>
        </w:rPr>
        <w:t>2012</w:t>
        <w:tab/>
        <w:t>2014</w:t>
        <w:tab/>
        <w:t>2016</w:t>
        <w:tab/>
        <w:t>2018</w:t>
      </w:r>
    </w:p>
    <w:p>
      <w:pPr>
        <w:spacing w:line="158" w:lineRule="exact" w:before="102"/>
        <w:ind w:left="4923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1</w:t>
      </w:r>
    </w:p>
    <w:p>
      <w:pPr>
        <w:tabs>
          <w:tab w:pos="944" w:val="left" w:leader="none"/>
          <w:tab w:pos="1545" w:val="left" w:leader="none"/>
          <w:tab w:pos="2160" w:val="left" w:leader="none"/>
          <w:tab w:pos="2755" w:val="left" w:leader="none"/>
          <w:tab w:pos="3370" w:val="left" w:leader="none"/>
          <w:tab w:pos="3964" w:val="left" w:leader="none"/>
          <w:tab w:pos="4569" w:val="left" w:leader="none"/>
        </w:tabs>
        <w:spacing w:line="158" w:lineRule="exact" w:before="0"/>
        <w:ind w:left="33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7072" from="312.5pt,17.645067pt" to="323pt,17.645067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8096" from="480.5pt,17.645067pt" to="491pt,17.645067pt" stroked="true" strokeweight="1pt" strokecolor="#21963e">
            <v:stroke dashstyle="solid"/>
            <w10:wrap type="none"/>
          </v:line>
        </w:pict>
      </w:r>
      <w:r>
        <w:rPr>
          <w:sz w:val="14"/>
        </w:rPr>
        <w:t>2004</w:t>
        <w:tab/>
        <w:t>2006</w:t>
        <w:tab/>
        <w:t>2008</w:t>
        <w:tab/>
        <w:t>2010</w:t>
        <w:tab/>
        <w:t>2012</w:t>
        <w:tab/>
        <w:t>2014</w:t>
        <w:tab/>
        <w:t>2016</w:t>
        <w:tab/>
        <w:t>2018</w:t>
      </w:r>
    </w:p>
    <w:p>
      <w:pPr>
        <w:spacing w:after="0" w:line="158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086" w:space="278"/>
            <w:col w:w="5536"/>
          </w:cols>
        </w:sectPr>
      </w:pPr>
    </w:p>
    <w:p>
      <w:pPr>
        <w:spacing w:line="268" w:lineRule="auto" w:before="107"/>
        <w:ind w:left="51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6048" from="45.5pt,9.415924pt" to="56pt,9.415924pt" stroked="true" strokeweight="1pt" strokecolor="#c5281c">
            <v:stroke dashstyle="solid"/>
            <w10:wrap type="none"/>
          </v:line>
        </w:pict>
      </w:r>
      <w:r>
        <w:rPr>
          <w:color w:val="4D4D4F"/>
          <w:sz w:val="14"/>
        </w:rPr>
        <w:t>Share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businesses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quality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single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most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important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problem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07"/>
        <w:ind w:left="420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Number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unemployed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workers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job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opening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line="268" w:lineRule="auto" w:before="105"/>
        <w:ind w:left="519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Employment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Cost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Index</w:t>
      </w:r>
    </w:p>
    <w:p>
      <w:pPr>
        <w:spacing w:line="268" w:lineRule="auto" w:before="105"/>
        <w:ind w:left="462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Atlanta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Reserve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Weighted Wage</w:t>
      </w:r>
    </w:p>
    <w:p>
      <w:pPr>
        <w:spacing w:line="160" w:lineRule="exact" w:before="0"/>
        <w:ind w:left="46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7584" from="377.899994pt,-13.964563pt" to="388.399994pt,-13.964563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Growth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Tracker</w:t>
      </w:r>
    </w:p>
    <w:p>
      <w:pPr>
        <w:spacing w:line="268" w:lineRule="auto" w:before="105"/>
        <w:ind w:left="474" w:right="222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Average hourly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earnings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5" w:equalWidth="0">
            <w:col w:w="2760" w:space="40"/>
            <w:col w:w="2019" w:space="521"/>
            <w:col w:w="1326" w:space="40"/>
            <w:col w:w="2000" w:space="39"/>
            <w:col w:w="2155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7440" w:val="left" w:leader="none"/>
          <w:tab w:pos="7776" w:val="left" w:leader="none"/>
        </w:tabs>
        <w:spacing w:line="268" w:lineRule="auto" w:before="0"/>
        <w:ind w:left="240" w:right="238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Labor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Federation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Independent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Business,</w:t>
        <w:tab/>
        <w:tab/>
        <w:t>Last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unemployment,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2018;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Reserve Bank of Atlanta via Haver Analytics and Bank of Canada calculations</w:t>
        <w:tab/>
        <w:t>Employment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Cost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Index,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2018Q1;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others,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45pt;margin-top:7.821445pt;width:522pt;height:.1pt;mso-position-horizontal-relative:page;mso-position-vertical-relative:paragraph;z-index:-15713792;mso-wrap-distance-left:0;mso-wrap-distance-right:0" id="docshape90" coordorigin="900,156" coordsize="10440,0" path="m900,156l11340,15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19"/>
        </w:rPr>
      </w:pPr>
    </w:p>
    <w:p>
      <w:pPr>
        <w:pStyle w:val="Heading3"/>
        <w:spacing w:line="192" w:lineRule="auto"/>
        <w:ind w:right="2094"/>
      </w:pPr>
      <w:bookmarkStart w:name="The outlook for growth and inflation is " w:id="10"/>
      <w:bookmarkEnd w:id="10"/>
      <w:r>
        <w:rPr/>
      </w:r>
      <w:r>
        <w:rPr>
          <w:color w:val="006976"/>
          <w:spacing w:val="-2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outlook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for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more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modest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in</w:t>
      </w:r>
      <w:r>
        <w:rPr>
          <w:color w:val="006976"/>
          <w:spacing w:val="-76"/>
          <w:w w:val="95"/>
        </w:rPr>
        <w:t> </w:t>
      </w:r>
      <w:r>
        <w:rPr>
          <w:color w:val="006976"/>
          <w:w w:val="90"/>
        </w:rPr>
        <w:t>other</w:t>
      </w:r>
      <w:r>
        <w:rPr>
          <w:color w:val="006976"/>
          <w:spacing w:val="-22"/>
          <w:w w:val="90"/>
        </w:rPr>
        <w:t> </w:t>
      </w:r>
      <w:r>
        <w:rPr>
          <w:color w:val="006976"/>
          <w:w w:val="90"/>
        </w:rPr>
        <w:t>advanced</w:t>
      </w:r>
      <w:r>
        <w:rPr>
          <w:color w:val="006976"/>
          <w:spacing w:val="-21"/>
          <w:w w:val="90"/>
        </w:rPr>
        <w:t> </w:t>
      </w:r>
      <w:r>
        <w:rPr>
          <w:color w:val="006976"/>
          <w:w w:val="90"/>
        </w:rPr>
        <w:t>economies</w:t>
      </w:r>
    </w:p>
    <w:p>
      <w:pPr>
        <w:pStyle w:val="BodyText"/>
        <w:spacing w:line="249" w:lineRule="auto" w:before="45"/>
        <w:ind w:left="2020" w:right="2094"/>
      </w:pPr>
      <w:r>
        <w:rPr/>
        <w:pict>
          <v:group style="position:absolute;margin-left:327.859802pt;margin-top:40.325897pt;width:8.35pt;height:7.4pt;mso-position-horizontal-relative:page;mso-position-vertical-relative:paragraph;z-index:-17180160" id="docshapegroup91" coordorigin="6557,807" coordsize="167,148">
            <v:shape style="position:absolute;left:6558;top:807;width:35;height:86" id="docshape92" coordorigin="6558,808" coordsize="35,86" path="m6593,808l6585,808,6582,820,6571,823,6558,823,6558,832,6582,832,6582,893,6593,893,6593,808xe" filled="false" stroked="true" strokeweight=".1pt" strokecolor="#4d4d4f">
              <v:path arrowok="t"/>
              <v:stroke dashstyle="solid"/>
            </v:shape>
            <v:shape style="position:absolute;left:6659;top:867;width:64;height:86" id="docshape93" coordorigin="6659,868" coordsize="64,86" path="m6710,868l6701,868,6659,923,6659,933,6700,933,6700,953,6710,953,6710,933,6723,933,6723,924,6710,924,6710,868xm6669,924l6699,882,6700,882,6700,924,6669,924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euro</w:t>
      </w:r>
      <w:r>
        <w:rPr>
          <w:color w:val="4D4D4F"/>
          <w:spacing w:val="5"/>
        </w:rPr>
        <w:t> </w:t>
      </w:r>
      <w:r>
        <w:rPr>
          <w:color w:val="4D4D4F"/>
        </w:rPr>
        <w:t>area</w:t>
      </w:r>
      <w:r>
        <w:rPr>
          <w:color w:val="4D4D4F"/>
          <w:spacing w:val="5"/>
        </w:rPr>
        <w:t> </w:t>
      </w:r>
      <w:r>
        <w:rPr>
          <w:color w:val="4D4D4F"/>
        </w:rPr>
        <w:t>softened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start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year,</w:t>
      </w:r>
      <w:r>
        <w:rPr>
          <w:color w:val="4D4D4F"/>
          <w:spacing w:val="5"/>
        </w:rPr>
        <w:t> </w:t>
      </w:r>
      <w:r>
        <w:rPr>
          <w:color w:val="4D4D4F"/>
        </w:rPr>
        <w:t>partly</w:t>
      </w:r>
      <w:r>
        <w:rPr>
          <w:color w:val="4D4D4F"/>
          <w:spacing w:val="5"/>
        </w:rPr>
        <w:t> </w:t>
      </w:r>
      <w:r>
        <w:rPr>
          <w:color w:val="4D4D4F"/>
        </w:rPr>
        <w:t>reflecting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strikes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weakness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exports.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indicators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-53"/>
        </w:rPr>
        <w:t> </w:t>
      </w:r>
      <w:r>
        <w:rPr>
          <w:color w:val="4D4D4F"/>
        </w:rPr>
        <w:t>mixed,</w:t>
      </w:r>
      <w:r>
        <w:rPr>
          <w:color w:val="4D4D4F"/>
          <w:spacing w:val="8"/>
        </w:rPr>
        <w:t> </w:t>
      </w:r>
      <w:r>
        <w:rPr>
          <w:color w:val="4D4D4F"/>
        </w:rPr>
        <w:t>but</w:t>
      </w:r>
      <w:r>
        <w:rPr>
          <w:color w:val="4D4D4F"/>
          <w:spacing w:val="9"/>
        </w:rPr>
        <w:t> </w:t>
      </w:r>
      <w:r>
        <w:rPr>
          <w:color w:val="4D4D4F"/>
        </w:rPr>
        <w:t>solid</w:t>
      </w:r>
      <w:r>
        <w:rPr>
          <w:color w:val="4D4D4F"/>
          <w:spacing w:val="8"/>
        </w:rPr>
        <w:t> </w:t>
      </w:r>
      <w:r>
        <w:rPr>
          <w:color w:val="4D4D4F"/>
        </w:rPr>
        <w:t>fundamentals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likely</w:t>
      </w:r>
      <w:r>
        <w:rPr>
          <w:color w:val="4D4D4F"/>
          <w:spacing w:val="9"/>
        </w:rPr>
        <w:t> </w:t>
      </w:r>
      <w:r>
        <w:rPr>
          <w:color w:val="4D4D4F"/>
        </w:rPr>
        <w:t>support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rebound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second</w:t>
      </w:r>
      <w:r>
        <w:rPr>
          <w:color w:val="4D4D4F"/>
          <w:spacing w:val="1"/>
        </w:rPr>
        <w:t> </w:t>
      </w:r>
      <w:r>
        <w:rPr>
          <w:color w:val="4D4D4F"/>
        </w:rPr>
        <w:t>quarter.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slow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-33"/>
        </w:rPr>
        <w:t>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26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2018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</w:p>
    <w:p>
      <w:pPr>
        <w:pStyle w:val="BodyText"/>
        <w:spacing w:line="249" w:lineRule="auto" w:before="4"/>
        <w:ind w:left="2020" w:right="2031"/>
      </w:pPr>
      <w:r>
        <w:rPr/>
        <w:pict>
          <v:group style="position:absolute;margin-left:141.106003pt;margin-top:2.275897pt;width:8.35pt;height:7.4pt;mso-position-horizontal-relative:page;mso-position-vertical-relative:paragraph;z-index:-17179648" id="docshapegroup94" coordorigin="2822,46" coordsize="167,148">
            <v:shape style="position:absolute;left:2823;top:46;width:35;height:86" id="docshape95" coordorigin="2823,47" coordsize="35,86" path="m2858,47l2850,47,2847,59,2836,62,2823,62,2823,71,2847,71,2847,132,2858,132,2858,47xe" filled="false" stroked="true" strokeweight=".1pt" strokecolor="#4d4d4f">
              <v:path arrowok="t"/>
              <v:stroke dashstyle="solid"/>
            </v:shape>
            <v:shape style="position:absolute;left:2926;top:106;width:62;height:86" id="docshape96" coordorigin="2927,107" coordsize="62,86" path="m2940,137l2940,126,2945,116,2958,116,2968,116,2976,122,2976,131,2976,143,2968,148,2953,157,2943,163,2935,169,2930,179,2927,192,2987,192,2987,183,2940,183,2942,172,2954,167,2965,160,2977,154,2988,146,2988,131,2988,115,2975,107,2959,107,2946,109,2936,115,2931,125,2929,137,2940,137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1</w:t>
      </w:r>
      <w:r>
        <w:rPr>
          <w:color w:val="4D4D4F"/>
          <w:spacing w:val="-35"/>
        </w:rPr>
        <w:t>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27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2019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2020,</w:t>
      </w:r>
      <w:r>
        <w:rPr>
          <w:color w:val="4D4D4F"/>
          <w:spacing w:val="6"/>
        </w:rPr>
        <w:t> </w:t>
      </w:r>
      <w:r>
        <w:rPr>
          <w:color w:val="4D4D4F"/>
        </w:rPr>
        <w:t>close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potential</w:t>
      </w:r>
      <w:r>
        <w:rPr>
          <w:color w:val="4D4D4F"/>
          <w:spacing w:val="6"/>
        </w:rPr>
        <w:t> </w:t>
      </w:r>
      <w:r>
        <w:rPr>
          <w:color w:val="4D4D4F"/>
        </w:rPr>
        <w:t>output</w:t>
      </w:r>
      <w:r>
        <w:rPr>
          <w:color w:val="4D4D4F"/>
          <w:spacing w:val="6"/>
        </w:rPr>
        <w:t> </w:t>
      </w:r>
      <w:r>
        <w:rPr>
          <w:color w:val="4D4D4F"/>
        </w:rPr>
        <w:t>growth,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monetary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becomes</w:t>
      </w:r>
      <w:r>
        <w:rPr>
          <w:color w:val="4D4D4F"/>
          <w:spacing w:val="9"/>
        </w:rPr>
        <w:t> </w:t>
      </w:r>
      <w:r>
        <w:rPr>
          <w:color w:val="4D4D4F"/>
        </w:rPr>
        <w:t>less</w:t>
      </w:r>
      <w:r>
        <w:rPr>
          <w:color w:val="4D4D4F"/>
          <w:spacing w:val="9"/>
        </w:rPr>
        <w:t> </w:t>
      </w:r>
      <w:r>
        <w:rPr>
          <w:color w:val="4D4D4F"/>
        </w:rPr>
        <w:t>accommodative.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euro</w:t>
      </w:r>
      <w:r>
        <w:rPr>
          <w:color w:val="4D4D4F"/>
          <w:spacing w:val="9"/>
        </w:rPr>
        <w:t> </w:t>
      </w:r>
      <w:r>
        <w:rPr>
          <w:color w:val="4D4D4F"/>
        </w:rPr>
        <w:t>area</w:t>
      </w:r>
      <w:r>
        <w:rPr>
          <w:color w:val="4D4D4F"/>
          <w:spacing w:val="-52"/>
        </w:rPr>
        <w:t> </w:t>
      </w:r>
      <w:r>
        <w:rPr>
          <w:color w:val="4D4D4F"/>
        </w:rPr>
        <w:t>remains</w:t>
      </w:r>
      <w:r>
        <w:rPr>
          <w:color w:val="4D4D4F"/>
          <w:spacing w:val="5"/>
        </w:rPr>
        <w:t> </w:t>
      </w:r>
      <w:r>
        <w:rPr>
          <w:color w:val="4D4D4F"/>
        </w:rPr>
        <w:t>tepid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anticipated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rise</w:t>
      </w:r>
      <w:r>
        <w:rPr>
          <w:color w:val="4D4D4F"/>
          <w:spacing w:val="5"/>
        </w:rPr>
        <w:t> </w:t>
      </w:r>
      <w:r>
        <w:rPr>
          <w:color w:val="4D4D4F"/>
        </w:rPr>
        <w:t>only</w:t>
      </w:r>
      <w:r>
        <w:rPr>
          <w:color w:val="4D4D4F"/>
          <w:spacing w:val="6"/>
        </w:rPr>
        <w:t> </w:t>
      </w:r>
      <w:r>
        <w:rPr>
          <w:color w:val="4D4D4F"/>
        </w:rPr>
        <w:t>gradually.</w:t>
      </w:r>
      <w:r>
        <w:rPr>
          <w:color w:val="4D4D4F"/>
          <w:spacing w:val="5"/>
        </w:rPr>
        <w:t> </w:t>
      </w:r>
      <w:r>
        <w:rPr>
          <w:color w:val="4D4D4F"/>
        </w:rPr>
        <w:t>Political</w:t>
      </w:r>
      <w:r>
        <w:rPr>
          <w:color w:val="4D4D4F"/>
          <w:spacing w:val="5"/>
        </w:rPr>
        <w:t> </w:t>
      </w:r>
      <w:r>
        <w:rPr>
          <w:color w:val="4D4D4F"/>
        </w:rPr>
        <w:t>develop-</w:t>
      </w:r>
      <w:r>
        <w:rPr>
          <w:color w:val="4D4D4F"/>
          <w:spacing w:val="1"/>
        </w:rPr>
        <w:t> </w:t>
      </w:r>
      <w:r>
        <w:rPr>
          <w:color w:val="4D4D4F"/>
        </w:rPr>
        <w:t>ments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renewed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concerns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fiscal</w:t>
      </w:r>
      <w:r>
        <w:rPr>
          <w:color w:val="4D4D4F"/>
          <w:spacing w:val="4"/>
        </w:rPr>
        <w:t> </w:t>
      </w:r>
      <w:r>
        <w:rPr>
          <w:color w:val="4D4D4F"/>
        </w:rPr>
        <w:t>sustainability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euro</w:t>
      </w:r>
      <w:r>
        <w:rPr>
          <w:color w:val="4D4D4F"/>
          <w:spacing w:val="1"/>
        </w:rPr>
        <w:t> </w:t>
      </w:r>
      <w:r>
        <w:rPr>
          <w:color w:val="4D4D4F"/>
        </w:rPr>
        <w:t>area,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same</w:t>
      </w:r>
      <w:r>
        <w:rPr>
          <w:color w:val="4D4D4F"/>
          <w:spacing w:val="6"/>
        </w:rPr>
        <w:t> </w:t>
      </w:r>
      <w:r>
        <w:rPr>
          <w:color w:val="4D4D4F"/>
        </w:rPr>
        <w:t>time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uncertainty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5"/>
        </w:rPr>
        <w:t> </w:t>
      </w:r>
      <w:r>
        <w:rPr>
          <w:color w:val="4D4D4F"/>
        </w:rPr>
        <w:t>policy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increased.</w:t>
      </w:r>
    </w:p>
    <w:p>
      <w:pPr>
        <w:pStyle w:val="BodyText"/>
        <w:spacing w:before="4"/>
        <w:rPr>
          <w:sz w:val="27"/>
        </w:rPr>
      </w:pPr>
    </w:p>
    <w:p>
      <w:pPr>
        <w:pStyle w:val="Heading3"/>
        <w:spacing w:line="192" w:lineRule="auto"/>
        <w:ind w:right="2094"/>
      </w:pPr>
      <w:bookmarkStart w:name="Growth in emerging-market economies rema" w:id="11"/>
      <w:bookmarkEnd w:id="11"/>
      <w:r>
        <w:rPr/>
      </w:r>
      <w:r>
        <w:rPr>
          <w:color w:val="006976"/>
          <w:spacing w:val="-6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emerging-market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economies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remains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strong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4"/>
          <w:w w:val="95"/>
        </w:rPr>
        <w:t>but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with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rising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risks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some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countries</w:t>
      </w:r>
    </w:p>
    <w:p>
      <w:pPr>
        <w:pStyle w:val="BodyText"/>
        <w:spacing w:line="249" w:lineRule="auto" w:before="46"/>
        <w:ind w:left="2020" w:right="2069"/>
      </w:pPr>
      <w:r>
        <w:rPr/>
        <w:pict>
          <v:group style="position:absolute;margin-left:250.929092pt;margin-top:64.375877pt;width:8.35pt;height:7.4pt;mso-position-horizontal-relative:page;mso-position-vertical-relative:paragraph;z-index:-17179136" id="docshapegroup97" coordorigin="5019,1288" coordsize="167,148">
            <v:shape style="position:absolute;left:5019;top:1288;width:35;height:86" id="docshape98" coordorigin="5020,1289" coordsize="35,86" path="m5055,1289l5046,1289,5044,1301,5032,1304,5020,1304,5020,1313,5044,1313,5044,1374,5055,1374,5055,1289xe" filled="false" stroked="true" strokeweight=".1pt" strokecolor="#4d4d4f">
              <v:path arrowok="t"/>
              <v:stroke dashstyle="solid"/>
            </v:shape>
            <v:shape style="position:absolute;left:5120;top:1348;width:64;height:86" id="docshape99" coordorigin="5121,1349" coordsize="64,86" path="m5171,1349l5163,1349,5121,1404,5121,1414,5161,1414,5161,1434,5171,1434,5171,1414,5184,1414,5184,1405,5171,1405,5171,1349xm5130,1405l5161,1363,5161,1363,5161,1405,5130,1405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Overall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outlook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2"/>
        </w:rPr>
        <w:t> </w:t>
      </w:r>
      <w:r>
        <w:rPr>
          <w:color w:val="4D4D4F"/>
        </w:rPr>
        <w:t>EMEs</w:t>
      </w:r>
      <w:r>
        <w:rPr>
          <w:color w:val="4D4D4F"/>
          <w:spacing w:val="1"/>
        </w:rPr>
        <w:t> </w:t>
      </w:r>
      <w:r>
        <w:rPr>
          <w:color w:val="4D4D4F"/>
        </w:rPr>
        <w:t>remains</w:t>
      </w:r>
      <w:r>
        <w:rPr>
          <w:color w:val="4D4D4F"/>
          <w:spacing w:val="1"/>
        </w:rPr>
        <w:t> </w:t>
      </w:r>
      <w:r>
        <w:rPr>
          <w:color w:val="4D4D4F"/>
        </w:rPr>
        <w:t>strong.</w:t>
      </w:r>
      <w:r>
        <w:rPr>
          <w:color w:val="4D4D4F"/>
          <w:spacing w:val="2"/>
        </w:rPr>
        <w:t> </w:t>
      </w:r>
      <w:r>
        <w:rPr>
          <w:color w:val="4D4D4F"/>
        </w:rPr>
        <w:t>EMEs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generally</w:t>
      </w:r>
      <w:r>
        <w:rPr>
          <w:color w:val="4D4D4F"/>
          <w:spacing w:val="1"/>
        </w:rPr>
        <w:t> </w:t>
      </w:r>
      <w:r>
        <w:rPr>
          <w:color w:val="4D4D4F"/>
        </w:rPr>
        <w:t>become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3"/>
        </w:rPr>
        <w:t> </w:t>
      </w:r>
      <w:r>
        <w:rPr>
          <w:color w:val="4D4D4F"/>
        </w:rPr>
        <w:t>resilient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stress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past</w:t>
      </w:r>
      <w:r>
        <w:rPr>
          <w:color w:val="4D4D4F"/>
          <w:spacing w:val="3"/>
        </w:rPr>
        <w:t> </w:t>
      </w:r>
      <w:r>
        <w:rPr>
          <w:color w:val="4D4D4F"/>
        </w:rPr>
        <w:t>several</w:t>
      </w:r>
      <w:r>
        <w:rPr>
          <w:color w:val="4D4D4F"/>
          <w:spacing w:val="3"/>
        </w:rPr>
        <w:t> </w:t>
      </w:r>
      <w:r>
        <w:rPr>
          <w:color w:val="4D4D4F"/>
        </w:rPr>
        <w:t>years.</w:t>
      </w:r>
      <w:r>
        <w:rPr>
          <w:color w:val="4D4D4F"/>
          <w:spacing w:val="3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both</w:t>
      </w:r>
      <w:r>
        <w:rPr>
          <w:color w:val="4D4D4F"/>
          <w:spacing w:val="1"/>
        </w:rPr>
        <w:t> </w:t>
      </w:r>
      <w:r>
        <w:rPr>
          <w:color w:val="4D4D4F"/>
        </w:rPr>
        <w:t>Argentina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Turkey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come</w:t>
      </w:r>
      <w:r>
        <w:rPr>
          <w:color w:val="4D4D4F"/>
          <w:spacing w:val="2"/>
        </w:rPr>
        <w:t> </w:t>
      </w:r>
      <w:r>
        <w:rPr>
          <w:color w:val="4D4D4F"/>
        </w:rPr>
        <w:t>under</w:t>
      </w:r>
      <w:r>
        <w:rPr>
          <w:color w:val="4D4D4F"/>
          <w:spacing w:val="1"/>
        </w:rPr>
        <w:t> </w:t>
      </w:r>
      <w:r>
        <w:rPr>
          <w:color w:val="4D4D4F"/>
        </w:rPr>
        <w:t>acute</w:t>
      </w:r>
      <w:r>
        <w:rPr>
          <w:color w:val="4D4D4F"/>
          <w:spacing w:val="1"/>
        </w:rPr>
        <w:t> </w:t>
      </w:r>
      <w:r>
        <w:rPr>
          <w:color w:val="4D4D4F"/>
        </w:rPr>
        <w:t>financial</w:t>
      </w:r>
      <w:r>
        <w:rPr>
          <w:color w:val="4D4D4F"/>
          <w:spacing w:val="2"/>
        </w:rPr>
        <w:t> </w:t>
      </w:r>
      <w:r>
        <w:rPr>
          <w:color w:val="4D4D4F"/>
        </w:rPr>
        <w:t>stress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April.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4"/>
        </w:rPr>
        <w:t> </w:t>
      </w:r>
      <w:r>
        <w:rPr>
          <w:color w:val="4D4D4F"/>
        </w:rPr>
        <w:t>developments</w:t>
      </w:r>
      <w:r>
        <w:rPr>
          <w:color w:val="4D4D4F"/>
          <w:spacing w:val="5"/>
        </w:rPr>
        <w:t> </w:t>
      </w:r>
      <w:r>
        <w:rPr>
          <w:color w:val="4D4D4F"/>
        </w:rPr>
        <w:t>appear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related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elevated</w:t>
      </w:r>
      <w:r>
        <w:rPr>
          <w:color w:val="4D4D4F"/>
          <w:spacing w:val="5"/>
        </w:rPr>
        <w:t> </w:t>
      </w:r>
      <w:r>
        <w:rPr>
          <w:color w:val="4D4D4F"/>
        </w:rPr>
        <w:t>debt</w:t>
      </w:r>
      <w:r>
        <w:rPr>
          <w:color w:val="4D4D4F"/>
          <w:spacing w:val="5"/>
        </w:rPr>
        <w:t> </w:t>
      </w:r>
      <w:r>
        <w:rPr>
          <w:color w:val="4D4D4F"/>
        </w:rPr>
        <w:t>levels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weak-</w:t>
      </w:r>
      <w:r>
        <w:rPr>
          <w:color w:val="4D4D4F"/>
          <w:spacing w:val="-52"/>
        </w:rPr>
        <w:t> </w:t>
      </w:r>
      <w:r>
        <w:rPr>
          <w:color w:val="4D4D4F"/>
        </w:rPr>
        <w:t>nesses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their</w:t>
      </w:r>
      <w:r>
        <w:rPr>
          <w:color w:val="4D4D4F"/>
          <w:spacing w:val="14"/>
        </w:rPr>
        <w:t> </w:t>
      </w:r>
      <w:r>
        <w:rPr>
          <w:color w:val="4D4D4F"/>
        </w:rPr>
        <w:t>monetary</w:t>
      </w:r>
      <w:r>
        <w:rPr>
          <w:color w:val="4D4D4F"/>
          <w:spacing w:val="15"/>
        </w:rPr>
        <w:t> </w:t>
      </w:r>
      <w:r>
        <w:rPr>
          <w:color w:val="4D4D4F"/>
        </w:rPr>
        <w:t>policy</w:t>
      </w:r>
      <w:r>
        <w:rPr>
          <w:color w:val="4D4D4F"/>
          <w:spacing w:val="14"/>
        </w:rPr>
        <w:t> </w:t>
      </w:r>
      <w:r>
        <w:rPr>
          <w:color w:val="4D4D4F"/>
        </w:rPr>
        <w:t>frameworks.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oil-importing</w:t>
      </w:r>
      <w:r>
        <w:rPr>
          <w:color w:val="4D4D4F"/>
          <w:spacing w:val="15"/>
        </w:rPr>
        <w:t> </w:t>
      </w:r>
      <w:r>
        <w:rPr>
          <w:color w:val="4D4D4F"/>
        </w:rPr>
        <w:t>EMEs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around</w:t>
      </w:r>
      <w:r>
        <w:rPr>
          <w:color w:val="4D4D4F"/>
          <w:spacing w:val="5"/>
        </w:rPr>
        <w:t> </w:t>
      </w:r>
      <w:r>
        <w:rPr>
          <w:color w:val="4D4D4F"/>
        </w:rPr>
        <w:t>4</w:t>
      </w:r>
      <w:r>
        <w:rPr>
          <w:color w:val="4D4D4F"/>
          <w:spacing w:val="-33"/>
        </w:rPr>
        <w:t>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27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projection.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oil-</w:t>
      </w:r>
      <w:r>
        <w:rPr>
          <w:color w:val="4D4D4F"/>
          <w:spacing w:val="1"/>
        </w:rPr>
        <w:t> </w:t>
      </w:r>
      <w:r>
        <w:rPr>
          <w:color w:val="4D4D4F"/>
        </w:rPr>
        <w:t>exporting</w:t>
      </w:r>
      <w:r>
        <w:rPr>
          <w:color w:val="4D4D4F"/>
          <w:spacing w:val="5"/>
        </w:rPr>
        <w:t> </w:t>
      </w:r>
      <w:r>
        <w:rPr>
          <w:color w:val="4D4D4F"/>
        </w:rPr>
        <w:t>EMEs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rise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they</w:t>
      </w:r>
      <w:r>
        <w:rPr>
          <w:color w:val="4D4D4F"/>
          <w:spacing w:val="5"/>
        </w:rPr>
        <w:t> </w:t>
      </w:r>
      <w:r>
        <w:rPr>
          <w:color w:val="4D4D4F"/>
        </w:rPr>
        <w:t>benefit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prices.</w:t>
      </w:r>
    </w:p>
    <w:p>
      <w:pPr>
        <w:pStyle w:val="BodyText"/>
        <w:spacing w:line="249" w:lineRule="auto" w:before="126"/>
        <w:ind w:left="2020" w:right="2318"/>
      </w:pPr>
      <w:r>
        <w:rPr>
          <w:color w:val="4D4D4F"/>
        </w:rPr>
        <w:t>China’s</w:t>
      </w:r>
      <w:r>
        <w:rPr>
          <w:color w:val="4D4D4F"/>
          <w:spacing w:val="2"/>
        </w:rPr>
        <w:t> </w:t>
      </w:r>
      <w:r>
        <w:rPr>
          <w:color w:val="4D4D4F"/>
        </w:rPr>
        <w:t>GDP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first</w:t>
      </w:r>
      <w:r>
        <w:rPr>
          <w:color w:val="4D4D4F"/>
          <w:spacing w:val="2"/>
        </w:rPr>
        <w:t> </w:t>
      </w:r>
      <w:r>
        <w:rPr>
          <w:color w:val="4D4D4F"/>
        </w:rPr>
        <w:t>quarter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2"/>
        </w:rPr>
        <w:t> </w:t>
      </w:r>
      <w:r>
        <w:rPr>
          <w:color w:val="4D4D4F"/>
        </w:rPr>
        <w:t>year</w:t>
      </w:r>
      <w:r>
        <w:rPr>
          <w:color w:val="4D4D4F"/>
          <w:spacing w:val="2"/>
        </w:rPr>
        <w:t> </w:t>
      </w:r>
      <w:r>
        <w:rPr>
          <w:color w:val="4D4D4F"/>
        </w:rPr>
        <w:t>was</w:t>
      </w:r>
      <w:r>
        <w:rPr>
          <w:color w:val="4D4D4F"/>
          <w:spacing w:val="2"/>
        </w:rPr>
        <w:t> </w:t>
      </w:r>
      <w:r>
        <w:rPr>
          <w:color w:val="4D4D4F"/>
        </w:rPr>
        <w:t>slower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April,</w:t>
      </w:r>
      <w:r>
        <w:rPr>
          <w:color w:val="4D4D4F"/>
          <w:spacing w:val="7"/>
        </w:rPr>
        <w:t> </w:t>
      </w:r>
      <w:r>
        <w:rPr>
          <w:color w:val="4D4D4F"/>
        </w:rPr>
        <w:t>largely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temporary</w:t>
      </w:r>
      <w:r>
        <w:rPr>
          <w:color w:val="4D4D4F"/>
          <w:spacing w:val="8"/>
        </w:rPr>
        <w:t> </w:t>
      </w:r>
      <w:r>
        <w:rPr>
          <w:color w:val="4D4D4F"/>
        </w:rPr>
        <w:t>surge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import</w:t>
      </w:r>
      <w:r>
        <w:rPr>
          <w:color w:val="4D4D4F"/>
          <w:spacing w:val="8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2"/>
        <w:ind w:left="2019" w:right="2031"/>
      </w:pPr>
      <w:r>
        <w:rPr/>
        <w:pict>
          <v:group style="position:absolute;margin-left:224.622696pt;margin-top:62.17588pt;width:8.35pt;height:7.4pt;mso-position-horizontal-relative:page;mso-position-vertical-relative:paragraph;z-index:-17178624" id="docshapegroup100" coordorigin="4492,1244" coordsize="167,148">
            <v:shape style="position:absolute;left:4493;top:1244;width:35;height:86" id="docshape101" coordorigin="4493,1245" coordsize="35,86" path="m4528,1245l4520,1245,4517,1257,4506,1260,4493,1260,4493,1269,4517,1269,4517,1330,4528,1330,4528,1245xe" filled="false" stroked="true" strokeweight=".1pt" strokecolor="#4d4d4f">
              <v:path arrowok="t"/>
              <v:stroke dashstyle="solid"/>
            </v:shape>
            <v:shape style="position:absolute;left:4597;top:1304;width:62;height:86" id="docshape102" coordorigin="4597,1305" coordsize="62,86" path="m4611,1335l4610,1324,4616,1314,4629,1314,4638,1314,4646,1320,4646,1329,4646,1341,4638,1346,4623,1355,4614,1361,4606,1367,4600,1377,4597,1390,4657,1390,4657,1381,4610,1381,4612,1370,4624,1365,4636,1358,4647,1352,4658,1344,4658,1329,4658,1313,4645,1305,4629,1305,4616,1307,4607,1313,4601,1323,4600,1335,4611,1335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surge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6"/>
        </w:rPr>
        <w:t> </w:t>
      </w:r>
      <w:r>
        <w:rPr>
          <w:color w:val="4D4D4F"/>
        </w:rPr>
        <w:t>due,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part,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stock</w:t>
      </w:r>
      <w:r>
        <w:rPr>
          <w:color w:val="4D4D4F"/>
          <w:spacing w:val="6"/>
        </w:rPr>
        <w:t> </w:t>
      </w:r>
      <w:r>
        <w:rPr>
          <w:color w:val="4D4D4F"/>
        </w:rPr>
        <w:t>building.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imports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remained</w:t>
      </w:r>
      <w:r>
        <w:rPr>
          <w:color w:val="4D4D4F"/>
          <w:spacing w:val="1"/>
        </w:rPr>
        <w:t> </w:t>
      </w:r>
      <w:r>
        <w:rPr>
          <w:color w:val="4D4D4F"/>
        </w:rPr>
        <w:t>strong,</w:t>
      </w:r>
      <w:r>
        <w:rPr>
          <w:color w:val="4D4D4F"/>
          <w:spacing w:val="11"/>
        </w:rPr>
        <w:t> </w:t>
      </w:r>
      <w:r>
        <w:rPr>
          <w:color w:val="4D4D4F"/>
        </w:rPr>
        <w:t>recent</w:t>
      </w:r>
      <w:r>
        <w:rPr>
          <w:color w:val="4D4D4F"/>
          <w:spacing w:val="12"/>
        </w:rPr>
        <w:t> </w:t>
      </w:r>
      <w:r>
        <w:rPr>
          <w:color w:val="4D4D4F"/>
        </w:rPr>
        <w:t>indicators</w:t>
      </w:r>
      <w:r>
        <w:rPr>
          <w:color w:val="4D4D4F"/>
          <w:spacing w:val="11"/>
        </w:rPr>
        <w:t> </w:t>
      </w:r>
      <w:r>
        <w:rPr>
          <w:color w:val="4D4D4F"/>
        </w:rPr>
        <w:t>point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solid</w:t>
      </w:r>
      <w:r>
        <w:rPr>
          <w:color w:val="4D4D4F"/>
          <w:spacing w:val="12"/>
        </w:rPr>
        <w:t> </w:t>
      </w:r>
      <w:r>
        <w:rPr>
          <w:color w:val="4D4D4F"/>
        </w:rPr>
        <w:t>rebound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GDP</w:t>
      </w:r>
      <w:r>
        <w:rPr>
          <w:color w:val="4D4D4F"/>
          <w:spacing w:val="12"/>
        </w:rPr>
        <w:t> </w:t>
      </w:r>
      <w:r>
        <w:rPr>
          <w:color w:val="4D4D4F"/>
        </w:rPr>
        <w:t>growth.</w:t>
      </w:r>
      <w:r>
        <w:rPr>
          <w:color w:val="4D4D4F"/>
          <w:spacing w:val="12"/>
        </w:rPr>
        <w:t> </w:t>
      </w:r>
      <w:r>
        <w:rPr>
          <w:color w:val="4D4D4F"/>
        </w:rPr>
        <w:t>Authorities</w:t>
      </w:r>
      <w:r>
        <w:rPr>
          <w:color w:val="4D4D4F"/>
          <w:spacing w:val="-53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eased</w:t>
      </w:r>
      <w:r>
        <w:rPr>
          <w:color w:val="4D4D4F"/>
          <w:spacing w:val="9"/>
        </w:rPr>
        <w:t> </w:t>
      </w:r>
      <w:r>
        <w:rPr>
          <w:color w:val="4D4D4F"/>
        </w:rPr>
        <w:t>monetary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help</w:t>
      </w:r>
      <w:r>
        <w:rPr>
          <w:color w:val="4D4D4F"/>
          <w:spacing w:val="9"/>
        </w:rPr>
        <w:t> </w:t>
      </w:r>
      <w:r>
        <w:rPr>
          <w:color w:val="4D4D4F"/>
        </w:rPr>
        <w:t>offset</w:t>
      </w:r>
      <w:r>
        <w:rPr>
          <w:color w:val="4D4D4F"/>
          <w:spacing w:val="9"/>
        </w:rPr>
        <w:t> </w:t>
      </w:r>
      <w:r>
        <w:rPr>
          <w:color w:val="4D4D4F"/>
        </w:rPr>
        <w:t>downside</w:t>
      </w:r>
      <w:r>
        <w:rPr>
          <w:color w:val="4D4D4F"/>
          <w:spacing w:val="9"/>
        </w:rPr>
        <w:t> </w:t>
      </w:r>
      <w:r>
        <w:rPr>
          <w:color w:val="4D4D4F"/>
        </w:rPr>
        <w:t>risks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slowdown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pace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credit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trade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11"/>
        </w:rPr>
        <w:t> </w:t>
      </w:r>
      <w:r>
        <w:rPr>
          <w:color w:val="4D4D4F"/>
        </w:rPr>
        <w:t>developments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weigh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investor</w:t>
      </w:r>
      <w:r>
        <w:rPr>
          <w:color w:val="4D4D4F"/>
          <w:spacing w:val="9"/>
        </w:rPr>
        <w:t> </w:t>
      </w:r>
      <w:r>
        <w:rPr>
          <w:color w:val="4D4D4F"/>
        </w:rPr>
        <w:t>sentiment.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still</w:t>
      </w:r>
      <w:r>
        <w:rPr>
          <w:color w:val="4D4D4F"/>
          <w:spacing w:val="9"/>
        </w:rPr>
        <w:t> </w:t>
      </w:r>
      <w:r>
        <w:rPr>
          <w:color w:val="4D4D4F"/>
        </w:rPr>
        <w:t>anticipated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mod-</w:t>
      </w:r>
      <w:r>
        <w:rPr>
          <w:color w:val="4D4D4F"/>
          <w:spacing w:val="1"/>
        </w:rPr>
        <w:t> </w:t>
      </w:r>
      <w:r>
        <w:rPr>
          <w:color w:val="4D4D4F"/>
        </w:rPr>
        <w:t>erate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around</w:t>
      </w:r>
      <w:r>
        <w:rPr>
          <w:color w:val="4D4D4F"/>
          <w:spacing w:val="4"/>
        </w:rPr>
        <w:t> </w:t>
      </w:r>
      <w:r>
        <w:rPr>
          <w:color w:val="4D4D4F"/>
        </w:rPr>
        <w:t>6</w:t>
      </w:r>
      <w:r>
        <w:rPr>
          <w:color w:val="4D4D4F"/>
          <w:spacing w:val="-34"/>
        </w:rPr>
        <w:t>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25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around</w:t>
      </w:r>
      <w:r>
        <w:rPr>
          <w:color w:val="4D4D4F"/>
          <w:spacing w:val="4"/>
        </w:rPr>
        <w:t> </w:t>
      </w:r>
      <w:r>
        <w:rPr>
          <w:color w:val="4D4D4F"/>
        </w:rPr>
        <w:t>6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2020,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part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continued</w:t>
      </w:r>
      <w:r>
        <w:rPr>
          <w:color w:val="4D4D4F"/>
          <w:spacing w:val="3"/>
        </w:rPr>
        <w:t> </w:t>
      </w:r>
      <w:r>
        <w:rPr>
          <w:color w:val="4D4D4F"/>
        </w:rPr>
        <w:t>transition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2"/>
        </w:rPr>
        <w:t> </w:t>
      </w:r>
      <w:r>
        <w:rPr>
          <w:color w:val="4D4D4F"/>
        </w:rPr>
        <w:t>sustainable</w:t>
      </w:r>
      <w:r>
        <w:rPr>
          <w:color w:val="4D4D4F"/>
          <w:spacing w:val="2"/>
        </w:rPr>
        <w:t> </w:t>
      </w:r>
      <w:r>
        <w:rPr>
          <w:color w:val="4D4D4F"/>
        </w:rPr>
        <w:t>growth.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before="82"/>
      </w:pPr>
      <w:bookmarkStart w:name="_bookmark4" w:id="12"/>
      <w:bookmarkEnd w:id="12"/>
      <w:r>
        <w:rPr/>
      </w:r>
      <w:bookmarkStart w:name="Oil prices have risen as a result of sup" w:id="13"/>
      <w:bookmarkEnd w:id="13"/>
      <w:r>
        <w:rPr/>
      </w:r>
      <w:r>
        <w:rPr>
          <w:color w:val="006976"/>
          <w:spacing w:val="-6"/>
          <w:w w:val="95"/>
        </w:rPr>
        <w:t>Oil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prices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have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risen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result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supply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concerns</w:t>
      </w:r>
    </w:p>
    <w:p>
      <w:pPr>
        <w:pStyle w:val="BodyText"/>
        <w:spacing w:line="249" w:lineRule="auto" w:before="31"/>
        <w:ind w:left="2019" w:right="2028"/>
      </w:pPr>
      <w:r>
        <w:rPr>
          <w:color w:val="4D4D4F"/>
        </w:rPr>
        <w:t>Crude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averaging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15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assumed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April</w:t>
      </w:r>
      <w:r>
        <w:rPr>
          <w:color w:val="4D4D4F"/>
          <w:spacing w:val="4"/>
        </w:rPr>
        <w:t> </w:t>
      </w:r>
      <w:r>
        <w:rPr>
          <w:color w:val="4D4D4F"/>
        </w:rPr>
        <w:t>Report.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increase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was</w:t>
      </w:r>
      <w:r>
        <w:rPr>
          <w:color w:val="4D4D4F"/>
          <w:spacing w:val="4"/>
        </w:rPr>
        <w:t> </w:t>
      </w:r>
      <w:r>
        <w:rPr>
          <w:color w:val="4D4D4F"/>
        </w:rPr>
        <w:t>partly</w:t>
      </w:r>
      <w:r>
        <w:rPr>
          <w:color w:val="4D4D4F"/>
          <w:spacing w:val="4"/>
        </w:rPr>
        <w:t> </w:t>
      </w:r>
      <w:r>
        <w:rPr>
          <w:color w:val="4D4D4F"/>
        </w:rPr>
        <w:t>driven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unplanned</w:t>
      </w:r>
      <w:r>
        <w:rPr>
          <w:color w:val="4D4D4F"/>
          <w:spacing w:val="7"/>
        </w:rPr>
        <w:t> </w:t>
      </w:r>
      <w:r>
        <w:rPr>
          <w:color w:val="4D4D4F"/>
        </w:rPr>
        <w:t>output</w:t>
      </w:r>
      <w:r>
        <w:rPr>
          <w:color w:val="4D4D4F"/>
          <w:spacing w:val="7"/>
        </w:rPr>
        <w:t> </w:t>
      </w:r>
      <w:r>
        <w:rPr>
          <w:color w:val="4D4D4F"/>
        </w:rPr>
        <w:t>declines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Venezuela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sanctions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Iran,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where</w:t>
      </w:r>
      <w:r>
        <w:rPr>
          <w:color w:val="4D4D4F"/>
          <w:spacing w:val="4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healthy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excess</w:t>
      </w:r>
      <w:r>
        <w:rPr>
          <w:color w:val="4D4D4F"/>
          <w:spacing w:val="4"/>
        </w:rPr>
        <w:t> </w:t>
      </w:r>
      <w:r>
        <w:rPr>
          <w:color w:val="4D4D4F"/>
        </w:rPr>
        <w:t>inventories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being</w:t>
      </w:r>
      <w:r>
        <w:rPr>
          <w:color w:val="4D4D4F"/>
          <w:spacing w:val="3"/>
        </w:rPr>
        <w:t> </w:t>
      </w:r>
      <w:r>
        <w:rPr>
          <w:color w:val="4D4D4F"/>
        </w:rPr>
        <w:t>drawn</w:t>
      </w:r>
      <w:r>
        <w:rPr>
          <w:color w:val="4D4D4F"/>
          <w:spacing w:val="3"/>
        </w:rPr>
        <w:t> </w:t>
      </w:r>
      <w:r>
        <w:rPr>
          <w:color w:val="4D4D4F"/>
        </w:rPr>
        <w:t>down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4).</w:t>
      </w:r>
      <w:r>
        <w:rPr>
          <w:color w:val="4D4D4F"/>
          <w:spacing w:val="3"/>
        </w:rPr>
        <w:t> </w:t>
      </w:r>
      <w:r>
        <w:rPr>
          <w:color w:val="4D4D4F"/>
        </w:rPr>
        <w:t>US</w:t>
      </w:r>
      <w:r>
        <w:rPr>
          <w:color w:val="4D4D4F"/>
          <w:spacing w:val="3"/>
        </w:rPr>
        <w:t> </w:t>
      </w:r>
      <w:r>
        <w:rPr>
          <w:color w:val="4D4D4F"/>
        </w:rPr>
        <w:t>shale</w:t>
      </w:r>
      <w:r>
        <w:rPr>
          <w:color w:val="4D4D4F"/>
          <w:spacing w:val="3"/>
        </w:rPr>
        <w:t> </w:t>
      </w:r>
      <w:r>
        <w:rPr>
          <w:color w:val="4D4D4F"/>
        </w:rPr>
        <w:t>drilling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also</w:t>
      </w:r>
      <w:r>
        <w:rPr>
          <w:color w:val="4D4D4F"/>
          <w:spacing w:val="3"/>
        </w:rPr>
        <w:t> </w:t>
      </w:r>
      <w:r>
        <w:rPr>
          <w:color w:val="4D4D4F"/>
        </w:rPr>
        <w:t>expanded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less</w:t>
      </w:r>
      <w:r>
        <w:rPr>
          <w:color w:val="4D4D4F"/>
          <w:spacing w:val="-52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anticipated,</w:t>
      </w:r>
      <w:r>
        <w:rPr>
          <w:color w:val="4D4D4F"/>
          <w:spacing w:val="5"/>
        </w:rPr>
        <w:t> </w:t>
      </w:r>
      <w:r>
        <w:rPr>
          <w:color w:val="4D4D4F"/>
        </w:rPr>
        <w:t>reflecting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costs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pipeline</w:t>
      </w:r>
      <w:r>
        <w:rPr>
          <w:color w:val="4D4D4F"/>
          <w:spacing w:val="4"/>
        </w:rPr>
        <w:t> </w:t>
      </w:r>
      <w:r>
        <w:rPr>
          <w:color w:val="4D4D4F"/>
        </w:rPr>
        <w:t>bottlenecks.</w:t>
      </w:r>
    </w:p>
    <w:p>
      <w:pPr>
        <w:pStyle w:val="BodyText"/>
        <w:spacing w:before="125"/>
        <w:ind w:left="2019"/>
      </w:pPr>
      <w:r>
        <w:rPr>
          <w:color w:val="4D4D4F"/>
        </w:rPr>
        <w:t>Risks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roughly</w:t>
      </w:r>
      <w:r>
        <w:rPr>
          <w:color w:val="4D4D4F"/>
          <w:spacing w:val="6"/>
        </w:rPr>
        <w:t> </w:t>
      </w:r>
      <w:r>
        <w:rPr>
          <w:color w:val="4D4D4F"/>
        </w:rPr>
        <w:t>balanced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current</w:t>
      </w:r>
      <w:r>
        <w:rPr>
          <w:color w:val="4D4D4F"/>
          <w:spacing w:val="6"/>
        </w:rPr>
        <w:t> </w:t>
      </w:r>
      <w:r>
        <w:rPr>
          <w:color w:val="4D4D4F"/>
        </w:rPr>
        <w:t>price</w:t>
      </w:r>
      <w:r>
        <w:rPr>
          <w:color w:val="4D4D4F"/>
          <w:spacing w:val="7"/>
        </w:rPr>
        <w:t> </w:t>
      </w:r>
      <w:r>
        <w:rPr>
          <w:color w:val="4D4D4F"/>
        </w:rPr>
        <w:t>levels.</w:t>
      </w:r>
    </w:p>
    <w:p>
      <w:pPr>
        <w:pStyle w:val="BodyText"/>
        <w:spacing w:line="249" w:lineRule="auto" w:before="10"/>
        <w:ind w:left="2019" w:right="2094"/>
      </w:pP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important</w:t>
      </w:r>
      <w:r>
        <w:rPr>
          <w:color w:val="4D4D4F"/>
          <w:spacing w:val="7"/>
        </w:rPr>
        <w:t> </w:t>
      </w:r>
      <w:r>
        <w:rPr>
          <w:color w:val="4D4D4F"/>
        </w:rPr>
        <w:t>upside</w:t>
      </w:r>
      <w:r>
        <w:rPr>
          <w:color w:val="4D4D4F"/>
          <w:spacing w:val="7"/>
        </w:rPr>
        <w:t> </w:t>
      </w:r>
      <w:r>
        <w:rPr>
          <w:color w:val="4D4D4F"/>
        </w:rPr>
        <w:t>risk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there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further</w:t>
      </w:r>
      <w:r>
        <w:rPr>
          <w:color w:val="4D4D4F"/>
          <w:spacing w:val="8"/>
        </w:rPr>
        <w:t> </w:t>
      </w:r>
      <w:r>
        <w:rPr>
          <w:color w:val="4D4D4F"/>
        </w:rPr>
        <w:t>disruptions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supply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Iran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Venezuela.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contrast,</w:t>
      </w:r>
      <w:r>
        <w:rPr>
          <w:color w:val="4D4D4F"/>
          <w:spacing w:val="8"/>
        </w:rPr>
        <w:t> </w:t>
      </w:r>
      <w:r>
        <w:rPr>
          <w:color w:val="4D4D4F"/>
        </w:rPr>
        <w:t>production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members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Organization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Petroleum</w:t>
      </w:r>
      <w:r>
        <w:rPr>
          <w:color w:val="4D4D4F"/>
          <w:spacing w:val="1"/>
        </w:rPr>
        <w:t> </w:t>
      </w:r>
      <w:r>
        <w:rPr>
          <w:color w:val="4D4D4F"/>
        </w:rPr>
        <w:t>Exporting</w:t>
      </w:r>
      <w:r>
        <w:rPr>
          <w:color w:val="4D4D4F"/>
          <w:spacing w:val="2"/>
        </w:rPr>
        <w:t> </w:t>
      </w:r>
      <w:r>
        <w:rPr>
          <w:color w:val="4D4D4F"/>
        </w:rPr>
        <w:t>Countries</w:t>
      </w:r>
      <w:r>
        <w:rPr>
          <w:color w:val="4D4D4F"/>
          <w:spacing w:val="2"/>
        </w:rPr>
        <w:t> </w:t>
      </w:r>
      <w:r>
        <w:rPr>
          <w:color w:val="4D4D4F"/>
        </w:rPr>
        <w:t>(OPEC)</w:t>
      </w:r>
      <w:r>
        <w:rPr>
          <w:color w:val="4D4D4F"/>
          <w:spacing w:val="2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faster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previous</w:t>
      </w:r>
      <w:r>
        <w:rPr>
          <w:color w:val="4D4D4F"/>
          <w:spacing w:val="8"/>
        </w:rPr>
        <w:t> </w:t>
      </w:r>
      <w:r>
        <w:rPr>
          <w:color w:val="4D4D4F"/>
        </w:rPr>
        <w:t>agreement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reduce</w:t>
      </w:r>
      <w:r>
        <w:rPr>
          <w:color w:val="4D4D4F"/>
          <w:spacing w:val="7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expires.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possibility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9"/>
        </w:rPr>
        <w:t> </w:t>
      </w:r>
      <w:r>
        <w:rPr>
          <w:color w:val="4D4D4F"/>
        </w:rPr>
        <w:t>shale</w:t>
      </w:r>
      <w:r>
        <w:rPr>
          <w:color w:val="4D4D4F"/>
          <w:spacing w:val="9"/>
        </w:rPr>
        <w:t> </w:t>
      </w:r>
      <w:r>
        <w:rPr>
          <w:color w:val="4D4D4F"/>
        </w:rPr>
        <w:t>productivity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stronger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provides</w:t>
      </w:r>
      <w:r>
        <w:rPr>
          <w:color w:val="4D4D4F"/>
          <w:spacing w:val="10"/>
        </w:rPr>
        <w:t> </w:t>
      </w:r>
      <w:r>
        <w:rPr>
          <w:color w:val="4D4D4F"/>
        </w:rPr>
        <w:t>another</w:t>
      </w:r>
      <w:r>
        <w:rPr>
          <w:color w:val="4D4D4F"/>
          <w:spacing w:val="9"/>
        </w:rPr>
        <w:t> </w:t>
      </w:r>
      <w:r>
        <w:rPr>
          <w:color w:val="4D4D4F"/>
        </w:rPr>
        <w:t>downside</w:t>
      </w:r>
      <w:r>
        <w:rPr>
          <w:color w:val="4D4D4F"/>
          <w:spacing w:val="10"/>
        </w:rPr>
        <w:t> </w:t>
      </w:r>
      <w:r>
        <w:rPr>
          <w:color w:val="4D4D4F"/>
        </w:rPr>
        <w:t>risk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prices.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spreads</w:t>
      </w:r>
      <w:r>
        <w:rPr>
          <w:color w:val="4D4D4F"/>
          <w:spacing w:val="9"/>
        </w:rPr>
        <w:t> </w:t>
      </w:r>
      <w:r>
        <w:rPr>
          <w:color w:val="4D4D4F"/>
        </w:rPr>
        <w:t>between</w:t>
      </w:r>
      <w:r>
        <w:rPr>
          <w:color w:val="4D4D4F"/>
          <w:spacing w:val="1"/>
        </w:rPr>
        <w:t> </w:t>
      </w:r>
      <w:r>
        <w:rPr>
          <w:color w:val="4D4D4F"/>
        </w:rPr>
        <w:t>West Texas Intermediate (WTI) and Western Canada Select (WCS) and</w:t>
      </w:r>
      <w:r>
        <w:rPr>
          <w:color w:val="4D4D4F"/>
          <w:spacing w:val="1"/>
        </w:rPr>
        <w:t> </w:t>
      </w:r>
      <w:r>
        <w:rPr>
          <w:color w:val="4D4D4F"/>
        </w:rPr>
        <w:t>between</w:t>
      </w:r>
      <w:r>
        <w:rPr>
          <w:color w:val="4D4D4F"/>
          <w:spacing w:val="4"/>
        </w:rPr>
        <w:t> </w:t>
      </w:r>
      <w:r>
        <w:rPr>
          <w:color w:val="4D4D4F"/>
        </w:rPr>
        <w:t>Brent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WTI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narrowed</w:t>
      </w:r>
      <w:r>
        <w:rPr>
          <w:color w:val="4D4D4F"/>
          <w:spacing w:val="5"/>
        </w:rPr>
        <w:t> </w:t>
      </w:r>
      <w:r>
        <w:rPr>
          <w:color w:val="4D4D4F"/>
        </w:rPr>
        <w:t>recently</w:t>
      </w:r>
      <w:r>
        <w:rPr>
          <w:color w:val="4D4D4F"/>
          <w:spacing w:val="5"/>
        </w:rPr>
        <w:t> </w:t>
      </w:r>
      <w:r>
        <w:rPr>
          <w:color w:val="4D4D4F"/>
        </w:rPr>
        <w:t>due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temporary</w:t>
      </w:r>
      <w:r>
        <w:rPr>
          <w:color w:val="4D4D4F"/>
          <w:spacing w:val="5"/>
        </w:rPr>
        <w:t> </w:t>
      </w:r>
      <w:r>
        <w:rPr>
          <w:color w:val="4D4D4F"/>
        </w:rPr>
        <w:t>fac-</w:t>
      </w:r>
    </w:p>
    <w:p>
      <w:pPr>
        <w:pStyle w:val="BodyText"/>
        <w:spacing w:line="249" w:lineRule="auto" w:before="7"/>
        <w:ind w:left="2019" w:right="2102"/>
        <w:jc w:val="both"/>
      </w:pPr>
      <w:r>
        <w:rPr>
          <w:color w:val="4D4D4F"/>
        </w:rPr>
        <w:t>tors. These spreads are expected to widen again because of transportation</w:t>
      </w:r>
      <w:r>
        <w:rPr>
          <w:color w:val="4D4D4F"/>
          <w:spacing w:val="1"/>
        </w:rPr>
        <w:t> </w:t>
      </w:r>
      <w:r>
        <w:rPr>
          <w:color w:val="4D4D4F"/>
        </w:rPr>
        <w:t>bottlenecks. The Bank’s convention is to assume that oil prices stay at their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-1"/>
        </w:rPr>
        <w:t> </w:t>
      </w:r>
      <w:r>
        <w:rPr>
          <w:color w:val="4D4D4F"/>
        </w:rPr>
        <w:t>average</w:t>
      </w:r>
      <w:r>
        <w:rPr>
          <w:color w:val="4D4D4F"/>
          <w:spacing w:val="-1"/>
        </w:rPr>
        <w:t> </w:t>
      </w:r>
      <w:r>
        <w:rPr>
          <w:color w:val="4D4D4F"/>
        </w:rPr>
        <w:t>levels over</w:t>
      </w:r>
      <w:r>
        <w:rPr>
          <w:color w:val="4D4D4F"/>
          <w:spacing w:val="-1"/>
        </w:rPr>
        <w:t> </w:t>
      </w:r>
      <w:r>
        <w:rPr>
          <w:color w:val="4D4D4F"/>
        </w:rPr>
        <w:t>the projection</w:t>
      </w:r>
      <w:r>
        <w:rPr>
          <w:color w:val="4D4D4F"/>
          <w:spacing w:val="-1"/>
        </w:rPr>
        <w:t> </w:t>
      </w:r>
      <w:r>
        <w:rPr>
          <w:color w:val="4D4D4F"/>
        </w:rPr>
        <w:t>horizon (Box</w:t>
      </w:r>
      <w:r>
        <w:rPr>
          <w:color w:val="4D4D4F"/>
          <w:spacing w:val="-1"/>
        </w:rPr>
        <w:t> </w:t>
      </w:r>
      <w:r>
        <w:rPr>
          <w:color w:val="4D4D4F"/>
        </w:rPr>
        <w:t>1, page</w:t>
      </w:r>
      <w:r>
        <w:rPr>
          <w:color w:val="4D4D4F"/>
          <w:spacing w:val="-1"/>
        </w:rPr>
        <w:t> </w:t>
      </w:r>
      <w:r>
        <w:rPr>
          <w:color w:val="4D4D4F"/>
        </w:rPr>
        <w:t>10).</w:t>
      </w:r>
    </w:p>
    <w:p>
      <w:pPr>
        <w:pStyle w:val="BodyText"/>
        <w:spacing w:line="249" w:lineRule="auto" w:before="122"/>
        <w:ind w:left="2019" w:right="2053"/>
      </w:pP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non-energy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1"/>
        </w:rPr>
        <w:t> </w:t>
      </w:r>
      <w:r>
        <w:rPr>
          <w:color w:val="4D4D4F"/>
        </w:rPr>
        <w:t>price</w:t>
      </w:r>
      <w:r>
        <w:rPr>
          <w:color w:val="4D4D4F"/>
          <w:spacing w:val="1"/>
        </w:rPr>
        <w:t> </w:t>
      </w:r>
      <w:r>
        <w:rPr>
          <w:color w:val="4D4D4F"/>
        </w:rPr>
        <w:t>index</w:t>
      </w:r>
      <w:r>
        <w:rPr>
          <w:color w:val="4D4D4F"/>
          <w:spacing w:val="55"/>
        </w:rPr>
        <w:t> </w:t>
      </w:r>
      <w:r>
        <w:rPr>
          <w:color w:val="4D4D4F"/>
        </w:rPr>
        <w:t>is</w:t>
      </w:r>
      <w:r>
        <w:rPr>
          <w:color w:val="4D4D4F"/>
          <w:spacing w:val="56"/>
        </w:rPr>
        <w:t> </w:t>
      </w:r>
      <w:r>
        <w:rPr>
          <w:color w:val="4D4D4F"/>
        </w:rPr>
        <w:t>relatively</w:t>
      </w:r>
      <w:r>
        <w:rPr>
          <w:color w:val="4D4D4F"/>
          <w:spacing w:val="55"/>
        </w:rPr>
        <w:t> </w:t>
      </w:r>
      <w:r>
        <w:rPr>
          <w:color w:val="4D4D4F"/>
        </w:rPr>
        <w:t>unchanged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April.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received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lumber</w:t>
      </w:r>
      <w:r>
        <w:rPr>
          <w:color w:val="4D4D4F"/>
          <w:spacing w:val="6"/>
        </w:rPr>
        <w:t> </w:t>
      </w:r>
      <w:r>
        <w:rPr>
          <w:color w:val="4D4D4F"/>
        </w:rPr>
        <w:t>producers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high,</w:t>
      </w:r>
      <w:r>
        <w:rPr>
          <w:color w:val="4D4D4F"/>
          <w:spacing w:val="-53"/>
        </w:rPr>
        <w:t> </w:t>
      </w:r>
      <w:r>
        <w:rPr>
          <w:color w:val="4D4D4F"/>
        </w:rPr>
        <w:t>despite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duties</w:t>
      </w:r>
      <w:r>
        <w:rPr>
          <w:color w:val="4D4D4F"/>
          <w:spacing w:val="5"/>
        </w:rPr>
        <w:t> </w:t>
      </w:r>
      <w:r>
        <w:rPr>
          <w:color w:val="4D4D4F"/>
        </w:rPr>
        <w:t>imposed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</w:t>
      </w:r>
      <w:r>
        <w:rPr>
          <w:color w:val="4D4D4F"/>
          <w:spacing w:val="6"/>
        </w:rPr>
        <w:t> </w:t>
      </w:r>
      <w:r>
        <w:rPr>
          <w:color w:val="4D4D4F"/>
        </w:rPr>
        <w:t>last</w:t>
      </w:r>
      <w:r>
        <w:rPr>
          <w:color w:val="4D4D4F"/>
          <w:spacing w:val="5"/>
        </w:rPr>
        <w:t> </w:t>
      </w:r>
      <w:r>
        <w:rPr>
          <w:color w:val="4D4D4F"/>
        </w:rPr>
        <w:t>year,</w:t>
      </w:r>
      <w:r>
        <w:rPr>
          <w:color w:val="4D4D4F"/>
          <w:spacing w:val="6"/>
        </w:rPr>
        <w:t> </w:t>
      </w:r>
      <w:r>
        <w:rPr>
          <w:color w:val="4D4D4F"/>
        </w:rPr>
        <w:t>partly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result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brisk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home</w:t>
      </w:r>
      <w:r>
        <w:rPr>
          <w:color w:val="4D4D4F"/>
          <w:spacing w:val="4"/>
        </w:rPr>
        <w:t> </w:t>
      </w:r>
      <w:r>
        <w:rPr>
          <w:color w:val="4D4D4F"/>
        </w:rPr>
        <w:t>building.</w:t>
      </w:r>
      <w:r>
        <w:rPr>
          <w:color w:val="4D4D4F"/>
          <w:spacing w:val="4"/>
        </w:rPr>
        <w:t> </w:t>
      </w:r>
      <w:r>
        <w:rPr>
          <w:color w:val="4D4D4F"/>
        </w:rPr>
        <w:t>Base</w:t>
      </w:r>
      <w:r>
        <w:rPr>
          <w:color w:val="4D4D4F"/>
          <w:spacing w:val="4"/>
        </w:rPr>
        <w:t> </w:t>
      </w:r>
      <w:r>
        <w:rPr>
          <w:color w:val="4D4D4F"/>
        </w:rPr>
        <w:t>metal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recently</w:t>
      </w:r>
      <w:r>
        <w:rPr>
          <w:color w:val="4D4D4F"/>
          <w:spacing w:val="4"/>
        </w:rPr>
        <w:t> </w:t>
      </w:r>
      <w:r>
        <w:rPr>
          <w:color w:val="4D4D4F"/>
        </w:rPr>
        <w:t>declined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result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escalation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5"/>
        </w:rPr>
        <w:t> </w:t>
      </w:r>
      <w:r>
        <w:rPr>
          <w:color w:val="4D4D4F"/>
        </w:rPr>
        <w:t>tensions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6"/>
        </w:rPr>
        <w:t> </w:t>
      </w:r>
      <w:r>
        <w:rPr>
          <w:color w:val="4D4D4F"/>
        </w:rPr>
        <w:t>concerns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risks to GDP growth</w:t>
      </w:r>
      <w:r>
        <w:rPr>
          <w:color w:val="4D4D4F"/>
          <w:spacing w:val="1"/>
        </w:rPr>
        <w:t> </w:t>
      </w:r>
      <w:r>
        <w:rPr>
          <w:color w:val="4D4D4F"/>
        </w:rPr>
        <w:t>in China.</w:t>
      </w:r>
    </w:p>
    <w:p>
      <w:pPr>
        <w:pStyle w:val="BodyText"/>
        <w:spacing w:before="11"/>
        <w:rPr>
          <w:sz w:val="17"/>
        </w:rPr>
      </w:pPr>
      <w:r>
        <w:rPr/>
        <w:pict>
          <v:shape style="position:absolute;margin-left:45pt;margin-top:11.53491pt;width:522pt;height:.1pt;mso-position-horizontal-relative:page;mso-position-vertical-relative:paragraph;z-index:-15707648;mso-wrap-distance-left:0;mso-wrap-distance-right:0" id="docshape103" coordorigin="900,231" coordsize="10440,0" path="m900,231l11340,23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40" w:right="0" w:firstLine="0"/>
        <w:jc w:val="left"/>
        <w:rPr>
          <w:b/>
          <w:sz w:val="18"/>
        </w:rPr>
      </w:pPr>
      <w:r>
        <w:rPr>
          <w:b/>
          <w:color w:val="006974"/>
          <w:w w:val="95"/>
          <w:sz w:val="18"/>
        </w:rPr>
        <w:t>Chart</w:t>
      </w:r>
      <w:r>
        <w:rPr>
          <w:b/>
          <w:color w:val="006974"/>
          <w:spacing w:val="10"/>
          <w:w w:val="95"/>
          <w:sz w:val="18"/>
        </w:rPr>
        <w:t> </w:t>
      </w:r>
      <w:r>
        <w:rPr>
          <w:b/>
          <w:color w:val="006974"/>
          <w:w w:val="95"/>
          <w:sz w:val="18"/>
        </w:rPr>
        <w:t>4:</w:t>
      </w:r>
      <w:r>
        <w:rPr>
          <w:b/>
          <w:color w:val="006974"/>
          <w:spacing w:val="60"/>
          <w:sz w:val="18"/>
        </w:rPr>
        <w:t> </w:t>
      </w:r>
      <w:r>
        <w:rPr>
          <w:b/>
          <w:color w:val="006974"/>
          <w:spacing w:val="61"/>
          <w:sz w:val="18"/>
        </w:rPr>
        <w:t> </w:t>
      </w:r>
      <w:r>
        <w:rPr>
          <w:b/>
          <w:w w:val="95"/>
          <w:sz w:val="18"/>
        </w:rPr>
        <w:t>OPEC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actions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and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supply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disruptions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are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supporting</w:t>
      </w:r>
      <w:r>
        <w:rPr>
          <w:b/>
          <w:spacing w:val="5"/>
          <w:w w:val="95"/>
          <w:sz w:val="18"/>
        </w:rPr>
        <w:t> </w:t>
      </w:r>
      <w:r>
        <w:rPr>
          <w:b/>
          <w:w w:val="95"/>
          <w:sz w:val="18"/>
        </w:rPr>
        <w:t>higher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oil</w:t>
      </w:r>
      <w:r>
        <w:rPr>
          <w:b/>
          <w:spacing w:val="4"/>
          <w:w w:val="95"/>
          <w:sz w:val="18"/>
        </w:rPr>
        <w:t> </w:t>
      </w:r>
      <w:r>
        <w:rPr>
          <w:b/>
          <w:w w:val="95"/>
          <w:sz w:val="18"/>
        </w:rPr>
        <w:t>prices</w:t>
      </w:r>
    </w:p>
    <w:p>
      <w:pPr>
        <w:spacing w:after="0"/>
        <w:jc w:val="left"/>
        <w:rPr>
          <w:sz w:val="18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ListParagraph"/>
        <w:numPr>
          <w:ilvl w:val="0"/>
          <w:numId w:val="4"/>
        </w:numPr>
        <w:tabs>
          <w:tab w:pos="389" w:val="left" w:leader="none"/>
        </w:tabs>
        <w:spacing w:line="240" w:lineRule="auto" w:before="135" w:after="0"/>
        <w:ind w:left="388" w:right="0" w:hanging="149"/>
        <w:jc w:val="left"/>
        <w:rPr>
          <w:sz w:val="14"/>
        </w:rPr>
      </w:pPr>
      <w:r>
        <w:rPr>
          <w:color w:val="4D4D4F"/>
          <w:spacing w:val="-1"/>
          <w:sz w:val="14"/>
        </w:rPr>
        <w:t>Reductions</w:t>
      </w:r>
      <w:r>
        <w:rPr>
          <w:color w:val="4D4D4F"/>
          <w:spacing w:val="-6"/>
          <w:sz w:val="14"/>
        </w:rPr>
        <w:t> </w:t>
      </w:r>
      <w:r>
        <w:rPr>
          <w:color w:val="4D4D4F"/>
          <w:spacing w:val="-1"/>
          <w:sz w:val="14"/>
        </w:rPr>
        <w:t>in</w:t>
      </w:r>
      <w:r>
        <w:rPr>
          <w:color w:val="4D4D4F"/>
          <w:spacing w:val="-5"/>
          <w:sz w:val="14"/>
        </w:rPr>
        <w:t> </w:t>
      </w:r>
      <w:r>
        <w:rPr>
          <w:color w:val="4D4D4F"/>
          <w:spacing w:val="-1"/>
          <w:sz w:val="14"/>
        </w:rPr>
        <w:t>OPEC</w:t>
      </w:r>
      <w:r>
        <w:rPr>
          <w:color w:val="4D4D4F"/>
          <w:spacing w:val="-1"/>
          <w:position w:val="-1"/>
          <w:sz w:val="20"/>
        </w:rPr>
        <w:t>*</w:t>
      </w:r>
      <w:r>
        <w:rPr>
          <w:color w:val="4D4D4F"/>
          <w:spacing w:val="-14"/>
          <w:position w:val="-1"/>
          <w:sz w:val="20"/>
        </w:rPr>
        <w:t> </w:t>
      </w:r>
      <w:r>
        <w:rPr>
          <w:color w:val="4D4D4F"/>
          <w:spacing w:val="-1"/>
          <w:sz w:val="14"/>
        </w:rPr>
        <w:t>crude</w:t>
      </w:r>
      <w:r>
        <w:rPr>
          <w:color w:val="4D4D4F"/>
          <w:spacing w:val="-6"/>
          <w:sz w:val="14"/>
        </w:rPr>
        <w:t> </w:t>
      </w:r>
      <w:r>
        <w:rPr>
          <w:color w:val="4D4D4F"/>
          <w:spacing w:val="-1"/>
          <w:sz w:val="14"/>
        </w:rPr>
        <w:t>oil</w:t>
      </w:r>
      <w:r>
        <w:rPr>
          <w:color w:val="4D4D4F"/>
          <w:spacing w:val="-5"/>
          <w:sz w:val="14"/>
        </w:rPr>
        <w:t> </w:t>
      </w:r>
      <w:r>
        <w:rPr>
          <w:color w:val="4D4D4F"/>
          <w:spacing w:val="-1"/>
          <w:sz w:val="14"/>
        </w:rPr>
        <w:t>production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relative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2016,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133"/>
        <w:ind w:left="0" w:right="157" w:firstLine="0"/>
        <w:jc w:val="right"/>
        <w:rPr>
          <w:sz w:val="14"/>
        </w:rPr>
      </w:pPr>
      <w:r>
        <w:rPr>
          <w:sz w:val="14"/>
        </w:rPr>
        <w:t>Millions</w:t>
      </w:r>
      <w:r>
        <w:rPr>
          <w:spacing w:val="2"/>
          <w:sz w:val="14"/>
        </w:rPr>
        <w:t> </w:t>
      </w:r>
      <w:r>
        <w:rPr>
          <w:sz w:val="14"/>
        </w:rPr>
        <w:t>of</w:t>
      </w:r>
      <w:r>
        <w:rPr>
          <w:spacing w:val="3"/>
          <w:sz w:val="14"/>
        </w:rPr>
        <w:t> </w:t>
      </w:r>
      <w:r>
        <w:rPr>
          <w:sz w:val="14"/>
        </w:rPr>
        <w:t>barrels</w:t>
      </w:r>
      <w:r>
        <w:rPr>
          <w:spacing w:val="3"/>
          <w:sz w:val="14"/>
        </w:rPr>
        <w:t> </w:t>
      </w:r>
      <w:r>
        <w:rPr>
          <w:sz w:val="14"/>
        </w:rPr>
        <w:t>per</w:t>
      </w:r>
      <w:r>
        <w:rPr>
          <w:spacing w:val="3"/>
          <w:sz w:val="14"/>
        </w:rPr>
        <w:t> </w:t>
      </w:r>
      <w:r>
        <w:rPr>
          <w:sz w:val="14"/>
        </w:rPr>
        <w:t>day</w:t>
      </w:r>
    </w:p>
    <w:p>
      <w:pPr>
        <w:spacing w:before="37"/>
        <w:ind w:left="0" w:right="118" w:firstLine="0"/>
        <w:jc w:val="right"/>
        <w:rPr>
          <w:sz w:val="14"/>
        </w:rPr>
      </w:pPr>
      <w:r>
        <w:rPr/>
        <w:pict>
          <v:group style="position:absolute;margin-left:45pt;margin-top:6.158911pt;width:232.75pt;height:138.75pt;mso-position-horizontal-relative:page;mso-position-vertical-relative:paragraph;z-index:15753216" id="docshapegroup104" coordorigin="900,123" coordsize="4655,2775">
            <v:line style="position:absolute" from="987,2201" to="5493,2201" stroked="true" strokeweight=".75pt" strokecolor="#000000">
              <v:stroke dashstyle="solid"/>
            </v:line>
            <v:line style="position:absolute" from="5548,2891" to="5548,131" stroked="true" strokeweight=".75pt" strokecolor="#000000">
              <v:stroke dashstyle="solid"/>
            </v:line>
            <v:shape style="position:absolute;left:5467;top:130;width:81;height:2760" id="docshape105" coordorigin="5467,131" coordsize="81,2760" path="m5467,2891l5548,2891m5467,2201l5548,2201m5467,1509l5548,1509m5467,821l5548,821m5467,131l5548,131e" filled="false" stroked="true" strokeweight=".75pt" strokecolor="#000000">
              <v:path arrowok="t"/>
              <v:stroke dashstyle="solid"/>
            </v:shape>
            <v:shape style="position:absolute;left:907;top:130;width:4640;height:2760" id="docshape106" coordorigin="908,131" coordsize="4640,2760" path="m908,2891l908,131m908,2891l988,2891m908,2201l988,2201m908,1509l988,1509m908,821l988,821m908,131l988,131m908,2891l5548,2891e" filled="false" stroked="true" strokeweight=".75pt" strokecolor="#000000">
              <v:path arrowok="t"/>
              <v:stroke dashstyle="solid"/>
            </v:shape>
            <v:line style="position:absolute" from="4328,2810" to="4328,2891" stroked="true" strokeweight=".75pt" strokecolor="#000000">
              <v:stroke dashstyle="solid"/>
            </v:line>
            <v:line style="position:absolute" from="2127,2810" to="2127,2891" stroked="true" strokeweight=".75pt" strokecolor="#000000">
              <v:stroke dashstyle="solid"/>
            </v:line>
            <v:line style="position:absolute" from="5432,2851" to="5432,2891" stroked="true" strokeweight=".75pt" strokecolor="#000000">
              <v:stroke dashstyle="solid"/>
            </v:line>
            <v:line style="position:absolute" from="4881,2851" to="4881,2891" stroked="true" strokeweight=".75pt" strokecolor="#000000">
              <v:stroke dashstyle="solid"/>
            </v:line>
            <v:line style="position:absolute" from="4328,2829" to="4328,2891" stroked="true" strokeweight=".75pt" strokecolor="#000000">
              <v:stroke dashstyle="solid"/>
            </v:line>
            <v:line style="position:absolute" from="3779,2851" to="3779,2891" stroked="true" strokeweight=".75pt" strokecolor="#000000">
              <v:stroke dashstyle="solid"/>
            </v:line>
            <v:line style="position:absolute" from="3226,2851" to="3226,2891" stroked="true" strokeweight=".75pt" strokecolor="#000000">
              <v:stroke dashstyle="solid"/>
            </v:line>
            <v:line style="position:absolute" from="2677,2851" to="2677,2891" stroked="true" strokeweight=".75pt" strokecolor="#000000">
              <v:stroke dashstyle="solid"/>
            </v:line>
            <v:line style="position:absolute" from="2127,2829" to="2127,2891" stroked="true" strokeweight=".75pt" strokecolor="#000000">
              <v:stroke dashstyle="solid"/>
            </v:line>
            <v:line style="position:absolute" from="1574,2851" to="1574,2891" stroked="true" strokeweight=".75pt" strokecolor="#000000">
              <v:stroke dashstyle="solid"/>
            </v:line>
            <v:line style="position:absolute" from="1023,2851" to="1023,2891" stroked="true" strokeweight=".75pt" strokecolor="#000000">
              <v:stroke dashstyle="solid"/>
            </v:line>
            <v:line style="position:absolute" from="1756,130" to="1756,2884" stroked="true" strokeweight=".75pt" strokecolor="#000000">
              <v:stroke dashstyle="solid"/>
            </v:line>
            <v:shape style="position:absolute;left:1023;top:620;width:4041;height:1725" id="docshape107" coordorigin="1023,621" coordsize="4041,1725" path="m1953,2201l1621,2201,1759,2345,1943,2254,1953,2201xm1469,2201l1263,2201,1390,2238,1469,2201xm1206,2185l1023,2201,1263,2201,1206,2185xm1574,2152l1469,2201,1621,2201,1574,2152xm2127,1251l1953,2201,5064,2201,5064,1427,3226,1427,3045,1406,2953,1349,2308,1349,2127,1251xm4881,621l4697,698,4513,800,4328,911,4147,943,3963,1095,3779,1181,3595,1296,3410,1324,3226,1427,5064,1427,5064,751,4881,621xm2492,1263l2308,1349,2953,1349,2940,1341,2677,1341,2492,1263xm2861,1292l2677,1341,2940,1341,2861,1292xe" filled="true" fillcolor="#c42c27" stroked="false">
              <v:path arrowok="t"/>
              <v:fill type="solid"/>
            </v:shape>
            <v:shape style="position:absolute;left:1023;top:1379;width:4041;height:904" id="docshape108" coordorigin="1023,1380" coordsize="4041,904" path="m1824,2201l1298,2201,1390,2213,1574,2283,1759,2262,1824,2201xm1206,2189l1023,2201,1298,2201,1206,2189xm2127,1382l1943,2090,1824,2201,5064,2201,5064,1578,3226,1578,3045,1558,2949,1509,2308,1509,2127,1382xm3595,1509l3410,1509,3226,1578,5064,1578,5064,1546,3779,1546,3595,1509xm4147,1447l3963,1525,3779,1546,5064,1546,5064,1488,4973,1455,4328,1455,4147,1447xm2492,1431l2308,1509,2949,1509,2885,1476,2677,1476,2492,1431xm2861,1464l2677,1476,2885,1476,2861,1464xm4513,1380l4328,1455,4973,1455,4881,1423,4697,1423,4513,1380xe" filled="true" fillcolor="#169fda" stroked="false">
              <v:path arrowok="t"/>
              <v:fill type="solid"/>
            </v:shape>
            <v:shape style="position:absolute;left:900;top:123;width:4655;height:2775" type="#_x0000_t202" id="docshape109" filled="false" stroked="false">
              <v:textbox inset="0,0,0,0">
                <w:txbxContent>
                  <w:p>
                    <w:pPr>
                      <w:spacing w:before="40"/>
                      <w:ind w:left="91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OPEC–non-OPEC</w:t>
                    </w:r>
                  </w:p>
                  <w:p>
                    <w:pPr>
                      <w:spacing w:before="19"/>
                      <w:ind w:left="91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production-cut</w:t>
                    </w:r>
                    <w:r>
                      <w:rPr>
                        <w:color w:val="4D4D4F"/>
                        <w:spacing w:val="44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agreement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9"/>
          <w:sz w:val="14"/>
        </w:rPr>
        <w:t>3</w:t>
      </w:r>
    </w:p>
    <w:p>
      <w:pPr>
        <w:spacing w:line="240" w:lineRule="auto"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4"/>
        </w:numPr>
        <w:tabs>
          <w:tab w:pos="393" w:val="left" w:leader="none"/>
        </w:tabs>
        <w:spacing w:line="240" w:lineRule="auto" w:before="0" w:after="0"/>
        <w:ind w:left="392" w:right="0" w:hanging="153"/>
        <w:jc w:val="left"/>
        <w:rPr>
          <w:sz w:val="14"/>
        </w:rPr>
      </w:pPr>
      <w:r>
        <w:rPr>
          <w:color w:val="4D4D4F"/>
          <w:sz w:val="14"/>
        </w:rPr>
        <w:t>Crude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daily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before="135"/>
        <w:ind w:left="0" w:right="434" w:firstLine="0"/>
        <w:jc w:val="right"/>
        <w:rPr>
          <w:sz w:val="14"/>
        </w:rPr>
      </w:pPr>
      <w:r>
        <w:rPr>
          <w:sz w:val="14"/>
        </w:rPr>
        <w:t>US$</w:t>
      </w:r>
      <w:r>
        <w:rPr>
          <w:spacing w:val="-2"/>
          <w:sz w:val="14"/>
        </w:rPr>
        <w:t> </w:t>
      </w:r>
      <w:r>
        <w:rPr>
          <w:sz w:val="14"/>
        </w:rPr>
        <w:t>per</w:t>
      </w:r>
      <w:r>
        <w:rPr>
          <w:spacing w:val="-2"/>
          <w:sz w:val="14"/>
        </w:rPr>
        <w:t> </w:t>
      </w:r>
      <w:r>
        <w:rPr>
          <w:sz w:val="14"/>
        </w:rPr>
        <w:t>barrel</w:t>
      </w:r>
    </w:p>
    <w:p>
      <w:pPr>
        <w:spacing w:before="50"/>
        <w:ind w:left="0" w:right="434" w:firstLine="0"/>
        <w:jc w:val="right"/>
        <w:rPr>
          <w:sz w:val="14"/>
        </w:rPr>
      </w:pPr>
      <w:r>
        <w:rPr/>
        <w:pict>
          <v:group style="position:absolute;margin-left:312.135315pt;margin-top:6.340518pt;width:232.65pt;height:138.75pt;mso-position-horizontal-relative:page;mso-position-vertical-relative:paragraph;z-index:-17170432" id="docshapegroup110" coordorigin="6243,127" coordsize="4653,2775">
            <v:line style="position:absolute" from="10887,2894" to="10887,134" stroked="true" strokeweight=".75pt" strokecolor="#000000">
              <v:stroke dashstyle="solid"/>
            </v:line>
            <v:shape style="position:absolute;left:10807;top:134;width:80;height:2760" id="docshape111" coordorigin="10807,134" coordsize="80,2760" path="m10807,2894l10887,2894m10807,2433l10887,2433m10807,1975l10887,1975m10807,1513l10887,1513m10807,1056l10887,1056m10807,593l10887,593m10807,134l10887,134e" filled="false" stroked="true" strokeweight=".75pt" strokecolor="#000000">
              <v:path arrowok="t"/>
              <v:stroke dashstyle="solid"/>
            </v:shape>
            <v:line style="position:absolute" from="6250,2894" to="6250,134" stroked="true" strokeweight=".75pt" strokecolor="#000000">
              <v:stroke dashstyle="solid"/>
            </v:line>
            <v:shape style="position:absolute;left:6253;top:134;width:80;height:2760" id="docshape112" coordorigin="6253,134" coordsize="80,2760" path="m6253,2894l6333,2894m6253,2433l6333,2433m6253,1975l6333,1975m6253,1513l6333,1513m6253,1056l6333,1056m6253,593l6333,593m6253,134l6333,134e" filled="false" stroked="true" strokeweight=".75pt" strokecolor="#000000">
              <v:path arrowok="t"/>
              <v:stroke dashstyle="solid"/>
            </v:shape>
            <v:line style="position:absolute" from="6250,2894" to="10887,2894" stroked="true" strokeweight=".75pt" strokecolor="#000000">
              <v:stroke dashstyle="solid"/>
            </v:line>
            <v:line style="position:absolute" from="9542,2814" to="9542,2894" stroked="true" strokeweight=".75pt" strokecolor="#000000">
              <v:stroke dashstyle="solid"/>
            </v:line>
            <v:line style="position:absolute" from="7428,2814" to="7428,2894" stroked="true" strokeweight=".75pt" strokecolor="#000000">
              <v:stroke dashstyle="solid"/>
            </v:line>
            <v:line style="position:absolute" from="10588,2854" to="10588,2894" stroked="true" strokeweight=".75pt" strokecolor="#000000">
              <v:stroke dashstyle="solid"/>
            </v:line>
            <v:line style="position:absolute" from="10061,2854" to="10061,2894" stroked="true" strokeweight=".75pt" strokecolor="#000000">
              <v:stroke dashstyle="solid"/>
            </v:line>
            <v:line style="position:absolute" from="9542,2836" to="9542,2894" stroked="true" strokeweight=".75pt" strokecolor="#000000">
              <v:stroke dashstyle="solid"/>
            </v:line>
            <v:line style="position:absolute" from="9009,2854" to="9009,2894" stroked="true" strokeweight=".75pt" strokecolor="#000000">
              <v:stroke dashstyle="solid"/>
            </v:line>
            <v:line style="position:absolute" from="8474,2854" to="8474,2894" stroked="true" strokeweight=".75pt" strokecolor="#000000">
              <v:stroke dashstyle="solid"/>
            </v:line>
            <v:line style="position:absolute" from="7948,2854" to="7948,2894" stroked="true" strokeweight=".75pt" strokecolor="#000000">
              <v:stroke dashstyle="solid"/>
            </v:line>
            <v:line style="position:absolute" from="7428,2836" to="7428,2894" stroked="true" strokeweight=".75pt" strokecolor="#000000">
              <v:stroke dashstyle="solid"/>
            </v:line>
            <v:line style="position:absolute" from="6896,2854" to="6896,2894" stroked="true" strokeweight=".75pt" strokecolor="#000000">
              <v:stroke dashstyle="solid"/>
            </v:line>
            <v:line style="position:absolute" from="6362,2854" to="6362,2894" stroked="true" strokeweight=".75pt" strokecolor="#000000">
              <v:stroke dashstyle="solid"/>
            </v:line>
            <v:shape style="position:absolute;left:6352;top:131;width:4280;height:2560" type="#_x0000_t75" id="docshape113" stroked="false">
              <v:imagedata r:id="rId20" o:title=""/>
            </v:shape>
            <w10:wrap type="none"/>
          </v:group>
        </w:pict>
      </w:r>
      <w:r>
        <w:rPr>
          <w:sz w:val="14"/>
        </w:rPr>
        <w:t>80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5162" w:space="178"/>
            <w:col w:w="2076" w:space="1900"/>
            <w:col w:w="1584"/>
          </w:cols>
        </w:sectPr>
      </w:pPr>
    </w:p>
    <w:p>
      <w:pPr>
        <w:pStyle w:val="BodyText"/>
        <w:spacing w:before="1"/>
        <w:rPr>
          <w:sz w:val="17"/>
        </w:rPr>
      </w:pPr>
    </w:p>
    <w:p>
      <w:pPr>
        <w:spacing w:before="103"/>
        <w:ind w:left="10307" w:right="0" w:firstLine="0"/>
        <w:jc w:val="left"/>
        <w:rPr>
          <w:sz w:val="14"/>
        </w:rPr>
      </w:pPr>
      <w:r>
        <w:rPr>
          <w:sz w:val="14"/>
        </w:rPr>
        <w:t>70</w:t>
      </w:r>
    </w:p>
    <w:p>
      <w:pPr>
        <w:spacing w:before="49"/>
        <w:ind w:left="0" w:right="893" w:firstLine="0"/>
        <w:jc w:val="center"/>
        <w:rPr>
          <w:sz w:val="14"/>
        </w:rPr>
      </w:pPr>
      <w:r>
        <w:rPr>
          <w:w w:val="99"/>
          <w:sz w:val="14"/>
        </w:rPr>
        <w:t>2</w:t>
      </w:r>
    </w:p>
    <w:p>
      <w:pPr>
        <w:spacing w:before="88"/>
        <w:ind w:left="10307" w:right="0" w:firstLine="0"/>
        <w:jc w:val="left"/>
        <w:rPr>
          <w:sz w:val="14"/>
        </w:rPr>
      </w:pPr>
      <w:r>
        <w:rPr>
          <w:sz w:val="14"/>
        </w:rPr>
        <w:t>60</w:t>
      </w:r>
    </w:p>
    <w:p>
      <w:pPr>
        <w:pStyle w:val="BodyText"/>
        <w:spacing w:before="3"/>
        <w:rPr>
          <w:sz w:val="15"/>
        </w:rPr>
      </w:pPr>
    </w:p>
    <w:p>
      <w:pPr>
        <w:tabs>
          <w:tab w:pos="10307" w:val="left" w:leader="none"/>
        </w:tabs>
        <w:spacing w:before="103"/>
        <w:ind w:left="4963" w:right="0" w:firstLine="0"/>
        <w:jc w:val="left"/>
        <w:rPr>
          <w:sz w:val="14"/>
        </w:rPr>
      </w:pPr>
      <w:r>
        <w:rPr>
          <w:position w:val="2"/>
          <w:sz w:val="14"/>
        </w:rPr>
        <w:t>1</w:t>
        <w:tab/>
      </w:r>
      <w:r>
        <w:rPr>
          <w:sz w:val="14"/>
        </w:rPr>
        <w:t>50</w:t>
      </w:r>
    </w:p>
    <w:p>
      <w:pPr>
        <w:pStyle w:val="BodyText"/>
        <w:spacing w:before="1"/>
        <w:rPr>
          <w:sz w:val="17"/>
        </w:rPr>
      </w:pPr>
    </w:p>
    <w:p>
      <w:pPr>
        <w:spacing w:before="103"/>
        <w:ind w:left="10307" w:right="0" w:firstLine="0"/>
        <w:jc w:val="left"/>
        <w:rPr>
          <w:sz w:val="14"/>
        </w:rPr>
      </w:pPr>
      <w:r>
        <w:rPr>
          <w:sz w:val="14"/>
        </w:rPr>
        <w:t>40</w:t>
      </w:r>
    </w:p>
    <w:p>
      <w:pPr>
        <w:spacing w:before="46"/>
        <w:ind w:left="0" w:right="893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spacing w:before="91"/>
        <w:ind w:left="10307" w:right="0" w:firstLine="0"/>
        <w:jc w:val="left"/>
        <w:rPr>
          <w:sz w:val="14"/>
        </w:rPr>
      </w:pPr>
      <w:r>
        <w:rPr>
          <w:sz w:val="14"/>
        </w:rPr>
        <w:t>30</w:t>
      </w: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159" w:lineRule="exact" w:before="102"/>
        <w:ind w:left="4908" w:right="0" w:firstLine="0"/>
        <w:jc w:val="left"/>
        <w:rPr>
          <w:sz w:val="14"/>
        </w:rPr>
      </w:pPr>
      <w:r>
        <w:rPr>
          <w:w w:val="105"/>
          <w:sz w:val="14"/>
        </w:rPr>
        <w:t>-1</w:t>
      </w:r>
    </w:p>
    <w:p>
      <w:pPr>
        <w:tabs>
          <w:tab w:pos="2413" w:val="left" w:leader="none"/>
          <w:tab w:pos="4065" w:val="left" w:leader="none"/>
        </w:tabs>
        <w:spacing w:line="159" w:lineRule="exact" w:before="0"/>
        <w:ind w:left="761" w:right="0" w:firstLine="0"/>
        <w:jc w:val="left"/>
        <w:rPr>
          <w:sz w:val="14"/>
        </w:rPr>
      </w:pPr>
      <w:r>
        <w:rPr>
          <w:sz w:val="14"/>
        </w:rPr>
        <w:t>2016</w:t>
        <w:tab/>
        <w:t>2017</w:t>
        <w:tab/>
        <w:t>2018</w:t>
      </w:r>
    </w:p>
    <w:p>
      <w:pPr>
        <w:tabs>
          <w:tab w:pos="1694" w:val="left" w:leader="none"/>
        </w:tabs>
        <w:spacing w:before="113"/>
        <w:ind w:left="518" w:right="0" w:firstLine="0"/>
        <w:jc w:val="left"/>
        <w:rPr>
          <w:sz w:val="12"/>
        </w:rPr>
      </w:pPr>
      <w:r>
        <w:rPr/>
        <w:pict>
          <v:rect style="position:absolute;margin-left:45pt;margin-top:8.278933pt;width:12pt;height:4.999pt;mso-position-horizontal-relative:page;mso-position-vertical-relative:paragraph;z-index:15750656" id="docshape114" filled="true" fillcolor="#c5281c" stroked="false">
            <v:fill type="solid"/>
            <w10:wrap type="none"/>
          </v:rect>
        </w:pict>
      </w:r>
      <w:r>
        <w:rPr/>
        <w:pict>
          <v:rect style="position:absolute;margin-left:103.800003pt;margin-top:8.277933pt;width:12pt;height:5pt;mso-position-horizontal-relative:page;mso-position-vertical-relative:paragraph;z-index:-17172992" id="docshape115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Unplanned</w:t>
        <w:tab/>
        <w:t>Planned</w:t>
      </w:r>
      <w:r>
        <w:rPr>
          <w:color w:val="4D4D4F"/>
          <w:position w:val="4"/>
          <w:sz w:val="12"/>
        </w:rPr>
        <w:t>†</w:t>
      </w:r>
    </w:p>
    <w:p>
      <w:pPr>
        <w:spacing w:line="151" w:lineRule="exact" w:before="126"/>
        <w:ind w:left="4977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20</w:t>
      </w:r>
    </w:p>
    <w:p>
      <w:pPr>
        <w:tabs>
          <w:tab w:pos="2329" w:val="left" w:leader="none"/>
          <w:tab w:pos="3915" w:val="left" w:leader="none"/>
        </w:tabs>
        <w:spacing w:line="151" w:lineRule="exact" w:before="0"/>
        <w:ind w:left="749" w:right="0" w:firstLine="0"/>
        <w:jc w:val="left"/>
        <w:rPr>
          <w:sz w:val="14"/>
        </w:rPr>
      </w:pPr>
      <w:r>
        <w:rPr>
          <w:sz w:val="14"/>
        </w:rPr>
        <w:t>2016</w:t>
        <w:tab/>
        <w:t>2017</w:t>
        <w:tab/>
        <w:t>2018</w:t>
      </w:r>
    </w:p>
    <w:p>
      <w:pPr>
        <w:tabs>
          <w:tab w:pos="2498" w:val="left" w:leader="none"/>
          <w:tab w:pos="4574" w:val="left" w:leader="none"/>
        </w:tabs>
        <w:spacing w:before="126"/>
        <w:ind w:left="51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1680" from="312.5pt,10.365911pt" to="323pt,10.365911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71968" from="411.5pt,10.365911pt" to="422pt,10.365911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71456" from="515.299988pt,10.365911pt" to="525.799988pt,10.365911pt" stroked="true" strokeweight="1pt" strokecolor="#21963e">
            <v:stroke dashstyle="solid"/>
            <w10:wrap type="none"/>
          </v:line>
        </w:pict>
      </w:r>
      <w:r>
        <w:rPr>
          <w:color w:val="4D4D4F"/>
          <w:sz w:val="14"/>
        </w:rPr>
        <w:t>Western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Select</w:t>
        <w:tab/>
        <w:t>West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Texas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Intermediate</w:t>
        <w:tab/>
        <w:t>Brent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081" w:space="249"/>
            <w:col w:w="5570"/>
          </w:cols>
        </w:sectPr>
      </w:pPr>
    </w:p>
    <w:p>
      <w:pPr>
        <w:pStyle w:val="BodyText"/>
        <w:spacing w:before="6"/>
        <w:rPr>
          <w:sz w:val="9"/>
        </w:rPr>
      </w:pPr>
    </w:p>
    <w:p>
      <w:pPr>
        <w:spacing w:line="268" w:lineRule="auto" w:before="102"/>
        <w:ind w:left="400" w:right="912" w:firstLine="0"/>
        <w:jc w:val="left"/>
        <w:rPr>
          <w:sz w:val="14"/>
        </w:rPr>
      </w:pPr>
      <w:r>
        <w:rPr/>
        <w:pict>
          <v:shape style="position:absolute;margin-left:45pt;margin-top:4.241915pt;width:4.25pt;height:14pt;mso-position-horizontal-relative:page;mso-position-vertical-relative:paragraph;z-index:15754240" type="#_x0000_t202" id="docshape116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OPEC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Organization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Petroleum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Exporting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Countries.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Libya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Nigeria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excluded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were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part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November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production-cut agreement.</w:t>
      </w:r>
    </w:p>
    <w:p>
      <w:pPr>
        <w:spacing w:before="3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71"/>
          <w:sz w:val="14"/>
        </w:rPr>
        <w:t> </w:t>
      </w:r>
      <w:r>
        <w:rPr>
          <w:color w:val="4D4D4F"/>
          <w:sz w:val="14"/>
        </w:rPr>
        <w:t>Planned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reductions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consistent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agreement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OPEC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non-OPEC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countries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cut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production.</w:t>
      </w:r>
    </w:p>
    <w:p>
      <w:pPr>
        <w:spacing w:before="5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International Energy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Agency, exchange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sources via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Haver Analytics</w:t>
      </w:r>
    </w:p>
    <w:p>
      <w:pPr>
        <w:tabs>
          <w:tab w:pos="5645" w:val="left" w:leader="none"/>
        </w:tabs>
        <w:spacing w:before="1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and Bloomberg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L.P.,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production,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2018;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6,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45pt;margin-top:7.574463pt;width:522pt;height:.1pt;mso-position-horizontal-relative:page;mso-position-vertical-relative:paragraph;z-index:-15707136;mso-wrap-distance-left:0;mso-wrap-distance-right:0" id="docshape117" coordorigin="900,151" coordsize="10440,0" path="m900,151l11340,15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031"/>
      </w:pPr>
      <w:r>
        <w:rPr>
          <w:color w:val="4D4D4F"/>
        </w:rPr>
        <w:t>Many</w:t>
      </w:r>
      <w:r>
        <w:rPr>
          <w:color w:val="4D4D4F"/>
          <w:spacing w:val="10"/>
        </w:rPr>
        <w:t> </w:t>
      </w:r>
      <w:r>
        <w:rPr>
          <w:color w:val="4D4D4F"/>
        </w:rPr>
        <w:t>commodity-exporting</w:t>
      </w:r>
      <w:r>
        <w:rPr>
          <w:color w:val="4D4D4F"/>
          <w:spacing w:val="10"/>
        </w:rPr>
        <w:t> </w:t>
      </w:r>
      <w:r>
        <w:rPr>
          <w:color w:val="4D4D4F"/>
        </w:rPr>
        <w:t>economies,</w:t>
      </w:r>
      <w:r>
        <w:rPr>
          <w:color w:val="4D4D4F"/>
          <w:spacing w:val="10"/>
        </w:rPr>
        <w:t> </w:t>
      </w:r>
      <w:r>
        <w:rPr>
          <w:color w:val="4D4D4F"/>
        </w:rPr>
        <w:t>including</w:t>
      </w:r>
      <w:r>
        <w:rPr>
          <w:color w:val="4D4D4F"/>
          <w:spacing w:val="11"/>
        </w:rPr>
        <w:t> </w:t>
      </w:r>
      <w:r>
        <w:rPr>
          <w:color w:val="4D4D4F"/>
        </w:rPr>
        <w:t>Canada,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recently</w:t>
      </w:r>
      <w:r>
        <w:rPr>
          <w:color w:val="4D4D4F"/>
          <w:spacing w:val="1"/>
        </w:rPr>
        <w:t> </w:t>
      </w:r>
      <w:r>
        <w:rPr>
          <w:color w:val="4D4D4F"/>
        </w:rPr>
        <w:t>seen</w:t>
      </w:r>
      <w:r>
        <w:rPr>
          <w:color w:val="4D4D4F"/>
          <w:spacing w:val="4"/>
        </w:rPr>
        <w:t> </w:t>
      </w:r>
      <w:r>
        <w:rPr>
          <w:color w:val="4D4D4F"/>
        </w:rPr>
        <w:t>their</w:t>
      </w:r>
      <w:r>
        <w:rPr>
          <w:color w:val="4D4D4F"/>
          <w:spacing w:val="5"/>
        </w:rPr>
        <w:t> </w:t>
      </w:r>
      <w:r>
        <w:rPr>
          <w:color w:val="4D4D4F"/>
        </w:rPr>
        <w:t>currencies</w:t>
      </w:r>
      <w:r>
        <w:rPr>
          <w:color w:val="4D4D4F"/>
          <w:spacing w:val="5"/>
        </w:rPr>
        <w:t> </w:t>
      </w:r>
      <w:r>
        <w:rPr>
          <w:color w:val="4D4D4F"/>
        </w:rPr>
        <w:t>depreciate</w:t>
      </w:r>
      <w:r>
        <w:rPr>
          <w:color w:val="4D4D4F"/>
          <w:spacing w:val="5"/>
        </w:rPr>
        <w:t> </w:t>
      </w:r>
      <w:r>
        <w:rPr>
          <w:color w:val="4D4D4F"/>
        </w:rPr>
        <w:t>despite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rise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prices.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typical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exchange rate appreciation associated with improving terms of trade is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being</w:t>
      </w:r>
      <w:r>
        <w:rPr>
          <w:color w:val="4D4D4F"/>
          <w:spacing w:val="15"/>
        </w:rPr>
        <w:t> </w:t>
      </w:r>
      <w:r>
        <w:rPr>
          <w:color w:val="4D4D4F"/>
        </w:rPr>
        <w:t>offset</w:t>
      </w:r>
      <w:r>
        <w:rPr>
          <w:color w:val="4D4D4F"/>
          <w:spacing w:val="16"/>
        </w:rPr>
        <w:t> </w:t>
      </w:r>
      <w:r>
        <w:rPr>
          <w:color w:val="4D4D4F"/>
        </w:rPr>
        <w:t>by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combined</w:t>
      </w:r>
      <w:r>
        <w:rPr>
          <w:color w:val="4D4D4F"/>
          <w:spacing w:val="15"/>
        </w:rPr>
        <w:t> </w:t>
      </w:r>
      <w:r>
        <w:rPr>
          <w:color w:val="4D4D4F"/>
        </w:rPr>
        <w:t>effects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broad-based</w:t>
      </w:r>
      <w:r>
        <w:rPr>
          <w:color w:val="4D4D4F"/>
          <w:spacing w:val="16"/>
        </w:rPr>
        <w:t> </w:t>
      </w:r>
      <w:r>
        <w:rPr>
          <w:color w:val="4D4D4F"/>
        </w:rPr>
        <w:t>appreciation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rising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tensions.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developments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important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-52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countries,</w:t>
      </w:r>
      <w:r>
        <w:rPr>
          <w:color w:val="4D4D4F"/>
          <w:spacing w:val="7"/>
        </w:rPr>
        <w:t> </w:t>
      </w:r>
      <w:r>
        <w:rPr>
          <w:color w:val="4D4D4F"/>
        </w:rPr>
        <w:t>given</w:t>
      </w:r>
      <w:r>
        <w:rPr>
          <w:color w:val="4D4D4F"/>
          <w:spacing w:val="6"/>
        </w:rPr>
        <w:t> </w:t>
      </w:r>
      <w:r>
        <w:rPr>
          <w:color w:val="4D4D4F"/>
        </w:rPr>
        <w:t>their</w:t>
      </w:r>
      <w:r>
        <w:rPr>
          <w:color w:val="4D4D4F"/>
          <w:spacing w:val="7"/>
        </w:rPr>
        <w:t> </w:t>
      </w:r>
      <w:r>
        <w:rPr>
          <w:color w:val="4D4D4F"/>
        </w:rPr>
        <w:t>considerable</w:t>
      </w:r>
      <w:r>
        <w:rPr>
          <w:color w:val="4D4D4F"/>
          <w:spacing w:val="7"/>
        </w:rPr>
        <w:t> </w:t>
      </w:r>
      <w:r>
        <w:rPr>
          <w:color w:val="4D4D4F"/>
        </w:rPr>
        <w:t>reliance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open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growth.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context,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dollar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assumed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close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to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its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recent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average</w:t>
      </w:r>
      <w:r>
        <w:rPr>
          <w:color w:val="4D4D4F"/>
          <w:spacing w:val="-13"/>
        </w:rPr>
        <w:t> </w:t>
      </w:r>
      <w:r>
        <w:rPr>
          <w:color w:val="4D4D4F"/>
        </w:rPr>
        <w:t>of</w:t>
      </w:r>
      <w:r>
        <w:rPr>
          <w:color w:val="4D4D4F"/>
          <w:spacing w:val="-13"/>
        </w:rPr>
        <w:t> </w:t>
      </w:r>
      <w:r>
        <w:rPr>
          <w:color w:val="4D4D4F"/>
        </w:rPr>
        <w:t>76</w:t>
      </w:r>
      <w:r>
        <w:rPr>
          <w:color w:val="4D4D4F"/>
          <w:spacing w:val="-12"/>
        </w:rPr>
        <w:t> </w:t>
      </w:r>
      <w:r>
        <w:rPr>
          <w:color w:val="4D4D4F"/>
        </w:rPr>
        <w:t>cents</w:t>
      </w:r>
      <w:r>
        <w:rPr>
          <w:color w:val="4D4D4F"/>
          <w:spacing w:val="-13"/>
        </w:rPr>
        <w:t> </w:t>
      </w:r>
      <w:r>
        <w:rPr>
          <w:color w:val="4D4D4F"/>
        </w:rPr>
        <w:t>US,</w:t>
      </w:r>
      <w:r>
        <w:rPr>
          <w:color w:val="4D4D4F"/>
          <w:spacing w:val="-13"/>
        </w:rPr>
        <w:t> </w:t>
      </w:r>
      <w:r>
        <w:rPr>
          <w:color w:val="4D4D4F"/>
        </w:rPr>
        <w:t>compared</w:t>
      </w:r>
      <w:r>
        <w:rPr>
          <w:color w:val="4D4D4F"/>
          <w:spacing w:val="-12"/>
        </w:rPr>
        <w:t> </w:t>
      </w:r>
      <w:r>
        <w:rPr>
          <w:color w:val="4D4D4F"/>
        </w:rPr>
        <w:t>with</w:t>
      </w:r>
      <w:r>
        <w:rPr>
          <w:color w:val="4D4D4F"/>
          <w:spacing w:val="-13"/>
        </w:rPr>
        <w:t> </w:t>
      </w:r>
      <w:r>
        <w:rPr>
          <w:color w:val="4D4D4F"/>
        </w:rPr>
        <w:t>78</w:t>
      </w:r>
      <w:r>
        <w:rPr>
          <w:color w:val="4D4D4F"/>
          <w:spacing w:val="-13"/>
        </w:rPr>
        <w:t> </w:t>
      </w:r>
      <w:r>
        <w:rPr>
          <w:color w:val="4D4D4F"/>
        </w:rPr>
        <w:t>cents</w:t>
      </w:r>
      <w:r>
        <w:rPr>
          <w:color w:val="4D4D4F"/>
          <w:spacing w:val="-12"/>
        </w:rPr>
        <w:t> </w:t>
      </w:r>
      <w:r>
        <w:rPr>
          <w:color w:val="4D4D4F"/>
        </w:rPr>
        <w:t>US</w:t>
      </w:r>
      <w:r>
        <w:rPr>
          <w:color w:val="4D4D4F"/>
          <w:spacing w:val="-13"/>
        </w:rPr>
        <w:t> </w:t>
      </w:r>
      <w:r>
        <w:rPr>
          <w:color w:val="4D4D4F"/>
        </w:rPr>
        <w:t>in</w:t>
      </w:r>
      <w:r>
        <w:rPr>
          <w:color w:val="4D4D4F"/>
          <w:spacing w:val="-13"/>
        </w:rPr>
        <w:t> </w:t>
      </w:r>
      <w:r>
        <w:rPr>
          <w:color w:val="4D4D4F"/>
        </w:rPr>
        <w:t>April.</w:t>
      </w:r>
    </w:p>
    <w:p>
      <w:pPr>
        <w:spacing w:after="0" w:line="249" w:lineRule="auto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2015"/>
      </w:pPr>
      <w:bookmarkStart w:name="_bookmark5" w:id="14"/>
      <w:bookmarkEnd w:id="14"/>
      <w:r>
        <w:rPr/>
      </w:r>
      <w:r>
        <w:rPr/>
        <w:pict>
          <v:group style="width:344pt;height:35.65pt;mso-position-horizontal-relative:char;mso-position-vertical-relative:line" id="docshapegroup122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878;top:302;width:228;height:366" id="docshape123" coordorigin="3878,302" coordsize="228,366" path="m4106,305l4078,305,3994,539,3904,302,3878,308,3981,570,3967,606,3958,624,3948,636,3936,643,3920,645,3912,645,3907,644,3904,644,3907,667,3911,668,3915,668,3920,668,3943,665,3962,655,3977,636,3990,609,4106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124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Canadian Economy" w:id="15"/>
                    <w:bookmarkEnd w:id="15"/>
                    <w:r>
                      <w:rPr/>
                    </w:r>
                    <w:r>
                      <w:rPr>
                        <w:color w:val="006976"/>
                        <w:spacing w:val="-3"/>
                        <w:w w:val="85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26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2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49" w:lineRule="auto" w:before="103"/>
        <w:ind w:left="2020" w:right="1999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continues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operate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full</w:t>
      </w:r>
      <w:r>
        <w:rPr>
          <w:color w:val="4D4D4F"/>
          <w:spacing w:val="7"/>
        </w:rPr>
        <w:t> </w:t>
      </w:r>
      <w:r>
        <w:rPr>
          <w:color w:val="4D4D4F"/>
        </w:rPr>
        <w:t>capacity,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GDP</w:t>
      </w:r>
      <w:r>
        <w:rPr>
          <w:color w:val="4D4D4F"/>
          <w:spacing w:val="-53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expand</w:t>
      </w:r>
      <w:r>
        <w:rPr>
          <w:color w:val="4D4D4F"/>
          <w:spacing w:val="9"/>
        </w:rPr>
        <w:t> </w:t>
      </w:r>
      <w:r>
        <w:rPr>
          <w:color w:val="4D4D4F"/>
        </w:rPr>
        <w:t>somewhat</w:t>
      </w:r>
      <w:r>
        <w:rPr>
          <w:color w:val="4D4D4F"/>
          <w:spacing w:val="9"/>
        </w:rPr>
        <w:t> </w:t>
      </w:r>
      <w:r>
        <w:rPr>
          <w:color w:val="4D4D4F"/>
        </w:rPr>
        <w:t>faster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potential.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composition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shifting: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contribution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from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household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spending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smaller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2017</w:t>
      </w:r>
      <w:r>
        <w:rPr>
          <w:color w:val="4D4D4F"/>
          <w:spacing w:val="4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business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anticipated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be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larger.</w:t>
      </w:r>
    </w:p>
    <w:p>
      <w:pPr>
        <w:pStyle w:val="BodyText"/>
        <w:spacing w:line="249" w:lineRule="auto" w:before="124"/>
        <w:ind w:left="2020" w:right="2032"/>
      </w:pP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Bank’s</w:t>
      </w:r>
      <w:r>
        <w:rPr>
          <w:color w:val="4D4D4F"/>
          <w:spacing w:val="12"/>
        </w:rPr>
        <w:t> </w:t>
      </w:r>
      <w:r>
        <w:rPr>
          <w:color w:val="4D4D4F"/>
        </w:rPr>
        <w:t>projection,</w:t>
      </w:r>
      <w:r>
        <w:rPr>
          <w:color w:val="4D4D4F"/>
          <w:spacing w:val="12"/>
        </w:rPr>
        <w:t> </w:t>
      </w:r>
      <w:r>
        <w:rPr>
          <w:color w:val="4D4D4F"/>
        </w:rPr>
        <w:t>economic</w:t>
      </w:r>
      <w:r>
        <w:rPr>
          <w:color w:val="4D4D4F"/>
          <w:spacing w:val="12"/>
        </w:rPr>
        <w:t> </w:t>
      </w:r>
      <w:r>
        <w:rPr>
          <w:color w:val="4D4D4F"/>
        </w:rPr>
        <w:t>activity</w:t>
      </w:r>
      <w:r>
        <w:rPr>
          <w:color w:val="4D4D4F"/>
          <w:spacing w:val="12"/>
        </w:rPr>
        <w:t> </w:t>
      </w:r>
      <w:r>
        <w:rPr>
          <w:color w:val="4D4D4F"/>
        </w:rPr>
        <w:t>will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3"/>
        </w:rPr>
        <w:t> </w:t>
      </w:r>
      <w:r>
        <w:rPr>
          <w:color w:val="4D4D4F"/>
        </w:rPr>
        <w:t>supported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continuing</w:t>
      </w:r>
      <w:r>
        <w:rPr>
          <w:color w:val="4D4D4F"/>
          <w:spacing w:val="1"/>
        </w:rPr>
        <w:t> </w:t>
      </w:r>
      <w:r>
        <w:rPr>
          <w:color w:val="4D4D4F"/>
        </w:rPr>
        <w:t>solid</w:t>
      </w:r>
      <w:r>
        <w:rPr>
          <w:color w:val="4D4D4F"/>
          <w:spacing w:val="13"/>
        </w:rPr>
        <w:t> </w:t>
      </w:r>
      <w:r>
        <w:rPr>
          <w:color w:val="4D4D4F"/>
        </w:rPr>
        <w:t>foreign</w:t>
      </w:r>
      <w:r>
        <w:rPr>
          <w:color w:val="4D4D4F"/>
          <w:spacing w:val="14"/>
        </w:rPr>
        <w:t> </w:t>
      </w:r>
      <w:r>
        <w:rPr>
          <w:color w:val="4D4D4F"/>
        </w:rPr>
        <w:t>demand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accommodative</w:t>
      </w:r>
      <w:r>
        <w:rPr>
          <w:color w:val="4D4D4F"/>
          <w:spacing w:val="13"/>
        </w:rPr>
        <w:t> </w:t>
      </w:r>
      <w:r>
        <w:rPr>
          <w:color w:val="4D4D4F"/>
        </w:rPr>
        <w:t>financial</w:t>
      </w:r>
      <w:r>
        <w:rPr>
          <w:color w:val="4D4D4F"/>
          <w:spacing w:val="14"/>
        </w:rPr>
        <w:t> </w:t>
      </w:r>
      <w:r>
        <w:rPr>
          <w:color w:val="4D4D4F"/>
        </w:rPr>
        <w:t>conditions.</w:t>
      </w:r>
      <w:r>
        <w:rPr>
          <w:color w:val="4D4D4F"/>
          <w:spacing w:val="13"/>
        </w:rPr>
        <w:t> </w:t>
      </w:r>
      <w:r>
        <w:rPr>
          <w:color w:val="4D4D4F"/>
        </w:rPr>
        <w:t>While</w:t>
      </w:r>
      <w:r>
        <w:rPr>
          <w:color w:val="4D4D4F"/>
          <w:spacing w:val="14"/>
        </w:rPr>
        <w:t> </w:t>
      </w:r>
      <w:r>
        <w:rPr>
          <w:color w:val="4D4D4F"/>
        </w:rPr>
        <w:t>invest-</w:t>
      </w:r>
      <w:r>
        <w:rPr>
          <w:color w:val="4D4D4F"/>
          <w:spacing w:val="-53"/>
        </w:rPr>
        <w:t> </w:t>
      </w:r>
      <w:r>
        <w:rPr>
          <w:color w:val="4D4D4F"/>
        </w:rPr>
        <w:t>ment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trade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projected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expand,</w:t>
      </w:r>
      <w:r>
        <w:rPr>
          <w:color w:val="4D4D4F"/>
          <w:spacing w:val="12"/>
        </w:rPr>
        <w:t> </w:t>
      </w:r>
      <w:r>
        <w:rPr>
          <w:color w:val="4D4D4F"/>
        </w:rPr>
        <w:t>they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being</w:t>
      </w:r>
      <w:r>
        <w:rPr>
          <w:color w:val="4D4D4F"/>
          <w:spacing w:val="12"/>
        </w:rPr>
        <w:t> </w:t>
      </w:r>
      <w:r>
        <w:rPr>
          <w:color w:val="4D4D4F"/>
        </w:rPr>
        <w:t>restrained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US</w:t>
      </w:r>
      <w:r>
        <w:rPr>
          <w:color w:val="4D4D4F"/>
          <w:spacing w:val="16"/>
        </w:rPr>
        <w:t> </w:t>
      </w:r>
      <w:r>
        <w:rPr>
          <w:color w:val="4D4D4F"/>
        </w:rPr>
        <w:t>tariffs</w:t>
      </w:r>
      <w:r>
        <w:rPr>
          <w:color w:val="4D4D4F"/>
          <w:spacing w:val="17"/>
        </w:rPr>
        <w:t> </w:t>
      </w:r>
      <w:r>
        <w:rPr>
          <w:color w:val="4D4D4F"/>
        </w:rPr>
        <w:t>recently</w:t>
      </w:r>
      <w:r>
        <w:rPr>
          <w:color w:val="4D4D4F"/>
          <w:spacing w:val="17"/>
        </w:rPr>
        <w:t> </w:t>
      </w:r>
      <w:r>
        <w:rPr>
          <w:color w:val="4D4D4F"/>
        </w:rPr>
        <w:t>imposed</w:t>
      </w:r>
      <w:r>
        <w:rPr>
          <w:color w:val="4D4D4F"/>
          <w:spacing w:val="16"/>
        </w:rPr>
        <w:t> </w:t>
      </w:r>
      <w:r>
        <w:rPr>
          <w:color w:val="4D4D4F"/>
        </w:rPr>
        <w:t>on</w:t>
      </w:r>
      <w:r>
        <w:rPr>
          <w:color w:val="4D4D4F"/>
          <w:spacing w:val="17"/>
        </w:rPr>
        <w:t> </w:t>
      </w:r>
      <w:r>
        <w:rPr>
          <w:color w:val="4D4D4F"/>
        </w:rPr>
        <w:t>Canadian</w:t>
      </w:r>
      <w:r>
        <w:rPr>
          <w:color w:val="4D4D4F"/>
          <w:spacing w:val="17"/>
        </w:rPr>
        <w:t> </w:t>
      </w:r>
      <w:r>
        <w:rPr>
          <w:color w:val="4D4D4F"/>
        </w:rPr>
        <w:t>steel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aluminum</w:t>
      </w:r>
      <w:r>
        <w:rPr>
          <w:color w:val="4D4D4F"/>
          <w:spacing w:val="17"/>
        </w:rPr>
        <w:t> </w:t>
      </w:r>
      <w:r>
        <w:rPr>
          <w:color w:val="4D4D4F"/>
        </w:rPr>
        <w:t>imports</w:t>
      </w:r>
      <w:r>
        <w:rPr>
          <w:color w:val="4D4D4F"/>
          <w:spacing w:val="1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by uncertainty around trade policies. Since April, uncertainty has increased,</w:t>
      </w:r>
      <w:r>
        <w:rPr>
          <w:color w:val="4D4D4F"/>
          <w:spacing w:val="1"/>
        </w:rPr>
        <w:t> </w:t>
      </w:r>
      <w:r>
        <w:rPr>
          <w:color w:val="4D4D4F"/>
        </w:rPr>
        <w:t>reflecting delays in the progress of renegotiations of the North American Free</w:t>
      </w:r>
      <w:r>
        <w:rPr>
          <w:color w:val="4D4D4F"/>
          <w:spacing w:val="-53"/>
        </w:rPr>
        <w:t> </w:t>
      </w:r>
      <w:r>
        <w:rPr>
          <w:color w:val="4D4D4F"/>
        </w:rPr>
        <w:t>Trade</w:t>
      </w:r>
      <w:r>
        <w:rPr>
          <w:color w:val="4D4D4F"/>
          <w:spacing w:val="-7"/>
        </w:rPr>
        <w:t> </w:t>
      </w:r>
      <w:r>
        <w:rPr>
          <w:color w:val="4D4D4F"/>
        </w:rPr>
        <w:t>Agreement,</w:t>
      </w:r>
      <w:r>
        <w:rPr>
          <w:color w:val="4D4D4F"/>
          <w:spacing w:val="-7"/>
        </w:rPr>
        <w:t> </w:t>
      </w:r>
      <w:r>
        <w:rPr>
          <w:color w:val="4D4D4F"/>
        </w:rPr>
        <w:t>as</w:t>
      </w:r>
      <w:r>
        <w:rPr>
          <w:color w:val="4D4D4F"/>
          <w:spacing w:val="-7"/>
        </w:rPr>
        <w:t> </w:t>
      </w:r>
      <w:r>
        <w:rPr>
          <w:color w:val="4D4D4F"/>
        </w:rPr>
        <w:t>well</w:t>
      </w:r>
      <w:r>
        <w:rPr>
          <w:color w:val="4D4D4F"/>
          <w:spacing w:val="-6"/>
        </w:rPr>
        <w:t> </w:t>
      </w:r>
      <w:r>
        <w:rPr>
          <w:color w:val="4D4D4F"/>
        </w:rPr>
        <w:t>as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7"/>
        </w:rPr>
        <w:t> </w:t>
      </w:r>
      <w:r>
        <w:rPr>
          <w:color w:val="4D4D4F"/>
        </w:rPr>
        <w:t>broadening</w:t>
      </w:r>
      <w:r>
        <w:rPr>
          <w:color w:val="4D4D4F"/>
          <w:spacing w:val="-6"/>
        </w:rPr>
        <w:t> </w:t>
      </w:r>
      <w:r>
        <w:rPr>
          <w:color w:val="4D4D4F"/>
        </w:rPr>
        <w:t>and</w:t>
      </w:r>
      <w:r>
        <w:rPr>
          <w:color w:val="4D4D4F"/>
          <w:spacing w:val="-7"/>
        </w:rPr>
        <w:t> </w:t>
      </w:r>
      <w:r>
        <w:rPr>
          <w:color w:val="4D4D4F"/>
        </w:rPr>
        <w:t>unknown</w:t>
      </w:r>
      <w:r>
        <w:rPr>
          <w:color w:val="4D4D4F"/>
          <w:spacing w:val="-7"/>
        </w:rPr>
        <w:t> </w:t>
      </w:r>
      <w:r>
        <w:rPr>
          <w:color w:val="4D4D4F"/>
        </w:rPr>
        <w:t>duration</w:t>
      </w:r>
      <w:r>
        <w:rPr>
          <w:color w:val="4D4D4F"/>
          <w:spacing w:val="-6"/>
        </w:rPr>
        <w:t> </w:t>
      </w:r>
      <w:r>
        <w:rPr>
          <w:color w:val="4D4D4F"/>
        </w:rPr>
        <w:t>of</w:t>
      </w:r>
      <w:r>
        <w:rPr>
          <w:color w:val="4D4D4F"/>
          <w:spacing w:val="-7"/>
        </w:rPr>
        <w:t> </w:t>
      </w:r>
      <w:r>
        <w:rPr>
          <w:color w:val="4D4D4F"/>
        </w:rPr>
        <w:t>tariffs.</w:t>
      </w:r>
    </w:p>
    <w:p>
      <w:pPr>
        <w:pStyle w:val="BodyText"/>
        <w:spacing w:line="249" w:lineRule="auto" w:before="125"/>
        <w:ind w:left="2020" w:right="2107"/>
      </w:pPr>
      <w:r>
        <w:rPr>
          <w:color w:val="4D4D4F"/>
        </w:rPr>
        <w:t>Real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projected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average</w:t>
      </w:r>
      <w:r>
        <w:rPr>
          <w:color w:val="4D4D4F"/>
          <w:spacing w:val="1"/>
        </w:rPr>
        <w:t> </w:t>
      </w:r>
      <w:r>
        <w:rPr>
          <w:color w:val="4D4D4F"/>
        </w:rPr>
        <w:t>2.0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2018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2020,</w:t>
      </w:r>
      <w:r>
        <w:rPr>
          <w:color w:val="4D4D4F"/>
          <w:spacing w:val="1"/>
        </w:rPr>
        <w:t> </w:t>
      </w:r>
      <w:r>
        <w:rPr>
          <w:color w:val="4D4D4F"/>
        </w:rPr>
        <w:t>similar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outlook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April</w:t>
      </w:r>
      <w:r>
        <w:rPr>
          <w:color w:val="4D4D4F"/>
          <w:spacing w:val="3"/>
        </w:rPr>
        <w:t> </w:t>
      </w:r>
      <w:r>
        <w:rPr>
          <w:color w:val="4D4D4F"/>
        </w:rPr>
        <w:t>Report</w:t>
      </w:r>
      <w:r>
        <w:rPr>
          <w:color w:val="4D4D4F"/>
          <w:spacing w:val="3"/>
        </w:rPr>
        <w:t> </w:t>
      </w:r>
      <w:r>
        <w:rPr>
          <w:color w:val="4D4D4F"/>
        </w:rPr>
        <w:t>(Table</w:t>
      </w:r>
      <w:r>
        <w:rPr>
          <w:color w:val="4D4D4F"/>
          <w:spacing w:val="3"/>
        </w:rPr>
        <w:t> </w:t>
      </w:r>
      <w:r>
        <w:rPr>
          <w:color w:val="4D4D4F"/>
        </w:rPr>
        <w:t>2).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3"/>
        </w:rPr>
        <w:t> </w:t>
      </w:r>
      <w:r>
        <w:rPr>
          <w:color w:val="4D4D4F"/>
        </w:rPr>
        <w:t>quarter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2018,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were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robust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anticipated.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5"/>
        </w:rPr>
        <w:t> </w:t>
      </w:r>
      <w:r>
        <w:rPr>
          <w:color w:val="4D4D4F"/>
        </w:rPr>
        <w:t>levels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spending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persist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</w:t>
      </w:r>
      <w:r>
        <w:rPr>
          <w:color w:val="4D4D4F"/>
          <w:spacing w:val="1"/>
        </w:rPr>
        <w:t> </w:t>
      </w:r>
      <w:r>
        <w:rPr>
          <w:color w:val="4D4D4F"/>
        </w:rPr>
        <w:t>horizon,</w:t>
      </w:r>
      <w:r>
        <w:rPr>
          <w:color w:val="4D4D4F"/>
          <w:spacing w:val="9"/>
        </w:rPr>
        <w:t> </w:t>
      </w:r>
      <w:r>
        <w:rPr>
          <w:color w:val="4D4D4F"/>
        </w:rPr>
        <w:t>partly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prices,</w:t>
      </w:r>
      <w:r>
        <w:rPr>
          <w:color w:val="4D4D4F"/>
          <w:spacing w:val="9"/>
        </w:rPr>
        <w:t> </w:t>
      </w:r>
      <w:r>
        <w:rPr>
          <w:color w:val="4D4D4F"/>
        </w:rPr>
        <w:t>even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larger</w:t>
      </w:r>
      <w:r>
        <w:rPr>
          <w:color w:val="4D4D4F"/>
          <w:spacing w:val="9"/>
        </w:rPr>
        <w:t> </w:t>
      </w:r>
      <w:r>
        <w:rPr>
          <w:color w:val="4D4D4F"/>
        </w:rPr>
        <w:t>impacts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-52"/>
        </w:rPr>
        <w:t> </w:t>
      </w:r>
      <w:r>
        <w:rPr>
          <w:color w:val="4D4D4F"/>
        </w:rPr>
        <w:t>both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2"/>
        </w:rPr>
        <w:t> </w:t>
      </w:r>
      <w:r>
        <w:rPr>
          <w:color w:val="4D4D4F"/>
        </w:rPr>
        <w:t>policy</w:t>
      </w:r>
      <w:r>
        <w:rPr>
          <w:color w:val="4D4D4F"/>
          <w:spacing w:val="2"/>
        </w:rPr>
        <w:t> </w:t>
      </w:r>
      <w:r>
        <w:rPr>
          <w:color w:val="4D4D4F"/>
        </w:rPr>
        <w:t>uncertainty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tariffs.</w:t>
      </w:r>
    </w:p>
    <w:p>
      <w:pPr>
        <w:pStyle w:val="BodyText"/>
        <w:spacing w:before="9"/>
        <w:rPr>
          <w:sz w:val="11"/>
        </w:rPr>
      </w:pPr>
    </w:p>
    <w:p>
      <w:pPr>
        <w:spacing w:line="194" w:lineRule="exact" w:before="107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line="217" w:lineRule="exact" w:before="0" w:after="10"/>
        <w:ind w:left="2740" w:right="0" w:firstLine="0"/>
        <w:jc w:val="left"/>
        <w:rPr>
          <w:sz w:val="12"/>
        </w:rPr>
      </w:pPr>
      <w:r>
        <w:rPr>
          <w:spacing w:val="-1"/>
          <w:sz w:val="14"/>
        </w:rPr>
        <w:t>Percentage</w:t>
      </w:r>
      <w:r>
        <w:rPr>
          <w:sz w:val="14"/>
        </w:rPr>
        <w:t> points</w:t>
      </w:r>
      <w:r>
        <w:rPr>
          <w:position w:val="-1"/>
          <w:sz w:val="20"/>
        </w:rPr>
        <w:t>*</w:t>
      </w:r>
      <w:r>
        <w:rPr>
          <w:spacing w:val="-36"/>
          <w:position w:val="-1"/>
          <w:sz w:val="20"/>
        </w:rPr>
        <w:t> </w:t>
      </w:r>
      <w:r>
        <w:rPr>
          <w:position w:val="4"/>
          <w:sz w:val="12"/>
        </w:rPr>
        <w:t>†</w:t>
      </w: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75"/>
        <w:gridCol w:w="1051"/>
        <w:gridCol w:w="1051"/>
        <w:gridCol w:w="1051"/>
        <w:gridCol w:w="1051"/>
      </w:tblGrid>
      <w:tr>
        <w:trPr>
          <w:trHeight w:val="259" w:hRule="atLeast"/>
        </w:trPr>
        <w:tc>
          <w:tcPr>
            <w:tcW w:w="2675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051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24" w:right="32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1051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6" w:right="14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1051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6" w:right="14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1051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351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</w:tr>
      <w:tr>
        <w:trPr>
          <w:trHeight w:val="264" w:hRule="atLeast"/>
        </w:trPr>
        <w:tc>
          <w:tcPr>
            <w:tcW w:w="2675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Consumption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31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1.9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39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1.3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 w:right="148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(1.2)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57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(1.0)</w:t>
            </w:r>
          </w:p>
        </w:tc>
      </w:tr>
      <w:tr>
        <w:trPr>
          <w:trHeight w:val="269" w:hRule="atLeast"/>
        </w:trPr>
        <w:tc>
          <w:tcPr>
            <w:tcW w:w="2675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Housing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23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01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-0.1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</w:tr>
      <w:tr>
        <w:trPr>
          <w:trHeight w:val="269" w:hRule="atLeast"/>
        </w:trPr>
        <w:tc>
          <w:tcPr>
            <w:tcW w:w="2675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Government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2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3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51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</w:tr>
      <w:tr>
        <w:trPr>
          <w:trHeight w:val="264" w:hRule="atLeast"/>
        </w:trPr>
        <w:tc>
          <w:tcPr>
            <w:tcW w:w="2675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Business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fixed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investment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224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234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247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</w:tr>
      <w:tr>
        <w:trPr>
          <w:trHeight w:val="259" w:hRule="atLeast"/>
        </w:trPr>
        <w:tc>
          <w:tcPr>
            <w:tcW w:w="2675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i/>
                <w:sz w:val="16"/>
              </w:rPr>
            </w:pPr>
            <w:r>
              <w:rPr>
                <w:i/>
                <w:color w:val="006976"/>
                <w:spacing w:val="1"/>
                <w:w w:val="97"/>
                <w:sz w:val="16"/>
              </w:rPr>
              <w:t>S</w:t>
            </w:r>
            <w:r>
              <w:rPr>
                <w:i/>
                <w:color w:val="006976"/>
                <w:spacing w:val="1"/>
                <w:w w:val="103"/>
                <w:sz w:val="16"/>
              </w:rPr>
              <w:t>u</w:t>
            </w:r>
            <w:r>
              <w:rPr>
                <w:i/>
                <w:color w:val="006976"/>
                <w:spacing w:val="-1"/>
                <w:w w:val="109"/>
                <w:sz w:val="16"/>
              </w:rPr>
              <w:t>b</w:t>
            </w:r>
            <w:r>
              <w:rPr>
                <w:i/>
                <w:color w:val="006976"/>
                <w:spacing w:val="-1"/>
                <w:w w:val="119"/>
                <w:sz w:val="16"/>
              </w:rPr>
              <w:t>t</w:t>
            </w:r>
            <w:r>
              <w:rPr>
                <w:i/>
                <w:color w:val="006976"/>
                <w:spacing w:val="-1"/>
                <w:w w:val="106"/>
                <w:sz w:val="16"/>
              </w:rPr>
              <w:t>o</w:t>
            </w:r>
            <w:r>
              <w:rPr>
                <w:i/>
                <w:color w:val="006976"/>
                <w:spacing w:val="1"/>
                <w:w w:val="119"/>
                <w:sz w:val="16"/>
              </w:rPr>
              <w:t>t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a</w:t>
            </w:r>
            <w:r>
              <w:rPr>
                <w:i/>
                <w:color w:val="006976"/>
                <w:spacing w:val="-2"/>
                <w:w w:val="108"/>
                <w:sz w:val="16"/>
              </w:rPr>
              <w:t>l</w:t>
            </w:r>
            <w:r>
              <w:rPr>
                <w:i/>
                <w:color w:val="006976"/>
                <w:w w:val="100"/>
                <w:sz w:val="16"/>
              </w:rPr>
              <w:t>: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spacing w:val="1"/>
                <w:w w:val="250"/>
                <w:sz w:val="16"/>
              </w:rPr>
              <w:t>i</w:t>
            </w:r>
            <w:r>
              <w:rPr>
                <w:i/>
                <w:color w:val="006976"/>
                <w:spacing w:val="1"/>
                <w:w w:val="103"/>
                <w:sz w:val="16"/>
              </w:rPr>
              <w:t>n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a</w:t>
            </w:r>
            <w:r>
              <w:rPr>
                <w:i/>
                <w:color w:val="006976"/>
                <w:w w:val="108"/>
                <w:sz w:val="16"/>
              </w:rPr>
              <w:t>l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w w:val="109"/>
                <w:sz w:val="16"/>
              </w:rPr>
              <w:t>d</w:t>
            </w:r>
            <w:r>
              <w:rPr>
                <w:i/>
                <w:color w:val="006976"/>
                <w:w w:val="106"/>
                <w:sz w:val="16"/>
              </w:rPr>
              <w:t>o</w:t>
            </w:r>
            <w:r>
              <w:rPr>
                <w:i/>
                <w:color w:val="006976"/>
                <w:spacing w:val="1"/>
                <w:w w:val="106"/>
                <w:sz w:val="16"/>
              </w:rPr>
              <w:t>m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e</w:t>
            </w:r>
            <w:r>
              <w:rPr>
                <w:i/>
                <w:color w:val="006976"/>
                <w:spacing w:val="1"/>
                <w:sz w:val="16"/>
              </w:rPr>
              <w:t>s</w:t>
            </w:r>
            <w:r>
              <w:rPr>
                <w:i/>
                <w:color w:val="006976"/>
                <w:w w:val="119"/>
                <w:sz w:val="16"/>
              </w:rPr>
              <w:t>t</w:t>
            </w:r>
            <w:r>
              <w:rPr>
                <w:i/>
                <w:color w:val="006976"/>
                <w:w w:val="108"/>
                <w:sz w:val="16"/>
              </w:rPr>
              <w:t>i</w:t>
            </w:r>
            <w:r>
              <w:rPr>
                <w:i/>
                <w:color w:val="006976"/>
                <w:w w:val="111"/>
                <w:sz w:val="16"/>
              </w:rPr>
              <w:t>c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spacing w:val="1"/>
                <w:w w:val="109"/>
                <w:sz w:val="16"/>
              </w:rPr>
              <w:t>d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e</w:t>
            </w:r>
            <w:r>
              <w:rPr>
                <w:i/>
                <w:color w:val="006976"/>
                <w:spacing w:val="1"/>
                <w:w w:val="106"/>
                <w:sz w:val="16"/>
              </w:rPr>
              <w:t>m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a</w:t>
            </w:r>
            <w:r>
              <w:rPr>
                <w:i/>
                <w:color w:val="006976"/>
                <w:spacing w:val="1"/>
                <w:w w:val="103"/>
                <w:sz w:val="16"/>
              </w:rPr>
              <w:t>n</w:t>
            </w:r>
            <w:r>
              <w:rPr>
                <w:i/>
                <w:color w:val="006976"/>
                <w:w w:val="109"/>
                <w:sz w:val="16"/>
              </w:rPr>
              <w:t>d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43"/>
              <w:jc w:val="right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3.1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(3.1)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32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2.8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 w:right="148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1.8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262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(1.6)</w:t>
            </w:r>
          </w:p>
        </w:tc>
      </w:tr>
      <w:tr>
        <w:trPr>
          <w:trHeight w:val="264" w:hRule="atLeast"/>
        </w:trPr>
        <w:tc>
          <w:tcPr>
            <w:tcW w:w="2675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24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29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48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</w:tr>
      <w:tr>
        <w:trPr>
          <w:trHeight w:val="264" w:hRule="atLeast"/>
        </w:trPr>
        <w:tc>
          <w:tcPr>
            <w:tcW w:w="2675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Imports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182"/>
              <w:jc w:val="right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-1.2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pacing w:val="-5"/>
                <w:sz w:val="16"/>
              </w:rPr>
              <w:t>(-1.2)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174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-1.2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pacing w:val="-2"/>
                <w:sz w:val="16"/>
              </w:rPr>
              <w:t>(-0.5)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48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-0.4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(-0.4)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184"/>
              <w:rPr>
                <w:sz w:val="16"/>
              </w:rPr>
            </w:pPr>
            <w:r>
              <w:rPr>
                <w:color w:val="4D4D4F"/>
                <w:sz w:val="16"/>
              </w:rPr>
              <w:t>-0.6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(-0.6)</w:t>
            </w:r>
          </w:p>
        </w:tc>
      </w:tr>
      <w:tr>
        <w:trPr>
          <w:trHeight w:val="259" w:hRule="atLeast"/>
        </w:trPr>
        <w:tc>
          <w:tcPr>
            <w:tcW w:w="2675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i/>
                <w:sz w:val="16"/>
              </w:rPr>
            </w:pPr>
            <w:r>
              <w:rPr>
                <w:i/>
                <w:color w:val="006976"/>
                <w:w w:val="105"/>
                <w:sz w:val="16"/>
              </w:rPr>
              <w:t>Subtotal:</w:t>
            </w:r>
            <w:r>
              <w:rPr>
                <w:i/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net</w:t>
            </w:r>
            <w:r>
              <w:rPr>
                <w:i/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60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-0.9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(-0.9)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6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-0.7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(-0.5)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246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</w:tr>
      <w:tr>
        <w:trPr>
          <w:trHeight w:val="264" w:hRule="atLeast"/>
        </w:trPr>
        <w:tc>
          <w:tcPr>
            <w:tcW w:w="2675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Inventories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2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04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-0.1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 w:right="148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0.0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(-0.2)</w:t>
            </w:r>
          </w:p>
        </w:tc>
        <w:tc>
          <w:tcPr>
            <w:tcW w:w="105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49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675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2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3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48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2.2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(2.1)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59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(1.8)</w:t>
            </w:r>
          </w:p>
        </w:tc>
      </w:tr>
      <w:tr>
        <w:trPr>
          <w:trHeight w:val="689" w:hRule="atLeast"/>
        </w:trPr>
        <w:tc>
          <w:tcPr>
            <w:tcW w:w="2675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(percentage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change)</w:t>
            </w:r>
          </w:p>
          <w:p>
            <w:pPr>
              <w:pStyle w:val="TableParagraph"/>
              <w:spacing w:line="235" w:lineRule="auto" w:before="59"/>
              <w:ind w:left="119" w:right="1225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Range for</w:t>
            </w:r>
            <w:r>
              <w:rPr>
                <w:color w:val="4D4D4F"/>
                <w:spacing w:val="1"/>
                <w:w w:val="105"/>
                <w:sz w:val="16"/>
              </w:rPr>
              <w:t> </w:t>
            </w: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67"/>
              <w:rPr>
                <w:sz w:val="16"/>
              </w:rPr>
            </w:pPr>
            <w:r>
              <w:rPr>
                <w:color w:val="4D4D4F"/>
                <w:sz w:val="16"/>
              </w:rPr>
              <w:t>1.4–2.0</w:t>
            </w:r>
          </w:p>
          <w:p>
            <w:pPr>
              <w:pStyle w:val="TableParagraph"/>
              <w:spacing w:line="182" w:lineRule="exact" w:before="0"/>
              <w:ind w:left="228"/>
              <w:rPr>
                <w:sz w:val="16"/>
              </w:rPr>
            </w:pPr>
            <w:r>
              <w:rPr>
                <w:color w:val="4D4D4F"/>
                <w:sz w:val="16"/>
              </w:rPr>
              <w:t>(1.4–2.0)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77"/>
              <w:rPr>
                <w:sz w:val="16"/>
              </w:rPr>
            </w:pPr>
            <w:r>
              <w:rPr>
                <w:color w:val="4D4D4F"/>
                <w:sz w:val="16"/>
              </w:rPr>
              <w:t>1.5–2.1</w:t>
            </w:r>
          </w:p>
          <w:p>
            <w:pPr>
              <w:pStyle w:val="TableParagraph"/>
              <w:spacing w:line="182" w:lineRule="exact" w:before="0"/>
              <w:ind w:left="243"/>
              <w:rPr>
                <w:sz w:val="16"/>
              </w:rPr>
            </w:pPr>
            <w:r>
              <w:rPr>
                <w:color w:val="4D4D4F"/>
                <w:sz w:val="16"/>
              </w:rPr>
              <w:t>(1.5–2.1)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71"/>
              <w:rPr>
                <w:sz w:val="16"/>
              </w:rPr>
            </w:pPr>
            <w:r>
              <w:rPr>
                <w:color w:val="4D4D4F"/>
                <w:sz w:val="16"/>
              </w:rPr>
              <w:t>1.4–2.2</w:t>
            </w:r>
          </w:p>
          <w:p>
            <w:pPr>
              <w:pStyle w:val="TableParagraph"/>
              <w:spacing w:line="182" w:lineRule="exact" w:before="0"/>
              <w:ind w:left="233"/>
              <w:rPr>
                <w:sz w:val="16"/>
              </w:rPr>
            </w:pPr>
            <w:r>
              <w:rPr>
                <w:color w:val="4D4D4F"/>
                <w:sz w:val="16"/>
              </w:rPr>
              <w:t>(1.4–2.2)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71"/>
              <w:rPr>
                <w:sz w:val="16"/>
              </w:rPr>
            </w:pPr>
            <w:r>
              <w:rPr>
                <w:color w:val="4D4D4F"/>
                <w:sz w:val="16"/>
              </w:rPr>
              <w:t>1.3–2.3</w:t>
            </w:r>
          </w:p>
          <w:p>
            <w:pPr>
              <w:pStyle w:val="TableParagraph"/>
              <w:spacing w:line="182" w:lineRule="exact" w:before="0"/>
              <w:ind w:left="232"/>
              <w:rPr>
                <w:sz w:val="16"/>
              </w:rPr>
            </w:pPr>
            <w:r>
              <w:rPr>
                <w:color w:val="4D4D4F"/>
                <w:sz w:val="16"/>
              </w:rPr>
              <w:t>(1.3–2.3)</w:t>
            </w:r>
          </w:p>
        </w:tc>
      </w:tr>
      <w:tr>
        <w:trPr>
          <w:trHeight w:val="269" w:hRule="atLeast"/>
        </w:trPr>
        <w:tc>
          <w:tcPr>
            <w:tcW w:w="2675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2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4.0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(3.9)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3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48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2.3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(1.9)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56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</w:tr>
      <w:tr>
        <w:trPr>
          <w:trHeight w:val="264" w:hRule="atLeast"/>
        </w:trPr>
        <w:tc>
          <w:tcPr>
            <w:tcW w:w="2675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CPI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inflation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237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3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48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2.2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(2.1)</w:t>
            </w:r>
          </w:p>
        </w:tc>
        <w:tc>
          <w:tcPr>
            <w:tcW w:w="1051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269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2.1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</w:tr>
    </w:tbl>
    <w:p>
      <w:pPr>
        <w:spacing w:line="255" w:lineRule="exact" w:before="30"/>
        <w:ind w:left="2100" w:right="0" w:firstLine="0"/>
        <w:jc w:val="left"/>
        <w:rPr>
          <w:sz w:val="14"/>
        </w:rPr>
      </w:pPr>
      <w:r>
        <w:rPr>
          <w:color w:val="484949"/>
          <w:position w:val="-7"/>
          <w:sz w:val="24"/>
        </w:rPr>
        <w:t>*</w:t>
      </w:r>
      <w:r>
        <w:rPr>
          <w:color w:val="484949"/>
          <w:spacing w:val="26"/>
          <w:position w:val="-7"/>
          <w:sz w:val="24"/>
        </w:rPr>
        <w:t> </w:t>
      </w:r>
      <w:r>
        <w:rPr>
          <w:color w:val="484949"/>
          <w:sz w:val="14"/>
        </w:rPr>
        <w:t>Numbers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parentheses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from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projection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previous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Report.</w:t>
      </w:r>
    </w:p>
    <w:p>
      <w:pPr>
        <w:spacing w:line="140" w:lineRule="exact" w:before="0"/>
        <w:ind w:left="2099" w:right="0" w:firstLine="0"/>
        <w:jc w:val="left"/>
        <w:rPr>
          <w:sz w:val="14"/>
        </w:rPr>
      </w:pPr>
      <w:r>
        <w:rPr>
          <w:color w:val="484949"/>
          <w:sz w:val="14"/>
        </w:rPr>
        <w:t>†</w:t>
      </w:r>
      <w:r>
        <w:rPr>
          <w:color w:val="484949"/>
          <w:spacing w:val="64"/>
          <w:sz w:val="14"/>
        </w:rPr>
        <w:t> </w:t>
      </w:r>
      <w:r>
        <w:rPr>
          <w:color w:val="484949"/>
          <w:sz w:val="14"/>
        </w:rPr>
        <w:t>Numbers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may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not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add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to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total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because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of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rounding.</w:t>
      </w:r>
    </w:p>
    <w:p>
      <w:pPr>
        <w:spacing w:after="0" w:line="140" w:lineRule="exact"/>
        <w:jc w:val="left"/>
        <w:rPr>
          <w:sz w:val="14"/>
        </w:rPr>
        <w:sectPr>
          <w:headerReference w:type="default" r:id="rId21"/>
          <w:headerReference w:type="even" r:id="rId22"/>
          <w:pgSz w:w="12240" w:h="15840"/>
          <w:pgMar w:header="804" w:footer="0" w:top="1260" w:bottom="280" w:left="660" w:right="680"/>
          <w:pgNumType w:start="7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081"/>
      </w:pPr>
      <w:bookmarkStart w:name="_bookmark6" w:id="16"/>
      <w:bookmarkEnd w:id="16"/>
      <w:r>
        <w:rPr/>
      </w:r>
      <w:r>
        <w:rPr>
          <w:color w:val="4D4D4F"/>
          <w:spacing w:val="-1"/>
        </w:rPr>
        <w:t>Consumer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price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index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(CPI)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inflation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has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hovered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around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2.2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per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cent</w:t>
      </w:r>
      <w:r>
        <w:rPr>
          <w:color w:val="4D4D4F"/>
          <w:spacing w:val="-13"/>
        </w:rPr>
        <w:t> </w:t>
      </w:r>
      <w:r>
        <w:rPr>
          <w:color w:val="4D4D4F"/>
        </w:rPr>
        <w:t>recently.</w:t>
      </w:r>
      <w:r>
        <w:rPr>
          <w:color w:val="4D4D4F"/>
          <w:spacing w:val="-52"/>
        </w:rPr>
        <w:t> </w:t>
      </w:r>
      <w:r>
        <w:rPr>
          <w:color w:val="4D4D4F"/>
        </w:rPr>
        <w:t>It is expected to reach 2.5 per cent in the third and fourth quarters before</w:t>
      </w:r>
      <w:r>
        <w:rPr>
          <w:color w:val="4D4D4F"/>
          <w:spacing w:val="1"/>
        </w:rPr>
        <w:t> </w:t>
      </w:r>
      <w:r>
        <w:rPr>
          <w:color w:val="4D4D4F"/>
        </w:rPr>
        <w:t>returning to close to 2 per cent in the second half of 2019 as the effects of</w:t>
      </w:r>
      <w:r>
        <w:rPr>
          <w:color w:val="4D4D4F"/>
          <w:spacing w:val="1"/>
        </w:rPr>
        <w:t> </w:t>
      </w:r>
      <w:r>
        <w:rPr>
          <w:color w:val="4D4D4F"/>
        </w:rPr>
        <w:t>temporary</w:t>
      </w:r>
      <w:r>
        <w:rPr>
          <w:color w:val="4D4D4F"/>
          <w:spacing w:val="-9"/>
        </w:rPr>
        <w:t> </w:t>
      </w:r>
      <w:r>
        <w:rPr>
          <w:color w:val="4D4D4F"/>
        </w:rPr>
        <w:t>factors</w:t>
      </w:r>
      <w:r>
        <w:rPr>
          <w:color w:val="4D4D4F"/>
          <w:spacing w:val="-8"/>
        </w:rPr>
        <w:t> </w:t>
      </w:r>
      <w:r>
        <w:rPr>
          <w:color w:val="4D4D4F"/>
        </w:rPr>
        <w:t>fade.</w:t>
      </w:r>
      <w:r>
        <w:rPr>
          <w:color w:val="4D4D4F"/>
          <w:spacing w:val="-8"/>
        </w:rPr>
        <w:t> </w:t>
      </w:r>
      <w:r>
        <w:rPr>
          <w:color w:val="4D4D4F"/>
        </w:rPr>
        <w:t>Given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importance</w:t>
      </w:r>
      <w:r>
        <w:rPr>
          <w:color w:val="4D4D4F"/>
          <w:spacing w:val="-8"/>
        </w:rPr>
        <w:t> </w:t>
      </w:r>
      <w:r>
        <w:rPr>
          <w:color w:val="4D4D4F"/>
        </w:rPr>
        <w:t>of</w:t>
      </w:r>
      <w:r>
        <w:rPr>
          <w:color w:val="4D4D4F"/>
          <w:spacing w:val="-9"/>
        </w:rPr>
        <w:t> </w:t>
      </w:r>
      <w:r>
        <w:rPr>
          <w:color w:val="4D4D4F"/>
        </w:rPr>
        <w:t>temporary</w:t>
      </w:r>
      <w:r>
        <w:rPr>
          <w:color w:val="4D4D4F"/>
          <w:spacing w:val="-8"/>
        </w:rPr>
        <w:t> </w:t>
      </w:r>
      <w:r>
        <w:rPr>
          <w:color w:val="4D4D4F"/>
        </w:rPr>
        <w:t>factors,</w:t>
      </w:r>
      <w:r>
        <w:rPr>
          <w:color w:val="4D4D4F"/>
          <w:spacing w:val="-8"/>
        </w:rPr>
        <w:t> </w:t>
      </w:r>
      <w:r>
        <w:rPr>
          <w:color w:val="4D4D4F"/>
        </w:rPr>
        <w:t>it</w:t>
      </w:r>
      <w:r>
        <w:rPr>
          <w:color w:val="4D4D4F"/>
          <w:spacing w:val="-8"/>
        </w:rPr>
        <w:t> </w:t>
      </w:r>
      <w:r>
        <w:rPr>
          <w:color w:val="4D4D4F"/>
        </w:rPr>
        <w:t>is</w:t>
      </w:r>
      <w:r>
        <w:rPr>
          <w:color w:val="4D4D4F"/>
          <w:spacing w:val="-8"/>
        </w:rPr>
        <w:t> </w:t>
      </w:r>
      <w:r>
        <w:rPr>
          <w:color w:val="4D4D4F"/>
        </w:rPr>
        <w:t>useful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-14"/>
        </w:rPr>
        <w:t> </w:t>
      </w:r>
      <w:r>
        <w:rPr>
          <w:color w:val="4D4D4F"/>
        </w:rPr>
        <w:t>look</w:t>
      </w:r>
      <w:r>
        <w:rPr>
          <w:color w:val="4D4D4F"/>
          <w:spacing w:val="-14"/>
        </w:rPr>
        <w:t> </w:t>
      </w:r>
      <w:r>
        <w:rPr>
          <w:color w:val="4D4D4F"/>
        </w:rPr>
        <w:t>at</w:t>
      </w:r>
      <w:r>
        <w:rPr>
          <w:color w:val="4D4D4F"/>
          <w:spacing w:val="-13"/>
        </w:rPr>
        <w:t> </w:t>
      </w:r>
      <w:r>
        <w:rPr>
          <w:color w:val="4D4D4F"/>
        </w:rPr>
        <w:t>the</w:t>
      </w:r>
      <w:r>
        <w:rPr>
          <w:color w:val="4D4D4F"/>
          <w:spacing w:val="-14"/>
        </w:rPr>
        <w:t> </w:t>
      </w:r>
      <w:r>
        <w:rPr>
          <w:color w:val="4D4D4F"/>
        </w:rPr>
        <w:t>Bank’s</w:t>
      </w:r>
      <w:r>
        <w:rPr>
          <w:color w:val="4D4D4F"/>
          <w:spacing w:val="-13"/>
        </w:rPr>
        <w:t> </w:t>
      </w:r>
      <w:r>
        <w:rPr>
          <w:color w:val="4D4D4F"/>
        </w:rPr>
        <w:t>measures</w:t>
      </w:r>
      <w:r>
        <w:rPr>
          <w:color w:val="4D4D4F"/>
          <w:spacing w:val="-14"/>
        </w:rPr>
        <w:t> </w:t>
      </w:r>
      <w:r>
        <w:rPr>
          <w:color w:val="4D4D4F"/>
        </w:rPr>
        <w:t>of</w:t>
      </w:r>
      <w:r>
        <w:rPr>
          <w:color w:val="4D4D4F"/>
          <w:spacing w:val="-13"/>
        </w:rPr>
        <w:t> </w:t>
      </w:r>
      <w:r>
        <w:rPr>
          <w:color w:val="4D4D4F"/>
        </w:rPr>
        <w:t>core</w:t>
      </w:r>
      <w:r>
        <w:rPr>
          <w:color w:val="4D4D4F"/>
          <w:spacing w:val="-14"/>
        </w:rPr>
        <w:t> </w:t>
      </w:r>
      <w:r>
        <w:rPr>
          <w:color w:val="4D4D4F"/>
        </w:rPr>
        <w:t>inflation.</w:t>
      </w:r>
      <w:r>
        <w:rPr>
          <w:color w:val="4D4D4F"/>
          <w:spacing w:val="-13"/>
        </w:rPr>
        <w:t> </w:t>
      </w:r>
      <w:r>
        <w:rPr>
          <w:color w:val="4D4D4F"/>
        </w:rPr>
        <w:t>These</w:t>
      </w:r>
      <w:r>
        <w:rPr>
          <w:color w:val="4D4D4F"/>
          <w:spacing w:val="-14"/>
        </w:rPr>
        <w:t> </w:t>
      </w:r>
      <w:r>
        <w:rPr>
          <w:color w:val="4D4D4F"/>
        </w:rPr>
        <w:t>measures</w:t>
      </w:r>
      <w:r>
        <w:rPr>
          <w:color w:val="4D4D4F"/>
          <w:spacing w:val="-13"/>
        </w:rPr>
        <w:t> </w:t>
      </w:r>
      <w:r>
        <w:rPr>
          <w:color w:val="4D4D4F"/>
        </w:rPr>
        <w:t>remain</w:t>
      </w:r>
      <w:r>
        <w:rPr>
          <w:color w:val="4D4D4F"/>
          <w:spacing w:val="-14"/>
        </w:rPr>
        <w:t> </w:t>
      </w:r>
      <w:r>
        <w:rPr>
          <w:color w:val="4D4D4F"/>
        </w:rPr>
        <w:t>near</w:t>
      </w:r>
      <w:r>
        <w:rPr>
          <w:color w:val="4D4D4F"/>
          <w:spacing w:val="1"/>
        </w:rPr>
        <w:t> </w:t>
      </w:r>
      <w:r>
        <w:rPr>
          <w:color w:val="4D4D4F"/>
        </w:rPr>
        <w:t>2</w:t>
      </w:r>
      <w:r>
        <w:rPr>
          <w:color w:val="4D4D4F"/>
          <w:spacing w:val="-7"/>
        </w:rPr>
        <w:t> </w:t>
      </w:r>
      <w:r>
        <w:rPr>
          <w:color w:val="4D4D4F"/>
        </w:rPr>
        <w:t>per</w:t>
      </w:r>
      <w:r>
        <w:rPr>
          <w:color w:val="4D4D4F"/>
          <w:spacing w:val="-6"/>
        </w:rPr>
        <w:t> </w:t>
      </w:r>
      <w:r>
        <w:rPr>
          <w:color w:val="4D4D4F"/>
        </w:rPr>
        <w:t>cent,</w:t>
      </w:r>
      <w:r>
        <w:rPr>
          <w:color w:val="4D4D4F"/>
          <w:spacing w:val="-7"/>
        </w:rPr>
        <w:t> </w:t>
      </w:r>
      <w:r>
        <w:rPr>
          <w:color w:val="4D4D4F"/>
        </w:rPr>
        <w:t>consistent</w:t>
      </w:r>
      <w:r>
        <w:rPr>
          <w:color w:val="4D4D4F"/>
          <w:spacing w:val="-6"/>
        </w:rPr>
        <w:t> </w:t>
      </w:r>
      <w:r>
        <w:rPr>
          <w:color w:val="4D4D4F"/>
        </w:rPr>
        <w:t>with</w:t>
      </w:r>
      <w:r>
        <w:rPr>
          <w:color w:val="4D4D4F"/>
          <w:spacing w:val="-6"/>
        </w:rPr>
        <w:t> </w:t>
      </w:r>
      <w:r>
        <w:rPr>
          <w:color w:val="4D4D4F"/>
        </w:rPr>
        <w:t>an</w:t>
      </w:r>
      <w:r>
        <w:rPr>
          <w:color w:val="4D4D4F"/>
          <w:spacing w:val="-7"/>
        </w:rPr>
        <w:t> </w:t>
      </w:r>
      <w:r>
        <w:rPr>
          <w:color w:val="4D4D4F"/>
        </w:rPr>
        <w:t>economy</w:t>
      </w:r>
      <w:r>
        <w:rPr>
          <w:color w:val="4D4D4F"/>
          <w:spacing w:val="-6"/>
        </w:rPr>
        <w:t> </w:t>
      </w:r>
      <w:r>
        <w:rPr>
          <w:color w:val="4D4D4F"/>
        </w:rPr>
        <w:t>operating</w:t>
      </w:r>
      <w:r>
        <w:rPr>
          <w:color w:val="4D4D4F"/>
          <w:spacing w:val="-7"/>
        </w:rPr>
        <w:t> </w:t>
      </w:r>
      <w:r>
        <w:rPr>
          <w:color w:val="4D4D4F"/>
        </w:rPr>
        <w:t>close</w:t>
      </w:r>
      <w:r>
        <w:rPr>
          <w:color w:val="4D4D4F"/>
          <w:spacing w:val="-6"/>
        </w:rPr>
        <w:t> </w:t>
      </w:r>
      <w:r>
        <w:rPr>
          <w:color w:val="4D4D4F"/>
        </w:rPr>
        <w:t>to</w:t>
      </w:r>
      <w:r>
        <w:rPr>
          <w:color w:val="4D4D4F"/>
          <w:spacing w:val="-6"/>
        </w:rPr>
        <w:t> </w:t>
      </w:r>
      <w:r>
        <w:rPr>
          <w:color w:val="4D4D4F"/>
        </w:rPr>
        <w:t>capacity.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  <w:spacing w:before="1"/>
      </w:pPr>
      <w:bookmarkStart w:name="The composition of GDP growth is shiftin" w:id="17"/>
      <w:bookmarkEnd w:id="17"/>
      <w:r>
        <w:rPr/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composition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GDP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4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shifting</w:t>
      </w:r>
    </w:p>
    <w:p>
      <w:pPr>
        <w:pStyle w:val="BodyText"/>
        <w:spacing w:line="249" w:lineRule="auto" w:before="31"/>
        <w:ind w:left="2020" w:right="2094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grow</w:t>
      </w:r>
      <w:r>
        <w:rPr>
          <w:color w:val="4D4D4F"/>
          <w:spacing w:val="7"/>
        </w:rPr>
        <w:t> </w:t>
      </w:r>
      <w:r>
        <w:rPr>
          <w:color w:val="4D4D4F"/>
        </w:rPr>
        <w:t>somewhat</w:t>
      </w:r>
      <w:r>
        <w:rPr>
          <w:color w:val="4D4D4F"/>
          <w:spacing w:val="8"/>
        </w:rPr>
        <w:t> </w:t>
      </w:r>
      <w:r>
        <w:rPr>
          <w:color w:val="4D4D4F"/>
        </w:rPr>
        <w:t>above</w:t>
      </w:r>
      <w:r>
        <w:rPr>
          <w:color w:val="4D4D4F"/>
          <w:spacing w:val="7"/>
        </w:rPr>
        <w:t> </w:t>
      </w:r>
      <w:r>
        <w:rPr>
          <w:color w:val="4D4D4F"/>
        </w:rPr>
        <w:t>its</w:t>
      </w:r>
      <w:r>
        <w:rPr>
          <w:color w:val="4D4D4F"/>
          <w:spacing w:val="7"/>
        </w:rPr>
        <w:t> </w:t>
      </w:r>
      <w:r>
        <w:rPr>
          <w:color w:val="4D4D4F"/>
        </w:rPr>
        <w:t>potential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near</w:t>
      </w:r>
      <w:r>
        <w:rPr>
          <w:color w:val="4D4D4F"/>
          <w:spacing w:val="-52"/>
        </w:rPr>
        <w:t> </w:t>
      </w:r>
      <w:r>
        <w:rPr>
          <w:color w:val="4D4D4F"/>
        </w:rPr>
        <w:t>term.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anticipated,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was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modest</w:t>
      </w:r>
      <w:r>
        <w:rPr>
          <w:color w:val="4D4D4F"/>
          <w:spacing w:val="8"/>
        </w:rPr>
        <w:t> </w:t>
      </w:r>
      <w:r>
        <w:rPr>
          <w:color w:val="4D4D4F"/>
        </w:rPr>
        <w:t>1.3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quarter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and is expected to average about 2 per cent over the second and third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quarters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(Table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3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Chart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5).</w:t>
      </w:r>
    </w:p>
    <w:p>
      <w:pPr>
        <w:pStyle w:val="BodyText"/>
        <w:spacing w:line="249" w:lineRule="auto" w:before="123"/>
        <w:ind w:left="2020" w:right="2318"/>
      </w:pPr>
      <w:r>
        <w:rPr>
          <w:color w:val="4D4D4F"/>
          <w:w w:val="105"/>
        </w:rPr>
        <w:t>The composition of growth has begun to shift away from household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spending</w:t>
      </w:r>
      <w:r>
        <w:rPr>
          <w:color w:val="4D4D4F"/>
          <w:spacing w:val="12"/>
        </w:rPr>
        <w:t> </w:t>
      </w:r>
      <w:r>
        <w:rPr>
          <w:color w:val="4D4D4F"/>
        </w:rPr>
        <w:t>toward</w:t>
      </w:r>
      <w:r>
        <w:rPr>
          <w:color w:val="4D4D4F"/>
          <w:spacing w:val="12"/>
        </w:rPr>
        <w:t> </w:t>
      </w:r>
      <w:r>
        <w:rPr>
          <w:color w:val="4D4D4F"/>
        </w:rPr>
        <w:t>business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exports.</w:t>
      </w:r>
      <w:r>
        <w:rPr>
          <w:color w:val="4D4D4F"/>
          <w:spacing w:val="12"/>
        </w:rPr>
        <w:t> </w:t>
      </w:r>
      <w:r>
        <w:rPr>
          <w:color w:val="4D4D4F"/>
        </w:rPr>
        <w:t>This</w:t>
      </w:r>
      <w:r>
        <w:rPr>
          <w:color w:val="4D4D4F"/>
          <w:spacing w:val="13"/>
        </w:rPr>
        <w:t> </w:t>
      </w:r>
      <w:r>
        <w:rPr>
          <w:color w:val="4D4D4F"/>
        </w:rPr>
        <w:t>shift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occur-</w:t>
      </w:r>
      <w:r>
        <w:rPr>
          <w:color w:val="4D4D4F"/>
          <w:spacing w:val="1"/>
        </w:rPr>
        <w:t> </w:t>
      </w:r>
      <w:r>
        <w:rPr>
          <w:color w:val="4D4D4F"/>
        </w:rPr>
        <w:t>ring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households</w:t>
      </w:r>
      <w:r>
        <w:rPr>
          <w:color w:val="4D4D4F"/>
          <w:spacing w:val="9"/>
        </w:rPr>
        <w:t> </w:t>
      </w:r>
      <w:r>
        <w:rPr>
          <w:color w:val="4D4D4F"/>
        </w:rPr>
        <w:t>adjust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interest</w:t>
      </w:r>
      <w:r>
        <w:rPr>
          <w:color w:val="4D4D4F"/>
          <w:spacing w:val="8"/>
        </w:rPr>
        <w:t> </w:t>
      </w:r>
      <w:r>
        <w:rPr>
          <w:color w:val="4D4D4F"/>
        </w:rPr>
        <w:t>rates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tighter</w:t>
      </w:r>
      <w:r>
        <w:rPr>
          <w:color w:val="4D4D4F"/>
          <w:spacing w:val="8"/>
        </w:rPr>
        <w:t> </w:t>
      </w:r>
      <w:r>
        <w:rPr>
          <w:color w:val="4D4D4F"/>
        </w:rPr>
        <w:t>mortgage</w:t>
      </w:r>
    </w:p>
    <w:p>
      <w:pPr>
        <w:pStyle w:val="BodyText"/>
        <w:spacing w:before="9"/>
        <w:rPr>
          <w:sz w:val="17"/>
        </w:rPr>
      </w:pPr>
    </w:p>
    <w:p>
      <w:pPr>
        <w:spacing w:line="194" w:lineRule="exact" w:before="0"/>
        <w:ind w:left="2023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3: </w:t>
      </w:r>
      <w:r>
        <w:rPr>
          <w:b/>
          <w:sz w:val="18"/>
        </w:rPr>
        <w:t>Summary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 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projection 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Canada</w:t>
      </w:r>
    </w:p>
    <w:p>
      <w:pPr>
        <w:spacing w:line="217" w:lineRule="exact" w:before="0" w:after="10"/>
        <w:ind w:left="2743" w:right="0" w:firstLine="0"/>
        <w:jc w:val="left"/>
        <w:rPr>
          <w:sz w:val="20"/>
        </w:rPr>
      </w:pPr>
      <w:r>
        <w:rPr>
          <w:spacing w:val="-1"/>
          <w:sz w:val="14"/>
        </w:rPr>
        <w:t>Year-over-year</w:t>
      </w:r>
      <w:r>
        <w:rPr>
          <w:spacing w:val="-6"/>
          <w:sz w:val="14"/>
        </w:rPr>
        <w:t> </w:t>
      </w:r>
      <w:r>
        <w:rPr>
          <w:sz w:val="14"/>
        </w:rPr>
        <w:t>percentage</w:t>
      </w:r>
      <w:r>
        <w:rPr>
          <w:spacing w:val="-5"/>
          <w:sz w:val="14"/>
        </w:rPr>
        <w:t> </w:t>
      </w:r>
      <w:r>
        <w:rPr>
          <w:sz w:val="14"/>
        </w:rPr>
        <w:t>change</w:t>
      </w:r>
      <w:r>
        <w:rPr>
          <w:position w:val="-1"/>
          <w:sz w:val="20"/>
        </w:rPr>
        <w:t>*</w:t>
      </w:r>
    </w:p>
    <w:tbl>
      <w:tblPr>
        <w:tblW w:w="0" w:type="auto"/>
        <w:jc w:val="left"/>
        <w:tblInd w:w="20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0"/>
        <w:gridCol w:w="529"/>
        <w:gridCol w:w="529"/>
        <w:gridCol w:w="529"/>
        <w:gridCol w:w="529"/>
        <w:gridCol w:w="529"/>
        <w:gridCol w:w="529"/>
        <w:gridCol w:w="529"/>
        <w:gridCol w:w="529"/>
      </w:tblGrid>
      <w:tr>
        <w:trPr>
          <w:trHeight w:val="259" w:hRule="atLeast"/>
        </w:trPr>
        <w:tc>
          <w:tcPr>
            <w:tcW w:w="2640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29" w:type="dxa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86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1587" w:type="dxa"/>
            <w:gridSpan w:val="3"/>
            <w:tcBorders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593" w:right="58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529" w:type="dxa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92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529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86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529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7" w:right="6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529" w:type="dxa"/>
            <w:tcBorders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73" w:right="5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</w:tr>
      <w:tr>
        <w:trPr>
          <w:trHeight w:val="259" w:hRule="atLeast"/>
        </w:trPr>
        <w:tc>
          <w:tcPr>
            <w:tcW w:w="2640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39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/>
              <w:rPr>
                <w:sz w:val="16"/>
              </w:rPr>
            </w:pPr>
            <w:r>
              <w:rPr>
                <w:color w:val="006976"/>
                <w:sz w:val="16"/>
              </w:rPr>
              <w:t>Q1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3"/>
              <w:rPr>
                <w:sz w:val="16"/>
              </w:rPr>
            </w:pPr>
            <w:r>
              <w:rPr>
                <w:color w:val="006976"/>
                <w:sz w:val="16"/>
              </w:rPr>
              <w:t>Q2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135" w:right="11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Q3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8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44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7" w:right="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73" w:right="5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</w:tr>
      <w:tr>
        <w:trPr>
          <w:trHeight w:val="444" w:hRule="atLeast"/>
        </w:trPr>
        <w:tc>
          <w:tcPr>
            <w:tcW w:w="264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CPI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inflation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7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7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8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134" w:right="12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7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9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  <w:p>
            <w:pPr>
              <w:pStyle w:val="TableParagraph"/>
              <w:spacing w:line="182" w:lineRule="exact" w:before="0"/>
              <w:ind w:left="121"/>
              <w:rPr>
                <w:sz w:val="16"/>
              </w:rPr>
            </w:pPr>
            <w:r>
              <w:rPr>
                <w:color w:val="4D4D4F"/>
                <w:sz w:val="16"/>
              </w:rPr>
              <w:t>(2.4)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7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36"/>
              <w:ind w:left="167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</w:tr>
      <w:tr>
        <w:trPr>
          <w:trHeight w:val="449" w:hRule="atLeast"/>
        </w:trPr>
        <w:tc>
          <w:tcPr>
            <w:tcW w:w="264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4"/>
              <w:rPr>
                <w:sz w:val="16"/>
              </w:rPr>
            </w:pPr>
            <w:r>
              <w:rPr>
                <w:color w:val="4D4D4F"/>
                <w:sz w:val="16"/>
              </w:rPr>
              <w:t>3.0</w:t>
            </w:r>
          </w:p>
          <w:p>
            <w:pPr>
              <w:pStyle w:val="TableParagraph"/>
              <w:spacing w:line="182" w:lineRule="exact" w:before="0"/>
              <w:ind w:left="114"/>
              <w:rPr>
                <w:sz w:val="16"/>
              </w:rPr>
            </w:pPr>
            <w:r>
              <w:rPr>
                <w:color w:val="4D4D4F"/>
                <w:sz w:val="16"/>
              </w:rPr>
              <w:t>(2.9)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35" w:right="12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4"/>
              <w:rPr>
                <w:sz w:val="16"/>
              </w:rPr>
            </w:pPr>
            <w:r>
              <w:rPr>
                <w:color w:val="4D4D4F"/>
                <w:sz w:val="16"/>
              </w:rPr>
              <w:t>3.0</w:t>
            </w:r>
          </w:p>
          <w:p>
            <w:pPr>
              <w:pStyle w:val="TableParagraph"/>
              <w:spacing w:line="182" w:lineRule="exact" w:before="0"/>
              <w:ind w:left="115"/>
              <w:rPr>
                <w:sz w:val="16"/>
              </w:rPr>
            </w:pPr>
            <w:r>
              <w:rPr>
                <w:color w:val="4D4D4F"/>
                <w:sz w:val="16"/>
              </w:rPr>
              <w:t>(2.9)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31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8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 w:before="0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</w:tr>
      <w:tr>
        <w:trPr>
          <w:trHeight w:val="444" w:hRule="atLeast"/>
        </w:trPr>
        <w:tc>
          <w:tcPr>
            <w:tcW w:w="264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/>
              <w:rPr>
                <w:sz w:val="16"/>
              </w:rPr>
            </w:pPr>
            <w:r>
              <w:rPr>
                <w:i/>
                <w:color w:val="006976"/>
                <w:w w:val="105"/>
                <w:sz w:val="16"/>
              </w:rPr>
              <w:t>Quarter-over-quarter</w:t>
            </w:r>
            <w:r>
              <w:rPr>
                <w:i/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percentage</w:t>
            </w:r>
            <w:r>
              <w:rPr>
                <w:i/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change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at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annual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rates</w:t>
            </w:r>
            <w:r>
              <w:rPr>
                <w:color w:val="006976"/>
                <w:w w:val="105"/>
                <w:sz w:val="16"/>
                <w:vertAlign w:val="superscript"/>
              </w:rPr>
              <w:t>†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  <w:p>
            <w:pPr>
              <w:pStyle w:val="TableParagraph"/>
              <w:spacing w:line="182" w:lineRule="exact" w:before="0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2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2.8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35" w:right="12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spacing w:line="268" w:lineRule="auto" w:before="82"/>
        <w:ind w:left="2183" w:right="2006" w:firstLine="0"/>
        <w:jc w:val="left"/>
        <w:rPr>
          <w:sz w:val="14"/>
        </w:rPr>
      </w:pPr>
      <w:r>
        <w:rPr/>
        <w:pict>
          <v:shape style="position:absolute;margin-left:134.160507pt;margin-top:3.241915pt;width:4.25pt;height:14pt;mso-position-horizontal-relative:page;mso-position-vertical-relative:paragraph;z-index:15760384" type="#_x0000_t202" id="docshape125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84949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84949"/>
          <w:sz w:val="14"/>
        </w:rPr>
        <w:t>Numbers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parentheses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from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projection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previous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Report.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Details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on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key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inputs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into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base-case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projection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provided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Box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1.</w:t>
      </w:r>
    </w:p>
    <w:p>
      <w:pPr>
        <w:spacing w:line="268" w:lineRule="auto" w:before="39"/>
        <w:ind w:left="2183" w:right="2017" w:hanging="160"/>
        <w:jc w:val="left"/>
        <w:rPr>
          <w:sz w:val="14"/>
        </w:rPr>
      </w:pPr>
      <w:r>
        <w:rPr>
          <w:color w:val="484949"/>
          <w:sz w:val="14"/>
        </w:rPr>
        <w:t>†</w:t>
      </w:r>
      <w:r>
        <w:rPr>
          <w:color w:val="484949"/>
          <w:spacing w:val="25"/>
          <w:sz w:val="14"/>
        </w:rPr>
        <w:t> </w:t>
      </w:r>
      <w:r>
        <w:rPr>
          <w:color w:val="484949"/>
          <w:sz w:val="14"/>
        </w:rPr>
        <w:t>Over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projection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horizon,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2018Q2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2018Q3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only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quarters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for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which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some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information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about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real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GDP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growth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was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available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at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time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projection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was</w:t>
      </w:r>
      <w:r>
        <w:rPr>
          <w:color w:val="484949"/>
          <w:spacing w:val="38"/>
          <w:sz w:val="14"/>
        </w:rPr>
        <w:t> </w:t>
      </w:r>
      <w:r>
        <w:rPr>
          <w:color w:val="484949"/>
          <w:sz w:val="14"/>
        </w:rPr>
        <w:t>conducted.</w:t>
      </w:r>
      <w:r>
        <w:rPr>
          <w:color w:val="484949"/>
          <w:spacing w:val="39"/>
          <w:sz w:val="14"/>
        </w:rPr>
        <w:t> </w:t>
      </w:r>
      <w:r>
        <w:rPr>
          <w:color w:val="484949"/>
          <w:sz w:val="14"/>
        </w:rPr>
        <w:t>This</w:t>
      </w:r>
      <w:r>
        <w:rPr>
          <w:color w:val="484949"/>
          <w:spacing w:val="39"/>
          <w:sz w:val="14"/>
        </w:rPr>
        <w:t> </w:t>
      </w:r>
      <w:r>
        <w:rPr>
          <w:color w:val="484949"/>
          <w:sz w:val="14"/>
        </w:rPr>
        <w:t>is</w:t>
      </w:r>
      <w:r>
        <w:rPr>
          <w:color w:val="484949"/>
          <w:spacing w:val="39"/>
          <w:sz w:val="14"/>
        </w:rPr>
        <w:t> </w:t>
      </w:r>
      <w:r>
        <w:rPr>
          <w:color w:val="484949"/>
          <w:sz w:val="14"/>
        </w:rPr>
        <w:t>why</w:t>
      </w:r>
      <w:r>
        <w:rPr>
          <w:color w:val="484949"/>
          <w:spacing w:val="39"/>
          <w:sz w:val="14"/>
        </w:rPr>
        <w:t> </w:t>
      </w:r>
      <w:r>
        <w:rPr>
          <w:color w:val="484949"/>
          <w:sz w:val="14"/>
        </w:rPr>
        <w:t>quarter-over-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quarter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percentage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changes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not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presented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past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that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horizon.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For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longer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horizons,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fourth-quarter-</w:t>
      </w:r>
      <w:r>
        <w:rPr>
          <w:color w:val="484949"/>
          <w:spacing w:val="-36"/>
          <w:sz w:val="14"/>
        </w:rPr>
        <w:t> </w:t>
      </w:r>
      <w:r>
        <w:rPr>
          <w:color w:val="484949"/>
          <w:sz w:val="14"/>
        </w:rPr>
        <w:t>over-fourth-quarter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percentage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changes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presented.</w:t>
      </w:r>
    </w:p>
    <w:p>
      <w:pPr>
        <w:pStyle w:val="BodyText"/>
        <w:spacing w:before="6"/>
        <w:rPr>
          <w:sz w:val="14"/>
        </w:rPr>
      </w:pPr>
      <w:r>
        <w:rPr/>
        <w:pict>
          <v:shape style="position:absolute;margin-left:134pt;margin-top:9.552693pt;width:344pt;height:.1pt;mso-position-horizontal-relative:page;mso-position-vertical-relative:paragraph;z-index:-15702016;mso-wrap-distance-left:0;mso-wrap-distance-right:0" id="docshape126" coordorigin="2680,191" coordsize="6880,0" path="m2680,191l9560,19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860" w:right="2094" w:hanging="836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5:</w:t>
      </w:r>
      <w:r>
        <w:rPr>
          <w:b/>
          <w:color w:val="006974"/>
          <w:spacing w:val="9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about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cent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over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second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third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quarters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2018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21" w:val="left" w:leader="none"/>
        </w:tabs>
        <w:spacing w:before="49"/>
        <w:ind w:left="0" w:right="124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81" w:val="left" w:leader="none"/>
        </w:tabs>
        <w:spacing w:before="44"/>
        <w:ind w:left="0" w:right="124" w:firstLine="0"/>
        <w:jc w:val="center"/>
        <w:rPr>
          <w:sz w:val="14"/>
        </w:rPr>
      </w:pPr>
      <w:r>
        <w:rPr/>
        <w:pict>
          <v:group style="position:absolute;margin-left:175.855804pt;margin-top:6.127228pt;width:252.75pt;height:138.75pt;mso-position-horizontal-relative:page;mso-position-vertical-relative:paragraph;z-index:-17164288" id="docshapegroup127" coordorigin="3517,123" coordsize="5055,2775">
            <v:shape style="position:absolute;left:3578;top:1966;width:1612;height:8" id="docshape128" coordorigin="3578,1966" coordsize="1612,8" path="m3578,1974l3821,1974m3578,1966l3821,1966m4164,1974l4505,1974m4847,1974l5190,1974m4164,1966l5190,1966e" filled="false" stroked="true" strokeweight=".37420pt" strokecolor="#000000">
              <v:path arrowok="t"/>
              <v:stroke dashstyle="solid"/>
            </v:shape>
            <v:shape style="position:absolute;left:3821;top:1969;width:1026;height:414" id="docshape129" coordorigin="3821,1970" coordsize="1026,414" path="m4164,1970l3821,1970,3821,2384,4164,2384,4164,1970xm4847,1970l4505,1970,4505,2107,4847,2107,4847,1970xe" filled="true" fillcolor="#3e2680" stroked="false">
              <v:path arrowok="t"/>
              <v:fill type="solid"/>
            </v:shape>
            <v:shape style="position:absolute;left:5532;top:1966;width:341;height:8" id="docshape130" coordorigin="5532,1966" coordsize="341,8" path="m5532,1974l5873,1974m5532,1966l5873,1966e" filled="false" stroked="true" strokeweight=".37420pt" strokecolor="#000000">
              <v:path arrowok="t"/>
              <v:stroke dashstyle="solid"/>
            </v:shape>
            <v:rect style="position:absolute;left:5189;top:1692;width:343;height:278" id="docshape131" filled="true" fillcolor="#3e2680" stroked="false">
              <v:fill type="solid"/>
            </v:rect>
            <v:shape style="position:absolute;left:6215;top:1966;width:343;height:8" id="docshape132" coordorigin="6216,1966" coordsize="343,8" path="m6216,1974l6558,1974m6216,1966l6558,1966e" filled="false" stroked="true" strokeweight=".37420pt" strokecolor="#000000">
              <v:path arrowok="t"/>
              <v:stroke dashstyle="solid"/>
            </v:shape>
            <v:rect style="position:absolute;left:5872;top:1969;width:343;height:828" id="docshape133" filled="true" fillcolor="#3e2680" stroked="false">
              <v:fill type="solid"/>
            </v:rect>
            <v:shape style="position:absolute;left:6898;top:1966;width:1613;height:8" id="docshape134" coordorigin="6899,1966" coordsize="1613,8" path="m6899,1974l7926,1974m8267,1974l8512,1974m6899,1966l8512,1966e" filled="false" stroked="true" strokeweight=".37420pt" strokecolor="#000000">
              <v:path arrowok="t"/>
              <v:stroke dashstyle="solid"/>
            </v:shape>
            <v:shape style="position:absolute;left:7241;top:1970;width:343;height:346" type="#_x0000_t75" id="docshape135" stroked="false">
              <v:imagedata r:id="rId23" o:title=""/>
            </v:shape>
            <v:shape style="position:absolute;left:7241;top:1234;width:343;height:736" type="#_x0000_t75" id="docshape136" stroked="false">
              <v:imagedata r:id="rId24" o:title=""/>
            </v:shape>
            <v:shape style="position:absolute;left:7926;top:1901;width:341;height:322" type="#_x0000_t75" id="docshape137" stroked="false">
              <v:imagedata r:id="rId25" o:title=""/>
            </v:shape>
            <v:shape style="position:absolute;left:7241;top:1025;width:343;height:209" type="#_x0000_t75" id="docshape138" stroked="false">
              <v:imagedata r:id="rId26" o:title=""/>
            </v:shape>
            <v:shape style="position:absolute;left:7926;top:1418;width:341;height:483" type="#_x0000_t75" id="docshape139" stroked="false">
              <v:imagedata r:id="rId27" o:title=""/>
            </v:shape>
            <v:shape style="position:absolute;left:7241;top:980;width:1026;height:438" id="docshape140" coordorigin="7241,981" coordsize="1026,438" path="m7584,981l7241,981,7241,1026,7584,1026,7584,981xm8267,1371l7926,1371,7926,1419,8267,1419,8267,1371xe" filled="true" fillcolor="#c5281c" stroked="false">
              <v:path arrowok="t"/>
              <v:fill type="solid"/>
            </v:shape>
            <v:shape style="position:absolute;left:7241;top:980;width:343;height:45" type="#_x0000_t75" id="docshape141" stroked="false">
              <v:imagedata r:id="rId28" o:title=""/>
            </v:shape>
            <v:shape style="position:absolute;left:7926;top:1371;width:341;height:48" type="#_x0000_t75" id="docshape142" stroked="false">
              <v:imagedata r:id="rId29" o:title=""/>
            </v:shape>
            <v:rect style="position:absolute;left:6558;top:1970;width:341;height:298" id="docshape143" filled="true" fillcolor="#3e2680" stroked="false">
              <v:fill type="solid"/>
            </v:rect>
            <v:shape style="position:absolute;left:3821;top:1418;width:3078;height:552" id="docshape144" coordorigin="3821,1419" coordsize="3078,552" path="m4164,1785l3821,1785,3821,1970,4164,1970,4164,1785xm4847,1946l4505,1946,4505,1970,4847,1970,4847,1946xm5532,1419l5190,1419,5190,1693,5532,1693,5532,1419xm6216,1717l5873,1717,5873,1970,6216,1970,6216,1717xm6899,1785l6558,1785,6558,1970,6899,1970,6899,1785xe" filled="true" fillcolor="#ffcb05" stroked="false">
              <v:path arrowok="t"/>
              <v:fill type="solid"/>
            </v:shape>
            <v:shape style="position:absolute;left:3821;top:1439;width:3078;height:1266" id="docshape145" coordorigin="3821,1440" coordsize="3078,1266" path="m4164,1601l3821,1601,3821,1785,4164,1785,4164,1601xm4847,1487l4505,1487,4505,1946,4847,1946,4847,1487xm5532,1970l5190,1970,5190,2706,5532,2706,5532,1970xm6216,1440l5873,1440,5873,1717,6216,1717,6216,1440xm6899,1672l6558,1672,6558,1785,6899,1785,6899,1672xe" filled="true" fillcolor="#00aeef" stroked="false">
              <v:path arrowok="t"/>
              <v:fill type="solid"/>
            </v:shape>
            <v:shape style="position:absolute;left:3821;top:936;width:3078;height:736" id="docshape146" coordorigin="3821,936" coordsize="3078,736" path="m4164,981l3821,981,3821,1601,4164,1601,4164,981xm4847,957l4505,957,4505,1487,4847,1487,4847,957xm5532,1005l5190,1005,5190,1419,5532,1419,5532,1005xm6216,936l5873,936,5873,1440,6216,1440,6216,936xm6899,1648l6558,1648,6558,1672,6899,1672,6899,1648xe" filled="true" fillcolor="#21963e" stroked="false">
              <v:path arrowok="t"/>
              <v:fill type="solid"/>
            </v:shape>
            <v:shape style="position:absolute;left:3821;top:635;width:3078;height:1013" id="docshape147" coordorigin="3821,635" coordsize="3078,1013" path="m4164,635l3821,635,3821,981,4164,981,4164,635xm4847,775l4505,775,4505,957,4847,957,4847,775xm5532,844l5190,844,5190,1005,5532,1005,5532,844xm6216,752l5873,752,5873,936,6216,936,6216,752xm6899,1371l6558,1371,6558,1648,6899,1648,6899,1371xe" filled="true" fillcolor="#c5281c" stroked="false">
              <v:path arrowok="t"/>
              <v:fill type="solid"/>
            </v:shape>
            <v:line style="position:absolute" from="8565,2890" to="8565,130" stroked="true" strokeweight=".75pt" strokecolor="#000000">
              <v:stroke dashstyle="solid"/>
            </v:line>
            <v:shape style="position:absolute;left:8484;top:130;width:80;height:2760" id="docshape148" coordorigin="8485,130" coordsize="80,2760" path="m8485,2890l8565,2890m8485,2429l8565,2429m8485,1970l8565,1970m8485,1511l8565,1511m8485,1049l8565,1049m8485,591l8565,591m8485,130l8565,130e" filled="false" stroked="true" strokeweight=".75pt" strokecolor="#000000">
              <v:path arrowok="t"/>
              <v:stroke dashstyle="solid"/>
            </v:shape>
            <v:line style="position:absolute" from="3525,2890" to="3525,130" stroked="true" strokeweight=".75pt" strokecolor="#000000">
              <v:stroke dashstyle="solid"/>
            </v:line>
            <v:shape style="position:absolute;left:3530;top:130;width:80;height:2760" id="docshape149" coordorigin="3531,130" coordsize="80,2760" path="m3531,2890l3611,2890m3531,2429l3611,2429m3531,1970l3611,1970m3531,1511l3611,1511m3531,1049l3611,1049m3531,591l3611,591m3531,130l3611,130e" filled="false" stroked="true" strokeweight=".75pt" strokecolor="#000000">
              <v:path arrowok="t"/>
              <v:stroke dashstyle="solid"/>
            </v:shape>
            <v:line style="position:absolute" from="3525,2890" to="8565,2890" stroked="true" strokeweight=".75pt" strokecolor="#000000">
              <v:stroke dashstyle="solid"/>
            </v:line>
            <v:shape style="position:absolute;left:3650;top:2810;width:4788;height:80" id="docshape150" coordorigin="3651,2810" coordsize="4788,80" path="m3651,2810l3651,2890m4334,2850l4334,2890m5020,2850l5020,2890m5703,2850l5703,2890m6386,2810l6386,2890m7071,2850l7071,2890m7754,2850l7754,2890m8439,2850l8439,2890e" filled="false" stroked="true" strokeweight=".75pt" strokecolor="#000000">
              <v:path arrowok="t"/>
              <v:stroke dashstyle="solid"/>
            </v:shape>
            <v:shape style="position:absolute;left:3992;top:911;width:2736;height:759" id="docshape151" coordorigin="3993,912" coordsize="2736,759" path="m3993,1049l4677,912,5360,1580,6045,1580,6729,1671e" filled="false" stroked="true" strokeweight="1.25pt" strokecolor="#000000">
              <v:path arrowok="t"/>
              <v:stroke dashstyle="solid"/>
            </v:shape>
            <v:line style="position:absolute" from="6729,1671" to="6738,1666" stroked="true" strokeweight="1.150pt" strokecolor="#000000">
              <v:stroke dashstyle="solid"/>
            </v:line>
            <v:line style="position:absolute" from="6768,1651" to="7389,1338" stroked="true" strokeweight="1.150pt" strokecolor="#000000">
              <v:stroke dashstyle="shortdot"/>
            </v:line>
            <v:shape style="position:absolute;left:7404;top:1325;width:19;height:5" id="docshape152" coordorigin="7405,1326" coordsize="19,5" path="m7405,1330l7414,1326,7423,1330e" filled="false" stroked="true" strokeweight="1.150pt" strokecolor="#000000">
              <v:path arrowok="t"/>
              <v:stroke dashstyle="solid"/>
            </v:shape>
            <v:line style="position:absolute" from="7453,1343" to="8072,1614" stroked="true" strokeweight="1.150pt" strokecolor="#000000">
              <v:stroke dashstyle="shortdot"/>
            </v:line>
            <v:line style="position:absolute" from="8087,1620" to="8097,1624" stroked="true" strokeweight="1.150pt" strokecolor="#000000">
              <v:stroke dashstyle="solid"/>
            </v:line>
            <v:shape style="position:absolute;left:7342;top:1323;width:140;height:140" type="#_x0000_t75" id="docshape153" stroked="false">
              <v:imagedata r:id="rId30" o:title=""/>
            </v:shape>
            <v:shape style="position:absolute;left:6657;top:1600;width:140;height:140" type="#_x0000_t75" id="docshape154" stroked="false">
              <v:imagedata r:id="rId31" o:title=""/>
            </v:shape>
            <w10:wrap type="none"/>
          </v:group>
        </w:pict>
      </w:r>
      <w:r>
        <w:rPr>
          <w:sz w:val="14"/>
        </w:rPr>
        <w:t>8</w:t>
        <w:tab/>
        <w:t>8</w:t>
      </w:r>
    </w:p>
    <w:p>
      <w:pPr>
        <w:pStyle w:val="BodyText"/>
        <w:rPr>
          <w:sz w:val="17"/>
        </w:rPr>
      </w:pPr>
    </w:p>
    <w:p>
      <w:pPr>
        <w:tabs>
          <w:tab w:pos="5281" w:val="left" w:leader="none"/>
        </w:tabs>
        <w:spacing w:before="103"/>
        <w:ind w:left="0" w:right="124" w:firstLine="0"/>
        <w:jc w:val="center"/>
        <w:rPr>
          <w:sz w:val="14"/>
        </w:rPr>
      </w:pPr>
      <w:r>
        <w:rPr>
          <w:sz w:val="14"/>
        </w:rPr>
        <w:t>6</w:t>
        <w:tab/>
        <w:t>6</w:t>
      </w:r>
    </w:p>
    <w:p>
      <w:pPr>
        <w:pStyle w:val="BodyText"/>
        <w:rPr>
          <w:sz w:val="17"/>
        </w:rPr>
      </w:pPr>
    </w:p>
    <w:p>
      <w:pPr>
        <w:tabs>
          <w:tab w:pos="5281" w:val="left" w:leader="none"/>
        </w:tabs>
        <w:spacing w:before="103"/>
        <w:ind w:left="0" w:right="124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rPr>
          <w:sz w:val="17"/>
        </w:rPr>
      </w:pPr>
    </w:p>
    <w:p>
      <w:pPr>
        <w:tabs>
          <w:tab w:pos="5281" w:val="left" w:leader="none"/>
        </w:tabs>
        <w:spacing w:before="103"/>
        <w:ind w:left="0" w:right="124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rPr>
          <w:sz w:val="17"/>
        </w:rPr>
      </w:pPr>
    </w:p>
    <w:p>
      <w:pPr>
        <w:tabs>
          <w:tab w:pos="5281" w:val="left" w:leader="none"/>
        </w:tabs>
        <w:spacing w:before="102"/>
        <w:ind w:left="0" w:right="124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81" w:val="left" w:leader="none"/>
        </w:tabs>
        <w:spacing w:before="102"/>
        <w:ind w:left="0" w:right="179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153" w:lineRule="exact" w:before="102"/>
        <w:ind w:left="2633" w:right="1989" w:firstLine="0"/>
        <w:jc w:val="center"/>
        <w:rPr>
          <w:sz w:val="14"/>
        </w:rPr>
      </w:pPr>
      <w:r>
        <w:rPr>
          <w:w w:val="105"/>
          <w:sz w:val="14"/>
        </w:rPr>
        <w:t>-4</w:t>
      </w:r>
    </w:p>
    <w:p>
      <w:pPr>
        <w:tabs>
          <w:tab w:pos="3924" w:val="left" w:leader="none"/>
          <w:tab w:pos="4608" w:val="left" w:leader="none"/>
        </w:tabs>
        <w:spacing w:line="249" w:lineRule="auto" w:before="0"/>
        <w:ind w:left="4202" w:right="0" w:hanging="963"/>
        <w:jc w:val="left"/>
        <w:rPr>
          <w:sz w:val="14"/>
        </w:rPr>
      </w:pPr>
      <w:r>
        <w:rPr>
          <w:sz w:val="14"/>
        </w:rPr>
        <w:t>Q1</w:t>
        <w:tab/>
        <w:t>Q2</w:t>
        <w:tab/>
        <w:tab/>
      </w:r>
      <w:r>
        <w:rPr>
          <w:spacing w:val="-5"/>
          <w:sz w:val="14"/>
        </w:rPr>
        <w:t>Q3</w:t>
      </w:r>
      <w:r>
        <w:rPr>
          <w:spacing w:val="-36"/>
          <w:sz w:val="14"/>
        </w:rPr>
        <w:t> </w:t>
      </w:r>
      <w:r>
        <w:rPr>
          <w:sz w:val="14"/>
        </w:rPr>
        <w:t>2017</w:t>
      </w:r>
    </w:p>
    <w:p>
      <w:pPr>
        <w:spacing w:line="153" w:lineRule="exact" w:before="102"/>
        <w:ind w:left="3082" w:right="2814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-4</w:t>
      </w:r>
    </w:p>
    <w:p>
      <w:pPr>
        <w:tabs>
          <w:tab w:pos="1143" w:val="left" w:leader="none"/>
          <w:tab w:pos="1827" w:val="left" w:leader="none"/>
          <w:tab w:pos="2511" w:val="left" w:leader="none"/>
        </w:tabs>
        <w:spacing w:line="249" w:lineRule="auto" w:before="0"/>
        <w:ind w:left="1764" w:right="3369" w:hanging="1305"/>
        <w:jc w:val="left"/>
        <w:rPr>
          <w:sz w:val="14"/>
        </w:rPr>
      </w:pPr>
      <w:r>
        <w:rPr>
          <w:sz w:val="14"/>
        </w:rPr>
        <w:t>Q4</w:t>
        <w:tab/>
        <w:t>Q1</w:t>
        <w:tab/>
        <w:tab/>
        <w:t>Q2</w:t>
        <w:tab/>
      </w:r>
      <w:r>
        <w:rPr>
          <w:spacing w:val="-4"/>
          <w:sz w:val="14"/>
        </w:rPr>
        <w:t>Q3</w:t>
      </w:r>
      <w:r>
        <w:rPr>
          <w:spacing w:val="-36"/>
          <w:sz w:val="14"/>
        </w:rPr>
        <w:t> </w:t>
      </w:r>
      <w:r>
        <w:rPr>
          <w:sz w:val="14"/>
        </w:rPr>
        <w:t>2018</w:t>
      </w:r>
    </w:p>
    <w:p>
      <w:pPr>
        <w:spacing w:after="0" w:line="249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793" w:space="40"/>
            <w:col w:w="6067"/>
          </w:cols>
        </w:sectPr>
      </w:pPr>
    </w:p>
    <w:p>
      <w:pPr>
        <w:spacing w:line="268" w:lineRule="auto" w:before="127"/>
        <w:ind w:left="3139" w:right="-2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6288" from="176.5pt,10.415919pt" to="187pt,10.415919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GDP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</w:t>
      </w:r>
      <w:r>
        <w:rPr>
          <w:sz w:val="14"/>
        </w:rPr>
        <w:t>)</w:t>
      </w:r>
    </w:p>
    <w:p>
      <w:pPr>
        <w:spacing w:line="268" w:lineRule="auto" w:before="0"/>
        <w:ind w:left="3140" w:right="-2" w:hanging="2"/>
        <w:jc w:val="left"/>
        <w:rPr>
          <w:sz w:val="14"/>
        </w:rPr>
      </w:pPr>
      <w:r>
        <w:rPr/>
        <w:pict>
          <v:shape style="position:absolute;margin-left:179.5pt;margin-top:1.567918pt;width:5pt;height:5pt;mso-position-horizontal-relative:page;mso-position-vertical-relative:paragraph;z-index:15756800" id="docshape155" coordorigin="3590,31" coordsize="100,100" path="m3640,31l3621,35,3605,46,3594,62,3590,81,3594,101,3605,117,3621,127,3640,131,3659,127,3675,117,3686,101,3690,81,3686,62,3675,46,3659,35,3640,31xe" filled="true" fillcolor="#000000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Report,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27"/>
        <w:ind w:left="446" w:right="0" w:firstLine="0"/>
        <w:jc w:val="both"/>
        <w:rPr>
          <w:sz w:val="14"/>
        </w:rPr>
      </w:pPr>
      <w:r>
        <w:rPr/>
        <w:br w:type="column"/>
      </w:r>
      <w:r>
        <w:rPr>
          <w:color w:val="4D4D4F"/>
          <w:sz w:val="14"/>
        </w:rPr>
        <w:t>Exports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446" w:right="2349" w:firstLine="0"/>
        <w:jc w:val="both"/>
        <w:rPr>
          <w:sz w:val="14"/>
        </w:rPr>
      </w:pPr>
      <w:r>
        <w:rPr/>
        <w:pict>
          <v:rect style="position:absolute;margin-left:322.799988pt;margin-top:-6.484079pt;width:12pt;height:5pt;mso-position-horizontal-relative:page;mso-position-vertical-relative:paragraph;z-index:15757312" id="docshape156" filled="true" fillcolor="#00aeef" stroked="false">
            <v:fill type="solid"/>
            <w10:wrap type="none"/>
          </v:rect>
        </w:pict>
      </w:r>
      <w:r>
        <w:rPr/>
        <w:pict>
          <v:rect style="position:absolute;margin-left:322.799988pt;margin-top:2.515921pt;width:12pt;height:5pt;mso-position-horizontal-relative:page;mso-position-vertical-relative:paragraph;z-index:15757824" id="docshape157" filled="true" fillcolor="#c5281c" stroked="false">
            <v:fill type="solid"/>
            <w10:wrap type="none"/>
          </v:rect>
        </w:pict>
      </w:r>
      <w:r>
        <w:rPr/>
        <w:pict>
          <v:rect style="position:absolute;margin-left:322.799988pt;margin-top:11.515921pt;width:12pt;height:5pt;mso-position-horizontal-relative:page;mso-position-vertical-relative:paragraph;z-index:15758336" id="docshape158" filled="true" fillcolor="#21963e" stroked="false">
            <v:fill type="solid"/>
            <w10:wrap type="none"/>
          </v:rect>
        </w:pict>
      </w:r>
      <w:r>
        <w:rPr/>
        <w:pict>
          <v:rect style="position:absolute;margin-left:322.799988pt;margin-top:20.515921pt;width:12pt;height:5pt;mso-position-horizontal-relative:page;mso-position-vertical-relative:paragraph;z-index:15758848" id="docshape159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Business fixed investment (right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Consumption and housing (right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Government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spending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46" w:right="0" w:firstLine="0"/>
        <w:jc w:val="both"/>
        <w:rPr>
          <w:sz w:val="14"/>
        </w:rPr>
      </w:pPr>
      <w:r>
        <w:rPr/>
        <w:pict>
          <v:rect style="position:absolute;margin-left:322.799988pt;margin-top:1.520218pt;width:12pt;height:5pt;mso-position-horizontal-relative:page;mso-position-vertical-relative:paragraph;z-index:15759360" id="docshape160" filled="true" fillcolor="#3e2680" stroked="false">
            <v:fill type="solid"/>
            <w10:wrap type="none"/>
          </v:rect>
        </w:pict>
      </w:r>
      <w:r>
        <w:rPr>
          <w:color w:val="4D4D4F"/>
          <w:sz w:val="14"/>
        </w:rPr>
        <w:t>Others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(inventories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imports,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both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589" w:space="40"/>
            <w:col w:w="5271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tabs>
          <w:tab w:pos="5263" w:val="left" w:leader="none"/>
        </w:tabs>
        <w:spacing w:before="0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2018Q3</w:t>
      </w:r>
    </w:p>
    <w:p>
      <w:pPr>
        <w:pStyle w:val="BodyText"/>
        <w:spacing w:before="1"/>
        <w:rPr>
          <w:sz w:val="12"/>
        </w:rPr>
      </w:pPr>
      <w:r>
        <w:rPr/>
        <w:pict>
          <v:shape style="position:absolute;margin-left:134pt;margin-top:8.149414pt;width:344pt;height:.1pt;mso-position-horizontal-relative:page;mso-position-vertical-relative:paragraph;z-index:-15701504;mso-wrap-distance-left:0;mso-wrap-distance-right:0" id="docshape161" coordorigin="2680,163" coordsize="6880,0" path="m2680,163l9560,16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bookmarkStart w:name="_bookmark7" w:id="18"/>
      <w:bookmarkEnd w:id="18"/>
      <w:r>
        <w:rPr/>
      </w:r>
      <w:r>
        <w:rPr>
          <w:sz w:val="2"/>
        </w:rPr>
        <w:pict>
          <v:group style="width:344pt;height:.75pt;mso-position-horizontal-relative:char;mso-position-vertical-relative:line" id="docshapegroup162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2"/>
        <w:ind w:left="2860" w:right="2515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6:</w:t>
      </w:r>
      <w:r>
        <w:rPr>
          <w:b/>
          <w:color w:val="006974"/>
          <w:spacing w:val="15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ratio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household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debt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disposable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income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edging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down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as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household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credit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continues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slow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304" w:lineRule="auto" w:before="69"/>
        <w:ind w:left="2546" w:right="21" w:firstLine="10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175</w:t>
      </w:r>
    </w:p>
    <w:p>
      <w:pPr>
        <w:spacing w:line="295" w:lineRule="auto" w:before="69"/>
        <w:ind w:left="2546" w:right="2722" w:firstLine="6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6.5</w:t>
      </w:r>
    </w:p>
    <w:p>
      <w:pPr>
        <w:spacing w:after="0" w:line="295" w:lineRule="auto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2821" w:space="2609"/>
            <w:col w:w="5470"/>
          </w:cols>
        </w:sectPr>
      </w:pPr>
    </w:p>
    <w:p>
      <w:pPr>
        <w:pStyle w:val="BodyText"/>
        <w:rPr>
          <w:sz w:val="13"/>
        </w:rPr>
      </w:pPr>
    </w:p>
    <w:p>
      <w:pPr>
        <w:spacing w:before="102"/>
        <w:ind w:left="7975" w:right="0" w:firstLine="0"/>
        <w:jc w:val="left"/>
        <w:rPr>
          <w:sz w:val="14"/>
        </w:rPr>
      </w:pPr>
      <w:r>
        <w:rPr>
          <w:sz w:val="14"/>
        </w:rPr>
        <w:t>6.0</w:t>
      </w:r>
    </w:p>
    <w:p>
      <w:pPr>
        <w:spacing w:before="74"/>
        <w:ind w:left="2546" w:right="0" w:firstLine="0"/>
        <w:jc w:val="left"/>
        <w:rPr>
          <w:sz w:val="14"/>
        </w:rPr>
      </w:pPr>
      <w:r>
        <w:rPr>
          <w:sz w:val="14"/>
        </w:rPr>
        <w:t>170</w:t>
      </w:r>
    </w:p>
    <w:p>
      <w:pPr>
        <w:spacing w:before="66"/>
        <w:ind w:left="7975" w:right="0" w:firstLine="0"/>
        <w:jc w:val="left"/>
        <w:rPr>
          <w:sz w:val="14"/>
        </w:rPr>
      </w:pPr>
      <w:r>
        <w:rPr>
          <w:sz w:val="14"/>
        </w:rPr>
        <w:t>5.5</w:t>
      </w:r>
    </w:p>
    <w:p>
      <w:pPr>
        <w:pStyle w:val="BodyText"/>
        <w:spacing w:before="4"/>
        <w:rPr>
          <w:sz w:val="17"/>
        </w:rPr>
      </w:pPr>
    </w:p>
    <w:p>
      <w:pPr>
        <w:tabs>
          <w:tab w:pos="5428" w:val="left" w:leader="none"/>
        </w:tabs>
        <w:spacing w:before="105"/>
        <w:ind w:left="0" w:right="181" w:firstLine="0"/>
        <w:jc w:val="center"/>
        <w:rPr>
          <w:sz w:val="14"/>
        </w:rPr>
      </w:pPr>
      <w:r>
        <w:rPr>
          <w:sz w:val="14"/>
        </w:rPr>
        <w:t>165</w:t>
        <w:tab/>
        <w:t>5.0</w:t>
      </w:r>
    </w:p>
    <w:p>
      <w:pPr>
        <w:pStyle w:val="BodyText"/>
        <w:rPr>
          <w:sz w:val="17"/>
        </w:rPr>
      </w:pPr>
    </w:p>
    <w:p>
      <w:pPr>
        <w:spacing w:before="102"/>
        <w:ind w:left="7975" w:right="0" w:firstLine="0"/>
        <w:jc w:val="left"/>
        <w:rPr>
          <w:sz w:val="14"/>
        </w:rPr>
      </w:pPr>
      <w:r>
        <w:rPr>
          <w:sz w:val="14"/>
        </w:rPr>
        <w:t>4.5</w:t>
      </w:r>
    </w:p>
    <w:p>
      <w:pPr>
        <w:spacing w:before="72"/>
        <w:ind w:left="2546" w:right="0" w:firstLine="0"/>
        <w:jc w:val="left"/>
        <w:rPr>
          <w:sz w:val="14"/>
        </w:rPr>
      </w:pPr>
      <w:r>
        <w:rPr>
          <w:sz w:val="14"/>
        </w:rPr>
        <w:t>160</w:t>
      </w:r>
    </w:p>
    <w:p>
      <w:pPr>
        <w:spacing w:before="69"/>
        <w:ind w:left="7975" w:right="0" w:firstLine="0"/>
        <w:jc w:val="left"/>
        <w:rPr>
          <w:sz w:val="14"/>
        </w:rPr>
      </w:pPr>
      <w:r>
        <w:rPr>
          <w:sz w:val="14"/>
        </w:rPr>
        <w:t>4.0</w:t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sz w:val="14"/>
        </w:rPr>
        <w:t>155</w:t>
      </w:r>
    </w:p>
    <w:p>
      <w:pPr>
        <w:spacing w:line="240" w:lineRule="auto" w:before="7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tabs>
          <w:tab w:pos="1185" w:val="left" w:leader="none"/>
          <w:tab w:pos="1999" w:val="left" w:leader="none"/>
          <w:tab w:pos="2812" w:val="left" w:leader="none"/>
          <w:tab w:pos="3626" w:val="left" w:leader="none"/>
          <w:tab w:pos="4440" w:val="left" w:leader="none"/>
        </w:tabs>
        <w:spacing w:before="0"/>
        <w:ind w:left="371" w:right="0" w:firstLine="0"/>
        <w:jc w:val="left"/>
        <w:rPr>
          <w:sz w:val="14"/>
        </w:rPr>
      </w:pPr>
      <w:r>
        <w:rPr/>
        <w:pict>
          <v:group style="position:absolute;margin-left:175.624603pt;margin-top:-141.14299pt;width:252.75pt;height:138.75pt;mso-position-horizontal-relative:page;mso-position-vertical-relative:paragraph;z-index:-17160704" id="docshapegroup163" coordorigin="3512,-2823" coordsize="5055,2775">
            <v:line style="position:absolute" from="8560,-55" to="8560,-2815" stroked="true" strokeweight=".75pt" strokecolor="#000000">
              <v:stroke dashstyle="solid"/>
            </v:line>
            <v:shape style="position:absolute;left:8479;top:-2816;width:80;height:2760" id="docshape164" coordorigin="8480,-2815" coordsize="80,2760" path="m8480,-55l8560,-55m8480,-516l8560,-516m8480,-975l8560,-975m8480,-1434l8560,-1434m8480,-1896l8560,-1896m8480,-2356l8560,-2356m8480,-2815l8560,-2815e" filled="false" stroked="true" strokeweight=".75pt" strokecolor="#000000">
              <v:path arrowok="t"/>
              <v:stroke dashstyle="solid"/>
            </v:shape>
            <v:line style="position:absolute" from="3520,-55" to="3520,-2815" stroked="true" strokeweight=".75pt" strokecolor="#000000">
              <v:stroke dashstyle="solid"/>
            </v:line>
            <v:shape style="position:absolute;left:3526;top:-2816;width:80;height:2760" id="docshape165" coordorigin="3527,-2815" coordsize="80,2760" path="m3527,-55l3607,-55m3527,-744l3607,-744m3527,-1434l3607,-1434m3527,-2125l3607,-2125m3527,-2815l3607,-2815e" filled="false" stroked="true" strokeweight=".75pt" strokecolor="#000000">
              <v:path arrowok="t"/>
              <v:stroke dashstyle="solid"/>
            </v:shape>
            <v:line style="position:absolute" from="3520,-55" to="8560,-55" stroked="true" strokeweight=".75pt" strokecolor="#000000">
              <v:stroke dashstyle="solid"/>
            </v:line>
            <v:shape style="position:absolute;left:3645;top:-136;width:4788;height:80" id="docshape166" coordorigin="3646,-135" coordsize="4788,80" path="m3646,-116l3646,-55m4443,-116l4443,-55m5242,-116l5242,-55m6039,-116l6039,-55m6838,-116l6838,-55m7635,-116l7635,-55m8434,-116l8434,-55m3646,-135l3646,-55m4443,-135l4443,-55m5242,-135l5242,-55m6039,-135l6039,-55m6838,-135l6838,-55m7635,-135l7635,-55m8434,-135l8434,-55e" filled="false" stroked="true" strokeweight=".75pt" strokecolor="#000000">
              <v:path arrowok="t"/>
              <v:stroke dashstyle="solid"/>
            </v:shape>
            <v:shape style="position:absolute;left:3645;top:-2540;width:4788;height:2024" id="docshape167" coordorigin="3646,-2539" coordsize="4788,2024" path="m3646,-1711l3845,-1529,4045,-1343,4244,-792,4443,-515,4644,-792,4844,-607,5043,-698,5242,-515,5441,-698,5641,-884,5840,-1252,6039,-1343,6238,-1434,6440,-1896,6639,-1620,6838,-1802,7038,-2079,7237,-2356,7436,-1988,7635,-1620,7835,-2539,8034,-1896,8235,-1066,8434,-607e" filled="false" stroked="true" strokeweight="1.25pt" strokecolor="#00aeef">
              <v:path arrowok="t"/>
              <v:stroke dashstyle="solid"/>
            </v:shape>
            <v:shape style="position:absolute;left:3645;top:-2126;width:4788;height:1546" id="docshape168" coordorigin="3646,-2125" coordsize="4788,1546" path="m3646,-580l3845,-758,4045,-841,4244,-815,4443,-744,4644,-869,4844,-938,5043,-898,5242,-830,5441,-967,5641,-1132,5840,-1118,6039,-995,6238,-1200,6440,-1340,6639,-1366,6838,-1491,7038,-1876,7237,-2028,7436,-2125,7635,-1959,7835,-2085,8034,-2125,8235,-2085,8434,-1851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2012</w:t>
        <w:tab/>
        <w:t>2013</w:t>
        <w:tab/>
        <w:t>2014</w:t>
        <w:tab/>
        <w:t>2015</w:t>
        <w:tab/>
        <w:t>2016</w:t>
        <w:tab/>
      </w:r>
      <w:r>
        <w:rPr>
          <w:spacing w:val="-2"/>
          <w:sz w:val="14"/>
        </w:rPr>
        <w:t>2017</w:t>
      </w:r>
    </w:p>
    <w:p>
      <w:pPr>
        <w:spacing w:line="268" w:lineRule="auto" w:before="114"/>
        <w:ind w:left="308" w:right="226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2432" from="176.5pt,9.765926pt" to="187pt,9.765926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62944" from="176.5pt,18.765926pt" to="187pt,18.765926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Ratio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household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debt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disposable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income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Household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02"/>
        <w:ind w:left="363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3.5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2781" w:space="40"/>
            <w:col w:w="4753" w:space="39"/>
            <w:col w:w="3287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5286" w:val="left" w:leader="none"/>
        </w:tabs>
        <w:spacing w:before="1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2018Q1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70703pt;width:344pt;height:.1pt;mso-position-horizontal-relative:page;mso-position-vertical-relative:paragraph;z-index:-15695872;mso-wrap-distance-left:0;mso-wrap-distance-right:0" id="docshape169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306" w:hanging="1"/>
      </w:pPr>
      <w:r>
        <w:rPr>
          <w:color w:val="4D4D4F"/>
        </w:rPr>
        <w:t>rules</w:t>
      </w:r>
      <w:r>
        <w:rPr>
          <w:color w:val="4D4D4F"/>
          <w:spacing w:val="6"/>
        </w:rPr>
        <w:t> </w:t>
      </w:r>
      <w:r>
        <w:rPr>
          <w:color w:val="4D4D4F"/>
        </w:rPr>
        <w:t>(Guideline</w:t>
      </w:r>
      <w:r>
        <w:rPr>
          <w:color w:val="4D4D4F"/>
          <w:spacing w:val="7"/>
        </w:rPr>
        <w:t> </w:t>
      </w:r>
      <w:r>
        <w:rPr>
          <w:color w:val="4D4D4F"/>
        </w:rPr>
        <w:t>B-20).</w:t>
      </w:r>
      <w:r>
        <w:rPr>
          <w:b/>
          <w:color w:val="006976"/>
          <w:position w:val="7"/>
          <w:sz w:val="11"/>
        </w:rPr>
        <w:t>1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household</w:t>
      </w:r>
      <w:r>
        <w:rPr>
          <w:color w:val="4D4D4F"/>
          <w:spacing w:val="7"/>
        </w:rPr>
        <w:t> </w:t>
      </w:r>
      <w:r>
        <w:rPr>
          <w:color w:val="4D4D4F"/>
        </w:rPr>
        <w:t>credit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continued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slow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now</w:t>
      </w:r>
      <w:r>
        <w:rPr>
          <w:color w:val="4D4D4F"/>
          <w:spacing w:val="5"/>
        </w:rPr>
        <w:t> </w:t>
      </w:r>
      <w:r>
        <w:rPr>
          <w:color w:val="4D4D4F"/>
        </w:rPr>
        <w:t>below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5"/>
        </w:rPr>
        <w:t> </w:t>
      </w:r>
      <w:r>
        <w:rPr>
          <w:color w:val="4D4D4F"/>
        </w:rPr>
        <w:t>income;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result,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ratio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debt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disposable</w:t>
      </w:r>
      <w:r>
        <w:rPr>
          <w:color w:val="4D4D4F"/>
          <w:spacing w:val="8"/>
        </w:rPr>
        <w:t> </w:t>
      </w:r>
      <w:r>
        <w:rPr>
          <w:color w:val="4D4D4F"/>
        </w:rPr>
        <w:t>income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edging</w:t>
      </w:r>
      <w:r>
        <w:rPr>
          <w:color w:val="4D4D4F"/>
          <w:spacing w:val="8"/>
        </w:rPr>
        <w:t> </w:t>
      </w:r>
      <w:r>
        <w:rPr>
          <w:color w:val="4D4D4F"/>
        </w:rPr>
        <w:t>down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6).</w:t>
      </w:r>
    </w:p>
    <w:p>
      <w:pPr>
        <w:pStyle w:val="BodyText"/>
        <w:spacing w:line="249" w:lineRule="auto" w:before="2"/>
        <w:ind w:left="2020" w:right="2351"/>
      </w:pPr>
      <w:r>
        <w:rPr>
          <w:color w:val="4D4D4F"/>
        </w:rPr>
        <w:t>Consumption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0"/>
        </w:rPr>
        <w:t> </w:t>
      </w:r>
      <w:r>
        <w:rPr>
          <w:color w:val="4D4D4F"/>
        </w:rPr>
        <w:t>slowing</w:t>
      </w:r>
      <w:r>
        <w:rPr>
          <w:color w:val="4D4D4F"/>
          <w:spacing w:val="10"/>
        </w:rPr>
        <w:t> </w:t>
      </w:r>
      <w:r>
        <w:rPr>
          <w:color w:val="4D4D4F"/>
        </w:rPr>
        <w:t>since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middle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2017,</w:t>
      </w:r>
      <w:r>
        <w:rPr>
          <w:color w:val="4D4D4F"/>
          <w:spacing w:val="10"/>
        </w:rPr>
        <w:t> </w:t>
      </w:r>
      <w:r>
        <w:rPr>
          <w:color w:val="4D4D4F"/>
        </w:rPr>
        <w:t>led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pullback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components</w:t>
      </w:r>
      <w:r>
        <w:rPr>
          <w:color w:val="4D4D4F"/>
          <w:spacing w:val="9"/>
        </w:rPr>
        <w:t> </w:t>
      </w:r>
      <w:r>
        <w:rPr>
          <w:color w:val="4D4D4F"/>
        </w:rPr>
        <w:t>sensitive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interest</w:t>
      </w:r>
      <w:r>
        <w:rPr>
          <w:color w:val="4D4D4F"/>
          <w:spacing w:val="8"/>
        </w:rPr>
        <w:t> </w:t>
      </w:r>
      <w:r>
        <w:rPr>
          <w:color w:val="4D4D4F"/>
        </w:rPr>
        <w:t>rates.</w:t>
      </w:r>
      <w:r>
        <w:rPr>
          <w:b/>
          <w:color w:val="006976"/>
          <w:position w:val="7"/>
          <w:sz w:val="11"/>
        </w:rPr>
        <w:t>2</w:t>
      </w:r>
      <w:r>
        <w:rPr>
          <w:b/>
          <w:color w:val="006976"/>
          <w:spacing w:val="3"/>
          <w:position w:val="7"/>
          <w:sz w:val="11"/>
        </w:rPr>
        <w:t> </w:t>
      </w:r>
      <w:r>
        <w:rPr>
          <w:color w:val="4D4D4F"/>
        </w:rPr>
        <w:t>While</w:t>
      </w:r>
      <w:r>
        <w:rPr>
          <w:color w:val="4D4D4F"/>
          <w:spacing w:val="1"/>
        </w:rPr>
        <w:t> </w:t>
      </w:r>
      <w:r>
        <w:rPr>
          <w:color w:val="4D4D4F"/>
        </w:rPr>
        <w:t>Guideline</w:t>
      </w:r>
      <w:r>
        <w:rPr>
          <w:color w:val="4D4D4F"/>
          <w:spacing w:val="6"/>
        </w:rPr>
        <w:t> </w:t>
      </w:r>
      <w:r>
        <w:rPr>
          <w:color w:val="4D4D4F"/>
        </w:rPr>
        <w:t>B-20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improving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credit</w:t>
      </w:r>
      <w:r>
        <w:rPr>
          <w:color w:val="4D4D4F"/>
          <w:spacing w:val="6"/>
        </w:rPr>
        <w:t> </w:t>
      </w:r>
      <w:r>
        <w:rPr>
          <w:color w:val="4D4D4F"/>
        </w:rPr>
        <w:t>quality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new</w:t>
      </w:r>
      <w:r>
        <w:rPr>
          <w:color w:val="4D4D4F"/>
          <w:spacing w:val="7"/>
        </w:rPr>
        <w:t> </w:t>
      </w:r>
      <w:r>
        <w:rPr>
          <w:color w:val="4D4D4F"/>
        </w:rPr>
        <w:t>mortgages,</w:t>
      </w:r>
      <w:r>
        <w:rPr>
          <w:b/>
          <w:color w:val="006976"/>
          <w:position w:val="7"/>
          <w:sz w:val="11"/>
        </w:rPr>
        <w:t>3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its</w:t>
      </w:r>
      <w:r>
        <w:rPr>
          <w:color w:val="4D4D4F"/>
          <w:spacing w:val="1"/>
        </w:rPr>
        <w:t> </w:t>
      </w:r>
      <w:r>
        <w:rPr>
          <w:color w:val="4D4D4F"/>
        </w:rPr>
        <w:t>announcement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adoption</w:t>
      </w:r>
      <w:r>
        <w:rPr>
          <w:color w:val="4D4D4F"/>
          <w:spacing w:val="9"/>
        </w:rPr>
        <w:t> </w:t>
      </w:r>
      <w:r>
        <w:rPr>
          <w:color w:val="4D4D4F"/>
        </w:rPr>
        <w:t>led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pull</w:t>
      </w:r>
      <w:r>
        <w:rPr>
          <w:color w:val="4D4D4F"/>
          <w:spacing w:val="10"/>
        </w:rPr>
        <w:t> </w:t>
      </w:r>
      <w:r>
        <w:rPr>
          <w:color w:val="4D4D4F"/>
        </w:rPr>
        <w:t>forward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housing</w:t>
      </w:r>
      <w:r>
        <w:rPr>
          <w:color w:val="4D4D4F"/>
          <w:spacing w:val="10"/>
        </w:rPr>
        <w:t> </w:t>
      </w:r>
      <w:r>
        <w:rPr>
          <w:color w:val="4D4D4F"/>
        </w:rPr>
        <w:t>resales</w:t>
      </w:r>
      <w:r>
        <w:rPr>
          <w:color w:val="4D4D4F"/>
          <w:spacing w:val="9"/>
        </w:rPr>
        <w:t> </w:t>
      </w:r>
      <w:r>
        <w:rPr>
          <w:color w:val="4D4D4F"/>
        </w:rPr>
        <w:t>into</w:t>
      </w:r>
    </w:p>
    <w:p>
      <w:pPr>
        <w:pStyle w:val="BodyText"/>
        <w:spacing w:line="249" w:lineRule="auto" w:before="4"/>
        <w:ind w:left="2020" w:right="2080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fourth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2017,</w:t>
      </w:r>
      <w:r>
        <w:rPr>
          <w:color w:val="4D4D4F"/>
          <w:spacing w:val="6"/>
        </w:rPr>
        <w:t> </w:t>
      </w:r>
      <w:r>
        <w:rPr>
          <w:color w:val="4D4D4F"/>
        </w:rPr>
        <w:t>followed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sharp</w:t>
      </w:r>
      <w:r>
        <w:rPr>
          <w:color w:val="4D4D4F"/>
          <w:spacing w:val="6"/>
        </w:rPr>
        <w:t> </w:t>
      </w:r>
      <w:r>
        <w:rPr>
          <w:color w:val="4D4D4F"/>
        </w:rPr>
        <w:t>drop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few</w:t>
      </w:r>
      <w:r>
        <w:rPr>
          <w:color w:val="4D4D4F"/>
          <w:spacing w:val="7"/>
        </w:rPr>
        <w:t> </w:t>
      </w:r>
      <w:r>
        <w:rPr>
          <w:color w:val="4D4D4F"/>
        </w:rPr>
        <w:t>months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2018.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result,</w:t>
      </w:r>
      <w:r>
        <w:rPr>
          <w:color w:val="4D4D4F"/>
          <w:spacing w:val="3"/>
        </w:rPr>
        <w:t> </w:t>
      </w:r>
      <w:r>
        <w:rPr>
          <w:color w:val="4D4D4F"/>
        </w:rPr>
        <w:t>residential</w:t>
      </w:r>
      <w:r>
        <w:rPr>
          <w:color w:val="4D4D4F"/>
          <w:spacing w:val="2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first</w:t>
      </w:r>
      <w:r>
        <w:rPr>
          <w:color w:val="4D4D4F"/>
          <w:spacing w:val="2"/>
        </w:rPr>
        <w:t> </w:t>
      </w:r>
      <w:r>
        <w:rPr>
          <w:color w:val="4D4D4F"/>
        </w:rPr>
        <w:t>half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2018</w:t>
      </w:r>
      <w:r>
        <w:rPr>
          <w:color w:val="4D4D4F"/>
          <w:spacing w:val="3"/>
        </w:rPr>
        <w:t> </w:t>
      </w:r>
      <w:r>
        <w:rPr>
          <w:color w:val="4D4D4F"/>
        </w:rPr>
        <w:t>likely</w:t>
      </w:r>
      <w:r>
        <w:rPr>
          <w:color w:val="4D4D4F"/>
          <w:spacing w:val="2"/>
        </w:rPr>
        <w:t> </w:t>
      </w:r>
      <w:r>
        <w:rPr>
          <w:color w:val="4D4D4F"/>
        </w:rPr>
        <w:t>con-</w:t>
      </w:r>
      <w:r>
        <w:rPr>
          <w:color w:val="4D4D4F"/>
          <w:spacing w:val="-53"/>
        </w:rPr>
        <w:t> </w:t>
      </w:r>
      <w:r>
        <w:rPr>
          <w:color w:val="4D4D4F"/>
        </w:rPr>
        <w:t>tracted.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partial</w:t>
      </w:r>
      <w:r>
        <w:rPr>
          <w:color w:val="4D4D4F"/>
          <w:spacing w:val="4"/>
        </w:rPr>
        <w:t> </w:t>
      </w:r>
      <w:r>
        <w:rPr>
          <w:color w:val="4D4D4F"/>
        </w:rPr>
        <w:t>rebound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resales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third</w:t>
      </w:r>
      <w:r>
        <w:rPr>
          <w:color w:val="4D4D4F"/>
          <w:spacing w:val="3"/>
        </w:rPr>
        <w:t> </w:t>
      </w:r>
      <w:r>
        <w:rPr>
          <w:color w:val="4D4D4F"/>
        </w:rPr>
        <w:t>quarter.</w:t>
      </w:r>
    </w:p>
    <w:p>
      <w:pPr>
        <w:pStyle w:val="BodyText"/>
        <w:spacing w:line="249" w:lineRule="auto" w:before="122"/>
        <w:ind w:left="2020" w:right="2123"/>
      </w:pPr>
      <w:r>
        <w:rPr>
          <w:color w:val="4D4D4F"/>
        </w:rPr>
        <w:t>Meanwhile,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expanding</w:t>
      </w:r>
      <w:r>
        <w:rPr>
          <w:color w:val="4D4D4F"/>
          <w:spacing w:val="7"/>
        </w:rPr>
        <w:t> </w:t>
      </w:r>
      <w:r>
        <w:rPr>
          <w:color w:val="4D4D4F"/>
        </w:rPr>
        <w:t>their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face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solid</w:t>
      </w:r>
      <w:r>
        <w:rPr>
          <w:color w:val="4D4D4F"/>
          <w:spacing w:val="8"/>
        </w:rPr>
        <w:t> </w:t>
      </w:r>
      <w:r>
        <w:rPr>
          <w:color w:val="4D4D4F"/>
        </w:rPr>
        <w:t>demand.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7"/>
        </w:rPr>
        <w:t> </w:t>
      </w:r>
      <w:r>
        <w:rPr>
          <w:color w:val="4D4D4F"/>
        </w:rPr>
        <w:t>estimates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were</w:t>
      </w:r>
      <w:r>
        <w:rPr>
          <w:color w:val="4D4D4F"/>
          <w:spacing w:val="7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half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2018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anticipated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April</w:t>
      </w:r>
      <w:r>
        <w:rPr>
          <w:color w:val="4D4D4F"/>
          <w:spacing w:val="8"/>
        </w:rPr>
        <w:t> </w:t>
      </w:r>
      <w:r>
        <w:rPr>
          <w:color w:val="4D4D4F"/>
        </w:rPr>
        <w:t>Report.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com-</w:t>
      </w:r>
      <w:r>
        <w:rPr>
          <w:color w:val="4D4D4F"/>
          <w:spacing w:val="-53"/>
        </w:rPr>
        <w:t> </w:t>
      </w:r>
      <w:r>
        <w:rPr>
          <w:color w:val="4D4D4F"/>
        </w:rPr>
        <w:t>puter</w:t>
      </w:r>
      <w:r>
        <w:rPr>
          <w:color w:val="4D4D4F"/>
          <w:spacing w:val="9"/>
        </w:rPr>
        <w:t> </w:t>
      </w:r>
      <w:r>
        <w:rPr>
          <w:color w:val="4D4D4F"/>
        </w:rPr>
        <w:t>equipment,</w:t>
      </w:r>
      <w:r>
        <w:rPr>
          <w:color w:val="4D4D4F"/>
          <w:spacing w:val="10"/>
        </w:rPr>
        <w:t> </w:t>
      </w:r>
      <w:r>
        <w:rPr>
          <w:color w:val="4D4D4F"/>
        </w:rPr>
        <w:t>software,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research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development</w:t>
      </w:r>
      <w:r>
        <w:rPr>
          <w:color w:val="4D4D4F"/>
          <w:spacing w:val="9"/>
        </w:rPr>
        <w:t> </w:t>
      </w:r>
      <w:r>
        <w:rPr>
          <w:color w:val="4D4D4F"/>
        </w:rPr>
        <w:t>was</w:t>
      </w:r>
      <w:r>
        <w:rPr>
          <w:color w:val="4D4D4F"/>
          <w:spacing w:val="10"/>
        </w:rPr>
        <w:t> </w:t>
      </w:r>
      <w:r>
        <w:rPr>
          <w:color w:val="4D4D4F"/>
        </w:rPr>
        <w:t>particu-</w:t>
      </w:r>
      <w:r>
        <w:rPr>
          <w:color w:val="4D4D4F"/>
          <w:spacing w:val="1"/>
        </w:rPr>
        <w:t> </w:t>
      </w:r>
      <w:r>
        <w:rPr>
          <w:color w:val="4D4D4F"/>
        </w:rPr>
        <w:t>larly</w:t>
      </w:r>
      <w:r>
        <w:rPr>
          <w:color w:val="4D4D4F"/>
          <w:spacing w:val="12"/>
        </w:rPr>
        <w:t> </w:t>
      </w:r>
      <w:r>
        <w:rPr>
          <w:color w:val="4D4D4F"/>
        </w:rPr>
        <w:t>robust.</w:t>
      </w:r>
      <w:r>
        <w:rPr>
          <w:color w:val="4D4D4F"/>
          <w:spacing w:val="12"/>
        </w:rPr>
        <w:t> </w:t>
      </w:r>
      <w:r>
        <w:rPr>
          <w:color w:val="4D4D4F"/>
        </w:rPr>
        <w:t>Because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strength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export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first</w:t>
      </w:r>
      <w:r>
        <w:rPr>
          <w:color w:val="4D4D4F"/>
          <w:spacing w:val="12"/>
        </w:rPr>
        <w:t> </w:t>
      </w:r>
      <w:r>
        <w:rPr>
          <w:color w:val="4D4D4F"/>
        </w:rPr>
        <w:t>two</w:t>
      </w:r>
      <w:r>
        <w:rPr>
          <w:color w:val="4D4D4F"/>
          <w:spacing w:val="12"/>
        </w:rPr>
        <w:t> </w:t>
      </w:r>
      <w:r>
        <w:rPr>
          <w:color w:val="4D4D4F"/>
        </w:rPr>
        <w:t>quarters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mainly reflected a faster-than-expected rebound in oil exports after tem-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porary</w:t>
      </w:r>
      <w:r>
        <w:rPr>
          <w:color w:val="4D4D4F"/>
          <w:spacing w:val="6"/>
        </w:rPr>
        <w:t> </w:t>
      </w:r>
      <w:r>
        <w:rPr>
          <w:color w:val="4D4D4F"/>
        </w:rPr>
        <w:t>pipeline</w:t>
      </w:r>
      <w:r>
        <w:rPr>
          <w:color w:val="4D4D4F"/>
          <w:spacing w:val="7"/>
        </w:rPr>
        <w:t> </w:t>
      </w:r>
      <w:r>
        <w:rPr>
          <w:color w:val="4D4D4F"/>
        </w:rPr>
        <w:t>shutdowns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late</w:t>
      </w:r>
      <w:r>
        <w:rPr>
          <w:color w:val="4D4D4F"/>
          <w:spacing w:val="6"/>
        </w:rPr>
        <w:t> </w:t>
      </w:r>
      <w:r>
        <w:rPr>
          <w:color w:val="4D4D4F"/>
        </w:rPr>
        <w:t>2017,</w:t>
      </w:r>
      <w:r>
        <w:rPr>
          <w:color w:val="4D4D4F"/>
          <w:spacing w:val="7"/>
        </w:rPr>
        <w:t> </w:t>
      </w:r>
      <w:r>
        <w:rPr>
          <w:color w:val="4D4D4F"/>
        </w:rPr>
        <w:t>export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third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slow.</w:t>
      </w:r>
    </w:p>
    <w:p>
      <w:pPr>
        <w:pStyle w:val="BodyText"/>
        <w:spacing w:before="7"/>
        <w:rPr>
          <w:sz w:val="27"/>
        </w:rPr>
      </w:pPr>
    </w:p>
    <w:p>
      <w:pPr>
        <w:pStyle w:val="Heading3"/>
        <w:spacing w:line="192" w:lineRule="auto"/>
        <w:ind w:right="2094"/>
      </w:pPr>
      <w:bookmarkStart w:name="The economy continues to operate near po" w:id="19"/>
      <w:bookmarkEnd w:id="19"/>
      <w:r>
        <w:rPr/>
      </w:r>
      <w:r>
        <w:rPr>
          <w:color w:val="006976"/>
          <w:spacing w:val="-5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economy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continues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operate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near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potential,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with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3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close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per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cent</w:t>
      </w:r>
    </w:p>
    <w:p>
      <w:pPr>
        <w:pStyle w:val="BodyText"/>
        <w:spacing w:line="249" w:lineRule="auto" w:before="46"/>
        <w:ind w:left="2020" w:right="2318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judges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output</w:t>
      </w:r>
      <w:r>
        <w:rPr>
          <w:color w:val="4D4D4F"/>
          <w:spacing w:val="6"/>
        </w:rPr>
        <w:t> </w:t>
      </w:r>
      <w:r>
        <w:rPr>
          <w:color w:val="4D4D4F"/>
        </w:rPr>
        <w:t>gap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second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2018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1"/>
        </w:rPr>
        <w:t> </w:t>
      </w:r>
      <w:r>
        <w:rPr>
          <w:color w:val="4D4D4F"/>
        </w:rPr>
        <w:t>between</w:t>
      </w:r>
      <w:r>
        <w:rPr>
          <w:color w:val="4D4D4F"/>
          <w:spacing w:val="2"/>
        </w:rPr>
        <w:t> </w:t>
      </w:r>
      <w:r>
        <w:rPr>
          <w:color w:val="4D4D4F"/>
        </w:rPr>
        <w:t>-0.5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+0.5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(Box</w:t>
      </w:r>
      <w:r>
        <w:rPr>
          <w:color w:val="4D4D4F"/>
          <w:spacing w:val="3"/>
        </w:rPr>
        <w:t> </w:t>
      </w:r>
      <w:r>
        <w:rPr>
          <w:color w:val="4D4D4F"/>
        </w:rPr>
        <w:t>1).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revised</w:t>
      </w:r>
      <w:r>
        <w:rPr>
          <w:color w:val="4D4D4F"/>
          <w:spacing w:val="3"/>
        </w:rPr>
        <w:t> </w:t>
      </w:r>
      <w:r>
        <w:rPr>
          <w:color w:val="4D4D4F"/>
        </w:rPr>
        <w:t>its</w:t>
      </w:r>
      <w:r>
        <w:rPr>
          <w:color w:val="4D4D4F"/>
          <w:spacing w:val="3"/>
        </w:rPr>
        <w:t> </w:t>
      </w:r>
      <w:r>
        <w:rPr>
          <w:color w:val="4D4D4F"/>
        </w:rPr>
        <w:t>esti-</w:t>
      </w:r>
      <w:r>
        <w:rPr>
          <w:color w:val="4D4D4F"/>
          <w:spacing w:val="1"/>
        </w:rPr>
        <w:t> </w:t>
      </w:r>
      <w:r>
        <w:rPr>
          <w:color w:val="4D4D4F"/>
        </w:rPr>
        <w:t>mates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potential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8"/>
        </w:rPr>
        <w:t> </w:t>
      </w:r>
      <w:r>
        <w:rPr>
          <w:color w:val="4D4D4F"/>
        </w:rPr>
        <w:t>up</w:t>
      </w:r>
      <w:r>
        <w:rPr>
          <w:color w:val="4D4D4F"/>
          <w:spacing w:val="9"/>
        </w:rPr>
        <w:t> </w:t>
      </w:r>
      <w:r>
        <w:rPr>
          <w:color w:val="4D4D4F"/>
        </w:rPr>
        <w:t>modestly</w:t>
      </w:r>
      <w:r>
        <w:rPr>
          <w:color w:val="4D4D4F"/>
          <w:spacing w:val="9"/>
        </w:rPr>
        <w:t> </w:t>
      </w:r>
      <w:r>
        <w:rPr>
          <w:color w:val="4D4D4F"/>
        </w:rPr>
        <w:t>since</w:t>
      </w:r>
      <w:r>
        <w:rPr>
          <w:color w:val="4D4D4F"/>
          <w:spacing w:val="8"/>
        </w:rPr>
        <w:t> </w:t>
      </w:r>
      <w:r>
        <w:rPr>
          <w:color w:val="4D4D4F"/>
        </w:rPr>
        <w:t>April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reflect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level</w:t>
      </w:r>
    </w:p>
    <w:p>
      <w:pPr>
        <w:pStyle w:val="BodyText"/>
        <w:spacing w:before="1"/>
        <w:rPr>
          <w:sz w:val="28"/>
        </w:rPr>
      </w:pPr>
      <w:r>
        <w:rPr/>
        <w:pict>
          <v:shape style="position:absolute;margin-left:134pt;margin-top:17.381487pt;width:344pt;height:.1pt;mso-position-horizontal-relative:page;mso-position-vertical-relative:paragraph;z-index:-15695360;mso-wrap-distance-left:0;mso-wrap-distance-right:0" id="docshape170" coordorigin="2680,348" coordsize="6880,0" path="m2680,348l9560,348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4"/>
        </w:numPr>
        <w:tabs>
          <w:tab w:pos="2260" w:val="left" w:leader="none"/>
        </w:tabs>
        <w:spacing w:line="268" w:lineRule="auto" w:before="81" w:after="0"/>
        <w:ind w:left="2259" w:right="2456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revisions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Guideline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B-20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were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announced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Office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Superintendent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Financial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Institutions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took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1,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2018.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designed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strengthen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residential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mortgage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underwriting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practices.</w:t>
      </w:r>
    </w:p>
    <w:p>
      <w:pPr>
        <w:pStyle w:val="ListParagraph"/>
        <w:numPr>
          <w:ilvl w:val="1"/>
          <w:numId w:val="4"/>
        </w:numPr>
        <w:tabs>
          <w:tab w:pos="2260" w:val="left" w:leader="none"/>
        </w:tabs>
        <w:spacing w:line="268" w:lineRule="auto" w:before="39" w:after="0"/>
        <w:ind w:left="2259" w:right="2007" w:hanging="220"/>
        <w:jc w:val="left"/>
        <w:rPr>
          <w:sz w:val="14"/>
        </w:rPr>
      </w:pPr>
      <w:r>
        <w:rPr>
          <w:color w:val="4D4D4F"/>
          <w:sz w:val="14"/>
        </w:rPr>
        <w:t>Components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sensitive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vehicle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purchases;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transportation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services;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communi-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cations;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furniture;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food,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beverage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accommodation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services;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dwelling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maintenance.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Moderately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interest-rate-sensitive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operation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transport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equipment;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recreation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and culture;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clothing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and footwear; insurance and financial services; education; and housing user costs.</w:t>
      </w:r>
    </w:p>
    <w:p>
      <w:pPr>
        <w:pStyle w:val="ListParagraph"/>
        <w:numPr>
          <w:ilvl w:val="1"/>
          <w:numId w:val="4"/>
        </w:numPr>
        <w:tabs>
          <w:tab w:pos="2260" w:val="left" w:leader="none"/>
        </w:tabs>
        <w:spacing w:line="240" w:lineRule="auto" w:before="39" w:after="0"/>
        <w:ind w:left="2259" w:right="0" w:hanging="220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</w:t>
      </w:r>
      <w:r>
        <w:rPr>
          <w:color w:val="4D4D4F"/>
          <w:spacing w:val="1"/>
          <w:sz w:val="14"/>
        </w:rPr>
        <w:t> </w:t>
      </w:r>
      <w:hyperlink r:id="rId32">
        <w:r>
          <w:rPr>
            <w:i/>
            <w:color w:val="006976"/>
            <w:sz w:val="14"/>
          </w:rPr>
          <w:t>Financial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System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Review</w:t>
        </w:r>
      </w:hyperlink>
      <w:r>
        <w:rPr>
          <w:color w:val="4D4D4F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115"/>
        <w:ind w:left="325"/>
      </w:pPr>
      <w:r>
        <w:rPr/>
        <w:pict>
          <v:group style="position:absolute;margin-left:45pt;margin-top:3.129883pt;width:522pt;height:494pt;mso-position-horizontal-relative:page;mso-position-vertical-relative:paragraph;z-index:-17160192" id="docshapegroup171" coordorigin="900,63" coordsize="10440,9880">
            <v:rect style="position:absolute;left:900;top:382;width:10440;height:9560" id="docshape172" filled="true" fillcolor="#f1f1f2" stroked="false">
              <v:fill type="solid"/>
            </v:rect>
            <v:line style="position:absolute" from="980,8798" to="6000,8798" stroked="true" strokeweight=".75pt" strokecolor="#006976">
              <v:stroke dashstyle="solid"/>
            </v:line>
            <v:line style="position:absolute" from="6240,8798" to="11260,8798" stroked="true" strokeweight=".75pt" strokecolor="#006976">
              <v:stroke dashstyle="solid"/>
            </v:line>
            <v:rect style="position:absolute;left:900;top:62;width:10440;height:320" id="docshape173" filled="true" fillcolor="#dbe8ea" stroked="false">
              <v:fill type="solid"/>
            </v:rect>
            <v:rect style="position:absolute;left:900;top:382;width:10440;height:20" id="docshape174" filled="true" fillcolor="#247f8c" stroked="false">
              <v:fill type="solid"/>
            </v:rect>
            <v:rect style="position:absolute;left:900;top:9922;width:10440;height:20" id="docshape175" filled="true" fillcolor="#006976" stroked="false">
              <v:fill type="solid"/>
            </v:rect>
            <w10:wrap type="none"/>
          </v:group>
        </w:pict>
      </w:r>
      <w:bookmarkStart w:name="Box 1: Key inputs to the base-case proje" w:id="20"/>
      <w:bookmarkEnd w:id="20"/>
      <w:r>
        <w:rPr/>
      </w:r>
      <w:r>
        <w:rPr>
          <w:w w:val="80"/>
        </w:rPr>
        <w:t>Box</w:t>
      </w:r>
      <w:r>
        <w:rPr>
          <w:spacing w:val="10"/>
          <w:w w:val="80"/>
        </w:rPr>
        <w:t> </w:t>
      </w:r>
      <w:r>
        <w:rPr>
          <w:w w:val="80"/>
        </w:rPr>
        <w:t>1</w:t>
      </w:r>
    </w:p>
    <w:p>
      <w:pPr>
        <w:pStyle w:val="Heading4"/>
        <w:ind w:left="323"/>
      </w:pPr>
      <w:r>
        <w:rPr>
          <w:color w:val="006976"/>
          <w:spacing w:val="-3"/>
          <w:w w:val="95"/>
        </w:rPr>
        <w:t>Key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inputs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base-case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2"/>
          <w:w w:val="95"/>
        </w:rPr>
        <w:t>projection</w:t>
      </w:r>
    </w:p>
    <w:p>
      <w:pPr>
        <w:pStyle w:val="BodyText"/>
        <w:spacing w:line="249" w:lineRule="auto" w:before="96"/>
        <w:ind w:left="323" w:right="54" w:hanging="19"/>
      </w:pPr>
      <w:r>
        <w:rPr>
          <w:color w:val="4D4D4F"/>
          <w:w w:val="90"/>
        </w:rPr>
        <w:t>The</w:t>
      </w:r>
      <w:r>
        <w:rPr>
          <w:color w:val="4D4D4F"/>
          <w:spacing w:val="9"/>
          <w:w w:val="90"/>
        </w:rPr>
        <w:t> </w:t>
      </w:r>
      <w:r>
        <w:rPr>
          <w:color w:val="4D4D4F"/>
          <w:w w:val="90"/>
        </w:rPr>
        <w:t>Bank’s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projection</w:t>
      </w:r>
      <w:r>
        <w:rPr>
          <w:color w:val="4D4D4F"/>
          <w:spacing w:val="9"/>
          <w:w w:val="90"/>
        </w:rPr>
        <w:t> </w:t>
      </w:r>
      <w:r>
        <w:rPr>
          <w:color w:val="4D4D4F"/>
          <w:w w:val="90"/>
        </w:rPr>
        <w:t>is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always</w:t>
      </w:r>
      <w:r>
        <w:rPr>
          <w:color w:val="4D4D4F"/>
          <w:spacing w:val="9"/>
          <w:w w:val="90"/>
        </w:rPr>
        <w:t> </w:t>
      </w:r>
      <w:r>
        <w:rPr>
          <w:color w:val="4D4D4F"/>
          <w:w w:val="90"/>
        </w:rPr>
        <w:t>conditional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on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several</w:t>
      </w:r>
      <w:r>
        <w:rPr>
          <w:color w:val="4D4D4F"/>
          <w:spacing w:val="9"/>
          <w:w w:val="90"/>
        </w:rPr>
        <w:t> </w:t>
      </w:r>
      <w:r>
        <w:rPr>
          <w:color w:val="4D4D4F"/>
          <w:w w:val="90"/>
        </w:rPr>
        <w:t>key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assumptions, and changes to them will affect the outlook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for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global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Canadian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economies</w:t>
      </w:r>
      <w:r>
        <w:rPr>
          <w:color w:val="4D4D4F"/>
          <w:spacing w:val="-20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7"/>
          <w:w w:val="8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Bank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regularly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0"/>
        </w:rPr>
        <w:t>reviews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these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assumptions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assesses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sensitivity</w:t>
      </w:r>
    </w:p>
    <w:p>
      <w:pPr>
        <w:pStyle w:val="BodyText"/>
        <w:spacing w:line="249" w:lineRule="auto" w:before="4"/>
        <w:ind w:left="323" w:firstLine="2"/>
      </w:pPr>
      <w:r>
        <w:rPr>
          <w:color w:val="4D4D4F"/>
          <w:w w:val="95"/>
        </w:rPr>
        <w:t>of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economic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projection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them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 </w:t>
      </w:r>
      <w:r>
        <w:rPr>
          <w:color w:val="4D4D4F"/>
          <w:w w:val="95"/>
        </w:rPr>
        <w:t>The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Bank’s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current</w:t>
      </w:r>
      <w:r>
        <w:rPr>
          <w:color w:val="4D4D4F"/>
          <w:spacing w:val="-49"/>
          <w:w w:val="95"/>
        </w:rPr>
        <w:t> </w:t>
      </w:r>
      <w:r>
        <w:rPr>
          <w:color w:val="4D4D4F"/>
        </w:rPr>
        <w:t>assumptions</w:t>
      </w:r>
      <w:r>
        <w:rPr>
          <w:color w:val="4D4D4F"/>
          <w:spacing w:val="-14"/>
        </w:rPr>
        <w:t> </w:t>
      </w:r>
      <w:r>
        <w:rPr>
          <w:color w:val="4D4D4F"/>
        </w:rPr>
        <w:t>are</w:t>
      </w:r>
      <w:r>
        <w:rPr>
          <w:color w:val="4D4D4F"/>
          <w:spacing w:val="-14"/>
        </w:rPr>
        <w:t> </w:t>
      </w:r>
      <w:r>
        <w:rPr>
          <w:color w:val="4D4D4F"/>
        </w:rPr>
        <w:t>as</w:t>
      </w:r>
      <w:r>
        <w:rPr>
          <w:color w:val="4D4D4F"/>
          <w:spacing w:val="-13"/>
        </w:rPr>
        <w:t> </w:t>
      </w:r>
      <w:r>
        <w:rPr>
          <w:color w:val="4D4D4F"/>
        </w:rPr>
        <w:t>follows:</w:t>
      </w:r>
    </w:p>
    <w:p>
      <w:pPr>
        <w:pStyle w:val="ListParagraph"/>
        <w:numPr>
          <w:ilvl w:val="0"/>
          <w:numId w:val="5"/>
        </w:numPr>
        <w:tabs>
          <w:tab w:pos="657" w:val="left" w:leader="none"/>
          <w:tab w:pos="658" w:val="left" w:leader="none"/>
        </w:tabs>
        <w:spacing w:line="249" w:lineRule="auto" w:before="121" w:after="0"/>
        <w:ind w:left="645" w:right="0" w:hanging="286"/>
        <w:jc w:val="left"/>
        <w:rPr>
          <w:sz w:val="20"/>
        </w:rPr>
      </w:pPr>
      <w:r>
        <w:rPr>
          <w:color w:val="4D4D4F"/>
          <w:w w:val="90"/>
          <w:sz w:val="20"/>
        </w:rPr>
        <w:t>Oil prices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are assumed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to remain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near recent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average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levels</w:t>
      </w:r>
      <w:r>
        <w:rPr>
          <w:color w:val="4D4D4F"/>
          <w:spacing w:val="-22"/>
          <w:w w:val="90"/>
          <w:sz w:val="20"/>
        </w:rPr>
        <w:t> </w:t>
      </w:r>
      <w:r>
        <w:rPr>
          <w:color w:val="4D4D4F"/>
          <w:w w:val="80"/>
          <w:sz w:val="20"/>
        </w:rPr>
        <w:t>.</w:t>
      </w:r>
      <w:r>
        <w:rPr>
          <w:color w:val="4D4D4F"/>
          <w:spacing w:val="11"/>
          <w:w w:val="80"/>
          <w:sz w:val="20"/>
        </w:rPr>
        <w:t> </w:t>
      </w:r>
      <w:r>
        <w:rPr>
          <w:color w:val="4D4D4F"/>
          <w:w w:val="90"/>
          <w:sz w:val="20"/>
        </w:rPr>
        <w:t>The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per-barrel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prices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in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US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dollars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for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Brent,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West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spacing w:val="-1"/>
          <w:w w:val="95"/>
          <w:sz w:val="20"/>
        </w:rPr>
        <w:t>Texas Intermediate (WTI) and Western Canada Select</w:t>
      </w:r>
      <w:r>
        <w:rPr>
          <w:color w:val="4D4D4F"/>
          <w:w w:val="95"/>
          <w:sz w:val="20"/>
        </w:rPr>
        <w:t> </w:t>
      </w:r>
      <w:r>
        <w:rPr>
          <w:color w:val="4D4D4F"/>
          <w:w w:val="90"/>
          <w:sz w:val="20"/>
        </w:rPr>
        <w:t>(WCS)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have</w:t>
      </w:r>
      <w:r>
        <w:rPr>
          <w:color w:val="4D4D4F"/>
          <w:spacing w:val="2"/>
          <w:w w:val="90"/>
          <w:sz w:val="20"/>
        </w:rPr>
        <w:t> </w:t>
      </w:r>
      <w:r>
        <w:rPr>
          <w:color w:val="4D4D4F"/>
          <w:w w:val="90"/>
          <w:sz w:val="20"/>
        </w:rPr>
        <w:t>recently</w:t>
      </w:r>
      <w:r>
        <w:rPr>
          <w:color w:val="4D4D4F"/>
          <w:spacing w:val="2"/>
          <w:w w:val="90"/>
          <w:sz w:val="20"/>
        </w:rPr>
        <w:t> </w:t>
      </w:r>
      <w:r>
        <w:rPr>
          <w:color w:val="4D4D4F"/>
          <w:w w:val="90"/>
          <w:sz w:val="20"/>
        </w:rPr>
        <w:t>averaged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close</w:t>
      </w:r>
      <w:r>
        <w:rPr>
          <w:color w:val="4D4D4F"/>
          <w:spacing w:val="2"/>
          <w:w w:val="90"/>
          <w:sz w:val="20"/>
        </w:rPr>
        <w:t> </w:t>
      </w:r>
      <w:r>
        <w:rPr>
          <w:color w:val="4D4D4F"/>
          <w:w w:val="90"/>
          <w:sz w:val="20"/>
        </w:rPr>
        <w:t>to</w:t>
      </w:r>
      <w:r>
        <w:rPr>
          <w:color w:val="4D4D4F"/>
          <w:spacing w:val="2"/>
          <w:w w:val="90"/>
          <w:sz w:val="20"/>
        </w:rPr>
        <w:t> </w:t>
      </w:r>
      <w:r>
        <w:rPr>
          <w:color w:val="4D4D4F"/>
          <w:w w:val="90"/>
          <w:sz w:val="20"/>
        </w:rPr>
        <w:t>$75,</w:t>
      </w:r>
      <w:r>
        <w:rPr>
          <w:color w:val="4D4D4F"/>
          <w:spacing w:val="2"/>
          <w:w w:val="90"/>
          <w:sz w:val="20"/>
        </w:rPr>
        <w:t> </w:t>
      </w:r>
      <w:r>
        <w:rPr>
          <w:color w:val="4D4D4F"/>
          <w:w w:val="90"/>
          <w:sz w:val="20"/>
        </w:rPr>
        <w:t>$70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and</w:t>
      </w:r>
    </w:p>
    <w:p>
      <w:pPr>
        <w:pStyle w:val="BodyText"/>
        <w:spacing w:line="249" w:lineRule="auto" w:before="3"/>
        <w:ind w:left="647" w:firstLine="12"/>
      </w:pPr>
      <w:r>
        <w:rPr>
          <w:color w:val="4D4D4F"/>
          <w:w w:val="90"/>
        </w:rPr>
        <w:t>$50,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respectively,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about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$10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higher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than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assumed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0"/>
        </w:rPr>
        <w:t>April</w:t>
      </w:r>
      <w:r>
        <w:rPr>
          <w:color w:val="4D4D4F"/>
          <w:spacing w:val="-7"/>
          <w:w w:val="90"/>
        </w:rPr>
        <w:t> </w:t>
      </w:r>
      <w:r>
        <w:rPr>
          <w:color w:val="4D4D4F"/>
          <w:w w:val="90"/>
        </w:rPr>
        <w:t>Report</w:t>
      </w:r>
      <w:r>
        <w:rPr>
          <w:color w:val="4D4D4F"/>
          <w:spacing w:val="-28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ListParagraph"/>
        <w:numPr>
          <w:ilvl w:val="0"/>
          <w:numId w:val="5"/>
        </w:numPr>
        <w:tabs>
          <w:tab w:pos="665" w:val="left" w:leader="none"/>
          <w:tab w:pos="666" w:val="left" w:leader="none"/>
        </w:tabs>
        <w:spacing w:line="249" w:lineRule="auto" w:before="122" w:after="0"/>
        <w:ind w:left="667" w:right="117" w:hanging="308"/>
        <w:jc w:val="left"/>
        <w:rPr>
          <w:sz w:val="20"/>
        </w:rPr>
      </w:pPr>
      <w:r>
        <w:rPr>
          <w:color w:val="4D4D4F"/>
          <w:spacing w:val="-1"/>
          <w:w w:val="95"/>
          <w:sz w:val="20"/>
        </w:rPr>
        <w:t>By convention, the Bank does not attempt to forecast</w:t>
      </w:r>
      <w:r>
        <w:rPr>
          <w:color w:val="4D4D4F"/>
          <w:w w:val="95"/>
          <w:sz w:val="20"/>
        </w:rPr>
        <w:t> </w:t>
      </w:r>
      <w:r>
        <w:rPr>
          <w:color w:val="4D4D4F"/>
          <w:w w:val="90"/>
          <w:sz w:val="20"/>
        </w:rPr>
        <w:t>the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exchange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rate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in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the</w:t>
      </w:r>
      <w:r>
        <w:rPr>
          <w:color w:val="4D4D4F"/>
          <w:spacing w:val="7"/>
          <w:w w:val="90"/>
          <w:sz w:val="20"/>
        </w:rPr>
        <w:t> </w:t>
      </w:r>
      <w:r>
        <w:rPr>
          <w:color w:val="4D4D4F"/>
          <w:w w:val="90"/>
          <w:sz w:val="20"/>
        </w:rPr>
        <w:t>base-case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projection</w:t>
      </w:r>
      <w:r>
        <w:rPr>
          <w:color w:val="4D4D4F"/>
          <w:spacing w:val="-20"/>
          <w:w w:val="90"/>
          <w:sz w:val="20"/>
        </w:rPr>
        <w:t> </w:t>
      </w:r>
      <w:r>
        <w:rPr>
          <w:color w:val="4D4D4F"/>
          <w:w w:val="80"/>
          <w:sz w:val="20"/>
        </w:rPr>
        <w:t>.</w:t>
      </w:r>
      <w:r>
        <w:rPr>
          <w:color w:val="4D4D4F"/>
          <w:spacing w:val="12"/>
          <w:w w:val="80"/>
          <w:sz w:val="20"/>
        </w:rPr>
        <w:t> </w:t>
      </w:r>
      <w:r>
        <w:rPr>
          <w:color w:val="4D4D4F"/>
          <w:w w:val="90"/>
          <w:sz w:val="20"/>
        </w:rPr>
        <w:t>Over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the</w:t>
      </w:r>
      <w:r>
        <w:rPr>
          <w:color w:val="4D4D4F"/>
          <w:spacing w:val="-47"/>
          <w:w w:val="90"/>
          <w:sz w:val="20"/>
        </w:rPr>
        <w:t> </w:t>
      </w:r>
      <w:r>
        <w:rPr>
          <w:color w:val="4D4D4F"/>
          <w:w w:val="90"/>
          <w:sz w:val="20"/>
        </w:rPr>
        <w:t>projection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horizon,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the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Canadian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dollar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is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assumed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to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0"/>
          <w:sz w:val="20"/>
        </w:rPr>
        <w:t>remain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close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to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its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recent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average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of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76</w:t>
      </w:r>
      <w:r>
        <w:rPr>
          <w:color w:val="4D4D4F"/>
          <w:spacing w:val="5"/>
          <w:w w:val="90"/>
          <w:sz w:val="20"/>
        </w:rPr>
        <w:t> </w:t>
      </w:r>
      <w:r>
        <w:rPr>
          <w:color w:val="4D4D4F"/>
          <w:w w:val="90"/>
          <w:sz w:val="20"/>
        </w:rPr>
        <w:t>cents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US,</w:t>
      </w:r>
      <w:r>
        <w:rPr>
          <w:color w:val="4D4D4F"/>
          <w:spacing w:val="6"/>
          <w:w w:val="90"/>
          <w:sz w:val="20"/>
        </w:rPr>
        <w:t> </w:t>
      </w:r>
      <w:r>
        <w:rPr>
          <w:color w:val="4D4D4F"/>
          <w:w w:val="90"/>
          <w:sz w:val="20"/>
        </w:rPr>
        <w:t>com-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w w:val="95"/>
          <w:sz w:val="20"/>
        </w:rPr>
        <w:t>pared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w w:val="95"/>
          <w:sz w:val="20"/>
        </w:rPr>
        <w:t>with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78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w w:val="95"/>
          <w:sz w:val="20"/>
        </w:rPr>
        <w:t>cents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US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w w:val="95"/>
          <w:sz w:val="20"/>
        </w:rPr>
        <w:t>in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April</w:t>
      </w:r>
      <w:r>
        <w:rPr>
          <w:color w:val="4D4D4F"/>
          <w:spacing w:val="-31"/>
          <w:w w:val="95"/>
          <w:sz w:val="20"/>
        </w:rPr>
        <w:t> </w:t>
      </w:r>
      <w:r>
        <w:rPr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5"/>
        </w:numPr>
        <w:tabs>
          <w:tab w:pos="645" w:val="left" w:leader="none"/>
          <w:tab w:pos="646" w:val="left" w:leader="none"/>
        </w:tabs>
        <w:spacing w:line="249" w:lineRule="auto" w:before="124" w:after="0"/>
        <w:ind w:left="645" w:right="16" w:hanging="286"/>
        <w:jc w:val="left"/>
        <w:rPr>
          <w:sz w:val="20"/>
        </w:rPr>
      </w:pPr>
      <w:r>
        <w:rPr>
          <w:color w:val="4D4D4F"/>
          <w:w w:val="90"/>
          <w:sz w:val="20"/>
        </w:rPr>
        <w:t>The</w:t>
      </w:r>
      <w:r>
        <w:rPr>
          <w:color w:val="4D4D4F"/>
          <w:spacing w:val="14"/>
          <w:w w:val="90"/>
          <w:sz w:val="20"/>
        </w:rPr>
        <w:t> </w:t>
      </w:r>
      <w:r>
        <w:rPr>
          <w:color w:val="4D4D4F"/>
          <w:w w:val="90"/>
          <w:sz w:val="20"/>
        </w:rPr>
        <w:t>Bank</w:t>
      </w:r>
      <w:r>
        <w:rPr>
          <w:color w:val="4D4D4F"/>
          <w:spacing w:val="14"/>
          <w:w w:val="90"/>
          <w:sz w:val="20"/>
        </w:rPr>
        <w:t> </w:t>
      </w:r>
      <w:r>
        <w:rPr>
          <w:color w:val="4D4D4F"/>
          <w:w w:val="90"/>
          <w:sz w:val="20"/>
        </w:rPr>
        <w:t>estimates</w:t>
      </w:r>
      <w:r>
        <w:rPr>
          <w:color w:val="4D4D4F"/>
          <w:spacing w:val="14"/>
          <w:w w:val="90"/>
          <w:sz w:val="20"/>
        </w:rPr>
        <w:t> </w:t>
      </w:r>
      <w:r>
        <w:rPr>
          <w:color w:val="4D4D4F"/>
          <w:w w:val="90"/>
          <w:sz w:val="20"/>
        </w:rPr>
        <w:t>that</w:t>
      </w:r>
      <w:r>
        <w:rPr>
          <w:color w:val="4D4D4F"/>
          <w:spacing w:val="14"/>
          <w:w w:val="90"/>
          <w:sz w:val="20"/>
        </w:rPr>
        <w:t> </w:t>
      </w:r>
      <w:r>
        <w:rPr>
          <w:color w:val="4D4D4F"/>
          <w:w w:val="90"/>
          <w:sz w:val="20"/>
        </w:rPr>
        <w:t>the</w:t>
      </w:r>
      <w:r>
        <w:rPr>
          <w:color w:val="4D4D4F"/>
          <w:spacing w:val="14"/>
          <w:w w:val="90"/>
          <w:sz w:val="20"/>
        </w:rPr>
        <w:t> </w:t>
      </w:r>
      <w:r>
        <w:rPr>
          <w:color w:val="4D4D4F"/>
          <w:w w:val="90"/>
          <w:sz w:val="20"/>
        </w:rPr>
        <w:t>output</w:t>
      </w:r>
      <w:r>
        <w:rPr>
          <w:color w:val="4D4D4F"/>
          <w:spacing w:val="14"/>
          <w:w w:val="90"/>
          <w:sz w:val="20"/>
        </w:rPr>
        <w:t> </w:t>
      </w:r>
      <w:r>
        <w:rPr>
          <w:color w:val="4D4D4F"/>
          <w:w w:val="90"/>
          <w:sz w:val="20"/>
        </w:rPr>
        <w:t>gap</w:t>
      </w:r>
      <w:r>
        <w:rPr>
          <w:color w:val="4D4D4F"/>
          <w:spacing w:val="14"/>
          <w:w w:val="90"/>
          <w:sz w:val="20"/>
        </w:rPr>
        <w:t> </w:t>
      </w:r>
      <w:r>
        <w:rPr>
          <w:color w:val="4D4D4F"/>
          <w:w w:val="90"/>
          <w:sz w:val="20"/>
        </w:rPr>
        <w:t>was</w:t>
      </w:r>
      <w:r>
        <w:rPr>
          <w:color w:val="4D4D4F"/>
          <w:spacing w:val="15"/>
          <w:w w:val="90"/>
          <w:sz w:val="20"/>
        </w:rPr>
        <w:t> </w:t>
      </w:r>
      <w:r>
        <w:rPr>
          <w:color w:val="4D4D4F"/>
          <w:w w:val="90"/>
          <w:sz w:val="20"/>
        </w:rPr>
        <w:t>in</w:t>
      </w:r>
      <w:r>
        <w:rPr>
          <w:color w:val="4D4D4F"/>
          <w:spacing w:val="14"/>
          <w:w w:val="90"/>
          <w:sz w:val="20"/>
        </w:rPr>
        <w:t> </w:t>
      </w:r>
      <w:r>
        <w:rPr>
          <w:color w:val="4D4D4F"/>
          <w:w w:val="90"/>
          <w:sz w:val="20"/>
        </w:rPr>
        <w:t>a</w:t>
      </w:r>
      <w:r>
        <w:rPr>
          <w:color w:val="4D4D4F"/>
          <w:spacing w:val="14"/>
          <w:w w:val="90"/>
          <w:sz w:val="20"/>
        </w:rPr>
        <w:t> </w:t>
      </w:r>
      <w:r>
        <w:rPr>
          <w:color w:val="4D4D4F"/>
          <w:w w:val="90"/>
          <w:sz w:val="20"/>
        </w:rPr>
        <w:t>range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spacing w:val="-2"/>
          <w:w w:val="94"/>
          <w:sz w:val="20"/>
        </w:rPr>
        <w:t>o</w:t>
      </w:r>
      <w:r>
        <w:rPr>
          <w:color w:val="4D4D4F"/>
          <w:w w:val="107"/>
          <w:sz w:val="20"/>
        </w:rPr>
        <w:t>f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3"/>
          <w:w w:val="109"/>
          <w:sz w:val="20"/>
        </w:rPr>
        <w:t>-</w:t>
      </w:r>
      <w:r>
        <w:rPr>
          <w:color w:val="4D4D4F"/>
          <w:spacing w:val="-1"/>
          <w:w w:val="110"/>
          <w:sz w:val="20"/>
        </w:rPr>
        <w:t>0</w:t>
      </w:r>
      <w:r>
        <w:rPr>
          <w:color w:val="4D4D4F"/>
          <w:w w:val="39"/>
          <w:sz w:val="20"/>
        </w:rPr>
        <w:t> </w:t>
      </w:r>
      <w:r>
        <w:rPr>
          <w:color w:val="4D4D4F"/>
          <w:spacing w:val="6"/>
          <w:w w:val="39"/>
          <w:sz w:val="20"/>
        </w:rPr>
        <w:t>.</w:t>
      </w:r>
      <w:r>
        <w:rPr>
          <w:color w:val="4D4D4F"/>
          <w:w w:val="96"/>
          <w:sz w:val="20"/>
        </w:rPr>
        <w:t>5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4"/>
          <w:w w:val="118"/>
          <w:sz w:val="20"/>
        </w:rPr>
        <w:t>t</w:t>
      </w:r>
      <w:r>
        <w:rPr>
          <w:color w:val="4D4D4F"/>
          <w:w w:val="94"/>
          <w:sz w:val="20"/>
        </w:rPr>
        <w:t>o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1"/>
          <w:w w:val="97"/>
          <w:sz w:val="20"/>
        </w:rPr>
        <w:t>+</w:t>
      </w:r>
      <w:r>
        <w:rPr>
          <w:color w:val="4D4D4F"/>
          <w:spacing w:val="-1"/>
          <w:w w:val="110"/>
          <w:sz w:val="20"/>
        </w:rPr>
        <w:t>0</w:t>
      </w:r>
      <w:r>
        <w:rPr>
          <w:color w:val="4D4D4F"/>
          <w:w w:val="39"/>
          <w:sz w:val="20"/>
        </w:rPr>
        <w:t> </w:t>
      </w:r>
      <w:r>
        <w:rPr>
          <w:color w:val="4D4D4F"/>
          <w:spacing w:val="6"/>
          <w:w w:val="39"/>
          <w:sz w:val="20"/>
        </w:rPr>
        <w:t>.</w:t>
      </w:r>
      <w:r>
        <w:rPr>
          <w:color w:val="4D4D4F"/>
          <w:w w:val="96"/>
          <w:sz w:val="20"/>
        </w:rPr>
        <w:t>5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1"/>
          <w:w w:val="95"/>
          <w:sz w:val="20"/>
        </w:rPr>
        <w:t>p</w:t>
      </w:r>
      <w:r>
        <w:rPr>
          <w:color w:val="4D4D4F"/>
          <w:w w:val="88"/>
          <w:sz w:val="20"/>
        </w:rPr>
        <w:t>e</w:t>
      </w:r>
      <w:r>
        <w:rPr>
          <w:color w:val="4D4D4F"/>
          <w:w w:val="103"/>
          <w:sz w:val="20"/>
        </w:rPr>
        <w:t>r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2"/>
          <w:w w:val="93"/>
          <w:sz w:val="20"/>
        </w:rPr>
        <w:t>c</w:t>
      </w:r>
      <w:r>
        <w:rPr>
          <w:color w:val="4D4D4F"/>
          <w:w w:val="88"/>
          <w:sz w:val="20"/>
        </w:rPr>
        <w:t>e</w:t>
      </w:r>
      <w:r>
        <w:rPr>
          <w:color w:val="4D4D4F"/>
          <w:spacing w:val="-1"/>
          <w:w w:val="94"/>
          <w:sz w:val="20"/>
        </w:rPr>
        <w:t>n</w:t>
      </w:r>
      <w:r>
        <w:rPr>
          <w:color w:val="4D4D4F"/>
          <w:w w:val="118"/>
          <w:sz w:val="20"/>
        </w:rPr>
        <w:t>t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w w:val="97"/>
          <w:sz w:val="20"/>
        </w:rPr>
        <w:t>i</w:t>
      </w:r>
      <w:r>
        <w:rPr>
          <w:color w:val="4D4D4F"/>
          <w:w w:val="97"/>
          <w:sz w:val="20"/>
        </w:rPr>
        <w:t>n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2"/>
          <w:w w:val="118"/>
          <w:sz w:val="20"/>
        </w:rPr>
        <w:t>t</w:t>
      </w:r>
      <w:r>
        <w:rPr>
          <w:color w:val="4D4D4F"/>
          <w:w w:val="94"/>
          <w:sz w:val="20"/>
        </w:rPr>
        <w:t>h</w:t>
      </w:r>
      <w:r>
        <w:rPr>
          <w:color w:val="4D4D4F"/>
          <w:w w:val="88"/>
          <w:sz w:val="20"/>
        </w:rPr>
        <w:t>e</w:t>
      </w:r>
      <w:r>
        <w:rPr>
          <w:color w:val="4D4D4F"/>
          <w:spacing w:val="-13"/>
          <w:sz w:val="20"/>
        </w:rPr>
        <w:t> </w:t>
      </w:r>
      <w:r>
        <w:rPr>
          <w:color w:val="4D4D4F"/>
          <w:w w:val="87"/>
          <w:sz w:val="20"/>
        </w:rPr>
        <w:t>s</w:t>
      </w:r>
      <w:r>
        <w:rPr>
          <w:color w:val="4D4D4F"/>
          <w:w w:val="88"/>
          <w:sz w:val="20"/>
        </w:rPr>
        <w:t>e</w:t>
      </w:r>
      <w:r>
        <w:rPr>
          <w:color w:val="4D4D4F"/>
          <w:spacing w:val="-2"/>
          <w:w w:val="93"/>
          <w:sz w:val="20"/>
        </w:rPr>
        <w:t>c</w:t>
      </w:r>
      <w:r>
        <w:rPr>
          <w:color w:val="4D4D4F"/>
          <w:w w:val="94"/>
          <w:sz w:val="20"/>
        </w:rPr>
        <w:t>on</w:t>
      </w:r>
      <w:r>
        <w:rPr>
          <w:color w:val="4D4D4F"/>
          <w:w w:val="95"/>
          <w:sz w:val="20"/>
        </w:rPr>
        <w:t>d</w:t>
      </w:r>
      <w:r>
        <w:rPr>
          <w:color w:val="4D4D4F"/>
          <w:spacing w:val="-13"/>
          <w:sz w:val="20"/>
        </w:rPr>
        <w:t> </w:t>
      </w:r>
      <w:r>
        <w:rPr>
          <w:color w:val="4D4D4F"/>
          <w:w w:val="94"/>
          <w:sz w:val="20"/>
        </w:rPr>
        <w:t>q</w:t>
      </w:r>
      <w:r>
        <w:rPr>
          <w:color w:val="4D4D4F"/>
          <w:spacing w:val="-1"/>
          <w:w w:val="94"/>
          <w:sz w:val="20"/>
        </w:rPr>
        <w:t>u</w:t>
      </w:r>
      <w:r>
        <w:rPr>
          <w:color w:val="4D4D4F"/>
          <w:w w:val="87"/>
          <w:sz w:val="20"/>
        </w:rPr>
        <w:t>a</w:t>
      </w:r>
      <w:r>
        <w:rPr>
          <w:color w:val="4D4D4F"/>
          <w:spacing w:val="5"/>
          <w:w w:val="103"/>
          <w:sz w:val="20"/>
        </w:rPr>
        <w:t>r</w:t>
      </w:r>
      <w:r>
        <w:rPr>
          <w:color w:val="4D4D4F"/>
          <w:spacing w:val="-4"/>
          <w:w w:val="118"/>
          <w:sz w:val="20"/>
        </w:rPr>
        <w:t>t</w:t>
      </w:r>
      <w:r>
        <w:rPr>
          <w:color w:val="4D4D4F"/>
          <w:w w:val="88"/>
          <w:sz w:val="20"/>
        </w:rPr>
        <w:t>e</w:t>
      </w:r>
      <w:r>
        <w:rPr>
          <w:color w:val="4D4D4F"/>
          <w:w w:val="103"/>
          <w:sz w:val="20"/>
        </w:rPr>
        <w:t>r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2"/>
          <w:w w:val="94"/>
          <w:sz w:val="20"/>
        </w:rPr>
        <w:t>o</w:t>
      </w:r>
      <w:r>
        <w:rPr>
          <w:color w:val="4D4D4F"/>
          <w:w w:val="107"/>
          <w:sz w:val="20"/>
        </w:rPr>
        <w:t>f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2"/>
          <w:w w:val="96"/>
          <w:sz w:val="20"/>
        </w:rPr>
        <w:t>2</w:t>
      </w:r>
      <w:r>
        <w:rPr>
          <w:color w:val="4D4D4F"/>
          <w:spacing w:val="-1"/>
          <w:w w:val="110"/>
          <w:sz w:val="20"/>
        </w:rPr>
        <w:t>0</w:t>
      </w:r>
      <w:r>
        <w:rPr>
          <w:color w:val="4D4D4F"/>
          <w:spacing w:val="-1"/>
          <w:w w:val="63"/>
          <w:sz w:val="20"/>
        </w:rPr>
        <w:t>1</w:t>
      </w:r>
      <w:r>
        <w:rPr>
          <w:color w:val="4D4D4F"/>
          <w:spacing w:val="3"/>
          <w:w w:val="102"/>
          <w:sz w:val="20"/>
        </w:rPr>
        <w:t>8</w:t>
      </w:r>
      <w:r>
        <w:rPr>
          <w:color w:val="4D4D4F"/>
          <w:w w:val="39"/>
          <w:sz w:val="20"/>
        </w:rPr>
        <w:t> . </w:t>
      </w:r>
      <w:r>
        <w:rPr>
          <w:color w:val="4D4D4F"/>
          <w:w w:val="95"/>
          <w:sz w:val="20"/>
        </w:rPr>
        <w:t>This</w:t>
      </w:r>
      <w:r>
        <w:rPr>
          <w:color w:val="4D4D4F"/>
          <w:spacing w:val="-5"/>
          <w:w w:val="95"/>
          <w:sz w:val="20"/>
        </w:rPr>
        <w:t> </w:t>
      </w:r>
      <w:r>
        <w:rPr>
          <w:color w:val="4D4D4F"/>
          <w:w w:val="95"/>
          <w:sz w:val="20"/>
        </w:rPr>
        <w:t>compares</w:t>
      </w:r>
      <w:r>
        <w:rPr>
          <w:color w:val="4D4D4F"/>
          <w:spacing w:val="-4"/>
          <w:w w:val="95"/>
          <w:sz w:val="20"/>
        </w:rPr>
        <w:t> </w:t>
      </w:r>
      <w:r>
        <w:rPr>
          <w:color w:val="4D4D4F"/>
          <w:w w:val="95"/>
          <w:sz w:val="20"/>
        </w:rPr>
        <w:t>with</w:t>
      </w:r>
      <w:r>
        <w:rPr>
          <w:color w:val="4D4D4F"/>
          <w:spacing w:val="-5"/>
          <w:w w:val="95"/>
          <w:sz w:val="20"/>
        </w:rPr>
        <w:t> </w:t>
      </w:r>
      <w:r>
        <w:rPr>
          <w:color w:val="4D4D4F"/>
          <w:w w:val="95"/>
          <w:sz w:val="20"/>
        </w:rPr>
        <w:t>the</w:t>
      </w:r>
      <w:r>
        <w:rPr>
          <w:color w:val="4D4D4F"/>
          <w:spacing w:val="-4"/>
          <w:w w:val="95"/>
          <w:sz w:val="20"/>
        </w:rPr>
        <w:t> </w:t>
      </w:r>
      <w:r>
        <w:rPr>
          <w:color w:val="4D4D4F"/>
          <w:w w:val="95"/>
          <w:sz w:val="20"/>
        </w:rPr>
        <w:t>April</w:t>
      </w:r>
      <w:r>
        <w:rPr>
          <w:color w:val="4D4D4F"/>
          <w:spacing w:val="-5"/>
          <w:w w:val="95"/>
          <w:sz w:val="20"/>
        </w:rPr>
        <w:t> </w:t>
      </w:r>
      <w:r>
        <w:rPr>
          <w:color w:val="4D4D4F"/>
          <w:w w:val="95"/>
          <w:sz w:val="20"/>
        </w:rPr>
        <w:t>assumption</w:t>
      </w:r>
      <w:r>
        <w:rPr>
          <w:color w:val="4D4D4F"/>
          <w:spacing w:val="-4"/>
          <w:w w:val="95"/>
          <w:sz w:val="20"/>
        </w:rPr>
        <w:t> </w:t>
      </w:r>
      <w:r>
        <w:rPr>
          <w:color w:val="4D4D4F"/>
          <w:w w:val="95"/>
          <w:sz w:val="20"/>
        </w:rPr>
        <w:t>that</w:t>
      </w:r>
      <w:r>
        <w:rPr>
          <w:color w:val="4D4D4F"/>
          <w:spacing w:val="-5"/>
          <w:w w:val="95"/>
          <w:sz w:val="20"/>
        </w:rPr>
        <w:t> </w:t>
      </w:r>
      <w:r>
        <w:rPr>
          <w:color w:val="4D4D4F"/>
          <w:w w:val="95"/>
          <w:sz w:val="20"/>
        </w:rPr>
        <w:t>the</w:t>
      </w:r>
      <w:r>
        <w:rPr>
          <w:color w:val="4D4D4F"/>
          <w:spacing w:val="-4"/>
          <w:w w:val="95"/>
          <w:sz w:val="20"/>
        </w:rPr>
        <w:t> </w:t>
      </w:r>
      <w:r>
        <w:rPr>
          <w:color w:val="4D4D4F"/>
          <w:w w:val="95"/>
          <w:sz w:val="20"/>
        </w:rPr>
        <w:t>output</w:t>
      </w:r>
      <w:r>
        <w:rPr>
          <w:color w:val="4D4D4F"/>
          <w:spacing w:val="-50"/>
          <w:w w:val="95"/>
          <w:sz w:val="20"/>
        </w:rPr>
        <w:t> </w:t>
      </w:r>
      <w:r>
        <w:rPr>
          <w:color w:val="4D4D4F"/>
          <w:w w:val="90"/>
          <w:sz w:val="20"/>
        </w:rPr>
        <w:t>g</w:t>
      </w:r>
      <w:r>
        <w:rPr>
          <w:color w:val="4D4D4F"/>
          <w:w w:val="87"/>
          <w:sz w:val="20"/>
        </w:rPr>
        <w:t>a</w:t>
      </w:r>
      <w:r>
        <w:rPr>
          <w:color w:val="4D4D4F"/>
          <w:w w:val="95"/>
          <w:sz w:val="20"/>
        </w:rPr>
        <w:t>p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2"/>
          <w:w w:val="100"/>
          <w:sz w:val="20"/>
        </w:rPr>
        <w:t>w</w:t>
      </w:r>
      <w:r>
        <w:rPr>
          <w:color w:val="4D4D4F"/>
          <w:spacing w:val="-1"/>
          <w:w w:val="87"/>
          <w:sz w:val="20"/>
        </w:rPr>
        <w:t>a</w:t>
      </w:r>
      <w:r>
        <w:rPr>
          <w:color w:val="4D4D4F"/>
          <w:w w:val="87"/>
          <w:sz w:val="20"/>
        </w:rPr>
        <w:t>s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w w:val="97"/>
          <w:sz w:val="20"/>
        </w:rPr>
        <w:t>i</w:t>
      </w:r>
      <w:r>
        <w:rPr>
          <w:color w:val="4D4D4F"/>
          <w:w w:val="97"/>
          <w:sz w:val="20"/>
        </w:rPr>
        <w:t>n</w:t>
      </w:r>
      <w:r>
        <w:rPr>
          <w:color w:val="4D4D4F"/>
          <w:spacing w:val="-13"/>
          <w:sz w:val="20"/>
        </w:rPr>
        <w:t> </w:t>
      </w:r>
      <w:r>
        <w:rPr>
          <w:color w:val="4D4D4F"/>
          <w:w w:val="87"/>
          <w:sz w:val="20"/>
        </w:rPr>
        <w:t>a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w w:val="103"/>
          <w:sz w:val="20"/>
        </w:rPr>
        <w:t>r</w:t>
      </w:r>
      <w:r>
        <w:rPr>
          <w:color w:val="4D4D4F"/>
          <w:w w:val="87"/>
          <w:sz w:val="20"/>
        </w:rPr>
        <w:t>a</w:t>
      </w:r>
      <w:r>
        <w:rPr>
          <w:color w:val="4D4D4F"/>
          <w:spacing w:val="-1"/>
          <w:w w:val="94"/>
          <w:sz w:val="20"/>
        </w:rPr>
        <w:t>n</w:t>
      </w:r>
      <w:r>
        <w:rPr>
          <w:color w:val="4D4D4F"/>
          <w:spacing w:val="-1"/>
          <w:w w:val="90"/>
          <w:sz w:val="20"/>
        </w:rPr>
        <w:t>g</w:t>
      </w:r>
      <w:r>
        <w:rPr>
          <w:color w:val="4D4D4F"/>
          <w:w w:val="88"/>
          <w:sz w:val="20"/>
        </w:rPr>
        <w:t>e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2"/>
          <w:w w:val="94"/>
          <w:sz w:val="20"/>
        </w:rPr>
        <w:t>o</w:t>
      </w:r>
      <w:r>
        <w:rPr>
          <w:color w:val="4D4D4F"/>
          <w:w w:val="107"/>
          <w:sz w:val="20"/>
        </w:rPr>
        <w:t>f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3"/>
          <w:w w:val="109"/>
          <w:sz w:val="20"/>
        </w:rPr>
        <w:t>-</w:t>
      </w:r>
      <w:r>
        <w:rPr>
          <w:color w:val="4D4D4F"/>
          <w:spacing w:val="-1"/>
          <w:w w:val="110"/>
          <w:sz w:val="20"/>
        </w:rPr>
        <w:t>0</w:t>
      </w:r>
      <w:r>
        <w:rPr>
          <w:color w:val="4D4D4F"/>
          <w:w w:val="39"/>
          <w:sz w:val="20"/>
        </w:rPr>
        <w:t> </w:t>
      </w:r>
      <w:r>
        <w:rPr>
          <w:color w:val="4D4D4F"/>
          <w:spacing w:val="-3"/>
          <w:w w:val="39"/>
          <w:sz w:val="20"/>
        </w:rPr>
        <w:t>.</w:t>
      </w:r>
      <w:r>
        <w:rPr>
          <w:color w:val="4D4D4F"/>
          <w:spacing w:val="-3"/>
          <w:w w:val="95"/>
          <w:sz w:val="20"/>
        </w:rPr>
        <w:t>7</w:t>
      </w:r>
      <w:r>
        <w:rPr>
          <w:color w:val="4D4D4F"/>
          <w:w w:val="96"/>
          <w:sz w:val="20"/>
        </w:rPr>
        <w:t>5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4"/>
          <w:w w:val="118"/>
          <w:sz w:val="20"/>
        </w:rPr>
        <w:t>t</w:t>
      </w:r>
      <w:r>
        <w:rPr>
          <w:color w:val="4D4D4F"/>
          <w:w w:val="94"/>
          <w:sz w:val="20"/>
        </w:rPr>
        <w:t>o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1"/>
          <w:w w:val="97"/>
          <w:sz w:val="20"/>
        </w:rPr>
        <w:t>+</w:t>
      </w:r>
      <w:r>
        <w:rPr>
          <w:color w:val="4D4D4F"/>
          <w:spacing w:val="-1"/>
          <w:w w:val="110"/>
          <w:sz w:val="20"/>
        </w:rPr>
        <w:t>0</w:t>
      </w:r>
      <w:r>
        <w:rPr>
          <w:color w:val="4D4D4F"/>
          <w:w w:val="39"/>
          <w:sz w:val="20"/>
        </w:rPr>
        <w:t> </w:t>
      </w:r>
      <w:r>
        <w:rPr>
          <w:color w:val="4D4D4F"/>
          <w:spacing w:val="6"/>
          <w:w w:val="39"/>
          <w:sz w:val="20"/>
        </w:rPr>
        <w:t>.</w:t>
      </w:r>
      <w:r>
        <w:rPr>
          <w:color w:val="4D4D4F"/>
          <w:spacing w:val="1"/>
          <w:w w:val="96"/>
          <w:sz w:val="20"/>
        </w:rPr>
        <w:t>2</w:t>
      </w:r>
      <w:r>
        <w:rPr>
          <w:color w:val="4D4D4F"/>
          <w:w w:val="96"/>
          <w:sz w:val="20"/>
        </w:rPr>
        <w:t>5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1"/>
          <w:w w:val="95"/>
          <w:sz w:val="20"/>
        </w:rPr>
        <w:t>p</w:t>
      </w:r>
      <w:r>
        <w:rPr>
          <w:color w:val="4D4D4F"/>
          <w:w w:val="88"/>
          <w:sz w:val="20"/>
        </w:rPr>
        <w:t>e</w:t>
      </w:r>
      <w:r>
        <w:rPr>
          <w:color w:val="4D4D4F"/>
          <w:w w:val="103"/>
          <w:sz w:val="20"/>
        </w:rPr>
        <w:t>r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2"/>
          <w:w w:val="93"/>
          <w:sz w:val="20"/>
        </w:rPr>
        <w:t>c</w:t>
      </w:r>
      <w:r>
        <w:rPr>
          <w:color w:val="4D4D4F"/>
          <w:w w:val="88"/>
          <w:sz w:val="20"/>
        </w:rPr>
        <w:t>e</w:t>
      </w:r>
      <w:r>
        <w:rPr>
          <w:color w:val="4D4D4F"/>
          <w:spacing w:val="-1"/>
          <w:w w:val="94"/>
          <w:sz w:val="20"/>
        </w:rPr>
        <w:t>n</w:t>
      </w:r>
      <w:r>
        <w:rPr>
          <w:color w:val="4D4D4F"/>
          <w:w w:val="118"/>
          <w:sz w:val="20"/>
        </w:rPr>
        <w:t>t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1"/>
          <w:w w:val="97"/>
          <w:sz w:val="20"/>
        </w:rPr>
        <w:t>i</w:t>
      </w:r>
      <w:r>
        <w:rPr>
          <w:color w:val="4D4D4F"/>
          <w:w w:val="97"/>
          <w:sz w:val="20"/>
        </w:rPr>
        <w:t>n</w:t>
      </w:r>
      <w:r>
        <w:rPr>
          <w:color w:val="4D4D4F"/>
          <w:spacing w:val="-13"/>
          <w:sz w:val="20"/>
        </w:rPr>
        <w:t> </w:t>
      </w:r>
      <w:r>
        <w:rPr>
          <w:color w:val="4D4D4F"/>
          <w:spacing w:val="-2"/>
          <w:w w:val="118"/>
          <w:sz w:val="20"/>
        </w:rPr>
        <w:t>t</w:t>
      </w:r>
      <w:r>
        <w:rPr>
          <w:color w:val="4D4D4F"/>
          <w:w w:val="94"/>
          <w:sz w:val="20"/>
        </w:rPr>
        <w:t>h</w:t>
      </w:r>
      <w:r>
        <w:rPr>
          <w:color w:val="4D4D4F"/>
          <w:w w:val="88"/>
          <w:sz w:val="20"/>
        </w:rPr>
        <w:t>e</w:t>
      </w:r>
      <w:r>
        <w:rPr>
          <w:color w:val="4D4D4F"/>
          <w:spacing w:val="-13"/>
          <w:sz w:val="20"/>
        </w:rPr>
        <w:t> </w:t>
      </w:r>
      <w:r>
        <w:rPr>
          <w:color w:val="4D4D4F"/>
          <w:w w:val="106"/>
          <w:sz w:val="20"/>
        </w:rPr>
        <w:t>ﬁ</w:t>
      </w:r>
      <w:r>
        <w:rPr>
          <w:color w:val="4D4D4F"/>
          <w:spacing w:val="1"/>
          <w:w w:val="103"/>
          <w:sz w:val="20"/>
        </w:rPr>
        <w:t>r</w:t>
      </w:r>
      <w:r>
        <w:rPr>
          <w:color w:val="4D4D4F"/>
          <w:w w:val="87"/>
          <w:sz w:val="20"/>
        </w:rPr>
        <w:t>s</w:t>
      </w:r>
      <w:r>
        <w:rPr>
          <w:color w:val="4D4D4F"/>
          <w:w w:val="118"/>
          <w:sz w:val="20"/>
        </w:rPr>
        <w:t>t </w:t>
      </w:r>
      <w:r>
        <w:rPr>
          <w:color w:val="4D4D4F"/>
          <w:spacing w:val="-1"/>
          <w:w w:val="95"/>
          <w:sz w:val="20"/>
        </w:rPr>
        <w:t>quarter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of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2018</w:t>
      </w:r>
      <w:r>
        <w:rPr>
          <w:color w:val="4D4D4F"/>
          <w:spacing w:val="-31"/>
          <w:w w:val="95"/>
          <w:sz w:val="20"/>
        </w:rPr>
        <w:t> </w:t>
      </w:r>
      <w:r>
        <w:rPr>
          <w:color w:val="4D4D4F"/>
          <w:spacing w:val="-1"/>
          <w:w w:val="80"/>
          <w:sz w:val="20"/>
        </w:rPr>
        <w:t>.</w:t>
      </w:r>
      <w:r>
        <w:rPr>
          <w:color w:val="006976"/>
          <w:spacing w:val="-1"/>
          <w:w w:val="80"/>
          <w:position w:val="7"/>
          <w:sz w:val="11"/>
        </w:rPr>
        <w:t>1</w:t>
      </w:r>
      <w:r>
        <w:rPr>
          <w:color w:val="006976"/>
          <w:spacing w:val="20"/>
          <w:w w:val="80"/>
          <w:position w:val="7"/>
          <w:sz w:val="11"/>
        </w:rPr>
        <w:t> </w:t>
      </w:r>
      <w:r>
        <w:rPr>
          <w:color w:val="4D4D4F"/>
          <w:w w:val="95"/>
          <w:sz w:val="20"/>
        </w:rPr>
        <w:t>The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shifting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w w:val="95"/>
          <w:sz w:val="20"/>
        </w:rPr>
        <w:t>of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the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range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reflects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that</w:t>
      </w:r>
    </w:p>
    <w:p>
      <w:pPr>
        <w:pStyle w:val="BodyText"/>
        <w:spacing w:line="249" w:lineRule="auto" w:before="4"/>
        <w:ind w:left="667" w:hanging="2"/>
      </w:pPr>
      <w:r>
        <w:rPr>
          <w:color w:val="4D4D4F"/>
          <w:spacing w:val="-2"/>
          <w:w w:val="95"/>
        </w:rPr>
        <w:t>growth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is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estimated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to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have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exceeded</w:t>
      </w:r>
      <w:r>
        <w:rPr>
          <w:color w:val="4D4D4F"/>
          <w:spacing w:val="-9"/>
          <w:w w:val="95"/>
        </w:rPr>
        <w:t> </w:t>
      </w:r>
      <w:r>
        <w:rPr>
          <w:color w:val="4D4D4F"/>
          <w:spacing w:val="-1"/>
          <w:w w:val="95"/>
        </w:rPr>
        <w:t>the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pace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of</w:t>
      </w:r>
      <w:r>
        <w:rPr>
          <w:color w:val="4D4D4F"/>
          <w:spacing w:val="-10"/>
          <w:w w:val="95"/>
        </w:rPr>
        <w:t> </w:t>
      </w:r>
      <w:r>
        <w:rPr>
          <w:color w:val="4D4D4F"/>
          <w:spacing w:val="-1"/>
          <w:w w:val="95"/>
        </w:rPr>
        <w:t>poten-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tial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output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growth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in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second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quarter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</w:t>
      </w:r>
    </w:p>
    <w:p>
      <w:pPr>
        <w:pStyle w:val="ListParagraph"/>
        <w:numPr>
          <w:ilvl w:val="0"/>
          <w:numId w:val="5"/>
        </w:numPr>
        <w:tabs>
          <w:tab w:pos="665" w:val="left" w:leader="none"/>
          <w:tab w:pos="666" w:val="left" w:leader="none"/>
        </w:tabs>
        <w:spacing w:line="249" w:lineRule="auto" w:before="122" w:after="0"/>
        <w:ind w:left="666" w:right="400" w:hanging="307"/>
        <w:jc w:val="left"/>
        <w:rPr>
          <w:sz w:val="20"/>
        </w:rPr>
      </w:pPr>
      <w:r>
        <w:rPr>
          <w:color w:val="4D4D4F"/>
          <w:spacing w:val="-1"/>
          <w:w w:val="95"/>
          <w:sz w:val="20"/>
        </w:rPr>
        <w:t>Business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investment</w:t>
      </w:r>
      <w:r>
        <w:rPr>
          <w:color w:val="4D4D4F"/>
          <w:spacing w:val="-9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in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the</w:t>
      </w:r>
      <w:r>
        <w:rPr>
          <w:color w:val="4D4D4F"/>
          <w:spacing w:val="-9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ﬁrst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quarter</w:t>
      </w:r>
      <w:r>
        <w:rPr>
          <w:color w:val="4D4D4F"/>
          <w:spacing w:val="-9"/>
          <w:w w:val="95"/>
          <w:sz w:val="20"/>
        </w:rPr>
        <w:t> </w:t>
      </w:r>
      <w:r>
        <w:rPr>
          <w:color w:val="4D4D4F"/>
          <w:w w:val="95"/>
          <w:sz w:val="20"/>
        </w:rPr>
        <w:t>of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2018</w:t>
      </w:r>
      <w:r>
        <w:rPr>
          <w:color w:val="4D4D4F"/>
          <w:spacing w:val="-9"/>
          <w:w w:val="95"/>
          <w:sz w:val="20"/>
        </w:rPr>
        <w:t> </w:t>
      </w:r>
      <w:r>
        <w:rPr>
          <w:color w:val="4D4D4F"/>
          <w:w w:val="95"/>
          <w:sz w:val="20"/>
        </w:rPr>
        <w:t>was</w:t>
      </w:r>
      <w:r>
        <w:rPr>
          <w:color w:val="4D4D4F"/>
          <w:spacing w:val="-5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more robust than expected, and this stronger level</w:t>
      </w:r>
      <w:r>
        <w:rPr>
          <w:color w:val="4D4D4F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of spending is expected to persist over the </w:t>
      </w:r>
      <w:r>
        <w:rPr>
          <w:color w:val="4D4D4F"/>
          <w:w w:val="95"/>
          <w:sz w:val="20"/>
        </w:rPr>
        <w:t>projec-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tion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horizon,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partly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reflecting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higher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oil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prices</w:t>
      </w:r>
      <w:r>
        <w:rPr>
          <w:color w:val="4D4D4F"/>
          <w:spacing w:val="-31"/>
          <w:w w:val="95"/>
          <w:sz w:val="20"/>
        </w:rPr>
        <w:t> </w:t>
      </w:r>
      <w:r>
        <w:rPr>
          <w:color w:val="4D4D4F"/>
          <w:w w:val="80"/>
          <w:sz w:val="20"/>
        </w:rPr>
        <w:t>.</w:t>
      </w:r>
      <w:r>
        <w:rPr>
          <w:color w:val="4D4D4F"/>
          <w:spacing w:val="-1"/>
          <w:w w:val="80"/>
          <w:sz w:val="20"/>
        </w:rPr>
        <w:t> </w:t>
      </w:r>
      <w:r>
        <w:rPr>
          <w:color w:val="4D4D4F"/>
          <w:w w:val="95"/>
          <w:sz w:val="20"/>
        </w:rPr>
        <w:t>The</w:t>
      </w:r>
    </w:p>
    <w:p>
      <w:pPr>
        <w:pStyle w:val="BodyText"/>
        <w:spacing w:line="249" w:lineRule="auto" w:before="3"/>
        <w:ind w:left="663"/>
      </w:pPr>
      <w:r>
        <w:rPr>
          <w:color w:val="4D4D4F"/>
          <w:w w:val="95"/>
        </w:rPr>
        <w:t>annual growth rate of potential output is therefore now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-1"/>
          <w:w w:val="87"/>
        </w:rPr>
        <w:t>a</w:t>
      </w:r>
      <w:r>
        <w:rPr>
          <w:color w:val="4D4D4F"/>
          <w:w w:val="87"/>
        </w:rPr>
        <w:t>s</w:t>
      </w:r>
      <w:r>
        <w:rPr>
          <w:color w:val="4D4D4F"/>
          <w:spacing w:val="-1"/>
          <w:w w:val="87"/>
        </w:rPr>
        <w:t>s</w:t>
      </w:r>
      <w:r>
        <w:rPr>
          <w:color w:val="4D4D4F"/>
          <w:spacing w:val="-1"/>
          <w:w w:val="94"/>
        </w:rPr>
        <w:t>u</w:t>
      </w:r>
      <w:r>
        <w:rPr>
          <w:color w:val="4D4D4F"/>
          <w:w w:val="98"/>
        </w:rPr>
        <w:t>m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5"/>
        </w:rPr>
        <w:t>d</w:t>
      </w:r>
      <w:r>
        <w:rPr>
          <w:color w:val="4D4D4F"/>
          <w:spacing w:val="-13"/>
        </w:rPr>
        <w:t> </w:t>
      </w:r>
      <w:r>
        <w:rPr>
          <w:color w:val="4D4D4F"/>
          <w:spacing w:val="-4"/>
          <w:w w:val="118"/>
        </w:rPr>
        <w:t>t</w:t>
      </w:r>
      <w:r>
        <w:rPr>
          <w:color w:val="4D4D4F"/>
          <w:w w:val="94"/>
        </w:rPr>
        <w:t>o</w:t>
      </w:r>
      <w:r>
        <w:rPr>
          <w:color w:val="4D4D4F"/>
          <w:spacing w:val="-13"/>
        </w:rPr>
        <w:t> </w:t>
      </w:r>
      <w:r>
        <w:rPr>
          <w:color w:val="4D4D4F"/>
          <w:spacing w:val="1"/>
          <w:w w:val="94"/>
        </w:rPr>
        <w:t>b</w:t>
      </w:r>
      <w:r>
        <w:rPr>
          <w:color w:val="4D4D4F"/>
          <w:w w:val="88"/>
        </w:rPr>
        <w:t>e</w:t>
      </w:r>
      <w:r>
        <w:rPr>
          <w:color w:val="4D4D4F"/>
          <w:spacing w:val="-13"/>
        </w:rPr>
        <w:t> </w:t>
      </w:r>
      <w:r>
        <w:rPr>
          <w:color w:val="4D4D4F"/>
          <w:spacing w:val="-1"/>
          <w:w w:val="87"/>
        </w:rPr>
        <w:t>a</w:t>
      </w:r>
      <w:r>
        <w:rPr>
          <w:color w:val="4D4D4F"/>
          <w:w w:val="118"/>
        </w:rPr>
        <w:t>t</w:t>
      </w:r>
      <w:r>
        <w:rPr>
          <w:color w:val="4D4D4F"/>
          <w:spacing w:val="-13"/>
        </w:rPr>
        <w:t> </w:t>
      </w:r>
      <w:r>
        <w:rPr>
          <w:color w:val="4D4D4F"/>
          <w:spacing w:val="1"/>
          <w:w w:val="63"/>
        </w:rPr>
        <w:t>1</w:t>
      </w:r>
      <w:r>
        <w:rPr>
          <w:color w:val="4D4D4F"/>
          <w:w w:val="39"/>
        </w:rPr>
        <w:t> </w:t>
      </w:r>
      <w:r>
        <w:rPr>
          <w:color w:val="4D4D4F"/>
          <w:spacing w:val="3"/>
          <w:w w:val="39"/>
        </w:rPr>
        <w:t>.</w:t>
      </w:r>
      <w:r>
        <w:rPr>
          <w:color w:val="4D4D4F"/>
          <w:w w:val="102"/>
        </w:rPr>
        <w:t>8</w:t>
      </w:r>
      <w:r>
        <w:rPr>
          <w:color w:val="4D4D4F"/>
          <w:spacing w:val="-13"/>
        </w:rPr>
        <w:t> </w:t>
      </w:r>
      <w:r>
        <w:rPr>
          <w:color w:val="4D4D4F"/>
          <w:spacing w:val="1"/>
          <w:w w:val="95"/>
        </w:rPr>
        <w:t>p</w:t>
      </w:r>
      <w:r>
        <w:rPr>
          <w:color w:val="4D4D4F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93"/>
        </w:rPr>
        <w:t>c</w:t>
      </w:r>
      <w:r>
        <w:rPr>
          <w:color w:val="4D4D4F"/>
          <w:w w:val="88"/>
        </w:rPr>
        <w:t>e</w:t>
      </w:r>
      <w:r>
        <w:rPr>
          <w:color w:val="4D4D4F"/>
          <w:spacing w:val="-1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3"/>
        </w:rPr>
        <w:t> </w:t>
      </w:r>
      <w:r>
        <w:rPr>
          <w:color w:val="4D4D4F"/>
          <w:spacing w:val="-1"/>
          <w:w w:val="97"/>
        </w:rPr>
        <w:t>i</w:t>
      </w:r>
      <w:r>
        <w:rPr>
          <w:color w:val="4D4D4F"/>
          <w:w w:val="97"/>
        </w:rPr>
        <w:t>n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96"/>
        </w:rPr>
        <w:t>2</w:t>
      </w:r>
      <w:r>
        <w:rPr>
          <w:color w:val="4D4D4F"/>
          <w:spacing w:val="-1"/>
          <w:w w:val="110"/>
        </w:rPr>
        <w:t>0</w:t>
      </w:r>
      <w:r>
        <w:rPr>
          <w:color w:val="4D4D4F"/>
          <w:spacing w:val="-1"/>
          <w:w w:val="63"/>
        </w:rPr>
        <w:t>1</w:t>
      </w:r>
      <w:r>
        <w:rPr>
          <w:color w:val="4D4D4F"/>
          <w:w w:val="102"/>
        </w:rPr>
        <w:t>8</w:t>
      </w:r>
      <w:r>
        <w:rPr>
          <w:color w:val="4D4D4F"/>
          <w:spacing w:val="-13"/>
        </w:rPr>
        <w:t> </w:t>
      </w:r>
      <w:r>
        <w:rPr>
          <w:color w:val="4D4D4F"/>
          <w:w w:val="87"/>
        </w:rPr>
        <w:t>a</w:t>
      </w:r>
      <w:r>
        <w:rPr>
          <w:color w:val="4D4D4F"/>
          <w:w w:val="94"/>
        </w:rPr>
        <w:t>n</w:t>
      </w:r>
      <w:r>
        <w:rPr>
          <w:color w:val="4D4D4F"/>
          <w:w w:val="95"/>
        </w:rPr>
        <w:t>d</w:t>
      </w:r>
      <w:r>
        <w:rPr>
          <w:color w:val="4D4D4F"/>
          <w:spacing w:val="-13"/>
        </w:rPr>
        <w:t> </w:t>
      </w:r>
      <w:r>
        <w:rPr>
          <w:color w:val="4D4D4F"/>
          <w:spacing w:val="1"/>
          <w:w w:val="63"/>
        </w:rPr>
        <w:t>1</w:t>
      </w:r>
      <w:r>
        <w:rPr>
          <w:color w:val="4D4D4F"/>
          <w:w w:val="39"/>
        </w:rPr>
        <w:t> </w:t>
      </w:r>
      <w:r>
        <w:rPr>
          <w:color w:val="4D4D4F"/>
          <w:spacing w:val="-7"/>
          <w:w w:val="39"/>
        </w:rPr>
        <w:t>.</w:t>
      </w:r>
      <w:r>
        <w:rPr>
          <w:color w:val="4D4D4F"/>
          <w:w w:val="102"/>
        </w:rPr>
        <w:t>9</w:t>
      </w:r>
      <w:r>
        <w:rPr>
          <w:color w:val="4D4D4F"/>
          <w:spacing w:val="-13"/>
        </w:rPr>
        <w:t> </w:t>
      </w:r>
      <w:r>
        <w:rPr>
          <w:color w:val="4D4D4F"/>
          <w:spacing w:val="1"/>
          <w:w w:val="95"/>
        </w:rPr>
        <w:t>p</w:t>
      </w:r>
      <w:r>
        <w:rPr>
          <w:color w:val="4D4D4F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93"/>
        </w:rPr>
        <w:t>c</w:t>
      </w:r>
      <w:r>
        <w:rPr>
          <w:color w:val="4D4D4F"/>
          <w:w w:val="88"/>
        </w:rPr>
        <w:t>e</w:t>
      </w:r>
      <w:r>
        <w:rPr>
          <w:color w:val="4D4D4F"/>
          <w:spacing w:val="-1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3"/>
        </w:rPr>
        <w:t> </w:t>
      </w:r>
      <w:r>
        <w:rPr>
          <w:color w:val="4D4D4F"/>
          <w:spacing w:val="-1"/>
          <w:w w:val="97"/>
        </w:rPr>
        <w:t>in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line="208" w:lineRule="auto" w:before="175"/>
        <w:ind w:left="209" w:right="31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5"/>
          <w:sz w:val="18"/>
        </w:rPr>
        <w:t> </w:t>
      </w:r>
      <w:r>
        <w:rPr>
          <w:b/>
          <w:color w:val="006976"/>
          <w:sz w:val="18"/>
        </w:rPr>
        <w:t>1-A:</w:t>
      </w:r>
      <w:r>
        <w:rPr>
          <w:b/>
          <w:color w:val="006976"/>
          <w:spacing w:val="-4"/>
          <w:sz w:val="18"/>
        </w:rPr>
        <w:t> </w:t>
      </w:r>
      <w:r>
        <w:rPr>
          <w:b/>
          <w:sz w:val="18"/>
        </w:rPr>
        <w:t>Impact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key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assumptions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-5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level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Canadian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business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investment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exports</w:t>
      </w:r>
    </w:p>
    <w:p>
      <w:pPr>
        <w:spacing w:line="189" w:lineRule="exact" w:before="0"/>
        <w:ind w:left="209" w:right="0" w:firstLine="0"/>
        <w:jc w:val="left"/>
        <w:rPr>
          <w:sz w:val="20"/>
        </w:rPr>
      </w:pPr>
      <w:r>
        <w:rPr>
          <w:sz w:val="14"/>
        </w:rPr>
        <w:t>Per</w:t>
      </w:r>
      <w:r>
        <w:rPr>
          <w:spacing w:val="-2"/>
          <w:sz w:val="14"/>
        </w:rPr>
        <w:t> </w:t>
      </w:r>
      <w:r>
        <w:rPr>
          <w:sz w:val="14"/>
        </w:rPr>
        <w:t>cent</w:t>
      </w:r>
      <w:r>
        <w:rPr>
          <w:sz w:val="20"/>
        </w:rPr>
        <w:t>*</w:t>
      </w: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21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2"/>
        <w:gridCol w:w="1716"/>
        <w:gridCol w:w="1141"/>
        <w:gridCol w:w="1141"/>
      </w:tblGrid>
      <w:tr>
        <w:trPr>
          <w:trHeight w:val="259" w:hRule="atLeast"/>
        </w:trPr>
        <w:tc>
          <w:tcPr>
            <w:tcW w:w="1022" w:type="dxa"/>
            <w:tcBorders>
              <w:left w:val="nil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716" w:type="dxa"/>
            <w:tcBorders>
              <w:left w:val="single" w:sz="6" w:space="0" w:color="939598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141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260" w:right="26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2017Q4</w:t>
            </w:r>
          </w:p>
        </w:tc>
        <w:tc>
          <w:tcPr>
            <w:tcW w:w="1141" w:type="dxa"/>
            <w:tcBorders>
              <w:left w:val="single" w:sz="2" w:space="0" w:color="939598"/>
              <w:bottom w:val="single" w:sz="6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6"/>
              <w:ind w:right="279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2020Q4</w:t>
            </w:r>
          </w:p>
        </w:tc>
      </w:tr>
      <w:tr>
        <w:trPr>
          <w:trHeight w:val="259" w:hRule="atLeast"/>
        </w:trPr>
        <w:tc>
          <w:tcPr>
            <w:tcW w:w="1022" w:type="dxa"/>
            <w:vMerge w:val="restart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line="235" w:lineRule="auto" w:before="39"/>
              <w:ind w:left="32" w:right="15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Business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investment</w:t>
            </w:r>
          </w:p>
        </w:tc>
        <w:tc>
          <w:tcPr>
            <w:tcW w:w="1716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72"/>
              <w:rPr>
                <w:sz w:val="16"/>
              </w:rPr>
            </w:pP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tax reform</w:t>
            </w:r>
          </w:p>
        </w:tc>
        <w:tc>
          <w:tcPr>
            <w:tcW w:w="1141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259" w:right="26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0.0</w:t>
            </w:r>
          </w:p>
        </w:tc>
        <w:tc>
          <w:tcPr>
            <w:tcW w:w="114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6"/>
              <w:ind w:right="218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-0.9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(-0.9)</w:t>
            </w:r>
          </w:p>
        </w:tc>
      </w:tr>
      <w:tr>
        <w:trPr>
          <w:trHeight w:val="439" w:hRule="atLeast"/>
        </w:trPr>
        <w:tc>
          <w:tcPr>
            <w:tcW w:w="1022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16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line="235" w:lineRule="auto" w:before="39"/>
              <w:ind w:left="72" w:right="66"/>
              <w:rPr>
                <w:sz w:val="16"/>
              </w:rPr>
            </w:pPr>
            <w:r>
              <w:rPr>
                <w:color w:val="4D4D4F"/>
                <w:sz w:val="16"/>
              </w:rPr>
              <w:t>Uncertainty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around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</w:p>
        </w:tc>
        <w:tc>
          <w:tcPr>
            <w:tcW w:w="1141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126"/>
              <w:ind w:left="260" w:right="260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-0.8</w:t>
            </w:r>
          </w:p>
        </w:tc>
        <w:tc>
          <w:tcPr>
            <w:tcW w:w="1141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126"/>
              <w:ind w:right="238"/>
              <w:jc w:val="right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-2.5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(-2.1)</w:t>
            </w:r>
          </w:p>
        </w:tc>
      </w:tr>
      <w:tr>
        <w:trPr>
          <w:trHeight w:val="259" w:hRule="atLeast"/>
        </w:trPr>
        <w:tc>
          <w:tcPr>
            <w:tcW w:w="1022" w:type="dxa"/>
            <w:vMerge w:val="restart"/>
            <w:tcBorders>
              <w:top w:val="single" w:sz="6" w:space="0" w:color="939598"/>
              <w:left w:val="nil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1716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72"/>
              <w:rPr>
                <w:sz w:val="16"/>
              </w:rPr>
            </w:pP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tax reform</w:t>
            </w:r>
          </w:p>
        </w:tc>
        <w:tc>
          <w:tcPr>
            <w:tcW w:w="1141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259" w:right="26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0.0</w:t>
            </w:r>
          </w:p>
        </w:tc>
        <w:tc>
          <w:tcPr>
            <w:tcW w:w="1141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6"/>
              <w:ind w:right="220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-0.4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(-0.4)</w:t>
            </w:r>
          </w:p>
        </w:tc>
      </w:tr>
      <w:tr>
        <w:trPr>
          <w:trHeight w:val="439" w:hRule="atLeast"/>
        </w:trPr>
        <w:tc>
          <w:tcPr>
            <w:tcW w:w="1022" w:type="dxa"/>
            <w:vMerge/>
            <w:tcBorders>
              <w:top w:val="nil"/>
              <w:left w:val="nil"/>
              <w:right w:val="single" w:sz="6" w:space="0" w:color="939598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16" w:type="dxa"/>
            <w:tcBorders>
              <w:top w:val="single" w:sz="2" w:space="0" w:color="939598"/>
              <w:left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line="235" w:lineRule="auto" w:before="39"/>
              <w:ind w:left="72" w:right="66"/>
              <w:rPr>
                <w:sz w:val="16"/>
              </w:rPr>
            </w:pPr>
            <w:r>
              <w:rPr>
                <w:color w:val="4D4D4F"/>
                <w:sz w:val="16"/>
              </w:rPr>
              <w:t>Uncertainty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around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</w:p>
        </w:tc>
        <w:tc>
          <w:tcPr>
            <w:tcW w:w="1141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126"/>
              <w:ind w:left="260" w:right="260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-0.2</w:t>
            </w:r>
          </w:p>
        </w:tc>
        <w:tc>
          <w:tcPr>
            <w:tcW w:w="1141" w:type="dxa"/>
            <w:tcBorders>
              <w:top w:val="single" w:sz="2" w:space="0" w:color="939598"/>
              <w:left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126"/>
              <w:ind w:right="240"/>
              <w:jc w:val="right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-1.2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pacing w:val="-5"/>
                <w:sz w:val="16"/>
              </w:rPr>
              <w:t>(-1.0)</w:t>
            </w:r>
          </w:p>
        </w:tc>
      </w:tr>
    </w:tbl>
    <w:p>
      <w:pPr>
        <w:spacing w:line="268" w:lineRule="auto" w:before="82"/>
        <w:ind w:left="369" w:right="0" w:firstLine="0"/>
        <w:jc w:val="left"/>
        <w:rPr>
          <w:sz w:val="14"/>
        </w:rPr>
      </w:pPr>
      <w:r>
        <w:rPr/>
        <w:pict>
          <v:shape style="position:absolute;margin-left:312.000092pt;margin-top:3.24192pt;width:4.25pt;height:14pt;mso-position-horizontal-relative:page;mso-position-vertical-relative:paragraph;z-index:15764480" type="#_x0000_t202" id="docshape176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84949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84949"/>
          <w:sz w:val="14"/>
        </w:rPr>
        <w:t>Numbers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for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2020Q4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parentheses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from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projection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previous</w:t>
      </w:r>
      <w:r>
        <w:rPr>
          <w:color w:val="484949"/>
          <w:spacing w:val="-36"/>
          <w:sz w:val="14"/>
        </w:rPr>
        <w:t> </w:t>
      </w:r>
      <w:r>
        <w:rPr>
          <w:color w:val="484949"/>
          <w:sz w:val="14"/>
        </w:rPr>
        <w:t>Report.</w:t>
      </w:r>
    </w:p>
    <w:p>
      <w:pPr>
        <w:pStyle w:val="BodyText"/>
        <w:rPr>
          <w:sz w:val="16"/>
        </w:rPr>
      </w:pPr>
    </w:p>
    <w:p>
      <w:pPr>
        <w:pStyle w:val="BodyText"/>
        <w:spacing w:before="110"/>
        <w:ind w:left="537" w:right="310" w:firstLine="21"/>
      </w:pPr>
      <w:r>
        <w:rPr>
          <w:color w:val="4D4D4F"/>
          <w:w w:val="95"/>
        </w:rPr>
        <w:t>both 2019 and 2020 </w:t>
      </w:r>
      <w:r>
        <w:rPr>
          <w:color w:val="4D4D4F"/>
          <w:w w:val="80"/>
        </w:rPr>
        <w:t>. </w:t>
      </w:r>
      <w:r>
        <w:rPr>
          <w:color w:val="4D4D4F"/>
          <w:w w:val="95"/>
        </w:rPr>
        <w:t>While this proﬁle is stronger than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in the April scenario, it remains within the Bank’s esti-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mated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range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(</w:t>
      </w:r>
      <w:r>
        <w:rPr>
          <w:rFonts w:ascii="Arial Unicode MS" w:hAnsi="Arial Unicode MS"/>
          <w:color w:val="4D4D4F"/>
          <w:w w:val="90"/>
        </w:rPr>
        <w:t>Table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2</w:t>
      </w:r>
      <w:r>
        <w:rPr>
          <w:color w:val="4D4D4F"/>
          <w:w w:val="90"/>
        </w:rPr>
        <w:t>)</w:t>
      </w:r>
      <w:r>
        <w:rPr>
          <w:color w:val="4D4D4F"/>
          <w:spacing w:val="-22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0"/>
          <w:w w:val="80"/>
        </w:rPr>
        <w:t> </w:t>
      </w:r>
      <w:r>
        <w:rPr>
          <w:color w:val="4D4D4F"/>
          <w:w w:val="90"/>
        </w:rPr>
        <w:t>Details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on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Bank’s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assessment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of potential output are provided in the Appendix to the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April</w:t>
      </w:r>
      <w:r>
        <w:rPr>
          <w:color w:val="4D4D4F"/>
          <w:spacing w:val="-7"/>
          <w:w w:val="90"/>
        </w:rPr>
        <w:t> </w:t>
      </w:r>
      <w:r>
        <w:rPr>
          <w:color w:val="4D4D4F"/>
          <w:w w:val="90"/>
        </w:rPr>
        <w:t>2018</w:t>
      </w:r>
      <w:r>
        <w:rPr>
          <w:color w:val="4D4D4F"/>
          <w:spacing w:val="-7"/>
          <w:w w:val="90"/>
        </w:rPr>
        <w:t> </w:t>
      </w:r>
      <w:r>
        <w:rPr>
          <w:color w:val="4D4D4F"/>
          <w:w w:val="90"/>
        </w:rPr>
        <w:t>Report</w:t>
      </w:r>
      <w:r>
        <w:rPr>
          <w:color w:val="4D4D4F"/>
          <w:spacing w:val="-28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ListParagraph"/>
        <w:numPr>
          <w:ilvl w:val="0"/>
          <w:numId w:val="6"/>
        </w:numPr>
        <w:tabs>
          <w:tab w:pos="535" w:val="left" w:leader="none"/>
          <w:tab w:pos="536" w:val="left" w:leader="none"/>
        </w:tabs>
        <w:spacing w:line="249" w:lineRule="auto" w:before="132" w:after="0"/>
        <w:ind w:left="553" w:right="322" w:hanging="304"/>
        <w:jc w:val="left"/>
        <w:rPr>
          <w:sz w:val="20"/>
        </w:rPr>
      </w:pPr>
      <w:r>
        <w:rPr>
          <w:color w:val="4D4D4F"/>
          <w:spacing w:val="-1"/>
          <w:w w:val="95"/>
          <w:sz w:val="20"/>
        </w:rPr>
        <w:t>The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neutral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nominal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policy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rate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is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deﬁned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as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w w:val="95"/>
          <w:sz w:val="20"/>
        </w:rPr>
        <w:t>the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real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rate</w:t>
      </w:r>
      <w:r>
        <w:rPr>
          <w:color w:val="4D4D4F"/>
          <w:spacing w:val="-50"/>
          <w:w w:val="95"/>
          <w:sz w:val="20"/>
        </w:rPr>
        <w:t> </w:t>
      </w:r>
      <w:r>
        <w:rPr>
          <w:color w:val="4D4D4F"/>
          <w:w w:val="95"/>
          <w:sz w:val="20"/>
        </w:rPr>
        <w:t>consistent with output sustainably at its potential level</w:t>
      </w:r>
      <w:r>
        <w:rPr>
          <w:color w:val="4D4D4F"/>
          <w:spacing w:val="1"/>
          <w:w w:val="95"/>
          <w:sz w:val="20"/>
        </w:rPr>
        <w:t> </w:t>
      </w:r>
      <w:r>
        <w:rPr>
          <w:color w:val="4D4D4F"/>
          <w:w w:val="90"/>
          <w:sz w:val="20"/>
        </w:rPr>
        <w:t>and</w:t>
      </w:r>
      <w:r>
        <w:rPr>
          <w:color w:val="4D4D4F"/>
          <w:spacing w:val="2"/>
          <w:w w:val="90"/>
          <w:sz w:val="20"/>
        </w:rPr>
        <w:t> </w:t>
      </w:r>
      <w:r>
        <w:rPr>
          <w:color w:val="4D4D4F"/>
          <w:w w:val="90"/>
          <w:sz w:val="20"/>
        </w:rPr>
        <w:t>inflation</w:t>
      </w:r>
      <w:r>
        <w:rPr>
          <w:color w:val="4D4D4F"/>
          <w:spacing w:val="3"/>
          <w:w w:val="90"/>
          <w:sz w:val="20"/>
        </w:rPr>
        <w:t> </w:t>
      </w:r>
      <w:r>
        <w:rPr>
          <w:color w:val="4D4D4F"/>
          <w:w w:val="90"/>
          <w:sz w:val="20"/>
        </w:rPr>
        <w:t>equal</w:t>
      </w:r>
      <w:r>
        <w:rPr>
          <w:color w:val="4D4D4F"/>
          <w:spacing w:val="3"/>
          <w:w w:val="90"/>
          <w:sz w:val="20"/>
        </w:rPr>
        <w:t> </w:t>
      </w:r>
      <w:r>
        <w:rPr>
          <w:color w:val="4D4D4F"/>
          <w:w w:val="90"/>
          <w:sz w:val="20"/>
        </w:rPr>
        <w:t>to</w:t>
      </w:r>
      <w:r>
        <w:rPr>
          <w:color w:val="4D4D4F"/>
          <w:spacing w:val="2"/>
          <w:w w:val="90"/>
          <w:sz w:val="20"/>
        </w:rPr>
        <w:t> </w:t>
      </w:r>
      <w:r>
        <w:rPr>
          <w:color w:val="4D4D4F"/>
          <w:w w:val="90"/>
          <w:sz w:val="20"/>
        </w:rPr>
        <w:t>target,</w:t>
      </w:r>
      <w:r>
        <w:rPr>
          <w:color w:val="4D4D4F"/>
          <w:spacing w:val="3"/>
          <w:w w:val="90"/>
          <w:sz w:val="20"/>
        </w:rPr>
        <w:t> </w:t>
      </w:r>
      <w:r>
        <w:rPr>
          <w:color w:val="4D4D4F"/>
          <w:w w:val="90"/>
          <w:sz w:val="20"/>
        </w:rPr>
        <w:t>on</w:t>
      </w:r>
      <w:r>
        <w:rPr>
          <w:color w:val="4D4D4F"/>
          <w:spacing w:val="3"/>
          <w:w w:val="90"/>
          <w:sz w:val="20"/>
        </w:rPr>
        <w:t> </w:t>
      </w:r>
      <w:r>
        <w:rPr>
          <w:color w:val="4D4D4F"/>
          <w:w w:val="90"/>
          <w:sz w:val="20"/>
        </w:rPr>
        <w:t>an</w:t>
      </w:r>
      <w:r>
        <w:rPr>
          <w:color w:val="4D4D4F"/>
          <w:spacing w:val="3"/>
          <w:w w:val="90"/>
          <w:sz w:val="20"/>
        </w:rPr>
        <w:t> </w:t>
      </w:r>
      <w:r>
        <w:rPr>
          <w:color w:val="4D4D4F"/>
          <w:w w:val="90"/>
          <w:sz w:val="20"/>
        </w:rPr>
        <w:t>ongoing</w:t>
      </w:r>
      <w:r>
        <w:rPr>
          <w:color w:val="4D4D4F"/>
          <w:spacing w:val="2"/>
          <w:w w:val="90"/>
          <w:sz w:val="20"/>
        </w:rPr>
        <w:t> </w:t>
      </w:r>
      <w:r>
        <w:rPr>
          <w:color w:val="4D4D4F"/>
          <w:w w:val="90"/>
          <w:sz w:val="20"/>
        </w:rPr>
        <w:t>basis,</w:t>
      </w:r>
      <w:r>
        <w:rPr>
          <w:color w:val="4D4D4F"/>
          <w:spacing w:val="3"/>
          <w:w w:val="90"/>
          <w:sz w:val="20"/>
        </w:rPr>
        <w:t> </w:t>
      </w:r>
      <w:r>
        <w:rPr>
          <w:color w:val="4D4D4F"/>
          <w:w w:val="90"/>
          <w:sz w:val="20"/>
        </w:rPr>
        <w:t>plus</w:t>
      </w:r>
    </w:p>
    <w:p>
      <w:pPr>
        <w:pStyle w:val="BodyText"/>
        <w:spacing w:line="249" w:lineRule="auto" w:before="2"/>
        <w:ind w:left="535" w:right="310" w:firstLine="8"/>
      </w:pPr>
      <w:r>
        <w:rPr>
          <w:color w:val="4D4D4F"/>
          <w:w w:val="95"/>
        </w:rPr>
        <w:t>2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per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cent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for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inflation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target</w:t>
      </w:r>
      <w:r>
        <w:rPr>
          <w:color w:val="4D4D4F"/>
          <w:spacing w:val="-30"/>
          <w:w w:val="95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"/>
          <w:w w:val="80"/>
        </w:rPr>
        <w:t> </w:t>
      </w:r>
      <w:r>
        <w:rPr>
          <w:color w:val="4D4D4F"/>
          <w:w w:val="95"/>
        </w:rPr>
        <w:t>It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is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a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medium-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long-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term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equilibrium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concept</w:t>
      </w:r>
      <w:r>
        <w:rPr>
          <w:color w:val="4D4D4F"/>
          <w:spacing w:val="-19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6"/>
          <w:w w:val="80"/>
        </w:rPr>
        <w:t> </w:t>
      </w:r>
      <w:r>
        <w:rPr>
          <w:color w:val="4D4D4F"/>
          <w:w w:val="90"/>
        </w:rPr>
        <w:t>For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Canada,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neutral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policy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1"/>
          <w:w w:val="103"/>
        </w:rPr>
        <w:t>r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4"/>
          <w:w w:val="118"/>
        </w:rPr>
        <w:t>t</w:t>
      </w:r>
      <w:r>
        <w:rPr>
          <w:color w:val="4D4D4F"/>
          <w:w w:val="88"/>
        </w:rPr>
        <w:t>e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105"/>
        </w:rPr>
        <w:t>i</w:t>
      </w:r>
      <w:r>
        <w:rPr>
          <w:color w:val="4D4D4F"/>
          <w:w w:val="87"/>
        </w:rPr>
        <w:t>s</w:t>
      </w:r>
      <w:r>
        <w:rPr>
          <w:color w:val="4D4D4F"/>
          <w:spacing w:val="-13"/>
        </w:rPr>
        <w:t> </w:t>
      </w:r>
      <w:r>
        <w:rPr>
          <w:color w:val="4D4D4F"/>
          <w:w w:val="88"/>
        </w:rPr>
        <w:t>e</w:t>
      </w:r>
      <w:r>
        <w:rPr>
          <w:color w:val="4D4D4F"/>
          <w:w w:val="87"/>
        </w:rPr>
        <w:t>s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-1"/>
          <w:w w:val="99"/>
        </w:rPr>
        <w:t>im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4"/>
          <w:w w:val="118"/>
        </w:rPr>
        <w:t>t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5"/>
        </w:rPr>
        <w:t>d</w:t>
      </w:r>
      <w:r>
        <w:rPr>
          <w:color w:val="4D4D4F"/>
          <w:spacing w:val="-13"/>
        </w:rPr>
        <w:t> </w:t>
      </w:r>
      <w:r>
        <w:rPr>
          <w:color w:val="4D4D4F"/>
          <w:spacing w:val="-4"/>
          <w:w w:val="118"/>
        </w:rPr>
        <w:t>t</w:t>
      </w:r>
      <w:r>
        <w:rPr>
          <w:color w:val="4D4D4F"/>
          <w:w w:val="94"/>
        </w:rPr>
        <w:t>o</w:t>
      </w:r>
      <w:r>
        <w:rPr>
          <w:color w:val="4D4D4F"/>
          <w:spacing w:val="-13"/>
        </w:rPr>
        <w:t> </w:t>
      </w:r>
      <w:r>
        <w:rPr>
          <w:color w:val="4D4D4F"/>
          <w:spacing w:val="1"/>
          <w:w w:val="94"/>
        </w:rPr>
        <w:t>b</w:t>
      </w:r>
      <w:r>
        <w:rPr>
          <w:color w:val="4D4D4F"/>
          <w:w w:val="88"/>
        </w:rPr>
        <w:t>e</w:t>
      </w:r>
      <w:r>
        <w:rPr>
          <w:color w:val="4D4D4F"/>
          <w:spacing w:val="-13"/>
        </w:rPr>
        <w:t> </w:t>
      </w:r>
      <w:r>
        <w:rPr>
          <w:color w:val="4D4D4F"/>
          <w:spacing w:val="1"/>
          <w:w w:val="94"/>
        </w:rPr>
        <w:t>b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1"/>
          <w:w w:val="118"/>
        </w:rPr>
        <w:t>t</w:t>
      </w:r>
      <w:r>
        <w:rPr>
          <w:color w:val="4D4D4F"/>
          <w:spacing w:val="-3"/>
          <w:w w:val="100"/>
        </w:rPr>
        <w:t>w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spacing w:val="-13"/>
        </w:rPr>
        <w:t> </w:t>
      </w:r>
      <w:r>
        <w:rPr>
          <w:color w:val="4D4D4F"/>
          <w:w w:val="96"/>
        </w:rPr>
        <w:t>2</w:t>
      </w:r>
      <w:r>
        <w:rPr>
          <w:color w:val="4D4D4F"/>
          <w:w w:val="39"/>
        </w:rPr>
        <w:t> </w:t>
      </w:r>
      <w:r>
        <w:rPr>
          <w:color w:val="4D4D4F"/>
          <w:spacing w:val="6"/>
          <w:w w:val="39"/>
        </w:rPr>
        <w:t>.</w:t>
      </w:r>
      <w:r>
        <w:rPr>
          <w:color w:val="4D4D4F"/>
          <w:w w:val="96"/>
        </w:rPr>
        <w:t>5</w:t>
      </w:r>
      <w:r>
        <w:rPr>
          <w:color w:val="4D4D4F"/>
          <w:spacing w:val="-13"/>
        </w:rPr>
        <w:t> </w:t>
      </w:r>
      <w:r>
        <w:rPr>
          <w:color w:val="4D4D4F"/>
          <w:w w:val="87"/>
        </w:rPr>
        <w:t>a</w:t>
      </w:r>
      <w:r>
        <w:rPr>
          <w:color w:val="4D4D4F"/>
          <w:w w:val="94"/>
        </w:rPr>
        <w:t>n</w:t>
      </w:r>
      <w:r>
        <w:rPr>
          <w:color w:val="4D4D4F"/>
          <w:w w:val="95"/>
        </w:rPr>
        <w:t>d</w:t>
      </w:r>
      <w:r>
        <w:rPr>
          <w:color w:val="4D4D4F"/>
          <w:spacing w:val="-13"/>
        </w:rPr>
        <w:t> </w:t>
      </w:r>
      <w:r>
        <w:rPr>
          <w:color w:val="4D4D4F"/>
          <w:spacing w:val="2"/>
          <w:w w:val="94"/>
        </w:rPr>
        <w:t>3</w:t>
      </w:r>
      <w:r>
        <w:rPr>
          <w:color w:val="4D4D4F"/>
          <w:w w:val="39"/>
        </w:rPr>
        <w:t> </w:t>
      </w:r>
      <w:r>
        <w:rPr>
          <w:color w:val="4D4D4F"/>
          <w:spacing w:val="6"/>
          <w:w w:val="39"/>
        </w:rPr>
        <w:t>.</w:t>
      </w:r>
      <w:r>
        <w:rPr>
          <w:color w:val="4D4D4F"/>
          <w:w w:val="96"/>
        </w:rPr>
        <w:t>5</w:t>
      </w:r>
      <w:r>
        <w:rPr>
          <w:color w:val="4D4D4F"/>
          <w:spacing w:val="-13"/>
        </w:rPr>
        <w:t> </w:t>
      </w:r>
      <w:r>
        <w:rPr>
          <w:color w:val="4D4D4F"/>
          <w:spacing w:val="1"/>
          <w:w w:val="95"/>
        </w:rPr>
        <w:t>p</w:t>
      </w:r>
      <w:r>
        <w:rPr>
          <w:color w:val="4D4D4F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3"/>
        </w:rPr>
        <w:t> </w:t>
      </w:r>
      <w:r>
        <w:rPr>
          <w:color w:val="4D4D4F"/>
          <w:spacing w:val="-2"/>
          <w:w w:val="93"/>
        </w:rPr>
        <w:t>c</w:t>
      </w:r>
      <w:r>
        <w:rPr>
          <w:color w:val="4D4D4F"/>
          <w:w w:val="88"/>
        </w:rPr>
        <w:t>e</w:t>
      </w:r>
      <w:r>
        <w:rPr>
          <w:color w:val="4D4D4F"/>
          <w:spacing w:val="-1"/>
          <w:w w:val="94"/>
        </w:rPr>
        <w:t>n</w:t>
      </w:r>
      <w:r>
        <w:rPr>
          <w:color w:val="4D4D4F"/>
          <w:spacing w:val="1"/>
          <w:w w:val="118"/>
        </w:rPr>
        <w:t>t</w:t>
      </w:r>
      <w:r>
        <w:rPr>
          <w:color w:val="4D4D4F"/>
          <w:w w:val="39"/>
        </w:rPr>
        <w:t> </w:t>
      </w:r>
      <w:r>
        <w:rPr>
          <w:color w:val="4D4D4F"/>
          <w:spacing w:val="7"/>
          <w:w w:val="39"/>
        </w:rPr>
        <w:t>.</w:t>
      </w:r>
      <w:r>
        <w:rPr>
          <w:color w:val="006976"/>
          <w:w w:val="103"/>
          <w:position w:val="7"/>
          <w:sz w:val="11"/>
        </w:rPr>
        <w:t>2 </w:t>
      </w:r>
      <w:r>
        <w:rPr>
          <w:color w:val="4D4D4F"/>
          <w:w w:val="95"/>
        </w:rPr>
        <w:t>The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economic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projection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is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based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on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midpoint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this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range,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as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in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April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report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</w:t>
      </w:r>
    </w:p>
    <w:p>
      <w:pPr>
        <w:pStyle w:val="ListParagraph"/>
        <w:numPr>
          <w:ilvl w:val="0"/>
          <w:numId w:val="6"/>
        </w:numPr>
        <w:tabs>
          <w:tab w:pos="554" w:val="left" w:leader="none"/>
          <w:tab w:pos="555" w:val="left" w:leader="none"/>
        </w:tabs>
        <w:spacing w:line="244" w:lineRule="auto" w:before="124" w:after="0"/>
        <w:ind w:left="537" w:right="515" w:hanging="288"/>
        <w:jc w:val="left"/>
        <w:rPr>
          <w:sz w:val="20"/>
        </w:rPr>
      </w:pPr>
      <w:r>
        <w:rPr>
          <w:color w:val="4D4D4F"/>
          <w:spacing w:val="-1"/>
          <w:w w:val="95"/>
          <w:sz w:val="20"/>
        </w:rPr>
        <w:t>Uncertainty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in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trade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policy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has</w:t>
      </w:r>
      <w:r>
        <w:rPr>
          <w:color w:val="4D4D4F"/>
          <w:spacing w:val="-9"/>
          <w:w w:val="95"/>
          <w:sz w:val="20"/>
        </w:rPr>
        <w:t> </w:t>
      </w:r>
      <w:r>
        <w:rPr>
          <w:color w:val="4D4D4F"/>
          <w:w w:val="95"/>
          <w:sz w:val="20"/>
        </w:rPr>
        <w:t>increased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further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w w:val="95"/>
          <w:sz w:val="20"/>
        </w:rPr>
        <w:t>since</w:t>
      </w:r>
      <w:r>
        <w:rPr>
          <w:color w:val="4D4D4F"/>
          <w:spacing w:val="-50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April </w:t>
      </w:r>
      <w:r>
        <w:rPr>
          <w:color w:val="4D4D4F"/>
          <w:spacing w:val="-2"/>
          <w:w w:val="80"/>
          <w:sz w:val="20"/>
        </w:rPr>
        <w:t>. </w:t>
      </w:r>
      <w:r>
        <w:rPr>
          <w:color w:val="4D4D4F"/>
          <w:spacing w:val="-2"/>
          <w:w w:val="95"/>
          <w:sz w:val="20"/>
        </w:rPr>
        <w:t>For this </w:t>
      </w:r>
      <w:r>
        <w:rPr>
          <w:color w:val="4D4D4F"/>
          <w:spacing w:val="-1"/>
          <w:w w:val="95"/>
          <w:sz w:val="20"/>
        </w:rPr>
        <w:t>reason, negative judgment to capture</w:t>
      </w:r>
      <w:r>
        <w:rPr>
          <w:color w:val="4D4D4F"/>
          <w:w w:val="95"/>
          <w:sz w:val="20"/>
        </w:rPr>
        <w:t> </w:t>
      </w:r>
      <w:r>
        <w:rPr>
          <w:color w:val="4D4D4F"/>
          <w:spacing w:val="-2"/>
          <w:w w:val="95"/>
          <w:sz w:val="20"/>
        </w:rPr>
        <w:t>trade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policy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uncertainty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reduces</w:t>
      </w:r>
      <w:r>
        <w:rPr>
          <w:color w:val="4D4D4F"/>
          <w:spacing w:val="-9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the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levels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of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business</w:t>
      </w:r>
      <w:r>
        <w:rPr>
          <w:color w:val="4D4D4F"/>
          <w:spacing w:val="-49"/>
          <w:w w:val="95"/>
          <w:sz w:val="20"/>
        </w:rPr>
        <w:t> </w:t>
      </w:r>
      <w:r>
        <w:rPr>
          <w:color w:val="4D4D4F"/>
          <w:w w:val="90"/>
          <w:sz w:val="20"/>
        </w:rPr>
        <w:t>investment</w:t>
      </w:r>
      <w:r>
        <w:rPr>
          <w:color w:val="4D4D4F"/>
          <w:spacing w:val="11"/>
          <w:w w:val="90"/>
          <w:sz w:val="20"/>
        </w:rPr>
        <w:t> </w:t>
      </w:r>
      <w:r>
        <w:rPr>
          <w:color w:val="4D4D4F"/>
          <w:w w:val="90"/>
          <w:sz w:val="20"/>
        </w:rPr>
        <w:t>and</w:t>
      </w:r>
      <w:r>
        <w:rPr>
          <w:color w:val="4D4D4F"/>
          <w:spacing w:val="12"/>
          <w:w w:val="90"/>
          <w:sz w:val="20"/>
        </w:rPr>
        <w:t> </w:t>
      </w:r>
      <w:r>
        <w:rPr>
          <w:color w:val="4D4D4F"/>
          <w:w w:val="90"/>
          <w:sz w:val="20"/>
        </w:rPr>
        <w:t>exports</w:t>
      </w:r>
      <w:r>
        <w:rPr>
          <w:color w:val="4D4D4F"/>
          <w:spacing w:val="12"/>
          <w:w w:val="90"/>
          <w:sz w:val="20"/>
        </w:rPr>
        <w:t> </w:t>
      </w:r>
      <w:r>
        <w:rPr>
          <w:color w:val="4D4D4F"/>
          <w:w w:val="90"/>
          <w:sz w:val="20"/>
        </w:rPr>
        <w:t>by</w:t>
      </w:r>
      <w:r>
        <w:rPr>
          <w:color w:val="4D4D4F"/>
          <w:spacing w:val="12"/>
          <w:w w:val="90"/>
          <w:sz w:val="20"/>
        </w:rPr>
        <w:t> </w:t>
      </w:r>
      <w:r>
        <w:rPr>
          <w:color w:val="4D4D4F"/>
          <w:w w:val="90"/>
          <w:sz w:val="20"/>
        </w:rPr>
        <w:t>more</w:t>
      </w:r>
      <w:r>
        <w:rPr>
          <w:color w:val="4D4D4F"/>
          <w:spacing w:val="12"/>
          <w:w w:val="90"/>
          <w:sz w:val="20"/>
        </w:rPr>
        <w:t> </w:t>
      </w:r>
      <w:r>
        <w:rPr>
          <w:color w:val="4D4D4F"/>
          <w:w w:val="90"/>
          <w:sz w:val="20"/>
        </w:rPr>
        <w:t>than</w:t>
      </w:r>
      <w:r>
        <w:rPr>
          <w:color w:val="4D4D4F"/>
          <w:spacing w:val="12"/>
          <w:w w:val="90"/>
          <w:sz w:val="20"/>
        </w:rPr>
        <w:t> </w:t>
      </w:r>
      <w:r>
        <w:rPr>
          <w:color w:val="4D4D4F"/>
          <w:w w:val="90"/>
          <w:sz w:val="20"/>
        </w:rPr>
        <w:t>was</w:t>
      </w:r>
      <w:r>
        <w:rPr>
          <w:color w:val="4D4D4F"/>
          <w:spacing w:val="12"/>
          <w:w w:val="90"/>
          <w:sz w:val="20"/>
        </w:rPr>
        <w:t> </w:t>
      </w:r>
      <w:r>
        <w:rPr>
          <w:color w:val="4D4D4F"/>
          <w:w w:val="90"/>
          <w:sz w:val="20"/>
        </w:rPr>
        <w:t>assumed</w:t>
      </w:r>
      <w:r>
        <w:rPr>
          <w:color w:val="4D4D4F"/>
          <w:spacing w:val="12"/>
          <w:w w:val="90"/>
          <w:sz w:val="20"/>
        </w:rPr>
        <w:t> </w:t>
      </w:r>
      <w:r>
        <w:rPr>
          <w:color w:val="4D4D4F"/>
          <w:w w:val="90"/>
          <w:sz w:val="20"/>
        </w:rPr>
        <w:t>in</w:t>
      </w:r>
      <w:r>
        <w:rPr>
          <w:color w:val="4D4D4F"/>
          <w:spacing w:val="1"/>
          <w:w w:val="90"/>
          <w:sz w:val="20"/>
        </w:rPr>
        <w:t> </w:t>
      </w:r>
      <w:r>
        <w:rPr>
          <w:color w:val="4D4D4F"/>
          <w:spacing w:val="-1"/>
          <w:w w:val="95"/>
          <w:sz w:val="20"/>
        </w:rPr>
        <w:t>the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April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Report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(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Table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1-A</w:t>
      </w:r>
      <w:r>
        <w:rPr>
          <w:color w:val="4D4D4F"/>
          <w:w w:val="95"/>
          <w:sz w:val="20"/>
        </w:rPr>
        <w:t>)</w:t>
      </w:r>
      <w:r>
        <w:rPr>
          <w:color w:val="4D4D4F"/>
          <w:spacing w:val="-34"/>
          <w:w w:val="95"/>
          <w:sz w:val="20"/>
        </w:rPr>
        <w:t> </w:t>
      </w:r>
      <w:r>
        <w:rPr>
          <w:color w:val="4D4D4F"/>
          <w:w w:val="80"/>
          <w:sz w:val="20"/>
        </w:rPr>
        <w:t>.</w:t>
      </w:r>
    </w:p>
    <w:p>
      <w:pPr>
        <w:spacing w:after="0" w:line="244" w:lineRule="auto"/>
        <w:jc w:val="left"/>
        <w:rPr>
          <w:sz w:val="20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31" w:space="40"/>
            <w:col w:w="5529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ListParagraph"/>
        <w:numPr>
          <w:ilvl w:val="0"/>
          <w:numId w:val="7"/>
        </w:numPr>
        <w:tabs>
          <w:tab w:pos="560" w:val="left" w:leader="none"/>
        </w:tabs>
        <w:spacing w:line="268" w:lineRule="auto" w:before="110" w:after="0"/>
        <w:ind w:left="563" w:right="38" w:hanging="218"/>
        <w:jc w:val="left"/>
        <w:rPr>
          <w:sz w:val="14"/>
        </w:rPr>
      </w:pPr>
      <w:r>
        <w:rPr>
          <w:color w:val="4D4D4F"/>
          <w:w w:val="95"/>
          <w:sz w:val="14"/>
        </w:rPr>
        <w:t>The assumption for the ﬁrst quarter of 2018 is the same as that in April </w:t>
      </w:r>
      <w:r>
        <w:rPr>
          <w:color w:val="4D4D4F"/>
          <w:w w:val="80"/>
          <w:sz w:val="14"/>
        </w:rPr>
        <w:t>.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levels</w:t>
      </w:r>
      <w:r>
        <w:rPr>
          <w:color w:val="4D4D4F"/>
          <w:spacing w:val="-17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GDP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potential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output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fourth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quarter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2017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have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since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been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0"/>
          <w:sz w:val="14"/>
        </w:rPr>
        <w:t>subject</w:t>
      </w:r>
      <w:r>
        <w:rPr>
          <w:color w:val="4D4D4F"/>
          <w:spacing w:val="6"/>
          <w:w w:val="90"/>
          <w:sz w:val="14"/>
        </w:rPr>
        <w:t> </w:t>
      </w:r>
      <w:r>
        <w:rPr>
          <w:color w:val="4D4D4F"/>
          <w:w w:val="90"/>
          <w:sz w:val="14"/>
        </w:rPr>
        <w:t>to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similar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small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upward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revisions,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and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real</w:t>
      </w:r>
      <w:r>
        <w:rPr>
          <w:color w:val="4D4D4F"/>
          <w:spacing w:val="6"/>
          <w:w w:val="90"/>
          <w:sz w:val="14"/>
        </w:rPr>
        <w:t> </w:t>
      </w:r>
      <w:r>
        <w:rPr>
          <w:color w:val="4D4D4F"/>
          <w:w w:val="90"/>
          <w:sz w:val="14"/>
        </w:rPr>
        <w:t>GDP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grew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as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expected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in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sz w:val="14"/>
        </w:rPr>
        <w:t>ﬁrst</w:t>
      </w:r>
      <w:r>
        <w:rPr>
          <w:color w:val="4D4D4F"/>
          <w:spacing w:val="-12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-23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7"/>
        </w:numPr>
        <w:tabs>
          <w:tab w:pos="563" w:val="left" w:leader="none"/>
        </w:tabs>
        <w:spacing w:line="268" w:lineRule="auto" w:before="110" w:after="0"/>
        <w:ind w:left="566" w:right="394" w:hanging="221"/>
        <w:jc w:val="left"/>
        <w:rPr>
          <w:sz w:val="14"/>
        </w:rPr>
      </w:pPr>
      <w:r>
        <w:rPr>
          <w:color w:val="4D4D4F"/>
          <w:spacing w:val="-1"/>
          <w:w w:val="78"/>
          <w:sz w:val="14"/>
        </w:rPr>
        <w:br w:type="column"/>
      </w:r>
      <w:r>
        <w:rPr>
          <w:color w:val="4D4D4F"/>
          <w:w w:val="90"/>
          <w:sz w:val="14"/>
        </w:rPr>
        <w:t>For</w:t>
      </w:r>
      <w:r>
        <w:rPr>
          <w:color w:val="4D4D4F"/>
          <w:spacing w:val="-3"/>
          <w:w w:val="90"/>
          <w:sz w:val="14"/>
        </w:rPr>
        <w:t> </w:t>
      </w:r>
      <w:r>
        <w:rPr>
          <w:color w:val="4D4D4F"/>
          <w:w w:val="90"/>
          <w:sz w:val="14"/>
        </w:rPr>
        <w:t>more</w:t>
      </w:r>
      <w:r>
        <w:rPr>
          <w:color w:val="4D4D4F"/>
          <w:spacing w:val="-2"/>
          <w:w w:val="90"/>
          <w:sz w:val="14"/>
        </w:rPr>
        <w:t> </w:t>
      </w:r>
      <w:r>
        <w:rPr>
          <w:color w:val="4D4D4F"/>
          <w:w w:val="90"/>
          <w:sz w:val="14"/>
        </w:rPr>
        <w:t>details,</w:t>
      </w:r>
      <w:r>
        <w:rPr>
          <w:color w:val="4D4D4F"/>
          <w:spacing w:val="-2"/>
          <w:w w:val="90"/>
          <w:sz w:val="14"/>
        </w:rPr>
        <w:t> </w:t>
      </w:r>
      <w:r>
        <w:rPr>
          <w:color w:val="4D4D4F"/>
          <w:w w:val="90"/>
          <w:sz w:val="14"/>
        </w:rPr>
        <w:t>see</w:t>
      </w:r>
      <w:r>
        <w:rPr>
          <w:color w:val="4D4D4F"/>
          <w:spacing w:val="-2"/>
          <w:w w:val="90"/>
          <w:sz w:val="14"/>
        </w:rPr>
        <w:t> </w:t>
      </w:r>
      <w:r>
        <w:rPr>
          <w:color w:val="4D4D4F"/>
          <w:w w:val="90"/>
          <w:sz w:val="14"/>
        </w:rPr>
        <w:t>X</w:t>
      </w:r>
      <w:r>
        <w:rPr>
          <w:color w:val="4D4D4F"/>
          <w:spacing w:val="-17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1"/>
          <w:w w:val="80"/>
          <w:sz w:val="14"/>
        </w:rPr>
        <w:t> </w:t>
      </w:r>
      <w:r>
        <w:rPr>
          <w:color w:val="4D4D4F"/>
          <w:w w:val="90"/>
          <w:sz w:val="14"/>
        </w:rPr>
        <w:t>S</w:t>
      </w:r>
      <w:r>
        <w:rPr>
          <w:color w:val="4D4D4F"/>
          <w:spacing w:val="-17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2"/>
          <w:w w:val="80"/>
          <w:sz w:val="14"/>
        </w:rPr>
        <w:t> </w:t>
      </w:r>
      <w:r>
        <w:rPr>
          <w:color w:val="4D4D4F"/>
          <w:w w:val="90"/>
          <w:sz w:val="14"/>
        </w:rPr>
        <w:t>Chen</w:t>
      </w:r>
      <w:r>
        <w:rPr>
          <w:color w:val="4D4D4F"/>
          <w:spacing w:val="-2"/>
          <w:w w:val="90"/>
          <w:sz w:val="14"/>
        </w:rPr>
        <w:t> </w:t>
      </w:r>
      <w:r>
        <w:rPr>
          <w:color w:val="4D4D4F"/>
          <w:w w:val="90"/>
          <w:sz w:val="14"/>
        </w:rPr>
        <w:t>and</w:t>
      </w:r>
      <w:r>
        <w:rPr>
          <w:color w:val="4D4D4F"/>
          <w:spacing w:val="-2"/>
          <w:w w:val="90"/>
          <w:sz w:val="14"/>
        </w:rPr>
        <w:t> </w:t>
      </w:r>
      <w:r>
        <w:rPr>
          <w:color w:val="4D4D4F"/>
          <w:w w:val="90"/>
          <w:sz w:val="14"/>
        </w:rPr>
        <w:t>J</w:t>
      </w:r>
      <w:r>
        <w:rPr>
          <w:color w:val="4D4D4F"/>
          <w:spacing w:val="-17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2"/>
          <w:w w:val="80"/>
          <w:sz w:val="14"/>
        </w:rPr>
        <w:t> </w:t>
      </w:r>
      <w:r>
        <w:rPr>
          <w:color w:val="4D4D4F"/>
          <w:w w:val="90"/>
          <w:sz w:val="14"/>
        </w:rPr>
        <w:t>Dorich,</w:t>
      </w:r>
      <w:r>
        <w:rPr>
          <w:color w:val="4D4D4F"/>
          <w:spacing w:val="-3"/>
          <w:w w:val="90"/>
          <w:sz w:val="14"/>
        </w:rPr>
        <w:t> </w:t>
      </w:r>
      <w:hyperlink r:id="rId33">
        <w:r>
          <w:rPr>
            <w:color w:val="4D4D4F"/>
            <w:w w:val="90"/>
            <w:sz w:val="14"/>
          </w:rPr>
          <w:t>“</w:t>
        </w:r>
        <w:r>
          <w:rPr>
            <w:color w:val="006976"/>
            <w:w w:val="90"/>
            <w:sz w:val="14"/>
          </w:rPr>
          <w:t>The</w:t>
        </w:r>
        <w:r>
          <w:rPr>
            <w:color w:val="006976"/>
            <w:spacing w:val="-2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Neutral</w:t>
        </w:r>
        <w:r>
          <w:rPr>
            <w:color w:val="006976"/>
            <w:spacing w:val="-2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Rate</w:t>
        </w:r>
        <w:r>
          <w:rPr>
            <w:color w:val="006976"/>
            <w:spacing w:val="-2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in</w:t>
        </w:r>
        <w:r>
          <w:rPr>
            <w:color w:val="006976"/>
            <w:spacing w:val="-2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Canada:</w:t>
        </w:r>
        <w:r>
          <w:rPr>
            <w:color w:val="006976"/>
            <w:spacing w:val="-3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2018</w:t>
        </w:r>
      </w:hyperlink>
      <w:r>
        <w:rPr>
          <w:color w:val="006976"/>
          <w:spacing w:val="1"/>
          <w:w w:val="90"/>
          <w:sz w:val="14"/>
        </w:rPr>
        <w:t> </w:t>
      </w:r>
      <w:hyperlink r:id="rId33">
        <w:r>
          <w:rPr>
            <w:color w:val="006976"/>
            <w:w w:val="90"/>
            <w:sz w:val="14"/>
          </w:rPr>
          <w:t>Estimates</w:t>
        </w:r>
        <w:r>
          <w:rPr>
            <w:color w:val="4D4D4F"/>
            <w:w w:val="90"/>
            <w:sz w:val="14"/>
          </w:rPr>
          <w:t>,</w:t>
        </w:r>
      </w:hyperlink>
      <w:r>
        <w:rPr>
          <w:color w:val="4D4D4F"/>
          <w:w w:val="90"/>
          <w:sz w:val="14"/>
        </w:rPr>
        <w:t>”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Bank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of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Canada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Staff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Analytical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Note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No</w:t>
      </w:r>
      <w:r>
        <w:rPr>
          <w:color w:val="4D4D4F"/>
          <w:spacing w:val="-15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6"/>
          <w:w w:val="80"/>
          <w:sz w:val="14"/>
        </w:rPr>
        <w:t> </w:t>
      </w:r>
      <w:r>
        <w:rPr>
          <w:color w:val="4D4D4F"/>
          <w:w w:val="90"/>
          <w:sz w:val="14"/>
        </w:rPr>
        <w:t>2018-22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(July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2018)</w:t>
      </w:r>
      <w:r>
        <w:rPr>
          <w:color w:val="4D4D4F"/>
          <w:spacing w:val="-15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6"/>
          <w:w w:val="8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5"/>
          <w:sz w:val="14"/>
        </w:rPr>
        <w:t>estimate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neutral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rate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presented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April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Report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is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based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on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analysis</w:t>
      </w:r>
      <w:r>
        <w:rPr>
          <w:color w:val="4D4D4F"/>
          <w:spacing w:val="-34"/>
          <w:w w:val="9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12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-11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-24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209" w:space="48"/>
            <w:col w:w="5643"/>
          </w:cols>
        </w:sectPr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line="249" w:lineRule="auto" w:before="103"/>
        <w:ind w:left="2020" w:right="2195"/>
        <w:jc w:val="both"/>
      </w:pPr>
      <w:r>
        <w:rPr>
          <w:color w:val="4D4D4F"/>
        </w:rPr>
        <w:t>of investment from the first quarter of 2018 through the projection horizon.</w:t>
      </w:r>
      <w:r>
        <w:rPr>
          <w:color w:val="4D4D4F"/>
          <w:spacing w:val="1"/>
        </w:rPr>
        <w:t> </w:t>
      </w:r>
      <w:r>
        <w:rPr>
          <w:color w:val="4D4D4F"/>
        </w:rPr>
        <w:t>Investment could grow faster than anticipated in the base-case projection,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further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raising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potential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output.</w:t>
      </w:r>
    </w:p>
    <w:p>
      <w:pPr>
        <w:pStyle w:val="BodyText"/>
        <w:spacing w:line="249" w:lineRule="auto" w:before="122"/>
        <w:ind w:left="2020" w:right="1999"/>
      </w:pP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conditions</w:t>
      </w:r>
      <w:r>
        <w:rPr>
          <w:color w:val="4D4D4F"/>
          <w:spacing w:val="9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healthy,</w:t>
      </w:r>
      <w:r>
        <w:rPr>
          <w:color w:val="4D4D4F"/>
          <w:spacing w:val="8"/>
        </w:rPr>
        <w:t> </w:t>
      </w:r>
      <w:r>
        <w:rPr>
          <w:color w:val="4D4D4F"/>
        </w:rPr>
        <w:t>but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employment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average</w:t>
      </w:r>
      <w:r>
        <w:rPr>
          <w:color w:val="4D4D4F"/>
          <w:spacing w:val="3"/>
        </w:rPr>
        <w:t> </w:t>
      </w:r>
      <w:r>
        <w:rPr>
          <w:color w:val="4D4D4F"/>
        </w:rPr>
        <w:t>hours</w:t>
      </w:r>
      <w:r>
        <w:rPr>
          <w:color w:val="4D4D4F"/>
          <w:spacing w:val="3"/>
        </w:rPr>
        <w:t> </w:t>
      </w:r>
      <w:r>
        <w:rPr>
          <w:color w:val="4D4D4F"/>
        </w:rPr>
        <w:t>worked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slowed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last</w:t>
      </w:r>
      <w:r>
        <w:rPr>
          <w:color w:val="4D4D4F"/>
          <w:spacing w:val="3"/>
        </w:rPr>
        <w:t> </w:t>
      </w:r>
      <w:r>
        <w:rPr>
          <w:color w:val="4D4D4F"/>
        </w:rPr>
        <w:t>year’s</w:t>
      </w:r>
      <w:r>
        <w:rPr>
          <w:color w:val="4D4D4F"/>
          <w:spacing w:val="3"/>
        </w:rPr>
        <w:t> </w:t>
      </w:r>
      <w:r>
        <w:rPr>
          <w:color w:val="4D4D4F"/>
        </w:rPr>
        <w:t>strong</w:t>
      </w:r>
      <w:r>
        <w:rPr>
          <w:color w:val="4D4D4F"/>
          <w:spacing w:val="3"/>
        </w:rPr>
        <w:t> </w:t>
      </w:r>
      <w:r>
        <w:rPr>
          <w:color w:val="4D4D4F"/>
        </w:rPr>
        <w:t>pace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7).</w:t>
      </w:r>
      <w:r>
        <w:rPr>
          <w:color w:val="4D4D4F"/>
          <w:spacing w:val="1"/>
        </w:rPr>
        <w:t> </w:t>
      </w:r>
      <w:r>
        <w:rPr>
          <w:color w:val="4D4D4F"/>
        </w:rPr>
        <w:t>Likewise,</w:t>
      </w:r>
      <w:r>
        <w:rPr>
          <w:color w:val="4D4D4F"/>
          <w:spacing w:val="2"/>
        </w:rPr>
        <w:t> </w:t>
      </w:r>
      <w:r>
        <w:rPr>
          <w:color w:val="4D4D4F"/>
        </w:rPr>
        <w:t>after</w:t>
      </w:r>
      <w:r>
        <w:rPr>
          <w:color w:val="4D4D4F"/>
          <w:spacing w:val="3"/>
        </w:rPr>
        <w:t> </w:t>
      </w:r>
      <w:r>
        <w:rPr>
          <w:color w:val="4D4D4F"/>
        </w:rPr>
        <w:t>declining</w:t>
      </w:r>
      <w:r>
        <w:rPr>
          <w:color w:val="4D4D4F"/>
          <w:spacing w:val="3"/>
        </w:rPr>
        <w:t> </w:t>
      </w:r>
      <w:r>
        <w:rPr>
          <w:color w:val="4D4D4F"/>
        </w:rPr>
        <w:t>notably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2017,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unemployment</w:t>
      </w:r>
      <w:r>
        <w:rPr>
          <w:color w:val="4D4D4F"/>
          <w:spacing w:val="3"/>
        </w:rPr>
        <w:t> </w:t>
      </w:r>
      <w:r>
        <w:rPr>
          <w:color w:val="4D4D4F"/>
        </w:rPr>
        <w:t>rate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date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-53"/>
        </w:rPr>
        <w:t> </w:t>
      </w:r>
      <w:r>
        <w:rPr>
          <w:color w:val="4D4D4F"/>
        </w:rPr>
        <w:t>year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remained</w:t>
      </w:r>
      <w:r>
        <w:rPr>
          <w:color w:val="4D4D4F"/>
          <w:spacing w:val="1"/>
        </w:rPr>
        <w:t> </w:t>
      </w:r>
      <w:r>
        <w:rPr>
          <w:color w:val="4D4D4F"/>
        </w:rPr>
        <w:t>relatively</w:t>
      </w:r>
      <w:r>
        <w:rPr>
          <w:color w:val="4D4D4F"/>
          <w:spacing w:val="2"/>
        </w:rPr>
        <w:t> </w:t>
      </w:r>
      <w:r>
        <w:rPr>
          <w:color w:val="4D4D4F"/>
        </w:rPr>
        <w:t>steady,</w:t>
      </w:r>
      <w:r>
        <w:rPr>
          <w:color w:val="4D4D4F"/>
          <w:spacing w:val="2"/>
        </w:rPr>
        <w:t> </w:t>
      </w:r>
      <w:r>
        <w:rPr>
          <w:color w:val="4D4D4F"/>
        </w:rPr>
        <w:t>near</w:t>
      </w:r>
      <w:r>
        <w:rPr>
          <w:color w:val="4D4D4F"/>
          <w:spacing w:val="1"/>
        </w:rPr>
        <w:t> </w:t>
      </w:r>
      <w:r>
        <w:rPr>
          <w:color w:val="4D4D4F"/>
        </w:rPr>
        <w:t>its</w:t>
      </w:r>
      <w:r>
        <w:rPr>
          <w:color w:val="4D4D4F"/>
          <w:spacing w:val="2"/>
        </w:rPr>
        <w:t> </w:t>
      </w:r>
      <w:r>
        <w:rPr>
          <w:color w:val="4D4D4F"/>
        </w:rPr>
        <w:t>40-year</w:t>
      </w:r>
      <w:r>
        <w:rPr>
          <w:color w:val="4D4D4F"/>
          <w:spacing w:val="1"/>
        </w:rPr>
        <w:t> </w:t>
      </w:r>
      <w:r>
        <w:rPr>
          <w:color w:val="4D4D4F"/>
        </w:rPr>
        <w:t>low.</w:t>
      </w:r>
      <w:r>
        <w:rPr>
          <w:color w:val="4D4D4F"/>
          <w:spacing w:val="2"/>
        </w:rPr>
        <w:t> </w:t>
      </w:r>
      <w:r>
        <w:rPr>
          <w:color w:val="4D4D4F"/>
        </w:rPr>
        <w:t>Firms</w:t>
      </w:r>
      <w:r>
        <w:rPr>
          <w:color w:val="4D4D4F"/>
          <w:spacing w:val="2"/>
        </w:rPr>
        <w:t> </w:t>
      </w:r>
      <w:r>
        <w:rPr>
          <w:color w:val="4D4D4F"/>
        </w:rPr>
        <w:t>reported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summer</w:t>
      </w:r>
      <w:r>
        <w:rPr>
          <w:color w:val="4D4D4F"/>
          <w:spacing w:val="6"/>
        </w:rPr>
        <w:t> </w:t>
      </w:r>
      <w:hyperlink r:id="rId34">
        <w:r>
          <w:rPr>
            <w:i/>
            <w:color w:val="006976"/>
          </w:rPr>
          <w:t>Business</w:t>
        </w:r>
        <w:r>
          <w:rPr>
            <w:i/>
            <w:color w:val="006976"/>
            <w:spacing w:val="5"/>
          </w:rPr>
          <w:t> </w:t>
        </w:r>
        <w:r>
          <w:rPr>
            <w:i/>
            <w:color w:val="006976"/>
          </w:rPr>
          <w:t>Outlook</w:t>
        </w:r>
        <w:r>
          <w:rPr>
            <w:i/>
            <w:color w:val="006976"/>
            <w:spacing w:val="6"/>
          </w:rPr>
          <w:t> </w:t>
        </w:r>
        <w:r>
          <w:rPr>
            <w:i/>
            <w:color w:val="006976"/>
          </w:rPr>
          <w:t>Survey</w:t>
        </w:r>
        <w:r>
          <w:rPr>
            <w:i/>
            <w:color w:val="006976"/>
            <w:spacing w:val="6"/>
          </w:rPr>
          <w:t> </w:t>
        </w:r>
      </w:hyperlink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capacity</w:t>
      </w:r>
      <w:r>
        <w:rPr>
          <w:color w:val="4D4D4F"/>
          <w:spacing w:val="6"/>
        </w:rPr>
        <w:t> </w:t>
      </w:r>
      <w:r>
        <w:rPr>
          <w:color w:val="4D4D4F"/>
        </w:rPr>
        <w:t>pressures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shortages have intensified</w:t>
      </w:r>
      <w:r>
        <w:rPr>
          <w:color w:val="4D4D4F"/>
          <w:spacing w:val="1"/>
        </w:rPr>
        <w:t> </w:t>
      </w:r>
      <w:r>
        <w:rPr>
          <w:color w:val="4D4D4F"/>
        </w:rPr>
        <w:t>(Chart 8).</w:t>
      </w:r>
      <w:r>
        <w:rPr>
          <w:color w:val="4D4D4F"/>
          <w:spacing w:val="1"/>
        </w:rPr>
        <w:t> </w:t>
      </w:r>
      <w:r>
        <w:rPr>
          <w:color w:val="4D4D4F"/>
        </w:rPr>
        <w:t>Nevertheless, there are</w:t>
      </w:r>
      <w:r>
        <w:rPr>
          <w:color w:val="4D4D4F"/>
          <w:spacing w:val="1"/>
        </w:rPr>
        <w:t> </w:t>
      </w:r>
      <w:r>
        <w:rPr>
          <w:color w:val="4D4D4F"/>
        </w:rPr>
        <w:t>areas where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8"/>
        </w:rPr>
        <w:t> </w:t>
      </w:r>
      <w:r>
        <w:rPr>
          <w:color w:val="4D4D4F"/>
        </w:rPr>
        <w:t>slack</w:t>
      </w:r>
      <w:r>
        <w:rPr>
          <w:color w:val="4D4D4F"/>
          <w:spacing w:val="7"/>
        </w:rPr>
        <w:t> </w:t>
      </w:r>
      <w:r>
        <w:rPr>
          <w:color w:val="4D4D4F"/>
        </w:rPr>
        <w:t>remains—especially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energy-producing</w:t>
      </w:r>
      <w:r>
        <w:rPr>
          <w:color w:val="4D4D4F"/>
          <w:spacing w:val="8"/>
        </w:rPr>
        <w:t> </w:t>
      </w:r>
      <w:r>
        <w:rPr>
          <w:color w:val="4D4D4F"/>
        </w:rPr>
        <w:t>regions.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uptick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force</w:t>
      </w:r>
      <w:r>
        <w:rPr>
          <w:color w:val="4D4D4F"/>
          <w:spacing w:val="10"/>
        </w:rPr>
        <w:t> </w:t>
      </w:r>
      <w:r>
        <w:rPr>
          <w:color w:val="4D4D4F"/>
        </w:rPr>
        <w:t>participation</w:t>
      </w:r>
      <w:r>
        <w:rPr>
          <w:color w:val="4D4D4F"/>
          <w:spacing w:val="10"/>
        </w:rPr>
        <w:t> </w:t>
      </w:r>
      <w:r>
        <w:rPr>
          <w:color w:val="4D4D4F"/>
        </w:rPr>
        <w:t>rate</w:t>
      </w:r>
      <w:r>
        <w:rPr>
          <w:color w:val="4D4D4F"/>
          <w:spacing w:val="10"/>
        </w:rPr>
        <w:t> </w:t>
      </w:r>
      <w:r>
        <w:rPr>
          <w:color w:val="4D4D4F"/>
        </w:rPr>
        <w:t>indicates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addi-</w:t>
      </w:r>
      <w:r>
        <w:rPr>
          <w:color w:val="4D4D4F"/>
          <w:spacing w:val="1"/>
        </w:rPr>
        <w:t> </w:t>
      </w:r>
      <w:r>
        <w:rPr>
          <w:color w:val="4D4D4F"/>
        </w:rPr>
        <w:t>tional</w:t>
      </w:r>
      <w:r>
        <w:rPr>
          <w:color w:val="4D4D4F"/>
          <w:spacing w:val="7"/>
        </w:rPr>
        <w:t> </w:t>
      </w:r>
      <w:r>
        <w:rPr>
          <w:color w:val="4D4D4F"/>
        </w:rPr>
        <w:t>people</w:t>
      </w:r>
      <w:r>
        <w:rPr>
          <w:color w:val="4D4D4F"/>
          <w:spacing w:val="8"/>
        </w:rPr>
        <w:t> </w:t>
      </w:r>
      <w:r>
        <w:rPr>
          <w:color w:val="4D4D4F"/>
        </w:rPr>
        <w:t>may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willing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work.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well,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long-term</w:t>
      </w:r>
      <w:r>
        <w:rPr>
          <w:color w:val="4D4D4F"/>
          <w:spacing w:val="8"/>
        </w:rPr>
        <w:t> </w:t>
      </w:r>
      <w:r>
        <w:rPr>
          <w:color w:val="4D4D4F"/>
        </w:rPr>
        <w:t>unemployment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094"/>
        <w:rPr>
          <w:b/>
          <w:sz w:val="11"/>
        </w:rPr>
      </w:pPr>
      <w:r>
        <w:rPr>
          <w:color w:val="4D4D4F"/>
          <w:w w:val="105"/>
        </w:rPr>
        <w:t>rate is still relatively high, and the participation rate in the youth labour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remains</w:t>
      </w:r>
      <w:r>
        <w:rPr>
          <w:color w:val="4D4D4F"/>
          <w:spacing w:val="10"/>
        </w:rPr>
        <w:t> </w:t>
      </w:r>
      <w:r>
        <w:rPr>
          <w:color w:val="4D4D4F"/>
        </w:rPr>
        <w:t>subdued.</w:t>
      </w:r>
      <w:r>
        <w:rPr>
          <w:color w:val="4D4D4F"/>
          <w:spacing w:val="10"/>
        </w:rPr>
        <w:t> </w:t>
      </w:r>
      <w:r>
        <w:rPr>
          <w:color w:val="4D4D4F"/>
        </w:rPr>
        <w:t>Against</w:t>
      </w:r>
      <w:r>
        <w:rPr>
          <w:color w:val="4D4D4F"/>
          <w:spacing w:val="10"/>
        </w:rPr>
        <w:t> </w:t>
      </w:r>
      <w:r>
        <w:rPr>
          <w:color w:val="4D4D4F"/>
        </w:rPr>
        <w:t>this</w:t>
      </w:r>
      <w:r>
        <w:rPr>
          <w:color w:val="4D4D4F"/>
          <w:spacing w:val="10"/>
        </w:rPr>
        <w:t> </w:t>
      </w:r>
      <w:r>
        <w:rPr>
          <w:color w:val="4D4D4F"/>
        </w:rPr>
        <w:t>backdrop,</w:t>
      </w:r>
      <w:r>
        <w:rPr>
          <w:color w:val="4D4D4F"/>
          <w:spacing w:val="9"/>
        </w:rPr>
        <w:t> </w:t>
      </w:r>
      <w:r>
        <w:rPr>
          <w:color w:val="4D4D4F"/>
        </w:rPr>
        <w:t>underlying</w:t>
      </w:r>
      <w:r>
        <w:rPr>
          <w:color w:val="4D4D4F"/>
          <w:spacing w:val="10"/>
        </w:rPr>
        <w:t> </w:t>
      </w:r>
      <w:r>
        <w:rPr>
          <w:color w:val="4D4D4F"/>
        </w:rPr>
        <w:t>wage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remains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2.3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cent,</w:t>
      </w:r>
      <w:r>
        <w:rPr>
          <w:color w:val="4D4D4F"/>
          <w:spacing w:val="8"/>
        </w:rPr>
        <w:t> </w:t>
      </w:r>
      <w:r>
        <w:rPr>
          <w:color w:val="4D4D4F"/>
        </w:rPr>
        <w:t>indicating</w:t>
      </w:r>
      <w:r>
        <w:rPr>
          <w:color w:val="4D4D4F"/>
          <w:spacing w:val="7"/>
        </w:rPr>
        <w:t> </w:t>
      </w:r>
      <w:r>
        <w:rPr>
          <w:color w:val="4D4D4F"/>
        </w:rPr>
        <w:t>less</w:t>
      </w:r>
      <w:r>
        <w:rPr>
          <w:color w:val="4D4D4F"/>
          <w:spacing w:val="7"/>
        </w:rPr>
        <w:t> </w:t>
      </w:r>
      <w:r>
        <w:rPr>
          <w:color w:val="4D4D4F"/>
        </w:rPr>
        <w:t>wage</w:t>
      </w:r>
      <w:r>
        <w:rPr>
          <w:color w:val="4D4D4F"/>
          <w:spacing w:val="8"/>
        </w:rPr>
        <w:t> </w:t>
      </w:r>
      <w:r>
        <w:rPr>
          <w:color w:val="4D4D4F"/>
        </w:rPr>
        <w:t>pressure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a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labour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market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with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no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slack.</w:t>
      </w:r>
      <w:r>
        <w:rPr>
          <w:b/>
          <w:color w:val="006976"/>
          <w:w w:val="105"/>
          <w:position w:val="7"/>
          <w:sz w:val="11"/>
        </w:rPr>
        <w:t>4,</w:t>
      </w:r>
      <w:r>
        <w:rPr>
          <w:b/>
          <w:color w:val="006976"/>
          <w:spacing w:val="-1"/>
          <w:w w:val="105"/>
          <w:position w:val="7"/>
          <w:sz w:val="11"/>
        </w:rPr>
        <w:t> </w:t>
      </w:r>
      <w:r>
        <w:rPr>
          <w:b/>
          <w:color w:val="006976"/>
          <w:w w:val="105"/>
          <w:position w:val="7"/>
          <w:sz w:val="11"/>
        </w:rPr>
        <w:t>5</w:t>
      </w:r>
    </w:p>
    <w:p>
      <w:pPr>
        <w:pStyle w:val="BodyText"/>
        <w:spacing w:before="10"/>
        <w:rPr>
          <w:b/>
          <w:sz w:val="16"/>
        </w:rPr>
      </w:pPr>
      <w:r>
        <w:rPr/>
        <w:pict>
          <v:shape style="position:absolute;margin-left:134pt;margin-top:10.90239pt;width:344pt;height:.1pt;mso-position-horizontal-relative:page;mso-position-vertical-relative:paragraph;z-index:-15692288;mso-wrap-distance-left:0;mso-wrap-distance-right:0" id="docshape177" coordorigin="2680,218" coordsize="6880,0" path="m2680,218l9560,21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2"/>
          <w:sz w:val="18"/>
        </w:rPr>
        <w:t>7:</w:t>
      </w:r>
      <w:r>
        <w:rPr>
          <w:b/>
          <w:color w:val="006974"/>
          <w:spacing w:val="64"/>
          <w:sz w:val="18"/>
        </w:rPr>
        <w:t> </w:t>
      </w:r>
      <w:r>
        <w:rPr>
          <w:b/>
          <w:spacing w:val="-1"/>
          <w:sz w:val="18"/>
        </w:rPr>
        <w:t>Labour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input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solid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but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slowed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since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last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year</w:t>
      </w:r>
    </w:p>
    <w:p>
      <w:pPr>
        <w:spacing w:line="155" w:lineRule="exact"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5" w:lineRule="auto" w:before="0"/>
        <w:ind w:left="7994" w:right="2808" w:hanging="63"/>
        <w:jc w:val="left"/>
        <w:rPr>
          <w:sz w:val="14"/>
        </w:rPr>
      </w:pPr>
      <w:r>
        <w:rPr/>
        <w:pict>
          <v:group style="position:absolute;margin-left:176.052795pt;margin-top:14.190891pt;width:252.75pt;height:138.75pt;mso-position-horizontal-relative:page;mso-position-vertical-relative:paragraph;z-index:15768064" id="docshapegroup178" coordorigin="3521,284" coordsize="5055,2775">
            <v:shape style="position:absolute;left:3528;top:1865;width:369;height:2" id="docshape179" coordorigin="3529,1865" coordsize="369,0" path="m3529,1865l3784,1865m3867,1865l3897,1865e" filled="false" stroked="true" strokeweight=".4155pt" strokecolor="#000000">
              <v:path arrowok="t"/>
              <v:stroke dashstyle="solid"/>
            </v:shape>
            <v:shape style="position:absolute;left:3528;top:1868;width:369;height:5" id="docshape180" coordorigin="3529,1869" coordsize="369,5" path="m3529,1869l3897,1869m3529,1873l3784,1873m3867,1873l3897,1873e" filled="false" stroked="true" strokeweight=".0395pt" strokecolor="#000000">
              <v:path arrowok="t"/>
              <v:stroke dashstyle="solid"/>
            </v:shape>
            <v:shape style="position:absolute;left:3670;top:1552;width:198;height:317" id="docshape181" coordorigin="3670,1553" coordsize="198,317" path="m3754,1592l3670,1592,3670,1869,3754,1869,3754,1592xm3867,1553l3784,1553,3784,1869,3867,1869,3867,1553xe" filled="true" fillcolor="#c5281c" stroked="false">
              <v:path arrowok="t"/>
              <v:fill type="solid"/>
            </v:shape>
            <v:line style="position:absolute" from="3981,1865" to="4012,1865" stroked="true" strokeweight=".4155pt" strokecolor="#000000">
              <v:stroke dashstyle="solid"/>
            </v:line>
            <v:line style="position:absolute" from="3981,1869" to="4012,1869" stroked="true" strokeweight=".0395pt" strokecolor="#000000">
              <v:stroke dashstyle="solid"/>
            </v:line>
            <v:line style="position:absolute" from="4096,1865" to="4125,1865" stroked="true" strokeweight=".4155pt" strokecolor="#000000">
              <v:stroke dashstyle="solid"/>
            </v:line>
            <v:line style="position:absolute" from="4096,1869" to="4125,1869" stroked="true" strokeweight=".0395pt" strokecolor="#000000">
              <v:stroke dashstyle="solid"/>
            </v:line>
            <v:line style="position:absolute" from="4209,1865" to="4241,1865" stroked="true" strokeweight=".4155pt" strokecolor="#000000">
              <v:stroke dashstyle="solid"/>
            </v:line>
            <v:line style="position:absolute" from="4209,1869" to="4241,1869" stroked="true" strokeweight=".0395pt" strokecolor="#000000">
              <v:stroke dashstyle="solid"/>
            </v:line>
            <v:line style="position:absolute" from="4324,1865" to="4354,1865" stroked="true" strokeweight=".4155pt" strokecolor="#000000">
              <v:stroke dashstyle="solid"/>
            </v:line>
            <v:line style="position:absolute" from="4324,1869" to="4354,1869" stroked="true" strokeweight=".0395pt" strokecolor="#000000">
              <v:stroke dashstyle="solid"/>
            </v:line>
            <v:line style="position:absolute" from="4438,1865" to="4467,1865" stroked="true" strokeweight=".4155pt" strokecolor="#000000">
              <v:stroke dashstyle="solid"/>
            </v:line>
            <v:line style="position:absolute" from="4438,1869" to="4467,1869" stroked="true" strokeweight=".0395pt" strokecolor="#000000">
              <v:stroke dashstyle="solid"/>
            </v:line>
            <v:line style="position:absolute" from="4551,1865" to="4582,1865" stroked="true" strokeweight=".4155pt" strokecolor="#000000">
              <v:stroke dashstyle="solid"/>
            </v:line>
            <v:line style="position:absolute" from="4551,1869" to="4582,1869" stroked="true" strokeweight=".0395pt" strokecolor="#000000">
              <v:stroke dashstyle="solid"/>
            </v:line>
            <v:line style="position:absolute" from="4666,1865" to="4695,1865" stroked="true" strokeweight=".4155pt" strokecolor="#000000">
              <v:stroke dashstyle="solid"/>
            </v:line>
            <v:line style="position:absolute" from="4666,1869" to="4695,1869" stroked="true" strokeweight=".0395pt" strokecolor="#000000">
              <v:stroke dashstyle="solid"/>
            </v:line>
            <v:line style="position:absolute" from="4779,1865" to="4811,1865" stroked="true" strokeweight=".4155pt" strokecolor="#000000">
              <v:stroke dashstyle="solid"/>
            </v:line>
            <v:line style="position:absolute" from="4779,1869" to="4811,1869" stroked="true" strokeweight=".0395pt" strokecolor="#000000">
              <v:stroke dashstyle="solid"/>
            </v:line>
            <v:line style="position:absolute" from="4894,1865" to="4924,1865" stroked="true" strokeweight=".4155pt" strokecolor="#000000">
              <v:stroke dashstyle="solid"/>
            </v:line>
            <v:line style="position:absolute" from="4894,1869" to="4924,1869" stroked="true" strokeweight=".0395pt" strokecolor="#000000">
              <v:stroke dashstyle="solid"/>
            </v:line>
            <v:line style="position:absolute" from="5008,1865" to="5037,1865" stroked="true" strokeweight=".4155pt" strokecolor="#000000">
              <v:stroke dashstyle="solid"/>
            </v:line>
            <v:line style="position:absolute" from="5008,1869" to="5037,1869" stroked="true" strokeweight=".0395pt" strokecolor="#000000">
              <v:stroke dashstyle="solid"/>
            </v:line>
            <v:line style="position:absolute" from="5121,1865" to="5152,1865" stroked="true" strokeweight=".4155pt" strokecolor="#000000">
              <v:stroke dashstyle="solid"/>
            </v:line>
            <v:line style="position:absolute" from="5121,1869" to="5152,1869" stroked="true" strokeweight=".0395pt" strokecolor="#000000">
              <v:stroke dashstyle="solid"/>
            </v:line>
            <v:line style="position:absolute" from="5236,1865" to="5265,1865" stroked="true" strokeweight=".4155pt" strokecolor="#000000">
              <v:stroke dashstyle="solid"/>
            </v:line>
            <v:line style="position:absolute" from="5236,1869" to="5265,1869" stroked="true" strokeweight=".0395pt" strokecolor="#000000">
              <v:stroke dashstyle="solid"/>
            </v:line>
            <v:line style="position:absolute" from="5349,1865" to="5379,1865" stroked="true" strokeweight=".4155pt" strokecolor="#000000">
              <v:stroke dashstyle="solid"/>
            </v:line>
            <v:line style="position:absolute" from="5349,1869" to="5379,1869" stroked="true" strokeweight=".0395pt" strokecolor="#000000">
              <v:stroke dashstyle="solid"/>
            </v:line>
            <v:line style="position:absolute" from="5462,1865" to="5494,1865" stroked="true" strokeweight=".4155pt" strokecolor="#000000">
              <v:stroke dashstyle="solid"/>
            </v:line>
            <v:line style="position:absolute" from="5462,1869" to="5494,1869" stroked="true" strokeweight=".0395pt" strokecolor="#000000">
              <v:stroke dashstyle="solid"/>
            </v:line>
            <v:line style="position:absolute" from="5578,1865" to="5607,1865" stroked="true" strokeweight=".4155pt" strokecolor="#000000">
              <v:stroke dashstyle="solid"/>
            </v:line>
            <v:shape style="position:absolute;left:3980;top:1868;width:1627;height:5" id="docshape182" coordorigin="3981,1869" coordsize="1627,5" path="m5578,1869l5607,1869m3981,1873l5607,1873e" filled="false" stroked="true" strokeweight=".0395pt" strokecolor="#000000">
              <v:path arrowok="t"/>
              <v:stroke dashstyle="solid"/>
            </v:shape>
            <v:shape style="position:absolute;left:3896;top:1434;width:1681;height:435" id="docshape183" coordorigin="3897,1434" coordsize="1681,435" path="m3981,1553l3897,1553,3897,1869,3981,1869,3981,1553xm4096,1553l4012,1553,4012,1869,4096,1869,4096,1553xm4209,1434l4125,1434,4125,1869,4209,1869,4209,1434xm4324,1474l4241,1474,4241,1869,4324,1869,4324,1474xm4438,1513l4354,1513,4354,1869,4438,1869,4438,1513xm4551,1434l4467,1434,4467,1869,4551,1869,4551,1434xm4666,1513l4582,1513,4582,1869,4666,1869,4666,1513xm4779,1592l4695,1592,4695,1869,4779,1869,4779,1592xm4895,1592l4811,1592,4811,1869,4895,1869,4895,1592xm5008,1513l4924,1513,4924,1869,5008,1869,5008,1513xm5121,1592l5037,1592,5037,1869,5121,1869,5121,1592xm5236,1632l5152,1632,5152,1869,5236,1869,5236,1632xm5349,1592l5265,1592,5265,1869,5349,1869,5349,1592xm5462,1553l5379,1553,5379,1869,5462,1869,5462,1553xm5578,1672l5494,1672,5494,1869,5578,1869,5578,1672xe" filled="true" fillcolor="#c5281c" stroked="false">
              <v:path arrowok="t"/>
              <v:fill type="solid"/>
            </v:shape>
            <v:line style="position:absolute" from="5691,1865" to="5722,1865" stroked="true" strokeweight=".4155pt" strokecolor="#000000">
              <v:stroke dashstyle="solid"/>
            </v:line>
            <v:line style="position:absolute" from="5691,1869" to="5722,1869" stroked="true" strokeweight=".0395pt" strokecolor="#000000">
              <v:stroke dashstyle="solid"/>
            </v:line>
            <v:line style="position:absolute" from="5806,1865" to="5836,1865" stroked="true" strokeweight=".4155pt" strokecolor="#000000">
              <v:stroke dashstyle="solid"/>
            </v:line>
            <v:shape style="position:absolute;left:5690;top:1868;width:145;height:5" id="docshape184" coordorigin="5691,1869" coordsize="145,5" path="m5806,1869l5836,1869m5691,1873l5836,1873e" filled="false" stroked="true" strokeweight=".0395pt" strokecolor="#000000">
              <v:path arrowok="t"/>
              <v:stroke dashstyle="solid"/>
            </v:shape>
            <v:shape style="position:absolute;left:5607;top:1632;width:200;height:238" id="docshape185" coordorigin="5607,1632" coordsize="200,238" path="m5691,1632l5607,1632,5607,1869,5691,1869,5691,1632xm5806,1711l5722,1711,5722,1869,5806,1869,5806,1711xe" filled="true" fillcolor="#c5281c" stroked="false">
              <v:path arrowok="t"/>
              <v:fill type="solid"/>
            </v:shape>
            <v:line style="position:absolute" from="5919,1865" to="5949,1865" stroked="true" strokeweight=".4155pt" strokecolor="#000000">
              <v:stroke dashstyle="solid"/>
            </v:line>
            <v:shape style="position:absolute;left:5919;top:1868;width:30;height:5" id="docshape186" coordorigin="5919,1869" coordsize="30,5" path="m5919,1869l5949,1869m5919,1873l5949,1873e" filled="false" stroked="true" strokeweight=".0395pt" strokecolor="#000000">
              <v:path arrowok="t"/>
              <v:stroke dashstyle="solid"/>
            </v:shape>
            <v:rect style="position:absolute;left:5835;top:1671;width:84;height:198" id="docshape187" filled="true" fillcolor="#c5281c" stroked="false">
              <v:fill type="solid"/>
            </v:rect>
            <v:line style="position:absolute" from="6033,1865" to="6064,1865" stroked="true" strokeweight=".4155pt" strokecolor="#000000">
              <v:stroke dashstyle="solid"/>
            </v:line>
            <v:shape style="position:absolute;left:6032;top:1868;width:32;height:5" id="docshape188" coordorigin="6033,1869" coordsize="32,5" path="m6033,1869l6064,1869m6033,1873l6064,1873e" filled="false" stroked="true" strokeweight=".0395pt" strokecolor="#000000">
              <v:path arrowok="t"/>
              <v:stroke dashstyle="solid"/>
            </v:shape>
            <v:rect style="position:absolute;left:5948;top:1513;width:84;height:356" id="docshape189" filled="true" fillcolor="#c5281c" stroked="false">
              <v:fill type="solid"/>
            </v:rect>
            <v:line style="position:absolute" from="6148,1865" to="6177,1865" stroked="true" strokeweight=".4155pt" strokecolor="#000000">
              <v:stroke dashstyle="solid"/>
            </v:line>
            <v:line style="position:absolute" from="6148,1869" to="6177,1869" stroked="true" strokeweight=".0395pt" strokecolor="#000000">
              <v:stroke dashstyle="solid"/>
            </v:line>
            <v:line style="position:absolute" from="6261,1865" to="6292,1865" stroked="true" strokeweight=".4155pt" strokecolor="#000000">
              <v:stroke dashstyle="solid"/>
            </v:line>
            <v:shape style="position:absolute;left:6147;top:1868;width:145;height:5" id="docshape190" coordorigin="6148,1869" coordsize="145,5" path="m6261,1869l6292,1869m6148,1873l6292,1873e" filled="false" stroked="true" strokeweight=".0395pt" strokecolor="#000000">
              <v:path arrowok="t"/>
              <v:stroke dashstyle="solid"/>
            </v:shape>
            <v:shape style="position:absolute;left:6064;top:1434;width:197;height:435" id="docshape191" coordorigin="6064,1434" coordsize="197,435" path="m6148,1474l6064,1474,6064,1869,6148,1869,6148,1474xm6261,1434l6177,1434,6177,1869,6261,1869,6261,1434xe" filled="true" fillcolor="#c5281c" stroked="false">
              <v:path arrowok="t"/>
              <v:fill type="solid"/>
            </v:shape>
            <v:line style="position:absolute" from="6376,1865" to="6406,1865" stroked="true" strokeweight=".4155pt" strokecolor="#000000">
              <v:stroke dashstyle="solid"/>
            </v:line>
            <v:shape style="position:absolute;left:6376;top:1868;width:30;height:5" id="docshape192" coordorigin="6376,1869" coordsize="30,5" path="m6376,1869l6406,1869m6376,1873l6406,1873e" filled="false" stroked="true" strokeweight=".0395pt" strokecolor="#000000">
              <v:path arrowok="t"/>
              <v:stroke dashstyle="solid"/>
            </v:shape>
            <v:rect style="position:absolute;left:6292;top:1394;width:84;height:475" id="docshape193" filled="true" fillcolor="#c5281c" stroked="false">
              <v:fill type="solid"/>
            </v:rect>
            <v:line style="position:absolute" from="6490,1865" to="6519,1865" stroked="true" strokeweight=".4155pt" strokecolor="#000000">
              <v:stroke dashstyle="solid"/>
            </v:line>
            <v:shape style="position:absolute;left:6489;top:1868;width:30;height:5" id="docshape194" coordorigin="6490,1869" coordsize="30,5" path="m6490,1869l6519,1869m6490,1873l6519,1873e" filled="false" stroked="true" strokeweight=".0395pt" strokecolor="#000000">
              <v:path arrowok="t"/>
              <v:stroke dashstyle="solid"/>
            </v:shape>
            <v:rect style="position:absolute;left:6405;top:1276;width:84;height:594" id="docshape195" filled="true" fillcolor="#c5281c" stroked="false">
              <v:fill type="solid"/>
            </v:rect>
            <v:line style="position:absolute" from="6603,1865" to="6634,1865" stroked="true" strokeweight=".4155pt" strokecolor="#000000">
              <v:stroke dashstyle="solid"/>
            </v:line>
            <v:shape style="position:absolute;left:6602;top:1868;width:32;height:5" id="docshape196" coordorigin="6603,1869" coordsize="32,5" path="m6603,1869l6634,1869m6603,1873l6634,1873e" filled="false" stroked="true" strokeweight=".0395pt" strokecolor="#000000">
              <v:path arrowok="t"/>
              <v:stroke dashstyle="solid"/>
            </v:shape>
            <v:rect style="position:absolute;left:6518;top:1236;width:84;height:633" id="docshape197" filled="true" fillcolor="#c5281c" stroked="false">
              <v:fill type="solid"/>
            </v:rect>
            <v:line style="position:absolute" from="6718,1865" to="6747,1865" stroked="true" strokeweight=".4155pt" strokecolor="#000000">
              <v:stroke dashstyle="solid"/>
            </v:line>
            <v:line style="position:absolute" from="6718,1869" to="6747,1869" stroked="true" strokeweight=".0395pt" strokecolor="#000000">
              <v:stroke dashstyle="solid"/>
            </v:line>
            <v:line style="position:absolute" from="6831,1865" to="6863,1865" stroked="true" strokeweight=".4155pt" strokecolor="#000000">
              <v:stroke dashstyle="solid"/>
            </v:line>
            <v:shape style="position:absolute;left:6717;top:1868;width:145;height:5" id="docshape198" coordorigin="6718,1869" coordsize="145,5" path="m6831,1869l6863,1869m6718,1873l6863,1873e" filled="false" stroked="true" strokeweight=".0395pt" strokecolor="#000000">
              <v:path arrowok="t"/>
              <v:stroke dashstyle="solid"/>
            </v:shape>
            <v:shape style="position:absolute;left:6634;top:1236;width:198;height:633" id="docshape199" coordorigin="6634,1237" coordsize="198,633" path="m6718,1276l6634,1276,6634,1869,6718,1869,6718,1276xm6831,1237l6747,1237,6747,1869,6831,1869,6831,1237xe" filled="true" fillcolor="#c5281c" stroked="false">
              <v:path arrowok="t"/>
              <v:fill type="solid"/>
            </v:shape>
            <v:line style="position:absolute" from="6946,1865" to="6976,1865" stroked="true" strokeweight=".4155pt" strokecolor="#000000">
              <v:stroke dashstyle="solid"/>
            </v:line>
            <v:shape style="position:absolute;left:6946;top:1868;width:30;height:5" id="docshape200" coordorigin="6946,1869" coordsize="30,5" path="m6946,1869l6976,1869m6946,1873l6976,1873e" filled="false" stroked="true" strokeweight=".0395pt" strokecolor="#000000">
              <v:path arrowok="t"/>
              <v:stroke dashstyle="solid"/>
            </v:shape>
            <v:rect style="position:absolute;left:6862;top:1157;width:84;height:712" id="docshape201" filled="true" fillcolor="#c5281c" stroked="false">
              <v:fill type="solid"/>
            </v:rect>
            <v:line style="position:absolute" from="7060,1865" to="7089,1865" stroked="true" strokeweight=".4155pt" strokecolor="#000000">
              <v:stroke dashstyle="solid"/>
            </v:line>
            <v:line style="position:absolute" from="7060,1869" to="7089,1869" stroked="true" strokeweight=".0395pt" strokecolor="#000000">
              <v:stroke dashstyle="solid"/>
            </v:line>
            <v:line style="position:absolute" from="7173,1865" to="7204,1865" stroked="true" strokeweight=".4155pt" strokecolor="#000000">
              <v:stroke dashstyle="solid"/>
            </v:line>
            <v:line style="position:absolute" from="7173,1869" to="7204,1869" stroked="true" strokeweight=".0395pt" strokecolor="#000000">
              <v:stroke dashstyle="solid"/>
            </v:line>
            <v:line style="position:absolute" from="7288,1865" to="7317,1865" stroked="true" strokeweight=".4155pt" strokecolor="#000000">
              <v:stroke dashstyle="solid"/>
            </v:line>
            <v:line style="position:absolute" from="7288,1869" to="7317,1869" stroked="true" strokeweight=".0395pt" strokecolor="#000000">
              <v:stroke dashstyle="solid"/>
            </v:line>
            <v:line style="position:absolute" from="7401,1865" to="7431,1865" stroked="true" strokeweight=".4155pt" strokecolor="#000000">
              <v:stroke dashstyle="solid"/>
            </v:line>
            <v:line style="position:absolute" from="7401,1869" to="7431,1869" stroked="true" strokeweight=".0395pt" strokecolor="#000000">
              <v:stroke dashstyle="solid"/>
            </v:line>
            <v:line style="position:absolute" from="7514,1865" to="7546,1865" stroked="true" strokeweight=".4155pt" strokecolor="#000000">
              <v:stroke dashstyle="solid"/>
            </v:line>
            <v:shape style="position:absolute;left:7059;top:1868;width:487;height:5" id="docshape202" coordorigin="7060,1869" coordsize="487,5" path="m7514,1869l7546,1869m7060,1873l7546,1873e" filled="false" stroked="true" strokeweight=".0395pt" strokecolor="#000000">
              <v:path arrowok="t"/>
              <v:stroke dashstyle="solid"/>
            </v:shape>
            <v:shape style="position:absolute;left:6975;top:1001;width:539;height:868" id="docshape203" coordorigin="6976,1002" coordsize="539,868" path="m7060,1081l6976,1081,6976,1869,7060,1869,7060,1081xm7173,1002l7089,1002,7089,1869,7173,1869,7173,1002xm7288,1041l7204,1041,7204,1869,7288,1869,7288,1041xm7401,1157l7317,1157,7317,1869,7401,1869,7401,1157xm7514,1197l7431,1197,7431,1869,7514,1869,7514,1197xe" filled="true" fillcolor="#c5281c" stroked="false">
              <v:path arrowok="t"/>
              <v:fill type="solid"/>
            </v:shape>
            <v:line style="position:absolute" from="7630,1865" to="7659,1865" stroked="true" strokeweight=".4155pt" strokecolor="#000000">
              <v:stroke dashstyle="solid"/>
            </v:line>
            <v:line style="position:absolute" from="7630,1869" to="7659,1869" stroked="true" strokeweight=".0395pt" strokecolor="#000000">
              <v:stroke dashstyle="solid"/>
            </v:line>
            <v:line style="position:absolute" from="7743,1865" to="7774,1865" stroked="true" strokeweight=".4155pt" strokecolor="#000000">
              <v:stroke dashstyle="solid"/>
            </v:line>
            <v:line style="position:absolute" from="7743,1869" to="7774,1869" stroked="true" strokeweight=".0395pt" strokecolor="#000000">
              <v:stroke dashstyle="solid"/>
            </v:line>
            <v:line style="position:absolute" from="7858,1865" to="7888,1865" stroked="true" strokeweight=".4155pt" strokecolor="#000000">
              <v:stroke dashstyle="solid"/>
            </v:line>
            <v:line style="position:absolute" from="7858,1869" to="7888,1869" stroked="true" strokeweight=".0395pt" strokecolor="#000000">
              <v:stroke dashstyle="solid"/>
            </v:line>
            <v:line style="position:absolute" from="7971,1865" to="8001,1865" stroked="true" strokeweight=".4155pt" strokecolor="#000000">
              <v:stroke dashstyle="solid"/>
            </v:line>
            <v:line style="position:absolute" from="7971,1869" to="8001,1869" stroked="true" strokeweight=".0395pt" strokecolor="#000000">
              <v:stroke dashstyle="solid"/>
            </v:line>
            <v:line style="position:absolute" from="8085,1865" to="8116,1865" stroked="true" strokeweight=".4155pt" strokecolor="#000000">
              <v:stroke dashstyle="solid"/>
            </v:line>
            <v:line style="position:absolute" from="8085,1869" to="8116,1869" stroked="true" strokeweight=".0395pt" strokecolor="#000000">
              <v:stroke dashstyle="solid"/>
            </v:line>
            <v:line style="position:absolute" from="8200,1865" to="8229,1865" stroked="true" strokeweight=".4155pt" strokecolor="#000000">
              <v:stroke dashstyle="solid"/>
            </v:line>
            <v:line style="position:absolute" from="8200,1869" to="8229,1869" stroked="true" strokeweight=".0395pt" strokecolor="#000000">
              <v:stroke dashstyle="solid"/>
            </v:line>
            <v:line style="position:absolute" from="8313,1865" to="8344,1865" stroked="true" strokeweight=".4155pt" strokecolor="#000000">
              <v:stroke dashstyle="solid"/>
            </v:line>
            <v:line style="position:absolute" from="8313,1869" to="8344,1869" stroked="true" strokeweight=".0395pt" strokecolor="#000000">
              <v:stroke dashstyle="solid"/>
            </v:line>
            <v:line style="position:absolute" from="8428,1865" to="8569,1865" stroked="true" strokeweight=".4155pt" strokecolor="#000000">
              <v:stroke dashstyle="solid"/>
            </v:line>
            <v:shape style="position:absolute;left:7629;top:1868;width:939;height:5" id="docshape204" coordorigin="7630,1869" coordsize="939,5" path="m8428,1869l8569,1869m7630,1873l8569,1873e" filled="false" stroked="true" strokeweight=".0395pt" strokecolor="#000000">
              <v:path arrowok="t"/>
              <v:stroke dashstyle="solid"/>
            </v:shape>
            <v:shape style="position:absolute;left:7545;top:962;width:883;height:907" id="docshape205" coordorigin="7546,962" coordsize="883,907" path="m7630,1002l7546,1002,7546,1869,7630,1869,7630,1002xm7743,962l7659,962,7659,1869,7743,1869,7743,962xm7858,1237l7774,1237,7774,1869,7858,1869,7858,1237xm7971,1276l7888,1276,7888,1869,7971,1869,7971,1276xm8085,1237l8001,1237,8001,1869,8085,1869,8085,1237xm8200,1276l8116,1276,8116,1869,8200,1869,8200,1276xm8313,1355l8229,1355,8229,1869,8313,1869,8313,1355xm8428,1395l8344,1395,8344,1869,8428,1869,8428,1395xe" filled="true" fillcolor="#c5281c" stroked="false">
              <v:path arrowok="t"/>
              <v:fill type="solid"/>
            </v:shape>
            <v:shape style="position:absolute;left:3670;top:606;width:4758;height:2052" id="docshape206" coordorigin="3670,607" coordsize="4758,2052" path="m3754,1869l3670,1869,3670,1948,3754,1948,3754,1869xm3867,1869l3784,1869,3784,2144,3867,2144,3867,1869xm3981,1869l3897,1869,3897,2223,3981,2223,3981,1869xm4096,1513l4012,1513,4012,1553,4096,1553,4096,1513xm4324,962l4241,962,4241,1474,4324,1474,4324,962xm4551,1002l4467,1002,4467,1434,4551,1434,4551,1002xm4666,1434l4582,1434,4582,1513,4666,1513,4666,1434xm4779,1513l4695,1513,4695,1592,4779,1592,4779,1513xm4895,1316l4811,1316,4811,1592,4895,1592,4895,1316xm5008,1395l4924,1395,4924,1513,5008,1513,5008,1395xm5121,1316l5037,1316,5037,1592,5121,1592,5121,1316xm5236,1355l5152,1355,5152,1632,5236,1632,5236,1355xm5349,1355l5265,1355,5265,1592,5349,1592,5349,1355xm5462,1869l5379,1869,5379,1909,5462,1909,5462,1869xm5578,1553l5494,1553,5494,1672,5578,1672,5578,1553xm5691,1869l5607,1869,5607,2183,5691,2183,5691,1869xm5806,1672l5722,1672,5722,1711,5806,1711,5806,1672xm5919,1869l5836,1869,5836,2341,5919,2341,5919,1869xm6033,1869l5949,1869,5949,2144,6033,2144,6033,1869xm6148,1869l6064,1869,6064,2302,6148,2302,6148,1869xm6261,1237l6177,1237,6177,1434,6261,1434,6261,1237xm6376,1869l6292,1869,6292,2420,6376,2420,6376,1869xm6490,1869l6406,1869,6406,2658,6490,2658,6490,1869xm6603,1869l6519,1869,6519,2578,6603,2578,6603,1869xm6718,1869l6634,1869,6634,2064,6718,2064,6718,1869xm6831,1869l6747,1869,6747,1948,6831,1948,6831,1869xm6946,1869l6863,1869,6863,2223,6946,2223,6946,1869xm7060,1869l6976,1869,6976,1988,7060,1988,7060,1869xm7173,962l7089,962,7089,1002,7173,1002,7173,962xm7288,923l7204,923,7204,1041,7288,1041,7288,923xm7401,844l7317,844,7317,1157,7401,1157,7401,844xm7514,804l7431,804,7431,1197,7514,1197,7514,804xm7630,1869l7546,1869,7546,2460,7630,2460,7630,1869xm7743,607l7659,607,7659,962,7743,962,7743,607xm7858,804l7774,804,7774,1237,7858,1237,7858,804xm7971,607l7888,607,7888,1276,7971,1276,7971,607xm8085,962l8001,962,8001,1237,8085,1237,8085,962xm8200,1121l8116,1121,8116,1276,8200,1276,8200,1121xm8313,1041l8229,1041,8229,1355,8313,1355,8313,1041xm8428,1316l8344,1316,8344,1395,8428,1395,8428,1316xe" filled="true" fillcolor="#00aeef" stroked="false">
              <v:path arrowok="t"/>
              <v:fill type="solid"/>
            </v:shape>
            <v:line style="position:absolute" from="8569,3051" to="8569,291" stroked="true" strokeweight=".75pt" strokecolor="#000000">
              <v:stroke dashstyle="solid"/>
            </v:line>
            <v:shape style="position:absolute;left:8488;top:291;width:80;height:2760" id="docshape207" coordorigin="8489,291" coordsize="80,2760" path="m8489,3051l8569,3051m8489,2658l8569,2658m8489,2262l8569,2262m8489,1869l8569,1869m8489,1474l8569,1474m8489,1081l8569,1081m8489,686l8569,686m8489,291l8569,291e" filled="false" stroked="true" strokeweight=".75pt" strokecolor="#000000">
              <v:path arrowok="t"/>
              <v:stroke dashstyle="solid"/>
            </v:shape>
            <v:line style="position:absolute" from="3529,3051" to="3529,291" stroked="true" strokeweight=".75pt" strokecolor="#000000">
              <v:stroke dashstyle="solid"/>
            </v:line>
            <v:shape style="position:absolute;left:3532;top:291;width:80;height:2760" id="docshape208" coordorigin="3532,291" coordsize="80,2760" path="m3532,3051l3612,3051m3532,2658l3612,2658m3532,2262l3612,2262m3532,1869l3612,1869m3532,1474l3612,1474m3532,1081l3612,1081m3532,686l3612,686m3532,291l3612,291e" filled="false" stroked="true" strokeweight=".75pt" strokecolor="#000000">
              <v:path arrowok="t"/>
              <v:stroke dashstyle="solid"/>
            </v:shape>
            <v:line style="position:absolute" from="3529,3051" to="8569,3051" stroked="true" strokeweight=".75pt" strokecolor="#000000">
              <v:stroke dashstyle="solid"/>
            </v:line>
            <v:line style="position:absolute" from="7758,2971" to="7758,3051" stroked="true" strokeweight=".75pt" strokecolor="#000000">
              <v:stroke dashstyle="solid"/>
            </v:line>
            <v:line style="position:absolute" from="6391,2971" to="6391,3051" stroked="true" strokeweight=".75pt" strokecolor="#000000">
              <v:stroke dashstyle="solid"/>
            </v:line>
            <v:line style="position:absolute" from="5022,2971" to="5022,3051" stroked="true" strokeweight=".75pt" strokecolor="#000000">
              <v:stroke dashstyle="solid"/>
            </v:line>
            <v:line style="position:absolute" from="3655,2971" to="3655,3051" stroked="true" strokeweight=".75pt" strokecolor="#000000">
              <v:stroke dashstyle="solid"/>
            </v:line>
            <v:line style="position:absolute" from="8443,3011" to="8443,3051" stroked="true" strokeweight=".75pt" strokecolor="#000000">
              <v:stroke dashstyle="solid"/>
            </v:line>
            <v:line style="position:absolute" from="8101,3011" to="8101,3051" stroked="true" strokeweight=".75pt" strokecolor="#000000">
              <v:stroke dashstyle="solid"/>
            </v:line>
            <v:line style="position:absolute" from="7758,2991" to="7758,3051" stroked="true" strokeweight=".75pt" strokecolor="#000000">
              <v:stroke dashstyle="solid"/>
            </v:line>
            <v:line style="position:absolute" from="7416,3011" to="7416,3051" stroked="true" strokeweight=".75pt" strokecolor="#000000">
              <v:stroke dashstyle="solid"/>
            </v:line>
            <v:line style="position:absolute" from="7074,3011" to="7074,3051" stroked="true" strokeweight=".75pt" strokecolor="#000000">
              <v:stroke dashstyle="solid"/>
            </v:line>
            <v:line style="position:absolute" from="6733,3011" to="6733,3051" stroked="true" strokeweight=".75pt" strokecolor="#000000">
              <v:stroke dashstyle="solid"/>
            </v:line>
            <v:line style="position:absolute" from="6391,2991" to="6391,3051" stroked="true" strokeweight=".75pt" strokecolor="#000000">
              <v:stroke dashstyle="solid"/>
            </v:line>
            <v:line style="position:absolute" from="6049,3011" to="6049,3051" stroked="true" strokeweight=".75pt" strokecolor="#000000">
              <v:stroke dashstyle="solid"/>
            </v:line>
            <v:line style="position:absolute" from="5706,3011" to="5706,3051" stroked="true" strokeweight=".75pt" strokecolor="#000000">
              <v:stroke dashstyle="solid"/>
            </v:line>
            <v:line style="position:absolute" from="5364,3011" to="5364,3051" stroked="true" strokeweight=".75pt" strokecolor="#000000">
              <v:stroke dashstyle="solid"/>
            </v:line>
            <v:line style="position:absolute" from="5022,2991" to="5022,3051" stroked="true" strokeweight=".75pt" strokecolor="#000000">
              <v:stroke dashstyle="solid"/>
            </v:line>
            <v:line style="position:absolute" from="4681,3011" to="4681,3051" stroked="true" strokeweight=".75pt" strokecolor="#000000">
              <v:stroke dashstyle="solid"/>
            </v:line>
            <v:line style="position:absolute" from="4339,3011" to="4339,3051" stroked="true" strokeweight=".75pt" strokecolor="#000000">
              <v:stroke dashstyle="solid"/>
            </v:line>
            <v:line style="position:absolute" from="3997,3011" to="3997,3051" stroked="true" strokeweight=".75pt" strokecolor="#000000">
              <v:stroke dashstyle="solid"/>
            </v:line>
            <v:line style="position:absolute" from="3655,2991" to="3655,3051" stroked="true" strokeweight=".75pt" strokecolor="#000000">
              <v:stroke dashstyle="solid"/>
            </v:line>
            <v:shape style="position:absolute;left:3711;top:606;width:4675;height:1538" id="docshape209" coordorigin="3711,607" coordsize="4675,1538" path="m3711,1672l3825,1830,3939,1909,4054,1513,4167,1434,4282,962,4396,1513,4509,1002,4624,1434,4737,1513,4853,1316,4966,1395,5079,1316,5194,1355,5307,1355,5421,1592,5536,1553,5649,1948,5764,1672,5878,2144,5991,1790,6106,1909,6219,1237,6334,1948,6448,2064,6561,1948,6676,1474,6789,1316,6905,1513,7018,1197,7131,962,7246,923,7359,844,7473,804,7588,1592,7701,607,7816,804,7929,607,8043,962,8158,1121,8271,1041,8386,1316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4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2825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5"/>
        <w:rPr>
          <w:sz w:val="11"/>
        </w:rPr>
      </w:pPr>
    </w:p>
    <w:p>
      <w:pPr>
        <w:spacing w:before="103"/>
        <w:ind w:left="0" w:right="2825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825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825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825" w:firstLine="0"/>
        <w:jc w:val="right"/>
        <w:rPr>
          <w:sz w:val="14"/>
        </w:rPr>
      </w:pPr>
      <w:r>
        <w:rPr>
          <w:w w:val="105"/>
          <w:sz w:val="14"/>
        </w:rPr>
        <w:t>-1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825" w:firstLine="0"/>
        <w:jc w:val="right"/>
        <w:rPr>
          <w:sz w:val="14"/>
        </w:rPr>
      </w:pPr>
      <w:r>
        <w:rPr>
          <w:w w:val="105"/>
          <w:sz w:val="14"/>
        </w:rPr>
        <w:t>-2</w:t>
      </w:r>
    </w:p>
    <w:p>
      <w:pPr>
        <w:pStyle w:val="BodyText"/>
        <w:spacing w:before="6"/>
        <w:rPr>
          <w:sz w:val="11"/>
        </w:rPr>
      </w:pPr>
    </w:p>
    <w:p>
      <w:pPr>
        <w:spacing w:line="152" w:lineRule="exact" w:before="102"/>
        <w:ind w:left="5236" w:right="124" w:firstLine="0"/>
        <w:jc w:val="center"/>
        <w:rPr>
          <w:sz w:val="14"/>
        </w:rPr>
      </w:pPr>
      <w:r>
        <w:rPr>
          <w:w w:val="105"/>
          <w:sz w:val="14"/>
        </w:rPr>
        <w:t>-3</w:t>
      </w:r>
    </w:p>
    <w:p>
      <w:pPr>
        <w:tabs>
          <w:tab w:pos="1586" w:val="left" w:leader="none"/>
          <w:tab w:pos="2955" w:val="left" w:leader="none"/>
          <w:tab w:pos="3982" w:val="left" w:leader="none"/>
        </w:tabs>
        <w:spacing w:line="152" w:lineRule="exact" w:before="0"/>
        <w:ind w:left="220" w:right="0" w:firstLine="0"/>
        <w:jc w:val="center"/>
        <w:rPr>
          <w:sz w:val="14"/>
        </w:rPr>
      </w:pPr>
      <w:r>
        <w:rPr>
          <w:sz w:val="14"/>
        </w:rPr>
        <w:t>2015</w:t>
        <w:tab/>
        <w:t>2016</w:t>
        <w:tab/>
        <w:t>2017</w:t>
        <w:tab/>
        <w:t>2018</w:t>
      </w:r>
    </w:p>
    <w:p>
      <w:pPr>
        <w:tabs>
          <w:tab w:pos="4394" w:val="left" w:leader="none"/>
          <w:tab w:pos="6288" w:val="left" w:leader="none"/>
        </w:tabs>
        <w:spacing w:before="113"/>
        <w:ind w:left="3130" w:right="0" w:firstLine="0"/>
        <w:jc w:val="left"/>
        <w:rPr>
          <w:sz w:val="14"/>
        </w:rPr>
      </w:pPr>
      <w:r>
        <w:rPr/>
        <w:pict>
          <v:rect style="position:absolute;margin-left:176pt;margin-top:7.215605pt;width:12pt;height:5pt;mso-position-horizontal-relative:page;mso-position-vertical-relative:paragraph;z-index:15766528" id="docshape210" filled="true" fillcolor="#c5281c" stroked="false">
            <v:fill type="solid"/>
            <w10:wrap type="none"/>
          </v:rect>
        </w:pict>
      </w:r>
      <w:r>
        <w:rPr/>
        <w:pict>
          <v:rect style="position:absolute;margin-left:238.800003pt;margin-top:7.215605pt;width:12pt;height:5pt;mso-position-horizontal-relative:page;mso-position-vertical-relative:paragraph;z-index:-17157120" id="docshape211" filled="true" fillcolor="#00aeef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-17156608" from="334.5pt,9.713805pt" to="345pt,9.713805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Employment</w:t>
        <w:tab/>
        <w:t>Average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hours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worked</w:t>
        <w:tab/>
        <w:t>Growth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hours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worke</w:t>
      </w:r>
      <w:r>
        <w:rPr>
          <w:sz w:val="14"/>
        </w:rPr>
        <w:t>d</w:t>
      </w:r>
    </w:p>
    <w:p>
      <w:pPr>
        <w:pStyle w:val="BodyText"/>
        <w:spacing w:before="6"/>
        <w:rPr>
          <w:sz w:val="15"/>
        </w:rPr>
      </w:pPr>
    </w:p>
    <w:p>
      <w:pPr>
        <w:tabs>
          <w:tab w:pos="5126" w:val="left" w:leader="none"/>
        </w:tabs>
        <w:spacing w:before="1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 observation: June 2018</w:t>
      </w:r>
    </w:p>
    <w:p>
      <w:pPr>
        <w:pStyle w:val="BodyText"/>
        <w:spacing w:before="11"/>
        <w:rPr>
          <w:sz w:val="10"/>
        </w:rPr>
      </w:pPr>
      <w:r>
        <w:rPr/>
        <w:pict>
          <v:shape style="position:absolute;margin-left:134pt;margin-top:7.506152pt;width:344pt;height:.1pt;mso-position-horizontal-relative:page;mso-position-vertical-relative:paragraph;z-index:-15691776;mso-wrap-distance-left:0;mso-wrap-distance-right:0" id="docshape212" coordorigin="2680,150" coordsize="6880,0" path="m2680,150l9560,15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2"/>
          <w:sz w:val="18"/>
        </w:rPr>
        <w:t>8:</w:t>
      </w:r>
      <w:r>
        <w:rPr>
          <w:b/>
          <w:color w:val="006974"/>
          <w:spacing w:val="65"/>
          <w:sz w:val="18"/>
        </w:rPr>
        <w:t> </w:t>
      </w:r>
      <w:r>
        <w:rPr>
          <w:b/>
          <w:spacing w:val="-1"/>
          <w:sz w:val="18"/>
        </w:rPr>
        <w:t>Both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capacity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pressures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labour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shortages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intensified</w:t>
      </w:r>
    </w:p>
    <w:p>
      <w:pPr>
        <w:spacing w:line="184" w:lineRule="exact" w:before="15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Balances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opinion,</w:t>
      </w:r>
      <w:r>
        <w:rPr>
          <w:color w:val="4D4D4F"/>
          <w:position w:val="-1"/>
          <w:sz w:val="20"/>
        </w:rPr>
        <w:t>* </w:t>
      </w:r>
      <w:r>
        <w:rPr>
          <w:color w:val="4D4D4F"/>
          <w:sz w:val="14"/>
        </w:rPr>
        <w:t>quarterly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 w:line="184" w:lineRule="exact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3"/>
        </w:rPr>
      </w:pPr>
    </w:p>
    <w:p>
      <w:pPr>
        <w:tabs>
          <w:tab w:pos="4427" w:val="left" w:leader="none"/>
          <w:tab w:pos="6022" w:val="left" w:leader="none"/>
          <w:tab w:pos="7218" w:val="left" w:leader="none"/>
        </w:tabs>
        <w:spacing w:before="0"/>
        <w:ind w:left="3228" w:right="0" w:firstLine="0"/>
        <w:jc w:val="left"/>
        <w:rPr>
          <w:sz w:val="14"/>
        </w:rPr>
      </w:pPr>
      <w:r>
        <w:rPr>
          <w:sz w:val="14"/>
        </w:rPr>
        <w:t>2015</w:t>
        <w:tab/>
        <w:t>2016</w:t>
        <w:tab/>
        <w:t>2017</w:t>
        <w:tab/>
      </w:r>
      <w:r>
        <w:rPr>
          <w:spacing w:val="-2"/>
          <w:sz w:val="14"/>
        </w:rPr>
        <w:t>2018</w:t>
      </w:r>
    </w:p>
    <w:p>
      <w:pPr>
        <w:tabs>
          <w:tab w:pos="5486" w:val="left" w:leader="none"/>
        </w:tabs>
        <w:spacing w:before="127"/>
        <w:ind w:left="3138" w:right="0" w:firstLine="0"/>
        <w:jc w:val="left"/>
        <w:rPr>
          <w:sz w:val="14"/>
        </w:rPr>
      </w:pPr>
      <w:r>
        <w:rPr/>
        <w:pict>
          <v:rect style="position:absolute;margin-left:176pt;margin-top:7.915912pt;width:12pt;height:5pt;mso-position-horizontal-relative:page;mso-position-vertical-relative:paragraph;z-index:15768576" id="docshape213" filled="true" fillcolor="#c5281c" stroked="false">
            <v:fill type="solid"/>
            <w10:wrap type="none"/>
          </v:rect>
        </w:pict>
      </w:r>
      <w:r>
        <w:rPr/>
        <w:pict>
          <v:rect style="position:absolute;margin-left:293.399994pt;margin-top:7.915912pt;width:12pt;height:5pt;mso-position-horizontal-relative:page;mso-position-vertical-relative:paragraph;z-index:-17155072" id="docshape214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Intensity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shortages</w:t>
        <w:tab/>
        <w:t>Intensity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26"/>
          <w:sz w:val="14"/>
        </w:rPr>
        <w:t> </w:t>
      </w:r>
      <w:r>
        <w:rPr>
          <w:color w:val="4D4D4F"/>
          <w:sz w:val="14"/>
        </w:rPr>
        <w:t>pressures</w:t>
      </w:r>
    </w:p>
    <w:p>
      <w:pPr>
        <w:spacing w:line="295" w:lineRule="auto" w:before="2"/>
        <w:ind w:left="408" w:right="2746" w:firstLine="15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50</w:t>
      </w:r>
    </w:p>
    <w:p>
      <w:pPr>
        <w:spacing w:before="109"/>
        <w:ind w:left="408" w:right="0" w:firstLine="0"/>
        <w:jc w:val="left"/>
        <w:rPr>
          <w:sz w:val="14"/>
        </w:rPr>
      </w:pPr>
      <w:r>
        <w:rPr/>
        <w:pict>
          <v:group style="position:absolute;margin-left:175.624603pt;margin-top:-5.607091pt;width:252.75pt;height:138.75pt;mso-position-horizontal-relative:page;mso-position-vertical-relative:paragraph;z-index:15769600" id="docshapegroup215" coordorigin="3512,-112" coordsize="5055,2775">
            <v:line style="position:absolute" from="3520,1432" to="3846,1432" stroked="true" strokeweight=".4013pt" strokecolor="#000000">
              <v:stroke dashstyle="solid"/>
            </v:line>
            <v:line style="position:absolute" from="3520,1428" to="3846,1428" stroked="true" strokeweight=".0263pt" strokecolor="#000000">
              <v:stroke dashstyle="solid"/>
            </v:line>
            <v:line style="position:absolute" from="3978,1432" to="4111,1432" stroked="true" strokeweight=".4013pt" strokecolor="#000000">
              <v:stroke dashstyle="solid"/>
            </v:line>
            <v:line style="position:absolute" from="3978,1428" to="4245,1428" stroked="true" strokeweight=".0263pt" strokecolor="#000000">
              <v:stroke dashstyle="solid"/>
            </v:line>
            <v:line style="position:absolute" from="4377,1432" to="4511,1432" stroked="true" strokeweight=".4013pt" strokecolor="#000000">
              <v:stroke dashstyle="solid"/>
            </v:line>
            <v:line style="position:absolute" from="4377,1428" to="4511,1428" stroked="true" strokeweight=".0263pt" strokecolor="#000000">
              <v:stroke dashstyle="solid"/>
            </v:line>
            <v:line style="position:absolute" from="4776,1432" to="4910,1432" stroked="true" strokeweight=".4013pt" strokecolor="#000000">
              <v:stroke dashstyle="solid"/>
            </v:line>
            <v:line style="position:absolute" from="4776,1428" to="4910,1428" stroked="true" strokeweight=".0263pt" strokecolor="#000000">
              <v:stroke dashstyle="solid"/>
            </v:line>
            <v:line style="position:absolute" from="5175,1432" to="5309,1432" stroked="true" strokeweight=".4013pt" strokecolor="#000000">
              <v:stroke dashstyle="solid"/>
            </v:line>
            <v:line style="position:absolute" from="5175,1428" to="5309,1428" stroked="true" strokeweight=".0263pt" strokecolor="#000000">
              <v:stroke dashstyle="solid"/>
            </v:line>
            <v:line style="position:absolute" from="5576,1432" to="5708,1432" stroked="true" strokeweight=".4013pt" strokecolor="#000000">
              <v:stroke dashstyle="solid"/>
            </v:line>
            <v:line style="position:absolute" from="5576,1428" to="5708,1428" stroked="true" strokeweight=".0263pt" strokecolor="#000000">
              <v:stroke dashstyle="solid"/>
            </v:line>
            <v:line style="position:absolute" from="5840,1432" to="8560,1432" stroked="true" strokeweight=".4013pt" strokecolor="#000000">
              <v:stroke dashstyle="solid"/>
            </v:line>
            <v:shape style="position:absolute;left:3520;top:1424;width:5040;height:5" id="docshape216" coordorigin="3520,1424" coordsize="5040,5" path="m5840,1428l8560,1428m3520,1424l5840,1424m5974,1424l6239,1424m6373,1424l6505,1424m6772,1424l6904,1424m7171,1424l7303,1424m7569,1424l7701,1424m7968,1424l8102,1424m8367,1424l8560,1424e" filled="false" stroked="true" strokeweight=".0263pt" strokecolor="#000000">
              <v:path arrowok="t"/>
              <v:stroke dashstyle="solid"/>
            </v:shape>
            <v:shape style="position:absolute;left:3711;top:264;width:4523;height:2014" id="docshape217" coordorigin="3712,264" coordsize="4523,2014" path="m3846,1428l3712,1428,3712,1859,3846,1859,3846,1428xm4245,1428l4111,1428,4111,2164,4245,2164,4245,1428xm4644,1428l4511,1428,4511,2278,4644,2278,4644,1428xm5042,1428l4910,1428,4910,2004,5042,2004,5042,1428xm5441,1428l5309,1428,5309,1710,5441,1710,5441,1428xm5840,1428l5708,1428,5708,1551,5840,1551,5840,1428xm6239,1397l6107,1397,6107,1428,6239,1428,6239,1397xm6637,487l6505,487,6505,1428,6637,1428,6637,487xm7038,264l6904,264,6904,1428,7038,1428,7038,264xm7437,364l7303,364,7303,1428,7437,1428,7437,364xm7836,347l7701,347,7701,1428,7836,1428,7836,347xm8235,336l8102,336,8102,1428,8235,1428,8235,336xe" filled="true" fillcolor="#c5281c" stroked="false">
              <v:path arrowok="t"/>
              <v:fill type="solid"/>
            </v:shape>
            <v:shape style="position:absolute;left:3846;top:549;width:4521;height:1669" id="docshape218" coordorigin="3846,550" coordsize="4521,1669" path="m3978,1428l3846,1428,3846,1956,3978,1956,3978,1428xm4377,1428l4245,1428,4245,1551,4377,1551,4377,1428xm4776,1428l4644,1428,4644,1856,4776,1856,4776,1428xm5175,1428l5042,1428,5042,2218,5175,2218,5175,1428xm5576,1428l5441,1428,5441,1919,5576,1919,5576,1428xm5974,1305l5840,1305,5840,1428,5974,1428,5974,1305xm6373,1305l6239,1305,6239,1428,6373,1428,6373,1305xm6772,852l6637,852,6637,1428,6772,1428,6772,852xm7171,692l7038,692,7038,1428,7171,1428,7171,692xm7569,578l7437,578,7437,1428,7569,1428,7569,578xm7968,766l7836,766,7836,1428,7968,1428,7968,766xm8367,550l8235,550,8235,1428,8367,1428,8367,550xe" filled="true" fillcolor="#00aeef" stroked="false">
              <v:path arrowok="t"/>
              <v:fill type="solid"/>
            </v:shape>
            <v:line style="position:absolute" from="8560,2655" to="8560,-105" stroked="true" strokeweight=".75pt" strokecolor="#000000">
              <v:stroke dashstyle="solid"/>
            </v:line>
            <v:shape style="position:absolute;left:8479;top:-105;width:80;height:2760" id="docshape219" coordorigin="8480,-105" coordsize="80,2760" path="m8480,2655l8560,2655m8480,2349l8560,2349m8480,2041l8560,2041m8480,1736l8560,1736m8480,1428l8560,1428m8480,1123l8560,1123m8480,815l8560,815m8480,510l8560,510m8480,202l8560,202m8480,-105l8560,-105e" filled="false" stroked="true" strokeweight=".75pt" strokecolor="#000000">
              <v:path arrowok="t"/>
              <v:stroke dashstyle="solid"/>
            </v:shape>
            <v:shape style="position:absolute;left:3520;top:-105;width:5040;height:2760" id="docshape220" coordorigin="3520,-105" coordsize="5040,2760" path="m3520,2655l3520,-105m3520,2655l3600,2655m3520,2349l3600,2349m3520,2041l3600,2041m3520,1736l3600,1736m3520,1428l3600,1428m3520,1123l3600,1123m3520,815l3600,815m3520,510l3600,510m3520,202l3600,202m3520,-105l3600,-105m3520,2655l8560,2655e" filled="false" stroked="true" strokeweight=".75pt" strokecolor="#000000">
              <v:path arrowok="t"/>
              <v:stroke dashstyle="solid"/>
            </v:shape>
            <v:line style="position:absolute" from="8434,2615" to="8434,2655" stroked="true" strokeweight=".75pt" strokecolor="#000000">
              <v:stroke dashstyle="solid"/>
            </v:line>
            <v:line style="position:absolute" from="8034,2615" to="8034,2655" stroked="true" strokeweight=".75pt" strokecolor="#000000">
              <v:stroke dashstyle="solid"/>
            </v:line>
            <v:line style="position:absolute" from="7635,2575" to="7635,2655" stroked="true" strokeweight=".75pt" strokecolor="#000000">
              <v:stroke dashstyle="solid"/>
            </v:line>
            <v:line style="position:absolute" from="7237,2615" to="7237,2655" stroked="true" strokeweight=".75pt" strokecolor="#000000">
              <v:stroke dashstyle="solid"/>
            </v:line>
            <v:line style="position:absolute" from="6838,2615" to="6838,2655" stroked="true" strokeweight=".75pt" strokecolor="#000000">
              <v:stroke dashstyle="solid"/>
            </v:line>
            <v:line style="position:absolute" from="6439,2615" to="6439,2655" stroked="true" strokeweight=".75pt" strokecolor="#000000">
              <v:stroke dashstyle="solid"/>
            </v:line>
            <v:line style="position:absolute" from="6040,2575" to="6040,2655" stroked="true" strokeweight=".75pt" strokecolor="#000000">
              <v:stroke dashstyle="solid"/>
            </v:line>
            <v:line style="position:absolute" from="5642,2615" to="5642,2655" stroked="true" strokeweight=".75pt" strokecolor="#000000">
              <v:stroke dashstyle="solid"/>
            </v:line>
            <v:line style="position:absolute" from="5243,2615" to="5243,2655" stroked="true" strokeweight=".75pt" strokecolor="#000000">
              <v:stroke dashstyle="solid"/>
            </v:line>
            <v:line style="position:absolute" from="4842,2615" to="4842,2655" stroked="true" strokeweight=".75pt" strokecolor="#000000">
              <v:stroke dashstyle="solid"/>
            </v:line>
            <v:line style="position:absolute" from="4443,2575" to="4443,2655" stroked="true" strokeweight=".75pt" strokecolor="#000000">
              <v:stroke dashstyle="solid"/>
            </v:line>
            <v:line style="position:absolute" from="4044,2615" to="4044,2655" stroked="true" strokeweight=".75pt" strokecolor="#000000">
              <v:stroke dashstyle="solid"/>
            </v:line>
            <v:line style="position:absolute" from="3646,2615" to="3646,2655" stroked="true" strokeweight=".75pt" strokecolor="#000000">
              <v:stroke dashstyle="solid"/>
            </v:line>
            <w10:wrap type="none"/>
          </v:group>
        </w:pict>
      </w:r>
      <w:r>
        <w:rPr>
          <w:sz w:val="14"/>
        </w:rPr>
        <w:t>40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408" w:right="0" w:firstLine="0"/>
        <w:jc w:val="left"/>
        <w:rPr>
          <w:sz w:val="14"/>
        </w:rPr>
      </w:pPr>
      <w:r>
        <w:rPr>
          <w:sz w:val="14"/>
        </w:rPr>
        <w:t>30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408" w:right="0" w:firstLine="0"/>
        <w:jc w:val="left"/>
        <w:rPr>
          <w:sz w:val="14"/>
        </w:rPr>
      </w:pPr>
      <w:r>
        <w:rPr>
          <w:sz w:val="14"/>
        </w:rPr>
        <w:t>20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408" w:right="0" w:firstLine="0"/>
        <w:jc w:val="left"/>
        <w:rPr>
          <w:sz w:val="14"/>
        </w:rPr>
      </w:pPr>
      <w:r>
        <w:rPr>
          <w:sz w:val="14"/>
        </w:rPr>
        <w:t>10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486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353" w:right="0" w:firstLine="0"/>
        <w:jc w:val="left"/>
        <w:rPr>
          <w:sz w:val="14"/>
        </w:rPr>
      </w:pPr>
      <w:r>
        <w:rPr>
          <w:w w:val="105"/>
          <w:sz w:val="14"/>
        </w:rPr>
        <w:t>-10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353" w:right="0" w:firstLine="0"/>
        <w:jc w:val="left"/>
        <w:rPr>
          <w:sz w:val="14"/>
        </w:rPr>
      </w:pPr>
      <w:r>
        <w:rPr>
          <w:w w:val="105"/>
          <w:sz w:val="14"/>
        </w:rPr>
        <w:t>-20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353" w:right="0" w:firstLine="0"/>
        <w:jc w:val="left"/>
        <w:rPr>
          <w:sz w:val="14"/>
        </w:rPr>
      </w:pPr>
      <w:r>
        <w:rPr>
          <w:w w:val="105"/>
          <w:sz w:val="14"/>
        </w:rPr>
        <w:t>-30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353" w:right="0" w:firstLine="0"/>
        <w:jc w:val="left"/>
        <w:rPr>
          <w:sz w:val="14"/>
        </w:rPr>
      </w:pPr>
      <w:r>
        <w:rPr>
          <w:w w:val="105"/>
          <w:sz w:val="14"/>
        </w:rPr>
        <w:t>-40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7530" w:space="40"/>
            <w:col w:w="3330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2180" w:right="2107" w:firstLine="0"/>
        <w:jc w:val="left"/>
        <w:rPr>
          <w:sz w:val="14"/>
        </w:rPr>
      </w:pPr>
      <w:r>
        <w:rPr/>
        <w:pict>
          <v:shape style="position:absolute;margin-left:134pt;margin-top:-.858088pt;width:4.25pt;height:14pt;mso-position-horizontal-relative:page;mso-position-vertical-relative:paragraph;z-index:15770112" type="#_x0000_t202" id="docshape221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Percentage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responding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8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intense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pressures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(or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shortages)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compared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12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months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ago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minus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less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intense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pressures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shortages)</w:t>
      </w:r>
    </w:p>
    <w:p>
      <w:pPr>
        <w:tabs>
          <w:tab w:pos="7282" w:val="left" w:leader="none"/>
        </w:tabs>
        <w:spacing w:before="4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2018Q2</w:t>
      </w:r>
    </w:p>
    <w:p>
      <w:pPr>
        <w:pStyle w:val="BodyText"/>
        <w:spacing w:before="9"/>
        <w:rPr>
          <w:sz w:val="22"/>
        </w:rPr>
      </w:pPr>
      <w:r>
        <w:rPr/>
        <w:pict>
          <v:shape style="position:absolute;margin-left:134pt;margin-top:14.309696pt;width:344pt;height:.1pt;mso-position-horizontal-relative:page;mso-position-vertical-relative:paragraph;z-index:-15691264;mso-wrap-distance-left:0;mso-wrap-distance-right:0" id="docshape222" coordorigin="2680,286" coordsize="6880,0" path="m2680,286l9560,286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spacing w:line="268" w:lineRule="auto" w:before="81"/>
        <w:ind w:left="2259" w:right="2197" w:hanging="220"/>
        <w:jc w:val="left"/>
        <w:rPr>
          <w:sz w:val="14"/>
        </w:rPr>
      </w:pPr>
      <w:r>
        <w:rPr>
          <w:b/>
          <w:color w:val="247F8C"/>
          <w:sz w:val="14"/>
        </w:rPr>
        <w:t>4</w:t>
      </w:r>
      <w:r>
        <w:rPr>
          <w:b/>
          <w:color w:val="247F8C"/>
          <w:spacing w:val="14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diverged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recently.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measure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Force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grew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relatively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strong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pace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3.6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2018.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releases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Employment,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Payrolls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Hours;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Accounts;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Productivity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Accounts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indicate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grown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slower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pace,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range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1.9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to</w:t>
      </w:r>
    </w:p>
    <w:p>
      <w:pPr>
        <w:pStyle w:val="ListParagraph"/>
        <w:numPr>
          <w:ilvl w:val="1"/>
          <w:numId w:val="7"/>
        </w:numPr>
        <w:tabs>
          <w:tab w:pos="2482" w:val="left" w:leader="none"/>
        </w:tabs>
        <w:spacing w:line="160" w:lineRule="exact" w:before="0" w:after="0"/>
        <w:ind w:left="2481" w:right="0" w:hanging="223"/>
        <w:jc w:val="left"/>
        <w:rPr>
          <w:sz w:val="14"/>
        </w:rPr>
      </w:pPr>
      <w:r>
        <w:rPr>
          <w:color w:val="4D4D4F"/>
          <w:sz w:val="14"/>
        </w:rPr>
        <w:t>per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cent.</w:t>
      </w:r>
    </w:p>
    <w:p>
      <w:pPr>
        <w:spacing w:line="268" w:lineRule="auto" w:before="59"/>
        <w:ind w:left="2259" w:right="2094" w:hanging="220"/>
        <w:jc w:val="left"/>
        <w:rPr>
          <w:sz w:val="14"/>
        </w:rPr>
      </w:pPr>
      <w:r>
        <w:rPr>
          <w:b/>
          <w:color w:val="247F8C"/>
          <w:sz w:val="14"/>
        </w:rPr>
        <w:t>5</w:t>
      </w:r>
      <w:r>
        <w:rPr>
          <w:b/>
          <w:color w:val="247F8C"/>
          <w:spacing w:val="2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constructs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measure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better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captures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underlying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pressures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reflects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common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trend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across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alternative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compensation.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measure,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known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“wage-common,”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Brouillette,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Lachaine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Vincent,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“</w:t>
      </w:r>
      <w:hyperlink r:id="rId35">
        <w:r>
          <w:rPr>
            <w:color w:val="006976"/>
            <w:sz w:val="14"/>
          </w:rPr>
          <w:t>Wages:</w:t>
        </w:r>
        <w:r>
          <w:rPr>
            <w:color w:val="006976"/>
            <w:spacing w:val="14"/>
            <w:sz w:val="14"/>
          </w:rPr>
          <w:t> </w:t>
        </w:r>
        <w:r>
          <w:rPr>
            <w:color w:val="006976"/>
            <w:sz w:val="14"/>
          </w:rPr>
          <w:t>Measurement</w:t>
        </w:r>
      </w:hyperlink>
      <w:r>
        <w:rPr>
          <w:color w:val="006976"/>
          <w:spacing w:val="1"/>
          <w:sz w:val="14"/>
        </w:rPr>
        <w:t> </w:t>
      </w:r>
      <w:hyperlink r:id="rId35">
        <w:r>
          <w:rPr>
            <w:color w:val="006976"/>
            <w:sz w:val="14"/>
          </w:rPr>
          <w:t>and</w:t>
        </w:r>
        <w:r>
          <w:rPr>
            <w:color w:val="006976"/>
            <w:spacing w:val="1"/>
            <w:sz w:val="14"/>
          </w:rPr>
          <w:t> </w:t>
        </w:r>
        <w:r>
          <w:rPr>
            <w:color w:val="006976"/>
            <w:sz w:val="14"/>
          </w:rPr>
          <w:t>Key</w:t>
        </w:r>
        <w:r>
          <w:rPr>
            <w:color w:val="006976"/>
            <w:spacing w:val="2"/>
            <w:sz w:val="14"/>
          </w:rPr>
          <w:t> </w:t>
        </w:r>
        <w:r>
          <w:rPr>
            <w:color w:val="006976"/>
            <w:sz w:val="14"/>
          </w:rPr>
          <w:t>Drivers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2018-2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(January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2018).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bookmarkStart w:name="_bookmark8" w:id="21"/>
      <w:bookmarkEnd w:id="21"/>
      <w:r>
        <w:rPr/>
      </w:r>
      <w:r>
        <w:rPr>
          <w:sz w:val="2"/>
        </w:rPr>
        <w:pict>
          <v:group style="width:344pt;height:.75pt;mso-position-horizontal-relative:char;mso-position-vertical-relative:line" id="docshapegroup223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42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9:  </w:t>
      </w:r>
      <w:r>
        <w:rPr>
          <w:b/>
          <w:color w:val="006974"/>
          <w:spacing w:val="7"/>
          <w:sz w:val="18"/>
        </w:rPr>
        <w:t> </w:t>
      </w:r>
      <w:r>
        <w:rPr>
          <w:b/>
          <w:sz w:val="18"/>
        </w:rPr>
        <w:t>Core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inflation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measures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remain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close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cent</w:t>
      </w:r>
    </w:p>
    <w:p>
      <w:pPr>
        <w:spacing w:before="50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rPr>
          <w:sz w:val="23"/>
        </w:rPr>
      </w:pPr>
    </w:p>
    <w:p>
      <w:pPr>
        <w:spacing w:line="295" w:lineRule="auto" w:before="0"/>
        <w:ind w:left="854" w:right="2702" w:firstLine="54"/>
        <w:jc w:val="left"/>
        <w:rPr>
          <w:sz w:val="14"/>
        </w:rPr>
      </w:pPr>
      <w:r>
        <w:rPr/>
        <w:pict>
          <v:group style="position:absolute;margin-left:175.835602pt;margin-top:14.180335pt;width:252.75pt;height:138.75pt;mso-position-horizontal-relative:page;mso-position-vertical-relative:paragraph;z-index:15774720" id="docshapegroup224" coordorigin="3517,284" coordsize="5055,2775">
            <v:shape style="position:absolute;left:3649;top:1394;width:4771;height:2" id="docshape225" coordorigin="3650,1395" coordsize="4771,0" path="m3650,1395l3650,1395,8384,1395,8420,1395e" filled="false" stroked="true" strokeweight="1.25pt" strokecolor="#000000">
              <v:path arrowok="t"/>
              <v:stroke dashstyle="solid"/>
            </v:shape>
            <v:line style="position:absolute" from="8564,3051" to="8564,291" stroked="true" strokeweight=".75pt" strokecolor="#000000">
              <v:stroke dashstyle="solid"/>
            </v:line>
            <v:shape style="position:absolute;left:8484;top:291;width:80;height:2760" id="docshape226" coordorigin="8484,291" coordsize="80,2760" path="m8484,3051l8564,3051m8484,2499l8564,2499m8484,1946l8564,1946m8484,1396l8564,1396m8484,843l8564,843m8484,291l8564,291e" filled="false" stroked="true" strokeweight=".75pt" strokecolor="#000000">
              <v:path arrowok="t"/>
              <v:stroke dashstyle="solid"/>
            </v:shape>
            <v:line style="position:absolute" from="3524,3051" to="3524,291" stroked="true" strokeweight=".75pt" strokecolor="#000000">
              <v:stroke dashstyle="solid"/>
            </v:line>
            <v:shape style="position:absolute;left:3530;top:291;width:80;height:2760" id="docshape227" coordorigin="3530,291" coordsize="80,2760" path="m3530,3051l3610,3051m3530,2499l3610,2499m3530,1946l3610,1946m3530,1396l3610,1396m3530,843l3610,843m3530,291l3610,291e" filled="false" stroked="true" strokeweight=".75pt" strokecolor="#000000">
              <v:path arrowok="t"/>
              <v:stroke dashstyle="solid"/>
            </v:shape>
            <v:line style="position:absolute" from="3524,3051" to="8564,3051" stroked="true" strokeweight=".75pt" strokecolor="#000000">
              <v:stroke dashstyle="solid"/>
            </v:line>
            <v:line style="position:absolute" from="8280,2971" to="8280,3051" stroked="true" strokeweight=".75pt" strokecolor="#000000">
              <v:stroke dashstyle="solid"/>
            </v:line>
            <v:line style="position:absolute" from="7859,2971" to="7859,3051" stroked="true" strokeweight=".75pt" strokecolor="#000000">
              <v:stroke dashstyle="solid"/>
            </v:line>
            <v:line style="position:absolute" from="7438,2971" to="7438,3051" stroked="true" strokeweight=".75pt" strokecolor="#000000">
              <v:stroke dashstyle="solid"/>
            </v:line>
            <v:line style="position:absolute" from="7017,2971" to="7017,3051" stroked="true" strokeweight=".75pt" strokecolor="#000000">
              <v:stroke dashstyle="solid"/>
            </v:line>
            <v:line style="position:absolute" from="6596,2971" to="6596,3051" stroked="true" strokeweight=".75pt" strokecolor="#000000">
              <v:stroke dashstyle="solid"/>
            </v:line>
            <v:line style="position:absolute" from="6174,2971" to="6174,3051" stroked="true" strokeweight=".75pt" strokecolor="#000000">
              <v:stroke dashstyle="solid"/>
            </v:line>
            <v:line style="position:absolute" from="5753,2971" to="5753,3051" stroked="true" strokeweight=".75pt" strokecolor="#000000">
              <v:stroke dashstyle="solid"/>
            </v:line>
            <v:line style="position:absolute" from="5334,2971" to="5334,3051" stroked="true" strokeweight=".75pt" strokecolor="#000000">
              <v:stroke dashstyle="solid"/>
            </v:line>
            <v:line style="position:absolute" from="4913,2971" to="4913,3051" stroked="true" strokeweight=".75pt" strokecolor="#000000">
              <v:stroke dashstyle="solid"/>
            </v:line>
            <v:line style="position:absolute" from="4492,2971" to="4492,3051" stroked="true" strokeweight=".75pt" strokecolor="#000000">
              <v:stroke dashstyle="solid"/>
            </v:line>
            <v:line style="position:absolute" from="4071,2971" to="4071,3051" stroked="true" strokeweight=".75pt" strokecolor="#000000">
              <v:stroke dashstyle="solid"/>
            </v:line>
            <v:line style="position:absolute" from="3650,2971" to="3650,3051" stroked="true" strokeweight=".75pt" strokecolor="#000000">
              <v:stroke dashstyle="solid"/>
            </v:line>
            <v:line style="position:absolute" from="8280,2990" to="8280,3051" stroked="true" strokeweight=".75pt" strokecolor="#000000">
              <v:stroke dashstyle="solid"/>
            </v:line>
            <v:line style="position:absolute" from="7859,2990" to="7859,3051" stroked="true" strokeweight=".75pt" strokecolor="#000000">
              <v:stroke dashstyle="solid"/>
            </v:line>
            <v:line style="position:absolute" from="7438,2990" to="7438,3051" stroked="true" strokeweight=".75pt" strokecolor="#000000">
              <v:stroke dashstyle="solid"/>
            </v:line>
            <v:line style="position:absolute" from="7017,2990" to="7017,3051" stroked="true" strokeweight=".75pt" strokecolor="#000000">
              <v:stroke dashstyle="solid"/>
            </v:line>
            <v:line style="position:absolute" from="6596,2990" to="6596,3051" stroked="true" strokeweight=".75pt" strokecolor="#000000">
              <v:stroke dashstyle="solid"/>
            </v:line>
            <v:line style="position:absolute" from="6174,2990" to="6174,3051" stroked="true" strokeweight=".75pt" strokecolor="#000000">
              <v:stroke dashstyle="solid"/>
            </v:line>
            <v:line style="position:absolute" from="5753,2990" to="5753,3051" stroked="true" strokeweight=".75pt" strokecolor="#000000">
              <v:stroke dashstyle="solid"/>
            </v:line>
            <v:line style="position:absolute" from="5334,2990" to="5334,3051" stroked="true" strokeweight=".75pt" strokecolor="#000000">
              <v:stroke dashstyle="solid"/>
            </v:line>
            <v:line style="position:absolute" from="4913,2990" to="4913,3051" stroked="true" strokeweight=".75pt" strokecolor="#000000">
              <v:stroke dashstyle="solid"/>
            </v:line>
            <v:line style="position:absolute" from="4492,2990" to="4492,3051" stroked="true" strokeweight=".75pt" strokecolor="#000000">
              <v:stroke dashstyle="solid"/>
            </v:line>
            <v:line style="position:absolute" from="4071,2990" to="4071,3051" stroked="true" strokeweight=".75pt" strokecolor="#000000">
              <v:stroke dashstyle="solid"/>
            </v:line>
            <v:line style="position:absolute" from="3650,2990" to="3650,3051" stroked="true" strokeweight=".75pt" strokecolor="#000000">
              <v:stroke dashstyle="solid"/>
            </v:line>
            <v:shape style="position:absolute;left:3649;top:622;width:4771;height:1546" id="docshape228" coordorigin="3650,622" coordsize="4771,1546" path="m3650,1284l3685,1284,3721,1284,3754,1284,3790,1173,4036,1173,4071,1065,4106,1065,4142,1065,4175,1065,4211,954,4246,842,4282,842,4317,842,4350,622,4386,734,4421,622,4596,622,4632,734,4667,842,4703,1065,4738,1173,4771,1173,4807,1173,4842,1396,4878,1396,4913,1504,4947,1615,4982,1726,5017,1726,5053,1838,5088,1838,5124,1726,5157,1726,5192,1946,5228,1946,5263,1946,5299,1838,5334,1838,5368,1838,5403,1615,5439,1615,5474,1615,5510,1615,5545,1615,5578,1504,5614,1504,5649,1615,5685,1504,5720,1504,5753,1504,5789,1396,5824,1615,5860,1615,5895,1726,5931,1726,5964,1726,5999,1726,6035,1838,6070,1726,6106,1726,6141,1838,6174,1838,6210,1838,6245,1838,6281,1838,6316,1838,6352,1946,6385,1838,6420,1946,6456,1838,6491,1946,6527,1946,6560,1946,6596,1946,6631,2057,6667,1946,6877,1946,6912,1838,6948,1726,6981,1838,7017,1726,7052,1726,7088,1838,7123,1838,7159,1838,7192,1838,7227,1838,7263,1726,7298,1838,7334,1726,7367,1615,7402,1726,7577,1726,7613,1838,7648,1946,7684,1946,7719,1946,7755,2057,7788,2168,7823,2057,7859,2168,7894,2168,7930,2168,7965,2168,7999,2168,8034,2057,8069,2057,8105,1946,8140,1946,8174,1838,8209,1946,8245,1838,8280,1615,8316,1504,8351,1504,8384,1504,8420,1504e" filled="false" stroked="true" strokeweight="1.25pt" strokecolor="#21963e">
              <v:path arrowok="t"/>
              <v:stroke dashstyle="solid"/>
            </v:shape>
            <v:shape style="position:absolute;left:3649;top:622;width:4771;height:1436" id="docshape229" coordorigin="3650,622" coordsize="4771,1436" path="m3650,1065l3685,843,3721,954,3754,843,3790,843,3825,622,3861,734,3896,843,3931,734,3965,843,4000,1065,4036,954,4071,843,4106,843,4142,954,4175,843,4211,954,4246,843,4282,734,4317,622,4350,734,4386,734,4421,622,4457,622,4492,843,4528,843,4561,843,4596,1173,4632,1173,4667,1284,4703,1504,4738,1726,4771,1726,4807,1726,4842,1615,4878,1726,4913,1726,4947,1726,4982,1946,5017,1726,5053,1838,5088,1946,5124,1838,5157,1838,5192,1838,5228,1726,5263,1946,5299,1838,5334,1838,5368,2057,5403,1615,5439,1615,5474,1396,5510,1396,5545,1504,5578,1284,5614,1396,5649,1504,5685,1284,5720,1504,5753,1396,5789,1284,5824,1504,5860,1504,5895,1615,5931,1726,5964,1726,5999,1726,6035,1838,6070,1726,6106,1838,6141,1726,6174,1946,6210,1726,6245,1838,6281,1946,6316,1946,6352,1838,6385,1838,6420,1838,6456,1838,6491,1946,6527,1946,6560,1838,6596,1726,6631,1946,6667,1726,6702,1615,6737,1615,6771,1726,6806,1838,6842,1838,6877,1726,6912,1726,6948,1726,6981,1838,7017,1838,7052,1838,7088,1838,7123,2057,7159,1838,7192,1838,7227,1726,7263,1615,7298,1615,7334,1615,7367,1504,7402,1396,7438,1284,7473,1284,7509,1173,7544,1065,7577,1065,7613,1065,7648,1173,7684,1284,7719,1284,7755,1284,7788,1504,7823,1504,7859,1615,7894,1726,7930,1838,7965,1946,7999,2057,8034,2057,8069,1946,8105,1838,8140,1946,8174,1946,8209,1726,8245,1726,8280,1726,8316,1504,8351,1504,8384,1504,8420,1504e" filled="false" stroked="true" strokeweight="1.25pt" strokecolor="#00aeef">
              <v:path arrowok="t"/>
              <v:stroke dashstyle="solid"/>
            </v:shape>
            <v:shape style="position:absolute;left:3649;top:401;width:4771;height:2098" id="docshape230" coordorigin="3650,401" coordsize="4771,2098" path="m3650,843l3685,512,3721,512,3754,512,3790,512,3825,401,3861,623,3896,843,3931,843,3965,1065,4000,1173,4036,1173,4071,1065,4106,1173,4142,1396,4175,1065,4211,1065,4246,1065,4282,954,4317,734,4350,843,4386,843,4421,623,4457,734,4492,954,4528,954,4561,954,4596,1396,4632,1396,4667,1504,4703,1838,4738,1946,4771,2169,4807,2057,4842,2057,4878,2169,4913,2169,4947,2169,4982,2388,5017,2169,5053,2277,5088,2388,5124,2169,5157,2277,5192,2169,5228,2057,5263,2277,5299,2057,5334,2169,5368,2388,5403,1838,5439,1838,5474,1615,5510,1615,5545,1615,5578,1396,5614,1284,5649,1396,5685,1284,5720,1504,5753,1284,5789,1173,5824,1504,5860,1396,5895,1726,5931,1946,5964,1946,5999,1946,6035,2057,6070,2169,6106,2277,6141,2277,6174,2499,6210,2277,6245,2277,6281,2499,6316,2388,6352,2169,6385,2169,6420,2388,6456,2277,6491,2277,6527,2277,6560,2057,6596,1946,6631,2057,6667,1946,6702,1726,6737,1615,6771,1615,6806,1726,6842,1726,6877,1726,6912,1615,6948,1726,6981,1726,7017,1726,7052,1838,7088,1838,7123,2057,7159,1946,7192,2057,7227,1838,7263,1838,7298,1838,7334,1726,7367,1615,7402,1615,7438,1615,7473,1615,7509,1504,7544,1396,7577,1396,7613,1284,7648,1396,7684,1504,7719,1504,7755,1504,7788,1726,7823,1838,7859,1726,7894,1838,7930,1946,7965,2057,7999,2169,8034,2169,8069,2057,8105,1946,8140,1946,8174,1838,8209,1615,8245,1504,8280,1504,8316,1284,8351,1396,8384,1284,8420,1504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3.0</w:t>
      </w:r>
    </w:p>
    <w:p>
      <w:pPr>
        <w:spacing w:after="0" w:line="295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7089" w:space="40"/>
            <w:col w:w="3771"/>
          </w:cols>
        </w:sectPr>
      </w:pPr>
    </w:p>
    <w:p>
      <w:pPr>
        <w:pStyle w:val="BodyText"/>
        <w:spacing w:before="1"/>
        <w:rPr>
          <w:sz w:val="22"/>
        </w:rPr>
      </w:pPr>
    </w:p>
    <w:p>
      <w:pPr>
        <w:spacing w:before="103"/>
        <w:ind w:left="0" w:right="2721" w:firstLine="0"/>
        <w:jc w:val="right"/>
        <w:rPr>
          <w:sz w:val="14"/>
        </w:rPr>
      </w:pPr>
      <w:r>
        <w:rPr>
          <w:sz w:val="14"/>
        </w:rPr>
        <w:t>2.5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721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721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4"/>
        <w:rPr>
          <w:sz w:val="25"/>
        </w:rPr>
      </w:pPr>
    </w:p>
    <w:p>
      <w:pPr>
        <w:spacing w:before="102"/>
        <w:ind w:left="0" w:right="2721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4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8"/>
      </w:pPr>
    </w:p>
    <w:p>
      <w:pPr>
        <w:spacing w:before="1"/>
        <w:ind w:left="3044" w:right="0" w:firstLine="0"/>
        <w:jc w:val="left"/>
        <w:rPr>
          <w:sz w:val="14"/>
        </w:rPr>
      </w:pPr>
      <w:r>
        <w:rPr>
          <w:sz w:val="14"/>
        </w:rPr>
        <w:t>2007</w:t>
      </w:r>
      <w:r>
        <w:rPr>
          <w:spacing w:val="69"/>
          <w:sz w:val="14"/>
        </w:rPr>
        <w:t> </w:t>
      </w:r>
      <w:r>
        <w:rPr>
          <w:sz w:val="14"/>
        </w:rPr>
        <w:t>2008</w:t>
      </w:r>
      <w:r>
        <w:rPr>
          <w:spacing w:val="69"/>
          <w:sz w:val="14"/>
        </w:rPr>
        <w:t> </w:t>
      </w:r>
      <w:r>
        <w:rPr>
          <w:sz w:val="14"/>
        </w:rPr>
        <w:t>2009</w:t>
      </w:r>
      <w:r>
        <w:rPr>
          <w:spacing w:val="69"/>
          <w:sz w:val="14"/>
        </w:rPr>
        <w:t> </w:t>
      </w:r>
      <w:r>
        <w:rPr>
          <w:sz w:val="14"/>
        </w:rPr>
        <w:t>2010</w:t>
      </w:r>
      <w:r>
        <w:rPr>
          <w:spacing w:val="67"/>
          <w:sz w:val="14"/>
        </w:rPr>
        <w:t> </w:t>
      </w:r>
      <w:r>
        <w:rPr>
          <w:sz w:val="14"/>
        </w:rPr>
        <w:t>2011</w:t>
      </w:r>
      <w:r>
        <w:rPr>
          <w:spacing w:val="67"/>
          <w:sz w:val="14"/>
        </w:rPr>
        <w:t> </w:t>
      </w:r>
      <w:r>
        <w:rPr>
          <w:sz w:val="14"/>
        </w:rPr>
        <w:t>2012</w:t>
      </w:r>
      <w:r>
        <w:rPr>
          <w:spacing w:val="70"/>
          <w:sz w:val="14"/>
        </w:rPr>
        <w:t> </w:t>
      </w:r>
      <w:r>
        <w:rPr>
          <w:sz w:val="14"/>
        </w:rPr>
        <w:t>2013</w:t>
      </w:r>
      <w:r>
        <w:rPr>
          <w:spacing w:val="69"/>
          <w:sz w:val="14"/>
        </w:rPr>
        <w:t> </w:t>
      </w:r>
      <w:r>
        <w:rPr>
          <w:sz w:val="14"/>
        </w:rPr>
        <w:t>2014</w:t>
      </w:r>
      <w:r>
        <w:rPr>
          <w:spacing w:val="69"/>
          <w:sz w:val="14"/>
        </w:rPr>
        <w:t> </w:t>
      </w:r>
      <w:r>
        <w:rPr>
          <w:sz w:val="14"/>
        </w:rPr>
        <w:t>2015</w:t>
      </w:r>
      <w:r>
        <w:rPr>
          <w:spacing w:val="69"/>
          <w:sz w:val="14"/>
        </w:rPr>
        <w:t> </w:t>
      </w:r>
      <w:r>
        <w:rPr>
          <w:sz w:val="14"/>
        </w:rPr>
        <w:t>2016</w:t>
      </w:r>
      <w:r>
        <w:rPr>
          <w:spacing w:val="69"/>
          <w:sz w:val="14"/>
        </w:rPr>
        <w:t> </w:t>
      </w:r>
      <w:r>
        <w:rPr>
          <w:sz w:val="14"/>
        </w:rPr>
        <w:t>2017</w:t>
      </w:r>
      <w:r>
        <w:rPr>
          <w:spacing w:val="30"/>
          <w:sz w:val="14"/>
        </w:rPr>
        <w:t> </w:t>
      </w:r>
      <w:r>
        <w:rPr>
          <w:sz w:val="14"/>
        </w:rPr>
        <w:t>2018</w:t>
      </w:r>
    </w:p>
    <w:p>
      <w:pPr>
        <w:tabs>
          <w:tab w:pos="4129" w:val="left" w:leader="none"/>
          <w:tab w:pos="5344" w:val="left" w:leader="none"/>
          <w:tab w:pos="6652" w:val="left" w:leader="none"/>
        </w:tabs>
        <w:spacing w:before="113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2672" from="176.5pt,9.715922pt" to="187pt,9.715922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50976" from="226.699997pt,9.715922pt" to="237.199997pt,9.715922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50464" from="287.299988pt,9.715922pt" to="297.799988pt,9.715922pt" stroked="true" strokeweight="1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149952" from="352.700012pt,9.715922pt" to="363.200012pt,9.715922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CPI-trim</w:t>
        <w:tab/>
        <w:t>CPI-median</w:t>
        <w:tab/>
        <w:t>CPI-common</w:t>
        <w:tab/>
        <w:t>Target</w:t>
      </w:r>
    </w:p>
    <w:p>
      <w:pPr>
        <w:spacing w:before="102"/>
        <w:ind w:left="-5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7947" w:space="40"/>
            <w:col w:w="2913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tabs>
          <w:tab w:pos="5165" w:val="left" w:leader="none"/>
        </w:tabs>
        <w:spacing w:before="1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May 2018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6333pt;width:344pt;height:.1pt;mso-position-horizontal-relative:page;mso-position-vertical-relative:paragraph;z-index:-15686144;mso-wrap-distance-left:0;mso-wrap-distance-right:0" id="docshape231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228"/>
        <w:jc w:val="both"/>
      </w:pPr>
      <w:r>
        <w:rPr>
          <w:color w:val="4D4D4F"/>
        </w:rPr>
        <w:t>Consistent with an economy operating near potential, core inflation meas-</w:t>
      </w:r>
      <w:r>
        <w:rPr>
          <w:color w:val="4D4D4F"/>
          <w:spacing w:val="1"/>
        </w:rPr>
        <w:t> </w:t>
      </w:r>
      <w:r>
        <w:rPr>
          <w:color w:val="4D4D4F"/>
        </w:rPr>
        <w:t>ures</w:t>
      </w:r>
      <w:r>
        <w:rPr>
          <w:color w:val="4D4D4F"/>
          <w:spacing w:val="2"/>
        </w:rPr>
        <w:t> </w:t>
      </w:r>
      <w:r>
        <w:rPr>
          <w:color w:val="4D4D4F"/>
        </w:rPr>
        <w:t>remain</w:t>
      </w:r>
      <w:r>
        <w:rPr>
          <w:color w:val="4D4D4F"/>
          <w:spacing w:val="2"/>
        </w:rPr>
        <w:t> </w:t>
      </w:r>
      <w:r>
        <w:rPr>
          <w:color w:val="4D4D4F"/>
        </w:rPr>
        <w:t>close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9).</w:t>
      </w:r>
      <w:r>
        <w:rPr>
          <w:color w:val="4D4D4F"/>
          <w:spacing w:val="2"/>
        </w:rPr>
        <w:t> </w:t>
      </w:r>
      <w:r>
        <w:rPr>
          <w:color w:val="4D4D4F"/>
        </w:rPr>
        <w:t>CPI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slightly</w:t>
      </w:r>
      <w:r>
        <w:rPr>
          <w:color w:val="4D4D4F"/>
          <w:spacing w:val="2"/>
        </w:rPr>
        <w:t> </w:t>
      </w:r>
      <w:r>
        <w:rPr>
          <w:color w:val="4D4D4F"/>
        </w:rPr>
        <w:t>above</w:t>
      </w:r>
    </w:p>
    <w:p>
      <w:pPr>
        <w:pStyle w:val="BodyText"/>
        <w:spacing w:line="249" w:lineRule="auto" w:before="2"/>
        <w:ind w:left="2020" w:right="2333"/>
        <w:jc w:val="both"/>
        <w:rPr>
          <w:b/>
          <w:sz w:val="11"/>
        </w:rPr>
      </w:pPr>
      <w:r>
        <w:rPr>
          <w:color w:val="4D4D4F"/>
        </w:rPr>
        <w:t>2 per cent, mainly reflecting temporary upward pressures from increases</w:t>
      </w:r>
      <w:r>
        <w:rPr>
          <w:color w:val="4D4D4F"/>
          <w:spacing w:val="1"/>
        </w:rPr>
        <w:t> </w:t>
      </w:r>
      <w:r>
        <w:rPr>
          <w:color w:val="4D4D4F"/>
        </w:rPr>
        <w:t>in gasoline prices and in the prices of services affected by recent rises in</w:t>
      </w:r>
      <w:r>
        <w:rPr>
          <w:color w:val="4D4D4F"/>
          <w:spacing w:val="1"/>
        </w:rPr>
        <w:t> </w:t>
      </w:r>
      <w:r>
        <w:rPr>
          <w:color w:val="4D4D4F"/>
        </w:rPr>
        <w:t>minimum wages.</w:t>
      </w:r>
      <w:r>
        <w:rPr>
          <w:b/>
          <w:color w:val="006976"/>
          <w:position w:val="7"/>
          <w:sz w:val="11"/>
        </w:rPr>
        <w:t>6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Heading3"/>
        <w:spacing w:line="192" w:lineRule="auto" w:before="1"/>
        <w:ind w:right="2094"/>
      </w:pPr>
      <w:bookmarkStart w:name="GDP growth is expected to average 2 per " w:id="22"/>
      <w:bookmarkEnd w:id="22"/>
      <w:r>
        <w:rPr/>
      </w:r>
      <w:r>
        <w:rPr>
          <w:color w:val="006976"/>
          <w:spacing w:val="-6"/>
          <w:w w:val="95"/>
        </w:rPr>
        <w:t>GDP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average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per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cent,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but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the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6"/>
          <w:w w:val="95"/>
        </w:rPr>
        <w:t>outlook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clouded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by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trade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issues</w:t>
      </w:r>
    </w:p>
    <w:p>
      <w:pPr>
        <w:pStyle w:val="BodyText"/>
        <w:spacing w:line="249" w:lineRule="auto" w:before="45"/>
        <w:ind w:left="2019" w:right="2114"/>
        <w:rPr>
          <w:b/>
          <w:sz w:val="11"/>
        </w:rPr>
      </w:pP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Bank</w:t>
      </w:r>
      <w:r>
        <w:rPr>
          <w:color w:val="4D4D4F"/>
          <w:spacing w:val="13"/>
        </w:rPr>
        <w:t> </w:t>
      </w:r>
      <w:r>
        <w:rPr>
          <w:color w:val="4D4D4F"/>
        </w:rPr>
        <w:t>expects</w:t>
      </w:r>
      <w:r>
        <w:rPr>
          <w:color w:val="4D4D4F"/>
          <w:spacing w:val="13"/>
        </w:rPr>
        <w:t> </w:t>
      </w:r>
      <w:r>
        <w:rPr>
          <w:color w:val="4D4D4F"/>
        </w:rPr>
        <w:t>that</w:t>
      </w:r>
      <w:r>
        <w:rPr>
          <w:color w:val="4D4D4F"/>
          <w:spacing w:val="13"/>
        </w:rPr>
        <w:t> </w:t>
      </w:r>
      <w:r>
        <w:rPr>
          <w:color w:val="4D4D4F"/>
        </w:rPr>
        <w:t>GDP</w:t>
      </w:r>
      <w:r>
        <w:rPr>
          <w:color w:val="4D4D4F"/>
          <w:spacing w:val="13"/>
        </w:rPr>
        <w:t> </w:t>
      </w:r>
      <w:r>
        <w:rPr>
          <w:color w:val="4D4D4F"/>
        </w:rPr>
        <w:t>will</w:t>
      </w:r>
      <w:r>
        <w:rPr>
          <w:color w:val="4D4D4F"/>
          <w:spacing w:val="13"/>
        </w:rPr>
        <w:t> </w:t>
      </w:r>
      <w:r>
        <w:rPr>
          <w:color w:val="4D4D4F"/>
        </w:rPr>
        <w:t>grow</w:t>
      </w:r>
      <w:r>
        <w:rPr>
          <w:color w:val="4D4D4F"/>
          <w:spacing w:val="13"/>
        </w:rPr>
        <w:t> </w:t>
      </w:r>
      <w:r>
        <w:rPr>
          <w:color w:val="4D4D4F"/>
        </w:rPr>
        <w:t>somewhat</w:t>
      </w:r>
      <w:r>
        <w:rPr>
          <w:color w:val="4D4D4F"/>
          <w:spacing w:val="13"/>
        </w:rPr>
        <w:t> </w:t>
      </w:r>
      <w:r>
        <w:rPr>
          <w:color w:val="4D4D4F"/>
        </w:rPr>
        <w:t>faster</w:t>
      </w:r>
      <w:r>
        <w:rPr>
          <w:color w:val="4D4D4F"/>
          <w:spacing w:val="13"/>
        </w:rPr>
        <w:t> </w:t>
      </w:r>
      <w:r>
        <w:rPr>
          <w:color w:val="4D4D4F"/>
        </w:rPr>
        <w:t>than</w:t>
      </w:r>
      <w:r>
        <w:rPr>
          <w:color w:val="4D4D4F"/>
          <w:spacing w:val="13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output</w:t>
      </w:r>
      <w:r>
        <w:rPr>
          <w:color w:val="4D4D4F"/>
          <w:spacing w:val="11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horizon.</w:t>
      </w:r>
      <w:r>
        <w:rPr>
          <w:color w:val="4D4D4F"/>
          <w:spacing w:val="11"/>
        </w:rPr>
        <w:t> </w:t>
      </w:r>
      <w:r>
        <w:rPr>
          <w:color w:val="4D4D4F"/>
        </w:rPr>
        <w:t>Consumption</w:t>
      </w:r>
      <w:r>
        <w:rPr>
          <w:color w:val="4D4D4F"/>
          <w:spacing w:val="12"/>
        </w:rPr>
        <w:t> </w:t>
      </w:r>
      <w:r>
        <w:rPr>
          <w:color w:val="4D4D4F"/>
        </w:rPr>
        <w:t>should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supported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solid</w:t>
      </w:r>
      <w:r>
        <w:rPr>
          <w:color w:val="4D4D4F"/>
          <w:spacing w:val="8"/>
        </w:rPr>
        <w:t> </w:t>
      </w:r>
      <w:r>
        <w:rPr>
          <w:color w:val="4D4D4F"/>
        </w:rPr>
        <w:t>gains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real</w:t>
      </w:r>
      <w:r>
        <w:rPr>
          <w:color w:val="4D4D4F"/>
          <w:spacing w:val="9"/>
        </w:rPr>
        <w:t> </w:t>
      </w:r>
      <w:r>
        <w:rPr>
          <w:color w:val="4D4D4F"/>
        </w:rPr>
        <w:t>gross</w:t>
      </w:r>
      <w:r>
        <w:rPr>
          <w:color w:val="4D4D4F"/>
          <w:spacing w:val="8"/>
        </w:rPr>
        <w:t> </w:t>
      </w:r>
      <w:r>
        <w:rPr>
          <w:color w:val="4D4D4F"/>
        </w:rPr>
        <w:t>domestic</w:t>
      </w:r>
      <w:r>
        <w:rPr>
          <w:color w:val="4D4D4F"/>
          <w:spacing w:val="9"/>
        </w:rPr>
        <w:t> </w:t>
      </w:r>
      <w:r>
        <w:rPr>
          <w:color w:val="4D4D4F"/>
        </w:rPr>
        <w:t>income.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combined</w:t>
      </w:r>
      <w:r>
        <w:rPr>
          <w:color w:val="4D4D4F"/>
          <w:spacing w:val="9"/>
        </w:rPr>
        <w:t> </w:t>
      </w:r>
      <w:r>
        <w:rPr>
          <w:color w:val="4D4D4F"/>
        </w:rPr>
        <w:t>contribution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continue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better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years,</w:t>
      </w:r>
      <w:r>
        <w:rPr>
          <w:color w:val="4D4D4F"/>
          <w:spacing w:val="6"/>
        </w:rPr>
        <w:t> </w:t>
      </w:r>
      <w:r>
        <w:rPr>
          <w:color w:val="4D4D4F"/>
        </w:rPr>
        <w:t>even</w:t>
      </w:r>
      <w:r>
        <w:rPr>
          <w:color w:val="4D4D4F"/>
          <w:spacing w:val="7"/>
        </w:rPr>
        <w:t> </w:t>
      </w:r>
      <w:r>
        <w:rPr>
          <w:color w:val="4D4D4F"/>
        </w:rPr>
        <w:t>after</w:t>
      </w:r>
      <w:r>
        <w:rPr>
          <w:color w:val="4D4D4F"/>
          <w:spacing w:val="7"/>
        </w:rPr>
        <w:t> </w:t>
      </w:r>
      <w:r>
        <w:rPr>
          <w:color w:val="4D4D4F"/>
        </w:rPr>
        <w:t>incorporating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restraining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tariffs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countermeasures</w:t>
      </w:r>
      <w:r>
        <w:rPr>
          <w:color w:val="4D4D4F"/>
          <w:spacing w:val="6"/>
        </w:rPr>
        <w:t> </w:t>
      </w:r>
      <w:r>
        <w:rPr>
          <w:color w:val="4D4D4F"/>
        </w:rPr>
        <w:t>(Box</w:t>
      </w:r>
      <w:r>
        <w:rPr>
          <w:color w:val="4D4D4F"/>
          <w:spacing w:val="5"/>
        </w:rPr>
        <w:t> </w:t>
      </w:r>
      <w:r>
        <w:rPr>
          <w:color w:val="4D4D4F"/>
        </w:rPr>
        <w:t>2).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government</w:t>
      </w:r>
      <w:r>
        <w:rPr>
          <w:color w:val="4D4D4F"/>
          <w:spacing w:val="6"/>
        </w:rPr>
        <w:t> </w:t>
      </w:r>
      <w:r>
        <w:rPr>
          <w:color w:val="4D4D4F"/>
        </w:rPr>
        <w:t>spending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projected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slow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2019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2020</w:t>
      </w:r>
      <w:r>
        <w:rPr>
          <w:color w:val="4D4D4F"/>
          <w:spacing w:val="4"/>
        </w:rPr>
        <w:t> </w:t>
      </w:r>
      <w:r>
        <w:rPr>
          <w:color w:val="4D4D4F"/>
        </w:rPr>
        <w:t>relative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previous</w:t>
      </w:r>
      <w:r>
        <w:rPr>
          <w:color w:val="4D4D4F"/>
          <w:spacing w:val="4"/>
        </w:rPr>
        <w:t> </w:t>
      </w:r>
      <w:r>
        <w:rPr>
          <w:color w:val="4D4D4F"/>
        </w:rPr>
        <w:t>two</w:t>
      </w:r>
      <w:r>
        <w:rPr>
          <w:color w:val="4D4D4F"/>
          <w:spacing w:val="4"/>
        </w:rPr>
        <w:t> </w:t>
      </w:r>
      <w:r>
        <w:rPr>
          <w:color w:val="4D4D4F"/>
        </w:rPr>
        <w:t>years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effects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2016</w:t>
      </w:r>
      <w:r>
        <w:rPr>
          <w:color w:val="4D4D4F"/>
          <w:spacing w:val="3"/>
        </w:rPr>
        <w:t> </w:t>
      </w:r>
      <w:r>
        <w:rPr>
          <w:color w:val="4D4D4F"/>
        </w:rPr>
        <w:t>federal</w:t>
      </w:r>
      <w:r>
        <w:rPr>
          <w:color w:val="4D4D4F"/>
          <w:spacing w:val="3"/>
        </w:rPr>
        <w:t> </w:t>
      </w:r>
      <w:r>
        <w:rPr>
          <w:color w:val="4D4D4F"/>
        </w:rPr>
        <w:t>budget</w:t>
      </w:r>
      <w:r>
        <w:rPr>
          <w:color w:val="4D4D4F"/>
          <w:spacing w:val="3"/>
        </w:rPr>
        <w:t> </w:t>
      </w:r>
      <w:r>
        <w:rPr>
          <w:color w:val="4D4D4F"/>
        </w:rPr>
        <w:t>stimulus</w:t>
      </w:r>
      <w:r>
        <w:rPr>
          <w:color w:val="4D4D4F"/>
          <w:spacing w:val="3"/>
        </w:rPr>
        <w:t> </w:t>
      </w:r>
      <w:r>
        <w:rPr>
          <w:color w:val="4D4D4F"/>
        </w:rPr>
        <w:t>gradually</w:t>
      </w:r>
      <w:r>
        <w:rPr>
          <w:color w:val="4D4D4F"/>
          <w:spacing w:val="3"/>
        </w:rPr>
        <w:t> </w:t>
      </w:r>
      <w:r>
        <w:rPr>
          <w:color w:val="4D4D4F"/>
        </w:rPr>
        <w:t>dissipate.</w:t>
      </w:r>
      <w:r>
        <w:rPr>
          <w:b/>
          <w:color w:val="006976"/>
          <w:position w:val="7"/>
          <w:sz w:val="11"/>
        </w:rPr>
        <w:t>7</w:t>
      </w:r>
    </w:p>
    <w:p>
      <w:pPr>
        <w:pStyle w:val="BodyText"/>
        <w:spacing w:line="249" w:lineRule="auto" w:before="127"/>
        <w:ind w:left="2019" w:right="2107"/>
      </w:pPr>
      <w:r>
        <w:rPr>
          <w:color w:val="4D4D4F"/>
        </w:rPr>
        <w:t>Following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Bank’s</w:t>
      </w:r>
      <w:r>
        <w:rPr>
          <w:color w:val="4D4D4F"/>
          <w:spacing w:val="11"/>
        </w:rPr>
        <w:t> </w:t>
      </w:r>
      <w:r>
        <w:rPr>
          <w:color w:val="4D4D4F"/>
        </w:rPr>
        <w:t>recent</w:t>
      </w:r>
      <w:r>
        <w:rPr>
          <w:color w:val="4D4D4F"/>
          <w:spacing w:val="11"/>
        </w:rPr>
        <w:t> </w:t>
      </w:r>
      <w:r>
        <w:rPr>
          <w:color w:val="4D4D4F"/>
        </w:rPr>
        <w:t>practice,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base-case</w:t>
      </w:r>
      <w:r>
        <w:rPr>
          <w:color w:val="4D4D4F"/>
          <w:spacing w:val="11"/>
        </w:rPr>
        <w:t> </w:t>
      </w:r>
      <w:r>
        <w:rPr>
          <w:color w:val="4D4D4F"/>
        </w:rPr>
        <w:t>projection</w:t>
      </w:r>
      <w:r>
        <w:rPr>
          <w:color w:val="4D4D4F"/>
          <w:spacing w:val="12"/>
        </w:rPr>
        <w:t> </w:t>
      </w:r>
      <w:r>
        <w:rPr>
          <w:color w:val="4D4D4F"/>
        </w:rPr>
        <w:t>incorpor-</w:t>
      </w:r>
      <w:r>
        <w:rPr>
          <w:color w:val="4D4D4F"/>
          <w:spacing w:val="1"/>
        </w:rPr>
        <w:t> </w:t>
      </w:r>
      <w:r>
        <w:rPr>
          <w:color w:val="4D4D4F"/>
        </w:rPr>
        <w:t>ates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policy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6"/>
        </w:rPr>
        <w:t> </w:t>
      </w:r>
      <w:r>
        <w:rPr>
          <w:color w:val="4D4D4F"/>
        </w:rPr>
        <w:t>(Box</w:t>
      </w:r>
      <w:r>
        <w:rPr>
          <w:color w:val="4D4D4F"/>
          <w:spacing w:val="6"/>
        </w:rPr>
        <w:t> </w:t>
      </w:r>
      <w:r>
        <w:rPr>
          <w:color w:val="4D4D4F"/>
        </w:rPr>
        <w:t>1),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well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implemented</w:t>
      </w:r>
      <w:r>
        <w:rPr>
          <w:color w:val="4D4D4F"/>
          <w:spacing w:val="6"/>
        </w:rPr>
        <w:t> </w:t>
      </w:r>
      <w:r>
        <w:rPr>
          <w:color w:val="4D4D4F"/>
        </w:rPr>
        <w:t>tariffs</w:t>
      </w:r>
      <w:r>
        <w:rPr>
          <w:color w:val="4D4D4F"/>
          <w:spacing w:val="7"/>
        </w:rPr>
        <w:t> </w:t>
      </w:r>
      <w:r>
        <w:rPr>
          <w:color w:val="4D4D4F"/>
        </w:rPr>
        <w:t>(Table</w:t>
      </w:r>
      <w:r>
        <w:rPr>
          <w:color w:val="4D4D4F"/>
          <w:spacing w:val="7"/>
        </w:rPr>
        <w:t> </w:t>
      </w:r>
      <w:r>
        <w:rPr>
          <w:color w:val="4D4D4F"/>
        </w:rPr>
        <w:t>4).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tariffs</w:t>
      </w:r>
      <w:r>
        <w:rPr>
          <w:color w:val="4D4D4F"/>
          <w:spacing w:val="7"/>
        </w:rPr>
        <w:t> </w:t>
      </w:r>
      <w:r>
        <w:rPr>
          <w:color w:val="4D4D4F"/>
        </w:rPr>
        <w:t>include</w:t>
      </w:r>
      <w:r>
        <w:rPr>
          <w:color w:val="4D4D4F"/>
          <w:spacing w:val="7"/>
        </w:rPr>
        <w:t> </w:t>
      </w:r>
      <w:r>
        <w:rPr>
          <w:color w:val="4D4D4F"/>
        </w:rPr>
        <w:t>previously</w:t>
      </w:r>
      <w:r>
        <w:rPr>
          <w:color w:val="4D4D4F"/>
          <w:spacing w:val="7"/>
        </w:rPr>
        <w:t> </w:t>
      </w:r>
      <w:r>
        <w:rPr>
          <w:color w:val="4D4D4F"/>
        </w:rPr>
        <w:t>imposed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1"/>
        </w:rPr>
        <w:t> </w:t>
      </w:r>
      <w:r>
        <w:rPr>
          <w:color w:val="4D4D4F"/>
        </w:rPr>
        <w:t>tariffs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softwood</w:t>
      </w:r>
      <w:r>
        <w:rPr>
          <w:color w:val="4D4D4F"/>
          <w:spacing w:val="9"/>
        </w:rPr>
        <w:t> </w:t>
      </w:r>
      <w:r>
        <w:rPr>
          <w:color w:val="4D4D4F"/>
        </w:rPr>
        <w:t>lumber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newsprint,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new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tariffs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steel and aluminum imports from Canada, and Canadian countermeasures.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dampening</w:t>
      </w:r>
      <w:r>
        <w:rPr>
          <w:color w:val="4D4D4F"/>
          <w:spacing w:val="10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associated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10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uncertainty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</w:p>
    <w:p>
      <w:pPr>
        <w:pStyle w:val="BodyText"/>
        <w:tabs>
          <w:tab w:pos="3751" w:val="left" w:leader="none"/>
        </w:tabs>
        <w:spacing w:before="5"/>
        <w:ind w:right="113"/>
        <w:jc w:val="center"/>
      </w:pPr>
      <w:r>
        <w:rPr/>
        <w:pict>
          <v:group style="position:absolute;margin-left:309.273285pt;margin-top:.10989pt;width:9.3pt;height:11.7pt;mso-position-horizontal-relative:page;mso-position-vertical-relative:paragraph;z-index:-17152000" id="docshapegroup232" coordorigin="6185,2" coordsize="186,234">
            <v:shape style="position:absolute;left:6186;top:47;width:62;height:86" id="docshape233" coordorigin="6186,48" coordsize="62,86" path="m6200,78l6200,67,6205,57,6218,57,6228,57,6236,63,6236,72,6236,84,6228,89,6212,98,6203,104,6195,110,6189,120,6186,133,6247,133,6247,124,6199,124,6202,113,6214,108,6225,101,6237,95,6248,87,6248,72,6248,56,6235,48,6219,48,6206,50,6196,56,6191,66,6189,78,6200,78xe" filled="false" stroked="true" strokeweight=".1pt" strokecolor="#4d4d4f">
              <v:path arrowok="t"/>
              <v:stroke dashstyle="solid"/>
            </v:shape>
            <v:shape style="position:absolute;left:6307;top:107;width:63;height:87" id="docshape234" coordorigin="6307,108" coordsize="63,87" path="m6332,153l6334,152,6336,152,6339,152,6349,152,6358,158,6358,169,6358,179,6349,185,6338,185,6326,185,6319,177,6319,166,6307,166,6309,178,6316,187,6325,192,6338,194,6350,192,6360,187,6367,179,6370,168,6370,158,6364,150,6353,147,6353,147,6360,144,6366,138,6366,130,6366,115,6354,108,6338,108,6319,108,6310,119,6309,135,6320,135,6321,125,6326,117,6338,117,6347,117,6354,121,6354,130,6354,139,6346,144,6337,144,6335,144,6334,144,6332,144,6332,153xe" filled="false" stroked="true" strokeweight=".1pt" strokecolor="#4d4d4f">
              <v:path arrowok="t"/>
              <v:stroke dashstyle="solid"/>
            </v:shape>
            <v:shape style="position:absolute;left:6185;top:2;width:186;height:234" type="#_x0000_t202" id="docshape235" filled="false" stroked="false">
              <v:textbox inset="0,0,0,0">
                <w:txbxContent>
                  <w:p>
                    <w:pPr>
                      <w:spacing w:before="3"/>
                      <w:ind w:left="-3" w:right="-1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4D4D4F"/>
                        <w:spacing w:val="-3"/>
                        <w:w w:val="110"/>
                        <w:position w:val="6"/>
                        <w:sz w:val="12"/>
                      </w:rPr>
                      <w:t>2</w:t>
                    </w:r>
                    <w:r>
                      <w:rPr>
                        <w:color w:val="4D4D4F"/>
                        <w:spacing w:val="-3"/>
                        <w:w w:val="110"/>
                        <w:sz w:val="20"/>
                      </w:rPr>
                      <w:t>/</w:t>
                    </w:r>
                    <w:r>
                      <w:rPr>
                        <w:color w:val="4D4D4F"/>
                        <w:spacing w:val="-3"/>
                        <w:w w:val="110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4D4D4F"/>
        </w:rPr>
        <w:t>implemented</w:t>
      </w:r>
      <w:r>
        <w:rPr>
          <w:color w:val="4D4D4F"/>
          <w:spacing w:val="14"/>
        </w:rPr>
        <w:t> </w:t>
      </w:r>
      <w:r>
        <w:rPr>
          <w:color w:val="4D4D4F"/>
        </w:rPr>
        <w:t>US</w:t>
      </w:r>
      <w:r>
        <w:rPr>
          <w:color w:val="4D4D4F"/>
          <w:spacing w:val="15"/>
        </w:rPr>
        <w:t> </w:t>
      </w:r>
      <w:r>
        <w:rPr>
          <w:color w:val="4D4D4F"/>
        </w:rPr>
        <w:t>tariffs</w:t>
      </w:r>
      <w:r>
        <w:rPr>
          <w:color w:val="4D4D4F"/>
          <w:spacing w:val="14"/>
        </w:rPr>
        <w:t> </w:t>
      </w:r>
      <w:r>
        <w:rPr>
          <w:color w:val="4D4D4F"/>
        </w:rPr>
        <w:t>subtract</w:t>
      </w:r>
      <w:r>
        <w:rPr>
          <w:color w:val="4D4D4F"/>
          <w:spacing w:val="15"/>
        </w:rPr>
        <w:t> </w:t>
      </w:r>
      <w:r>
        <w:rPr>
          <w:color w:val="4D4D4F"/>
        </w:rPr>
        <w:t>about</w:t>
        <w:tab/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level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</w:p>
    <w:p>
      <w:pPr>
        <w:pStyle w:val="BodyText"/>
        <w:spacing w:line="249" w:lineRule="auto" w:before="10"/>
        <w:ind w:left="2020" w:right="2094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end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2020.</w:t>
      </w:r>
      <w:r>
        <w:rPr>
          <w:color w:val="4D4D4F"/>
          <w:spacing w:val="5"/>
        </w:rPr>
        <w:t> </w:t>
      </w: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drag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larger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April</w:t>
      </w:r>
      <w:r>
        <w:rPr>
          <w:color w:val="4D4D4F"/>
          <w:spacing w:val="5"/>
        </w:rPr>
        <w:t> </w:t>
      </w:r>
      <w:r>
        <w:rPr>
          <w:color w:val="4D4D4F"/>
        </w:rPr>
        <w:t>Report,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incre-</w:t>
      </w:r>
      <w:r>
        <w:rPr>
          <w:color w:val="4D4D4F"/>
          <w:spacing w:val="-53"/>
        </w:rPr>
        <w:t> </w:t>
      </w:r>
      <w:r>
        <w:rPr>
          <w:color w:val="4D4D4F"/>
        </w:rPr>
        <w:t>mental</w:t>
      </w:r>
      <w:r>
        <w:rPr>
          <w:color w:val="4D4D4F"/>
          <w:spacing w:val="5"/>
        </w:rPr>
        <w:t> </w:t>
      </w:r>
      <w:r>
        <w:rPr>
          <w:color w:val="4D4D4F"/>
        </w:rPr>
        <w:t>drag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roughly</w:t>
      </w:r>
      <w:r>
        <w:rPr>
          <w:color w:val="4D4D4F"/>
          <w:spacing w:val="6"/>
        </w:rPr>
        <w:t> </w:t>
      </w:r>
      <w:r>
        <w:rPr>
          <w:color w:val="4D4D4F"/>
        </w:rPr>
        <w:t>balances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positive</w:t>
      </w:r>
      <w:r>
        <w:rPr>
          <w:color w:val="4D4D4F"/>
          <w:spacing w:val="6"/>
        </w:rPr>
        <w:t> </w:t>
      </w:r>
      <w:r>
        <w:rPr>
          <w:color w:val="4D4D4F"/>
        </w:rPr>
        <w:t>impact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higher oil prices.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  <w:r>
        <w:rPr/>
        <w:pict>
          <v:shape style="position:absolute;margin-left:134pt;margin-top:11.876509pt;width:344pt;height:.1pt;mso-position-horizontal-relative:page;mso-position-vertical-relative:paragraph;z-index:-15685632;mso-wrap-distance-left:0;mso-wrap-distance-right:0" id="docshape236" coordorigin="2680,238" coordsize="6880,0" path="m2680,238l9560,238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2260" w:val="left" w:leader="none"/>
        </w:tabs>
        <w:spacing w:line="268" w:lineRule="auto" w:before="81" w:after="0"/>
        <w:ind w:left="2259" w:right="2231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certain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services,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such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restaurants;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child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housekeeping;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personal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services,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increased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sharply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Ontario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start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year.</w:t>
      </w:r>
    </w:p>
    <w:p>
      <w:pPr>
        <w:pStyle w:val="ListParagraph"/>
        <w:numPr>
          <w:ilvl w:val="0"/>
          <w:numId w:val="8"/>
        </w:numPr>
        <w:tabs>
          <w:tab w:pos="2260" w:val="left" w:leader="none"/>
        </w:tabs>
        <w:spacing w:line="268" w:lineRule="auto" w:before="39" w:after="0"/>
        <w:ind w:left="2259" w:right="2104" w:hanging="220"/>
        <w:jc w:val="left"/>
        <w:rPr>
          <w:sz w:val="14"/>
        </w:rPr>
      </w:pPr>
      <w:r>
        <w:rPr>
          <w:color w:val="4D4D4F"/>
          <w:sz w:val="14"/>
        </w:rPr>
        <w:t>By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convention,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only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announced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provincial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budgets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incorporated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into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government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spending.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Without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budget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new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provincial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government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Ontario,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assump-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spending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Ontario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government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unchanged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115"/>
        <w:ind w:left="325"/>
      </w:pPr>
      <w:r>
        <w:rPr/>
        <w:pict>
          <v:group style="position:absolute;margin-left:45pt;margin-top:3.129883pt;width:522pt;height:549.35pt;mso-position-horizontal-relative:page;mso-position-vertical-relative:paragraph;z-index:-17148928" id="docshapegroup237" coordorigin="900,63" coordsize="10440,10987">
            <v:rect style="position:absolute;left:900;top:382;width:10440;height:10667" id="docshape238" filled="true" fillcolor="#f1f1f2" stroked="false">
              <v:fill type="solid"/>
            </v:rect>
            <v:rect style="position:absolute;left:900;top:62;width:10440;height:320" id="docshape239" filled="true" fillcolor="#dbe8ea" stroked="false">
              <v:fill type="solid"/>
            </v:rect>
            <v:rect style="position:absolute;left:900;top:382;width:10440;height:20" id="docshape240" filled="true" fillcolor="#247f8c" stroked="false">
              <v:fill type="solid"/>
            </v:rect>
            <v:rect style="position:absolute;left:900;top:11029;width:10440;height:20" id="docshape241" filled="true" fillcolor="#006976" stroked="false">
              <v:fill type="solid"/>
            </v:rect>
            <v:line style="position:absolute" from="980,10090" to="6000,10090" stroked="true" strokeweight=".75pt" strokecolor="#006976">
              <v:stroke dashstyle="solid"/>
            </v:line>
            <v:shape style="position:absolute;left:10312;top:7258;width:50;height:75" id="docshape242" coordorigin="10313,7259" coordsize="50,75" path="m10362,7333l10361,7327,10323,7327,10347,7303,10357,7294,10361,7287,10361,7278,10361,7266,10353,7259,10338,7259,10328,7259,10321,7262,10315,7267,10316,7274,10322,7269,10329,7265,10337,7265,10347,7265,10353,7270,10353,7279,10353,7286,10350,7291,10342,7299,10313,7328,10313,7333,10362,7333xe" filled="false" stroked="true" strokeweight=".1pt" strokecolor="#4d4d4f">
              <v:path arrowok="t"/>
              <v:stroke dashstyle="solid"/>
            </v:shape>
            <v:shape style="position:absolute;left:10456;top:7318;width:50;height:76" id="docshape243" coordorigin="10457,7319" coordsize="50,76" path="m10506,7373l10506,7363,10499,7357,10489,7354,10497,7352,10504,7347,10504,7337,10504,7327,10497,7319,10481,7319,10471,7319,10464,7321,10458,7325,10459,7332,10465,7328,10472,7325,10480,7325,10491,7325,10496,7330,10496,7337,10496,7346,10489,7351,10476,7351,10470,7351,10471,7358,10475,7358,10491,7358,10498,7364,10498,7373,10498,7382,10491,7388,10479,7388,10471,7388,10465,7386,10458,7382,10457,7389,10462,7392,10470,7394,10479,7394,10495,7394,10506,7386,10506,7373xe" filled="false" stroked="true" strokeweight=".1pt" strokecolor="#4d4d4f">
              <v:path arrowok="t"/>
              <v:stroke dashstyle="solid"/>
            </v:shape>
            <w10:wrap type="none"/>
          </v:group>
        </w:pict>
      </w:r>
      <w:bookmarkStart w:name="Box 2: The economic impact of the recent" w:id="23"/>
      <w:bookmarkEnd w:id="23"/>
      <w:r>
        <w:rPr/>
      </w:r>
      <w:r>
        <w:rPr>
          <w:w w:val="90"/>
        </w:rPr>
        <w:t>Box</w:t>
      </w:r>
      <w:r>
        <w:rPr>
          <w:spacing w:val="-5"/>
          <w:w w:val="90"/>
        </w:rPr>
        <w:t> </w:t>
      </w:r>
      <w:r>
        <w:rPr>
          <w:w w:val="90"/>
        </w:rPr>
        <w:t>2</w:t>
      </w:r>
    </w:p>
    <w:p>
      <w:pPr>
        <w:pStyle w:val="Heading4"/>
        <w:spacing w:before="207"/>
      </w:pPr>
      <w:r>
        <w:rPr>
          <w:color w:val="006976"/>
          <w:spacing w:val="-1"/>
          <w:w w:val="95"/>
        </w:rPr>
        <w:t>The</w:t>
      </w:r>
      <w:r>
        <w:rPr>
          <w:color w:val="006976"/>
          <w:spacing w:val="-19"/>
          <w:w w:val="95"/>
        </w:rPr>
        <w:t> </w:t>
      </w:r>
      <w:r>
        <w:rPr>
          <w:color w:val="006976"/>
          <w:spacing w:val="-1"/>
          <w:w w:val="95"/>
        </w:rPr>
        <w:t>economic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impact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of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recent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steel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and</w:t>
      </w:r>
      <w:r>
        <w:rPr>
          <w:color w:val="006976"/>
          <w:spacing w:val="-18"/>
          <w:w w:val="95"/>
        </w:rPr>
        <w:t> </w:t>
      </w:r>
      <w:r>
        <w:rPr>
          <w:color w:val="006976"/>
          <w:w w:val="95"/>
        </w:rPr>
        <w:t>aluminum</w:t>
      </w:r>
      <w:r>
        <w:rPr>
          <w:color w:val="006976"/>
          <w:spacing w:val="-18"/>
          <w:w w:val="95"/>
        </w:rPr>
        <w:t> </w:t>
      </w:r>
      <w:r>
        <w:rPr>
          <w:color w:val="006976"/>
          <w:w w:val="95"/>
        </w:rPr>
        <w:t>tariﬀs</w:t>
      </w:r>
    </w:p>
    <w:p>
      <w:pPr>
        <w:spacing w:after="0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line="249" w:lineRule="auto" w:before="96"/>
        <w:ind w:left="317" w:right="59"/>
      </w:pPr>
      <w:r>
        <w:rPr>
          <w:color w:val="4D4D4F"/>
          <w:w w:val="95"/>
        </w:rPr>
        <w:t>On May 31, the US administration announced the end of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tariff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exemptions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granted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Canada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on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steel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and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aluminum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imports</w:t>
      </w:r>
      <w:r>
        <w:rPr>
          <w:color w:val="4D4D4F"/>
          <w:spacing w:val="-16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9"/>
          <w:w w:val="80"/>
        </w:rPr>
        <w:t> </w:t>
      </w:r>
      <w:r>
        <w:rPr>
          <w:color w:val="4D4D4F"/>
          <w:w w:val="90"/>
        </w:rPr>
        <w:t>On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June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1,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it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began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levy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tariffs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25 per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cent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1"/>
          <w:w w:val="95"/>
        </w:rPr>
        <w:t>and </w:t>
      </w:r>
      <w:r>
        <w:rPr>
          <w:color w:val="4D4D4F"/>
          <w:w w:val="95"/>
        </w:rPr>
        <w:t>10 per cent, respectively, on imports of these products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from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Canada</w:t>
      </w:r>
      <w:r>
        <w:rPr>
          <w:color w:val="4D4D4F"/>
          <w:spacing w:val="-23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2"/>
          <w:w w:val="8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value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exports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now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subject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US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118"/>
        </w:rPr>
        <w:t>t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103"/>
        </w:rPr>
        <w:t>r</w:t>
      </w:r>
      <w:r>
        <w:rPr>
          <w:color w:val="4D4D4F"/>
          <w:w w:val="105"/>
        </w:rPr>
        <w:t>i</w:t>
      </w:r>
      <w:r>
        <w:rPr>
          <w:color w:val="4D4D4F"/>
          <w:w w:val="107"/>
        </w:rPr>
        <w:t>f</w:t>
      </w:r>
      <w:r>
        <w:rPr>
          <w:color w:val="4D4D4F"/>
          <w:spacing w:val="4"/>
          <w:w w:val="107"/>
        </w:rPr>
        <w:t>f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00"/>
        </w:rPr>
        <w:t>w</w:t>
      </w:r>
      <w:r>
        <w:rPr>
          <w:color w:val="4D4D4F"/>
          <w:w w:val="87"/>
        </w:rPr>
        <w:t>a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6"/>
        </w:rPr>
        <w:t>$</w:t>
      </w:r>
      <w:r>
        <w:rPr>
          <w:color w:val="4D4D4F"/>
          <w:w w:val="63"/>
        </w:rPr>
        <w:t>1</w:t>
      </w:r>
      <w:r>
        <w:rPr>
          <w:color w:val="4D4D4F"/>
          <w:spacing w:val="4"/>
          <w:w w:val="102"/>
        </w:rPr>
        <w:t>6</w:t>
      </w:r>
      <w:r>
        <w:rPr>
          <w:color w:val="4D4D4F"/>
          <w:w w:val="39"/>
        </w:rPr>
        <w:t> </w:t>
      </w:r>
      <w:r>
        <w:rPr>
          <w:color w:val="4D4D4F"/>
          <w:spacing w:val="1"/>
          <w:w w:val="39"/>
        </w:rPr>
        <w:t>.</w:t>
      </w:r>
      <w:r>
        <w:rPr>
          <w:color w:val="4D4D4F"/>
          <w:w w:val="102"/>
        </w:rPr>
        <w:t>6</w:t>
      </w:r>
      <w:r>
        <w:rPr>
          <w:color w:val="4D4D4F"/>
          <w:spacing w:val="-11"/>
        </w:rPr>
        <w:t> </w:t>
      </w:r>
      <w:r>
        <w:rPr>
          <w:color w:val="4D4D4F"/>
          <w:w w:val="94"/>
        </w:rPr>
        <w:t>b</w:t>
      </w:r>
      <w:r>
        <w:rPr>
          <w:color w:val="4D4D4F"/>
          <w:spacing w:val="-1"/>
          <w:w w:val="105"/>
        </w:rPr>
        <w:t>illi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n</w:t>
      </w:r>
      <w:r>
        <w:rPr>
          <w:color w:val="4D4D4F"/>
          <w:spacing w:val="-11"/>
        </w:rPr>
        <w:t> </w:t>
      </w:r>
      <w:r>
        <w:rPr>
          <w:color w:val="4D4D4F"/>
          <w:w w:val="97"/>
        </w:rPr>
        <w:t>in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6"/>
        </w:rPr>
        <w:t>2</w:t>
      </w:r>
      <w:r>
        <w:rPr>
          <w:color w:val="4D4D4F"/>
          <w:w w:val="110"/>
        </w:rPr>
        <w:t>0</w:t>
      </w:r>
      <w:r>
        <w:rPr>
          <w:color w:val="4D4D4F"/>
          <w:spacing w:val="-2"/>
          <w:w w:val="63"/>
        </w:rPr>
        <w:t>1</w:t>
      </w:r>
      <w:r>
        <w:rPr>
          <w:color w:val="4D4D4F"/>
          <w:spacing w:val="-16"/>
          <w:w w:val="95"/>
        </w:rPr>
        <w:t>7</w:t>
      </w:r>
      <w:r>
        <w:rPr>
          <w:color w:val="4D4D4F"/>
          <w:w w:val="78"/>
        </w:rPr>
        <w:t>,</w:t>
      </w:r>
      <w:r>
        <w:rPr>
          <w:color w:val="4D4D4F"/>
          <w:spacing w:val="-11"/>
        </w:rPr>
        <w:t> </w:t>
      </w:r>
      <w:r>
        <w:rPr>
          <w:color w:val="4D4D4F"/>
          <w:w w:val="87"/>
        </w:rPr>
        <w:t>a</w:t>
      </w:r>
      <w:r>
        <w:rPr>
          <w:color w:val="4D4D4F"/>
          <w:spacing w:val="1"/>
          <w:w w:val="94"/>
        </w:rPr>
        <w:t>b</w:t>
      </w:r>
      <w:r>
        <w:rPr>
          <w:color w:val="4D4D4F"/>
          <w:spacing w:val="1"/>
          <w:w w:val="94"/>
        </w:rPr>
        <w:t>ou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6"/>
        </w:rPr>
        <w:t>2</w:t>
      </w:r>
      <w:r>
        <w:rPr>
          <w:color w:val="4D4D4F"/>
          <w:w w:val="39"/>
        </w:rPr>
        <w:t> </w:t>
      </w:r>
      <w:r>
        <w:rPr>
          <w:color w:val="4D4D4F"/>
          <w:spacing w:val="7"/>
          <w:w w:val="39"/>
        </w:rPr>
        <w:t>.</w:t>
      </w:r>
      <w:r>
        <w:rPr>
          <w:color w:val="4D4D4F"/>
          <w:w w:val="96"/>
        </w:rPr>
        <w:t>5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5"/>
        </w:rPr>
        <w:t>p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107"/>
        </w:rPr>
        <w:t>f</w:t>
      </w:r>
      <w:r>
        <w:rPr>
          <w:color w:val="4D4D4F"/>
          <w:spacing w:val="-11"/>
        </w:rPr>
        <w:t> 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118"/>
        </w:rPr>
        <w:t>t</w:t>
      </w:r>
      <w:r>
        <w:rPr>
          <w:color w:val="4D4D4F"/>
          <w:w w:val="87"/>
        </w:rPr>
        <w:t>a</w:t>
      </w:r>
      <w:r>
        <w:rPr>
          <w:color w:val="4D4D4F"/>
          <w:w w:val="105"/>
        </w:rPr>
        <w:t>l </w:t>
      </w:r>
      <w:r>
        <w:rPr>
          <w:color w:val="4D4D4F"/>
          <w:w w:val="90"/>
        </w:rPr>
        <w:t>Canadian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exports</w:t>
      </w:r>
      <w:r>
        <w:rPr>
          <w:color w:val="4D4D4F"/>
          <w:spacing w:val="-22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4"/>
          <w:w w:val="80"/>
        </w:rPr>
        <w:t> </w:t>
      </w:r>
      <w:r>
        <w:rPr>
          <w:color w:val="4D4D4F"/>
          <w:w w:val="90"/>
        </w:rPr>
        <w:t>Together,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9"/>
          <w:w w:val="90"/>
        </w:rPr>
        <w:t> </w:t>
      </w:r>
      <w:r>
        <w:rPr>
          <w:color w:val="4D4D4F"/>
          <w:w w:val="90"/>
        </w:rPr>
        <w:t>primary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steel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alum-</w:t>
      </w:r>
    </w:p>
    <w:p>
      <w:pPr>
        <w:pStyle w:val="BodyText"/>
        <w:spacing w:line="249" w:lineRule="auto" w:before="6"/>
        <w:ind w:left="323" w:firstLine="3"/>
      </w:pPr>
      <w:r>
        <w:rPr>
          <w:color w:val="4D4D4F"/>
          <w:w w:val="97"/>
        </w:rPr>
        <w:t>i</w:t>
      </w:r>
      <w:r>
        <w:rPr>
          <w:color w:val="4D4D4F"/>
          <w:spacing w:val="1"/>
          <w:w w:val="97"/>
        </w:rPr>
        <w:t>n</w:t>
      </w:r>
      <w:r>
        <w:rPr>
          <w:color w:val="4D4D4F"/>
          <w:w w:val="94"/>
        </w:rPr>
        <w:t>u</w:t>
      </w:r>
      <w:r>
        <w:rPr>
          <w:color w:val="4D4D4F"/>
          <w:w w:val="98"/>
        </w:rPr>
        <w:t>m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87"/>
        </w:rPr>
        <w:t>s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3"/>
          <w:w w:val="93"/>
        </w:rPr>
        <w:t>c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2"/>
          <w:w w:val="103"/>
        </w:rPr>
        <w:t>r</w:t>
      </w:r>
      <w:r>
        <w:rPr>
          <w:color w:val="4D4D4F"/>
          <w:w w:val="87"/>
        </w:rPr>
        <w:t>s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03"/>
        </w:rPr>
        <w:t>r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95"/>
        </w:rPr>
        <w:t>p</w:t>
      </w:r>
      <w:r>
        <w:rPr>
          <w:color w:val="4D4D4F"/>
          <w:spacing w:val="-1"/>
          <w:w w:val="103"/>
        </w:rPr>
        <w:t>r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87"/>
        </w:rPr>
        <w:t>s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w w:val="87"/>
        </w:rPr>
        <w:t>a</w:t>
      </w:r>
      <w:r>
        <w:rPr>
          <w:color w:val="4D4D4F"/>
          <w:spacing w:val="1"/>
          <w:w w:val="94"/>
        </w:rPr>
        <w:t>b</w:t>
      </w:r>
      <w:r>
        <w:rPr>
          <w:color w:val="4D4D4F"/>
          <w:spacing w:val="1"/>
          <w:w w:val="94"/>
        </w:rPr>
        <w:t>ou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w w:val="110"/>
        </w:rPr>
        <w:t>0</w:t>
      </w:r>
      <w:r>
        <w:rPr>
          <w:color w:val="4D4D4F"/>
          <w:w w:val="39"/>
        </w:rPr>
        <w:t> </w:t>
      </w:r>
      <w:r>
        <w:rPr>
          <w:color w:val="4D4D4F"/>
          <w:spacing w:val="7"/>
          <w:w w:val="39"/>
        </w:rPr>
        <w:t>.</w:t>
      </w:r>
      <w:r>
        <w:rPr>
          <w:color w:val="4D4D4F"/>
          <w:w w:val="96"/>
        </w:rPr>
        <w:t>5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5"/>
        </w:rPr>
        <w:t>p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107"/>
        </w:rPr>
        <w:t>f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88"/>
        </w:rPr>
        <w:t>C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4"/>
        </w:rPr>
        <w:t>n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5"/>
        </w:rPr>
        <w:t>d</w:t>
      </w:r>
      <w:r>
        <w:rPr>
          <w:color w:val="4D4D4F"/>
          <w:spacing w:val="-1"/>
          <w:w w:val="105"/>
        </w:rPr>
        <w:t>i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94"/>
        </w:rPr>
        <w:t>n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89"/>
        </w:rPr>
        <w:t>G</w:t>
      </w:r>
      <w:r>
        <w:rPr>
          <w:color w:val="4D4D4F"/>
          <w:spacing w:val="1"/>
          <w:w w:val="97"/>
        </w:rPr>
        <w:t>D</w:t>
      </w:r>
      <w:r>
        <w:rPr>
          <w:color w:val="4D4D4F"/>
          <w:w w:val="79"/>
        </w:rPr>
        <w:t>P </w:t>
      </w:r>
      <w:r>
        <w:rPr>
          <w:color w:val="4D4D4F"/>
          <w:w w:val="95"/>
        </w:rPr>
        <w:t>and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directly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account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for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around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35,000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jobs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2"/>
        <w:ind w:left="327" w:hanging="4"/>
      </w:pPr>
      <w:r>
        <w:rPr>
          <w:color w:val="4D4D4F"/>
          <w:w w:val="90"/>
        </w:rPr>
        <w:t>In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response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these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measures,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Government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14"/>
          <w:w w:val="90"/>
        </w:rPr>
        <w:t> </w:t>
      </w:r>
      <w:r>
        <w:rPr>
          <w:color w:val="4D4D4F"/>
          <w:w w:val="90"/>
        </w:rPr>
        <w:t>Canada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5"/>
        </w:rPr>
        <w:t>imposed</w:t>
      </w:r>
      <w:r>
        <w:rPr>
          <w:color w:val="4D4D4F"/>
          <w:spacing w:val="-1"/>
          <w:w w:val="95"/>
        </w:rPr>
        <w:t> </w:t>
      </w:r>
      <w:r>
        <w:rPr>
          <w:color w:val="4D4D4F"/>
          <w:w w:val="95"/>
        </w:rPr>
        <w:t>tariffs</w:t>
      </w:r>
      <w:r>
        <w:rPr>
          <w:color w:val="4D4D4F"/>
          <w:spacing w:val="-1"/>
          <w:w w:val="95"/>
        </w:rPr>
        <w:t> </w:t>
      </w:r>
      <w:r>
        <w:rPr>
          <w:color w:val="4D4D4F"/>
          <w:w w:val="95"/>
        </w:rPr>
        <w:t>on</w:t>
      </w:r>
      <w:r>
        <w:rPr>
          <w:color w:val="4D4D4F"/>
          <w:spacing w:val="-1"/>
          <w:w w:val="95"/>
        </w:rPr>
        <w:t> </w:t>
      </w:r>
      <w:r>
        <w:rPr>
          <w:color w:val="4D4D4F"/>
          <w:w w:val="95"/>
        </w:rPr>
        <w:t>imports</w:t>
      </w:r>
      <w:r>
        <w:rPr>
          <w:color w:val="4D4D4F"/>
          <w:spacing w:val="-1"/>
          <w:w w:val="95"/>
        </w:rPr>
        <w:t> </w:t>
      </w:r>
      <w:r>
        <w:rPr>
          <w:color w:val="4D4D4F"/>
          <w:w w:val="95"/>
        </w:rPr>
        <w:t>from</w:t>
      </w:r>
      <w:r>
        <w:rPr>
          <w:color w:val="4D4D4F"/>
          <w:spacing w:val="-1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1"/>
          <w:w w:val="95"/>
        </w:rPr>
        <w:t> </w:t>
      </w:r>
      <w:r>
        <w:rPr>
          <w:color w:val="4D4D4F"/>
          <w:w w:val="95"/>
        </w:rPr>
        <w:t>United</w:t>
      </w:r>
      <w:r>
        <w:rPr>
          <w:color w:val="4D4D4F"/>
          <w:spacing w:val="-1"/>
          <w:w w:val="95"/>
        </w:rPr>
        <w:t> </w:t>
      </w:r>
      <w:r>
        <w:rPr>
          <w:color w:val="4D4D4F"/>
          <w:w w:val="95"/>
        </w:rPr>
        <w:t>States</w:t>
      </w:r>
      <w:r>
        <w:rPr>
          <w:color w:val="4D4D4F"/>
          <w:spacing w:val="-1"/>
          <w:w w:val="95"/>
        </w:rPr>
        <w:t> </w:t>
      </w:r>
      <w:r>
        <w:rPr>
          <w:color w:val="4D4D4F"/>
          <w:w w:val="95"/>
        </w:rPr>
        <w:t>worth</w:t>
      </w:r>
    </w:p>
    <w:p>
      <w:pPr>
        <w:pStyle w:val="BodyText"/>
        <w:spacing w:line="249" w:lineRule="auto" w:before="1"/>
        <w:ind w:left="318" w:firstLine="1"/>
      </w:pPr>
      <w:r>
        <w:rPr>
          <w:color w:val="4D4D4F"/>
          <w:spacing w:val="-1"/>
          <w:w w:val="96"/>
        </w:rPr>
        <w:t>$</w:t>
      </w:r>
      <w:r>
        <w:rPr>
          <w:color w:val="4D4D4F"/>
          <w:spacing w:val="-2"/>
          <w:w w:val="63"/>
        </w:rPr>
        <w:t>1</w:t>
      </w:r>
      <w:r>
        <w:rPr>
          <w:color w:val="4D4D4F"/>
          <w:spacing w:val="2"/>
          <w:w w:val="102"/>
        </w:rPr>
        <w:t>6</w:t>
      </w:r>
      <w:r>
        <w:rPr>
          <w:color w:val="4D4D4F"/>
          <w:w w:val="39"/>
        </w:rPr>
        <w:t> </w:t>
      </w:r>
      <w:r>
        <w:rPr>
          <w:color w:val="4D4D4F"/>
          <w:spacing w:val="-1"/>
          <w:w w:val="39"/>
        </w:rPr>
        <w:t>.</w:t>
      </w:r>
      <w:r>
        <w:rPr>
          <w:color w:val="4D4D4F"/>
          <w:w w:val="102"/>
        </w:rPr>
        <w:t>6</w:t>
      </w:r>
      <w:r>
        <w:rPr>
          <w:color w:val="4D4D4F"/>
          <w:spacing w:val="-25"/>
        </w:rPr>
        <w:t> </w:t>
      </w:r>
      <w:r>
        <w:rPr>
          <w:color w:val="4D4D4F"/>
          <w:spacing w:val="-2"/>
          <w:w w:val="94"/>
        </w:rPr>
        <w:t>b</w:t>
      </w:r>
      <w:r>
        <w:rPr>
          <w:color w:val="4D4D4F"/>
          <w:spacing w:val="-3"/>
          <w:w w:val="105"/>
        </w:rPr>
        <w:t>illi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94"/>
        </w:rPr>
        <w:t>n</w:t>
      </w:r>
      <w:r>
        <w:rPr>
          <w:color w:val="4D4D4F"/>
          <w:w w:val="78"/>
        </w:rPr>
        <w:t>,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98"/>
        </w:rPr>
        <w:t>m</w:t>
      </w:r>
      <w:r>
        <w:rPr>
          <w:color w:val="4D4D4F"/>
          <w:spacing w:val="-2"/>
          <w:w w:val="93"/>
        </w:rPr>
        <w:t>ain</w:t>
      </w:r>
      <w:r>
        <w:rPr>
          <w:color w:val="4D4D4F"/>
          <w:spacing w:val="-3"/>
          <w:w w:val="105"/>
        </w:rPr>
        <w:t>l</w:t>
      </w:r>
      <w:r>
        <w:rPr>
          <w:color w:val="4D4D4F"/>
          <w:w w:val="96"/>
        </w:rPr>
        <w:t>y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94"/>
        </w:rPr>
        <w:t>n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87"/>
        </w:rPr>
        <w:t>a</w:t>
      </w:r>
      <w:r>
        <w:rPr>
          <w:color w:val="4D4D4F"/>
          <w:spacing w:val="-2"/>
          <w:w w:val="105"/>
        </w:rPr>
        <w:t>l</w:t>
      </w:r>
      <w:r>
        <w:rPr>
          <w:color w:val="4D4D4F"/>
          <w:spacing w:val="-2"/>
          <w:w w:val="94"/>
        </w:rPr>
        <w:t>u</w:t>
      </w:r>
      <w:r>
        <w:rPr>
          <w:color w:val="4D4D4F"/>
          <w:spacing w:val="-2"/>
          <w:w w:val="98"/>
        </w:rPr>
        <w:t>m</w:t>
      </w:r>
      <w:r>
        <w:rPr>
          <w:color w:val="4D4D4F"/>
          <w:spacing w:val="-2"/>
          <w:w w:val="97"/>
        </w:rPr>
        <w:t>i</w:t>
      </w:r>
      <w:r>
        <w:rPr>
          <w:color w:val="4D4D4F"/>
          <w:spacing w:val="-1"/>
          <w:w w:val="97"/>
        </w:rPr>
        <w:t>n</w:t>
      </w:r>
      <w:r>
        <w:rPr>
          <w:color w:val="4D4D4F"/>
          <w:spacing w:val="-2"/>
          <w:w w:val="94"/>
        </w:rPr>
        <w:t>u</w:t>
      </w:r>
      <w:r>
        <w:rPr>
          <w:color w:val="4D4D4F"/>
          <w:spacing w:val="1"/>
          <w:w w:val="98"/>
        </w:rPr>
        <w:t>m</w:t>
      </w:r>
      <w:r>
        <w:rPr>
          <w:color w:val="4D4D4F"/>
          <w:w w:val="78"/>
        </w:rPr>
        <w:t>,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104"/>
        </w:rPr>
        <w:t>i</w:t>
      </w:r>
      <w:r>
        <w:rPr>
          <w:color w:val="4D4D4F"/>
          <w:spacing w:val="-4"/>
          <w:w w:val="104"/>
        </w:rPr>
        <w:t>r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94"/>
        </w:rPr>
        <w:t>n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1"/>
          <w:w w:val="94"/>
        </w:rPr>
        <w:t>n</w:t>
      </w:r>
      <w:r>
        <w:rPr>
          <w:color w:val="4D4D4F"/>
          <w:w w:val="95"/>
        </w:rPr>
        <w:t>d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87"/>
        </w:rPr>
        <w:t>s</w:t>
      </w:r>
      <w:r>
        <w:rPr>
          <w:color w:val="4D4D4F"/>
          <w:spacing w:val="-5"/>
          <w:w w:val="118"/>
        </w:rPr>
        <w:t>t</w:t>
      </w:r>
      <w:r>
        <w:rPr>
          <w:color w:val="4D4D4F"/>
          <w:w w:val="88"/>
        </w:rPr>
        <w:t>e</w:t>
      </w:r>
      <w:r>
        <w:rPr>
          <w:color w:val="4D4D4F"/>
          <w:spacing w:val="-1"/>
          <w:w w:val="88"/>
        </w:rPr>
        <w:t>e</w:t>
      </w:r>
      <w:r>
        <w:rPr>
          <w:color w:val="4D4D4F"/>
          <w:w w:val="105"/>
        </w:rPr>
        <w:t>l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95"/>
        </w:rPr>
        <w:t>p</w:t>
      </w:r>
      <w:r>
        <w:rPr>
          <w:color w:val="4D4D4F"/>
          <w:spacing w:val="-4"/>
          <w:w w:val="103"/>
        </w:rPr>
        <w:t>r</w:t>
      </w:r>
      <w:r>
        <w:rPr>
          <w:color w:val="4D4D4F"/>
          <w:spacing w:val="-1"/>
          <w:w w:val="94"/>
        </w:rPr>
        <w:t>o</w:t>
      </w:r>
      <w:r>
        <w:rPr>
          <w:color w:val="4D4D4F"/>
          <w:spacing w:val="-1"/>
          <w:w w:val="95"/>
        </w:rPr>
        <w:t>d</w:t>
      </w:r>
      <w:r>
        <w:rPr>
          <w:color w:val="4D4D4F"/>
          <w:spacing w:val="-1"/>
          <w:w w:val="94"/>
        </w:rPr>
        <w:t>u</w:t>
      </w:r>
      <w:r>
        <w:rPr>
          <w:color w:val="4D4D4F"/>
          <w:spacing w:val="1"/>
          <w:w w:val="93"/>
        </w:rPr>
        <w:t>c</w:t>
      </w:r>
      <w:r>
        <w:rPr>
          <w:color w:val="4D4D4F"/>
          <w:w w:val="118"/>
        </w:rPr>
        <w:t>t</w:t>
      </w:r>
      <w:r>
        <w:rPr>
          <w:color w:val="4D4D4F"/>
          <w:spacing w:val="1"/>
          <w:w w:val="87"/>
        </w:rPr>
        <w:t>s</w:t>
      </w:r>
      <w:r>
        <w:rPr>
          <w:color w:val="4D4D4F"/>
          <w:w w:val="78"/>
        </w:rPr>
        <w:t>,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87"/>
        </w:rPr>
        <w:t>a</w:t>
      </w:r>
      <w:r>
        <w:rPr>
          <w:color w:val="4D4D4F"/>
          <w:w w:val="87"/>
        </w:rPr>
        <w:t>s </w:t>
      </w:r>
      <w:r>
        <w:rPr>
          <w:color w:val="4D4D4F"/>
          <w:w w:val="90"/>
        </w:rPr>
        <w:t>well as various consumer products </w:t>
      </w:r>
      <w:r>
        <w:rPr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</w:t>
      </w:r>
      <w:r>
        <w:rPr>
          <w:color w:val="006976"/>
          <w:spacing w:val="1"/>
          <w:w w:val="80"/>
          <w:position w:val="7"/>
          <w:sz w:val="11"/>
        </w:rPr>
        <w:t> </w:t>
      </w:r>
      <w:r>
        <w:rPr>
          <w:color w:val="4D4D4F"/>
          <w:w w:val="90"/>
        </w:rPr>
        <w:t>These countermeasures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took effect on July </w:t>
      </w:r>
      <w:r>
        <w:rPr>
          <w:color w:val="4D4D4F"/>
          <w:w w:val="80"/>
        </w:rPr>
        <w:t>1 . </w:t>
      </w:r>
      <w:r>
        <w:rPr>
          <w:color w:val="4D4D4F"/>
          <w:w w:val="90"/>
        </w:rPr>
        <w:t>The federal government also announced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5"/>
        </w:rPr>
        <w:t>that it would make available up to $2 billion to support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Canadian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workers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businesses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44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44"/>
        </w:rPr>
        <w:t> </w:t>
      </w:r>
      <w:r>
        <w:rPr>
          <w:color w:val="4D4D4F"/>
          <w:w w:val="90"/>
        </w:rPr>
        <w:t>steel,</w:t>
      </w:r>
      <w:r>
        <w:rPr>
          <w:color w:val="4D4D4F"/>
          <w:spacing w:val="45"/>
        </w:rPr>
        <w:t> </w:t>
      </w:r>
      <w:r>
        <w:rPr>
          <w:color w:val="4D4D4F"/>
          <w:w w:val="90"/>
        </w:rPr>
        <w:t>aluminum</w:t>
      </w:r>
      <w:r>
        <w:rPr>
          <w:color w:val="4D4D4F"/>
          <w:spacing w:val="1"/>
          <w:w w:val="90"/>
        </w:rPr>
        <w:t> </w:t>
      </w:r>
      <w:r>
        <w:rPr>
          <w:color w:val="4D4D4F"/>
        </w:rPr>
        <w:t>and</w:t>
      </w:r>
      <w:r>
        <w:rPr>
          <w:color w:val="4D4D4F"/>
          <w:spacing w:val="-14"/>
        </w:rPr>
        <w:t> </w:t>
      </w:r>
      <w:r>
        <w:rPr>
          <w:color w:val="4D4D4F"/>
        </w:rPr>
        <w:t>manufacturing</w:t>
      </w:r>
      <w:r>
        <w:rPr>
          <w:color w:val="4D4D4F"/>
          <w:spacing w:val="-13"/>
        </w:rPr>
        <w:t> </w:t>
      </w:r>
      <w:r>
        <w:rPr>
          <w:color w:val="4D4D4F"/>
        </w:rPr>
        <w:t>industries</w:t>
      </w:r>
      <w:r>
        <w:rPr>
          <w:color w:val="4D4D4F"/>
          <w:spacing w:val="-35"/>
        </w:rPr>
        <w:t> </w:t>
      </w:r>
      <w:r>
        <w:rPr>
          <w:color w:val="4D4D4F"/>
          <w:w w:val="80"/>
        </w:rPr>
        <w:t>.</w:t>
      </w:r>
    </w:p>
    <w:p>
      <w:pPr>
        <w:pStyle w:val="Heading6"/>
        <w:spacing w:before="176"/>
        <w:ind w:left="324"/>
      </w:pPr>
      <w:r>
        <w:rPr>
          <w:color w:val="4D4D4F"/>
          <w:w w:val="95"/>
        </w:rPr>
        <w:t>Impact</w:t>
      </w:r>
      <w:r>
        <w:rPr>
          <w:color w:val="4D4D4F"/>
          <w:spacing w:val="-3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2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3"/>
          <w:w w:val="95"/>
        </w:rPr>
        <w:t> </w:t>
      </w:r>
      <w:r>
        <w:rPr>
          <w:color w:val="4D4D4F"/>
          <w:w w:val="95"/>
        </w:rPr>
        <w:t>US</w:t>
      </w:r>
      <w:r>
        <w:rPr>
          <w:color w:val="4D4D4F"/>
          <w:spacing w:val="-2"/>
          <w:w w:val="95"/>
        </w:rPr>
        <w:t> </w:t>
      </w:r>
      <w:r>
        <w:rPr>
          <w:color w:val="4D4D4F"/>
          <w:w w:val="95"/>
        </w:rPr>
        <w:t>tariﬀs</w:t>
      </w:r>
    </w:p>
    <w:p>
      <w:pPr>
        <w:pStyle w:val="BodyText"/>
        <w:spacing w:line="249" w:lineRule="auto"/>
        <w:ind w:left="327" w:hanging="22"/>
      </w:pPr>
      <w:r>
        <w:rPr>
          <w:color w:val="4D4D4F"/>
          <w:w w:val="95"/>
        </w:rPr>
        <w:t>The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Bank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estimates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that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US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tariffs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on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steel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and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alum-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inum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will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reduce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level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real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Canadian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exports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by</w:t>
      </w:r>
    </w:p>
    <w:p>
      <w:pPr>
        <w:pStyle w:val="BodyText"/>
        <w:spacing w:line="243" w:lineRule="exact"/>
        <w:ind w:left="319"/>
      </w:pPr>
      <w:r>
        <w:rPr>
          <w:color w:val="4D4D4F"/>
          <w:spacing w:val="1"/>
          <w:w w:val="96"/>
        </w:rPr>
        <w:t>$</w:t>
      </w:r>
      <w:r>
        <w:rPr>
          <w:color w:val="4D4D4F"/>
          <w:spacing w:val="3"/>
          <w:w w:val="94"/>
        </w:rPr>
        <w:t>3</w:t>
      </w:r>
      <w:r>
        <w:rPr>
          <w:color w:val="4D4D4F"/>
          <w:w w:val="39"/>
        </w:rPr>
        <w:t> </w:t>
      </w:r>
      <w:r>
        <w:rPr>
          <w:color w:val="4D4D4F"/>
          <w:spacing w:val="1"/>
          <w:w w:val="39"/>
        </w:rPr>
        <w:t>.</w:t>
      </w:r>
      <w:r>
        <w:rPr>
          <w:color w:val="4D4D4F"/>
          <w:w w:val="102"/>
        </w:rPr>
        <w:t>6</w:t>
      </w:r>
      <w:r>
        <w:rPr>
          <w:color w:val="4D4D4F"/>
          <w:spacing w:val="-21"/>
        </w:rPr>
        <w:t> </w:t>
      </w:r>
      <w:r>
        <w:rPr>
          <w:color w:val="4D4D4F"/>
          <w:w w:val="94"/>
        </w:rPr>
        <w:t>b</w:t>
      </w:r>
      <w:r>
        <w:rPr>
          <w:color w:val="4D4D4F"/>
          <w:spacing w:val="-1"/>
          <w:w w:val="105"/>
        </w:rPr>
        <w:t>illi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2"/>
          <w:w w:val="94"/>
        </w:rPr>
        <w:t>n</w:t>
      </w:r>
      <w:r>
        <w:rPr>
          <w:color w:val="4D4D4F"/>
          <w:w w:val="78"/>
        </w:rPr>
        <w:t>,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w w:val="87"/>
        </w:rPr>
        <w:t>a</w:t>
      </w:r>
      <w:r>
        <w:rPr>
          <w:color w:val="4D4D4F"/>
          <w:spacing w:val="1"/>
          <w:w w:val="94"/>
        </w:rPr>
        <w:t>b</w:t>
      </w:r>
      <w:r>
        <w:rPr>
          <w:color w:val="4D4D4F"/>
          <w:spacing w:val="1"/>
          <w:w w:val="94"/>
        </w:rPr>
        <w:t>ou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w w:val="110"/>
        </w:rPr>
        <w:t>0</w:t>
      </w:r>
      <w:r>
        <w:rPr>
          <w:color w:val="4D4D4F"/>
          <w:w w:val="39"/>
        </w:rPr>
        <w:t> </w:t>
      </w:r>
      <w:r>
        <w:rPr>
          <w:color w:val="4D4D4F"/>
          <w:spacing w:val="1"/>
          <w:w w:val="39"/>
        </w:rPr>
        <w:t>.</w:t>
      </w:r>
      <w:r>
        <w:rPr>
          <w:color w:val="4D4D4F"/>
          <w:w w:val="102"/>
        </w:rPr>
        <w:t>6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5"/>
        </w:rPr>
        <w:t>p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4"/>
          <w:w w:val="117"/>
        </w:rPr>
        <w:t>(</w:t>
      </w:r>
      <w:r>
        <w:rPr>
          <w:rFonts w:ascii="Arial Unicode MS"/>
          <w:color w:val="4D4D4F"/>
          <w:spacing w:val="-15"/>
          <w:w w:val="98"/>
        </w:rPr>
        <w:t>T</w:t>
      </w:r>
      <w:r>
        <w:rPr>
          <w:rFonts w:ascii="Arial Unicode MS"/>
          <w:color w:val="4D4D4F"/>
          <w:spacing w:val="1"/>
          <w:w w:val="92"/>
        </w:rPr>
        <w:t>ab</w:t>
      </w:r>
      <w:r>
        <w:rPr>
          <w:rFonts w:ascii="Arial Unicode MS"/>
          <w:color w:val="4D4D4F"/>
          <w:w w:val="109"/>
        </w:rPr>
        <w:t>l</w:t>
      </w:r>
      <w:r>
        <w:rPr>
          <w:rFonts w:ascii="Arial Unicode MS"/>
          <w:color w:val="4D4D4F"/>
          <w:w w:val="89"/>
        </w:rPr>
        <w:t>e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  <w:spacing w:val="-4"/>
          <w:w w:val="96"/>
        </w:rPr>
        <w:t>2</w:t>
      </w:r>
      <w:r>
        <w:rPr>
          <w:rFonts w:ascii="Arial Unicode MS"/>
          <w:color w:val="4D4D4F"/>
          <w:spacing w:val="-2"/>
          <w:w w:val="106"/>
        </w:rPr>
        <w:t>-</w:t>
      </w:r>
      <w:r>
        <w:rPr>
          <w:rFonts w:ascii="Arial Unicode MS"/>
          <w:color w:val="4D4D4F"/>
          <w:w w:val="103"/>
        </w:rPr>
        <w:t>A</w:t>
      </w:r>
      <w:r>
        <w:rPr>
          <w:color w:val="4D4D4F"/>
          <w:spacing w:val="-4"/>
          <w:w w:val="117"/>
        </w:rPr>
        <w:t>)</w:t>
      </w:r>
      <w:r>
        <w:rPr>
          <w:color w:val="4D4D4F"/>
          <w:w w:val="39"/>
        </w:rPr>
        <w:t> .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4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w w:val="99"/>
        </w:rPr>
        <w:t>i</w:t>
      </w:r>
      <w:r>
        <w:rPr>
          <w:color w:val="4D4D4F"/>
          <w:spacing w:val="1"/>
          <w:w w:val="99"/>
        </w:rPr>
        <w:t>m</w:t>
      </w:r>
      <w:r>
        <w:rPr>
          <w:color w:val="4D4D4F"/>
          <w:w w:val="95"/>
        </w:rPr>
        <w:t>p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3"/>
          <w:w w:val="93"/>
        </w:rPr>
        <w:t>c</w:t>
      </w:r>
      <w:r>
        <w:rPr>
          <w:color w:val="4D4D4F"/>
          <w:w w:val="118"/>
        </w:rPr>
        <w:t>t</w:t>
      </w:r>
    </w:p>
    <w:p>
      <w:pPr>
        <w:pStyle w:val="BodyText"/>
        <w:spacing w:line="249" w:lineRule="auto"/>
        <w:ind w:left="327" w:right="44" w:hanging="2"/>
      </w:pPr>
      <w:r>
        <w:rPr>
          <w:color w:val="4D4D4F"/>
          <w:w w:val="95"/>
        </w:rPr>
        <w:t>of the tariffs on export growth is expected to be felt mostly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in the second half of 2018; however, discussions with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industry representatives indicate that the effects could take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longer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materialize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12"/>
        <w:ind w:left="323" w:hanging="19"/>
      </w:pPr>
      <w:r>
        <w:rPr>
          <w:color w:val="4D4D4F"/>
          <w:w w:val="95"/>
        </w:rPr>
        <w:t>The size and timing of the effects will depend on multiple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factors, including the capacity of Canadian exporters to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absorb the tariff costs or to pass them on to their US cus-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tomers</w:t>
      </w:r>
      <w:r>
        <w:rPr>
          <w:color w:val="4D4D4F"/>
          <w:spacing w:val="-24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0"/>
          <w:w w:val="8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ability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both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Canadian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exporters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US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importers</w:t>
      </w:r>
      <w:r>
        <w:rPr>
          <w:color w:val="4D4D4F"/>
          <w:spacing w:val="8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9"/>
          <w:w w:val="95"/>
        </w:rPr>
        <w:t> </w:t>
      </w:r>
      <w:r>
        <w:rPr>
          <w:color w:val="4D4D4F"/>
          <w:w w:val="95"/>
        </w:rPr>
        <w:t>ﬁnd</w:t>
      </w:r>
      <w:r>
        <w:rPr>
          <w:color w:val="4D4D4F"/>
          <w:spacing w:val="8"/>
          <w:w w:val="95"/>
        </w:rPr>
        <w:t> </w:t>
      </w:r>
      <w:r>
        <w:rPr>
          <w:color w:val="4D4D4F"/>
          <w:w w:val="95"/>
        </w:rPr>
        <w:t>new</w:t>
      </w:r>
      <w:r>
        <w:rPr>
          <w:color w:val="4D4D4F"/>
          <w:spacing w:val="9"/>
          <w:w w:val="95"/>
        </w:rPr>
        <w:t> </w:t>
      </w:r>
      <w:r>
        <w:rPr>
          <w:color w:val="4D4D4F"/>
          <w:w w:val="95"/>
        </w:rPr>
        <w:t>trading</w:t>
      </w:r>
      <w:r>
        <w:rPr>
          <w:color w:val="4D4D4F"/>
          <w:spacing w:val="8"/>
          <w:w w:val="95"/>
        </w:rPr>
        <w:t> </w:t>
      </w:r>
      <w:r>
        <w:rPr>
          <w:color w:val="4D4D4F"/>
          <w:w w:val="95"/>
        </w:rPr>
        <w:t>partners</w:t>
      </w:r>
      <w:r>
        <w:rPr>
          <w:color w:val="4D4D4F"/>
          <w:spacing w:val="9"/>
          <w:w w:val="95"/>
        </w:rPr>
        <w:t> </w:t>
      </w:r>
      <w:r>
        <w:rPr>
          <w:color w:val="4D4D4F"/>
          <w:w w:val="95"/>
        </w:rPr>
        <w:t>is</w:t>
      </w:r>
      <w:r>
        <w:rPr>
          <w:color w:val="4D4D4F"/>
          <w:spacing w:val="8"/>
          <w:w w:val="95"/>
        </w:rPr>
        <w:t> </w:t>
      </w:r>
      <w:r>
        <w:rPr>
          <w:color w:val="4D4D4F"/>
          <w:w w:val="95"/>
        </w:rPr>
        <w:t>an</w:t>
      </w:r>
      <w:r>
        <w:rPr>
          <w:color w:val="4D4D4F"/>
          <w:spacing w:val="9"/>
          <w:w w:val="95"/>
        </w:rPr>
        <w:t> </w:t>
      </w:r>
      <w:r>
        <w:rPr>
          <w:color w:val="4D4D4F"/>
          <w:w w:val="95"/>
        </w:rPr>
        <w:t>additional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factor</w:t>
      </w:r>
      <w:r>
        <w:rPr>
          <w:color w:val="4D4D4F"/>
          <w:spacing w:val="-23"/>
          <w:w w:val="95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0"/>
          <w:w w:val="80"/>
        </w:rPr>
        <w:t> </w:t>
      </w:r>
      <w:r>
        <w:rPr>
          <w:color w:val="4D4D4F"/>
          <w:w w:val="95"/>
        </w:rPr>
        <w:t>Impacts</w:t>
      </w:r>
      <w:r>
        <w:rPr>
          <w:color w:val="4D4D4F"/>
          <w:spacing w:val="3"/>
          <w:w w:val="95"/>
        </w:rPr>
        <w:t> </w:t>
      </w:r>
      <w:r>
        <w:rPr>
          <w:color w:val="4D4D4F"/>
          <w:w w:val="95"/>
        </w:rPr>
        <w:t>would</w:t>
      </w:r>
      <w:r>
        <w:rPr>
          <w:color w:val="4D4D4F"/>
          <w:spacing w:val="2"/>
          <w:w w:val="95"/>
        </w:rPr>
        <w:t> </w:t>
      </w:r>
      <w:r>
        <w:rPr>
          <w:color w:val="4D4D4F"/>
          <w:w w:val="95"/>
        </w:rPr>
        <w:t>be</w:t>
      </w:r>
      <w:r>
        <w:rPr>
          <w:color w:val="4D4D4F"/>
          <w:spacing w:val="2"/>
          <w:w w:val="95"/>
        </w:rPr>
        <w:t> </w:t>
      </w:r>
      <w:r>
        <w:rPr>
          <w:color w:val="4D4D4F"/>
          <w:w w:val="95"/>
        </w:rPr>
        <w:t>felt</w:t>
      </w:r>
      <w:r>
        <w:rPr>
          <w:color w:val="4D4D4F"/>
          <w:spacing w:val="2"/>
          <w:w w:val="95"/>
        </w:rPr>
        <w:t> </w:t>
      </w:r>
      <w:r>
        <w:rPr>
          <w:color w:val="4D4D4F"/>
          <w:w w:val="95"/>
        </w:rPr>
        <w:t>by</w:t>
      </w:r>
      <w:r>
        <w:rPr>
          <w:color w:val="4D4D4F"/>
          <w:spacing w:val="2"/>
          <w:w w:val="95"/>
        </w:rPr>
        <w:t> </w:t>
      </w:r>
      <w:r>
        <w:rPr>
          <w:color w:val="4D4D4F"/>
          <w:w w:val="95"/>
        </w:rPr>
        <w:t>ﬁrms</w:t>
      </w:r>
      <w:r>
        <w:rPr>
          <w:color w:val="4D4D4F"/>
          <w:spacing w:val="2"/>
          <w:w w:val="95"/>
        </w:rPr>
        <w:t> </w:t>
      </w:r>
      <w:r>
        <w:rPr>
          <w:color w:val="4D4D4F"/>
          <w:w w:val="95"/>
        </w:rPr>
        <w:t>directly</w:t>
      </w:r>
      <w:r>
        <w:rPr>
          <w:color w:val="4D4D4F"/>
          <w:spacing w:val="2"/>
          <w:w w:val="95"/>
        </w:rPr>
        <w:t> </w:t>
      </w:r>
      <w:r>
        <w:rPr>
          <w:color w:val="4D4D4F"/>
          <w:w w:val="95"/>
        </w:rPr>
        <w:t>affected</w:t>
      </w:r>
      <w:r>
        <w:rPr>
          <w:color w:val="4D4D4F"/>
          <w:spacing w:val="2"/>
          <w:w w:val="95"/>
        </w:rPr>
        <w:t> </w:t>
      </w:r>
      <w:r>
        <w:rPr>
          <w:color w:val="4D4D4F"/>
          <w:w w:val="95"/>
        </w:rPr>
        <w:t>by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tariffs,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as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well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as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by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ﬁrms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10"/>
          <w:w w:val="90"/>
        </w:rPr>
        <w:t> </w:t>
      </w:r>
      <w:r>
        <w:rPr>
          <w:color w:val="4D4D4F"/>
          <w:w w:val="90"/>
        </w:rPr>
        <w:t>their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supply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chain</w:t>
      </w:r>
      <w:r>
        <w:rPr>
          <w:color w:val="4D4D4F"/>
          <w:spacing w:val="-20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6"/>
          <w:w w:val="8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Bank</w:t>
      </w:r>
    </w:p>
    <w:p>
      <w:pPr>
        <w:spacing w:line="208" w:lineRule="auto" w:before="158"/>
        <w:ind w:left="206" w:right="338" w:firstLine="0"/>
        <w:jc w:val="left"/>
        <w:rPr>
          <w:b/>
          <w:sz w:val="18"/>
        </w:rPr>
      </w:pPr>
      <w:r>
        <w:rPr/>
        <w:br w:type="column"/>
      </w:r>
      <w:r>
        <w:rPr>
          <w:b/>
          <w:color w:val="006976"/>
          <w:sz w:val="18"/>
        </w:rPr>
        <w:t>Table 2-A: </w:t>
      </w:r>
      <w:r>
        <w:rPr>
          <w:b/>
          <w:sz w:val="18"/>
        </w:rPr>
        <w:t>Recently announced tariffs will have a negative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impact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trade</w:t>
      </w:r>
    </w:p>
    <w:p>
      <w:pPr>
        <w:pStyle w:val="BodyText"/>
        <w:spacing w:before="4"/>
        <w:rPr>
          <w:b/>
          <w:sz w:val="3"/>
        </w:rPr>
      </w:pPr>
    </w:p>
    <w:tbl>
      <w:tblPr>
        <w:tblW w:w="0" w:type="auto"/>
        <w:jc w:val="left"/>
        <w:tblInd w:w="2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44"/>
        <w:gridCol w:w="1376"/>
      </w:tblGrid>
      <w:tr>
        <w:trPr>
          <w:trHeight w:val="439" w:hRule="atLeast"/>
        </w:trPr>
        <w:tc>
          <w:tcPr>
            <w:tcW w:w="3644" w:type="dxa"/>
            <w:tcBorders>
              <w:left w:val="nil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line="182" w:lineRule="exact" w:before="36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Direct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impact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(in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per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cent)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</w:p>
          <w:p>
            <w:pPr>
              <w:pStyle w:val="TableParagraph"/>
              <w:spacing w:line="182" w:lineRule="exact" w:before="0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US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and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Canadian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tariffs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on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level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</w:p>
        </w:tc>
        <w:tc>
          <w:tcPr>
            <w:tcW w:w="1376" w:type="dxa"/>
            <w:tcBorders>
              <w:left w:val="single" w:sz="6" w:space="0" w:color="939598"/>
              <w:bottom w:val="single" w:sz="6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spacing w:before="0"/>
              <w:ind w:left="379" w:right="37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2018Q4</w:t>
            </w:r>
          </w:p>
        </w:tc>
      </w:tr>
      <w:tr>
        <w:trPr>
          <w:trHeight w:val="264" w:hRule="atLeast"/>
        </w:trPr>
        <w:tc>
          <w:tcPr>
            <w:tcW w:w="3644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112"/>
              <w:rPr>
                <w:sz w:val="16"/>
              </w:rPr>
            </w:pPr>
            <w:r>
              <w:rPr>
                <w:color w:val="006976"/>
                <w:sz w:val="16"/>
              </w:rPr>
              <w:t>Canadian</w:t>
            </w:r>
            <w:r>
              <w:rPr>
                <w:color w:val="006976"/>
                <w:spacing w:val="5"/>
                <w:sz w:val="16"/>
              </w:rPr>
              <w:t> </w:t>
            </w:r>
            <w:r>
              <w:rPr>
                <w:color w:val="006976"/>
                <w:sz w:val="16"/>
              </w:rPr>
              <w:t>exports</w:t>
            </w:r>
            <w:r>
              <w:rPr>
                <w:color w:val="006976"/>
                <w:spacing w:val="6"/>
                <w:sz w:val="16"/>
              </w:rPr>
              <w:t> </w:t>
            </w:r>
            <w:r>
              <w:rPr>
                <w:color w:val="404040"/>
                <w:sz w:val="16"/>
              </w:rPr>
              <w:t>(from</w:t>
            </w:r>
            <w:r>
              <w:rPr>
                <w:color w:val="404040"/>
                <w:spacing w:val="6"/>
                <w:sz w:val="16"/>
              </w:rPr>
              <w:t> </w:t>
            </w:r>
            <w:r>
              <w:rPr>
                <w:color w:val="404040"/>
                <w:sz w:val="16"/>
              </w:rPr>
              <w:t>US</w:t>
            </w:r>
            <w:r>
              <w:rPr>
                <w:color w:val="404040"/>
                <w:spacing w:val="5"/>
                <w:sz w:val="16"/>
              </w:rPr>
              <w:t> </w:t>
            </w:r>
            <w:r>
              <w:rPr>
                <w:color w:val="404040"/>
                <w:sz w:val="16"/>
              </w:rPr>
              <w:t>steel</w:t>
            </w:r>
            <w:r>
              <w:rPr>
                <w:color w:val="404040"/>
                <w:spacing w:val="6"/>
                <w:sz w:val="16"/>
              </w:rPr>
              <w:t> </w:t>
            </w:r>
            <w:r>
              <w:rPr>
                <w:color w:val="404040"/>
                <w:sz w:val="16"/>
              </w:rPr>
              <w:t>tariff)</w:t>
            </w:r>
          </w:p>
        </w:tc>
        <w:tc>
          <w:tcPr>
            <w:tcW w:w="1376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6"/>
              <w:ind w:left="378" w:right="379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-0.4</w:t>
            </w:r>
          </w:p>
        </w:tc>
      </w:tr>
      <w:tr>
        <w:trPr>
          <w:trHeight w:val="269" w:hRule="atLeast"/>
        </w:trPr>
        <w:tc>
          <w:tcPr>
            <w:tcW w:w="3644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ind w:left="112"/>
              <w:rPr>
                <w:sz w:val="16"/>
              </w:rPr>
            </w:pPr>
            <w:r>
              <w:rPr>
                <w:color w:val="006976"/>
                <w:sz w:val="16"/>
              </w:rPr>
              <w:t>Canadian</w:t>
            </w:r>
            <w:r>
              <w:rPr>
                <w:color w:val="006976"/>
                <w:spacing w:val="6"/>
                <w:sz w:val="16"/>
              </w:rPr>
              <w:t> </w:t>
            </w:r>
            <w:r>
              <w:rPr>
                <w:color w:val="006976"/>
                <w:sz w:val="16"/>
              </w:rPr>
              <w:t>exports</w:t>
            </w:r>
            <w:r>
              <w:rPr>
                <w:color w:val="006976"/>
                <w:spacing w:val="6"/>
                <w:sz w:val="16"/>
              </w:rPr>
              <w:t> </w:t>
            </w:r>
            <w:r>
              <w:rPr>
                <w:color w:val="404040"/>
                <w:sz w:val="16"/>
              </w:rPr>
              <w:t>(from</w:t>
            </w:r>
            <w:r>
              <w:rPr>
                <w:color w:val="404040"/>
                <w:spacing w:val="6"/>
                <w:sz w:val="16"/>
              </w:rPr>
              <w:t> </w:t>
            </w:r>
            <w:r>
              <w:rPr>
                <w:color w:val="404040"/>
                <w:sz w:val="16"/>
              </w:rPr>
              <w:t>US</w:t>
            </w:r>
            <w:r>
              <w:rPr>
                <w:color w:val="404040"/>
                <w:spacing w:val="7"/>
                <w:sz w:val="16"/>
              </w:rPr>
              <w:t> </w:t>
            </w:r>
            <w:r>
              <w:rPr>
                <w:color w:val="404040"/>
                <w:sz w:val="16"/>
              </w:rPr>
              <w:t>aluminum</w:t>
            </w:r>
            <w:r>
              <w:rPr>
                <w:color w:val="404040"/>
                <w:spacing w:val="6"/>
                <w:sz w:val="16"/>
              </w:rPr>
              <w:t> </w:t>
            </w:r>
            <w:r>
              <w:rPr>
                <w:color w:val="404040"/>
                <w:sz w:val="16"/>
              </w:rPr>
              <w:t>tariff)</w:t>
            </w:r>
          </w:p>
        </w:tc>
        <w:tc>
          <w:tcPr>
            <w:tcW w:w="137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ind w:left="379" w:right="379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-0.2</w:t>
            </w:r>
          </w:p>
        </w:tc>
      </w:tr>
      <w:tr>
        <w:trPr>
          <w:trHeight w:val="264" w:hRule="atLeast"/>
        </w:trPr>
        <w:tc>
          <w:tcPr>
            <w:tcW w:w="3644" w:type="dxa"/>
            <w:tcBorders>
              <w:top w:val="single" w:sz="2" w:space="0" w:color="939598"/>
              <w:left w:val="nil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ind w:left="112"/>
              <w:rPr>
                <w:sz w:val="16"/>
              </w:rPr>
            </w:pPr>
            <w:r>
              <w:rPr>
                <w:color w:val="006976"/>
                <w:sz w:val="16"/>
              </w:rPr>
              <w:t>Canadian</w:t>
            </w:r>
            <w:r>
              <w:rPr>
                <w:color w:val="006976"/>
                <w:spacing w:val="7"/>
                <w:sz w:val="16"/>
              </w:rPr>
              <w:t> </w:t>
            </w:r>
            <w:r>
              <w:rPr>
                <w:color w:val="006976"/>
                <w:sz w:val="16"/>
              </w:rPr>
              <w:t>imports</w:t>
            </w:r>
            <w:r>
              <w:rPr>
                <w:color w:val="006976"/>
                <w:spacing w:val="7"/>
                <w:sz w:val="16"/>
              </w:rPr>
              <w:t> </w:t>
            </w:r>
            <w:r>
              <w:rPr>
                <w:color w:val="404040"/>
                <w:sz w:val="16"/>
              </w:rPr>
              <w:t>(from</w:t>
            </w:r>
            <w:r>
              <w:rPr>
                <w:color w:val="404040"/>
                <w:spacing w:val="7"/>
                <w:sz w:val="16"/>
              </w:rPr>
              <w:t> </w:t>
            </w:r>
            <w:r>
              <w:rPr>
                <w:color w:val="404040"/>
                <w:sz w:val="16"/>
              </w:rPr>
              <w:t>Canadian</w:t>
            </w:r>
            <w:r>
              <w:rPr>
                <w:color w:val="404040"/>
                <w:spacing w:val="7"/>
                <w:sz w:val="16"/>
              </w:rPr>
              <w:t> </w:t>
            </w:r>
            <w:r>
              <w:rPr>
                <w:color w:val="404040"/>
                <w:sz w:val="16"/>
              </w:rPr>
              <w:t>tariffs)</w:t>
            </w:r>
          </w:p>
        </w:tc>
        <w:tc>
          <w:tcPr>
            <w:tcW w:w="1376" w:type="dxa"/>
            <w:tcBorders>
              <w:top w:val="single" w:sz="2" w:space="0" w:color="939598"/>
              <w:left w:val="single" w:sz="6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ind w:left="378" w:right="379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-0.6</w:t>
            </w:r>
          </w:p>
        </w:tc>
      </w:tr>
    </w:tbl>
    <w:p>
      <w:pPr>
        <w:pStyle w:val="BodyText"/>
        <w:spacing w:before="6"/>
        <w:rPr>
          <w:b/>
          <w:sz w:val="24"/>
        </w:rPr>
      </w:pPr>
    </w:p>
    <w:p>
      <w:pPr>
        <w:pStyle w:val="Heading6"/>
      </w:pPr>
      <w:r>
        <w:rPr>
          <w:color w:val="4D4D4F"/>
          <w:spacing w:val="-1"/>
          <w:w w:val="95"/>
        </w:rPr>
        <w:t>Impact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of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the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1"/>
          <w:w w:val="95"/>
        </w:rPr>
        <w:t>Canadian</w:t>
      </w:r>
      <w:r>
        <w:rPr>
          <w:color w:val="4D4D4F"/>
          <w:spacing w:val="-12"/>
          <w:w w:val="95"/>
        </w:rPr>
        <w:t> </w:t>
      </w:r>
      <w:r>
        <w:rPr>
          <w:color w:val="4D4D4F"/>
          <w:w w:val="95"/>
        </w:rPr>
        <w:t>countermeasures</w:t>
      </w:r>
    </w:p>
    <w:p>
      <w:pPr>
        <w:pStyle w:val="BodyText"/>
        <w:spacing w:line="224" w:lineRule="exact"/>
        <w:ind w:left="204"/>
      </w:pPr>
      <w:r>
        <w:rPr>
          <w:color w:val="4D4D4F"/>
          <w:w w:val="95"/>
        </w:rPr>
        <w:t>Canada’s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tariffs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are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estimated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to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reduce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real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imports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by</w:t>
      </w:r>
    </w:p>
    <w:p>
      <w:pPr>
        <w:pStyle w:val="BodyText"/>
        <w:spacing w:line="249" w:lineRule="auto" w:before="10"/>
        <w:ind w:left="212" w:right="320" w:hanging="7"/>
      </w:pPr>
      <w:r>
        <w:rPr>
          <w:color w:val="4D4D4F"/>
          <w:spacing w:val="1"/>
          <w:w w:val="96"/>
        </w:rPr>
        <w:t>$</w:t>
      </w:r>
      <w:r>
        <w:rPr>
          <w:color w:val="4D4D4F"/>
          <w:spacing w:val="3"/>
          <w:w w:val="94"/>
        </w:rPr>
        <w:t>3</w:t>
      </w:r>
      <w:r>
        <w:rPr>
          <w:color w:val="4D4D4F"/>
          <w:w w:val="39"/>
        </w:rPr>
        <w:t> </w:t>
      </w:r>
      <w:r>
        <w:rPr>
          <w:color w:val="4D4D4F"/>
          <w:spacing w:val="-6"/>
          <w:w w:val="39"/>
        </w:rPr>
        <w:t>.</w:t>
      </w:r>
      <w:r>
        <w:rPr>
          <w:color w:val="4D4D4F"/>
          <w:w w:val="102"/>
        </w:rPr>
        <w:t>9</w:t>
      </w:r>
      <w:r>
        <w:rPr>
          <w:color w:val="4D4D4F"/>
          <w:spacing w:val="-21"/>
        </w:rPr>
        <w:t> </w:t>
      </w:r>
      <w:r>
        <w:rPr>
          <w:color w:val="4D4D4F"/>
          <w:w w:val="94"/>
        </w:rPr>
        <w:t>b</w:t>
      </w:r>
      <w:r>
        <w:rPr>
          <w:color w:val="4D4D4F"/>
          <w:spacing w:val="-1"/>
          <w:w w:val="105"/>
        </w:rPr>
        <w:t>illi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2"/>
          <w:w w:val="94"/>
        </w:rPr>
        <w:t>n</w:t>
      </w:r>
      <w:r>
        <w:rPr>
          <w:color w:val="4D4D4F"/>
          <w:w w:val="78"/>
        </w:rPr>
        <w:t>,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w w:val="87"/>
        </w:rPr>
        <w:t>a</w:t>
      </w:r>
      <w:r>
        <w:rPr>
          <w:color w:val="4D4D4F"/>
          <w:spacing w:val="1"/>
          <w:w w:val="94"/>
        </w:rPr>
        <w:t>b</w:t>
      </w:r>
      <w:r>
        <w:rPr>
          <w:color w:val="4D4D4F"/>
          <w:spacing w:val="1"/>
          <w:w w:val="94"/>
        </w:rPr>
        <w:t>ou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w w:val="110"/>
        </w:rPr>
        <w:t>0</w:t>
      </w:r>
      <w:r>
        <w:rPr>
          <w:color w:val="4D4D4F"/>
          <w:w w:val="39"/>
        </w:rPr>
        <w:t> </w:t>
      </w:r>
      <w:r>
        <w:rPr>
          <w:color w:val="4D4D4F"/>
          <w:spacing w:val="1"/>
          <w:w w:val="39"/>
        </w:rPr>
        <w:t>.</w:t>
      </w:r>
      <w:r>
        <w:rPr>
          <w:color w:val="4D4D4F"/>
          <w:w w:val="102"/>
        </w:rPr>
        <w:t>6</w:t>
      </w:r>
      <w:r>
        <w:rPr>
          <w:color w:val="4D4D4F"/>
          <w:spacing w:val="-11"/>
        </w:rPr>
        <w:t> </w:t>
      </w:r>
      <w:r>
        <w:rPr>
          <w:color w:val="4D4D4F"/>
          <w:spacing w:val="2"/>
          <w:w w:val="95"/>
        </w:rPr>
        <w:t>p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3"/>
        </w:rPr>
        <w:t>c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94"/>
        </w:rPr>
        <w:t>n</w:t>
      </w:r>
      <w:r>
        <w:rPr>
          <w:color w:val="4D4D4F"/>
          <w:spacing w:val="2"/>
          <w:w w:val="118"/>
        </w:rPr>
        <w:t>t</w:t>
      </w:r>
      <w:r>
        <w:rPr>
          <w:color w:val="4D4D4F"/>
          <w:w w:val="78"/>
        </w:rPr>
        <w:t>,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87"/>
        </w:rPr>
        <w:t>s</w:t>
      </w:r>
      <w:r>
        <w:rPr>
          <w:color w:val="4D4D4F"/>
          <w:w w:val="118"/>
        </w:rPr>
        <w:t>t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6"/>
          <w:w w:val="103"/>
        </w:rPr>
        <w:t>r</w:t>
      </w:r>
      <w:r>
        <w:rPr>
          <w:color w:val="4D4D4F"/>
          <w:spacing w:val="-2"/>
          <w:w w:val="118"/>
        </w:rPr>
        <w:t>t</w:t>
      </w:r>
      <w:r>
        <w:rPr>
          <w:color w:val="4D4D4F"/>
          <w:w w:val="97"/>
        </w:rPr>
        <w:t>in</w:t>
      </w:r>
      <w:r>
        <w:rPr>
          <w:color w:val="4D4D4F"/>
          <w:w w:val="90"/>
        </w:rPr>
        <w:t>g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05"/>
        </w:rPr>
        <w:t>i</w:t>
      </w:r>
      <w:r>
        <w:rPr>
          <w:color w:val="4D4D4F"/>
          <w:w w:val="94"/>
        </w:rPr>
        <w:t>n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w w:val="99"/>
        </w:rPr>
        <w:t>hi</w:t>
      </w:r>
      <w:r>
        <w:rPr>
          <w:color w:val="4D4D4F"/>
          <w:spacing w:val="-2"/>
          <w:w w:val="99"/>
        </w:rPr>
        <w:t>r</w:t>
      </w:r>
      <w:r>
        <w:rPr>
          <w:color w:val="4D4D4F"/>
          <w:w w:val="95"/>
        </w:rPr>
        <w:t>d </w:t>
      </w:r>
      <w:r>
        <w:rPr>
          <w:color w:val="4D4D4F"/>
          <w:w w:val="90"/>
        </w:rPr>
        <w:t>quarter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2018</w:t>
      </w:r>
      <w:r>
        <w:rPr>
          <w:color w:val="4D4D4F"/>
          <w:spacing w:val="-19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8"/>
          <w:w w:val="80"/>
        </w:rPr>
        <w:t> </w:t>
      </w:r>
      <w:r>
        <w:rPr>
          <w:color w:val="4D4D4F"/>
          <w:w w:val="90"/>
        </w:rPr>
        <w:t>They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are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also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likely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have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complex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effects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5"/>
        </w:rPr>
        <w:t>on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other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sectors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Canadian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economy,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notably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through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higher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costs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for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users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steel,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iron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aluminum,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as</w:t>
      </w:r>
      <w:r>
        <w:rPr>
          <w:color w:val="4D4D4F"/>
          <w:spacing w:val="13"/>
          <w:w w:val="90"/>
        </w:rPr>
        <w:t> </w:t>
      </w:r>
      <w:r>
        <w:rPr>
          <w:color w:val="4D4D4F"/>
          <w:w w:val="90"/>
        </w:rPr>
        <w:t>well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as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5"/>
        </w:rPr>
        <w:t>for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ﬁrms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using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other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items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made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from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these</w:t>
      </w:r>
      <w:r>
        <w:rPr>
          <w:color w:val="4D4D4F"/>
          <w:spacing w:val="-6"/>
          <w:w w:val="95"/>
        </w:rPr>
        <w:t> </w:t>
      </w:r>
      <w:r>
        <w:rPr>
          <w:color w:val="4D4D4F"/>
          <w:w w:val="95"/>
        </w:rPr>
        <w:t>products</w:t>
      </w:r>
      <w:r>
        <w:rPr>
          <w:color w:val="4D4D4F"/>
          <w:spacing w:val="-30"/>
          <w:w w:val="95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4"/>
        <w:ind w:left="210" w:right="338" w:hanging="19"/>
      </w:pPr>
      <w:r>
        <w:rPr>
          <w:color w:val="4D4D4F"/>
          <w:w w:val="95"/>
        </w:rPr>
        <w:t>These tariffs are expected to put upward pressure on con-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sumer prices, which would temporarily boost consumer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-1"/>
          <w:w w:val="95"/>
        </w:rPr>
        <w:t>price index (CPI) </w:t>
      </w:r>
      <w:r>
        <w:rPr>
          <w:color w:val="4D4D4F"/>
          <w:w w:val="95"/>
        </w:rPr>
        <w:t>inflation by about 0 </w:t>
      </w:r>
      <w:r>
        <w:rPr>
          <w:color w:val="4D4D4F"/>
          <w:w w:val="80"/>
        </w:rPr>
        <w:t>.1 </w:t>
      </w:r>
      <w:r>
        <w:rPr>
          <w:color w:val="4D4D4F"/>
          <w:w w:val="95"/>
        </w:rPr>
        <w:t>percentage point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4"/>
        </w:rPr>
        <w:t>un</w:t>
      </w:r>
      <w:r>
        <w:rPr>
          <w:color w:val="4D4D4F"/>
          <w:spacing w:val="-2"/>
          <w:w w:val="118"/>
        </w:rPr>
        <w:t>t</w:t>
      </w:r>
      <w:r>
        <w:rPr>
          <w:color w:val="4D4D4F"/>
          <w:spacing w:val="-1"/>
          <w:w w:val="105"/>
        </w:rPr>
        <w:t>i</w:t>
      </w:r>
      <w:r>
        <w:rPr>
          <w:color w:val="4D4D4F"/>
          <w:w w:val="105"/>
        </w:rPr>
        <w:t>l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w w:val="99"/>
        </w:rPr>
        <w:t>hi</w:t>
      </w:r>
      <w:r>
        <w:rPr>
          <w:color w:val="4D4D4F"/>
          <w:spacing w:val="-2"/>
          <w:w w:val="99"/>
        </w:rPr>
        <w:t>r</w:t>
      </w:r>
      <w:r>
        <w:rPr>
          <w:color w:val="4D4D4F"/>
          <w:w w:val="95"/>
        </w:rPr>
        <w:t>d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4"/>
        </w:rPr>
        <w:t>q</w:t>
      </w:r>
      <w:r>
        <w:rPr>
          <w:color w:val="4D4D4F"/>
          <w:w w:val="94"/>
        </w:rPr>
        <w:t>u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6"/>
          <w:w w:val="103"/>
        </w:rPr>
        <w:t>r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107"/>
        </w:rPr>
        <w:t>f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96"/>
        </w:rPr>
        <w:t>2</w:t>
      </w:r>
      <w:r>
        <w:rPr>
          <w:color w:val="4D4D4F"/>
          <w:w w:val="110"/>
        </w:rPr>
        <w:t>0</w:t>
      </w:r>
      <w:r>
        <w:rPr>
          <w:color w:val="4D4D4F"/>
          <w:spacing w:val="-1"/>
          <w:w w:val="63"/>
        </w:rPr>
        <w:t>1</w:t>
      </w:r>
      <w:r>
        <w:rPr>
          <w:color w:val="4D4D4F"/>
          <w:spacing w:val="-7"/>
          <w:w w:val="102"/>
        </w:rPr>
        <w:t>9</w:t>
      </w:r>
      <w:r>
        <w:rPr>
          <w:color w:val="4D4D4F"/>
          <w:w w:val="39"/>
        </w:rPr>
        <w:t> </w:t>
      </w:r>
      <w:r>
        <w:rPr>
          <w:color w:val="4D4D4F"/>
          <w:spacing w:val="8"/>
          <w:w w:val="39"/>
        </w:rPr>
        <w:t>.</w:t>
      </w:r>
      <w:r>
        <w:rPr>
          <w:color w:val="006976"/>
          <w:w w:val="103"/>
          <w:position w:val="7"/>
          <w:sz w:val="11"/>
        </w:rPr>
        <w:t>2</w:t>
      </w:r>
      <w:r>
        <w:rPr>
          <w:color w:val="006976"/>
          <w:spacing w:val="14"/>
          <w:position w:val="7"/>
          <w:sz w:val="11"/>
        </w:rPr>
        <w:t> </w:t>
      </w:r>
      <w:r>
        <w:rPr>
          <w:color w:val="4D4D4F"/>
          <w:w w:val="88"/>
        </w:rPr>
        <w:t>C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94"/>
        </w:rPr>
        <w:t>n</w:t>
      </w:r>
      <w:r>
        <w:rPr>
          <w:color w:val="4D4D4F"/>
          <w:w w:val="87"/>
        </w:rPr>
        <w:t>s</w:t>
      </w:r>
      <w:r>
        <w:rPr>
          <w:color w:val="4D4D4F"/>
          <w:w w:val="94"/>
        </w:rPr>
        <w:t>u</w:t>
      </w:r>
      <w:r>
        <w:rPr>
          <w:color w:val="4D4D4F"/>
          <w:spacing w:val="1"/>
          <w:w w:val="98"/>
        </w:rPr>
        <w:t>m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2"/>
          <w:w w:val="103"/>
        </w:rPr>
        <w:t>r</w:t>
      </w:r>
      <w:r>
        <w:rPr>
          <w:color w:val="4D4D4F"/>
          <w:spacing w:val="-1"/>
          <w:w w:val="87"/>
        </w:rPr>
        <w:t>s</w:t>
      </w:r>
      <w:r>
        <w:rPr>
          <w:color w:val="4D4D4F"/>
          <w:w w:val="98"/>
        </w:rPr>
        <w:t>’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95"/>
        </w:rPr>
        <w:t>p</w:t>
      </w:r>
      <w:r>
        <w:rPr>
          <w:color w:val="4D4D4F"/>
          <w:w w:val="94"/>
        </w:rPr>
        <w:t>u</w:t>
      </w:r>
      <w:r>
        <w:rPr>
          <w:color w:val="4D4D4F"/>
          <w:spacing w:val="-2"/>
          <w:w w:val="103"/>
        </w:rPr>
        <w:t>r</w:t>
      </w:r>
      <w:r>
        <w:rPr>
          <w:color w:val="4D4D4F"/>
          <w:w w:val="93"/>
        </w:rPr>
        <w:t>c</w:t>
      </w:r>
      <w:r>
        <w:rPr>
          <w:color w:val="4D4D4F"/>
          <w:w w:val="94"/>
        </w:rPr>
        <w:t>h</w:t>
      </w:r>
      <w:r>
        <w:rPr>
          <w:color w:val="4D4D4F"/>
          <w:w w:val="87"/>
        </w:rPr>
        <w:t>a</w:t>
      </w:r>
      <w:r>
        <w:rPr>
          <w:color w:val="4D4D4F"/>
          <w:spacing w:val="-1"/>
          <w:w w:val="87"/>
        </w:rPr>
        <w:t>s</w:t>
      </w:r>
      <w:r>
        <w:rPr>
          <w:color w:val="4D4D4F"/>
          <w:w w:val="97"/>
        </w:rPr>
        <w:t>in</w:t>
      </w:r>
      <w:r>
        <w:rPr>
          <w:color w:val="4D4D4F"/>
          <w:w w:val="90"/>
        </w:rPr>
        <w:t>g </w:t>
      </w:r>
      <w:r>
        <w:rPr>
          <w:color w:val="4D4D4F"/>
          <w:w w:val="95"/>
        </w:rPr>
        <w:t>power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would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be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reduced,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which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would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weigh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on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household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spending </w:t>
      </w:r>
      <w:r>
        <w:rPr>
          <w:color w:val="4D4D4F"/>
          <w:w w:val="80"/>
        </w:rPr>
        <w:t>. </w:t>
      </w:r>
      <w:r>
        <w:rPr>
          <w:color w:val="4D4D4F"/>
          <w:w w:val="95"/>
        </w:rPr>
        <w:t>However, potential mitigants to the direct price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effects of the tariffs include Canadian importers ﬁnding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suppliers</w:t>
      </w:r>
      <w:r>
        <w:rPr>
          <w:color w:val="4D4D4F"/>
          <w:spacing w:val="-4"/>
          <w:w w:val="90"/>
        </w:rPr>
        <w:t> </w:t>
      </w:r>
      <w:r>
        <w:rPr>
          <w:color w:val="4D4D4F"/>
          <w:w w:val="90"/>
        </w:rPr>
        <w:t>outside</w:t>
      </w:r>
      <w:r>
        <w:rPr>
          <w:color w:val="4D4D4F"/>
          <w:spacing w:val="-3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-3"/>
          <w:w w:val="90"/>
        </w:rPr>
        <w:t> </w:t>
      </w:r>
      <w:r>
        <w:rPr>
          <w:color w:val="4D4D4F"/>
          <w:w w:val="90"/>
        </w:rPr>
        <w:t>United</w:t>
      </w:r>
      <w:r>
        <w:rPr>
          <w:color w:val="4D4D4F"/>
          <w:spacing w:val="-3"/>
          <w:w w:val="90"/>
        </w:rPr>
        <w:t> </w:t>
      </w:r>
      <w:r>
        <w:rPr>
          <w:color w:val="4D4D4F"/>
          <w:w w:val="90"/>
        </w:rPr>
        <w:t>States</w:t>
      </w:r>
      <w:r>
        <w:rPr>
          <w:color w:val="4D4D4F"/>
          <w:spacing w:val="-27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7"/>
        <w:ind w:left="204" w:right="464" w:hanging="13"/>
      </w:pPr>
      <w:r>
        <w:rPr>
          <w:color w:val="4D4D4F"/>
          <w:w w:val="95"/>
        </w:rPr>
        <w:t>The Bank estimates that trade uncertainty and US trade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actions already implemented will subtract about </w:t>
      </w:r>
      <w:r>
        <w:rPr>
          <w:color w:val="4D4D4F"/>
          <w:w w:val="95"/>
          <w:position w:val="6"/>
          <w:sz w:val="11"/>
        </w:rPr>
        <w:t>2</w:t>
      </w:r>
      <w:r>
        <w:rPr>
          <w:color w:val="4D4D4F"/>
          <w:w w:val="95"/>
        </w:rPr>
        <w:t>/</w:t>
      </w:r>
      <w:r>
        <w:rPr>
          <w:color w:val="4D4D4F"/>
          <w:w w:val="95"/>
          <w:sz w:val="11"/>
        </w:rPr>
        <w:t>3</w:t>
      </w:r>
      <w:r>
        <w:rPr>
          <w:color w:val="4D4D4F"/>
          <w:spacing w:val="1"/>
          <w:w w:val="95"/>
          <w:sz w:val="11"/>
        </w:rPr>
        <w:t> </w:t>
      </w:r>
      <w:r>
        <w:rPr>
          <w:color w:val="4D4D4F"/>
          <w:w w:val="95"/>
        </w:rPr>
        <w:t>per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cent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from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GDP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by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end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2020</w:t>
      </w:r>
      <w:r>
        <w:rPr>
          <w:color w:val="4D4D4F"/>
          <w:spacing w:val="-30"/>
          <w:w w:val="95"/>
        </w:rPr>
        <w:t> </w:t>
      </w:r>
      <w:r>
        <w:rPr>
          <w:color w:val="4D4D4F"/>
          <w:w w:val="80"/>
        </w:rPr>
        <w:t>. </w:t>
      </w:r>
      <w:r>
        <w:rPr>
          <w:color w:val="4D4D4F"/>
          <w:w w:val="95"/>
        </w:rPr>
        <w:t>The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Bank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will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continue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to closely monitor the implications of these US tariffs and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Canadian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countermeasures,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especially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given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9"/>
          <w:w w:val="90"/>
        </w:rPr>
        <w:t> </w:t>
      </w:r>
      <w:r>
        <w:rPr>
          <w:color w:val="4D4D4F"/>
          <w:w w:val="90"/>
        </w:rPr>
        <w:t>level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uncertainty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around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size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and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timing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effects</w:t>
      </w:r>
      <w:r>
        <w:rPr>
          <w:color w:val="4D4D4F"/>
          <w:spacing w:val="-30"/>
          <w:w w:val="95"/>
        </w:rPr>
        <w:t> </w:t>
      </w:r>
      <w:r>
        <w:rPr>
          <w:color w:val="4D4D4F"/>
          <w:w w:val="80"/>
        </w:rPr>
        <w:t>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34" w:space="40"/>
            <w:col w:w="5526"/>
          </w:cols>
        </w:sectPr>
      </w:pPr>
    </w:p>
    <w:p>
      <w:pPr>
        <w:pStyle w:val="BodyText"/>
        <w:tabs>
          <w:tab w:pos="5579" w:val="left" w:leader="none"/>
          <w:tab w:pos="10599" w:val="left" w:leader="none"/>
        </w:tabs>
        <w:spacing w:line="225" w:lineRule="exact" w:before="10"/>
        <w:ind w:left="323"/>
      </w:pPr>
      <w:r>
        <w:rPr>
          <w:color w:val="4D4D4F"/>
          <w:w w:val="90"/>
        </w:rPr>
        <w:t>also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expects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ﬁrms’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plans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invest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Canada</w:t>
      </w:r>
      <w:r>
        <w:rPr>
          <w:color w:val="4D4D4F"/>
          <w:spacing w:val="12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11"/>
          <w:w w:val="90"/>
        </w:rPr>
        <w:t> </w:t>
      </w:r>
      <w:r>
        <w:rPr>
          <w:color w:val="4D4D4F"/>
          <w:w w:val="90"/>
        </w:rPr>
        <w:t>Canadian</w:t>
      </w:r>
      <w:r>
        <w:rPr>
          <w:color w:val="4D4D4F"/>
        </w:rPr>
        <w:tab/>
      </w:r>
      <w:r>
        <w:rPr>
          <w:color w:val="4D4D4F"/>
          <w:w w:val="81"/>
          <w:u w:val="single" w:color="006976"/>
        </w:rPr>
        <w:t> </w:t>
      </w:r>
      <w:r>
        <w:rPr>
          <w:color w:val="4D4D4F"/>
          <w:u w:val="single" w:color="006976"/>
        </w:rPr>
        <w:tab/>
      </w:r>
    </w:p>
    <w:p>
      <w:pPr>
        <w:spacing w:after="0" w:line="225" w:lineRule="exact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line="249" w:lineRule="auto" w:before="15"/>
        <w:ind w:left="323" w:hanging="1"/>
      </w:pPr>
      <w:r>
        <w:rPr>
          <w:color w:val="4D4D4F"/>
          <w:w w:val="90"/>
        </w:rPr>
        <w:t>workers’</w:t>
      </w:r>
      <w:r>
        <w:rPr>
          <w:color w:val="4D4D4F"/>
          <w:spacing w:val="23"/>
          <w:w w:val="90"/>
        </w:rPr>
        <w:t> </w:t>
      </w:r>
      <w:r>
        <w:rPr>
          <w:color w:val="4D4D4F"/>
          <w:w w:val="90"/>
        </w:rPr>
        <w:t>incomes</w:t>
      </w:r>
      <w:r>
        <w:rPr>
          <w:color w:val="4D4D4F"/>
          <w:spacing w:val="23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24"/>
          <w:w w:val="90"/>
        </w:rPr>
        <w:t> </w:t>
      </w:r>
      <w:r>
        <w:rPr>
          <w:color w:val="4D4D4F"/>
          <w:w w:val="90"/>
        </w:rPr>
        <w:t>be</w:t>
      </w:r>
      <w:r>
        <w:rPr>
          <w:color w:val="4D4D4F"/>
          <w:spacing w:val="23"/>
          <w:w w:val="90"/>
        </w:rPr>
        <w:t> </w:t>
      </w:r>
      <w:r>
        <w:rPr>
          <w:color w:val="4D4D4F"/>
          <w:w w:val="90"/>
        </w:rPr>
        <w:t>negatively</w:t>
      </w:r>
      <w:r>
        <w:rPr>
          <w:color w:val="4D4D4F"/>
          <w:spacing w:val="24"/>
          <w:w w:val="90"/>
        </w:rPr>
        <w:t> </w:t>
      </w:r>
      <w:r>
        <w:rPr>
          <w:color w:val="4D4D4F"/>
          <w:w w:val="90"/>
        </w:rPr>
        <w:t>affected</w:t>
      </w:r>
      <w:r>
        <w:rPr>
          <w:color w:val="4D4D4F"/>
          <w:spacing w:val="-14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29"/>
          <w:w w:val="80"/>
        </w:rPr>
        <w:t> </w:t>
      </w:r>
      <w:r>
        <w:rPr>
          <w:color w:val="4D4D4F"/>
          <w:w w:val="90"/>
        </w:rPr>
        <w:t>Government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0"/>
        </w:rPr>
        <w:t>support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could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mitigate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some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these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challenges</w:t>
      </w:r>
      <w:r>
        <w:rPr>
          <w:color w:val="4D4D4F"/>
          <w:spacing w:val="-24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rPr>
          <w:sz w:val="31"/>
        </w:rPr>
      </w:pPr>
    </w:p>
    <w:p>
      <w:pPr>
        <w:pStyle w:val="ListParagraph"/>
        <w:numPr>
          <w:ilvl w:val="0"/>
          <w:numId w:val="9"/>
        </w:numPr>
        <w:tabs>
          <w:tab w:pos="560" w:val="left" w:leader="none"/>
        </w:tabs>
        <w:spacing w:line="268" w:lineRule="auto" w:before="0" w:after="0"/>
        <w:ind w:left="558" w:right="0" w:hanging="213"/>
        <w:jc w:val="left"/>
        <w:rPr>
          <w:sz w:val="14"/>
        </w:rPr>
      </w:pPr>
      <w:r>
        <w:rPr>
          <w:color w:val="4D4D4F"/>
          <w:w w:val="90"/>
          <w:sz w:val="14"/>
        </w:rPr>
        <w:t>For</w:t>
      </w:r>
      <w:r>
        <w:rPr>
          <w:color w:val="4D4D4F"/>
          <w:spacing w:val="12"/>
          <w:w w:val="9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12"/>
          <w:w w:val="90"/>
          <w:sz w:val="14"/>
        </w:rPr>
        <w:t> </w:t>
      </w:r>
      <w:r>
        <w:rPr>
          <w:color w:val="4D4D4F"/>
          <w:w w:val="90"/>
          <w:sz w:val="14"/>
        </w:rPr>
        <w:t>complete</w:t>
      </w:r>
      <w:r>
        <w:rPr>
          <w:color w:val="4D4D4F"/>
          <w:spacing w:val="12"/>
          <w:w w:val="90"/>
          <w:sz w:val="14"/>
        </w:rPr>
        <w:t> </w:t>
      </w:r>
      <w:r>
        <w:rPr>
          <w:color w:val="4D4D4F"/>
          <w:w w:val="90"/>
          <w:sz w:val="14"/>
        </w:rPr>
        <w:t>list</w:t>
      </w:r>
      <w:r>
        <w:rPr>
          <w:color w:val="4D4D4F"/>
          <w:spacing w:val="12"/>
          <w:w w:val="90"/>
          <w:sz w:val="14"/>
        </w:rPr>
        <w:t> </w:t>
      </w:r>
      <w:r>
        <w:rPr>
          <w:color w:val="4D4D4F"/>
          <w:w w:val="90"/>
          <w:sz w:val="14"/>
        </w:rPr>
        <w:t>of</w:t>
      </w:r>
      <w:r>
        <w:rPr>
          <w:color w:val="4D4D4F"/>
          <w:spacing w:val="12"/>
          <w:w w:val="90"/>
          <w:sz w:val="14"/>
        </w:rPr>
        <w:t> </w:t>
      </w:r>
      <w:r>
        <w:rPr>
          <w:color w:val="4D4D4F"/>
          <w:w w:val="90"/>
          <w:sz w:val="14"/>
        </w:rPr>
        <w:t>countermeasures</w:t>
      </w:r>
      <w:r>
        <w:rPr>
          <w:color w:val="4D4D4F"/>
          <w:spacing w:val="12"/>
          <w:w w:val="90"/>
          <w:sz w:val="14"/>
        </w:rPr>
        <w:t> </w:t>
      </w:r>
      <w:r>
        <w:rPr>
          <w:color w:val="4D4D4F"/>
          <w:w w:val="90"/>
          <w:sz w:val="14"/>
        </w:rPr>
        <w:t>imposed</w:t>
      </w:r>
      <w:r>
        <w:rPr>
          <w:color w:val="4D4D4F"/>
          <w:spacing w:val="12"/>
          <w:w w:val="90"/>
          <w:sz w:val="14"/>
        </w:rPr>
        <w:t> </w:t>
      </w:r>
      <w:r>
        <w:rPr>
          <w:color w:val="4D4D4F"/>
          <w:w w:val="90"/>
          <w:sz w:val="14"/>
        </w:rPr>
        <w:t>by</w:t>
      </w:r>
      <w:r>
        <w:rPr>
          <w:color w:val="4D4D4F"/>
          <w:spacing w:val="12"/>
          <w:w w:val="9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12"/>
          <w:w w:val="90"/>
          <w:sz w:val="14"/>
        </w:rPr>
        <w:t> </w:t>
      </w:r>
      <w:r>
        <w:rPr>
          <w:color w:val="4D4D4F"/>
          <w:w w:val="90"/>
          <w:sz w:val="14"/>
        </w:rPr>
        <w:t>Canadian</w:t>
      </w:r>
      <w:r>
        <w:rPr>
          <w:color w:val="4D4D4F"/>
          <w:spacing w:val="12"/>
          <w:w w:val="90"/>
          <w:sz w:val="14"/>
        </w:rPr>
        <w:t> </w:t>
      </w:r>
      <w:r>
        <w:rPr>
          <w:color w:val="4D4D4F"/>
          <w:w w:val="90"/>
          <w:sz w:val="14"/>
        </w:rPr>
        <w:t>government,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see</w:t>
      </w:r>
      <w:r>
        <w:rPr>
          <w:color w:val="4D4D4F"/>
          <w:spacing w:val="5"/>
          <w:w w:val="90"/>
          <w:sz w:val="14"/>
        </w:rPr>
        <w:t> </w:t>
      </w:r>
      <w:hyperlink r:id="rId36">
        <w:r>
          <w:rPr>
            <w:color w:val="4D4D4F"/>
            <w:w w:val="90"/>
            <w:sz w:val="14"/>
          </w:rPr>
          <w:t>“</w:t>
        </w:r>
        <w:r>
          <w:rPr>
            <w:color w:val="006976"/>
            <w:w w:val="90"/>
            <w:sz w:val="14"/>
          </w:rPr>
          <w:t>Countermeasures</w:t>
        </w:r>
        <w:r>
          <w:rPr>
            <w:color w:val="006976"/>
            <w:spacing w:val="5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in</w:t>
        </w:r>
        <w:r>
          <w:rPr>
            <w:color w:val="006976"/>
            <w:spacing w:val="5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Response</w:t>
        </w:r>
        <w:r>
          <w:rPr>
            <w:color w:val="006976"/>
            <w:spacing w:val="6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to</w:t>
        </w:r>
        <w:r>
          <w:rPr>
            <w:color w:val="006976"/>
            <w:spacing w:val="5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Unjustiﬁed</w:t>
        </w:r>
        <w:r>
          <w:rPr>
            <w:color w:val="006976"/>
            <w:spacing w:val="5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Tariffs</w:t>
        </w:r>
        <w:r>
          <w:rPr>
            <w:color w:val="006976"/>
            <w:spacing w:val="6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on</w:t>
        </w:r>
        <w:r>
          <w:rPr>
            <w:color w:val="006976"/>
            <w:spacing w:val="5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Canadian</w:t>
        </w:r>
        <w:r>
          <w:rPr>
            <w:color w:val="006976"/>
            <w:spacing w:val="5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Steel</w:t>
        </w:r>
        <w:r>
          <w:rPr>
            <w:color w:val="006976"/>
            <w:spacing w:val="6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and</w:t>
        </w:r>
      </w:hyperlink>
      <w:r>
        <w:rPr>
          <w:color w:val="006976"/>
          <w:spacing w:val="1"/>
          <w:w w:val="90"/>
          <w:sz w:val="14"/>
        </w:rPr>
        <w:t> </w:t>
      </w:r>
      <w:hyperlink r:id="rId36">
        <w:r>
          <w:rPr>
            <w:color w:val="006976"/>
            <w:w w:val="90"/>
            <w:sz w:val="14"/>
          </w:rPr>
          <w:t>Aluminum</w:t>
        </w:r>
        <w:r>
          <w:rPr>
            <w:color w:val="006976"/>
            <w:spacing w:val="-2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Products</w:t>
        </w:r>
        <w:r>
          <w:rPr>
            <w:color w:val="4D4D4F"/>
            <w:w w:val="90"/>
            <w:sz w:val="14"/>
          </w:rPr>
          <w:t>,</w:t>
        </w:r>
      </w:hyperlink>
      <w:r>
        <w:rPr>
          <w:color w:val="4D4D4F"/>
          <w:w w:val="90"/>
          <w:sz w:val="14"/>
        </w:rPr>
        <w:t>”</w:t>
      </w:r>
      <w:r>
        <w:rPr>
          <w:color w:val="4D4D4F"/>
          <w:spacing w:val="-1"/>
          <w:w w:val="90"/>
          <w:sz w:val="14"/>
        </w:rPr>
        <w:t> </w:t>
      </w:r>
      <w:r>
        <w:rPr>
          <w:color w:val="4D4D4F"/>
          <w:w w:val="90"/>
          <w:sz w:val="14"/>
        </w:rPr>
        <w:t>on</w:t>
      </w:r>
      <w:r>
        <w:rPr>
          <w:color w:val="4D4D4F"/>
          <w:spacing w:val="-1"/>
          <w:w w:val="9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-2"/>
          <w:w w:val="90"/>
          <w:sz w:val="14"/>
        </w:rPr>
        <w:t> </w:t>
      </w:r>
      <w:r>
        <w:rPr>
          <w:color w:val="4D4D4F"/>
          <w:w w:val="90"/>
          <w:sz w:val="14"/>
        </w:rPr>
        <w:t>Department</w:t>
      </w:r>
      <w:r>
        <w:rPr>
          <w:color w:val="4D4D4F"/>
          <w:spacing w:val="-1"/>
          <w:w w:val="90"/>
          <w:sz w:val="14"/>
        </w:rPr>
        <w:t> </w:t>
      </w:r>
      <w:r>
        <w:rPr>
          <w:color w:val="4D4D4F"/>
          <w:w w:val="90"/>
          <w:sz w:val="14"/>
        </w:rPr>
        <w:t>of</w:t>
      </w:r>
      <w:r>
        <w:rPr>
          <w:color w:val="4D4D4F"/>
          <w:spacing w:val="-1"/>
          <w:w w:val="90"/>
          <w:sz w:val="14"/>
        </w:rPr>
        <w:t> </w:t>
      </w:r>
      <w:r>
        <w:rPr>
          <w:color w:val="4D4D4F"/>
          <w:w w:val="90"/>
          <w:sz w:val="14"/>
        </w:rPr>
        <w:t>Finance</w:t>
      </w:r>
      <w:r>
        <w:rPr>
          <w:color w:val="4D4D4F"/>
          <w:spacing w:val="-1"/>
          <w:w w:val="90"/>
          <w:sz w:val="14"/>
        </w:rPr>
        <w:t> </w:t>
      </w:r>
      <w:r>
        <w:rPr>
          <w:color w:val="4D4D4F"/>
          <w:w w:val="90"/>
          <w:sz w:val="14"/>
        </w:rPr>
        <w:t>Canada</w:t>
      </w:r>
      <w:r>
        <w:rPr>
          <w:color w:val="4D4D4F"/>
          <w:spacing w:val="-2"/>
          <w:w w:val="90"/>
          <w:sz w:val="14"/>
        </w:rPr>
        <w:t> </w:t>
      </w:r>
      <w:r>
        <w:rPr>
          <w:color w:val="4D4D4F"/>
          <w:w w:val="90"/>
          <w:sz w:val="14"/>
        </w:rPr>
        <w:t>website</w:t>
      </w:r>
      <w:r>
        <w:rPr>
          <w:color w:val="4D4D4F"/>
          <w:spacing w:val="-16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9"/>
        </w:numPr>
        <w:tabs>
          <w:tab w:pos="541" w:val="left" w:leader="none"/>
        </w:tabs>
        <w:spacing w:line="268" w:lineRule="auto" w:before="130" w:after="0"/>
        <w:ind w:left="543" w:right="371" w:hanging="221"/>
        <w:jc w:val="left"/>
        <w:rPr>
          <w:sz w:val="14"/>
        </w:rPr>
      </w:pPr>
      <w:r>
        <w:rPr>
          <w:color w:val="4D4D4F"/>
          <w:spacing w:val="1"/>
          <w:w w:val="94"/>
          <w:sz w:val="14"/>
        </w:rPr>
        <w:br w:type="column"/>
      </w:r>
      <w:r>
        <w:rPr>
          <w:color w:val="4D4D4F"/>
          <w:spacing w:val="-1"/>
          <w:w w:val="95"/>
          <w:sz w:val="14"/>
        </w:rPr>
        <w:t>The </w:t>
      </w:r>
      <w:r>
        <w:rPr>
          <w:color w:val="4D4D4F"/>
          <w:w w:val="95"/>
          <w:sz w:val="14"/>
        </w:rPr>
        <w:t>consumer products subject to the countermeasures represent about </w:t>
      </w:r>
      <w:r>
        <w:rPr>
          <w:color w:val="4D4D4F"/>
          <w:w w:val="80"/>
          <w:sz w:val="14"/>
        </w:rPr>
        <w:t>1 </w:t>
      </w:r>
      <w:r>
        <w:rPr>
          <w:color w:val="4D4D4F"/>
          <w:w w:val="95"/>
          <w:sz w:val="14"/>
        </w:rPr>
        <w:t>per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0"/>
          <w:sz w:val="14"/>
        </w:rPr>
        <w:t>cent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of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CPI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basket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of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goods</w:t>
      </w:r>
      <w:r>
        <w:rPr>
          <w:color w:val="4D4D4F"/>
          <w:spacing w:val="8"/>
          <w:w w:val="90"/>
          <w:sz w:val="14"/>
        </w:rPr>
        <w:t> </w:t>
      </w:r>
      <w:r>
        <w:rPr>
          <w:color w:val="4D4D4F"/>
          <w:w w:val="90"/>
          <w:sz w:val="14"/>
        </w:rPr>
        <w:t>and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services,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mostly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in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three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components:</w:t>
      </w:r>
      <w:r>
        <w:rPr>
          <w:color w:val="4D4D4F"/>
          <w:spacing w:val="7"/>
          <w:w w:val="90"/>
          <w:sz w:val="14"/>
        </w:rPr>
        <w:t> </w:t>
      </w:r>
      <w:r>
        <w:rPr>
          <w:color w:val="4D4D4F"/>
          <w:w w:val="90"/>
          <w:sz w:val="14"/>
        </w:rPr>
        <w:t>house-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hold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operations,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furnishings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and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equipment;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recreation,</w:t>
      </w:r>
      <w:r>
        <w:rPr>
          <w:color w:val="4D4D4F"/>
          <w:spacing w:val="31"/>
          <w:sz w:val="14"/>
        </w:rPr>
        <w:t> </w:t>
      </w:r>
      <w:r>
        <w:rPr>
          <w:color w:val="4D4D4F"/>
          <w:w w:val="90"/>
          <w:sz w:val="14"/>
        </w:rPr>
        <w:t>education</w:t>
      </w:r>
      <w:r>
        <w:rPr>
          <w:color w:val="4D4D4F"/>
          <w:spacing w:val="31"/>
          <w:sz w:val="14"/>
        </w:rPr>
        <w:t> </w:t>
      </w:r>
      <w:r>
        <w:rPr>
          <w:color w:val="4D4D4F"/>
          <w:w w:val="90"/>
          <w:sz w:val="14"/>
        </w:rPr>
        <w:t>and</w:t>
      </w:r>
      <w:r>
        <w:rPr>
          <w:color w:val="4D4D4F"/>
          <w:spacing w:val="31"/>
          <w:sz w:val="14"/>
        </w:rPr>
        <w:t> </w:t>
      </w:r>
      <w:r>
        <w:rPr>
          <w:color w:val="4D4D4F"/>
          <w:w w:val="90"/>
          <w:sz w:val="14"/>
        </w:rPr>
        <w:t>reading;</w:t>
      </w:r>
      <w:r>
        <w:rPr>
          <w:color w:val="4D4D4F"/>
          <w:spacing w:val="-32"/>
          <w:w w:val="90"/>
          <w:sz w:val="14"/>
        </w:rPr>
        <w:t> </w:t>
      </w:r>
      <w:r>
        <w:rPr>
          <w:color w:val="4D4D4F"/>
          <w:w w:val="90"/>
          <w:sz w:val="14"/>
        </w:rPr>
        <w:t>and</w:t>
      </w:r>
      <w:r>
        <w:rPr>
          <w:color w:val="4D4D4F"/>
          <w:spacing w:val="4"/>
          <w:w w:val="90"/>
          <w:sz w:val="14"/>
        </w:rPr>
        <w:t> </w:t>
      </w:r>
      <w:r>
        <w:rPr>
          <w:color w:val="4D4D4F"/>
          <w:w w:val="90"/>
          <w:sz w:val="14"/>
        </w:rPr>
        <w:t>food</w:t>
      </w:r>
      <w:r>
        <w:rPr>
          <w:color w:val="4D4D4F"/>
          <w:spacing w:val="-13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8"/>
          <w:w w:val="80"/>
          <w:sz w:val="14"/>
        </w:rPr>
        <w:t> </w:t>
      </w:r>
      <w:r>
        <w:rPr>
          <w:color w:val="4D4D4F"/>
          <w:w w:val="90"/>
          <w:sz w:val="14"/>
        </w:rPr>
        <w:t>This</w:t>
      </w:r>
      <w:r>
        <w:rPr>
          <w:color w:val="4D4D4F"/>
          <w:spacing w:val="5"/>
          <w:w w:val="90"/>
          <w:sz w:val="14"/>
        </w:rPr>
        <w:t> </w:t>
      </w:r>
      <w:r>
        <w:rPr>
          <w:color w:val="4D4D4F"/>
          <w:w w:val="90"/>
          <w:sz w:val="14"/>
        </w:rPr>
        <w:t>number</w:t>
      </w:r>
      <w:r>
        <w:rPr>
          <w:color w:val="4D4D4F"/>
          <w:spacing w:val="5"/>
          <w:w w:val="90"/>
          <w:sz w:val="14"/>
        </w:rPr>
        <w:t> </w:t>
      </w:r>
      <w:r>
        <w:rPr>
          <w:color w:val="4D4D4F"/>
          <w:w w:val="90"/>
          <w:sz w:val="14"/>
        </w:rPr>
        <w:t>is</w:t>
      </w:r>
      <w:r>
        <w:rPr>
          <w:color w:val="4D4D4F"/>
          <w:spacing w:val="4"/>
          <w:w w:val="90"/>
          <w:sz w:val="14"/>
        </w:rPr>
        <w:t> </w:t>
      </w:r>
      <w:r>
        <w:rPr>
          <w:color w:val="4D4D4F"/>
          <w:w w:val="90"/>
          <w:sz w:val="14"/>
        </w:rPr>
        <w:t>calculated</w:t>
      </w:r>
      <w:r>
        <w:rPr>
          <w:color w:val="4D4D4F"/>
          <w:spacing w:val="5"/>
          <w:w w:val="90"/>
          <w:sz w:val="14"/>
        </w:rPr>
        <w:t> </w:t>
      </w:r>
      <w:r>
        <w:rPr>
          <w:color w:val="4D4D4F"/>
          <w:w w:val="90"/>
          <w:sz w:val="14"/>
        </w:rPr>
        <w:t>as</w:t>
      </w:r>
      <w:r>
        <w:rPr>
          <w:color w:val="4D4D4F"/>
          <w:spacing w:val="4"/>
          <w:w w:val="90"/>
          <w:sz w:val="14"/>
        </w:rPr>
        <w:t> </w:t>
      </w:r>
      <w:r>
        <w:rPr>
          <w:color w:val="4D4D4F"/>
          <w:w w:val="90"/>
          <w:sz w:val="14"/>
        </w:rPr>
        <w:t>a</w:t>
      </w:r>
      <w:r>
        <w:rPr>
          <w:color w:val="4D4D4F"/>
          <w:spacing w:val="5"/>
          <w:w w:val="90"/>
          <w:sz w:val="14"/>
        </w:rPr>
        <w:t> </w:t>
      </w:r>
      <w:r>
        <w:rPr>
          <w:color w:val="4D4D4F"/>
          <w:w w:val="90"/>
          <w:sz w:val="14"/>
        </w:rPr>
        <w:t>weighted</w:t>
      </w:r>
      <w:r>
        <w:rPr>
          <w:color w:val="4D4D4F"/>
          <w:spacing w:val="4"/>
          <w:w w:val="90"/>
          <w:sz w:val="14"/>
        </w:rPr>
        <w:t> </w:t>
      </w:r>
      <w:r>
        <w:rPr>
          <w:color w:val="4D4D4F"/>
          <w:w w:val="90"/>
          <w:sz w:val="14"/>
        </w:rPr>
        <w:t>sum</w:t>
      </w:r>
      <w:r>
        <w:rPr>
          <w:color w:val="4D4D4F"/>
          <w:spacing w:val="5"/>
          <w:w w:val="90"/>
          <w:sz w:val="14"/>
        </w:rPr>
        <w:t> </w:t>
      </w:r>
      <w:r>
        <w:rPr>
          <w:color w:val="4D4D4F"/>
          <w:w w:val="90"/>
          <w:sz w:val="14"/>
        </w:rPr>
        <w:t>of</w:t>
      </w:r>
      <w:r>
        <w:rPr>
          <w:color w:val="4D4D4F"/>
          <w:spacing w:val="5"/>
          <w:w w:val="9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4"/>
          <w:w w:val="90"/>
          <w:sz w:val="14"/>
        </w:rPr>
        <w:t> </w:t>
      </w:r>
      <w:r>
        <w:rPr>
          <w:color w:val="4D4D4F"/>
          <w:w w:val="90"/>
          <w:sz w:val="14"/>
        </w:rPr>
        <w:t>estimated</w:t>
      </w:r>
      <w:r>
        <w:rPr>
          <w:color w:val="4D4D4F"/>
          <w:spacing w:val="5"/>
          <w:w w:val="90"/>
          <w:sz w:val="14"/>
        </w:rPr>
        <w:t> </w:t>
      </w:r>
      <w:r>
        <w:rPr>
          <w:color w:val="4D4D4F"/>
          <w:w w:val="90"/>
          <w:sz w:val="14"/>
        </w:rPr>
        <w:t>shares</w:t>
      </w:r>
      <w:r>
        <w:rPr>
          <w:color w:val="4D4D4F"/>
          <w:spacing w:val="4"/>
          <w:w w:val="90"/>
          <w:sz w:val="14"/>
        </w:rPr>
        <w:t> </w:t>
      </w:r>
      <w:r>
        <w:rPr>
          <w:color w:val="4D4D4F"/>
          <w:w w:val="90"/>
          <w:sz w:val="14"/>
        </w:rPr>
        <w:t>of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5"/>
          <w:sz w:val="14"/>
        </w:rPr>
        <w:t>the CPI components that are imported from the United States and subject to the</w:t>
      </w:r>
      <w:r>
        <w:rPr>
          <w:color w:val="4D4D4F"/>
          <w:spacing w:val="-34"/>
          <w:w w:val="95"/>
          <w:sz w:val="14"/>
        </w:rPr>
        <w:t> </w:t>
      </w:r>
      <w:r>
        <w:rPr>
          <w:color w:val="4D4D4F"/>
          <w:w w:val="90"/>
          <w:sz w:val="14"/>
        </w:rPr>
        <w:t>Canadian</w:t>
      </w:r>
      <w:r>
        <w:rPr>
          <w:color w:val="4D4D4F"/>
          <w:spacing w:val="4"/>
          <w:w w:val="90"/>
          <w:sz w:val="14"/>
        </w:rPr>
        <w:t> </w:t>
      </w:r>
      <w:r>
        <w:rPr>
          <w:color w:val="4D4D4F"/>
          <w:w w:val="90"/>
          <w:sz w:val="14"/>
        </w:rPr>
        <w:t>tariffs,</w:t>
      </w:r>
      <w:r>
        <w:rPr>
          <w:color w:val="4D4D4F"/>
          <w:spacing w:val="5"/>
          <w:w w:val="90"/>
          <w:sz w:val="14"/>
        </w:rPr>
        <w:t> </w:t>
      </w:r>
      <w:r>
        <w:rPr>
          <w:color w:val="4D4D4F"/>
          <w:w w:val="90"/>
          <w:sz w:val="14"/>
        </w:rPr>
        <w:t>using</w:t>
      </w:r>
      <w:r>
        <w:rPr>
          <w:color w:val="4D4D4F"/>
          <w:spacing w:val="4"/>
          <w:w w:val="90"/>
          <w:sz w:val="14"/>
        </w:rPr>
        <w:t> </w:t>
      </w:r>
      <w:r>
        <w:rPr>
          <w:color w:val="4D4D4F"/>
          <w:w w:val="90"/>
          <w:sz w:val="14"/>
        </w:rPr>
        <w:t>CPI</w:t>
      </w:r>
      <w:r>
        <w:rPr>
          <w:color w:val="4D4D4F"/>
          <w:spacing w:val="5"/>
          <w:w w:val="90"/>
          <w:sz w:val="14"/>
        </w:rPr>
        <w:t> </w:t>
      </w:r>
      <w:r>
        <w:rPr>
          <w:color w:val="4D4D4F"/>
          <w:w w:val="90"/>
          <w:sz w:val="14"/>
        </w:rPr>
        <w:t>weights</w:t>
      </w:r>
      <w:r>
        <w:rPr>
          <w:color w:val="4D4D4F"/>
          <w:spacing w:val="-14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9"/>
          <w:w w:val="80"/>
          <w:sz w:val="14"/>
        </w:rPr>
        <w:t> </w:t>
      </w:r>
      <w:r>
        <w:rPr>
          <w:color w:val="4D4D4F"/>
          <w:w w:val="90"/>
          <w:sz w:val="14"/>
        </w:rPr>
        <w:t>Data</w:t>
      </w:r>
      <w:r>
        <w:rPr>
          <w:color w:val="4D4D4F"/>
          <w:spacing w:val="4"/>
          <w:w w:val="90"/>
          <w:sz w:val="14"/>
        </w:rPr>
        <w:t> </w:t>
      </w:r>
      <w:r>
        <w:rPr>
          <w:color w:val="4D4D4F"/>
          <w:w w:val="90"/>
          <w:sz w:val="14"/>
        </w:rPr>
        <w:t>are</w:t>
      </w:r>
      <w:r>
        <w:rPr>
          <w:color w:val="4D4D4F"/>
          <w:spacing w:val="5"/>
          <w:w w:val="90"/>
          <w:sz w:val="14"/>
        </w:rPr>
        <w:t> </w:t>
      </w:r>
      <w:r>
        <w:rPr>
          <w:color w:val="4D4D4F"/>
          <w:w w:val="90"/>
          <w:sz w:val="14"/>
        </w:rPr>
        <w:t>from</w:t>
      </w:r>
      <w:r>
        <w:rPr>
          <w:color w:val="4D4D4F"/>
          <w:spacing w:val="4"/>
          <w:w w:val="90"/>
          <w:sz w:val="14"/>
        </w:rPr>
        <w:t> </w:t>
      </w:r>
      <w:r>
        <w:rPr>
          <w:color w:val="4D4D4F"/>
          <w:w w:val="90"/>
          <w:sz w:val="14"/>
        </w:rPr>
        <w:t>Statistics</w:t>
      </w:r>
      <w:r>
        <w:rPr>
          <w:color w:val="4D4D4F"/>
          <w:spacing w:val="5"/>
          <w:w w:val="90"/>
          <w:sz w:val="14"/>
        </w:rPr>
        <w:t> </w:t>
      </w:r>
      <w:r>
        <w:rPr>
          <w:color w:val="4D4D4F"/>
          <w:w w:val="90"/>
          <w:sz w:val="14"/>
        </w:rPr>
        <w:t>Canada’s</w:t>
      </w:r>
      <w:r>
        <w:rPr>
          <w:color w:val="4D4D4F"/>
          <w:spacing w:val="4"/>
          <w:w w:val="90"/>
          <w:sz w:val="14"/>
        </w:rPr>
        <w:t> </w:t>
      </w:r>
      <w:r>
        <w:rPr>
          <w:color w:val="4D4D4F"/>
          <w:w w:val="90"/>
          <w:sz w:val="14"/>
        </w:rPr>
        <w:t>supply</w:t>
      </w:r>
      <w:r>
        <w:rPr>
          <w:color w:val="4D4D4F"/>
          <w:spacing w:val="5"/>
          <w:w w:val="90"/>
          <w:sz w:val="14"/>
        </w:rPr>
        <w:t> </w:t>
      </w:r>
      <w:r>
        <w:rPr>
          <w:color w:val="4D4D4F"/>
          <w:w w:val="90"/>
          <w:sz w:val="14"/>
        </w:rPr>
        <w:t>and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use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tables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and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from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the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Canadian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International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Merchandise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Trade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Database</w:t>
      </w:r>
      <w:r>
        <w:rPr>
          <w:color w:val="4D4D4F"/>
          <w:spacing w:val="-15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212" w:space="68"/>
            <w:col w:w="5620"/>
          </w:cols>
        </w:sectPr>
      </w:pPr>
    </w:p>
    <w:p>
      <w:pPr>
        <w:pStyle w:val="BodyText"/>
        <w:spacing w:before="7"/>
        <w:rPr>
          <w:sz w:val="22"/>
        </w:rPr>
      </w:pPr>
    </w:p>
    <w:p>
      <w:pPr>
        <w:spacing w:before="107" w:after="35"/>
        <w:ind w:left="240" w:right="0" w:firstLine="0"/>
        <w:jc w:val="left"/>
        <w:rPr>
          <w:b/>
          <w:sz w:val="18"/>
        </w:rPr>
      </w:pPr>
      <w:bookmarkStart w:name="_bookmark9" w:id="24"/>
      <w:bookmarkEnd w:id="24"/>
      <w:r>
        <w:rPr/>
      </w: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4:</w:t>
      </w:r>
      <w:r>
        <w:rPr>
          <w:b/>
          <w:color w:val="006976"/>
          <w:spacing w:val="-2"/>
          <w:sz w:val="18"/>
        </w:rPr>
        <w:t> </w:t>
      </w:r>
      <w:r>
        <w:rPr>
          <w:b/>
          <w:sz w:val="18"/>
        </w:rPr>
        <w:t>Recently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imposed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US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tariffs</w:t>
      </w:r>
    </w:p>
    <w:tbl>
      <w:tblPr>
        <w:tblW w:w="0" w:type="auto"/>
        <w:jc w:val="left"/>
        <w:tblInd w:w="2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8"/>
        <w:gridCol w:w="2088"/>
        <w:gridCol w:w="2088"/>
        <w:gridCol w:w="2088"/>
        <w:gridCol w:w="2088"/>
      </w:tblGrid>
      <w:tr>
        <w:trPr>
          <w:trHeight w:val="439" w:hRule="atLeast"/>
        </w:trPr>
        <w:tc>
          <w:tcPr>
            <w:tcW w:w="2088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39"/>
              <w:ind w:left="120" w:right="32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Goods subject to new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US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trade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policies</w:t>
            </w:r>
          </w:p>
        </w:tc>
        <w:tc>
          <w:tcPr>
            <w:tcW w:w="2088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spacing w:before="0"/>
              <w:ind w:left="136" w:right="121"/>
              <w:jc w:val="center"/>
              <w:rPr>
                <w:sz w:val="16"/>
              </w:rPr>
            </w:pPr>
            <w:r>
              <w:rPr>
                <w:color w:val="006976"/>
                <w:spacing w:val="-1"/>
                <w:w w:val="105"/>
                <w:sz w:val="16"/>
              </w:rPr>
              <w:t>Duty/tariff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rate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(per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cent)</w:t>
            </w:r>
          </w:p>
        </w:tc>
        <w:tc>
          <w:tcPr>
            <w:tcW w:w="2088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spacing w:before="0"/>
              <w:ind w:left="239" w:right="225"/>
              <w:jc w:val="center"/>
              <w:rPr>
                <w:sz w:val="16"/>
              </w:rPr>
            </w:pPr>
            <w:r>
              <w:rPr>
                <w:color w:val="006976"/>
                <w:spacing w:val="-1"/>
                <w:w w:val="105"/>
                <w:sz w:val="16"/>
              </w:rPr>
              <w:t>Implementation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spacing w:val="-1"/>
                <w:w w:val="105"/>
                <w:sz w:val="16"/>
              </w:rPr>
              <w:t>dates</w:t>
            </w:r>
          </w:p>
        </w:tc>
        <w:tc>
          <w:tcPr>
            <w:tcW w:w="2088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235" w:lineRule="auto" w:before="39"/>
              <w:ind w:left="266" w:right="236" w:hanging="3"/>
              <w:rPr>
                <w:sz w:val="16"/>
              </w:rPr>
            </w:pPr>
            <w:r>
              <w:rPr>
                <w:color w:val="006976"/>
                <w:spacing w:val="-2"/>
                <w:w w:val="105"/>
                <w:sz w:val="16"/>
              </w:rPr>
              <w:t>Total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spacing w:val="-1"/>
                <w:w w:val="105"/>
                <w:sz w:val="16"/>
              </w:rPr>
              <w:t>nominal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spacing w:val="-1"/>
                <w:w w:val="105"/>
                <w:sz w:val="16"/>
              </w:rPr>
              <w:t>exports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spacing w:val="-1"/>
                <w:sz w:val="16"/>
              </w:rPr>
              <w:t>in</w:t>
            </w:r>
            <w:r>
              <w:rPr>
                <w:color w:val="006976"/>
                <w:spacing w:val="-11"/>
                <w:sz w:val="16"/>
              </w:rPr>
              <w:t> </w:t>
            </w:r>
            <w:r>
              <w:rPr>
                <w:color w:val="006976"/>
                <w:spacing w:val="-1"/>
                <w:sz w:val="16"/>
              </w:rPr>
              <w:t>2017</w:t>
            </w:r>
            <w:r>
              <w:rPr>
                <w:color w:val="006976"/>
                <w:spacing w:val="-10"/>
                <w:sz w:val="16"/>
              </w:rPr>
              <w:t> </w:t>
            </w:r>
            <w:r>
              <w:rPr>
                <w:color w:val="006976"/>
                <w:sz w:val="16"/>
              </w:rPr>
              <w:t>(Can$</w:t>
            </w:r>
            <w:r>
              <w:rPr>
                <w:color w:val="006976"/>
                <w:spacing w:val="-10"/>
                <w:sz w:val="16"/>
              </w:rPr>
              <w:t> </w:t>
            </w:r>
            <w:r>
              <w:rPr>
                <w:color w:val="006976"/>
                <w:sz w:val="16"/>
              </w:rPr>
              <w:t>billions)</w:t>
            </w:r>
          </w:p>
        </w:tc>
        <w:tc>
          <w:tcPr>
            <w:tcW w:w="2088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line="235" w:lineRule="auto" w:before="39"/>
              <w:ind w:left="405" w:hanging="213"/>
              <w:rPr>
                <w:sz w:val="16"/>
              </w:rPr>
            </w:pPr>
            <w:r>
              <w:rPr>
                <w:color w:val="006976"/>
                <w:sz w:val="16"/>
              </w:rPr>
              <w:t>Share</w:t>
            </w:r>
            <w:r>
              <w:rPr>
                <w:color w:val="006976"/>
                <w:spacing w:val="5"/>
                <w:sz w:val="16"/>
              </w:rPr>
              <w:t> </w:t>
            </w:r>
            <w:r>
              <w:rPr>
                <w:color w:val="006976"/>
                <w:sz w:val="16"/>
              </w:rPr>
              <w:t>of</w:t>
            </w:r>
            <w:r>
              <w:rPr>
                <w:color w:val="006976"/>
                <w:spacing w:val="6"/>
                <w:sz w:val="16"/>
              </w:rPr>
              <w:t> </w:t>
            </w:r>
            <w:r>
              <w:rPr>
                <w:color w:val="006976"/>
                <w:sz w:val="16"/>
              </w:rPr>
              <w:t>total</w:t>
            </w:r>
            <w:r>
              <w:rPr>
                <w:color w:val="006976"/>
                <w:spacing w:val="6"/>
                <w:sz w:val="16"/>
              </w:rPr>
              <w:t> </w:t>
            </w:r>
            <w:r>
              <w:rPr>
                <w:color w:val="006976"/>
                <w:sz w:val="16"/>
              </w:rPr>
              <w:t>Canadian</w:t>
            </w:r>
            <w:r>
              <w:rPr>
                <w:color w:val="006976"/>
                <w:spacing w:val="-41"/>
                <w:sz w:val="16"/>
              </w:rPr>
              <w:t> </w:t>
            </w:r>
            <w:r>
              <w:rPr>
                <w:color w:val="006976"/>
                <w:spacing w:val="-1"/>
                <w:w w:val="105"/>
                <w:sz w:val="16"/>
              </w:rPr>
              <w:t>exports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spacing w:val="-1"/>
                <w:w w:val="105"/>
                <w:sz w:val="16"/>
              </w:rPr>
              <w:t>(per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cent)</w:t>
            </w:r>
          </w:p>
        </w:tc>
      </w:tr>
      <w:tr>
        <w:trPr>
          <w:trHeight w:val="444" w:hRule="atLeast"/>
        </w:trPr>
        <w:tc>
          <w:tcPr>
            <w:tcW w:w="2088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39"/>
              <w:ind w:left="200"/>
              <w:rPr>
                <w:sz w:val="16"/>
              </w:rPr>
            </w:pPr>
            <w:r>
              <w:rPr>
                <w:color w:val="4D4D4F"/>
                <w:sz w:val="16"/>
              </w:rPr>
              <w:t>Newsprint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uncoated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groundwood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paper*</w:t>
            </w:r>
          </w:p>
        </w:tc>
        <w:tc>
          <w:tcPr>
            <w:tcW w:w="208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6"/>
              <w:ind w:left="130" w:right="12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28.7</w:t>
            </w:r>
          </w:p>
        </w:tc>
        <w:tc>
          <w:tcPr>
            <w:tcW w:w="208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7"/>
              <w:ind w:left="239" w:right="22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January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9,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2018</w:t>
            </w:r>
          </w:p>
          <w:p>
            <w:pPr>
              <w:pStyle w:val="TableParagraph"/>
              <w:spacing w:line="182" w:lineRule="exact" w:before="0"/>
              <w:ind w:left="239" w:right="22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March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13,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2018</w:t>
            </w:r>
          </w:p>
        </w:tc>
        <w:tc>
          <w:tcPr>
            <w:tcW w:w="208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27"/>
              <w:ind w:left="938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</w:tc>
        <w:tc>
          <w:tcPr>
            <w:tcW w:w="208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27"/>
              <w:ind w:left="938"/>
              <w:rPr>
                <w:sz w:val="16"/>
              </w:rPr>
            </w:pPr>
            <w:r>
              <w:rPr>
                <w:color w:val="4D4D4F"/>
                <w:sz w:val="16"/>
              </w:rPr>
              <w:t>0.3</w:t>
            </w:r>
          </w:p>
        </w:tc>
      </w:tr>
      <w:tr>
        <w:trPr>
          <w:trHeight w:val="449" w:hRule="atLeast"/>
        </w:trPr>
        <w:tc>
          <w:tcPr>
            <w:tcW w:w="208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132"/>
              <w:ind w:left="200"/>
              <w:rPr>
                <w:sz w:val="9"/>
              </w:rPr>
            </w:pPr>
            <w:r>
              <w:rPr>
                <w:color w:val="4D4D4F"/>
                <w:sz w:val="16"/>
              </w:rPr>
              <w:t>Softwood</w:t>
            </w:r>
            <w:r>
              <w:rPr>
                <w:color w:val="4D4D4F"/>
                <w:spacing w:val="13"/>
                <w:sz w:val="16"/>
              </w:rPr>
              <w:t> </w:t>
            </w:r>
            <w:r>
              <w:rPr>
                <w:color w:val="4D4D4F"/>
                <w:sz w:val="16"/>
              </w:rPr>
              <w:t>lumber</w:t>
            </w:r>
            <w:r>
              <w:rPr>
                <w:color w:val="4D4D4F"/>
                <w:position w:val="5"/>
                <w:sz w:val="9"/>
              </w:rPr>
              <w:t>†</w:t>
            </w:r>
          </w:p>
        </w:tc>
        <w:tc>
          <w:tcPr>
            <w:tcW w:w="208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1"/>
              <w:ind w:left="136" w:right="12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20.2</w:t>
            </w:r>
          </w:p>
        </w:tc>
        <w:tc>
          <w:tcPr>
            <w:tcW w:w="208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239" w:right="22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April</w:t>
            </w:r>
            <w:r>
              <w:rPr>
                <w:color w:val="4D4D4F"/>
                <w:spacing w:val="-11"/>
                <w:sz w:val="16"/>
              </w:rPr>
              <w:t> </w:t>
            </w:r>
            <w:r>
              <w:rPr>
                <w:color w:val="4D4D4F"/>
                <w:sz w:val="16"/>
              </w:rPr>
              <w:t>24,</w:t>
            </w:r>
            <w:r>
              <w:rPr>
                <w:color w:val="4D4D4F"/>
                <w:spacing w:val="-11"/>
                <w:sz w:val="16"/>
              </w:rPr>
              <w:t> </w:t>
            </w:r>
            <w:r>
              <w:rPr>
                <w:color w:val="4D4D4F"/>
                <w:sz w:val="16"/>
              </w:rPr>
              <w:t>2017</w:t>
            </w:r>
          </w:p>
          <w:p>
            <w:pPr>
              <w:pStyle w:val="TableParagraph"/>
              <w:spacing w:line="182" w:lineRule="exact" w:before="0"/>
              <w:ind w:left="239" w:right="225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June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26,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2017</w:t>
            </w:r>
          </w:p>
        </w:tc>
        <w:tc>
          <w:tcPr>
            <w:tcW w:w="208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132"/>
              <w:ind w:left="938"/>
              <w:rPr>
                <w:sz w:val="16"/>
              </w:rPr>
            </w:pPr>
            <w:r>
              <w:rPr>
                <w:color w:val="4D4D4F"/>
                <w:sz w:val="16"/>
              </w:rPr>
              <w:t>8.6</w:t>
            </w:r>
          </w:p>
        </w:tc>
        <w:tc>
          <w:tcPr>
            <w:tcW w:w="208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132"/>
              <w:ind w:left="941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</w:tc>
      </w:tr>
      <w:tr>
        <w:trPr>
          <w:trHeight w:val="269" w:hRule="atLeast"/>
        </w:trPr>
        <w:tc>
          <w:tcPr>
            <w:tcW w:w="208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99"/>
              <w:rPr>
                <w:sz w:val="16"/>
              </w:rPr>
            </w:pPr>
            <w:r>
              <w:rPr>
                <w:color w:val="4D4D4F"/>
                <w:sz w:val="16"/>
              </w:rPr>
              <w:t>Steel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products</w:t>
            </w:r>
          </w:p>
        </w:tc>
        <w:tc>
          <w:tcPr>
            <w:tcW w:w="208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5" w:right="12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25.0</w:t>
            </w:r>
          </w:p>
        </w:tc>
        <w:tc>
          <w:tcPr>
            <w:tcW w:w="208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239" w:right="225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June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1,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2018</w:t>
            </w:r>
          </w:p>
        </w:tc>
        <w:tc>
          <w:tcPr>
            <w:tcW w:w="208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944"/>
              <w:rPr>
                <w:sz w:val="16"/>
              </w:rPr>
            </w:pPr>
            <w:r>
              <w:rPr>
                <w:color w:val="4D4D4F"/>
                <w:sz w:val="16"/>
              </w:rPr>
              <w:t>7.2</w:t>
            </w:r>
          </w:p>
        </w:tc>
        <w:tc>
          <w:tcPr>
            <w:tcW w:w="208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949"/>
              <w:rPr>
                <w:sz w:val="16"/>
              </w:rPr>
            </w:pPr>
            <w:r>
              <w:rPr>
                <w:color w:val="4D4D4F"/>
                <w:sz w:val="16"/>
              </w:rPr>
              <w:t>1.1</w:t>
            </w:r>
          </w:p>
        </w:tc>
      </w:tr>
      <w:tr>
        <w:trPr>
          <w:trHeight w:val="264" w:hRule="atLeast"/>
        </w:trPr>
        <w:tc>
          <w:tcPr>
            <w:tcW w:w="2088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199"/>
              <w:rPr>
                <w:sz w:val="16"/>
              </w:rPr>
            </w:pPr>
            <w:r>
              <w:rPr>
                <w:color w:val="4D4D4F"/>
                <w:sz w:val="16"/>
              </w:rPr>
              <w:t>Aluminum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products</w:t>
            </w:r>
          </w:p>
        </w:tc>
        <w:tc>
          <w:tcPr>
            <w:tcW w:w="208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35" w:right="12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10.0</w:t>
            </w:r>
          </w:p>
        </w:tc>
        <w:tc>
          <w:tcPr>
            <w:tcW w:w="208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239" w:right="225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June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1,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2018</w:t>
            </w:r>
          </w:p>
        </w:tc>
        <w:tc>
          <w:tcPr>
            <w:tcW w:w="208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939"/>
              <w:rPr>
                <w:sz w:val="16"/>
              </w:rPr>
            </w:pPr>
            <w:r>
              <w:rPr>
                <w:color w:val="4D4D4F"/>
                <w:sz w:val="16"/>
              </w:rPr>
              <w:t>9.4</w:t>
            </w:r>
          </w:p>
        </w:tc>
        <w:tc>
          <w:tcPr>
            <w:tcW w:w="2088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943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</w:tc>
      </w:tr>
    </w:tbl>
    <w:p>
      <w:pPr>
        <w:spacing w:line="268" w:lineRule="auto" w:before="82"/>
        <w:ind w:left="400" w:right="472" w:firstLine="0"/>
        <w:jc w:val="left"/>
        <w:rPr>
          <w:sz w:val="14"/>
        </w:rPr>
      </w:pPr>
      <w:r>
        <w:rPr/>
        <w:pict>
          <v:shape style="position:absolute;margin-left:45pt;margin-top:3.24192pt;width:4.25pt;height:14pt;mso-position-horizontal-relative:page;mso-position-vertical-relative:paragraph;z-index:15775744" type="#_x0000_t202" id="docshape244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84949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84949"/>
          <w:sz w:val="14"/>
        </w:rPr>
        <w:t>The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duty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rate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shown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is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sum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of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average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preliminary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countervailing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anti-dumping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duties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announced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by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US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Department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of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Commerce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on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January 9 and March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13, 2018, respectively.</w:t>
      </w:r>
    </w:p>
    <w:p>
      <w:pPr>
        <w:spacing w:line="268" w:lineRule="auto" w:before="39"/>
        <w:ind w:left="400" w:right="238" w:hanging="160"/>
        <w:jc w:val="left"/>
        <w:rPr>
          <w:sz w:val="14"/>
        </w:rPr>
      </w:pPr>
      <w:r>
        <w:rPr>
          <w:color w:val="484949"/>
          <w:sz w:val="14"/>
        </w:rPr>
        <w:t>†</w:t>
      </w:r>
      <w:r>
        <w:rPr>
          <w:color w:val="484949"/>
          <w:spacing w:val="24"/>
          <w:sz w:val="14"/>
        </w:rPr>
        <w:t> </w:t>
      </w:r>
      <w:r>
        <w:rPr>
          <w:color w:val="484949"/>
          <w:sz w:val="14"/>
        </w:rPr>
        <w:t>While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final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duties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on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softwood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lumber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became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effective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January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2018,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preliminary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duties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were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implemented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on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April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24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June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26,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2017.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duty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rate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displayed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for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softwood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lumber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is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sum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of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average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anti-dumping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countervailing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duties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announced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by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US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Department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of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Commerce.</w:t>
      </w:r>
    </w:p>
    <w:p>
      <w:pPr>
        <w:pStyle w:val="BodyText"/>
        <w:rPr>
          <w:sz w:val="16"/>
        </w:rPr>
      </w:pPr>
    </w:p>
    <w:p>
      <w:pPr>
        <w:pStyle w:val="Heading3"/>
        <w:spacing w:before="117"/>
      </w:pPr>
      <w:bookmarkStart w:name="Household spending is expected to grow m" w:id="25"/>
      <w:bookmarkEnd w:id="25"/>
      <w:r>
        <w:rPr/>
      </w:r>
      <w:r>
        <w:rPr>
          <w:color w:val="006976"/>
          <w:spacing w:val="-6"/>
          <w:w w:val="95"/>
        </w:rPr>
        <w:t>Household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spending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grow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moderately</w:t>
      </w:r>
    </w:p>
    <w:p>
      <w:pPr>
        <w:pStyle w:val="BodyText"/>
        <w:spacing w:line="249" w:lineRule="auto" w:before="31"/>
        <w:ind w:left="2020" w:right="2123"/>
      </w:pPr>
      <w:r>
        <w:rPr>
          <w:color w:val="4D4D4F"/>
        </w:rPr>
        <w:t>Consumer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provide</w:t>
      </w:r>
      <w:r>
        <w:rPr>
          <w:color w:val="4D4D4F"/>
          <w:spacing w:val="10"/>
        </w:rPr>
        <w:t> </w:t>
      </w:r>
      <w:r>
        <w:rPr>
          <w:color w:val="4D4D4F"/>
        </w:rPr>
        <w:t>less</w:t>
      </w:r>
      <w:r>
        <w:rPr>
          <w:color w:val="4D4D4F"/>
          <w:spacing w:val="11"/>
        </w:rPr>
        <w:t> </w:t>
      </w:r>
      <w:r>
        <w:rPr>
          <w:color w:val="4D4D4F"/>
        </w:rPr>
        <w:t>support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GDP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2017.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contribution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residential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small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subsequently</w:t>
      </w:r>
      <w:r>
        <w:rPr>
          <w:color w:val="4D4D4F"/>
          <w:spacing w:val="4"/>
        </w:rPr>
        <w:t> </w:t>
      </w:r>
      <w:r>
        <w:rPr>
          <w:color w:val="4D4D4F"/>
        </w:rPr>
        <w:t>decline.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decline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driven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tighter</w:t>
      </w:r>
      <w:r>
        <w:rPr>
          <w:color w:val="4D4D4F"/>
          <w:spacing w:val="-53"/>
        </w:rPr>
        <w:t> </w:t>
      </w:r>
      <w:r>
        <w:rPr>
          <w:color w:val="4D4D4F"/>
        </w:rPr>
        <w:t>mortgage rules</w:t>
      </w:r>
      <w:r>
        <w:rPr>
          <w:color w:val="4D4D4F"/>
          <w:spacing w:val="1"/>
        </w:rPr>
        <w:t> </w:t>
      </w:r>
      <w:r>
        <w:rPr>
          <w:color w:val="4D4D4F"/>
        </w:rPr>
        <w:t>and higher</w:t>
      </w:r>
      <w:r>
        <w:rPr>
          <w:color w:val="4D4D4F"/>
          <w:spacing w:val="1"/>
        </w:rPr>
        <w:t> </w:t>
      </w:r>
      <w:r>
        <w:rPr>
          <w:color w:val="4D4D4F"/>
        </w:rPr>
        <w:t>interest</w:t>
      </w:r>
      <w:r>
        <w:rPr>
          <w:color w:val="4D4D4F"/>
          <w:spacing w:val="1"/>
        </w:rPr>
        <w:t> </w:t>
      </w:r>
      <w:r>
        <w:rPr>
          <w:color w:val="4D4D4F"/>
        </w:rPr>
        <w:t>rates.</w:t>
      </w:r>
    </w:p>
    <w:p>
      <w:pPr>
        <w:pStyle w:val="BodyText"/>
        <w:spacing w:line="249" w:lineRule="auto" w:before="123"/>
        <w:ind w:left="2020" w:right="1999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sensitivity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consumption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interest</w:t>
      </w:r>
      <w:r>
        <w:rPr>
          <w:color w:val="4D4D4F"/>
          <w:spacing w:val="9"/>
        </w:rPr>
        <w:t> </w:t>
      </w:r>
      <w:r>
        <w:rPr>
          <w:color w:val="4D4D4F"/>
        </w:rPr>
        <w:t>rates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estimated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larger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6"/>
        </w:rPr>
        <w:t> </w:t>
      </w:r>
      <w:r>
        <w:rPr>
          <w:color w:val="4D4D4F"/>
        </w:rPr>
        <w:t>cycles,</w:t>
      </w:r>
      <w:r>
        <w:rPr>
          <w:color w:val="4D4D4F"/>
          <w:spacing w:val="5"/>
        </w:rPr>
        <w:t> </w:t>
      </w:r>
      <w:r>
        <w:rPr>
          <w:color w:val="4D4D4F"/>
        </w:rPr>
        <w:t>given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elevated</w:t>
      </w:r>
      <w:r>
        <w:rPr>
          <w:color w:val="4D4D4F"/>
          <w:spacing w:val="5"/>
        </w:rPr>
        <w:t> </w:t>
      </w:r>
      <w:r>
        <w:rPr>
          <w:color w:val="4D4D4F"/>
        </w:rPr>
        <w:t>ratio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5"/>
        </w:rPr>
        <w:t> </w:t>
      </w:r>
      <w:r>
        <w:rPr>
          <w:color w:val="4D4D4F"/>
        </w:rPr>
        <w:t>debt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disposable</w:t>
      </w:r>
      <w:r>
        <w:rPr>
          <w:color w:val="4D4D4F"/>
          <w:spacing w:val="7"/>
        </w:rPr>
        <w:t> </w:t>
      </w:r>
      <w:r>
        <w:rPr>
          <w:color w:val="4D4D4F"/>
        </w:rPr>
        <w:t>income.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impact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8"/>
        </w:rPr>
        <w:t> </w:t>
      </w:r>
      <w:r>
        <w:rPr>
          <w:color w:val="4D4D4F"/>
        </w:rPr>
        <w:t>interest</w:t>
      </w:r>
      <w:r>
        <w:rPr>
          <w:color w:val="4D4D4F"/>
          <w:spacing w:val="8"/>
        </w:rPr>
        <w:t> </w:t>
      </w:r>
      <w:r>
        <w:rPr>
          <w:color w:val="4D4D4F"/>
        </w:rPr>
        <w:t>rates</w:t>
      </w:r>
      <w:r>
        <w:rPr>
          <w:color w:val="4D4D4F"/>
          <w:spacing w:val="7"/>
        </w:rPr>
        <w:t> </w:t>
      </w:r>
      <w:r>
        <w:rPr>
          <w:color w:val="4D4D4F"/>
        </w:rPr>
        <w:t>likely</w:t>
      </w:r>
      <w:r>
        <w:rPr>
          <w:color w:val="4D4D4F"/>
          <w:spacing w:val="8"/>
        </w:rPr>
        <w:t> </w:t>
      </w:r>
      <w:r>
        <w:rPr>
          <w:color w:val="4D4D4F"/>
        </w:rPr>
        <w:t>differs</w:t>
      </w:r>
      <w:r>
        <w:rPr>
          <w:color w:val="4D4D4F"/>
          <w:spacing w:val="7"/>
        </w:rPr>
        <w:t> </w:t>
      </w:r>
      <w:r>
        <w:rPr>
          <w:color w:val="4D4D4F"/>
        </w:rPr>
        <w:t>across</w:t>
      </w:r>
      <w:r>
        <w:rPr>
          <w:color w:val="4D4D4F"/>
          <w:spacing w:val="1"/>
        </w:rPr>
        <w:t> </w:t>
      </w:r>
      <w:r>
        <w:rPr>
          <w:color w:val="4D4D4F"/>
        </w:rPr>
        <w:t>categories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borrowers,</w:t>
      </w:r>
      <w:r>
        <w:rPr>
          <w:color w:val="4D4D4F"/>
          <w:spacing w:val="15"/>
        </w:rPr>
        <w:t> </w:t>
      </w:r>
      <w:r>
        <w:rPr>
          <w:color w:val="4D4D4F"/>
        </w:rPr>
        <w:t>with</w:t>
      </w:r>
      <w:r>
        <w:rPr>
          <w:color w:val="4D4D4F"/>
          <w:spacing w:val="16"/>
        </w:rPr>
        <w:t> </w:t>
      </w:r>
      <w:r>
        <w:rPr>
          <w:color w:val="4D4D4F"/>
        </w:rPr>
        <w:t>highly</w:t>
      </w:r>
      <w:r>
        <w:rPr>
          <w:color w:val="4D4D4F"/>
          <w:spacing w:val="15"/>
        </w:rPr>
        <w:t> </w:t>
      </w:r>
      <w:r>
        <w:rPr>
          <w:color w:val="4D4D4F"/>
        </w:rPr>
        <w:t>indebted</w:t>
      </w:r>
      <w:r>
        <w:rPr>
          <w:color w:val="4D4D4F"/>
          <w:spacing w:val="15"/>
        </w:rPr>
        <w:t> </w:t>
      </w:r>
      <w:r>
        <w:rPr>
          <w:color w:val="4D4D4F"/>
        </w:rPr>
        <w:t>households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most</w:t>
      </w:r>
      <w:r>
        <w:rPr>
          <w:color w:val="4D4D4F"/>
          <w:spacing w:val="15"/>
        </w:rPr>
        <w:t> </w:t>
      </w:r>
      <w:r>
        <w:rPr>
          <w:color w:val="4D4D4F"/>
        </w:rPr>
        <w:t>affected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(Box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3).</w:t>
      </w:r>
    </w:p>
    <w:p>
      <w:pPr>
        <w:pStyle w:val="BodyText"/>
        <w:spacing w:line="249" w:lineRule="auto" w:before="124"/>
        <w:ind w:left="2020" w:right="1998"/>
      </w:pPr>
      <w:r>
        <w:rPr>
          <w:color w:val="4D4D4F"/>
        </w:rPr>
        <w:t>Consumption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supported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pickup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wage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improvement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Canada’s</w:t>
      </w:r>
      <w:r>
        <w:rPr>
          <w:color w:val="4D4D4F"/>
          <w:spacing w:val="7"/>
        </w:rPr>
        <w:t> </w:t>
      </w:r>
      <w:r>
        <w:rPr>
          <w:color w:val="4D4D4F"/>
        </w:rPr>
        <w:t>terms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resulting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-52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prices.</w:t>
      </w:r>
      <w:r>
        <w:rPr>
          <w:color w:val="4D4D4F"/>
          <w:spacing w:val="9"/>
        </w:rPr>
        <w:t> </w:t>
      </w:r>
      <w:r>
        <w:rPr>
          <w:color w:val="4D4D4F"/>
        </w:rPr>
        <w:t>However,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consumer</w:t>
      </w:r>
      <w:r>
        <w:rPr>
          <w:color w:val="4D4D4F"/>
          <w:spacing w:val="9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anticipated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tem-</w:t>
      </w:r>
      <w:r>
        <w:rPr>
          <w:color w:val="4D4D4F"/>
          <w:spacing w:val="1"/>
        </w:rPr>
        <w:t> </w:t>
      </w:r>
      <w:r>
        <w:rPr>
          <w:color w:val="4D4D4F"/>
        </w:rPr>
        <w:t>pered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modest</w:t>
      </w:r>
      <w:r>
        <w:rPr>
          <w:color w:val="4D4D4F"/>
          <w:spacing w:val="10"/>
        </w:rPr>
        <w:t> </w:t>
      </w:r>
      <w:r>
        <w:rPr>
          <w:color w:val="4D4D4F"/>
        </w:rPr>
        <w:t>slowdown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total</w:t>
      </w:r>
      <w:r>
        <w:rPr>
          <w:color w:val="4D4D4F"/>
          <w:spacing w:val="10"/>
        </w:rPr>
        <w:t> </w:t>
      </w:r>
      <w:r>
        <w:rPr>
          <w:color w:val="4D4D4F"/>
        </w:rPr>
        <w:t>hours</w:t>
      </w:r>
      <w:r>
        <w:rPr>
          <w:color w:val="4D4D4F"/>
          <w:spacing w:val="9"/>
        </w:rPr>
        <w:t> </w:t>
      </w:r>
      <w:r>
        <w:rPr>
          <w:color w:val="4D4D4F"/>
        </w:rPr>
        <w:t>worked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revisions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mortgage</w:t>
      </w:r>
      <w:r>
        <w:rPr>
          <w:color w:val="4D4D4F"/>
          <w:spacing w:val="6"/>
        </w:rPr>
        <w:t> </w:t>
      </w:r>
      <w:r>
        <w:rPr>
          <w:color w:val="4D4D4F"/>
        </w:rPr>
        <w:t>rules.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revised</w:t>
      </w:r>
      <w:r>
        <w:rPr>
          <w:color w:val="4D4D4F"/>
          <w:spacing w:val="6"/>
        </w:rPr>
        <w:t> </w:t>
      </w:r>
      <w:r>
        <w:rPr>
          <w:color w:val="4D4D4F"/>
        </w:rPr>
        <w:t>rules</w:t>
      </w:r>
      <w:r>
        <w:rPr>
          <w:color w:val="4D4D4F"/>
          <w:spacing w:val="6"/>
        </w:rPr>
        <w:t> </w:t>
      </w:r>
      <w:r>
        <w:rPr>
          <w:color w:val="4D4D4F"/>
        </w:rPr>
        <w:t>may</w:t>
      </w:r>
      <w:r>
        <w:rPr>
          <w:color w:val="4D4D4F"/>
          <w:spacing w:val="7"/>
        </w:rPr>
        <w:t> </w:t>
      </w:r>
      <w:r>
        <w:rPr>
          <w:color w:val="4D4D4F"/>
        </w:rPr>
        <w:t>prompt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households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save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3"/>
        </w:rPr>
        <w:t> </w:t>
      </w:r>
      <w:r>
        <w:rPr>
          <w:color w:val="4D4D4F"/>
        </w:rPr>
        <w:t>so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they</w:t>
      </w:r>
      <w:r>
        <w:rPr>
          <w:color w:val="4D4D4F"/>
          <w:spacing w:val="4"/>
        </w:rPr>
        <w:t> </w:t>
      </w:r>
      <w:r>
        <w:rPr>
          <w:color w:val="4D4D4F"/>
        </w:rPr>
        <w:t>can</w:t>
      </w:r>
      <w:r>
        <w:rPr>
          <w:color w:val="4D4D4F"/>
          <w:spacing w:val="3"/>
        </w:rPr>
        <w:t> </w:t>
      </w:r>
      <w:r>
        <w:rPr>
          <w:color w:val="4D4D4F"/>
        </w:rPr>
        <w:t>pass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tighter</w:t>
      </w:r>
      <w:r>
        <w:rPr>
          <w:color w:val="4D4D4F"/>
          <w:spacing w:val="4"/>
        </w:rPr>
        <w:t> </w:t>
      </w:r>
      <w:r>
        <w:rPr>
          <w:color w:val="4D4D4F"/>
        </w:rPr>
        <w:t>mortgage</w:t>
      </w:r>
      <w:r>
        <w:rPr>
          <w:color w:val="4D4D4F"/>
          <w:spacing w:val="3"/>
        </w:rPr>
        <w:t> </w:t>
      </w:r>
      <w:r>
        <w:rPr>
          <w:color w:val="4D4D4F"/>
        </w:rPr>
        <w:t>stress</w:t>
      </w:r>
      <w:r>
        <w:rPr>
          <w:color w:val="4D4D4F"/>
          <w:spacing w:val="4"/>
        </w:rPr>
        <w:t> </w:t>
      </w:r>
      <w:r>
        <w:rPr>
          <w:color w:val="4D4D4F"/>
        </w:rPr>
        <w:t>tests.</w:t>
      </w:r>
    </w:p>
    <w:p>
      <w:pPr>
        <w:pStyle w:val="BodyText"/>
        <w:spacing w:line="249" w:lineRule="auto" w:before="125"/>
        <w:ind w:left="2020" w:right="2197"/>
      </w:pPr>
      <w:r>
        <w:rPr>
          <w:color w:val="4D4D4F"/>
        </w:rPr>
        <w:t>Residential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slowing,</w:t>
      </w:r>
      <w:r>
        <w:rPr>
          <w:color w:val="4D4D4F"/>
          <w:spacing w:val="7"/>
        </w:rPr>
        <w:t> </w:t>
      </w:r>
      <w:r>
        <w:rPr>
          <w:color w:val="4D4D4F"/>
        </w:rPr>
        <w:t>reflecting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interest</w:t>
      </w:r>
      <w:r>
        <w:rPr>
          <w:color w:val="4D4D4F"/>
          <w:spacing w:val="1"/>
        </w:rPr>
        <w:t> </w:t>
      </w:r>
      <w:r>
        <w:rPr>
          <w:color w:val="4D4D4F"/>
        </w:rPr>
        <w:t>rates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tighter</w:t>
      </w:r>
      <w:r>
        <w:rPr>
          <w:color w:val="4D4D4F"/>
          <w:spacing w:val="6"/>
        </w:rPr>
        <w:t> </w:t>
      </w:r>
      <w:r>
        <w:rPr>
          <w:color w:val="4D4D4F"/>
        </w:rPr>
        <w:t>mortgage</w:t>
      </w:r>
      <w:r>
        <w:rPr>
          <w:color w:val="4D4D4F"/>
          <w:spacing w:val="6"/>
        </w:rPr>
        <w:t> </w:t>
      </w:r>
      <w:r>
        <w:rPr>
          <w:color w:val="4D4D4F"/>
        </w:rPr>
        <w:t>rules.</w:t>
      </w:r>
      <w:r>
        <w:rPr>
          <w:color w:val="4D4D4F"/>
          <w:spacing w:val="6"/>
        </w:rPr>
        <w:t> </w:t>
      </w:r>
      <w:r>
        <w:rPr>
          <w:color w:val="4D4D4F"/>
        </w:rPr>
        <w:t>Resale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contracted</w:t>
      </w:r>
      <w:r>
        <w:rPr>
          <w:color w:val="4D4D4F"/>
          <w:spacing w:val="6"/>
        </w:rPr>
        <w:t> </w:t>
      </w:r>
      <w:r>
        <w:rPr>
          <w:color w:val="4D4D4F"/>
        </w:rPr>
        <w:t>when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revised</w:t>
      </w:r>
      <w:r>
        <w:rPr>
          <w:color w:val="4D4D4F"/>
          <w:spacing w:val="6"/>
        </w:rPr>
        <w:t> </w:t>
      </w:r>
      <w:r>
        <w:rPr>
          <w:color w:val="4D4D4F"/>
        </w:rPr>
        <w:t>measures</w:t>
      </w:r>
      <w:r>
        <w:rPr>
          <w:color w:val="4D4D4F"/>
          <w:spacing w:val="7"/>
        </w:rPr>
        <w:t> </w:t>
      </w:r>
      <w:r>
        <w:rPr>
          <w:color w:val="4D4D4F"/>
        </w:rPr>
        <w:t>went</w:t>
      </w:r>
      <w:r>
        <w:rPr>
          <w:color w:val="4D4D4F"/>
          <w:spacing w:val="7"/>
        </w:rPr>
        <w:t> </w:t>
      </w:r>
      <w:r>
        <w:rPr>
          <w:color w:val="4D4D4F"/>
        </w:rPr>
        <w:t>into</w:t>
      </w:r>
      <w:r>
        <w:rPr>
          <w:color w:val="4D4D4F"/>
          <w:spacing w:val="7"/>
        </w:rPr>
        <w:t> </w:t>
      </w:r>
      <w:r>
        <w:rPr>
          <w:color w:val="4D4D4F"/>
        </w:rPr>
        <w:t>effect</w:t>
      </w:r>
      <w:r>
        <w:rPr>
          <w:color w:val="4D4D4F"/>
          <w:spacing w:val="6"/>
        </w:rPr>
        <w:t> </w:t>
      </w:r>
      <w:r>
        <w:rPr>
          <w:color w:val="4D4D4F"/>
        </w:rPr>
        <w:t>but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improve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next</w:t>
      </w:r>
      <w:r>
        <w:rPr>
          <w:color w:val="4D4D4F"/>
          <w:spacing w:val="10"/>
        </w:rPr>
        <w:t> </w:t>
      </w:r>
      <w:r>
        <w:rPr>
          <w:color w:val="4D4D4F"/>
        </w:rPr>
        <w:t>few</w:t>
      </w:r>
      <w:r>
        <w:rPr>
          <w:color w:val="4D4D4F"/>
          <w:spacing w:val="10"/>
        </w:rPr>
        <w:t> </w:t>
      </w:r>
      <w:r>
        <w:rPr>
          <w:color w:val="4D4D4F"/>
        </w:rPr>
        <w:t>quarters.</w:t>
      </w:r>
      <w:r>
        <w:rPr>
          <w:color w:val="4D4D4F"/>
          <w:spacing w:val="10"/>
        </w:rPr>
        <w:t> </w:t>
      </w:r>
      <w:r>
        <w:rPr>
          <w:color w:val="4D4D4F"/>
        </w:rPr>
        <w:t>Data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resale</w:t>
      </w:r>
      <w:r>
        <w:rPr>
          <w:color w:val="4D4D4F"/>
          <w:spacing w:val="11"/>
        </w:rPr>
        <w:t> </w:t>
      </w:r>
      <w:r>
        <w:rPr>
          <w:color w:val="4D4D4F"/>
        </w:rPr>
        <w:t>activity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housing</w:t>
      </w:r>
      <w:r>
        <w:rPr>
          <w:color w:val="4D4D4F"/>
          <w:spacing w:val="10"/>
        </w:rPr>
        <w:t> </w:t>
      </w:r>
      <w:r>
        <w:rPr>
          <w:color w:val="4D4D4F"/>
        </w:rPr>
        <w:t>starts</w:t>
      </w:r>
      <w:r>
        <w:rPr>
          <w:color w:val="4D4D4F"/>
          <w:spacing w:val="10"/>
        </w:rPr>
        <w:t> </w:t>
      </w:r>
      <w:r>
        <w:rPr>
          <w:color w:val="4D4D4F"/>
        </w:rPr>
        <w:t>suggest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market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beginning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stabilize.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new</w:t>
      </w:r>
      <w:r>
        <w:rPr>
          <w:color w:val="4D4D4F"/>
          <w:spacing w:val="10"/>
        </w:rPr>
        <w:t> </w:t>
      </w:r>
      <w:r>
        <w:rPr>
          <w:color w:val="4D4D4F"/>
        </w:rPr>
        <w:t>construction</w:t>
      </w:r>
    </w:p>
    <w:p>
      <w:pPr>
        <w:pStyle w:val="BodyText"/>
        <w:spacing w:line="249" w:lineRule="auto" w:before="4"/>
        <w:ind w:left="2020" w:right="1991"/>
      </w:pP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slow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horizon.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new</w:t>
      </w:r>
      <w:r>
        <w:rPr>
          <w:color w:val="4D4D4F"/>
          <w:spacing w:val="9"/>
        </w:rPr>
        <w:t> </w:t>
      </w:r>
      <w:r>
        <w:rPr>
          <w:color w:val="4D4D4F"/>
        </w:rPr>
        <w:t>mortgage</w:t>
      </w:r>
      <w:r>
        <w:rPr>
          <w:color w:val="4D4D4F"/>
          <w:spacing w:val="-53"/>
        </w:rPr>
        <w:t> </w:t>
      </w:r>
      <w:r>
        <w:rPr>
          <w:color w:val="4D4D4F"/>
        </w:rPr>
        <w:t>measures</w:t>
      </w:r>
      <w:r>
        <w:rPr>
          <w:color w:val="4D4D4F"/>
          <w:spacing w:val="5"/>
        </w:rPr>
        <w:t> </w:t>
      </w:r>
      <w:r>
        <w:rPr>
          <w:color w:val="4D4D4F"/>
        </w:rPr>
        <w:t>may</w:t>
      </w:r>
      <w:r>
        <w:rPr>
          <w:color w:val="4D4D4F"/>
          <w:spacing w:val="5"/>
        </w:rPr>
        <w:t> </w:t>
      </w:r>
      <w:r>
        <w:rPr>
          <w:color w:val="4D4D4F"/>
        </w:rPr>
        <w:t>cause</w:t>
      </w:r>
      <w:r>
        <w:rPr>
          <w:color w:val="4D4D4F"/>
          <w:spacing w:val="5"/>
        </w:rPr>
        <w:t> </w:t>
      </w:r>
      <w:r>
        <w:rPr>
          <w:color w:val="4D4D4F"/>
        </w:rPr>
        <w:t>households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purchase</w:t>
      </w:r>
      <w:r>
        <w:rPr>
          <w:color w:val="4D4D4F"/>
          <w:spacing w:val="5"/>
        </w:rPr>
        <w:t> </w:t>
      </w:r>
      <w:r>
        <w:rPr>
          <w:color w:val="4D4D4F"/>
        </w:rPr>
        <w:t>less-expensive</w:t>
      </w:r>
      <w:r>
        <w:rPr>
          <w:color w:val="4D4D4F"/>
          <w:spacing w:val="5"/>
        </w:rPr>
        <w:t> </w:t>
      </w:r>
      <w:r>
        <w:rPr>
          <w:color w:val="4D4D4F"/>
        </w:rPr>
        <w:t>residences</w:t>
      </w:r>
      <w:r>
        <w:rPr>
          <w:color w:val="4D4D4F"/>
          <w:spacing w:val="1"/>
        </w:rPr>
        <w:t> </w:t>
      </w:r>
      <w:r>
        <w:rPr>
          <w:color w:val="4D4D4F"/>
        </w:rPr>
        <w:t>because</w:t>
      </w:r>
      <w:r>
        <w:rPr>
          <w:color w:val="4D4D4F"/>
          <w:spacing w:val="7"/>
        </w:rPr>
        <w:t> </w:t>
      </w:r>
      <w:r>
        <w:rPr>
          <w:color w:val="4D4D4F"/>
        </w:rPr>
        <w:t>typical</w:t>
      </w:r>
      <w:r>
        <w:rPr>
          <w:color w:val="4D4D4F"/>
          <w:spacing w:val="7"/>
        </w:rPr>
        <w:t> </w:t>
      </w:r>
      <w:r>
        <w:rPr>
          <w:color w:val="4D4D4F"/>
        </w:rPr>
        <w:t>homebuyers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now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constrained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how</w:t>
      </w:r>
      <w:r>
        <w:rPr>
          <w:color w:val="4D4D4F"/>
          <w:spacing w:val="7"/>
        </w:rPr>
        <w:t> </w:t>
      </w:r>
      <w:r>
        <w:rPr>
          <w:color w:val="4D4D4F"/>
        </w:rPr>
        <w:t>much</w:t>
      </w:r>
      <w:r>
        <w:rPr>
          <w:color w:val="4D4D4F"/>
          <w:spacing w:val="7"/>
        </w:rPr>
        <w:t> </w:t>
      </w:r>
      <w:r>
        <w:rPr>
          <w:color w:val="4D4D4F"/>
        </w:rPr>
        <w:t>they</w:t>
      </w:r>
      <w:r>
        <w:rPr>
          <w:color w:val="4D4D4F"/>
          <w:spacing w:val="1"/>
        </w:rPr>
        <w:t> </w:t>
      </w:r>
      <w:r>
        <w:rPr>
          <w:color w:val="4D4D4F"/>
        </w:rPr>
        <w:t>can borrow.</w:t>
      </w:r>
    </w:p>
    <w:p>
      <w:pPr>
        <w:spacing w:after="0" w:line="249" w:lineRule="auto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115"/>
        <w:ind w:left="325"/>
      </w:pPr>
      <w:bookmarkStart w:name="Box 3: The impact of rising interest rat" w:id="26"/>
      <w:bookmarkEnd w:id="26"/>
      <w:r>
        <w:rPr/>
      </w:r>
      <w:r>
        <w:rPr>
          <w:w w:val="90"/>
        </w:rPr>
        <w:t>Box</w:t>
      </w:r>
      <w:r>
        <w:rPr>
          <w:spacing w:val="-8"/>
          <w:w w:val="90"/>
        </w:rPr>
        <w:t> </w:t>
      </w:r>
      <w:r>
        <w:rPr>
          <w:w w:val="90"/>
        </w:rPr>
        <w:t>3</w:t>
      </w:r>
    </w:p>
    <w:p>
      <w:pPr>
        <w:pStyle w:val="Heading4"/>
      </w:pPr>
      <w:r>
        <w:rPr>
          <w:color w:val="006976"/>
          <w:spacing w:val="-2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impact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of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rising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interest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rates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on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mortgage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holders</w:t>
      </w:r>
    </w:p>
    <w:p>
      <w:pPr>
        <w:spacing w:before="156"/>
        <w:ind w:left="320" w:right="0" w:firstLine="0"/>
        <w:jc w:val="left"/>
        <w:rPr>
          <w:b/>
          <w:sz w:val="17"/>
        </w:rPr>
      </w:pPr>
      <w:r>
        <w:rPr>
          <w:b/>
          <w:color w:val="006974"/>
          <w:spacing w:val="-2"/>
          <w:w w:val="105"/>
          <w:sz w:val="17"/>
        </w:rPr>
        <w:t>Chart</w:t>
      </w:r>
      <w:r>
        <w:rPr>
          <w:b/>
          <w:color w:val="006974"/>
          <w:spacing w:val="-6"/>
          <w:w w:val="105"/>
          <w:sz w:val="17"/>
        </w:rPr>
        <w:t> </w:t>
      </w:r>
      <w:r>
        <w:rPr>
          <w:b/>
          <w:color w:val="006974"/>
          <w:spacing w:val="-2"/>
          <w:w w:val="105"/>
          <w:sz w:val="17"/>
        </w:rPr>
        <w:t>3-A:</w:t>
      </w:r>
      <w:r>
        <w:rPr>
          <w:b/>
          <w:color w:val="006974"/>
          <w:spacing w:val="11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Illustration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of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the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impact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of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higher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interest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rates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on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2"/>
          <w:w w:val="105"/>
          <w:sz w:val="17"/>
        </w:rPr>
        <w:t>mortgage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debt-service</w:t>
      </w:r>
      <w:r>
        <w:rPr>
          <w:b/>
          <w:spacing w:val="-10"/>
          <w:w w:val="105"/>
          <w:sz w:val="17"/>
        </w:rPr>
        <w:t> </w:t>
      </w:r>
      <w:r>
        <w:rPr>
          <w:b/>
          <w:spacing w:val="-1"/>
          <w:w w:val="105"/>
          <w:sz w:val="17"/>
        </w:rPr>
        <w:t>ratios</w:t>
      </w:r>
    </w:p>
    <w:p>
      <w:pPr>
        <w:spacing w:before="58"/>
        <w:ind w:left="32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Annual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mortgage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payments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as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a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annual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income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for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5-year</w:t>
      </w:r>
      <w:r>
        <w:rPr>
          <w:color w:val="4D4D4F"/>
          <w:spacing w:val="17"/>
          <w:w w:val="105"/>
          <w:sz w:val="13"/>
        </w:rPr>
        <w:t> </w:t>
      </w:r>
      <w:r>
        <w:rPr>
          <w:color w:val="4D4D4F"/>
          <w:w w:val="105"/>
          <w:sz w:val="13"/>
        </w:rPr>
        <w:t>fixed-rate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mortgages,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at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different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household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indebtedness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levels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at</w:t>
      </w:r>
      <w:r>
        <w:rPr>
          <w:color w:val="4D4D4F"/>
          <w:spacing w:val="18"/>
          <w:w w:val="105"/>
          <w:sz w:val="13"/>
        </w:rPr>
        <w:t> </w:t>
      </w:r>
      <w:r>
        <w:rPr>
          <w:color w:val="4D4D4F"/>
          <w:w w:val="105"/>
          <w:sz w:val="13"/>
        </w:rPr>
        <w:t>origination</w:t>
      </w:r>
    </w:p>
    <w:p>
      <w:pPr>
        <w:pStyle w:val="BodyText"/>
        <w:spacing w:before="7"/>
        <w:rPr>
          <w:sz w:val="12"/>
        </w:rPr>
      </w:pPr>
    </w:p>
    <w:p>
      <w:pPr>
        <w:tabs>
          <w:tab w:pos="5557" w:val="left" w:leader="none"/>
        </w:tabs>
        <w:spacing w:before="0"/>
        <w:ind w:left="32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a.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From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origination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in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2014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to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renewal</w:t>
      </w:r>
      <w:r>
        <w:rPr>
          <w:color w:val="4D4D4F"/>
          <w:spacing w:val="4"/>
          <w:w w:val="105"/>
          <w:sz w:val="13"/>
        </w:rPr>
        <w:t> </w:t>
      </w:r>
      <w:r>
        <w:rPr>
          <w:color w:val="4D4D4F"/>
          <w:w w:val="105"/>
          <w:sz w:val="13"/>
        </w:rPr>
        <w:t>in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2019</w:t>
        <w:tab/>
        <w:t>b.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From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origination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in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2015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to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renewal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in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2020</w:t>
      </w:r>
    </w:p>
    <w:p>
      <w:pPr>
        <w:tabs>
          <w:tab w:pos="10205" w:val="left" w:leader="none"/>
        </w:tabs>
        <w:spacing w:before="15"/>
        <w:ind w:left="4972" w:right="0" w:firstLine="0"/>
        <w:jc w:val="left"/>
        <w:rPr>
          <w:sz w:val="13"/>
        </w:rPr>
      </w:pPr>
      <w:r>
        <w:rPr>
          <w:w w:val="120"/>
          <w:sz w:val="13"/>
        </w:rPr>
        <w:t>%</w:t>
        <w:tab/>
        <w:t>%</w:t>
      </w:r>
    </w:p>
    <w:p>
      <w:pPr>
        <w:tabs>
          <w:tab w:pos="10189" w:val="left" w:leader="none"/>
        </w:tabs>
        <w:spacing w:before="52"/>
        <w:ind w:left="4956" w:right="0" w:firstLine="0"/>
        <w:jc w:val="left"/>
        <w:rPr>
          <w:sz w:val="13"/>
        </w:rPr>
      </w:pPr>
      <w:r>
        <w:rPr>
          <w:w w:val="105"/>
          <w:sz w:val="13"/>
        </w:rPr>
        <w:t>35</w:t>
        <w:tab/>
        <w:t>35</w:t>
      </w:r>
    </w:p>
    <w:p>
      <w:pPr>
        <w:spacing w:after="0"/>
        <w:jc w:val="left"/>
        <w:rPr>
          <w:sz w:val="13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12"/>
        <w:ind w:left="511" w:right="0" w:firstLine="0"/>
        <w:jc w:val="left"/>
        <w:rPr>
          <w:sz w:val="13"/>
        </w:rPr>
      </w:pPr>
      <w:r>
        <w:rPr>
          <w:color w:val="FFCB05"/>
          <w:w w:val="110"/>
          <w:sz w:val="13"/>
        </w:rPr>
        <w:t>18%*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20"/>
        <w:ind w:left="511" w:right="0" w:firstLine="0"/>
        <w:jc w:val="left"/>
        <w:rPr>
          <w:sz w:val="13"/>
        </w:rPr>
      </w:pPr>
      <w:r>
        <w:rPr>
          <w:color w:val="21963E"/>
          <w:w w:val="110"/>
          <w:sz w:val="13"/>
        </w:rPr>
        <w:t>18%*</w:t>
      </w:r>
    </w:p>
    <w:p>
      <w:pPr>
        <w:pStyle w:val="BodyText"/>
        <w:rPr>
          <w:sz w:val="16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0"/>
        <w:ind w:left="511" w:right="0" w:firstLine="0"/>
        <w:jc w:val="left"/>
        <w:rPr>
          <w:sz w:val="13"/>
        </w:rPr>
      </w:pPr>
      <w:r>
        <w:rPr>
          <w:color w:val="00AEEF"/>
          <w:w w:val="110"/>
          <w:sz w:val="13"/>
        </w:rPr>
        <w:t>23%*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3"/>
        </w:rPr>
      </w:pPr>
    </w:p>
    <w:p>
      <w:pPr>
        <w:spacing w:before="1"/>
        <w:ind w:left="511" w:right="0" w:firstLine="0"/>
        <w:jc w:val="left"/>
        <w:rPr>
          <w:sz w:val="13"/>
        </w:rPr>
      </w:pPr>
      <w:r>
        <w:rPr>
          <w:color w:val="C5281C"/>
          <w:w w:val="110"/>
          <w:sz w:val="13"/>
        </w:rPr>
        <w:t>41%*</w:t>
      </w:r>
    </w:p>
    <w:p>
      <w:pPr>
        <w:spacing w:before="50"/>
        <w:ind w:left="1303" w:right="0" w:firstLine="0"/>
        <w:jc w:val="left"/>
        <w:rPr>
          <w:sz w:val="13"/>
        </w:rPr>
      </w:pPr>
      <w:r>
        <w:rPr/>
        <w:br w:type="column"/>
      </w:r>
      <w:r>
        <w:rPr>
          <w:color w:val="FFCB05"/>
          <w:w w:val="110"/>
          <w:sz w:val="13"/>
        </w:rPr>
        <w:t>22%*</w:t>
      </w:r>
    </w:p>
    <w:p>
      <w:pPr>
        <w:tabs>
          <w:tab w:pos="5744" w:val="left" w:leader="none"/>
        </w:tabs>
        <w:spacing w:before="101"/>
        <w:ind w:left="511" w:right="0" w:firstLine="0"/>
        <w:jc w:val="left"/>
        <w:rPr>
          <w:sz w:val="13"/>
        </w:rPr>
      </w:pPr>
      <w:r>
        <w:rPr>
          <w:w w:val="105"/>
          <w:sz w:val="13"/>
        </w:rPr>
        <w:t>30</w:t>
        <w:tab/>
        <w:t>30</w:t>
      </w:r>
    </w:p>
    <w:p>
      <w:pPr>
        <w:pStyle w:val="BodyText"/>
        <w:rPr>
          <w:sz w:val="16"/>
        </w:rPr>
      </w:pPr>
    </w:p>
    <w:p>
      <w:pPr>
        <w:tabs>
          <w:tab w:pos="5744" w:val="left" w:leader="none"/>
        </w:tabs>
        <w:spacing w:before="117"/>
        <w:ind w:left="511" w:right="0" w:firstLine="0"/>
        <w:jc w:val="left"/>
        <w:rPr>
          <w:sz w:val="13"/>
        </w:rPr>
      </w:pPr>
      <w:r>
        <w:rPr>
          <w:w w:val="105"/>
          <w:sz w:val="13"/>
        </w:rPr>
        <w:t>25</w:t>
        <w:tab/>
        <w:t>25</w:t>
      </w:r>
    </w:p>
    <w:p>
      <w:pPr>
        <w:spacing w:before="42"/>
        <w:ind w:left="1303" w:right="0" w:firstLine="0"/>
        <w:jc w:val="left"/>
        <w:rPr>
          <w:sz w:val="13"/>
        </w:rPr>
      </w:pPr>
      <w:r>
        <w:rPr>
          <w:color w:val="21963E"/>
          <w:w w:val="110"/>
          <w:sz w:val="13"/>
        </w:rPr>
        <w:t>18%*</w:t>
      </w:r>
    </w:p>
    <w:p>
      <w:pPr>
        <w:tabs>
          <w:tab w:pos="5744" w:val="left" w:leader="none"/>
        </w:tabs>
        <w:spacing w:before="109"/>
        <w:ind w:left="511" w:right="0" w:firstLine="0"/>
        <w:jc w:val="left"/>
        <w:rPr>
          <w:sz w:val="13"/>
        </w:rPr>
      </w:pPr>
      <w:r>
        <w:rPr>
          <w:w w:val="105"/>
          <w:sz w:val="13"/>
        </w:rPr>
        <w:t>20</w:t>
        <w:tab/>
        <w:t>20</w:t>
      </w:r>
    </w:p>
    <w:p>
      <w:pPr>
        <w:spacing w:before="35"/>
        <w:ind w:left="1303" w:right="0" w:firstLine="0"/>
        <w:jc w:val="left"/>
        <w:rPr>
          <w:sz w:val="13"/>
        </w:rPr>
      </w:pPr>
      <w:r>
        <w:rPr>
          <w:color w:val="00AEEF"/>
          <w:w w:val="110"/>
          <w:sz w:val="13"/>
        </w:rPr>
        <w:t>22%*</w:t>
      </w:r>
    </w:p>
    <w:p>
      <w:pPr>
        <w:tabs>
          <w:tab w:pos="5744" w:val="left" w:leader="none"/>
        </w:tabs>
        <w:spacing w:before="117"/>
        <w:ind w:left="511" w:right="0" w:firstLine="0"/>
        <w:jc w:val="left"/>
        <w:rPr>
          <w:sz w:val="13"/>
        </w:rPr>
      </w:pPr>
      <w:r>
        <w:rPr>
          <w:w w:val="105"/>
          <w:sz w:val="13"/>
        </w:rPr>
        <w:t>15</w:t>
        <w:tab/>
        <w:t>15</w:t>
      </w:r>
    </w:p>
    <w:p>
      <w:pPr>
        <w:pStyle w:val="BodyText"/>
        <w:spacing w:before="2"/>
        <w:rPr>
          <w:sz w:val="18"/>
        </w:rPr>
      </w:pPr>
    </w:p>
    <w:p>
      <w:pPr>
        <w:tabs>
          <w:tab w:pos="1303" w:val="left" w:leader="none"/>
          <w:tab w:pos="5744" w:val="left" w:leader="none"/>
        </w:tabs>
        <w:spacing w:before="0"/>
        <w:ind w:left="511" w:right="0" w:firstLine="0"/>
        <w:jc w:val="left"/>
        <w:rPr>
          <w:sz w:val="13"/>
        </w:rPr>
      </w:pPr>
      <w:r>
        <w:rPr>
          <w:w w:val="105"/>
          <w:position w:val="-8"/>
          <w:sz w:val="13"/>
        </w:rPr>
        <w:t>10</w:t>
        <w:tab/>
      </w:r>
      <w:r>
        <w:rPr>
          <w:color w:val="C5281C"/>
          <w:w w:val="105"/>
          <w:sz w:val="13"/>
        </w:rPr>
        <w:t>38%*</w:t>
        <w:tab/>
      </w:r>
      <w:r>
        <w:rPr>
          <w:w w:val="105"/>
          <w:position w:val="-8"/>
          <w:sz w:val="13"/>
        </w:rPr>
        <w:t>10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890" w:space="3555"/>
            <w:col w:w="6455"/>
          </w:cols>
        </w:sectPr>
      </w:pP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6"/>
        <w:rPr>
          <w:sz w:val="22"/>
        </w:rPr>
      </w:pPr>
    </w:p>
    <w:p>
      <w:pPr>
        <w:spacing w:before="0"/>
        <w:ind w:left="322" w:right="0" w:firstLine="0"/>
        <w:jc w:val="left"/>
        <w:rPr>
          <w:sz w:val="13"/>
        </w:rPr>
      </w:pPr>
      <w:r>
        <w:rPr>
          <w:w w:val="105"/>
          <w:sz w:val="13"/>
        </w:rPr>
        <w:t>2014</w:t>
      </w:r>
      <w:r>
        <w:rPr>
          <w:spacing w:val="5"/>
          <w:w w:val="105"/>
          <w:sz w:val="13"/>
        </w:rPr>
        <w:t> </w:t>
      </w:r>
      <w:r>
        <w:rPr>
          <w:w w:val="105"/>
          <w:sz w:val="13"/>
        </w:rPr>
        <w:t>Origination</w:t>
      </w:r>
    </w:p>
    <w:p>
      <w:pPr>
        <w:spacing w:before="109"/>
        <w:ind w:left="1239" w:right="0" w:firstLine="0"/>
        <w:jc w:val="left"/>
        <w:rPr>
          <w:sz w:val="13"/>
        </w:rPr>
      </w:pPr>
      <w:r>
        <w:rPr/>
        <w:br w:type="column"/>
      </w:r>
      <w:r>
        <w:rPr>
          <w:w w:val="105"/>
          <w:sz w:val="13"/>
        </w:rPr>
        <w:t>5</w:t>
      </w:r>
    </w:p>
    <w:p>
      <w:pPr>
        <w:spacing w:before="0"/>
        <w:ind w:left="322" w:right="0" w:firstLine="0"/>
        <w:jc w:val="left"/>
        <w:rPr>
          <w:sz w:val="13"/>
        </w:rPr>
      </w:pPr>
      <w:r>
        <w:rPr>
          <w:w w:val="105"/>
          <w:sz w:val="13"/>
        </w:rPr>
        <w:t>2019</w:t>
      </w:r>
      <w:r>
        <w:rPr>
          <w:spacing w:val="-2"/>
          <w:w w:val="105"/>
          <w:sz w:val="13"/>
        </w:rPr>
        <w:t> </w:t>
      </w:r>
      <w:r>
        <w:rPr>
          <w:w w:val="105"/>
          <w:sz w:val="13"/>
        </w:rPr>
        <w:t>Renewal</w:t>
      </w:r>
    </w:p>
    <w:p>
      <w:pPr>
        <w:spacing w:line="147" w:lineRule="exact" w:before="114"/>
        <w:ind w:left="5028" w:right="0" w:firstLine="0"/>
        <w:jc w:val="left"/>
        <w:rPr>
          <w:sz w:val="13"/>
        </w:rPr>
      </w:pPr>
      <w:r>
        <w:rPr/>
        <w:br w:type="column"/>
      </w:r>
      <w:r>
        <w:rPr>
          <w:w w:val="105"/>
          <w:sz w:val="13"/>
        </w:rPr>
        <w:t>5</w:t>
      </w:r>
    </w:p>
    <w:p>
      <w:pPr>
        <w:tabs>
          <w:tab w:pos="4116" w:val="left" w:leader="none"/>
        </w:tabs>
        <w:spacing w:line="147" w:lineRule="exact" w:before="0"/>
        <w:ind w:left="322" w:right="0" w:firstLine="0"/>
        <w:jc w:val="left"/>
        <w:rPr>
          <w:sz w:val="13"/>
        </w:rPr>
      </w:pPr>
      <w:r>
        <w:rPr>
          <w:w w:val="105"/>
          <w:sz w:val="13"/>
        </w:rPr>
        <w:t>2015</w:t>
      </w:r>
      <w:r>
        <w:rPr>
          <w:spacing w:val="3"/>
          <w:w w:val="105"/>
          <w:sz w:val="13"/>
        </w:rPr>
        <w:t> </w:t>
      </w:r>
      <w:r>
        <w:rPr>
          <w:w w:val="105"/>
          <w:sz w:val="13"/>
        </w:rPr>
        <w:t>Origination</w:t>
        <w:tab/>
        <w:t>2020</w:t>
      </w:r>
      <w:r>
        <w:rPr>
          <w:spacing w:val="-1"/>
          <w:w w:val="105"/>
          <w:sz w:val="13"/>
        </w:rPr>
        <w:t> </w:t>
      </w:r>
      <w:r>
        <w:rPr>
          <w:w w:val="105"/>
          <w:sz w:val="13"/>
        </w:rPr>
        <w:t>Renewal</w:t>
      </w:r>
    </w:p>
    <w:p>
      <w:pPr>
        <w:spacing w:after="0" w:line="147" w:lineRule="exact"/>
        <w:jc w:val="left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1376" w:space="2418"/>
            <w:col w:w="1356" w:space="88"/>
            <w:col w:w="5662"/>
          </w:cols>
        </w:sectPr>
      </w:pPr>
    </w:p>
    <w:p>
      <w:pPr>
        <w:spacing w:line="283" w:lineRule="auto" w:before="137"/>
        <w:ind w:left="594" w:right="-5" w:hanging="11"/>
        <w:jc w:val="left"/>
        <w:rPr>
          <w:sz w:val="13"/>
        </w:rPr>
      </w:pPr>
      <w:r>
        <w:rPr>
          <w:color w:val="4D4D4F"/>
          <w:w w:val="110"/>
          <w:sz w:val="13"/>
        </w:rPr>
        <w:t>Loan-to-income</w:t>
      </w:r>
      <w:r>
        <w:rPr>
          <w:color w:val="4D4D4F"/>
          <w:spacing w:val="11"/>
          <w:w w:val="110"/>
          <w:sz w:val="13"/>
        </w:rPr>
        <w:t> </w:t>
      </w:r>
      <w:r>
        <w:rPr>
          <w:color w:val="4D4D4F"/>
          <w:w w:val="110"/>
          <w:sz w:val="13"/>
        </w:rPr>
        <w:t>ratio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10"/>
          <w:sz w:val="13"/>
        </w:rPr>
        <w:t>below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250%</w:t>
      </w:r>
    </w:p>
    <w:p>
      <w:pPr>
        <w:spacing w:line="283" w:lineRule="auto" w:before="137"/>
        <w:ind w:left="458" w:right="-1" w:hanging="11"/>
        <w:jc w:val="left"/>
        <w:rPr>
          <w:sz w:val="13"/>
        </w:rPr>
      </w:pPr>
      <w:r>
        <w:rPr/>
        <w:br w:type="column"/>
      </w:r>
      <w:r>
        <w:rPr>
          <w:color w:val="4D4D4F"/>
          <w:w w:val="110"/>
          <w:sz w:val="13"/>
        </w:rPr>
        <w:t>Loan-to-income ratio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between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250%</w:t>
      </w:r>
      <w:r>
        <w:rPr>
          <w:color w:val="4D4D4F"/>
          <w:spacing w:val="-6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5"/>
          <w:w w:val="110"/>
          <w:sz w:val="13"/>
        </w:rPr>
        <w:t> </w:t>
      </w:r>
      <w:r>
        <w:rPr>
          <w:color w:val="4D4D4F"/>
          <w:w w:val="110"/>
          <w:sz w:val="13"/>
        </w:rPr>
        <w:t>350%</w:t>
      </w:r>
    </w:p>
    <w:p>
      <w:pPr>
        <w:spacing w:line="283" w:lineRule="auto" w:before="137"/>
        <w:ind w:left="424" w:right="-9" w:hanging="11"/>
        <w:jc w:val="left"/>
        <w:rPr>
          <w:sz w:val="13"/>
        </w:rPr>
      </w:pPr>
      <w:r>
        <w:rPr/>
        <w:br w:type="column"/>
      </w:r>
      <w:r>
        <w:rPr>
          <w:color w:val="4D4D4F"/>
          <w:w w:val="110"/>
          <w:sz w:val="13"/>
        </w:rPr>
        <w:t>Loan-to-income ratio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between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350%</w:t>
      </w:r>
      <w:r>
        <w:rPr>
          <w:color w:val="4D4D4F"/>
          <w:spacing w:val="-3"/>
          <w:w w:val="110"/>
          <w:sz w:val="13"/>
        </w:rPr>
        <w:t> </w:t>
      </w:r>
      <w:r>
        <w:rPr>
          <w:color w:val="4D4D4F"/>
          <w:w w:val="110"/>
          <w:sz w:val="13"/>
        </w:rPr>
        <w:t>and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450%</w:t>
      </w:r>
    </w:p>
    <w:p>
      <w:pPr>
        <w:spacing w:line="283" w:lineRule="auto" w:before="137"/>
        <w:ind w:left="411" w:right="3188" w:hanging="11"/>
        <w:jc w:val="left"/>
        <w:rPr>
          <w:sz w:val="13"/>
        </w:rPr>
      </w:pPr>
      <w:r>
        <w:rPr/>
        <w:br w:type="column"/>
      </w:r>
      <w:r>
        <w:rPr>
          <w:color w:val="4D4D4F"/>
          <w:w w:val="110"/>
          <w:sz w:val="13"/>
        </w:rPr>
        <w:t>Loan-to-income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ratio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above</w:t>
      </w:r>
      <w:r>
        <w:rPr>
          <w:color w:val="4D4D4F"/>
          <w:spacing w:val="-9"/>
          <w:w w:val="110"/>
          <w:sz w:val="13"/>
        </w:rPr>
        <w:t> </w:t>
      </w:r>
      <w:r>
        <w:rPr>
          <w:color w:val="4D4D4F"/>
          <w:w w:val="110"/>
          <w:sz w:val="13"/>
        </w:rPr>
        <w:t>450%</w:t>
      </w:r>
    </w:p>
    <w:p>
      <w:pPr>
        <w:spacing w:after="0" w:line="283" w:lineRule="auto"/>
        <w:jc w:val="left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  <w:cols w:num="4" w:equalWidth="0">
            <w:col w:w="1921" w:space="40"/>
            <w:col w:w="2090" w:space="39"/>
            <w:col w:w="2057" w:space="39"/>
            <w:col w:w="4714"/>
          </w:cols>
        </w:sectPr>
      </w:pPr>
    </w:p>
    <w:p>
      <w:pPr>
        <w:pStyle w:val="BodyText"/>
        <w:spacing w:before="8"/>
        <w:rPr>
          <w:sz w:val="13"/>
        </w:rPr>
      </w:pPr>
    </w:p>
    <w:p>
      <w:pPr>
        <w:spacing w:line="283" w:lineRule="auto" w:before="0"/>
        <w:ind w:left="32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Note:</w:t>
      </w:r>
      <w:r>
        <w:rPr>
          <w:color w:val="4D4D4F"/>
          <w:spacing w:val="5"/>
          <w:w w:val="105"/>
          <w:sz w:val="13"/>
        </w:rPr>
        <w:t> </w:t>
      </w:r>
      <w:r>
        <w:rPr>
          <w:color w:val="4D4D4F"/>
          <w:w w:val="105"/>
          <w:sz w:val="13"/>
        </w:rPr>
        <w:t>Solid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circles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represent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actual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mortgage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debt-service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ratios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(MDSRs)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at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origination;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open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circles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represent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estimated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MDSRs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before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renewal;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squares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represent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estimated</w:t>
      </w:r>
      <w:r>
        <w:rPr>
          <w:color w:val="4D4D4F"/>
          <w:spacing w:val="-3"/>
          <w:w w:val="105"/>
          <w:sz w:val="13"/>
        </w:rPr>
        <w:t> </w:t>
      </w:r>
      <w:r>
        <w:rPr>
          <w:color w:val="4D4D4F"/>
          <w:w w:val="105"/>
          <w:sz w:val="13"/>
        </w:rPr>
        <w:t>MDSRs</w:t>
      </w:r>
      <w:r>
        <w:rPr>
          <w:color w:val="4D4D4F"/>
          <w:spacing w:val="-3"/>
          <w:w w:val="105"/>
          <w:sz w:val="13"/>
        </w:rPr>
        <w:t> </w:t>
      </w:r>
      <w:r>
        <w:rPr>
          <w:color w:val="4D4D4F"/>
          <w:w w:val="105"/>
          <w:sz w:val="13"/>
        </w:rPr>
        <w:t>at</w:t>
      </w:r>
      <w:r>
        <w:rPr>
          <w:color w:val="4D4D4F"/>
          <w:spacing w:val="-3"/>
          <w:w w:val="105"/>
          <w:sz w:val="13"/>
        </w:rPr>
        <w:t> </w:t>
      </w:r>
      <w:r>
        <w:rPr>
          <w:color w:val="4D4D4F"/>
          <w:w w:val="105"/>
          <w:sz w:val="13"/>
        </w:rPr>
        <w:t>renewal.</w:t>
      </w:r>
    </w:p>
    <w:p>
      <w:pPr>
        <w:spacing w:line="206" w:lineRule="auto" w:before="45"/>
        <w:ind w:left="319" w:right="3625" w:firstLine="0"/>
        <w:jc w:val="left"/>
        <w:rPr>
          <w:sz w:val="13"/>
        </w:rPr>
      </w:pPr>
      <w:r>
        <w:rPr>
          <w:color w:val="4D4D4F"/>
          <w:w w:val="105"/>
          <w:position w:val="-7"/>
          <w:sz w:val="23"/>
        </w:rPr>
        <w:t>*</w:t>
      </w:r>
      <w:r>
        <w:rPr>
          <w:color w:val="4D4D4F"/>
          <w:spacing w:val="30"/>
          <w:w w:val="105"/>
          <w:position w:val="-7"/>
          <w:sz w:val="23"/>
        </w:rPr>
        <w:t> </w:t>
      </w:r>
      <w:r>
        <w:rPr>
          <w:color w:val="4D4D4F"/>
          <w:w w:val="105"/>
          <w:sz w:val="13"/>
        </w:rPr>
        <w:t>Numbers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above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solid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circles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are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the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share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5-year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fixed-rate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borrowers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at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each</w:t>
      </w:r>
      <w:r>
        <w:rPr>
          <w:color w:val="4D4D4F"/>
          <w:spacing w:val="12"/>
          <w:w w:val="105"/>
          <w:sz w:val="13"/>
        </w:rPr>
        <w:t> </w:t>
      </w:r>
      <w:r>
        <w:rPr>
          <w:color w:val="4D4D4F"/>
          <w:w w:val="105"/>
          <w:sz w:val="13"/>
        </w:rPr>
        <w:t>indebtedness</w:t>
      </w:r>
      <w:r>
        <w:rPr>
          <w:color w:val="4D4D4F"/>
          <w:spacing w:val="13"/>
          <w:w w:val="105"/>
          <w:sz w:val="13"/>
        </w:rPr>
        <w:t> </w:t>
      </w:r>
      <w:r>
        <w:rPr>
          <w:color w:val="4D4D4F"/>
          <w:w w:val="105"/>
          <w:sz w:val="13"/>
        </w:rPr>
        <w:t>level.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Sources:</w:t>
      </w:r>
      <w:r>
        <w:rPr>
          <w:color w:val="4D4D4F"/>
          <w:spacing w:val="-2"/>
          <w:w w:val="105"/>
          <w:sz w:val="13"/>
        </w:rPr>
        <w:t> </w:t>
      </w:r>
      <w:r>
        <w:rPr>
          <w:color w:val="4D4D4F"/>
          <w:w w:val="105"/>
          <w:sz w:val="13"/>
        </w:rPr>
        <w:t>Regulatory</w:t>
      </w:r>
      <w:r>
        <w:rPr>
          <w:color w:val="4D4D4F"/>
          <w:spacing w:val="-1"/>
          <w:w w:val="105"/>
          <w:sz w:val="13"/>
        </w:rPr>
        <w:t> </w:t>
      </w:r>
      <w:r>
        <w:rPr>
          <w:color w:val="4D4D4F"/>
          <w:w w:val="105"/>
          <w:sz w:val="13"/>
        </w:rPr>
        <w:t>filings</w:t>
      </w:r>
      <w:r>
        <w:rPr>
          <w:color w:val="4D4D4F"/>
          <w:spacing w:val="-1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-2"/>
          <w:w w:val="105"/>
          <w:sz w:val="13"/>
        </w:rPr>
        <w:t> </w:t>
      </w:r>
      <w:r>
        <w:rPr>
          <w:color w:val="4D4D4F"/>
          <w:w w:val="105"/>
          <w:sz w:val="13"/>
        </w:rPr>
        <w:t>Canadian</w:t>
      </w:r>
      <w:r>
        <w:rPr>
          <w:color w:val="4D4D4F"/>
          <w:spacing w:val="-1"/>
          <w:w w:val="105"/>
          <w:sz w:val="13"/>
        </w:rPr>
        <w:t> </w:t>
      </w:r>
      <w:r>
        <w:rPr>
          <w:color w:val="4D4D4F"/>
          <w:w w:val="105"/>
          <w:sz w:val="13"/>
        </w:rPr>
        <w:t>banks</w:t>
      </w:r>
      <w:r>
        <w:rPr>
          <w:color w:val="4D4D4F"/>
          <w:spacing w:val="-1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-2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-1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-1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-2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</w:r>
    </w:p>
    <w:p>
      <w:pPr>
        <w:pStyle w:val="BodyText"/>
        <w:spacing w:before="3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line="249" w:lineRule="auto" w:before="115"/>
        <w:ind w:left="323" w:right="6" w:hanging="6"/>
      </w:pPr>
      <w:r>
        <w:rPr/>
        <w:pict>
          <v:group style="position:absolute;margin-left:45pt;margin-top:81pt;width:522pt;height:638.4pt;mso-position-horizontal-relative:page;mso-position-vertical-relative:page;z-index:-17147904" id="docshapegroup245" coordorigin="900,1620" coordsize="10440,12768">
            <v:rect style="position:absolute;left:900;top:1940;width:10440;height:12448" id="docshape246" filled="true" fillcolor="#f1f1f2" stroked="false">
              <v:fill type="solid"/>
            </v:rect>
            <v:rect style="position:absolute;left:900;top:1620;width:10440;height:320" id="docshape247" filled="true" fillcolor="#dbe8ea" stroked="false">
              <v:fill type="solid"/>
            </v:rect>
            <v:rect style="position:absolute;left:900;top:1940;width:10440;height:20" id="docshape248" filled="true" fillcolor="#247f8c" stroked="false">
              <v:fill type="solid"/>
            </v:rect>
            <v:rect style="position:absolute;left:900;top:14368;width:10440;height:20" id="docshape249" filled="true" fillcolor="#006976" stroked="false">
              <v:fill type="solid"/>
            </v:rect>
            <v:line style="position:absolute" from="980,13248" to="6000,13248" stroked="true" strokeweight=".75pt" strokecolor="#006976">
              <v:stroke dashstyle="solid"/>
            </v:line>
            <v:line style="position:absolute" from="6240,11988" to="11260,11988" stroked="true" strokeweight=".75pt" strokecolor="#006976">
              <v:stroke dashstyle="solid"/>
            </v:line>
            <v:line style="position:absolute" from="990,6756" to="1196,6756" stroked="true" strokeweight=".981pt" strokecolor="#c5281c">
              <v:stroke dashstyle="solid"/>
            </v:line>
            <v:line style="position:absolute" from="2814,6756" to="3020,6756" stroked="true" strokeweight=".981pt" strokecolor="#00aeef">
              <v:stroke dashstyle="solid"/>
            </v:line>
            <v:line style="position:absolute" from="4909,6756" to="5115,6756" stroked="true" strokeweight=".981pt" strokecolor="#21963e">
              <v:stroke dashstyle="solid"/>
            </v:line>
            <v:line style="position:absolute" from="6993,6756" to="7199,6756" stroked="true" strokeweight=".981pt" strokecolor="#ffcb05">
              <v:stroke dashstyle="solid"/>
            </v:line>
            <v:rect style="position:absolute;left:987;top:3627;width:4552;height:2708" id="docshape250" filled="true" fillcolor="#ffffff" stroked="false">
              <v:fill type="solid"/>
            </v:rect>
            <v:line style="position:absolute" from="5538,6334" to="5538,3627" stroked="true" strokeweight=".736pt" strokecolor="#000000">
              <v:stroke dashstyle="solid"/>
            </v:line>
            <v:shape style="position:absolute;left:5460;top:3627;width:79;height:2708" id="docshape251" coordorigin="5460,3627" coordsize="79,2708" path="m5460,6334l5538,6334m5460,5883l5538,5883m5460,5432l5538,5432m5460,4981l5538,4981m5460,4530l5538,4530m5460,4079l5538,4079m5460,3627l5538,3627e" filled="false" stroked="true" strokeweight=".736pt" strokecolor="#000000">
              <v:path arrowok="t"/>
              <v:stroke dashstyle="solid"/>
            </v:shape>
            <v:shape style="position:absolute;left:987;top:3627;width:4552;height:2708" id="docshape252" coordorigin="987,3627" coordsize="4552,2708" path="m987,6334l987,3627m987,6334l1066,6334m987,5883l1066,5883m987,5432l1066,5432m987,4981l1066,4981m987,4530l1066,4530m987,4079l1066,4079m987,3627l1066,3627m987,6334l5538,6334e" filled="false" stroked="true" strokeweight=".736pt" strokecolor="#000000">
              <v:path arrowok="t"/>
              <v:stroke dashstyle="solid"/>
            </v:shape>
            <v:shape style="position:absolute;left:987;top:6255;width:3924;height:79" id="docshape253" coordorigin="987,6256" coordsize="3924,79" path="m987,6256l987,6334m1773,6256l1773,6334m2556,6256l2556,6334m3342,6256l3342,6334m4126,6256l4126,6334m4911,6256l4911,6334e" filled="false" stroked="true" strokeweight=".736pt" strokecolor="#000000">
              <v:path arrowok="t"/>
              <v:stroke dashstyle="solid"/>
            </v:shape>
            <v:line style="position:absolute" from="5185,4002" to="5185,4134" stroked="true" strokeweight="1.128pt" strokecolor="#ffcb05">
              <v:stroke dashstyle="shortdot"/>
            </v:line>
            <v:line style="position:absolute" from="5185,4150" to="5185,4160" stroked="true" strokeweight="1.128pt" strokecolor="#ffcb05">
              <v:stroke dashstyle="solid"/>
            </v:line>
            <v:line style="position:absolute" from="5185,4800" to="5185,4936" stroked="true" strokeweight="1.128pt" strokecolor="#21963e">
              <v:stroke dashstyle="shortdot"/>
            </v:line>
            <v:line style="position:absolute" from="1340,5910" to="5185,5992" stroked="true" strokeweight="1.226pt" strokecolor="#c5281c">
              <v:stroke dashstyle="solid"/>
            </v:line>
            <v:shape style="position:absolute;left:1279;top:5850;width:118;height:118" type="#_x0000_t75" id="docshape254" stroked="false">
              <v:imagedata r:id="rId37" o:title=""/>
            </v:shape>
            <v:shape style="position:absolute;left:5113;top:5918;width:143;height:143" type="#_x0000_t75" id="docshape255" stroked="false">
              <v:imagedata r:id="rId38" o:title=""/>
            </v:shape>
            <v:line style="position:absolute" from="1340,5243" to="5185,5396" stroked="true" strokeweight="1.226pt" strokecolor="#00aeef">
              <v:stroke dashstyle="solid"/>
            </v:line>
            <v:shape style="position:absolute;left:1279;top:5181;width:118;height:118" type="#_x0000_t75" id="docshape256" stroked="false">
              <v:imagedata r:id="rId39" o:title=""/>
            </v:shape>
            <v:shape style="position:absolute;left:5113;top:5324;width:143;height:143" type="#_x0000_t75" id="docshape257" stroked="false">
              <v:imagedata r:id="rId40" o:title=""/>
            </v:shape>
            <v:line style="position:absolute" from="1340,4773" to="5185,4981" stroked="true" strokeweight="1.226pt" strokecolor="#21963e">
              <v:stroke dashstyle="solid"/>
            </v:line>
            <v:shape style="position:absolute;left:1279;top:4712;width:118;height:118" type="#_x0000_t75" id="docshape258" stroked="false">
              <v:imagedata r:id="rId41" o:title=""/>
            </v:shape>
            <v:shape style="position:absolute;left:5113;top:4907;width:143;height:143" type="#_x0000_t75" id="docshape259" stroked="false">
              <v:imagedata r:id="rId42" o:title=""/>
            </v:shape>
            <v:line style="position:absolute" from="1340,3934" to="5185,4214" stroked="true" strokeweight="1.226pt" strokecolor="#ffcb05">
              <v:stroke dashstyle="solid"/>
            </v:line>
            <v:shape style="position:absolute;left:1279;top:3875;width:118;height:118" type="#_x0000_t75" id="docshape260" stroked="false">
              <v:imagedata r:id="rId43" o:title=""/>
            </v:shape>
            <v:shape style="position:absolute;left:5113;top:4140;width:143;height:143" type="#_x0000_t75" id="docshape261" stroked="false">
              <v:imagedata r:id="rId44" o:title=""/>
            </v:shape>
            <v:rect style="position:absolute;left:5125;top:3901;width:118;height:118" id="docshape262" filled="true" fillcolor="#ffcb05" stroked="false">
              <v:fill type="solid"/>
            </v:rect>
            <v:rect style="position:absolute;left:5125;top:4740;width:118;height:118" id="docshape263" filled="true" fillcolor="#21963e" stroked="false">
              <v:fill type="solid"/>
            </v:rect>
            <v:rect style="position:absolute;left:5125;top:5209;width:118;height:118" id="docshape264" filled="true" fillcolor="#00aeef" stroked="false">
              <v:fill type="solid"/>
            </v:rect>
            <v:rect style="position:absolute;left:5125;top:5876;width:118;height:118" id="docshape265" filled="true" fillcolor="#c5281c" stroked="false">
              <v:fill type="solid"/>
            </v:rect>
            <v:rect style="position:absolute;left:6225;top:3627;width:4552;height:2708" id="docshape266" filled="true" fillcolor="#ffffff" stroked="false">
              <v:fill type="solid"/>
            </v:rect>
            <v:line style="position:absolute" from="10776,6334" to="10776,3627" stroked="true" strokeweight=".736pt" strokecolor="#000000">
              <v:stroke dashstyle="solid"/>
            </v:line>
            <v:shape style="position:absolute;left:10697;top:3627;width:79;height:2708" id="docshape267" coordorigin="10698,3627" coordsize="79,2708" path="m10698,6334l10776,6334m10698,5884l10776,5884m10698,5432l10776,5432m10698,4981l10776,4981m10698,4530l10776,4530m10698,4078l10776,4078m10698,3627l10776,3627e" filled="false" stroked="true" strokeweight=".736pt" strokecolor="#000000">
              <v:path arrowok="t"/>
              <v:stroke dashstyle="solid"/>
            </v:shape>
            <v:shape style="position:absolute;left:6225;top:3627;width:4552;height:2708" id="docshape268" coordorigin="6225,3627" coordsize="4552,2708" path="m6225,6334l6225,3627m6225,6334l6304,6334m6225,5884l6304,5884m6225,5432l6304,5432m6225,4981l6304,4981m6225,4530l6304,4530m6225,4078l6304,4078m6225,3627l6304,3627m6225,6334l10776,6334e" filled="false" stroked="true" strokeweight=".736pt" strokecolor="#000000">
              <v:path arrowok="t"/>
              <v:stroke dashstyle="solid"/>
            </v:shape>
            <v:shape style="position:absolute;left:6225;top:6255;width:3924;height:79" id="docshape269" coordorigin="6225,6256" coordsize="3924,79" path="m6225,6256l6225,6334m7010,6256l7010,6334m7795,6256l7795,6334m8579,6256l8579,6334m9363,6256l9363,6334m10148,6256l10148,6334e" filled="false" stroked="true" strokeweight=".736pt" strokecolor="#000000">
              <v:path arrowok="t"/>
              <v:stroke dashstyle="solid"/>
            </v:shape>
            <v:line style="position:absolute" from="10423,3769" to="10423,4170" stroked="true" strokeweight="1.128pt" strokecolor="#ffcb05">
              <v:stroke dashstyle="shortdot"/>
            </v:line>
            <v:line style="position:absolute" from="10423,4186" to="10423,4196" stroked="true" strokeweight="1.128pt" strokecolor="#ffcb05">
              <v:stroke dashstyle="solid"/>
            </v:line>
            <v:line style="position:absolute" from="10423,4710" to="10423,5026" stroked="true" strokeweight="1.128pt" strokecolor="#21963e">
              <v:stroke dashstyle="shortdot"/>
            </v:line>
            <v:line style="position:absolute" from="10423,5240" to="10423,5379" stroked="true" strokeweight="1.128pt" strokecolor="#00aeef">
              <v:stroke dashstyle="shortdot"/>
            </v:line>
            <v:line style="position:absolute" from="10423,5395" to="10423,5405" stroked="true" strokeweight="1.128pt" strokecolor="#00aeef">
              <v:stroke dashstyle="solid"/>
            </v:line>
            <v:line style="position:absolute" from="10423,5929" to="10423,5959" stroked="true" strokeweight="1.128pt" strokecolor="#c5281c">
              <v:stroke dashstyle="shortdot"/>
            </v:line>
            <v:line style="position:absolute" from="10423,5973" to="10423,5983" stroked="true" strokeweight="1.128pt" strokecolor="#c5281c">
              <v:stroke dashstyle="solid"/>
            </v:line>
            <v:line style="position:absolute" from="6578,5937" to="10423,6019" stroked="true" strokeweight="1.226pt" strokecolor="#c5281c">
              <v:stroke dashstyle="solid"/>
            </v:line>
            <v:shape style="position:absolute;left:6518;top:5876;width:118;height:118" type="#_x0000_t75" id="docshape270" stroked="false">
              <v:imagedata r:id="rId45" o:title=""/>
            </v:shape>
            <v:shape style="position:absolute;left:10350;top:5947;width:143;height:143" type="#_x0000_t75" id="docshape271" stroked="false">
              <v:imagedata r:id="rId46" o:title=""/>
            </v:shape>
            <v:line style="position:absolute" from="6578,5306" to="10423,5450" stroked="true" strokeweight="1.226pt" strokecolor="#00aeef">
              <v:stroke dashstyle="solid"/>
            </v:line>
            <v:shape style="position:absolute;left:6518;top:5246;width:118;height:118" type="#_x0000_t75" id="docshape272" stroked="false">
              <v:imagedata r:id="rId47" o:title=""/>
            </v:shape>
            <v:shape style="position:absolute;left:10350;top:5376;width:143;height:143" type="#_x0000_t75" id="docshape273" stroked="false">
              <v:imagedata r:id="rId48" o:title=""/>
            </v:shape>
            <v:line style="position:absolute" from="6578,4864" to="10423,5053" stroked="true" strokeweight="1.226pt" strokecolor="#21963e">
              <v:stroke dashstyle="solid"/>
            </v:line>
            <v:shape style="position:absolute;left:6518;top:4802;width:118;height:118" type="#_x0000_t75" id="docshape274" stroked="false">
              <v:imagedata r:id="rId49" o:title=""/>
            </v:shape>
            <v:shape style="position:absolute;left:10350;top:4979;width:143;height:143" type="#_x0000_t75" id="docshape275" stroked="false">
              <v:imagedata r:id="rId50" o:title=""/>
            </v:shape>
            <v:line style="position:absolute" from="6578,3970" to="10423,4250" stroked="true" strokeweight="1.226pt" strokecolor="#ffcb05">
              <v:stroke dashstyle="solid"/>
            </v:line>
            <v:shape style="position:absolute;left:6518;top:3910;width:118;height:118" type="#_x0000_t75" id="docshape276" stroked="false">
              <v:imagedata r:id="rId51" o:title=""/>
            </v:shape>
            <v:shape style="position:absolute;left:10350;top:4178;width:143;height:143" type="#_x0000_t75" id="docshape277" stroked="false">
              <v:imagedata r:id="rId52" o:title=""/>
            </v:shape>
            <v:rect style="position:absolute;left:10362;top:3666;width:118;height:118" id="docshape278" filled="true" fillcolor="#ffcb05" stroked="false">
              <v:fill type="solid"/>
            </v:rect>
            <v:rect style="position:absolute;left:10362;top:4649;width:118;height:118" id="docshape279" filled="true" fillcolor="#21963e" stroked="false">
              <v:fill type="solid"/>
            </v:rect>
            <v:rect style="position:absolute;left:10362;top:5137;width:118;height:118" id="docshape280" filled="true" fillcolor="#00aeef" stroked="false">
              <v:fill type="solid"/>
            </v:rect>
            <v:rect style="position:absolute;left:10362;top:5832;width:118;height:118" id="docshape281" filled="true" fillcolor="#c5281c" stroked="false">
              <v:fill type="solid"/>
            </v:rect>
            <w10:wrap type="none"/>
          </v:group>
        </w:pict>
      </w:r>
      <w:r>
        <w:rPr>
          <w:color w:val="4D4D4F"/>
          <w:w w:val="90"/>
        </w:rPr>
        <w:t>When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interest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rates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started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increase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2017,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Canadian</w:t>
      </w:r>
      <w:r>
        <w:rPr>
          <w:color w:val="4D4D4F"/>
          <w:spacing w:val="-47"/>
          <w:w w:val="90"/>
        </w:rPr>
        <w:t> </w:t>
      </w:r>
      <w:r>
        <w:rPr>
          <w:color w:val="4D4D4F"/>
          <w:spacing w:val="-3"/>
          <w:w w:val="95"/>
        </w:rPr>
        <w:t>debt-to-income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ratio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2"/>
          <w:w w:val="95"/>
        </w:rPr>
        <w:t>was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at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2"/>
          <w:w w:val="95"/>
        </w:rPr>
        <w:t>a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record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2"/>
          <w:w w:val="95"/>
        </w:rPr>
        <w:t>high</w:t>
      </w:r>
      <w:r>
        <w:rPr>
          <w:color w:val="4D4D4F"/>
          <w:spacing w:val="-31"/>
          <w:w w:val="95"/>
        </w:rPr>
        <w:t> </w:t>
      </w:r>
      <w:r>
        <w:rPr>
          <w:color w:val="4D4D4F"/>
          <w:spacing w:val="-2"/>
          <w:w w:val="80"/>
        </w:rPr>
        <w:t>.</w:t>
      </w:r>
      <w:r>
        <w:rPr>
          <w:color w:val="4D4D4F"/>
          <w:spacing w:val="-3"/>
          <w:w w:val="80"/>
        </w:rPr>
        <w:t> </w:t>
      </w:r>
      <w:r>
        <w:rPr>
          <w:color w:val="4D4D4F"/>
          <w:spacing w:val="-2"/>
          <w:w w:val="95"/>
        </w:rPr>
        <w:t>Recently,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the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2"/>
          <w:w w:val="95"/>
        </w:rPr>
        <w:t>ratio</w:t>
      </w:r>
      <w:r>
        <w:rPr>
          <w:color w:val="4D4D4F"/>
          <w:spacing w:val="-1"/>
          <w:w w:val="95"/>
        </w:rPr>
        <w:t> </w:t>
      </w:r>
      <w:r>
        <w:rPr>
          <w:color w:val="4D4D4F"/>
          <w:w w:val="90"/>
        </w:rPr>
        <w:t>has declined slightly, but it remains elevated </w:t>
      </w:r>
      <w:r>
        <w:rPr>
          <w:color w:val="4D4D4F"/>
          <w:w w:val="80"/>
        </w:rPr>
        <w:t>. </w:t>
      </w:r>
      <w:r>
        <w:rPr>
          <w:color w:val="4D4D4F"/>
          <w:w w:val="90"/>
        </w:rPr>
        <w:t>For this reason,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2"/>
          <w:w w:val="95"/>
        </w:rPr>
        <w:t>consumption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is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likely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2"/>
          <w:w w:val="95"/>
        </w:rPr>
        <w:t>more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sensitive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2"/>
          <w:w w:val="95"/>
        </w:rPr>
        <w:t>to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interest</w:t>
      </w:r>
      <w:r>
        <w:rPr>
          <w:color w:val="4D4D4F"/>
          <w:spacing w:val="-11"/>
          <w:w w:val="95"/>
        </w:rPr>
        <w:t> </w:t>
      </w:r>
      <w:r>
        <w:rPr>
          <w:color w:val="4D4D4F"/>
          <w:spacing w:val="-2"/>
          <w:w w:val="95"/>
        </w:rPr>
        <w:t>rate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increases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2"/>
          <w:w w:val="95"/>
        </w:rPr>
        <w:t>than </w:t>
      </w:r>
      <w:r>
        <w:rPr>
          <w:color w:val="4D4D4F"/>
          <w:spacing w:val="-1"/>
          <w:w w:val="95"/>
        </w:rPr>
        <w:t>in the past, although the impact of rate increases will</w:t>
      </w:r>
      <w:r>
        <w:rPr>
          <w:color w:val="4D4D4F"/>
          <w:w w:val="95"/>
        </w:rPr>
        <w:t> </w:t>
      </w:r>
      <w:r>
        <w:rPr>
          <w:color w:val="4D4D4F"/>
          <w:w w:val="90"/>
        </w:rPr>
        <w:t>vary</w:t>
      </w:r>
      <w:r>
        <w:rPr>
          <w:color w:val="4D4D4F"/>
          <w:spacing w:val="-9"/>
          <w:w w:val="90"/>
        </w:rPr>
        <w:t> </w:t>
      </w:r>
      <w:r>
        <w:rPr>
          <w:color w:val="4D4D4F"/>
          <w:w w:val="90"/>
        </w:rPr>
        <w:t>across</w:t>
      </w:r>
      <w:r>
        <w:rPr>
          <w:color w:val="4D4D4F"/>
          <w:spacing w:val="-8"/>
          <w:w w:val="90"/>
        </w:rPr>
        <w:t> </w:t>
      </w:r>
      <w:r>
        <w:rPr>
          <w:color w:val="4D4D4F"/>
          <w:w w:val="90"/>
        </w:rPr>
        <w:t>categories</w:t>
      </w:r>
      <w:r>
        <w:rPr>
          <w:color w:val="4D4D4F"/>
          <w:spacing w:val="-9"/>
          <w:w w:val="90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-8"/>
          <w:w w:val="90"/>
        </w:rPr>
        <w:t> </w:t>
      </w:r>
      <w:r>
        <w:rPr>
          <w:color w:val="4D4D4F"/>
          <w:w w:val="90"/>
        </w:rPr>
        <w:t>borrowers</w:t>
      </w:r>
      <w:r>
        <w:rPr>
          <w:color w:val="4D4D4F"/>
          <w:spacing w:val="-28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5"/>
        <w:ind w:left="323" w:right="10" w:hanging="1"/>
      </w:pPr>
      <w:r>
        <w:rPr>
          <w:color w:val="4D4D4F"/>
          <w:w w:val="95"/>
        </w:rPr>
        <w:t>Mortgage holders have likely beneﬁted from rising nominal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income since ﬁrst taking out their mortgages </w:t>
      </w:r>
      <w:r>
        <w:rPr>
          <w:color w:val="4D4D4F"/>
          <w:w w:val="80"/>
        </w:rPr>
        <w:t>. </w:t>
      </w:r>
      <w:r>
        <w:rPr>
          <w:color w:val="4D4D4F"/>
          <w:w w:val="95"/>
        </w:rPr>
        <w:t>Over time,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the share of their income going to mortgage payments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would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have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become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smaller,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possibly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allowing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for</w:t>
      </w:r>
      <w:r>
        <w:rPr>
          <w:color w:val="4D4D4F"/>
          <w:spacing w:val="-11"/>
          <w:w w:val="95"/>
        </w:rPr>
        <w:t> </w:t>
      </w:r>
      <w:r>
        <w:rPr>
          <w:color w:val="4D4D4F"/>
          <w:w w:val="95"/>
        </w:rPr>
        <w:t>additional</w:t>
      </w:r>
      <w:r>
        <w:rPr>
          <w:color w:val="4D4D4F"/>
          <w:spacing w:val="-49"/>
          <w:w w:val="95"/>
        </w:rPr>
        <w:t> </w:t>
      </w:r>
      <w:r>
        <w:rPr>
          <w:color w:val="4D4D4F"/>
          <w:w w:val="90"/>
        </w:rPr>
        <w:t>consumption </w:t>
      </w:r>
      <w:r>
        <w:rPr>
          <w:color w:val="4D4D4F"/>
          <w:w w:val="80"/>
        </w:rPr>
        <w:t>.</w:t>
      </w:r>
      <w:r>
        <w:rPr>
          <w:color w:val="4D4D4F"/>
          <w:spacing w:val="33"/>
        </w:rPr>
        <w:t> </w:t>
      </w:r>
      <w:r>
        <w:rPr>
          <w:color w:val="4D4D4F"/>
          <w:w w:val="90"/>
        </w:rPr>
        <w:t>However, higher interest rates generally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require higher payments, which would offset the previous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income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gains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and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constrain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households’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ability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8"/>
          <w:w w:val="90"/>
        </w:rPr>
        <w:t> </w:t>
      </w:r>
      <w:r>
        <w:rPr>
          <w:color w:val="4D4D4F"/>
          <w:w w:val="90"/>
        </w:rPr>
        <w:t>spend</w:t>
      </w:r>
      <w:r>
        <w:rPr>
          <w:color w:val="4D4D4F"/>
          <w:spacing w:val="-22"/>
          <w:w w:val="90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26"/>
        <w:ind w:left="323" w:right="53" w:firstLine="2"/>
      </w:pPr>
      <w:r>
        <w:rPr>
          <w:color w:val="4D4D4F"/>
          <w:w w:val="95"/>
        </w:rPr>
        <w:t>Holders of variable-rate mortgages will see their borrowing</w:t>
      </w:r>
      <w:r>
        <w:rPr>
          <w:color w:val="4D4D4F"/>
          <w:spacing w:val="-50"/>
          <w:w w:val="95"/>
        </w:rPr>
        <w:t> </w:t>
      </w:r>
      <w:r>
        <w:rPr>
          <w:color w:val="4D4D4F"/>
          <w:spacing w:val="-1"/>
          <w:w w:val="95"/>
        </w:rPr>
        <w:t>costs</w:t>
      </w:r>
      <w:r>
        <w:rPr>
          <w:color w:val="4D4D4F"/>
          <w:spacing w:val="-9"/>
          <w:w w:val="95"/>
        </w:rPr>
        <w:t> </w:t>
      </w:r>
      <w:r>
        <w:rPr>
          <w:color w:val="4D4D4F"/>
          <w:spacing w:val="-1"/>
          <w:w w:val="95"/>
        </w:rPr>
        <w:t>rise</w:t>
      </w:r>
      <w:r>
        <w:rPr>
          <w:color w:val="4D4D4F"/>
          <w:spacing w:val="-8"/>
          <w:w w:val="95"/>
        </w:rPr>
        <w:t> </w:t>
      </w:r>
      <w:r>
        <w:rPr>
          <w:color w:val="4D4D4F"/>
          <w:spacing w:val="-1"/>
          <w:w w:val="95"/>
        </w:rPr>
        <w:t>in</w:t>
      </w:r>
      <w:r>
        <w:rPr>
          <w:color w:val="4D4D4F"/>
          <w:spacing w:val="-8"/>
          <w:w w:val="95"/>
        </w:rPr>
        <w:t> </w:t>
      </w:r>
      <w:r>
        <w:rPr>
          <w:color w:val="4D4D4F"/>
          <w:spacing w:val="-1"/>
          <w:w w:val="95"/>
        </w:rPr>
        <w:t>line</w:t>
      </w:r>
      <w:r>
        <w:rPr>
          <w:color w:val="4D4D4F"/>
          <w:spacing w:val="-8"/>
          <w:w w:val="95"/>
        </w:rPr>
        <w:t> </w:t>
      </w:r>
      <w:r>
        <w:rPr>
          <w:color w:val="4D4D4F"/>
          <w:spacing w:val="-1"/>
          <w:w w:val="95"/>
        </w:rPr>
        <w:t>with</w:t>
      </w:r>
      <w:r>
        <w:rPr>
          <w:color w:val="4D4D4F"/>
          <w:spacing w:val="-8"/>
          <w:w w:val="95"/>
        </w:rPr>
        <w:t> </w:t>
      </w:r>
      <w:r>
        <w:rPr>
          <w:color w:val="4D4D4F"/>
          <w:spacing w:val="-1"/>
          <w:w w:val="95"/>
        </w:rPr>
        <w:t>the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interest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rate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increases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</w:t>
      </w:r>
      <w:r>
        <w:rPr>
          <w:color w:val="006976"/>
          <w:spacing w:val="20"/>
          <w:w w:val="80"/>
          <w:position w:val="7"/>
          <w:sz w:val="11"/>
        </w:rPr>
        <w:t> </w:t>
      </w:r>
      <w:r>
        <w:rPr>
          <w:color w:val="4D4D4F"/>
          <w:w w:val="95"/>
        </w:rPr>
        <w:t>Currently,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about one-quarter of outstanding mortgages have a vari-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able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rate </w:t>
      </w:r>
      <w:r>
        <w:rPr>
          <w:color w:val="4D4D4F"/>
          <w:w w:val="80"/>
        </w:rPr>
        <w:t>.</w:t>
      </w:r>
      <w:r>
        <w:rPr>
          <w:color w:val="4D4D4F"/>
          <w:spacing w:val="1"/>
          <w:w w:val="8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impact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on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holders</w:t>
      </w:r>
      <w:r>
        <w:rPr>
          <w:color w:val="4D4D4F"/>
          <w:spacing w:val="44"/>
        </w:rPr>
        <w:t> </w:t>
      </w:r>
      <w:r>
        <w:rPr>
          <w:color w:val="4D4D4F"/>
          <w:w w:val="90"/>
        </w:rPr>
        <w:t>of</w:t>
      </w:r>
      <w:r>
        <w:rPr>
          <w:color w:val="4D4D4F"/>
          <w:spacing w:val="44"/>
        </w:rPr>
        <w:t> </w:t>
      </w:r>
      <w:r>
        <w:rPr>
          <w:color w:val="4D4D4F"/>
          <w:w w:val="90"/>
        </w:rPr>
        <w:t>ﬁxed-rate</w:t>
      </w:r>
      <w:r>
        <w:rPr>
          <w:color w:val="4D4D4F"/>
          <w:spacing w:val="45"/>
        </w:rPr>
        <w:t> </w:t>
      </w:r>
      <w:r>
        <w:rPr>
          <w:color w:val="4D4D4F"/>
          <w:w w:val="90"/>
        </w:rPr>
        <w:t>mortgages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5"/>
        </w:rPr>
        <w:t>will be delayed, since the effects of higher rates will be felt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5"/>
        </w:rPr>
        <w:t>only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when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they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renew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their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mortgages</w:t>
      </w:r>
      <w:r>
        <w:rPr>
          <w:color w:val="4D4D4F"/>
          <w:spacing w:val="-31"/>
          <w:w w:val="95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before="4"/>
        <w:rPr>
          <w:sz w:val="30"/>
        </w:rPr>
      </w:pPr>
    </w:p>
    <w:p>
      <w:pPr>
        <w:spacing w:line="268" w:lineRule="auto" w:before="0"/>
        <w:ind w:left="563" w:right="0" w:hanging="218"/>
        <w:jc w:val="left"/>
        <w:rPr>
          <w:sz w:val="14"/>
        </w:rPr>
      </w:pPr>
      <w:r>
        <w:rPr>
          <w:color w:val="006976"/>
          <w:w w:val="80"/>
          <w:sz w:val="14"/>
        </w:rPr>
        <w:t>1</w:t>
      </w:r>
      <w:r>
        <w:rPr>
          <w:color w:val="006976"/>
          <w:spacing w:val="32"/>
          <w:w w:val="80"/>
          <w:sz w:val="14"/>
        </w:rPr>
        <w:t> </w:t>
      </w:r>
      <w:r>
        <w:rPr>
          <w:color w:val="4D4D4F"/>
          <w:w w:val="95"/>
          <w:sz w:val="14"/>
        </w:rPr>
        <w:t>Many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borrowers</w:t>
      </w:r>
      <w:r>
        <w:rPr>
          <w:color w:val="4D4D4F"/>
          <w:spacing w:val="-5"/>
          <w:w w:val="95"/>
          <w:sz w:val="14"/>
        </w:rPr>
        <w:t> </w:t>
      </w:r>
      <w:r>
        <w:rPr>
          <w:color w:val="4D4D4F"/>
          <w:w w:val="95"/>
          <w:sz w:val="14"/>
        </w:rPr>
        <w:t>with</w:t>
      </w:r>
      <w:r>
        <w:rPr>
          <w:color w:val="4D4D4F"/>
          <w:spacing w:val="-5"/>
          <w:w w:val="95"/>
          <w:sz w:val="14"/>
        </w:rPr>
        <w:t> </w:t>
      </w:r>
      <w:r>
        <w:rPr>
          <w:color w:val="4D4D4F"/>
          <w:w w:val="95"/>
          <w:sz w:val="14"/>
        </w:rPr>
        <w:t>variable-rate</w:t>
      </w:r>
      <w:r>
        <w:rPr>
          <w:color w:val="4D4D4F"/>
          <w:spacing w:val="-5"/>
          <w:w w:val="95"/>
          <w:sz w:val="14"/>
        </w:rPr>
        <w:t> </w:t>
      </w:r>
      <w:r>
        <w:rPr>
          <w:color w:val="4D4D4F"/>
          <w:w w:val="95"/>
          <w:sz w:val="14"/>
        </w:rPr>
        <w:t>mortgages</w:t>
      </w:r>
      <w:r>
        <w:rPr>
          <w:color w:val="4D4D4F"/>
          <w:spacing w:val="-5"/>
          <w:w w:val="95"/>
          <w:sz w:val="14"/>
        </w:rPr>
        <w:t> </w:t>
      </w:r>
      <w:r>
        <w:rPr>
          <w:color w:val="4D4D4F"/>
          <w:w w:val="95"/>
          <w:sz w:val="14"/>
        </w:rPr>
        <w:t>have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contracts</w:t>
      </w:r>
      <w:r>
        <w:rPr>
          <w:color w:val="4D4D4F"/>
          <w:spacing w:val="-5"/>
          <w:w w:val="95"/>
          <w:sz w:val="14"/>
        </w:rPr>
        <w:t> </w:t>
      </w:r>
      <w:r>
        <w:rPr>
          <w:color w:val="4D4D4F"/>
          <w:w w:val="95"/>
          <w:sz w:val="14"/>
        </w:rPr>
        <w:t>that</w:t>
      </w:r>
      <w:r>
        <w:rPr>
          <w:color w:val="4D4D4F"/>
          <w:spacing w:val="-5"/>
          <w:w w:val="95"/>
          <w:sz w:val="14"/>
        </w:rPr>
        <w:t> </w:t>
      </w:r>
      <w:r>
        <w:rPr>
          <w:color w:val="4D4D4F"/>
          <w:w w:val="95"/>
          <w:sz w:val="14"/>
        </w:rPr>
        <w:t>ﬁx</w:t>
      </w:r>
      <w:r>
        <w:rPr>
          <w:color w:val="4D4D4F"/>
          <w:spacing w:val="-5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5"/>
          <w:w w:val="95"/>
          <w:sz w:val="14"/>
        </w:rPr>
        <w:t> </w:t>
      </w:r>
      <w:r>
        <w:rPr>
          <w:color w:val="4D4D4F"/>
          <w:w w:val="95"/>
          <w:sz w:val="14"/>
        </w:rPr>
        <w:t>monthly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payment,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which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causes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principal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payment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to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adjust</w:t>
      </w:r>
      <w:r>
        <w:rPr>
          <w:color w:val="4D4D4F"/>
          <w:spacing w:val="-8"/>
          <w:w w:val="95"/>
          <w:sz w:val="14"/>
        </w:rPr>
        <w:t> </w:t>
      </w:r>
      <w:r>
        <w:rPr>
          <w:color w:val="4D4D4F"/>
          <w:w w:val="95"/>
          <w:sz w:val="14"/>
        </w:rPr>
        <w:t>when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rates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change</w:t>
      </w:r>
      <w:r>
        <w:rPr>
          <w:color w:val="4D4D4F"/>
          <w:spacing w:val="-22"/>
          <w:w w:val="95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-3"/>
          <w:w w:val="80"/>
          <w:sz w:val="14"/>
        </w:rPr>
        <w:t> </w:t>
      </w:r>
      <w:r>
        <w:rPr>
          <w:color w:val="4D4D4F"/>
          <w:w w:val="95"/>
          <w:sz w:val="14"/>
        </w:rPr>
        <w:t>When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rates increase, ﬁxed payments would enable borrowers to maintain their con-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0"/>
          <w:sz w:val="14"/>
        </w:rPr>
        <w:t>sumption</w:t>
      </w:r>
      <w:r>
        <w:rPr>
          <w:color w:val="4D4D4F"/>
          <w:spacing w:val="-5"/>
          <w:w w:val="90"/>
          <w:sz w:val="14"/>
        </w:rPr>
        <w:t> </w:t>
      </w:r>
      <w:r>
        <w:rPr>
          <w:color w:val="4D4D4F"/>
          <w:w w:val="90"/>
          <w:sz w:val="14"/>
        </w:rPr>
        <w:t>spending</w:t>
      </w:r>
      <w:r>
        <w:rPr>
          <w:color w:val="4D4D4F"/>
          <w:spacing w:val="-5"/>
          <w:w w:val="90"/>
          <w:sz w:val="14"/>
        </w:rPr>
        <w:t> </w:t>
      </w:r>
      <w:r>
        <w:rPr>
          <w:color w:val="4D4D4F"/>
          <w:w w:val="90"/>
          <w:sz w:val="14"/>
        </w:rPr>
        <w:t>plans</w:t>
      </w:r>
      <w:r>
        <w:rPr>
          <w:color w:val="4D4D4F"/>
          <w:spacing w:val="-5"/>
          <w:w w:val="90"/>
          <w:sz w:val="14"/>
        </w:rPr>
        <w:t> </w:t>
      </w:r>
      <w:r>
        <w:rPr>
          <w:color w:val="4D4D4F"/>
          <w:w w:val="90"/>
          <w:sz w:val="14"/>
        </w:rPr>
        <w:t>by</w:t>
      </w:r>
      <w:r>
        <w:rPr>
          <w:color w:val="4D4D4F"/>
          <w:spacing w:val="-5"/>
          <w:w w:val="90"/>
          <w:sz w:val="14"/>
        </w:rPr>
        <w:t> </w:t>
      </w:r>
      <w:r>
        <w:rPr>
          <w:color w:val="4D4D4F"/>
          <w:w w:val="90"/>
          <w:sz w:val="14"/>
        </w:rPr>
        <w:t>delaying</w:t>
      </w:r>
      <w:r>
        <w:rPr>
          <w:color w:val="4D4D4F"/>
          <w:spacing w:val="-5"/>
          <w:w w:val="90"/>
          <w:sz w:val="14"/>
        </w:rPr>
        <w:t> </w:t>
      </w:r>
      <w:r>
        <w:rPr>
          <w:color w:val="4D4D4F"/>
          <w:w w:val="90"/>
          <w:sz w:val="14"/>
        </w:rPr>
        <w:t>paying</w:t>
      </w:r>
      <w:r>
        <w:rPr>
          <w:color w:val="4D4D4F"/>
          <w:spacing w:val="-5"/>
          <w:w w:val="90"/>
          <w:sz w:val="14"/>
        </w:rPr>
        <w:t> </w:t>
      </w:r>
      <w:r>
        <w:rPr>
          <w:color w:val="4D4D4F"/>
          <w:w w:val="90"/>
          <w:sz w:val="14"/>
        </w:rPr>
        <w:t>down</w:t>
      </w:r>
      <w:r>
        <w:rPr>
          <w:color w:val="4D4D4F"/>
          <w:spacing w:val="-5"/>
          <w:w w:val="90"/>
          <w:sz w:val="14"/>
        </w:rPr>
        <w:t> </w:t>
      </w:r>
      <w:r>
        <w:rPr>
          <w:color w:val="4D4D4F"/>
          <w:w w:val="90"/>
          <w:sz w:val="14"/>
        </w:rPr>
        <w:t>debt</w:t>
      </w:r>
      <w:r>
        <w:rPr>
          <w:color w:val="4D4D4F"/>
          <w:spacing w:val="-19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pStyle w:val="BodyText"/>
        <w:spacing w:line="249" w:lineRule="auto" w:before="115"/>
        <w:ind w:left="232" w:right="267" w:hanging="16"/>
      </w:pPr>
      <w:r>
        <w:rPr/>
        <w:br w:type="column"/>
      </w:r>
      <w:r>
        <w:rPr>
          <w:color w:val="4D4D4F"/>
          <w:spacing w:val="-2"/>
          <w:w w:val="95"/>
        </w:rPr>
        <w:t>The potential </w:t>
      </w:r>
      <w:r>
        <w:rPr>
          <w:color w:val="4D4D4F"/>
          <w:spacing w:val="-1"/>
          <w:w w:val="95"/>
        </w:rPr>
        <w:t>impact for households renewing ﬁxed-rate</w:t>
      </w:r>
      <w:r>
        <w:rPr>
          <w:color w:val="4D4D4F"/>
          <w:w w:val="95"/>
        </w:rPr>
        <w:t> </w:t>
      </w:r>
      <w:r>
        <w:rPr>
          <w:color w:val="4D4D4F"/>
          <w:spacing w:val="-2"/>
          <w:w w:val="95"/>
        </w:rPr>
        <w:t>mortgages can be quantiﬁed </w:t>
      </w:r>
      <w:r>
        <w:rPr>
          <w:color w:val="4D4D4F"/>
          <w:spacing w:val="-1"/>
          <w:w w:val="95"/>
        </w:rPr>
        <w:t>using micro data</w:t>
      </w:r>
      <w:r>
        <w:rPr>
          <w:color w:val="006976"/>
          <w:spacing w:val="-1"/>
          <w:w w:val="95"/>
          <w:position w:val="7"/>
          <w:sz w:val="11"/>
        </w:rPr>
        <w:t>2 </w:t>
      </w:r>
      <w:r>
        <w:rPr>
          <w:color w:val="4D4D4F"/>
          <w:spacing w:val="-1"/>
          <w:w w:val="95"/>
        </w:rPr>
        <w:t>on all 5-year</w:t>
      </w:r>
      <w:r>
        <w:rPr>
          <w:color w:val="4D4D4F"/>
          <w:w w:val="95"/>
        </w:rPr>
        <w:t> </w:t>
      </w:r>
      <w:r>
        <w:rPr>
          <w:color w:val="4D4D4F"/>
          <w:spacing w:val="-2"/>
          <w:w w:val="106"/>
        </w:rPr>
        <w:t>ﬁ</w:t>
      </w:r>
      <w:r>
        <w:rPr>
          <w:color w:val="4D4D4F"/>
          <w:spacing w:val="-5"/>
          <w:w w:val="94"/>
        </w:rPr>
        <w:t>x</w:t>
      </w:r>
      <w:r>
        <w:rPr>
          <w:color w:val="4D4D4F"/>
          <w:w w:val="88"/>
        </w:rPr>
        <w:t>e</w:t>
      </w:r>
      <w:r>
        <w:rPr>
          <w:color w:val="4D4D4F"/>
          <w:spacing w:val="-2"/>
          <w:w w:val="95"/>
        </w:rPr>
        <w:t>d</w:t>
      </w:r>
      <w:r>
        <w:rPr>
          <w:color w:val="4D4D4F"/>
          <w:spacing w:val="-2"/>
          <w:w w:val="109"/>
        </w:rPr>
        <w:t>-</w:t>
      </w:r>
      <w:r>
        <w:rPr>
          <w:color w:val="4D4D4F"/>
          <w:spacing w:val="-2"/>
          <w:w w:val="103"/>
        </w:rPr>
        <w:t>r</w:t>
      </w:r>
      <w:r>
        <w:rPr>
          <w:color w:val="4D4D4F"/>
          <w:spacing w:val="-2"/>
          <w:w w:val="87"/>
        </w:rPr>
        <w:t>a</w:t>
      </w:r>
      <w:r>
        <w:rPr>
          <w:color w:val="4D4D4F"/>
          <w:spacing w:val="-5"/>
          <w:w w:val="118"/>
        </w:rPr>
        <w:t>t</w:t>
      </w:r>
      <w:r>
        <w:rPr>
          <w:color w:val="4D4D4F"/>
          <w:w w:val="88"/>
        </w:rPr>
        <w:t>e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98"/>
        </w:rPr>
        <w:t>m</w:t>
      </w:r>
      <w:r>
        <w:rPr>
          <w:color w:val="4D4D4F"/>
          <w:spacing w:val="-1"/>
          <w:w w:val="94"/>
        </w:rPr>
        <w:t>o</w:t>
      </w:r>
      <w:r>
        <w:rPr>
          <w:color w:val="4D4D4F"/>
          <w:spacing w:val="4"/>
          <w:w w:val="103"/>
        </w:rPr>
        <w:t>r</w:t>
      </w:r>
      <w:r>
        <w:rPr>
          <w:color w:val="4D4D4F"/>
          <w:spacing w:val="1"/>
          <w:w w:val="118"/>
        </w:rPr>
        <w:t>t</w:t>
      </w:r>
      <w:r>
        <w:rPr>
          <w:color w:val="4D4D4F"/>
          <w:spacing w:val="-1"/>
          <w:w w:val="90"/>
        </w:rPr>
        <w:t>g</w:t>
      </w:r>
      <w:r>
        <w:rPr>
          <w:color w:val="4D4D4F"/>
          <w:spacing w:val="-2"/>
          <w:w w:val="87"/>
        </w:rPr>
        <w:t>a</w:t>
      </w:r>
      <w:r>
        <w:rPr>
          <w:color w:val="4D4D4F"/>
          <w:spacing w:val="-2"/>
          <w:w w:val="90"/>
        </w:rPr>
        <w:t>g</w:t>
      </w:r>
      <w:r>
        <w:rPr>
          <w:color w:val="4D4D4F"/>
          <w:spacing w:val="-1"/>
          <w:w w:val="88"/>
        </w:rPr>
        <w:t>e</w:t>
      </w:r>
      <w:r>
        <w:rPr>
          <w:color w:val="4D4D4F"/>
          <w:w w:val="87"/>
        </w:rPr>
        <w:t>s</w:t>
      </w:r>
      <w:r>
        <w:rPr>
          <w:color w:val="4D4D4F"/>
          <w:spacing w:val="-15"/>
        </w:rPr>
        <w:t> </w:t>
      </w:r>
      <w:r>
        <w:rPr>
          <w:color w:val="4D4D4F"/>
          <w:spacing w:val="-3"/>
          <w:w w:val="105"/>
        </w:rPr>
        <w:t>i</w:t>
      </w:r>
      <w:r>
        <w:rPr>
          <w:color w:val="4D4D4F"/>
          <w:spacing w:val="-1"/>
          <w:w w:val="87"/>
        </w:rPr>
        <w:t>s</w:t>
      </w:r>
      <w:r>
        <w:rPr>
          <w:color w:val="4D4D4F"/>
          <w:spacing w:val="-2"/>
          <w:w w:val="87"/>
        </w:rPr>
        <w:t>s</w:t>
      </w:r>
      <w:r>
        <w:rPr>
          <w:color w:val="4D4D4F"/>
          <w:spacing w:val="-1"/>
          <w:w w:val="94"/>
        </w:rPr>
        <w:t>u</w:t>
      </w:r>
      <w:r>
        <w:rPr>
          <w:color w:val="4D4D4F"/>
          <w:w w:val="88"/>
        </w:rPr>
        <w:t>e</w:t>
      </w:r>
      <w:r>
        <w:rPr>
          <w:color w:val="4D4D4F"/>
          <w:w w:val="95"/>
        </w:rPr>
        <w:t>d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97"/>
        </w:rPr>
        <w:t>i</w:t>
      </w:r>
      <w:r>
        <w:rPr>
          <w:color w:val="4D4D4F"/>
          <w:w w:val="97"/>
        </w:rPr>
        <w:t>n</w:t>
      </w:r>
      <w:r>
        <w:rPr>
          <w:color w:val="4D4D4F"/>
          <w:spacing w:val="-15"/>
        </w:rPr>
        <w:t> </w:t>
      </w:r>
      <w:r>
        <w:rPr>
          <w:color w:val="4D4D4F"/>
          <w:spacing w:val="-3"/>
          <w:w w:val="96"/>
        </w:rPr>
        <w:t>2</w:t>
      </w:r>
      <w:r>
        <w:rPr>
          <w:color w:val="4D4D4F"/>
          <w:spacing w:val="-2"/>
          <w:w w:val="110"/>
        </w:rPr>
        <w:t>0</w:t>
      </w:r>
      <w:r>
        <w:rPr>
          <w:color w:val="4D4D4F"/>
          <w:spacing w:val="-3"/>
          <w:w w:val="63"/>
        </w:rPr>
        <w:t>1</w:t>
      </w:r>
      <w:r>
        <w:rPr>
          <w:color w:val="4D4D4F"/>
          <w:w w:val="106"/>
        </w:rPr>
        <w:t>4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1"/>
          <w:w w:val="94"/>
        </w:rPr>
        <w:t>n</w:t>
      </w:r>
      <w:r>
        <w:rPr>
          <w:color w:val="4D4D4F"/>
          <w:w w:val="95"/>
        </w:rPr>
        <w:t>d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97"/>
        </w:rPr>
        <w:t>i</w:t>
      </w:r>
      <w:r>
        <w:rPr>
          <w:color w:val="4D4D4F"/>
          <w:w w:val="97"/>
        </w:rPr>
        <w:t>n</w:t>
      </w:r>
      <w:r>
        <w:rPr>
          <w:color w:val="4D4D4F"/>
          <w:spacing w:val="-15"/>
        </w:rPr>
        <w:t> </w:t>
      </w:r>
      <w:r>
        <w:rPr>
          <w:color w:val="4D4D4F"/>
          <w:spacing w:val="-3"/>
          <w:w w:val="96"/>
        </w:rPr>
        <w:t>2</w:t>
      </w:r>
      <w:r>
        <w:rPr>
          <w:color w:val="4D4D4F"/>
          <w:spacing w:val="-2"/>
          <w:w w:val="110"/>
        </w:rPr>
        <w:t>0</w:t>
      </w:r>
      <w:r>
        <w:rPr>
          <w:color w:val="4D4D4F"/>
          <w:spacing w:val="-2"/>
          <w:w w:val="63"/>
        </w:rPr>
        <w:t>1</w:t>
      </w:r>
      <w:r>
        <w:rPr>
          <w:color w:val="4D4D4F"/>
          <w:w w:val="96"/>
        </w:rPr>
        <w:t>5</w:t>
      </w:r>
      <w:r>
        <w:rPr>
          <w:color w:val="4D4D4F"/>
          <w:spacing w:val="-15"/>
        </w:rPr>
        <w:t> </w:t>
      </w:r>
      <w:r>
        <w:rPr>
          <w:color w:val="4D4D4F"/>
          <w:spacing w:val="-3"/>
          <w:w w:val="117"/>
        </w:rPr>
        <w:t>(</w:t>
      </w:r>
      <w:r>
        <w:rPr>
          <w:color w:val="4D4D4F"/>
          <w:spacing w:val="-1"/>
          <w:w w:val="105"/>
        </w:rPr>
        <w:t>i</w:t>
      </w:r>
      <w:r>
        <w:rPr>
          <w:color w:val="4D4D4F"/>
          <w:w w:val="39"/>
        </w:rPr>
        <w:t> </w:t>
      </w:r>
      <w:r>
        <w:rPr>
          <w:color w:val="4D4D4F"/>
          <w:spacing w:val="-2"/>
          <w:w w:val="39"/>
        </w:rPr>
        <w:t>.</w:t>
      </w:r>
      <w:r>
        <w:rPr>
          <w:color w:val="4D4D4F"/>
          <w:spacing w:val="2"/>
          <w:w w:val="88"/>
        </w:rPr>
        <w:t>e</w:t>
      </w:r>
      <w:r>
        <w:rPr>
          <w:color w:val="4D4D4F"/>
          <w:w w:val="39"/>
        </w:rPr>
        <w:t> .</w:t>
      </w:r>
      <w:r>
        <w:rPr>
          <w:color w:val="4D4D4F"/>
          <w:w w:val="78"/>
        </w:rPr>
        <w:t>,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98"/>
        </w:rPr>
        <w:t>m</w:t>
      </w:r>
      <w:r>
        <w:rPr>
          <w:color w:val="4D4D4F"/>
          <w:spacing w:val="-1"/>
          <w:w w:val="94"/>
        </w:rPr>
        <w:t>o</w:t>
      </w:r>
      <w:r>
        <w:rPr>
          <w:color w:val="4D4D4F"/>
          <w:spacing w:val="4"/>
          <w:w w:val="103"/>
        </w:rPr>
        <w:t>r</w:t>
      </w:r>
      <w:r>
        <w:rPr>
          <w:color w:val="4D4D4F"/>
          <w:spacing w:val="-12"/>
          <w:w w:val="118"/>
        </w:rPr>
        <w:t>t</w:t>
      </w:r>
      <w:r>
        <w:rPr>
          <w:color w:val="4D4D4F"/>
          <w:w w:val="109"/>
        </w:rPr>
        <w:t>- </w:t>
      </w:r>
      <w:r>
        <w:rPr>
          <w:color w:val="4D4D4F"/>
          <w:spacing w:val="-1"/>
          <w:w w:val="90"/>
        </w:rPr>
        <w:t>g</w:t>
      </w:r>
      <w:r>
        <w:rPr>
          <w:color w:val="4D4D4F"/>
          <w:spacing w:val="-2"/>
          <w:w w:val="87"/>
        </w:rPr>
        <w:t>a</w:t>
      </w:r>
      <w:r>
        <w:rPr>
          <w:color w:val="4D4D4F"/>
          <w:spacing w:val="-2"/>
          <w:w w:val="90"/>
        </w:rPr>
        <w:t>g</w:t>
      </w:r>
      <w:r>
        <w:rPr>
          <w:color w:val="4D4D4F"/>
          <w:spacing w:val="-1"/>
          <w:w w:val="88"/>
        </w:rPr>
        <w:t>e</w:t>
      </w:r>
      <w:r>
        <w:rPr>
          <w:color w:val="4D4D4F"/>
          <w:w w:val="87"/>
        </w:rPr>
        <w:t>s</w:t>
      </w:r>
      <w:r>
        <w:rPr>
          <w:color w:val="4D4D4F"/>
          <w:spacing w:val="-16"/>
        </w:rPr>
        <w:t> 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-2"/>
          <w:w w:val="94"/>
        </w:rPr>
        <w:t>h</w:t>
      </w:r>
      <w:r>
        <w:rPr>
          <w:color w:val="4D4D4F"/>
          <w:spacing w:val="-2"/>
          <w:w w:val="87"/>
        </w:rPr>
        <w:t>a</w:t>
      </w:r>
      <w:r>
        <w:rPr>
          <w:color w:val="4D4D4F"/>
          <w:w w:val="118"/>
        </w:rPr>
        <w:t>t</w:t>
      </w:r>
      <w:r>
        <w:rPr>
          <w:color w:val="4D4D4F"/>
          <w:spacing w:val="-16"/>
        </w:rPr>
        <w:t> </w:t>
      </w:r>
      <w:r>
        <w:rPr>
          <w:color w:val="4D4D4F"/>
          <w:spacing w:val="-2"/>
          <w:w w:val="101"/>
        </w:rPr>
        <w:t>w</w:t>
      </w:r>
      <w:r>
        <w:rPr>
          <w:color w:val="4D4D4F"/>
          <w:spacing w:val="-3"/>
          <w:w w:val="101"/>
        </w:rPr>
        <w:t>i</w:t>
      </w:r>
      <w:r>
        <w:rPr>
          <w:color w:val="4D4D4F"/>
          <w:spacing w:val="-3"/>
          <w:w w:val="105"/>
        </w:rPr>
        <w:t>l</w:t>
      </w:r>
      <w:r>
        <w:rPr>
          <w:color w:val="4D4D4F"/>
          <w:w w:val="105"/>
        </w:rPr>
        <w:t>l</w:t>
      </w:r>
      <w:r>
        <w:rPr>
          <w:color w:val="4D4D4F"/>
          <w:spacing w:val="-16"/>
        </w:rPr>
        <w:t> </w:t>
      </w:r>
      <w:r>
        <w:rPr>
          <w:color w:val="4D4D4F"/>
          <w:w w:val="94"/>
        </w:rPr>
        <w:t>b</w:t>
      </w:r>
      <w:r>
        <w:rPr>
          <w:color w:val="4D4D4F"/>
          <w:w w:val="88"/>
        </w:rPr>
        <w:t>e</w:t>
      </w:r>
      <w:r>
        <w:rPr>
          <w:color w:val="4D4D4F"/>
          <w:spacing w:val="-16"/>
        </w:rPr>
        <w:t> </w:t>
      </w:r>
      <w:r>
        <w:rPr>
          <w:color w:val="4D4D4F"/>
          <w:spacing w:val="-3"/>
          <w:w w:val="103"/>
        </w:rPr>
        <w:t>r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1"/>
          <w:w w:val="94"/>
        </w:rPr>
        <w:t>n</w:t>
      </w:r>
      <w:r>
        <w:rPr>
          <w:color w:val="4D4D4F"/>
          <w:spacing w:val="-4"/>
          <w:w w:val="88"/>
        </w:rPr>
        <w:t>e</w:t>
      </w:r>
      <w:r>
        <w:rPr>
          <w:color w:val="4D4D4F"/>
          <w:spacing w:val="-4"/>
          <w:w w:val="100"/>
        </w:rPr>
        <w:t>w</w:t>
      </w:r>
      <w:r>
        <w:rPr>
          <w:color w:val="4D4D4F"/>
          <w:w w:val="88"/>
        </w:rPr>
        <w:t>e</w:t>
      </w:r>
      <w:r>
        <w:rPr>
          <w:color w:val="4D4D4F"/>
          <w:w w:val="95"/>
        </w:rPr>
        <w:t>d</w:t>
      </w:r>
      <w:r>
        <w:rPr>
          <w:color w:val="4D4D4F"/>
          <w:spacing w:val="-16"/>
        </w:rPr>
        <w:t> </w:t>
      </w:r>
      <w:r>
        <w:rPr>
          <w:color w:val="4D4D4F"/>
          <w:spacing w:val="-2"/>
          <w:w w:val="97"/>
        </w:rPr>
        <w:t>i</w:t>
      </w:r>
      <w:r>
        <w:rPr>
          <w:color w:val="4D4D4F"/>
          <w:w w:val="97"/>
        </w:rPr>
        <w:t>n</w:t>
      </w:r>
      <w:r>
        <w:rPr>
          <w:color w:val="4D4D4F"/>
          <w:spacing w:val="-16"/>
        </w:rPr>
        <w:t> </w:t>
      </w:r>
      <w:r>
        <w:rPr>
          <w:color w:val="4D4D4F"/>
          <w:spacing w:val="-3"/>
          <w:w w:val="96"/>
        </w:rPr>
        <w:t>2</w:t>
      </w:r>
      <w:r>
        <w:rPr>
          <w:color w:val="4D4D4F"/>
          <w:spacing w:val="-2"/>
          <w:w w:val="110"/>
        </w:rPr>
        <w:t>0</w:t>
      </w:r>
      <w:r>
        <w:rPr>
          <w:color w:val="4D4D4F"/>
          <w:spacing w:val="-3"/>
          <w:w w:val="63"/>
        </w:rPr>
        <w:t>1</w:t>
      </w:r>
      <w:r>
        <w:rPr>
          <w:color w:val="4D4D4F"/>
          <w:w w:val="102"/>
        </w:rPr>
        <w:t>9</w:t>
      </w:r>
      <w:r>
        <w:rPr>
          <w:color w:val="4D4D4F"/>
          <w:spacing w:val="-16"/>
        </w:rPr>
        <w:t> 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1"/>
          <w:w w:val="94"/>
        </w:rPr>
        <w:t>n</w:t>
      </w:r>
      <w:r>
        <w:rPr>
          <w:color w:val="4D4D4F"/>
          <w:w w:val="95"/>
        </w:rPr>
        <w:t>d</w:t>
      </w:r>
      <w:r>
        <w:rPr>
          <w:color w:val="4D4D4F"/>
          <w:spacing w:val="-16"/>
        </w:rPr>
        <w:t> </w:t>
      </w:r>
      <w:r>
        <w:rPr>
          <w:color w:val="4D4D4F"/>
          <w:spacing w:val="-2"/>
          <w:w w:val="97"/>
        </w:rPr>
        <w:t>i</w:t>
      </w:r>
      <w:r>
        <w:rPr>
          <w:color w:val="4D4D4F"/>
          <w:w w:val="97"/>
        </w:rPr>
        <w:t>n</w:t>
      </w:r>
      <w:r>
        <w:rPr>
          <w:color w:val="4D4D4F"/>
          <w:spacing w:val="-16"/>
        </w:rPr>
        <w:t> </w:t>
      </w:r>
      <w:r>
        <w:rPr>
          <w:color w:val="4D4D4F"/>
          <w:spacing w:val="-3"/>
          <w:w w:val="96"/>
        </w:rPr>
        <w:t>2</w:t>
      </w:r>
      <w:r>
        <w:rPr>
          <w:color w:val="4D4D4F"/>
          <w:spacing w:val="-6"/>
          <w:w w:val="110"/>
        </w:rPr>
        <w:t>0</w:t>
      </w:r>
      <w:r>
        <w:rPr>
          <w:color w:val="4D4D4F"/>
          <w:spacing w:val="-3"/>
          <w:w w:val="96"/>
        </w:rPr>
        <w:t>2</w:t>
      </w:r>
      <w:r>
        <w:rPr>
          <w:color w:val="4D4D4F"/>
          <w:spacing w:val="-11"/>
          <w:w w:val="110"/>
        </w:rPr>
        <w:t>0</w:t>
      </w:r>
      <w:r>
        <w:rPr>
          <w:color w:val="4D4D4F"/>
          <w:spacing w:val="-6"/>
          <w:w w:val="117"/>
        </w:rPr>
        <w:t>)</w:t>
      </w:r>
      <w:r>
        <w:rPr>
          <w:color w:val="4D4D4F"/>
          <w:w w:val="39"/>
        </w:rPr>
        <w:t> </w:t>
      </w:r>
      <w:r>
        <w:rPr>
          <w:color w:val="4D4D4F"/>
          <w:spacing w:val="7"/>
          <w:w w:val="39"/>
        </w:rPr>
        <w:t>.</w:t>
      </w:r>
      <w:r>
        <w:rPr>
          <w:color w:val="006976"/>
          <w:w w:val="100"/>
          <w:position w:val="7"/>
          <w:sz w:val="11"/>
        </w:rPr>
        <w:t>3</w:t>
      </w:r>
      <w:r>
        <w:rPr>
          <w:color w:val="006976"/>
          <w:spacing w:val="10"/>
          <w:position w:val="7"/>
          <w:sz w:val="11"/>
        </w:rPr>
        <w:t> </w:t>
      </w:r>
      <w:r>
        <w:rPr>
          <w:color w:val="4D4D4F"/>
          <w:spacing w:val="-17"/>
          <w:w w:val="94"/>
        </w:rPr>
        <w:t>T</w:t>
      </w:r>
      <w:r>
        <w:rPr>
          <w:color w:val="4D4D4F"/>
          <w:w w:val="94"/>
        </w:rPr>
        <w:t>o</w:t>
      </w:r>
      <w:r>
        <w:rPr>
          <w:color w:val="4D4D4F"/>
          <w:spacing w:val="-16"/>
        </w:rPr>
        <w:t> </w:t>
      </w:r>
      <w:r>
        <w:rPr>
          <w:color w:val="4D4D4F"/>
          <w:spacing w:val="-3"/>
          <w:w w:val="105"/>
        </w:rPr>
        <w:t>il</w:t>
      </w:r>
      <w:r>
        <w:rPr>
          <w:color w:val="4D4D4F"/>
          <w:spacing w:val="-2"/>
          <w:w w:val="105"/>
        </w:rPr>
        <w:t>l</w:t>
      </w:r>
      <w:r>
        <w:rPr>
          <w:color w:val="4D4D4F"/>
          <w:spacing w:val="-2"/>
          <w:w w:val="90"/>
        </w:rPr>
        <w:t>u</w:t>
      </w:r>
      <w:r>
        <w:rPr>
          <w:color w:val="4D4D4F"/>
          <w:spacing w:val="-1"/>
          <w:w w:val="90"/>
        </w:rPr>
        <w:t>s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-2"/>
          <w:w w:val="93"/>
        </w:rPr>
        <w:t>ra</w:t>
      </w:r>
      <w:r>
        <w:rPr>
          <w:color w:val="4D4D4F"/>
          <w:spacing w:val="-5"/>
          <w:w w:val="118"/>
        </w:rPr>
        <w:t>t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78"/>
        </w:rPr>
        <w:t>, </w:t>
      </w:r>
      <w:r>
        <w:rPr>
          <w:color w:val="4D4D4F"/>
          <w:spacing w:val="-2"/>
          <w:w w:val="95"/>
        </w:rPr>
        <w:t>mortgage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2"/>
          <w:w w:val="95"/>
        </w:rPr>
        <w:t>debt-service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ratios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(MDSRs),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deﬁned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2"/>
          <w:w w:val="95"/>
        </w:rPr>
        <w:t>as</w:t>
      </w:r>
      <w:r>
        <w:rPr>
          <w:color w:val="4D4D4F"/>
          <w:spacing w:val="-13"/>
          <w:w w:val="95"/>
        </w:rPr>
        <w:t> </w:t>
      </w:r>
      <w:r>
        <w:rPr>
          <w:color w:val="4D4D4F"/>
          <w:spacing w:val="-2"/>
          <w:w w:val="95"/>
        </w:rPr>
        <w:t>the</w:t>
      </w:r>
      <w:r>
        <w:rPr>
          <w:color w:val="4D4D4F"/>
          <w:spacing w:val="-12"/>
          <w:w w:val="95"/>
        </w:rPr>
        <w:t> </w:t>
      </w:r>
      <w:r>
        <w:rPr>
          <w:color w:val="4D4D4F"/>
          <w:spacing w:val="-1"/>
          <w:w w:val="95"/>
        </w:rPr>
        <w:t>ratio</w:t>
      </w:r>
    </w:p>
    <w:p>
      <w:pPr>
        <w:pStyle w:val="BodyText"/>
        <w:spacing w:line="249" w:lineRule="auto" w:before="5"/>
        <w:ind w:left="225" w:right="287" w:firstLine="11"/>
        <w:rPr>
          <w:sz w:val="11"/>
        </w:rPr>
      </w:pPr>
      <w:r>
        <w:rPr>
          <w:color w:val="4D4D4F"/>
          <w:w w:val="90"/>
        </w:rPr>
        <w:t>of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annual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mortgage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payments</w:t>
      </w:r>
      <w:r>
        <w:rPr>
          <w:color w:val="4D4D4F"/>
          <w:spacing w:val="2"/>
          <w:w w:val="90"/>
        </w:rPr>
        <w:t> </w:t>
      </w:r>
      <w:r>
        <w:rPr>
          <w:color w:val="4D4D4F"/>
          <w:w w:val="90"/>
        </w:rPr>
        <w:t>to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annual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income,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are</w:t>
      </w:r>
      <w:r>
        <w:rPr>
          <w:color w:val="4D4D4F"/>
          <w:spacing w:val="2"/>
          <w:w w:val="90"/>
        </w:rPr>
        <w:t> </w:t>
      </w:r>
      <w:r>
        <w:rPr>
          <w:color w:val="4D4D4F"/>
          <w:w w:val="90"/>
        </w:rPr>
        <w:t>calcu-</w:t>
      </w:r>
      <w:r>
        <w:rPr>
          <w:color w:val="4D4D4F"/>
          <w:spacing w:val="1"/>
          <w:w w:val="90"/>
        </w:rPr>
        <w:t> </w:t>
      </w:r>
      <w:r>
        <w:rPr>
          <w:color w:val="4D4D4F"/>
          <w:spacing w:val="-1"/>
          <w:w w:val="95"/>
        </w:rPr>
        <w:t>lated for interest rates in 2019 and </w:t>
      </w:r>
      <w:r>
        <w:rPr>
          <w:color w:val="4D4D4F"/>
          <w:w w:val="95"/>
        </w:rPr>
        <w:t>2020 that are 100 and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0"/>
        </w:rPr>
        <w:t>200</w:t>
      </w:r>
      <w:r>
        <w:rPr>
          <w:color w:val="4D4D4F"/>
          <w:spacing w:val="3"/>
          <w:w w:val="90"/>
        </w:rPr>
        <w:t> </w:t>
      </w:r>
      <w:r>
        <w:rPr>
          <w:color w:val="4D4D4F"/>
          <w:w w:val="90"/>
        </w:rPr>
        <w:t>basis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points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higher,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respectively</w:t>
      </w:r>
      <w:r>
        <w:rPr>
          <w:color w:val="4D4D4F"/>
          <w:spacing w:val="-21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0"/>
          <w:w w:val="80"/>
        </w:rPr>
        <w:t> </w:t>
      </w:r>
      <w:r>
        <w:rPr>
          <w:color w:val="4D4D4F"/>
          <w:w w:val="90"/>
        </w:rPr>
        <w:t>In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addition,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incomes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are</w:t>
      </w:r>
      <w:r>
        <w:rPr>
          <w:color w:val="4D4D4F"/>
          <w:spacing w:val="-47"/>
          <w:w w:val="90"/>
        </w:rPr>
        <w:t> </w:t>
      </w:r>
      <w:r>
        <w:rPr>
          <w:color w:val="4D4D4F"/>
          <w:spacing w:val="-2"/>
          <w:w w:val="87"/>
        </w:rPr>
        <w:t>a</w:t>
      </w:r>
      <w:r>
        <w:rPr>
          <w:color w:val="4D4D4F"/>
          <w:spacing w:val="-1"/>
          <w:w w:val="87"/>
        </w:rPr>
        <w:t>s</w:t>
      </w:r>
      <w:r>
        <w:rPr>
          <w:color w:val="4D4D4F"/>
          <w:spacing w:val="-2"/>
          <w:w w:val="87"/>
        </w:rPr>
        <w:t>s</w:t>
      </w:r>
      <w:r>
        <w:rPr>
          <w:color w:val="4D4D4F"/>
          <w:spacing w:val="-2"/>
          <w:w w:val="94"/>
        </w:rPr>
        <w:t>u</w:t>
      </w:r>
      <w:r>
        <w:rPr>
          <w:color w:val="4D4D4F"/>
          <w:spacing w:val="-1"/>
          <w:w w:val="98"/>
        </w:rPr>
        <w:t>m</w:t>
      </w:r>
      <w:r>
        <w:rPr>
          <w:color w:val="4D4D4F"/>
          <w:w w:val="88"/>
        </w:rPr>
        <w:t>e</w:t>
      </w:r>
      <w:r>
        <w:rPr>
          <w:color w:val="4D4D4F"/>
          <w:w w:val="95"/>
        </w:rPr>
        <w:t>d</w:t>
      </w:r>
      <w:r>
        <w:rPr>
          <w:color w:val="4D4D4F"/>
          <w:spacing w:val="-15"/>
        </w:rPr>
        <w:t> </w:t>
      </w:r>
      <w:r>
        <w:rPr>
          <w:color w:val="4D4D4F"/>
          <w:spacing w:val="-5"/>
          <w:w w:val="118"/>
        </w:rPr>
        <w:t>t</w:t>
      </w:r>
      <w:r>
        <w:rPr>
          <w:color w:val="4D4D4F"/>
          <w:w w:val="94"/>
        </w:rPr>
        <w:t>o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90"/>
        </w:rPr>
        <w:t>g</w:t>
      </w:r>
      <w:r>
        <w:rPr>
          <w:color w:val="4D4D4F"/>
          <w:spacing w:val="-4"/>
          <w:w w:val="103"/>
        </w:rPr>
        <w:t>r</w:t>
      </w:r>
      <w:r>
        <w:rPr>
          <w:color w:val="4D4D4F"/>
          <w:spacing w:val="-4"/>
          <w:w w:val="94"/>
        </w:rPr>
        <w:t>o</w:t>
      </w:r>
      <w:r>
        <w:rPr>
          <w:color w:val="4D4D4F"/>
          <w:w w:val="100"/>
        </w:rPr>
        <w:t>w</w:t>
      </w:r>
      <w:r>
        <w:rPr>
          <w:color w:val="4D4D4F"/>
          <w:spacing w:val="-15"/>
        </w:rPr>
        <w:t> </w:t>
      </w:r>
      <w:r>
        <w:rPr>
          <w:color w:val="4D4D4F"/>
          <w:spacing w:val="-4"/>
          <w:w w:val="94"/>
        </w:rPr>
        <w:t>b</w:t>
      </w:r>
      <w:r>
        <w:rPr>
          <w:color w:val="4D4D4F"/>
          <w:w w:val="96"/>
        </w:rPr>
        <w:t>y</w:t>
      </w:r>
      <w:r>
        <w:rPr>
          <w:color w:val="4D4D4F"/>
          <w:spacing w:val="-15"/>
        </w:rPr>
        <w:t> </w:t>
      </w:r>
      <w:r>
        <w:rPr>
          <w:color w:val="4D4D4F"/>
          <w:spacing w:val="-2"/>
          <w:w w:val="63"/>
        </w:rPr>
        <w:t>1</w:t>
      </w:r>
      <w:r>
        <w:rPr>
          <w:color w:val="4D4D4F"/>
          <w:w w:val="63"/>
        </w:rPr>
        <w:t>1</w:t>
      </w:r>
      <w:r>
        <w:rPr>
          <w:color w:val="4D4D4F"/>
          <w:spacing w:val="-25"/>
        </w:rPr>
        <w:t> </w:t>
      </w:r>
      <w:r>
        <w:rPr>
          <w:color w:val="4D4D4F"/>
          <w:w w:val="95"/>
        </w:rPr>
        <w:t>p</w:t>
      </w:r>
      <w:r>
        <w:rPr>
          <w:color w:val="4D4D4F"/>
          <w:spacing w:val="-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5"/>
        </w:rPr>
        <w:t> </w:t>
      </w:r>
      <w:r>
        <w:rPr>
          <w:color w:val="4D4D4F"/>
          <w:spacing w:val="-3"/>
          <w:w w:val="93"/>
        </w:rPr>
        <w:t>c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2"/>
          <w:w w:val="94"/>
        </w:rPr>
        <w:t>n</w:t>
      </w:r>
      <w:r>
        <w:rPr>
          <w:color w:val="4D4D4F"/>
          <w:w w:val="118"/>
        </w:rPr>
        <w:t>t</w:t>
      </w:r>
      <w:r>
        <w:rPr>
          <w:color w:val="4D4D4F"/>
          <w:spacing w:val="-15"/>
        </w:rPr>
        <w:t> </w:t>
      </w:r>
      <w:r>
        <w:rPr>
          <w:color w:val="4D4D4F"/>
          <w:spacing w:val="-4"/>
          <w:w w:val="94"/>
        </w:rPr>
        <w:t>o</w:t>
      </w:r>
      <w:r>
        <w:rPr>
          <w:color w:val="4D4D4F"/>
          <w:spacing w:val="-4"/>
          <w:w w:val="93"/>
        </w:rPr>
        <w:t>v</w:t>
      </w:r>
      <w:r>
        <w:rPr>
          <w:color w:val="4D4D4F"/>
          <w:spacing w:val="-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5"/>
        </w:rPr>
        <w:t> 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1"/>
          <w:w w:val="87"/>
        </w:rPr>
        <w:t>a</w:t>
      </w:r>
      <w:r>
        <w:rPr>
          <w:color w:val="4D4D4F"/>
          <w:spacing w:val="-2"/>
          <w:w w:val="93"/>
        </w:rPr>
        <w:t>c</w:t>
      </w:r>
      <w:r>
        <w:rPr>
          <w:color w:val="4D4D4F"/>
          <w:w w:val="94"/>
        </w:rPr>
        <w:t>h</w:t>
      </w:r>
      <w:r>
        <w:rPr>
          <w:color w:val="4D4D4F"/>
          <w:spacing w:val="-15"/>
        </w:rPr>
        <w:t> </w:t>
      </w:r>
      <w:r>
        <w:rPr>
          <w:color w:val="4D4D4F"/>
          <w:spacing w:val="1"/>
          <w:w w:val="96"/>
        </w:rPr>
        <w:t>5</w:t>
      </w:r>
      <w:r>
        <w:rPr>
          <w:color w:val="4D4D4F"/>
          <w:spacing w:val="-4"/>
          <w:w w:val="109"/>
        </w:rPr>
        <w:t>-</w:t>
      </w:r>
      <w:r>
        <w:rPr>
          <w:color w:val="4D4D4F"/>
          <w:spacing w:val="-5"/>
          <w:w w:val="96"/>
        </w:rPr>
        <w:t>y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1"/>
          <w:w w:val="87"/>
        </w:rPr>
        <w:t>a</w:t>
      </w:r>
      <w:r>
        <w:rPr>
          <w:color w:val="4D4D4F"/>
          <w:w w:val="103"/>
        </w:rPr>
        <w:t>r</w:t>
      </w:r>
      <w:r>
        <w:rPr>
          <w:color w:val="4D4D4F"/>
          <w:spacing w:val="-15"/>
        </w:rPr>
        <w:t> </w:t>
      </w:r>
      <w:r>
        <w:rPr>
          <w:color w:val="4D4D4F"/>
          <w:w w:val="95"/>
        </w:rPr>
        <w:t>p</w:t>
      </w:r>
      <w:r>
        <w:rPr>
          <w:color w:val="4D4D4F"/>
          <w:spacing w:val="-1"/>
          <w:w w:val="88"/>
        </w:rPr>
        <w:t>e</w:t>
      </w:r>
      <w:r>
        <w:rPr>
          <w:color w:val="4D4D4F"/>
          <w:spacing w:val="-2"/>
          <w:w w:val="103"/>
        </w:rPr>
        <w:t>r</w:t>
      </w:r>
      <w:r>
        <w:rPr>
          <w:color w:val="4D4D4F"/>
          <w:spacing w:val="-3"/>
          <w:w w:val="105"/>
        </w:rPr>
        <w:t>i</w:t>
      </w:r>
      <w:r>
        <w:rPr>
          <w:color w:val="4D4D4F"/>
          <w:spacing w:val="-1"/>
          <w:w w:val="94"/>
        </w:rPr>
        <w:t>o</w:t>
      </w:r>
      <w:r>
        <w:rPr>
          <w:color w:val="4D4D4F"/>
          <w:w w:val="95"/>
        </w:rPr>
        <w:t>d</w:t>
      </w:r>
      <w:r>
        <w:rPr>
          <w:color w:val="4D4D4F"/>
          <w:w w:val="39"/>
        </w:rPr>
        <w:t> </w:t>
      </w:r>
      <w:r>
        <w:rPr>
          <w:color w:val="4D4D4F"/>
          <w:spacing w:val="5"/>
          <w:w w:val="39"/>
        </w:rPr>
        <w:t>.</w:t>
      </w:r>
      <w:r>
        <w:rPr>
          <w:color w:val="006976"/>
          <w:w w:val="114"/>
          <w:position w:val="7"/>
          <w:sz w:val="11"/>
        </w:rPr>
        <w:t>4</w:t>
      </w:r>
    </w:p>
    <w:p>
      <w:pPr>
        <w:pStyle w:val="BodyText"/>
        <w:spacing w:line="247" w:lineRule="auto" w:before="97"/>
        <w:ind w:left="232" w:right="267" w:hanging="2"/>
      </w:pPr>
      <w:r>
        <w:rPr>
          <w:rFonts w:ascii="Arial Unicode MS" w:hAnsi="Arial Unicode MS"/>
          <w:color w:val="4D4D4F"/>
          <w:w w:val="95"/>
        </w:rPr>
        <w:t>Chart 3-A </w:t>
      </w:r>
      <w:r>
        <w:rPr>
          <w:color w:val="4D4D4F"/>
          <w:w w:val="95"/>
        </w:rPr>
        <w:t>shows the MDSRs at three different stages: at</w:t>
      </w:r>
      <w:r>
        <w:rPr>
          <w:color w:val="4D4D4F"/>
          <w:spacing w:val="1"/>
          <w:w w:val="95"/>
        </w:rPr>
        <w:t> </w:t>
      </w:r>
      <w:r>
        <w:rPr>
          <w:color w:val="4D4D4F"/>
          <w:spacing w:val="1"/>
          <w:w w:val="94"/>
        </w:rPr>
        <w:t>o</w:t>
      </w:r>
      <w:r>
        <w:rPr>
          <w:color w:val="4D4D4F"/>
          <w:w w:val="103"/>
        </w:rPr>
        <w:t>r</w:t>
      </w:r>
      <w:r>
        <w:rPr>
          <w:color w:val="4D4D4F"/>
          <w:spacing w:val="-1"/>
          <w:w w:val="105"/>
        </w:rPr>
        <w:t>i</w:t>
      </w:r>
      <w:r>
        <w:rPr>
          <w:color w:val="4D4D4F"/>
          <w:w w:val="90"/>
        </w:rPr>
        <w:t>g</w:t>
      </w:r>
      <w:r>
        <w:rPr>
          <w:color w:val="4D4D4F"/>
          <w:w w:val="97"/>
        </w:rPr>
        <w:t>in</w:t>
      </w:r>
      <w:r>
        <w:rPr>
          <w:color w:val="4D4D4F"/>
          <w:w w:val="87"/>
        </w:rPr>
        <w:t>a</w:t>
      </w:r>
      <w:r>
        <w:rPr>
          <w:color w:val="4D4D4F"/>
          <w:spacing w:val="-2"/>
          <w:w w:val="118"/>
        </w:rPr>
        <w:t>t</w:t>
      </w:r>
      <w:r>
        <w:rPr>
          <w:color w:val="4D4D4F"/>
          <w:spacing w:val="-1"/>
          <w:w w:val="105"/>
        </w:rPr>
        <w:t>i</w:t>
      </w:r>
      <w:r>
        <w:rPr>
          <w:color w:val="4D4D4F"/>
          <w:spacing w:val="1"/>
          <w:w w:val="94"/>
        </w:rPr>
        <w:t>o</w:t>
      </w:r>
      <w:r>
        <w:rPr>
          <w:color w:val="4D4D4F"/>
          <w:spacing w:val="2"/>
          <w:w w:val="94"/>
        </w:rPr>
        <w:t>n</w:t>
      </w:r>
      <w:r>
        <w:rPr>
          <w:color w:val="4D4D4F"/>
          <w:w w:val="78"/>
        </w:rPr>
        <w:t>,</w:t>
      </w:r>
      <w:r>
        <w:rPr>
          <w:color w:val="4D4D4F"/>
          <w:spacing w:val="-11"/>
        </w:rPr>
        <w:t> </w:t>
      </w:r>
      <w:r>
        <w:rPr>
          <w:color w:val="4D4D4F"/>
          <w:spacing w:val="-2"/>
          <w:w w:val="94"/>
        </w:rPr>
        <w:t>o</w:t>
      </w:r>
      <w:r>
        <w:rPr>
          <w:color w:val="4D4D4F"/>
          <w:spacing w:val="-2"/>
          <w:w w:val="93"/>
        </w:rPr>
        <w:t>v</w:t>
      </w:r>
      <w:r>
        <w:rPr>
          <w:color w:val="4D4D4F"/>
          <w:spacing w:val="1"/>
          <w:w w:val="88"/>
        </w:rPr>
        <w:t>e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18"/>
        </w:rPr>
        <w:t>t</w:t>
      </w:r>
      <w:r>
        <w:rPr>
          <w:color w:val="4D4D4F"/>
          <w:spacing w:val="1"/>
          <w:w w:val="94"/>
        </w:rPr>
        <w:t>h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3"/>
          <w:w w:val="96"/>
        </w:rPr>
        <w:t>5</w:t>
      </w:r>
      <w:r>
        <w:rPr>
          <w:color w:val="4D4D4F"/>
          <w:spacing w:val="-2"/>
          <w:w w:val="109"/>
        </w:rPr>
        <w:t>-</w:t>
      </w:r>
      <w:r>
        <w:rPr>
          <w:color w:val="4D4D4F"/>
          <w:spacing w:val="-3"/>
          <w:w w:val="96"/>
        </w:rPr>
        <w:t>y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87"/>
        </w:rPr>
        <w:t>a</w:t>
      </w:r>
      <w:r>
        <w:rPr>
          <w:color w:val="4D4D4F"/>
          <w:w w:val="103"/>
        </w:rPr>
        <w:t>r</w:t>
      </w:r>
      <w:r>
        <w:rPr>
          <w:color w:val="4D4D4F"/>
          <w:spacing w:val="-11"/>
        </w:rPr>
        <w:t> </w:t>
      </w:r>
      <w:r>
        <w:rPr>
          <w:color w:val="4D4D4F"/>
          <w:w w:val="106"/>
        </w:rPr>
        <w:t>ﬁ</w:t>
      </w:r>
      <w:r>
        <w:rPr>
          <w:color w:val="4D4D4F"/>
          <w:spacing w:val="-3"/>
          <w:w w:val="94"/>
        </w:rPr>
        <w:t>x</w:t>
      </w:r>
      <w:r>
        <w:rPr>
          <w:color w:val="4D4D4F"/>
          <w:spacing w:val="2"/>
          <w:w w:val="88"/>
        </w:rPr>
        <w:t>e</w:t>
      </w:r>
      <w:r>
        <w:rPr>
          <w:color w:val="4D4D4F"/>
          <w:w w:val="95"/>
        </w:rPr>
        <w:t>d</w:t>
      </w:r>
      <w:r>
        <w:rPr>
          <w:color w:val="4D4D4F"/>
          <w:w w:val="109"/>
        </w:rPr>
        <w:t>-</w:t>
      </w:r>
      <w:r>
        <w:rPr>
          <w:color w:val="4D4D4F"/>
          <w:w w:val="103"/>
        </w:rPr>
        <w:t>r</w:t>
      </w:r>
      <w:r>
        <w:rPr>
          <w:color w:val="4D4D4F"/>
          <w:w w:val="87"/>
        </w:rPr>
        <w:t>a</w:t>
      </w:r>
      <w:r>
        <w:rPr>
          <w:color w:val="4D4D4F"/>
          <w:spacing w:val="-3"/>
          <w:w w:val="118"/>
        </w:rPr>
        <w:t>t</w:t>
      </w:r>
      <w:r>
        <w:rPr>
          <w:color w:val="4D4D4F"/>
          <w:w w:val="88"/>
        </w:rPr>
        <w:t>e</w:t>
      </w:r>
      <w:r>
        <w:rPr>
          <w:color w:val="4D4D4F"/>
          <w:spacing w:val="-11"/>
        </w:rPr>
        <w:t> </w:t>
      </w:r>
      <w:r>
        <w:rPr>
          <w:color w:val="4D4D4F"/>
          <w:spacing w:val="-3"/>
          <w:w w:val="118"/>
        </w:rPr>
        <w:t>t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103"/>
        </w:rPr>
        <w:t>r</w:t>
      </w:r>
      <w:r>
        <w:rPr>
          <w:color w:val="4D4D4F"/>
          <w:w w:val="98"/>
        </w:rPr>
        <w:t>m</w:t>
      </w:r>
      <w:r>
        <w:rPr>
          <w:color w:val="4D4D4F"/>
          <w:spacing w:val="-11"/>
        </w:rPr>
        <w:t> </w:t>
      </w:r>
      <w:r>
        <w:rPr>
          <w:color w:val="4D4D4F"/>
          <w:spacing w:val="1"/>
          <w:w w:val="87"/>
        </w:rPr>
        <w:t>a</w:t>
      </w:r>
      <w:r>
        <w:rPr>
          <w:color w:val="4D4D4F"/>
          <w:spacing w:val="1"/>
          <w:w w:val="94"/>
        </w:rPr>
        <w:t>n</w:t>
      </w:r>
      <w:r>
        <w:rPr>
          <w:color w:val="4D4D4F"/>
          <w:w w:val="95"/>
        </w:rPr>
        <w:t>d</w:t>
      </w:r>
      <w:r>
        <w:rPr>
          <w:color w:val="4D4D4F"/>
          <w:spacing w:val="-11"/>
        </w:rPr>
        <w:t> </w:t>
      </w:r>
      <w:r>
        <w:rPr>
          <w:color w:val="4D4D4F"/>
          <w:w w:val="87"/>
        </w:rPr>
        <w:t>a</w:t>
      </w:r>
      <w:r>
        <w:rPr>
          <w:color w:val="4D4D4F"/>
          <w:w w:val="118"/>
        </w:rPr>
        <w:t>t</w:t>
      </w:r>
      <w:r>
        <w:rPr>
          <w:color w:val="4D4D4F"/>
          <w:spacing w:val="-11"/>
        </w:rPr>
        <w:t> </w:t>
      </w:r>
      <w:r>
        <w:rPr>
          <w:color w:val="4D4D4F"/>
          <w:spacing w:val="-1"/>
          <w:w w:val="103"/>
        </w:rPr>
        <w:t>r</w:t>
      </w:r>
      <w:r>
        <w:rPr>
          <w:color w:val="4D4D4F"/>
          <w:spacing w:val="1"/>
          <w:w w:val="88"/>
        </w:rPr>
        <w:t>e</w:t>
      </w:r>
      <w:r>
        <w:rPr>
          <w:color w:val="4D4D4F"/>
          <w:spacing w:val="1"/>
          <w:w w:val="94"/>
        </w:rPr>
        <w:t>n</w:t>
      </w:r>
      <w:r>
        <w:rPr>
          <w:color w:val="4D4D4F"/>
          <w:spacing w:val="-2"/>
          <w:w w:val="88"/>
        </w:rPr>
        <w:t>e</w:t>
      </w:r>
      <w:r>
        <w:rPr>
          <w:color w:val="4D4D4F"/>
          <w:spacing w:val="-1"/>
          <w:w w:val="100"/>
        </w:rPr>
        <w:t>w</w:t>
      </w:r>
      <w:r>
        <w:rPr>
          <w:color w:val="4D4D4F"/>
          <w:w w:val="87"/>
        </w:rPr>
        <w:t>a</w:t>
      </w:r>
      <w:r>
        <w:rPr>
          <w:color w:val="4D4D4F"/>
          <w:spacing w:val="1"/>
          <w:w w:val="105"/>
        </w:rPr>
        <w:t>l</w:t>
      </w:r>
      <w:r>
        <w:rPr>
          <w:color w:val="4D4D4F"/>
          <w:w w:val="39"/>
        </w:rPr>
        <w:t> </w:t>
      </w:r>
      <w:r>
        <w:rPr>
          <w:color w:val="4D4D4F"/>
          <w:spacing w:val="8"/>
          <w:w w:val="39"/>
        </w:rPr>
        <w:t>.</w:t>
      </w:r>
      <w:r>
        <w:rPr>
          <w:color w:val="006976"/>
          <w:w w:val="103"/>
          <w:position w:val="7"/>
          <w:sz w:val="11"/>
        </w:rPr>
        <w:t>5 </w:t>
      </w:r>
      <w:r>
        <w:rPr>
          <w:color w:val="4D4D4F"/>
          <w:w w:val="95"/>
        </w:rPr>
        <w:t>Since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mortgage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payments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are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ﬁxed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for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term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loan,</w:t>
      </w:r>
      <w:r>
        <w:rPr>
          <w:color w:val="4D4D4F"/>
          <w:spacing w:val="-50"/>
          <w:w w:val="95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MDSR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declines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over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time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as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nominal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income</w:t>
      </w:r>
      <w:r>
        <w:rPr>
          <w:color w:val="4D4D4F"/>
          <w:spacing w:val="7"/>
          <w:w w:val="90"/>
        </w:rPr>
        <w:t> </w:t>
      </w:r>
      <w:r>
        <w:rPr>
          <w:color w:val="4D4D4F"/>
          <w:w w:val="90"/>
        </w:rPr>
        <w:t>rises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in</w:t>
      </w:r>
    </w:p>
    <w:p>
      <w:pPr>
        <w:spacing w:before="95"/>
        <w:ind w:left="4132" w:right="0" w:firstLine="0"/>
        <w:jc w:val="left"/>
        <w:rPr>
          <w:sz w:val="20"/>
        </w:rPr>
      </w:pPr>
      <w:r>
        <w:rPr>
          <w:color w:val="4D4D4F"/>
          <w:sz w:val="20"/>
        </w:rPr>
        <w:t>(</w:t>
      </w:r>
      <w:r>
        <w:rPr>
          <w:i/>
          <w:color w:val="4D4D4F"/>
          <w:sz w:val="20"/>
        </w:rPr>
        <w:t>continued…</w:t>
      </w:r>
      <w:r>
        <w:rPr>
          <w:color w:val="4D4D4F"/>
          <w:sz w:val="20"/>
        </w:rPr>
        <w:t>)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0"/>
        </w:numPr>
        <w:tabs>
          <w:tab w:pos="472" w:val="left" w:leader="none"/>
        </w:tabs>
        <w:spacing w:line="268" w:lineRule="auto" w:before="0" w:after="0"/>
        <w:ind w:left="482" w:right="558" w:hanging="228"/>
        <w:jc w:val="left"/>
        <w:rPr>
          <w:sz w:val="14"/>
        </w:rPr>
      </w:pPr>
      <w:r>
        <w:rPr>
          <w:color w:val="4D4D4F"/>
          <w:w w:val="90"/>
          <w:sz w:val="14"/>
        </w:rPr>
        <w:t>These</w:t>
      </w:r>
      <w:r>
        <w:rPr>
          <w:color w:val="4D4D4F"/>
          <w:spacing w:val="14"/>
          <w:w w:val="90"/>
          <w:sz w:val="14"/>
        </w:rPr>
        <w:t> </w:t>
      </w:r>
      <w:r>
        <w:rPr>
          <w:color w:val="4D4D4F"/>
          <w:w w:val="90"/>
          <w:sz w:val="14"/>
        </w:rPr>
        <w:t>data</w:t>
      </w:r>
      <w:r>
        <w:rPr>
          <w:color w:val="4D4D4F"/>
          <w:spacing w:val="14"/>
          <w:w w:val="90"/>
          <w:sz w:val="14"/>
        </w:rPr>
        <w:t> </w:t>
      </w:r>
      <w:r>
        <w:rPr>
          <w:color w:val="4D4D4F"/>
          <w:w w:val="90"/>
          <w:sz w:val="14"/>
        </w:rPr>
        <w:t>cover</w:t>
      </w:r>
      <w:r>
        <w:rPr>
          <w:color w:val="4D4D4F"/>
          <w:spacing w:val="15"/>
          <w:w w:val="90"/>
          <w:sz w:val="14"/>
        </w:rPr>
        <w:t> </w:t>
      </w:r>
      <w:r>
        <w:rPr>
          <w:color w:val="4D4D4F"/>
          <w:w w:val="90"/>
          <w:sz w:val="14"/>
        </w:rPr>
        <w:t>only</w:t>
      </w:r>
      <w:r>
        <w:rPr>
          <w:color w:val="4D4D4F"/>
          <w:spacing w:val="14"/>
          <w:w w:val="90"/>
          <w:sz w:val="14"/>
        </w:rPr>
        <w:t> </w:t>
      </w:r>
      <w:r>
        <w:rPr>
          <w:color w:val="4D4D4F"/>
          <w:w w:val="90"/>
          <w:sz w:val="14"/>
        </w:rPr>
        <w:t>mortgages</w:t>
      </w:r>
      <w:r>
        <w:rPr>
          <w:color w:val="4D4D4F"/>
          <w:spacing w:val="15"/>
          <w:w w:val="90"/>
          <w:sz w:val="14"/>
        </w:rPr>
        <w:t> </w:t>
      </w:r>
      <w:r>
        <w:rPr>
          <w:color w:val="4D4D4F"/>
          <w:w w:val="90"/>
          <w:sz w:val="14"/>
        </w:rPr>
        <w:t>issued</w:t>
      </w:r>
      <w:r>
        <w:rPr>
          <w:color w:val="4D4D4F"/>
          <w:spacing w:val="14"/>
          <w:w w:val="90"/>
          <w:sz w:val="14"/>
        </w:rPr>
        <w:t> </w:t>
      </w:r>
      <w:r>
        <w:rPr>
          <w:color w:val="4D4D4F"/>
          <w:w w:val="90"/>
          <w:sz w:val="14"/>
        </w:rPr>
        <w:t>by</w:t>
      </w:r>
      <w:r>
        <w:rPr>
          <w:color w:val="4D4D4F"/>
          <w:spacing w:val="15"/>
          <w:w w:val="90"/>
          <w:sz w:val="14"/>
        </w:rPr>
        <w:t> </w:t>
      </w:r>
      <w:r>
        <w:rPr>
          <w:color w:val="4D4D4F"/>
          <w:w w:val="90"/>
          <w:sz w:val="14"/>
        </w:rPr>
        <w:t>federally</w:t>
      </w:r>
      <w:r>
        <w:rPr>
          <w:color w:val="4D4D4F"/>
          <w:spacing w:val="14"/>
          <w:w w:val="90"/>
          <w:sz w:val="14"/>
        </w:rPr>
        <w:t> </w:t>
      </w:r>
      <w:r>
        <w:rPr>
          <w:color w:val="4D4D4F"/>
          <w:w w:val="90"/>
          <w:sz w:val="14"/>
        </w:rPr>
        <w:t>regulated</w:t>
      </w:r>
      <w:r>
        <w:rPr>
          <w:color w:val="4D4D4F"/>
          <w:spacing w:val="15"/>
          <w:w w:val="90"/>
          <w:sz w:val="14"/>
        </w:rPr>
        <w:t> </w:t>
      </w:r>
      <w:r>
        <w:rPr>
          <w:color w:val="4D4D4F"/>
          <w:w w:val="90"/>
          <w:sz w:val="14"/>
        </w:rPr>
        <w:t>institutions</w:t>
      </w:r>
      <w:r>
        <w:rPr>
          <w:color w:val="4D4D4F"/>
          <w:spacing w:val="-3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1"/>
          <w:w w:val="80"/>
          <w:sz w:val="14"/>
        </w:rPr>
        <w:t> </w:t>
      </w:r>
      <w:r>
        <w:rPr>
          <w:color w:val="4D4D4F"/>
          <w:w w:val="90"/>
          <w:sz w:val="14"/>
        </w:rPr>
        <w:t>For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w w:val="90"/>
          <w:sz w:val="14"/>
        </w:rPr>
        <w:t>more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details,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see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O</w:t>
      </w:r>
      <w:r>
        <w:rPr>
          <w:color w:val="4D4D4F"/>
          <w:spacing w:val="-15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6"/>
          <w:w w:val="80"/>
          <w:sz w:val="14"/>
        </w:rPr>
        <w:t> </w:t>
      </w:r>
      <w:r>
        <w:rPr>
          <w:color w:val="4D4D4F"/>
          <w:w w:val="90"/>
          <w:sz w:val="14"/>
        </w:rPr>
        <w:t>Bilyk,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A</w:t>
      </w:r>
      <w:r>
        <w:rPr>
          <w:color w:val="4D4D4F"/>
          <w:spacing w:val="-15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-4"/>
          <w:w w:val="80"/>
          <w:sz w:val="14"/>
        </w:rPr>
        <w:t> </w:t>
      </w:r>
      <w:r>
        <w:rPr>
          <w:color w:val="4D4D4F"/>
          <w:w w:val="90"/>
          <w:sz w:val="14"/>
        </w:rPr>
        <w:t>Ueberfeldt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and</w:t>
      </w:r>
      <w:r>
        <w:rPr>
          <w:color w:val="4D4D4F"/>
          <w:spacing w:val="2"/>
          <w:w w:val="90"/>
          <w:sz w:val="14"/>
        </w:rPr>
        <w:t> </w:t>
      </w:r>
      <w:r>
        <w:rPr>
          <w:color w:val="4D4D4F"/>
          <w:w w:val="90"/>
          <w:sz w:val="14"/>
        </w:rPr>
        <w:t>Y</w:t>
      </w:r>
      <w:r>
        <w:rPr>
          <w:color w:val="4D4D4F"/>
          <w:spacing w:val="-15"/>
          <w:w w:val="90"/>
          <w:sz w:val="14"/>
        </w:rPr>
        <w:t> </w:t>
      </w:r>
      <w:r>
        <w:rPr>
          <w:color w:val="4D4D4F"/>
          <w:w w:val="80"/>
          <w:sz w:val="14"/>
        </w:rPr>
        <w:t>.</w:t>
      </w:r>
      <w:r>
        <w:rPr>
          <w:color w:val="4D4D4F"/>
          <w:spacing w:val="6"/>
          <w:w w:val="80"/>
          <w:sz w:val="14"/>
        </w:rPr>
        <w:t> </w:t>
      </w:r>
      <w:r>
        <w:rPr>
          <w:color w:val="4D4D4F"/>
          <w:w w:val="90"/>
          <w:sz w:val="14"/>
        </w:rPr>
        <w:t>Xu,</w:t>
      </w:r>
      <w:r>
        <w:rPr>
          <w:color w:val="4D4D4F"/>
          <w:spacing w:val="2"/>
          <w:w w:val="90"/>
          <w:sz w:val="14"/>
        </w:rPr>
        <w:t> </w:t>
      </w:r>
      <w:hyperlink r:id="rId53">
        <w:r>
          <w:rPr>
            <w:color w:val="4D4D4F"/>
            <w:w w:val="90"/>
            <w:sz w:val="14"/>
          </w:rPr>
          <w:t>“</w:t>
        </w:r>
        <w:r>
          <w:rPr>
            <w:color w:val="006976"/>
            <w:w w:val="90"/>
            <w:sz w:val="14"/>
          </w:rPr>
          <w:t>Analysis</w:t>
        </w:r>
        <w:r>
          <w:rPr>
            <w:color w:val="006976"/>
            <w:spacing w:val="2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of</w:t>
        </w:r>
        <w:r>
          <w:rPr>
            <w:color w:val="006976"/>
            <w:spacing w:val="2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Household</w:t>
        </w:r>
      </w:hyperlink>
    </w:p>
    <w:p>
      <w:pPr>
        <w:spacing w:line="268" w:lineRule="auto" w:before="0"/>
        <w:ind w:left="480" w:right="267" w:hanging="8"/>
        <w:jc w:val="left"/>
        <w:rPr>
          <w:sz w:val="14"/>
        </w:rPr>
      </w:pPr>
      <w:hyperlink r:id="rId53">
        <w:r>
          <w:rPr>
            <w:color w:val="006976"/>
            <w:w w:val="90"/>
            <w:sz w:val="14"/>
          </w:rPr>
          <w:t>Vulnerabilities</w:t>
        </w:r>
        <w:r>
          <w:rPr>
            <w:color w:val="006976"/>
            <w:spacing w:val="3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Using</w:t>
        </w:r>
        <w:r>
          <w:rPr>
            <w:color w:val="006976"/>
            <w:spacing w:val="4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Loan-Level</w:t>
        </w:r>
        <w:r>
          <w:rPr>
            <w:color w:val="006976"/>
            <w:spacing w:val="4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Mortgage</w:t>
        </w:r>
        <w:r>
          <w:rPr>
            <w:color w:val="006976"/>
            <w:spacing w:val="4"/>
            <w:w w:val="90"/>
            <w:sz w:val="14"/>
          </w:rPr>
          <w:t> </w:t>
        </w:r>
        <w:r>
          <w:rPr>
            <w:color w:val="006976"/>
            <w:w w:val="90"/>
            <w:sz w:val="14"/>
          </w:rPr>
          <w:t>Data</w:t>
        </w:r>
        <w:r>
          <w:rPr>
            <w:color w:val="4D4D4F"/>
            <w:w w:val="90"/>
            <w:sz w:val="14"/>
          </w:rPr>
          <w:t>,</w:t>
        </w:r>
      </w:hyperlink>
      <w:r>
        <w:rPr>
          <w:color w:val="4D4D4F"/>
          <w:w w:val="90"/>
          <w:sz w:val="14"/>
        </w:rPr>
        <w:t>”</w:t>
      </w:r>
      <w:r>
        <w:rPr>
          <w:color w:val="4D4D4F"/>
          <w:spacing w:val="3"/>
          <w:w w:val="90"/>
          <w:sz w:val="14"/>
        </w:rPr>
        <w:t> </w:t>
      </w:r>
      <w:r>
        <w:rPr>
          <w:color w:val="4D4D4F"/>
          <w:w w:val="90"/>
          <w:sz w:val="14"/>
        </w:rPr>
        <w:t>Bank</w:t>
      </w:r>
      <w:r>
        <w:rPr>
          <w:color w:val="4D4D4F"/>
          <w:spacing w:val="4"/>
          <w:w w:val="90"/>
          <w:sz w:val="14"/>
        </w:rPr>
        <w:t> </w:t>
      </w:r>
      <w:r>
        <w:rPr>
          <w:color w:val="4D4D4F"/>
          <w:w w:val="90"/>
          <w:sz w:val="14"/>
        </w:rPr>
        <w:t>of</w:t>
      </w:r>
      <w:r>
        <w:rPr>
          <w:color w:val="4D4D4F"/>
          <w:spacing w:val="4"/>
          <w:w w:val="90"/>
          <w:sz w:val="14"/>
        </w:rPr>
        <w:t> </w:t>
      </w:r>
      <w:r>
        <w:rPr>
          <w:color w:val="4D4D4F"/>
          <w:w w:val="90"/>
          <w:sz w:val="14"/>
        </w:rPr>
        <w:t>Canada</w:t>
      </w:r>
      <w:r>
        <w:rPr>
          <w:color w:val="4D4D4F"/>
          <w:spacing w:val="4"/>
          <w:w w:val="90"/>
          <w:sz w:val="14"/>
        </w:rPr>
        <w:t> </w:t>
      </w:r>
      <w:r>
        <w:rPr>
          <w:i/>
          <w:color w:val="4D4D4F"/>
          <w:w w:val="90"/>
          <w:sz w:val="14"/>
        </w:rPr>
        <w:t>Financial</w:t>
      </w:r>
      <w:r>
        <w:rPr>
          <w:i/>
          <w:color w:val="4D4D4F"/>
          <w:spacing w:val="1"/>
          <w:w w:val="90"/>
          <w:sz w:val="14"/>
        </w:rPr>
        <w:t> </w:t>
      </w:r>
      <w:r>
        <w:rPr>
          <w:i/>
          <w:color w:val="4D4D4F"/>
          <w:w w:val="90"/>
          <w:sz w:val="14"/>
        </w:rPr>
        <w:t>System</w:t>
      </w:r>
      <w:r>
        <w:rPr>
          <w:i/>
          <w:color w:val="4D4D4F"/>
          <w:spacing w:val="1"/>
          <w:w w:val="90"/>
          <w:sz w:val="14"/>
        </w:rPr>
        <w:t> </w:t>
      </w:r>
      <w:r>
        <w:rPr>
          <w:i/>
          <w:color w:val="4D4D4F"/>
          <w:sz w:val="14"/>
        </w:rPr>
        <w:t>Review</w:t>
      </w:r>
      <w:r>
        <w:rPr>
          <w:i/>
          <w:color w:val="4D4D4F"/>
          <w:spacing w:val="-15"/>
          <w:sz w:val="14"/>
        </w:rPr>
        <w:t> </w:t>
      </w:r>
      <w:r>
        <w:rPr>
          <w:color w:val="4D4D4F"/>
          <w:sz w:val="14"/>
        </w:rPr>
        <w:t>(November</w:t>
      </w:r>
      <w:r>
        <w:rPr>
          <w:color w:val="4D4D4F"/>
          <w:spacing w:val="-13"/>
          <w:sz w:val="14"/>
        </w:rPr>
        <w:t> </w:t>
      </w:r>
      <w:r>
        <w:rPr>
          <w:color w:val="4D4D4F"/>
          <w:sz w:val="14"/>
        </w:rPr>
        <w:t>2017):</w:t>
      </w:r>
      <w:r>
        <w:rPr>
          <w:color w:val="4D4D4F"/>
          <w:spacing w:val="-13"/>
          <w:sz w:val="14"/>
        </w:rPr>
        <w:t> </w:t>
      </w:r>
      <w:r>
        <w:rPr>
          <w:color w:val="4D4D4F"/>
          <w:sz w:val="14"/>
        </w:rPr>
        <w:t>21–33</w:t>
      </w:r>
      <w:r>
        <w:rPr>
          <w:color w:val="4D4D4F"/>
          <w:spacing w:val="-24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10"/>
        </w:numPr>
        <w:tabs>
          <w:tab w:pos="472" w:val="left" w:leader="none"/>
        </w:tabs>
        <w:spacing w:line="268" w:lineRule="auto" w:before="59" w:after="0"/>
        <w:ind w:left="484" w:right="698" w:hanging="224"/>
        <w:jc w:val="left"/>
        <w:rPr>
          <w:sz w:val="14"/>
        </w:rPr>
      </w:pPr>
      <w:r>
        <w:rPr>
          <w:color w:val="4D4D4F"/>
          <w:w w:val="90"/>
          <w:sz w:val="14"/>
        </w:rPr>
        <w:t>These</w:t>
      </w:r>
      <w:r>
        <w:rPr>
          <w:color w:val="4D4D4F"/>
          <w:spacing w:val="8"/>
          <w:w w:val="90"/>
          <w:sz w:val="14"/>
        </w:rPr>
        <w:t> </w:t>
      </w:r>
      <w:r>
        <w:rPr>
          <w:color w:val="4D4D4F"/>
          <w:w w:val="90"/>
          <w:sz w:val="14"/>
        </w:rPr>
        <w:t>cohorts</w:t>
      </w:r>
      <w:r>
        <w:rPr>
          <w:color w:val="4D4D4F"/>
          <w:spacing w:val="9"/>
          <w:w w:val="90"/>
          <w:sz w:val="14"/>
        </w:rPr>
        <w:t> </w:t>
      </w:r>
      <w:r>
        <w:rPr>
          <w:color w:val="4D4D4F"/>
          <w:w w:val="90"/>
          <w:sz w:val="14"/>
        </w:rPr>
        <w:t>of</w:t>
      </w:r>
      <w:r>
        <w:rPr>
          <w:color w:val="4D4D4F"/>
          <w:spacing w:val="9"/>
          <w:w w:val="90"/>
          <w:sz w:val="14"/>
        </w:rPr>
        <w:t> </w:t>
      </w:r>
      <w:r>
        <w:rPr>
          <w:color w:val="4D4D4F"/>
          <w:w w:val="90"/>
          <w:sz w:val="14"/>
        </w:rPr>
        <w:t>borrowers</w:t>
      </w:r>
      <w:r>
        <w:rPr>
          <w:color w:val="4D4D4F"/>
          <w:spacing w:val="8"/>
          <w:w w:val="90"/>
          <w:sz w:val="14"/>
        </w:rPr>
        <w:t> </w:t>
      </w:r>
      <w:r>
        <w:rPr>
          <w:color w:val="4D4D4F"/>
          <w:w w:val="90"/>
          <w:sz w:val="14"/>
        </w:rPr>
        <w:t>represent</w:t>
      </w:r>
      <w:r>
        <w:rPr>
          <w:color w:val="4D4D4F"/>
          <w:spacing w:val="9"/>
          <w:w w:val="90"/>
          <w:sz w:val="14"/>
        </w:rPr>
        <w:t> </w:t>
      </w:r>
      <w:r>
        <w:rPr>
          <w:color w:val="4D4D4F"/>
          <w:w w:val="90"/>
          <w:sz w:val="14"/>
        </w:rPr>
        <w:t>just</w:t>
      </w:r>
      <w:r>
        <w:rPr>
          <w:color w:val="4D4D4F"/>
          <w:spacing w:val="9"/>
          <w:w w:val="90"/>
          <w:sz w:val="14"/>
        </w:rPr>
        <w:t> </w:t>
      </w:r>
      <w:r>
        <w:rPr>
          <w:color w:val="4D4D4F"/>
          <w:w w:val="90"/>
          <w:sz w:val="14"/>
        </w:rPr>
        <w:t>under</w:t>
      </w:r>
      <w:r>
        <w:rPr>
          <w:color w:val="4D4D4F"/>
          <w:spacing w:val="8"/>
          <w:w w:val="90"/>
          <w:sz w:val="14"/>
        </w:rPr>
        <w:t> </w:t>
      </w:r>
      <w:r>
        <w:rPr>
          <w:color w:val="4D4D4F"/>
          <w:w w:val="90"/>
          <w:sz w:val="14"/>
        </w:rPr>
        <w:t>10</w:t>
      </w:r>
      <w:r>
        <w:rPr>
          <w:color w:val="4D4D4F"/>
          <w:spacing w:val="9"/>
          <w:w w:val="90"/>
          <w:sz w:val="14"/>
        </w:rPr>
        <w:t> </w:t>
      </w:r>
      <w:r>
        <w:rPr>
          <w:color w:val="4D4D4F"/>
          <w:w w:val="90"/>
          <w:sz w:val="14"/>
        </w:rPr>
        <w:t>per</w:t>
      </w:r>
      <w:r>
        <w:rPr>
          <w:color w:val="4D4D4F"/>
          <w:spacing w:val="9"/>
          <w:w w:val="90"/>
          <w:sz w:val="14"/>
        </w:rPr>
        <w:t> </w:t>
      </w:r>
      <w:r>
        <w:rPr>
          <w:color w:val="4D4D4F"/>
          <w:w w:val="90"/>
          <w:sz w:val="14"/>
        </w:rPr>
        <w:t>cent</w:t>
      </w:r>
      <w:r>
        <w:rPr>
          <w:color w:val="4D4D4F"/>
          <w:spacing w:val="8"/>
          <w:w w:val="90"/>
          <w:sz w:val="14"/>
        </w:rPr>
        <w:t> </w:t>
      </w:r>
      <w:r>
        <w:rPr>
          <w:color w:val="4D4D4F"/>
          <w:w w:val="90"/>
          <w:sz w:val="14"/>
        </w:rPr>
        <w:t>of</w:t>
      </w:r>
      <w:r>
        <w:rPr>
          <w:color w:val="4D4D4F"/>
          <w:spacing w:val="9"/>
          <w:w w:val="90"/>
          <w:sz w:val="14"/>
        </w:rPr>
        <w:t> </w:t>
      </w:r>
      <w:r>
        <w:rPr>
          <w:color w:val="4D4D4F"/>
          <w:w w:val="90"/>
          <w:sz w:val="14"/>
        </w:rPr>
        <w:t>all</w:t>
      </w:r>
      <w:r>
        <w:rPr>
          <w:color w:val="4D4D4F"/>
          <w:spacing w:val="9"/>
          <w:w w:val="90"/>
          <w:sz w:val="14"/>
        </w:rPr>
        <w:t> </w:t>
      </w:r>
      <w:r>
        <w:rPr>
          <w:color w:val="4D4D4F"/>
          <w:w w:val="90"/>
          <w:sz w:val="14"/>
        </w:rPr>
        <w:t>Canadian</w:t>
      </w:r>
      <w:r>
        <w:rPr>
          <w:color w:val="4D4D4F"/>
          <w:spacing w:val="1"/>
          <w:w w:val="90"/>
          <w:sz w:val="14"/>
        </w:rPr>
        <w:t> </w:t>
      </w:r>
      <w:r>
        <w:rPr>
          <w:color w:val="4D4D4F"/>
          <w:sz w:val="14"/>
        </w:rPr>
        <w:t>households</w:t>
      </w:r>
      <w:r>
        <w:rPr>
          <w:color w:val="4D4D4F"/>
          <w:spacing w:val="-24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10"/>
        </w:numPr>
        <w:tabs>
          <w:tab w:pos="472" w:val="left" w:leader="none"/>
        </w:tabs>
        <w:spacing w:line="268" w:lineRule="auto" w:before="59" w:after="0"/>
        <w:ind w:left="474" w:right="702" w:hanging="228"/>
        <w:jc w:val="left"/>
        <w:rPr>
          <w:sz w:val="14"/>
        </w:rPr>
      </w:pPr>
      <w:r>
        <w:rPr>
          <w:color w:val="4D4D4F"/>
          <w:w w:val="95"/>
          <w:sz w:val="14"/>
        </w:rPr>
        <w:t>This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is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growth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rate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nominal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income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per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worker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over</w:t>
      </w:r>
      <w:r>
        <w:rPr>
          <w:color w:val="4D4D4F"/>
          <w:spacing w:val="-7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5-year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period</w:t>
      </w:r>
      <w:r>
        <w:rPr>
          <w:color w:val="4D4D4F"/>
          <w:spacing w:val="-34"/>
          <w:w w:val="95"/>
          <w:sz w:val="14"/>
        </w:rPr>
        <w:t> </w:t>
      </w:r>
      <w:r>
        <w:rPr>
          <w:color w:val="4D4D4F"/>
          <w:spacing w:val="-1"/>
          <w:w w:val="95"/>
          <w:sz w:val="14"/>
        </w:rPr>
        <w:t>ending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the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fourth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quarter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2017</w:t>
      </w:r>
      <w:r>
        <w:rPr>
          <w:color w:val="4D4D4F"/>
          <w:spacing w:val="-22"/>
          <w:w w:val="95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10"/>
        </w:numPr>
        <w:tabs>
          <w:tab w:pos="472" w:val="left" w:leader="none"/>
        </w:tabs>
        <w:spacing w:line="268" w:lineRule="auto" w:before="60" w:after="0"/>
        <w:ind w:left="474" w:right="361" w:hanging="213"/>
        <w:jc w:val="left"/>
        <w:rPr>
          <w:sz w:val="14"/>
        </w:rPr>
      </w:pPr>
      <w:r>
        <w:rPr>
          <w:color w:val="4D4D4F"/>
          <w:w w:val="95"/>
          <w:sz w:val="14"/>
        </w:rPr>
        <w:t>These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calculations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assume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that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ﬁxed-rate</w:t>
      </w:r>
      <w:r>
        <w:rPr>
          <w:color w:val="4D4D4F"/>
          <w:spacing w:val="-5"/>
          <w:w w:val="95"/>
          <w:sz w:val="14"/>
        </w:rPr>
        <w:t> </w:t>
      </w:r>
      <w:r>
        <w:rPr>
          <w:color w:val="4D4D4F"/>
          <w:w w:val="95"/>
          <w:sz w:val="14"/>
        </w:rPr>
        <w:t>borrowers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do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not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extend</w:t>
      </w:r>
      <w:r>
        <w:rPr>
          <w:color w:val="4D4D4F"/>
          <w:spacing w:val="-5"/>
          <w:w w:val="95"/>
          <w:sz w:val="14"/>
        </w:rPr>
        <w:t> </w:t>
      </w:r>
      <w:r>
        <w:rPr>
          <w:color w:val="4D4D4F"/>
          <w:w w:val="95"/>
          <w:sz w:val="14"/>
        </w:rPr>
        <w:t>their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amortiz-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ation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period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to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mitigate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higher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debt-service</w:t>
      </w:r>
      <w:r>
        <w:rPr>
          <w:color w:val="4D4D4F"/>
          <w:spacing w:val="-9"/>
          <w:w w:val="95"/>
          <w:sz w:val="14"/>
        </w:rPr>
        <w:t> </w:t>
      </w:r>
      <w:r>
        <w:rPr>
          <w:color w:val="4D4D4F"/>
          <w:w w:val="95"/>
          <w:sz w:val="14"/>
        </w:rPr>
        <w:t>costs</w:t>
      </w:r>
      <w:r>
        <w:rPr>
          <w:color w:val="4D4D4F"/>
          <w:spacing w:val="-21"/>
          <w:w w:val="95"/>
          <w:sz w:val="14"/>
        </w:rPr>
        <w:t> </w:t>
      </w:r>
      <w:r>
        <w:rPr>
          <w:color w:val="4D4D4F"/>
          <w:w w:val="80"/>
          <w:sz w:val="14"/>
        </w:rPr>
        <w:t>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09" w:space="40"/>
            <w:col w:w="555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line="249" w:lineRule="auto" w:before="115"/>
        <w:ind w:left="323" w:firstLine="4"/>
      </w:pPr>
      <w:r>
        <w:rPr/>
        <w:pict>
          <v:group style="position:absolute;margin-left:45pt;margin-top:-20.869995pt;width:522pt;height:101.4pt;mso-position-horizontal-relative:page;mso-position-vertical-relative:paragraph;z-index:-17146368" id="docshapegroup282" coordorigin="900,-417" coordsize="10440,2028">
            <v:rect style="position:absolute;left:900;top:-98;width:10440;height:1708" id="docshape283" filled="true" fillcolor="#f1f1f2" stroked="false">
              <v:fill type="solid"/>
            </v:rect>
            <v:rect style="position:absolute;left:900;top:-418;width:10440;height:320" id="docshape284" filled="true" fillcolor="#dbe8ea" stroked="false">
              <v:fill type="solid"/>
            </v:rect>
            <v:rect style="position:absolute;left:900;top:-98;width:10440;height:20" id="docshape285" filled="true" fillcolor="#247f8c" stroked="false">
              <v:fill type="solid"/>
            </v:rect>
            <v:rect style="position:absolute;left:900;top:1590;width:10440;height:20" id="docshape286" filled="true" fillcolor="#006976" stroked="false">
              <v:fill type="solid"/>
            </v:rect>
            <v:shape style="position:absolute;left:900;top:-418;width:10440;height:320" type="#_x0000_t202" id="docshape287" filled="true" fillcolor="#dbe8ea" stroked="false">
              <v:textbox inset="0,0,0,0">
                <w:txbxContent>
                  <w:p>
                    <w:pPr>
                      <w:spacing w:before="52"/>
                      <w:ind w:left="85" w:right="0" w:firstLine="0"/>
                      <w:jc w:val="left"/>
                      <w:rPr>
                        <w:color w:val="000000"/>
                        <w:sz w:val="20"/>
                      </w:rPr>
                    </w:pPr>
                    <w:r>
                      <w:rPr>
                        <w:color w:val="000000"/>
                        <w:w w:val="90"/>
                        <w:sz w:val="20"/>
                      </w:rPr>
                      <w:t>Box</w:t>
                    </w:r>
                    <w:r>
                      <w:rPr>
                        <w:color w:val="000000"/>
                        <w:spacing w:val="-1"/>
                        <w:w w:val="90"/>
                        <w:sz w:val="20"/>
                      </w:rPr>
                      <w:t> </w:t>
                    </w:r>
                    <w:r>
                      <w:rPr>
                        <w:color w:val="000000"/>
                        <w:w w:val="90"/>
                        <w:sz w:val="20"/>
                      </w:rPr>
                      <w:t>3 (</w:t>
                    </w:r>
                    <w:r>
                      <w:rPr>
                        <w:i/>
                        <w:color w:val="000000"/>
                        <w:w w:val="90"/>
                        <w:sz w:val="20"/>
                      </w:rPr>
                      <w:t>continued</w:t>
                    </w:r>
                    <w:r>
                      <w:rPr>
                        <w:color w:val="000000"/>
                        <w:w w:val="90"/>
                        <w:sz w:val="20"/>
                      </w:rPr>
                      <w:t>)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bookmarkStart w:name="_bookmark10" w:id="27"/>
      <w:bookmarkEnd w:id="27"/>
      <w:r>
        <w:rPr/>
      </w:r>
      <w:r>
        <w:rPr>
          <w:color w:val="4D4D4F"/>
          <w:w w:val="90"/>
        </w:rPr>
        <w:t>the</w:t>
      </w:r>
      <w:r>
        <w:rPr>
          <w:color w:val="4D4D4F"/>
          <w:spacing w:val="19"/>
          <w:w w:val="90"/>
        </w:rPr>
        <w:t> </w:t>
      </w:r>
      <w:r>
        <w:rPr>
          <w:color w:val="4D4D4F"/>
          <w:w w:val="90"/>
        </w:rPr>
        <w:t>second</w:t>
      </w:r>
      <w:r>
        <w:rPr>
          <w:color w:val="4D4D4F"/>
          <w:spacing w:val="19"/>
          <w:w w:val="90"/>
        </w:rPr>
        <w:t> </w:t>
      </w:r>
      <w:r>
        <w:rPr>
          <w:color w:val="4D4D4F"/>
          <w:w w:val="90"/>
        </w:rPr>
        <w:t>stage</w:t>
      </w:r>
      <w:r>
        <w:rPr>
          <w:color w:val="4D4D4F"/>
          <w:spacing w:val="-9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25"/>
          <w:w w:val="80"/>
        </w:rPr>
        <w:t> </w:t>
      </w:r>
      <w:r>
        <w:rPr>
          <w:color w:val="4D4D4F"/>
          <w:w w:val="90"/>
        </w:rPr>
        <w:t>However,</w:t>
      </w:r>
      <w:r>
        <w:rPr>
          <w:color w:val="4D4D4F"/>
          <w:spacing w:val="19"/>
          <w:w w:val="90"/>
        </w:rPr>
        <w:t> </w:t>
      </w:r>
      <w:r>
        <w:rPr>
          <w:color w:val="4D4D4F"/>
          <w:w w:val="90"/>
        </w:rPr>
        <w:t>when</w:t>
      </w:r>
      <w:r>
        <w:rPr>
          <w:color w:val="4D4D4F"/>
          <w:spacing w:val="19"/>
          <w:w w:val="90"/>
        </w:rPr>
        <w:t> </w:t>
      </w:r>
      <w:r>
        <w:rPr>
          <w:color w:val="4D4D4F"/>
          <w:w w:val="90"/>
        </w:rPr>
        <w:t>interest</w:t>
      </w:r>
      <w:r>
        <w:rPr>
          <w:color w:val="4D4D4F"/>
          <w:spacing w:val="20"/>
          <w:w w:val="90"/>
        </w:rPr>
        <w:t> </w:t>
      </w:r>
      <w:r>
        <w:rPr>
          <w:color w:val="4D4D4F"/>
          <w:w w:val="90"/>
        </w:rPr>
        <w:t>rates</w:t>
      </w:r>
      <w:r>
        <w:rPr>
          <w:color w:val="4D4D4F"/>
          <w:spacing w:val="19"/>
          <w:w w:val="90"/>
        </w:rPr>
        <w:t> </w:t>
      </w:r>
      <w:r>
        <w:rPr>
          <w:color w:val="4D4D4F"/>
          <w:w w:val="90"/>
        </w:rPr>
        <w:t>increase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0"/>
        </w:rPr>
        <w:t>at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renewal,</w:t>
      </w:r>
      <w:r>
        <w:rPr>
          <w:color w:val="4D4D4F"/>
          <w:spacing w:val="19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reduced</w:t>
      </w:r>
      <w:r>
        <w:rPr>
          <w:color w:val="4D4D4F"/>
          <w:spacing w:val="19"/>
          <w:w w:val="90"/>
        </w:rPr>
        <w:t> </w:t>
      </w:r>
      <w:r>
        <w:rPr>
          <w:color w:val="4D4D4F"/>
          <w:w w:val="90"/>
        </w:rPr>
        <w:t>MDSRs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from</w:t>
      </w:r>
      <w:r>
        <w:rPr>
          <w:color w:val="4D4D4F"/>
          <w:spacing w:val="19"/>
          <w:w w:val="90"/>
        </w:rPr>
        <w:t> </w:t>
      </w:r>
      <w:r>
        <w:rPr>
          <w:color w:val="4D4D4F"/>
          <w:w w:val="90"/>
        </w:rPr>
        <w:t>income</w:t>
      </w:r>
      <w:r>
        <w:rPr>
          <w:color w:val="4D4D4F"/>
          <w:spacing w:val="18"/>
          <w:w w:val="90"/>
        </w:rPr>
        <w:t> </w:t>
      </w:r>
      <w:r>
        <w:rPr>
          <w:color w:val="4D4D4F"/>
          <w:w w:val="90"/>
        </w:rPr>
        <w:t>gains</w:t>
      </w:r>
      <w:r>
        <w:rPr>
          <w:color w:val="4D4D4F"/>
          <w:spacing w:val="19"/>
          <w:w w:val="90"/>
        </w:rPr>
        <w:t> </w:t>
      </w:r>
      <w:r>
        <w:rPr>
          <w:color w:val="4D4D4F"/>
          <w:w w:val="90"/>
        </w:rPr>
        <w:t>experi-</w:t>
      </w:r>
      <w:r>
        <w:rPr>
          <w:color w:val="4D4D4F"/>
          <w:spacing w:val="-47"/>
          <w:w w:val="90"/>
        </w:rPr>
        <w:t> </w:t>
      </w:r>
      <w:r>
        <w:rPr>
          <w:color w:val="4D4D4F"/>
          <w:w w:val="90"/>
        </w:rPr>
        <w:t>enced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over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the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past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ﬁve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years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are</w:t>
      </w:r>
      <w:r>
        <w:rPr>
          <w:color w:val="4D4D4F"/>
          <w:spacing w:val="5"/>
          <w:w w:val="90"/>
        </w:rPr>
        <w:t> </w:t>
      </w:r>
      <w:r>
        <w:rPr>
          <w:color w:val="4D4D4F"/>
          <w:w w:val="90"/>
        </w:rPr>
        <w:t>erased</w:t>
      </w:r>
      <w:r>
        <w:rPr>
          <w:color w:val="4D4D4F"/>
          <w:spacing w:val="-24"/>
          <w:w w:val="90"/>
        </w:rPr>
        <w:t> </w:t>
      </w:r>
      <w:r>
        <w:rPr>
          <w:color w:val="4D4D4F"/>
          <w:w w:val="80"/>
        </w:rPr>
        <w:t>.</w:t>
      </w:r>
      <w:r>
        <w:rPr>
          <w:color w:val="4D4D4F"/>
          <w:spacing w:val="10"/>
          <w:w w:val="80"/>
        </w:rPr>
        <w:t> </w:t>
      </w:r>
      <w:r>
        <w:rPr>
          <w:color w:val="4D4D4F"/>
          <w:w w:val="90"/>
        </w:rPr>
        <w:t>For</w:t>
      </w:r>
      <w:r>
        <w:rPr>
          <w:color w:val="4D4D4F"/>
          <w:spacing w:val="4"/>
          <w:w w:val="90"/>
        </w:rPr>
        <w:t> </w:t>
      </w:r>
      <w:r>
        <w:rPr>
          <w:color w:val="4D4D4F"/>
          <w:w w:val="90"/>
        </w:rPr>
        <w:t>mortgages</w:t>
      </w:r>
      <w:r>
        <w:rPr>
          <w:color w:val="4D4D4F"/>
          <w:spacing w:val="1"/>
          <w:w w:val="90"/>
        </w:rPr>
        <w:t> </w:t>
      </w:r>
      <w:r>
        <w:rPr>
          <w:color w:val="4D4D4F"/>
          <w:w w:val="95"/>
        </w:rPr>
        <w:t>renewing in 2020, MDSRs are higher than at origination,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particularly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for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highly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indebted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borrowers</w:t>
      </w:r>
      <w:r>
        <w:rPr>
          <w:color w:val="4D4D4F"/>
          <w:spacing w:val="-30"/>
          <w:w w:val="95"/>
        </w:rPr>
        <w:t> </w:t>
      </w:r>
      <w:r>
        <w:rPr>
          <w:color w:val="4D4D4F"/>
          <w:w w:val="80"/>
        </w:rPr>
        <w:t>.</w:t>
      </w:r>
    </w:p>
    <w:p>
      <w:pPr>
        <w:pStyle w:val="BodyText"/>
        <w:spacing w:line="249" w:lineRule="auto" w:before="115"/>
        <w:ind w:left="345" w:right="210" w:hanging="23"/>
      </w:pPr>
      <w:r>
        <w:rPr/>
        <w:br w:type="column"/>
      </w:r>
      <w:r>
        <w:rPr>
          <w:color w:val="4D4D4F"/>
          <w:w w:val="95"/>
        </w:rPr>
        <w:t>These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estimates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the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impact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higher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interest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rates</w:t>
      </w:r>
      <w:r>
        <w:rPr>
          <w:color w:val="4D4D4F"/>
          <w:spacing w:val="-7"/>
          <w:w w:val="95"/>
        </w:rPr>
        <w:t> </w:t>
      </w:r>
      <w:r>
        <w:rPr>
          <w:color w:val="4D4D4F"/>
          <w:w w:val="95"/>
        </w:rPr>
        <w:t>are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in</w:t>
      </w:r>
      <w:r>
        <w:rPr>
          <w:color w:val="4D4D4F"/>
          <w:spacing w:val="-49"/>
          <w:w w:val="95"/>
        </w:rPr>
        <w:t> </w:t>
      </w:r>
      <w:r>
        <w:rPr>
          <w:color w:val="4D4D4F"/>
          <w:w w:val="95"/>
        </w:rPr>
        <w:t>line with interest rate sensitivities embedded in the Bank’s</w:t>
      </w:r>
      <w:r>
        <w:rPr>
          <w:color w:val="4D4D4F"/>
          <w:spacing w:val="1"/>
          <w:w w:val="95"/>
        </w:rPr>
        <w:t> </w:t>
      </w:r>
      <w:r>
        <w:rPr>
          <w:color w:val="4D4D4F"/>
          <w:w w:val="95"/>
        </w:rPr>
        <w:t>macroeconomic projections for household disposable</w:t>
      </w:r>
      <w:r>
        <w:rPr>
          <w:color w:val="4D4D4F"/>
          <w:spacing w:val="1"/>
          <w:w w:val="95"/>
        </w:rPr>
        <w:t> </w:t>
      </w:r>
      <w:r>
        <w:rPr>
          <w:color w:val="4D4D4F"/>
        </w:rPr>
        <w:t>income</w:t>
      </w:r>
      <w:r>
        <w:rPr>
          <w:color w:val="4D4D4F"/>
          <w:spacing w:val="-13"/>
        </w:rPr>
        <w:t> </w:t>
      </w:r>
      <w:r>
        <w:rPr>
          <w:color w:val="4D4D4F"/>
        </w:rPr>
        <w:t>and</w:t>
      </w:r>
      <w:r>
        <w:rPr>
          <w:color w:val="4D4D4F"/>
          <w:spacing w:val="-13"/>
        </w:rPr>
        <w:t> </w:t>
      </w:r>
      <w:r>
        <w:rPr>
          <w:color w:val="4D4D4F"/>
        </w:rPr>
        <w:t>consumption</w:t>
      </w:r>
      <w:r>
        <w:rPr>
          <w:color w:val="4D4D4F"/>
          <w:spacing w:val="-35"/>
        </w:rPr>
        <w:t> </w:t>
      </w:r>
      <w:r>
        <w:rPr>
          <w:color w:val="4D4D4F"/>
          <w:w w:val="80"/>
        </w:rPr>
        <w:t>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  <w:cols w:num="2" w:equalWidth="0">
            <w:col w:w="5180" w:space="62"/>
            <w:col w:w="5658"/>
          </w:cols>
        </w:sectPr>
      </w:pP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pStyle w:val="Heading3"/>
        <w:spacing w:line="192" w:lineRule="auto" w:before="146"/>
        <w:ind w:right="2094"/>
      </w:pPr>
      <w:bookmarkStart w:name="Solid demand is expected to support inve" w:id="28"/>
      <w:bookmarkEnd w:id="28"/>
      <w:r>
        <w:rPr/>
      </w:r>
      <w:r>
        <w:rPr>
          <w:color w:val="006976"/>
          <w:spacing w:val="-5"/>
          <w:w w:val="95"/>
        </w:rPr>
        <w:t>Solid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demand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support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investment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despite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4"/>
          <w:w w:val="95"/>
        </w:rPr>
        <w:t>elevated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trade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policy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uncertainty</w:t>
      </w:r>
    </w:p>
    <w:p>
      <w:pPr>
        <w:pStyle w:val="BodyText"/>
        <w:spacing w:line="249" w:lineRule="auto" w:before="46"/>
        <w:ind w:left="2020" w:right="2094"/>
      </w:pPr>
      <w:r>
        <w:rPr>
          <w:color w:val="4D4D4F"/>
        </w:rPr>
        <w:t>Business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expand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modest</w:t>
      </w:r>
      <w:r>
        <w:rPr>
          <w:color w:val="4D4D4F"/>
          <w:spacing w:val="10"/>
        </w:rPr>
        <w:t> </w:t>
      </w:r>
      <w:r>
        <w:rPr>
          <w:color w:val="4D4D4F"/>
        </w:rPr>
        <w:t>pace</w:t>
      </w:r>
      <w:r>
        <w:rPr>
          <w:color w:val="4D4D4F"/>
          <w:spacing w:val="9"/>
        </w:rPr>
        <w:t> </w:t>
      </w:r>
      <w:r>
        <w:rPr>
          <w:color w:val="4D4D4F"/>
        </w:rPr>
        <w:t>following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strong</w:t>
      </w:r>
      <w:r>
        <w:rPr>
          <w:color w:val="4D4D4F"/>
          <w:spacing w:val="2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observed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beginning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2017.</w:t>
      </w:r>
      <w:r>
        <w:rPr>
          <w:color w:val="4D4D4F"/>
          <w:spacing w:val="3"/>
        </w:rPr>
        <w:t> </w:t>
      </w:r>
      <w:r>
        <w:rPr>
          <w:color w:val="4D4D4F"/>
        </w:rPr>
        <w:t>Firms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all</w:t>
      </w:r>
      <w:r>
        <w:rPr>
          <w:color w:val="4D4D4F"/>
          <w:spacing w:val="3"/>
        </w:rPr>
        <w:t> </w:t>
      </w:r>
      <w:r>
        <w:rPr>
          <w:color w:val="4D4D4F"/>
        </w:rPr>
        <w:t>regions</w:t>
      </w:r>
      <w:r>
        <w:rPr>
          <w:color w:val="4D4D4F"/>
          <w:spacing w:val="1"/>
        </w:rPr>
        <w:t> </w:t>
      </w:r>
      <w:r>
        <w:rPr>
          <w:color w:val="4D4D4F"/>
        </w:rPr>
        <w:t>expect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9"/>
        </w:rPr>
        <w:t> </w:t>
      </w:r>
      <w:r>
        <w:rPr>
          <w:color w:val="4D4D4F"/>
        </w:rPr>
        <w:t>pressures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intensify</w:t>
      </w:r>
      <w:r>
        <w:rPr>
          <w:color w:val="4D4D4F"/>
          <w:spacing w:val="9"/>
        </w:rPr>
        <w:t> </w:t>
      </w:r>
      <w:r>
        <w:rPr>
          <w:color w:val="4D4D4F"/>
        </w:rPr>
        <w:t>(Chart</w:t>
      </w:r>
      <w:r>
        <w:rPr>
          <w:color w:val="4D4D4F"/>
          <w:spacing w:val="9"/>
        </w:rPr>
        <w:t> </w:t>
      </w:r>
      <w:r>
        <w:rPr>
          <w:color w:val="4D4D4F"/>
        </w:rPr>
        <w:t>10).</w:t>
      </w:r>
      <w:r>
        <w:rPr>
          <w:color w:val="4D4D4F"/>
          <w:spacing w:val="9"/>
        </w:rPr>
        <w:t> </w:t>
      </w:r>
      <w:r>
        <w:rPr>
          <w:color w:val="4D4D4F"/>
        </w:rPr>
        <w:t>However,</w:t>
      </w:r>
      <w:r>
        <w:rPr>
          <w:color w:val="4D4D4F"/>
          <w:spacing w:val="9"/>
        </w:rPr>
        <w:t> </w:t>
      </w:r>
      <w:r>
        <w:rPr>
          <w:color w:val="4D4D4F"/>
        </w:rPr>
        <w:t>exporting</w:t>
      </w:r>
      <w:r>
        <w:rPr>
          <w:color w:val="4D4D4F"/>
          <w:spacing w:val="9"/>
        </w:rPr>
        <w:t> </w:t>
      </w:r>
      <w:r>
        <w:rPr>
          <w:color w:val="4D4D4F"/>
        </w:rPr>
        <w:t>firms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their</w:t>
      </w:r>
      <w:r>
        <w:rPr>
          <w:color w:val="4D4D4F"/>
          <w:spacing w:val="9"/>
        </w:rPr>
        <w:t> </w:t>
      </w:r>
      <w:r>
        <w:rPr>
          <w:color w:val="4D4D4F"/>
        </w:rPr>
        <w:t>domestic</w:t>
      </w:r>
      <w:r>
        <w:rPr>
          <w:color w:val="4D4D4F"/>
          <w:spacing w:val="10"/>
        </w:rPr>
        <w:t> </w:t>
      </w:r>
      <w:r>
        <w:rPr>
          <w:color w:val="4D4D4F"/>
        </w:rPr>
        <w:t>suppliers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anticipated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delay</w:t>
      </w:r>
      <w:r>
        <w:rPr>
          <w:color w:val="4D4D4F"/>
          <w:spacing w:val="9"/>
        </w:rPr>
        <w:t> </w:t>
      </w:r>
      <w:r>
        <w:rPr>
          <w:color w:val="4D4D4F"/>
        </w:rPr>
        <w:t>or</w:t>
      </w:r>
      <w:r>
        <w:rPr>
          <w:color w:val="4D4D4F"/>
          <w:spacing w:val="9"/>
        </w:rPr>
        <w:t> </w:t>
      </w:r>
      <w:r>
        <w:rPr>
          <w:color w:val="4D4D4F"/>
        </w:rPr>
        <w:t>reduce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2"/>
        </w:rPr>
        <w:t> </w:t>
      </w:r>
      <w:r>
        <w:rPr>
          <w:color w:val="4D4D4F"/>
        </w:rPr>
        <w:t>because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increasing</w:t>
      </w:r>
      <w:r>
        <w:rPr>
          <w:color w:val="4D4D4F"/>
          <w:spacing w:val="3"/>
        </w:rPr>
        <w:t> </w:t>
      </w:r>
      <w:r>
        <w:rPr>
          <w:color w:val="4D4D4F"/>
        </w:rPr>
        <w:t>trade</w:t>
      </w:r>
      <w:r>
        <w:rPr>
          <w:color w:val="4D4D4F"/>
          <w:spacing w:val="2"/>
        </w:rPr>
        <w:t> </w:t>
      </w:r>
      <w:r>
        <w:rPr>
          <w:color w:val="4D4D4F"/>
        </w:rPr>
        <w:t>policy</w:t>
      </w:r>
      <w:r>
        <w:rPr>
          <w:color w:val="4D4D4F"/>
          <w:spacing w:val="3"/>
        </w:rPr>
        <w:t> </w:t>
      </w:r>
      <w:r>
        <w:rPr>
          <w:color w:val="4D4D4F"/>
        </w:rPr>
        <w:t>uncertainty.</w:t>
      </w:r>
    </w:p>
    <w:p>
      <w:pPr>
        <w:pStyle w:val="BodyText"/>
        <w:spacing w:line="249" w:lineRule="auto" w:before="124"/>
        <w:ind w:left="2020" w:right="2017"/>
        <w:rPr>
          <w:b/>
          <w:sz w:val="11"/>
        </w:rPr>
      </w:pP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many</w:t>
      </w:r>
      <w:r>
        <w:rPr>
          <w:color w:val="4D4D4F"/>
          <w:spacing w:val="8"/>
        </w:rPr>
        <w:t> </w:t>
      </w:r>
      <w:r>
        <w:rPr>
          <w:color w:val="4D4D4F"/>
        </w:rPr>
        <w:t>sectors,</w:t>
      </w:r>
      <w:r>
        <w:rPr>
          <w:color w:val="4D4D4F"/>
          <w:spacing w:val="8"/>
        </w:rPr>
        <w:t> </w:t>
      </w:r>
      <w:r>
        <w:rPr>
          <w:color w:val="4D4D4F"/>
        </w:rPr>
        <w:t>moderate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antici-</w:t>
      </w:r>
      <w:r>
        <w:rPr>
          <w:color w:val="4D4D4F"/>
          <w:spacing w:val="1"/>
        </w:rPr>
        <w:t> </w:t>
      </w:r>
      <w:r>
        <w:rPr>
          <w:color w:val="4D4D4F"/>
        </w:rPr>
        <w:t>pating</w:t>
      </w:r>
      <w:r>
        <w:rPr>
          <w:color w:val="4D4D4F"/>
          <w:spacing w:val="14"/>
        </w:rPr>
        <w:t> </w:t>
      </w:r>
      <w:r>
        <w:rPr>
          <w:color w:val="4D4D4F"/>
        </w:rPr>
        <w:t>solid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domestic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foreign</w:t>
      </w:r>
      <w:r>
        <w:rPr>
          <w:color w:val="4D4D4F"/>
          <w:spacing w:val="15"/>
        </w:rPr>
        <w:t> </w:t>
      </w:r>
      <w:r>
        <w:rPr>
          <w:color w:val="4D4D4F"/>
        </w:rPr>
        <w:t>demand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capacity</w:t>
      </w:r>
      <w:r>
        <w:rPr>
          <w:color w:val="4D4D4F"/>
          <w:spacing w:val="14"/>
        </w:rPr>
        <w:t> </w:t>
      </w:r>
      <w:r>
        <w:rPr>
          <w:color w:val="4D4D4F"/>
        </w:rPr>
        <w:t>pressures</w:t>
      </w:r>
      <w:r>
        <w:rPr>
          <w:color w:val="4D4D4F"/>
          <w:spacing w:val="-52"/>
        </w:rPr>
        <w:t> </w:t>
      </w:r>
      <w:r>
        <w:rPr>
          <w:color w:val="4D4D4F"/>
        </w:rPr>
        <w:t>increase</w:t>
      </w:r>
      <w:r>
        <w:rPr>
          <w:color w:val="4D4D4F"/>
          <w:spacing w:val="10"/>
        </w:rPr>
        <w:t> </w:t>
      </w:r>
      <w:r>
        <w:rPr>
          <w:color w:val="4D4D4F"/>
        </w:rPr>
        <w:t>their</w:t>
      </w:r>
      <w:r>
        <w:rPr>
          <w:color w:val="4D4D4F"/>
          <w:spacing w:val="10"/>
        </w:rPr>
        <w:t> </w:t>
      </w:r>
      <w:r>
        <w:rPr>
          <w:color w:val="4D4D4F"/>
        </w:rPr>
        <w:t>capital</w:t>
      </w:r>
      <w:r>
        <w:rPr>
          <w:color w:val="4D4D4F"/>
          <w:spacing w:val="10"/>
        </w:rPr>
        <w:t> </w:t>
      </w:r>
      <w:r>
        <w:rPr>
          <w:color w:val="4D4D4F"/>
        </w:rPr>
        <w:t>expenditures.</w:t>
      </w:r>
      <w:r>
        <w:rPr>
          <w:color w:val="4D4D4F"/>
          <w:spacing w:val="10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utilization</w:t>
      </w:r>
      <w:r>
        <w:rPr>
          <w:color w:val="4D4D4F"/>
          <w:spacing w:val="11"/>
        </w:rPr>
        <w:t> </w:t>
      </w:r>
      <w:r>
        <w:rPr>
          <w:color w:val="4D4D4F"/>
        </w:rPr>
        <w:t>rates</w:t>
      </w:r>
      <w:r>
        <w:rPr>
          <w:color w:val="4D4D4F"/>
          <w:spacing w:val="10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rising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near</w:t>
      </w:r>
      <w:r>
        <w:rPr>
          <w:color w:val="4D4D4F"/>
          <w:spacing w:val="1"/>
        </w:rPr>
        <w:t> </w:t>
      </w:r>
      <w:r>
        <w:rPr>
          <w:color w:val="4D4D4F"/>
        </w:rPr>
        <w:t>post-2003</w:t>
      </w:r>
      <w:r>
        <w:rPr>
          <w:color w:val="4D4D4F"/>
          <w:spacing w:val="1"/>
        </w:rPr>
        <w:t> </w:t>
      </w:r>
      <w:r>
        <w:rPr>
          <w:color w:val="4D4D4F"/>
        </w:rPr>
        <w:t>highs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many</w:t>
      </w:r>
      <w:r>
        <w:rPr>
          <w:color w:val="4D4D4F"/>
          <w:spacing w:val="1"/>
        </w:rPr>
        <w:t> </w:t>
      </w:r>
      <w:r>
        <w:rPr>
          <w:color w:val="4D4D4F"/>
        </w:rPr>
        <w:t>industries.</w:t>
      </w:r>
      <w:r>
        <w:rPr>
          <w:b/>
          <w:color w:val="006976"/>
          <w:position w:val="7"/>
          <w:sz w:val="11"/>
        </w:rPr>
        <w:t>8</w:t>
      </w:r>
    </w:p>
    <w:p>
      <w:pPr>
        <w:pStyle w:val="BodyText"/>
        <w:spacing w:line="249" w:lineRule="auto" w:before="123"/>
        <w:ind w:left="2020" w:right="2248"/>
      </w:pP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mining,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gas</w:t>
      </w:r>
      <w:r>
        <w:rPr>
          <w:color w:val="4D4D4F"/>
          <w:spacing w:val="5"/>
        </w:rPr>
        <w:t> </w:t>
      </w:r>
      <w:r>
        <w:rPr>
          <w:color w:val="4D4D4F"/>
        </w:rPr>
        <w:t>sector,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should</w:t>
      </w:r>
      <w:r>
        <w:rPr>
          <w:color w:val="4D4D4F"/>
          <w:spacing w:val="5"/>
        </w:rPr>
        <w:t> </w:t>
      </w:r>
      <w:r>
        <w:rPr>
          <w:color w:val="4D4D4F"/>
        </w:rPr>
        <w:t>provide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incen-</w:t>
      </w:r>
      <w:r>
        <w:rPr>
          <w:color w:val="4D4D4F"/>
          <w:spacing w:val="1"/>
        </w:rPr>
        <w:t> </w:t>
      </w:r>
      <w:r>
        <w:rPr>
          <w:color w:val="4D4D4F"/>
        </w:rPr>
        <w:t>tive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increase</w:t>
      </w:r>
      <w:r>
        <w:rPr>
          <w:color w:val="4D4D4F"/>
          <w:spacing w:val="7"/>
        </w:rPr>
        <w:t> </w:t>
      </w:r>
      <w:r>
        <w:rPr>
          <w:color w:val="4D4D4F"/>
        </w:rPr>
        <w:t>investment.</w:t>
      </w:r>
      <w:r>
        <w:rPr>
          <w:color w:val="4D4D4F"/>
          <w:spacing w:val="6"/>
        </w:rPr>
        <w:t> </w:t>
      </w:r>
      <w:r>
        <w:rPr>
          <w:color w:val="4D4D4F"/>
        </w:rPr>
        <w:t>Sentiment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improving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oil prices and indications of progress toward addressing shortages of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pipeline</w:t>
      </w:r>
      <w:r>
        <w:rPr>
          <w:color w:val="4D4D4F"/>
          <w:spacing w:val="12"/>
        </w:rPr>
        <w:t> </w:t>
      </w:r>
      <w:r>
        <w:rPr>
          <w:color w:val="4D4D4F"/>
        </w:rPr>
        <w:t>capacity.</w:t>
      </w:r>
      <w:r>
        <w:rPr>
          <w:color w:val="4D4D4F"/>
          <w:spacing w:val="12"/>
        </w:rPr>
        <w:t> </w:t>
      </w:r>
      <w:r>
        <w:rPr>
          <w:color w:val="4D4D4F"/>
        </w:rPr>
        <w:t>However,</w:t>
      </w:r>
      <w:r>
        <w:rPr>
          <w:color w:val="4D4D4F"/>
          <w:spacing w:val="12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transportation</w:t>
      </w:r>
      <w:r>
        <w:rPr>
          <w:color w:val="4D4D4F"/>
          <w:spacing w:val="12"/>
        </w:rPr>
        <w:t> </w:t>
      </w:r>
      <w:r>
        <w:rPr>
          <w:color w:val="4D4D4F"/>
        </w:rPr>
        <w:t>constraints</w:t>
      </w:r>
      <w:r>
        <w:rPr>
          <w:color w:val="4D4D4F"/>
          <w:spacing w:val="13"/>
        </w:rPr>
        <w:t> </w:t>
      </w:r>
      <w:r>
        <w:rPr>
          <w:color w:val="4D4D4F"/>
        </w:rPr>
        <w:t>persisting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Western</w:t>
      </w:r>
      <w:r>
        <w:rPr>
          <w:color w:val="4D4D4F"/>
          <w:spacing w:val="9"/>
        </w:rPr>
        <w:t> </w:t>
      </w:r>
      <w:r>
        <w:rPr>
          <w:color w:val="4D4D4F"/>
        </w:rPr>
        <w:t>Canada,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expand</w:t>
      </w:r>
      <w:r>
        <w:rPr>
          <w:color w:val="4D4D4F"/>
          <w:spacing w:val="9"/>
        </w:rPr>
        <w:t> </w:t>
      </w:r>
      <w:r>
        <w:rPr>
          <w:color w:val="4D4D4F"/>
        </w:rPr>
        <w:t>production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restrained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near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term.</w:t>
      </w:r>
    </w:p>
    <w:p>
      <w:pPr>
        <w:pStyle w:val="BodyText"/>
        <w:spacing w:before="5"/>
        <w:rPr>
          <w:sz w:val="17"/>
        </w:rPr>
      </w:pPr>
      <w:r>
        <w:rPr/>
        <w:pict>
          <v:shape style="position:absolute;margin-left:134pt;margin-top:11.231833pt;width:344pt;height:.1pt;mso-position-horizontal-relative:page;mso-position-vertical-relative:paragraph;z-index:-15680512;mso-wrap-distance-left:0;mso-wrap-distance-right:0" id="docshape288" coordorigin="2680,225" coordsize="6880,0" path="m2680,225l9560,22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10:</w:t>
      </w:r>
      <w:r>
        <w:rPr>
          <w:b/>
          <w:color w:val="006974"/>
          <w:spacing w:val="21"/>
          <w:sz w:val="18"/>
        </w:rPr>
        <w:t> </w:t>
      </w:r>
      <w:r>
        <w:rPr>
          <w:b/>
          <w:spacing w:val="-2"/>
          <w:sz w:val="18"/>
        </w:rPr>
        <w:t>Firms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all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regions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expect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capacity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pressures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intensify</w:t>
      </w:r>
    </w:p>
    <w:p>
      <w:pPr>
        <w:spacing w:line="182" w:lineRule="exact" w:before="15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balance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opinion,</w:t>
      </w:r>
      <w:r>
        <w:rPr>
          <w:color w:val="4D4D4F"/>
          <w:position w:val="-1"/>
          <w:sz w:val="20"/>
        </w:rPr>
        <w:t>*</w:t>
      </w:r>
      <w:r>
        <w:rPr>
          <w:color w:val="4D4D4F"/>
          <w:spacing w:val="5"/>
          <w:position w:val="-1"/>
          <w:sz w:val="20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2"/>
        <w:ind w:left="0" w:right="2771" w:firstLine="0"/>
        <w:jc w:val="right"/>
        <w:rPr>
          <w:sz w:val="14"/>
        </w:rPr>
      </w:pP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37"/>
        <w:ind w:left="0" w:right="2752" w:firstLine="0"/>
        <w:jc w:val="right"/>
        <w:rPr>
          <w:sz w:val="14"/>
        </w:rPr>
      </w:pPr>
      <w:r>
        <w:rPr/>
        <w:pict>
          <v:group style="position:absolute;margin-left:175.624603pt;margin-top:6.110924pt;width:252.75pt;height:138.75pt;mso-position-horizontal-relative:page;mso-position-vertical-relative:paragraph;z-index:15781376" id="docshapegroup289" coordorigin="3512,122" coordsize="5055,2775">
            <v:line style="position:absolute" from="3520,2197" to="4943,2197" stroked="true" strokeweight=".4358pt" strokecolor="#000000">
              <v:stroke dashstyle="solid"/>
            </v:line>
            <v:shape style="position:absolute;left:3520;top:2204;width:1024;height:2" id="docshape290" coordorigin="3520,2205" coordsize="1024,0" path="m3520,2205l3745,2205m3946,2205l4144,2205m4345,2205l4544,2205e" filled="false" stroked="true" strokeweight=".374pt" strokecolor="#000000">
              <v:path arrowok="t"/>
              <v:stroke dashstyle="solid"/>
            </v:shape>
            <v:line style="position:absolute" from="5141,2197" to="5741,2197" stroked="true" strokeweight=".4358pt" strokecolor="#000000">
              <v:stroke dashstyle="solid"/>
            </v:line>
            <v:line style="position:absolute" from="4742,2205" to="5342,2205" stroked="true" strokeweight=".374pt" strokecolor="#000000">
              <v:stroke dashstyle="solid"/>
            </v:line>
            <v:shape style="position:absolute;left:5940;top:2196;width:598;height:2" id="docshape291" coordorigin="5940,2197" coordsize="598,0" path="m5940,2197l6141,2197m6339,2197l6538,2197e" filled="false" stroked="true" strokeweight=".4358pt" strokecolor="#000000">
              <v:path arrowok="t"/>
              <v:stroke dashstyle="solid"/>
            </v:shape>
            <v:line style="position:absolute" from="5541,2205" to="6538,2205" stroked="true" strokeweight=".374pt" strokecolor="#000000">
              <v:stroke dashstyle="solid"/>
            </v:line>
            <v:shape style="position:absolute;left:3520;top:2198;width:3018;height:2" id="docshape292" coordorigin="3520,2199" coordsize="3018,0" path="m3520,2199l4943,2199m5141,2199l6141,2199m6339,2199l6538,2199e" filled="false" stroked="true" strokeweight=".2179pt" strokecolor="#000000">
              <v:path arrowok="t"/>
              <v:stroke dashstyle="solid"/>
            </v:shape>
            <v:shape style="position:absolute;left:3520;top:2200;width:3018;height:3" id="docshape293" coordorigin="3520,2201" coordsize="3018,3" path="m3520,2201l4943,2201m5141,2201l6538,2201m3520,2203l3745,2203m3946,2203l4144,2203m4345,2203l4544,2203m4742,2203l5342,2203m5541,2203l6538,2203e" filled="false" stroked="true" strokeweight=".0299pt" strokecolor="#000000">
              <v:path arrowok="t"/>
              <v:stroke dashstyle="solid"/>
            </v:shape>
            <v:shape style="position:absolute;left:3745;top:1724;width:2595;height:822" id="docshape294" coordorigin="3745,1725" coordsize="2595,822" path="m3946,2130l3745,2130,3745,2201,3946,2201,3946,2130xm4345,2061l4144,2061,4144,2201,4345,2201,4345,2061xm4742,2130l4544,2130,4544,2201,4742,2201,4742,2130xm5141,2201l4943,2201,4943,2546,5141,2546,5141,2201xm5541,2130l5342,2130,5342,2201,5541,2201,5541,2130xm5940,1725l5741,1725,5741,2201,5940,2201,5940,1725xm6339,1993l6141,1993,6141,2201,6339,2201,6339,1993xe" filled="true" fillcolor="#c42c27" stroked="false">
              <v:path arrowok="t"/>
              <v:fill type="solid"/>
            </v:shape>
            <v:shape style="position:absolute;left:6738;top:2196;width:1822;height:2" id="docshape295" coordorigin="6739,2197" coordsize="1822,0" path="m6739,2197l6937,2197m7138,2197l7736,2197m7934,2197l8135,2197m8333,2197l8560,2197e" filled="false" stroked="true" strokeweight=".4358pt" strokecolor="#000000">
              <v:path arrowok="t"/>
              <v:stroke dashstyle="solid"/>
            </v:shape>
            <v:line style="position:absolute" from="6739,2205" to="8560,2205" stroked="true" strokeweight=".374pt" strokecolor="#000000">
              <v:stroke dashstyle="solid"/>
            </v:line>
            <v:shape style="position:absolute;left:6738;top:2198;width:1822;height:2" id="docshape296" coordorigin="6739,2199" coordsize="1822,0" path="m6739,2199l6937,2199m7138,2199l7736,2199m7934,2199l8135,2199m8333,2199l8560,2199e" filled="false" stroked="true" strokeweight=".2179pt" strokecolor="#000000">
              <v:path arrowok="t"/>
              <v:stroke dashstyle="solid"/>
            </v:shape>
            <v:shape style="position:absolute;left:6738;top:2200;width:1822;height:3" id="docshape297" coordorigin="6739,2201" coordsize="1822,3" path="m6739,2201l6937,2201m7138,2201l7736,2201m7934,2201l8135,2201m8333,2201l8560,2201m6739,2203l8560,2203e" filled="false" stroked="true" strokeweight=".0299pt" strokecolor="#000000">
              <v:path arrowok="t"/>
              <v:stroke dashstyle="solid"/>
            </v:shape>
            <v:shape style="position:absolute;left:6537;top:1992;width:1796;height:346" id="docshape298" coordorigin="6538,1993" coordsize="1796,346" path="m6739,2201l6538,2201,6538,2338,6739,2338,6739,2201xm7138,1993l6937,1993,6937,2201,7138,2201,7138,1993xm7537,2130l7336,2130,7336,2201,7537,2201,7537,2130xm8333,2061l8135,2061,8135,2201,8333,2201,8333,2061xe" filled="true" fillcolor="#c42c27" stroked="false">
              <v:path arrowok="t"/>
              <v:fill type="solid"/>
            </v:shape>
            <v:shape style="position:absolute;left:3745;top:1177;width:4589;height:1024" id="docshape299" coordorigin="3745,1177" coordsize="4589,1024" path="m3946,1924l3745,1924,3745,2130,3946,2130,3946,1924xm4345,1716l4144,1716,4144,2061,4345,2061,4345,1716xm4742,2061l4544,2061,4544,2130,4742,2130,4742,2061xm5141,1924l4943,1924,4943,2201,5141,2201,5141,1924xm5541,1716l5342,1716,5342,2130,5541,2130,5541,1716xm5940,1177l5741,1177,5741,1725,5940,1725,5940,1177xm6339,1716l6141,1716,6141,1993,6339,1993,6339,1716xm6739,1725l6538,1725,6538,2201,6739,2201,6739,1725xm7138,1716l6937,1716,6937,1993,7138,1993,7138,1716xm7537,1725l7336,1725,7336,2130,7537,2130,7537,1725xm7934,1862l7736,1862,7736,2201,7934,2201,7934,1862xm8333,1448l8135,1448,8135,2061,8333,2061,8333,1448xe" filled="true" fillcolor="#00aeef" stroked="false">
              <v:path arrowok="t"/>
              <v:fill type="solid"/>
            </v:shape>
            <v:shape style="position:absolute;left:3745;top:703;width:4589;height:1911" id="docshape300" coordorigin="3745,704" coordsize="4589,1911" path="m3946,2201l3745,2201,3745,2546,3946,2546,3946,2201xm4345,2201l4144,2201,4144,2406,4345,2406,4345,2201xm4742,2201l4544,2201,4544,2338,4742,2338,4742,2201xm5141,2546l4943,2546,4943,2614,5141,2614,5141,2546xm5541,2201l5342,2201,5342,2475,5541,2475,5541,2201xm5940,704l5741,704,5741,1177,5940,1177,5940,704xm6339,1579l6141,1579,6141,1716,6339,1716,6339,1579xm6739,1517l6538,1517,6538,1725,6739,1725,6739,1517xm7138,2201l6937,2201,6937,2269,7138,2269,7138,2201xm7537,1517l7336,1517,7336,1725,7537,1725,7537,1517xm7934,1522l7736,1522,7736,1862,7934,1862,7934,1522xm8333,903l8135,903,8135,1448,8333,1448,8333,903xe" filled="true" fillcolor="#21963e" stroked="false">
              <v:path arrowok="t"/>
              <v:fill type="solid"/>
            </v:shape>
            <v:shape style="position:absolute;left:3745;top:558;width:4589;height:2125" id="docshape301" coordorigin="3745,558" coordsize="4589,2125" path="m3946,2546l3745,2546,3745,2683,3946,2683,3946,2546xm4345,1648l4144,1648,4144,1716,4345,1716,4345,1648xm4742,1448l4544,1448,4544,2061,4742,2061,4742,1448xm5141,1785l4943,1785,4943,1924,5141,1924,5141,1785xm5541,1439l5342,1439,5342,1716,5541,1716,5541,1439xm5940,2201l5741,2201,5741,2269,5940,2269,5940,2201xm6339,1371l6141,1371,6141,1579,6339,1579,6339,1371xm6739,832l6538,832,6538,1517,6739,1517,6739,832xm7138,1297l6937,1297,6937,1716,7138,1716,7138,1297xm7537,1109l7336,1109,7336,1517,7537,1517,7537,1109xm7934,1046l7736,1046,7736,1522,7934,1522,7934,1046xm8333,558l8135,558,8135,903,8333,903,8333,558xe" filled="true" fillcolor="#ffcb05" stroked="false">
              <v:path arrowok="t"/>
              <v:fill type="solid"/>
            </v:shape>
            <v:shape style="position:absolute;left:3745;top:418;width:4589;height:2265" id="docshape302" coordorigin="3745,419" coordsize="4589,2265" path="m3946,1856l3745,1856,3745,1924,3946,1924,3946,1856xm4345,1511l4144,1511,4144,1648,4345,1648,4345,1511xm4742,2338l4544,2338,4544,2683,4742,2683,4742,2338xm5541,1234l5342,1234,5342,1439,5541,1439,5541,1234xm6339,1166l6141,1166,6141,1371,6339,1371,6339,1166xm6739,2338l6538,2338,6538,2406,6739,2406,6739,2338xm7138,943l6937,943,6937,1297,7138,1297,7138,943xm7537,2201l7336,2201,7336,2269,7537,2269,7537,2201xm7934,909l7736,909,7736,1046,7934,1046,7934,909xm8333,419l8135,419,8135,558,8333,558,8333,419xe" filled="true" fillcolor="#3e2680" stroked="false">
              <v:path arrowok="t"/>
              <v:fill type="solid"/>
            </v:shape>
            <v:line style="position:absolute" from="8560,2890" to="8560,130" stroked="true" strokeweight=".75pt" strokecolor="#000000">
              <v:stroke dashstyle="solid"/>
            </v:line>
            <v:shape style="position:absolute;left:8479;top:129;width:80;height:2760" id="docshape303" coordorigin="8480,130" coordsize="80,2760" path="m8480,2890l8560,2890m8480,2201l8560,2201m8480,1511l8560,1511m8480,821l8560,821m8480,130l8560,130e" filled="false" stroked="true" strokeweight=".75pt" strokecolor="#000000">
              <v:path arrowok="t"/>
              <v:stroke dashstyle="solid"/>
            </v:shape>
            <v:shape style="position:absolute;left:3520;top:129;width:5040;height:2760" id="docshape304" coordorigin="3520,130" coordsize="5040,2760" path="m3520,2890l3520,130m3520,2890l3600,2890m3520,2201l3600,2201m3520,1511l3600,1511m3520,821l3600,821m3520,130l3600,130m3520,2890l8560,2890e" filled="false" stroked="true" strokeweight=".75pt" strokecolor="#000000">
              <v:path arrowok="t"/>
              <v:stroke dashstyle="solid"/>
            </v:shape>
            <v:line style="position:absolute" from="8434,2850" to="8434,2890" stroked="true" strokeweight=".75pt" strokecolor="#000000">
              <v:stroke dashstyle="solid"/>
            </v:line>
            <v:line style="position:absolute" from="8036,2850" to="8036,2890" stroked="true" strokeweight=".75pt" strokecolor="#000000">
              <v:stroke dashstyle="solid"/>
            </v:line>
            <v:line style="position:absolute" from="7636,2810" to="7636,2890" stroked="true" strokeweight=".75pt" strokecolor="#000000">
              <v:stroke dashstyle="solid"/>
            </v:line>
            <v:line style="position:absolute" from="7237,2850" to="7237,2890" stroked="true" strokeweight=".75pt" strokecolor="#000000">
              <v:stroke dashstyle="solid"/>
            </v:line>
            <v:line style="position:absolute" from="6838,2850" to="6838,2890" stroked="true" strokeweight=".75pt" strokecolor="#000000">
              <v:stroke dashstyle="solid"/>
            </v:line>
            <v:line style="position:absolute" from="6439,2850" to="6439,2890" stroked="true" strokeweight=".75pt" strokecolor="#000000">
              <v:stroke dashstyle="solid"/>
            </v:line>
            <v:line style="position:absolute" from="6039,2810" to="6039,2890" stroked="true" strokeweight=".75pt" strokecolor="#000000">
              <v:stroke dashstyle="solid"/>
            </v:line>
            <v:line style="position:absolute" from="5640,2850" to="5640,2890" stroked="true" strokeweight=".75pt" strokecolor="#000000">
              <v:stroke dashstyle="solid"/>
            </v:line>
            <v:line style="position:absolute" from="5243,2850" to="5243,2890" stroked="true" strokeweight=".75pt" strokecolor="#000000">
              <v:stroke dashstyle="solid"/>
            </v:line>
            <v:line style="position:absolute" from="4844,2850" to="4844,2890" stroked="true" strokeweight=".75pt" strokecolor="#000000">
              <v:stroke dashstyle="solid"/>
            </v:line>
            <v:line style="position:absolute" from="4444,2810" to="4444,2890" stroked="true" strokeweight=".75pt" strokecolor="#000000">
              <v:stroke dashstyle="solid"/>
            </v:line>
            <v:line style="position:absolute" from="4045,2850" to="4045,2890" stroked="true" strokeweight=".75pt" strokecolor="#000000">
              <v:stroke dashstyle="solid"/>
            </v:line>
            <v:line style="position:absolute" from="3646,2850" to="3646,2890" stroked="true" strokeweight=".75pt" strokecolor="#000000">
              <v:stroke dashstyle="solid"/>
            </v:line>
            <v:shape style="position:absolute;left:3776;top:2267;width:140;height:140" type="#_x0000_t75" id="docshape305" stroked="false">
              <v:imagedata r:id="rId54" o:title=""/>
            </v:shape>
            <v:shape style="position:absolute;left:4173;top:1646;width:140;height:140" type="#_x0000_t75" id="docshape306" stroked="false">
              <v:imagedata r:id="rId55" o:title=""/>
            </v:shape>
            <v:shape style="position:absolute;left:4572;top:1854;width:140;height:140" type="#_x0000_t75" id="docshape307" stroked="false">
              <v:imagedata r:id="rId56" o:title=""/>
            </v:shape>
            <v:shape style="position:absolute;left:4972;top:2130;width:140;height:140" type="#_x0000_t75" id="docshape308" stroked="false">
              <v:imagedata r:id="rId57" o:title=""/>
            </v:shape>
            <v:shape style="position:absolute;left:5371;top:1440;width:140;height:140" type="#_x0000_t75" id="docshape309" stroked="false">
              <v:imagedata r:id="rId58" o:title=""/>
            </v:shape>
            <v:shape style="position:absolute;left:5770;top:693;width:140;height:140" type="#_x0000_t75" id="docshape310" stroked="false">
              <v:imagedata r:id="rId59" o:title=""/>
            </v:shape>
            <v:shape style="position:absolute;left:6169;top:1095;width:140;height:140" type="#_x0000_t75" id="docshape311" stroked="false">
              <v:imagedata r:id="rId60" o:title=""/>
            </v:shape>
            <v:shape style="position:absolute;left:6569;top:970;width:140;height:140" type="#_x0000_t75" id="docshape312" stroked="false">
              <v:imagedata r:id="rId61" o:title=""/>
            </v:shape>
            <v:shape style="position:absolute;left:6968;top:941;width:140;height:140" type="#_x0000_t75" id="docshape313" stroked="false">
              <v:imagedata r:id="rId62" o:title=""/>
            </v:shape>
            <v:shape style="position:absolute;left:7365;top:1101;width:140;height:140" type="#_x0000_t75" id="docshape314" stroked="false">
              <v:imagedata r:id="rId63" o:title=""/>
            </v:shape>
            <v:shape style="position:absolute;left:7764;top:847;width:140;height:140" type="#_x0000_t75" id="docshape315" stroked="false">
              <v:imagedata r:id="rId64" o:title=""/>
            </v:shape>
            <v:shape style="position:absolute;left:8164;top:357;width:140;height:140" type="#_x0000_t75" id="docshape316" stroked="false">
              <v:imagedata r:id="rId65" o:title=""/>
            </v:shape>
            <w10:wrap type="none"/>
          </v:group>
        </w:pict>
      </w:r>
      <w:r>
        <w:rPr>
          <w:sz w:val="14"/>
        </w:rPr>
        <w:t>30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752" w:firstLine="0"/>
        <w:jc w:val="right"/>
        <w:rPr>
          <w:sz w:val="14"/>
        </w:rPr>
      </w:pPr>
      <w:r>
        <w:rPr>
          <w:sz w:val="14"/>
        </w:rPr>
        <w:t>20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103"/>
        <w:ind w:left="0" w:right="2752" w:firstLine="0"/>
        <w:jc w:val="right"/>
        <w:rPr>
          <w:sz w:val="14"/>
        </w:rPr>
      </w:pPr>
      <w:r>
        <w:rPr>
          <w:sz w:val="14"/>
        </w:rPr>
        <w:t>10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752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</w:pP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6"/>
        <w:rPr>
          <w:sz w:val="21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sz w:val="14"/>
        </w:rPr>
        <w:t>2015</w:t>
      </w:r>
    </w:p>
    <w:p>
      <w:pPr>
        <w:spacing w:line="240" w:lineRule="auto" w:before="6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2441" w:val="left" w:leader="none"/>
          <w:tab w:pos="3639" w:val="left" w:leader="none"/>
        </w:tabs>
        <w:spacing w:before="0"/>
        <w:ind w:left="846" w:right="0" w:firstLine="0"/>
        <w:jc w:val="left"/>
        <w:rPr>
          <w:sz w:val="14"/>
        </w:rPr>
      </w:pPr>
      <w:r>
        <w:rPr/>
        <w:pict>
          <v:rect style="position:absolute;margin-left:254pt;margin-top:15.288725pt;width:12pt;height:5pt;mso-position-horizontal-relative:page;mso-position-vertical-relative:paragraph;z-index:15779328" id="docshape317" filled="true" fillcolor="#21963e" stroked="false">
            <v:fill type="solid"/>
            <w10:wrap type="none"/>
          </v:rect>
        </w:pict>
      </w:r>
      <w:r>
        <w:rPr>
          <w:sz w:val="14"/>
        </w:rPr>
        <w:t>2016</w:t>
        <w:tab/>
        <w:t>2017</w:t>
        <w:tab/>
      </w:r>
      <w:r>
        <w:rPr>
          <w:spacing w:val="-2"/>
          <w:sz w:val="14"/>
        </w:rPr>
        <w:t>2018</w:t>
      </w:r>
    </w:p>
    <w:p>
      <w:pPr>
        <w:spacing w:before="102"/>
        <w:ind w:left="363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3541" w:space="40"/>
            <w:col w:w="3951" w:space="39"/>
            <w:col w:w="3329"/>
          </w:cols>
        </w:sectPr>
      </w:pPr>
    </w:p>
    <w:p>
      <w:pPr>
        <w:spacing w:before="113"/>
        <w:ind w:left="3138" w:right="0" w:firstLine="0"/>
        <w:jc w:val="left"/>
        <w:rPr>
          <w:sz w:val="14"/>
        </w:rPr>
      </w:pPr>
      <w:r>
        <w:rPr/>
        <w:pict>
          <v:rect style="position:absolute;margin-left:176pt;margin-top:7.21642pt;width:12pt;height:5pt;mso-position-horizontal-relative:page;mso-position-vertical-relative:paragraph;z-index:15778304" id="docshape318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Ontario</w:t>
      </w:r>
    </w:p>
    <w:p>
      <w:pPr>
        <w:spacing w:before="19"/>
        <w:ind w:left="3138" w:right="0" w:firstLine="0"/>
        <w:jc w:val="left"/>
        <w:rPr>
          <w:sz w:val="14"/>
        </w:rPr>
      </w:pPr>
      <w:r>
        <w:rPr/>
        <w:pict>
          <v:rect style="position:absolute;margin-left:176pt;margin-top:2.51642pt;width:12pt;height:5pt;mso-position-horizontal-relative:page;mso-position-vertical-relative:paragraph;z-index:15778816" id="docshape319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British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Columbia</w:t>
      </w:r>
    </w:p>
    <w:p>
      <w:pPr>
        <w:spacing w:line="268" w:lineRule="auto" w:before="113"/>
        <w:ind w:left="451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Prairies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Quebec</w:t>
      </w:r>
    </w:p>
    <w:p>
      <w:pPr>
        <w:spacing w:before="113"/>
        <w:ind w:left="487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Atlantic</w:t>
      </w:r>
      <w:r>
        <w:rPr>
          <w:color w:val="4D4D4F"/>
          <w:spacing w:val="45"/>
          <w:sz w:val="14"/>
        </w:rPr>
        <w:t> </w:t>
      </w:r>
      <w:r>
        <w:rPr>
          <w:color w:val="4D4D4F"/>
          <w:sz w:val="14"/>
        </w:rPr>
        <w:t>provinces</w:t>
      </w:r>
    </w:p>
    <w:p>
      <w:pPr>
        <w:spacing w:before="19"/>
        <w:ind w:left="487" w:right="0" w:firstLine="0"/>
        <w:jc w:val="left"/>
        <w:rPr>
          <w:sz w:val="14"/>
        </w:rPr>
      </w:pPr>
      <w:r>
        <w:rPr/>
        <w:pict>
          <v:rect style="position:absolute;margin-left:306pt;margin-top:-6.48358pt;width:12pt;height:5pt;mso-position-horizontal-relative:page;mso-position-vertical-relative:paragraph;z-index:15780352" id="docshape320" filled="true" fillcolor="#3e2680" stroked="false">
            <v:fill type="solid"/>
            <w10:wrap type="none"/>
          </v:rect>
        </w:pict>
      </w:r>
      <w:r>
        <w:rPr/>
        <w:pict>
          <v:shape style="position:absolute;margin-left:309.5pt;margin-top:2.51592pt;width:5pt;height:5pt;mso-position-horizontal-relative:page;mso-position-vertical-relative:paragraph;z-index:15780864" id="docshape321" coordorigin="6190,50" coordsize="100,100" path="m6240,50l6221,54,6205,65,6194,81,6190,100,6194,120,6205,136,6221,146,6240,150,6259,146,6275,136,6286,120,6290,100,6286,81,6275,65,6259,54,6240,50xe" filled="true" fillcolor="#000000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Overall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balance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opinion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4208" w:space="40"/>
            <w:col w:w="964" w:space="39"/>
            <w:col w:w="5649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line="268" w:lineRule="auto" w:before="0"/>
        <w:ind w:left="2179" w:right="2094" w:firstLine="0"/>
        <w:jc w:val="left"/>
        <w:rPr>
          <w:sz w:val="14"/>
        </w:rPr>
      </w:pPr>
      <w:r>
        <w:rPr/>
        <w:pict>
          <v:rect style="position:absolute;margin-left:254pt;margin-top:-15.43358pt;width:12pt;height:5pt;mso-position-horizontal-relative:page;mso-position-vertical-relative:paragraph;z-index:15779840" id="docshape322" filled="true" fillcolor="#ffcb05" stroked="false">
            <v:fill type="solid"/>
            <w10:wrap type="none"/>
          </v:rect>
        </w:pict>
      </w:r>
      <w:r>
        <w:rPr/>
        <w:pict>
          <v:shape style="position:absolute;margin-left:134pt;margin-top:-.85808pt;width:4.25pt;height:14pt;mso-position-horizontal-relative:page;mso-position-vertical-relative:paragraph;z-index:15781888" type="#_x0000_t202" id="docshape323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Percentage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responding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6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-6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-6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-6"/>
          <w:sz w:val="14"/>
        </w:rPr>
        <w:t> </w:t>
      </w:r>
      <w:r>
        <w:rPr>
          <w:color w:val="4D4D4F"/>
          <w:sz w:val="14"/>
        </w:rPr>
        <w:t>expecting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intense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pressures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next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12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months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minus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expecting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less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intense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pressures</w:t>
      </w:r>
    </w:p>
    <w:p>
      <w:pPr>
        <w:tabs>
          <w:tab w:pos="7282" w:val="left" w:leader="none"/>
        </w:tabs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2018Q2</w:t>
      </w:r>
    </w:p>
    <w:p>
      <w:pPr>
        <w:pStyle w:val="BodyText"/>
        <w:spacing w:before="3"/>
        <w:rPr>
          <w:sz w:val="21"/>
        </w:rPr>
      </w:pPr>
      <w:r>
        <w:rPr/>
        <w:pict>
          <v:shape style="position:absolute;margin-left:134pt;margin-top:13.472939pt;width:344pt;height:.1pt;mso-position-horizontal-relative:page;mso-position-vertical-relative:paragraph;z-index:-15680000;mso-wrap-distance-left:0;mso-wrap-distance-right:0" id="docshape324" coordorigin="2680,269" coordsize="6880,0" path="m2680,269l9560,269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0"/>
        </w:numPr>
        <w:tabs>
          <w:tab w:pos="2260" w:val="left" w:leader="none"/>
        </w:tabs>
        <w:spacing w:line="240" w:lineRule="auto" w:before="81" w:after="0"/>
        <w:ind w:left="2259" w:right="0" w:hanging="220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2018</w:t>
      </w:r>
      <w:r>
        <w:rPr>
          <w:color w:val="4D4D4F"/>
          <w:spacing w:val="8"/>
          <w:sz w:val="14"/>
        </w:rPr>
        <w:t> </w:t>
      </w:r>
      <w:hyperlink r:id="rId66">
        <w:r>
          <w:rPr>
            <w:i/>
            <w:color w:val="006976"/>
            <w:sz w:val="14"/>
          </w:rPr>
          <w:t>Monetary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Policy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Report</w:t>
        </w:r>
      </w:hyperlink>
      <w:r>
        <w:rPr>
          <w:color w:val="4D4D4F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line="192" w:lineRule="auto" w:before="146"/>
        <w:ind w:right="2094"/>
      </w:pPr>
      <w:bookmarkStart w:name="_bookmark11" w:id="29"/>
      <w:bookmarkEnd w:id="29"/>
      <w:r>
        <w:rPr/>
      </w:r>
      <w:bookmarkStart w:name="Export growth is expected to increase de" w:id="30"/>
      <w:bookmarkEnd w:id="30"/>
      <w:r>
        <w:rPr/>
      </w:r>
      <w:r>
        <w:rPr>
          <w:color w:val="006976"/>
          <w:spacing w:val="-5"/>
          <w:w w:val="95"/>
        </w:rPr>
        <w:t>Export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increase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despite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trade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1"/>
          <w:w w:val="90"/>
        </w:rPr>
        <w:t>competitiveness</w:t>
      </w:r>
      <w:r>
        <w:rPr>
          <w:color w:val="006976"/>
          <w:spacing w:val="-22"/>
          <w:w w:val="90"/>
        </w:rPr>
        <w:t> </w:t>
      </w:r>
      <w:r>
        <w:rPr>
          <w:color w:val="006976"/>
          <w:w w:val="90"/>
        </w:rPr>
        <w:t>challenges</w:t>
      </w:r>
    </w:p>
    <w:p>
      <w:pPr>
        <w:pStyle w:val="BodyText"/>
        <w:spacing w:line="249" w:lineRule="auto" w:before="46"/>
        <w:ind w:left="2020" w:right="2468"/>
        <w:jc w:val="both"/>
      </w:pPr>
      <w:r>
        <w:rPr>
          <w:color w:val="4D4D4F"/>
        </w:rPr>
        <w:t>Export growth is expected to increase over the projection horizon, sup-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ported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mainly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solid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foreign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demand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higher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oil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prices</w:t>
      </w:r>
    </w:p>
    <w:p>
      <w:pPr>
        <w:pStyle w:val="BodyText"/>
        <w:spacing w:line="249" w:lineRule="auto" w:before="2"/>
        <w:ind w:left="2019" w:right="2041"/>
        <w:jc w:val="both"/>
      </w:pPr>
      <w:r>
        <w:rPr>
          <w:color w:val="4D4D4F"/>
        </w:rPr>
        <w:t>(Chart 11). The outlook would have been stronger were it not for the recently</w:t>
      </w:r>
      <w:r>
        <w:rPr>
          <w:color w:val="4D4D4F"/>
          <w:spacing w:val="1"/>
        </w:rPr>
        <w:t> </w:t>
      </w:r>
      <w:r>
        <w:rPr>
          <w:color w:val="4D4D4F"/>
        </w:rPr>
        <w:t>imposed tariffs and increased uncertainty associated with global trade poli-</w:t>
      </w:r>
      <w:r>
        <w:rPr>
          <w:color w:val="4D4D4F"/>
          <w:spacing w:val="1"/>
        </w:rPr>
        <w:t> </w:t>
      </w:r>
      <w:r>
        <w:rPr>
          <w:color w:val="4D4D4F"/>
        </w:rPr>
        <w:t>cies. Growth prospects differ across sectors, in part because of the varying</w:t>
      </w:r>
      <w:r>
        <w:rPr>
          <w:color w:val="4D4D4F"/>
          <w:spacing w:val="1"/>
        </w:rPr>
        <w:t> </w:t>
      </w:r>
      <w:r>
        <w:rPr>
          <w:color w:val="4D4D4F"/>
        </w:rPr>
        <w:t>intensity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capacity</w:t>
      </w:r>
      <w:r>
        <w:rPr>
          <w:color w:val="4D4D4F"/>
          <w:spacing w:val="2"/>
        </w:rPr>
        <w:t> </w:t>
      </w:r>
      <w:r>
        <w:rPr>
          <w:color w:val="4D4D4F"/>
        </w:rPr>
        <w:t>constraints</w:t>
      </w:r>
      <w:r>
        <w:rPr>
          <w:color w:val="4D4D4F"/>
          <w:spacing w:val="2"/>
        </w:rPr>
        <w:t> </w:t>
      </w:r>
      <w:r>
        <w:rPr>
          <w:color w:val="4D4D4F"/>
        </w:rPr>
        <w:t>faced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firms.</w:t>
      </w:r>
    </w:p>
    <w:p>
      <w:pPr>
        <w:pStyle w:val="BodyText"/>
        <w:spacing w:line="249" w:lineRule="auto" w:before="123"/>
        <w:ind w:left="2019" w:right="1999"/>
      </w:pPr>
      <w:r>
        <w:rPr>
          <w:color w:val="4D4D4F"/>
        </w:rPr>
        <w:t>Tariffs</w:t>
      </w:r>
      <w:r>
        <w:rPr>
          <w:color w:val="4D4D4F"/>
          <w:spacing w:val="7"/>
        </w:rPr>
        <w:t> </w:t>
      </w:r>
      <w:r>
        <w:rPr>
          <w:color w:val="4D4D4F"/>
        </w:rPr>
        <w:t>imposed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administration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imports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steel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aluminum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Canada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subtract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0.6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exports.</w:t>
      </w:r>
      <w:r>
        <w:rPr>
          <w:color w:val="4D4D4F"/>
          <w:spacing w:val="15"/>
        </w:rPr>
        <w:t> </w:t>
      </w:r>
      <w:r>
        <w:rPr>
          <w:color w:val="4D4D4F"/>
        </w:rPr>
        <w:t>Likewise,</w:t>
      </w:r>
      <w:r>
        <w:rPr>
          <w:color w:val="4D4D4F"/>
          <w:spacing w:val="16"/>
        </w:rPr>
        <w:t> </w:t>
      </w:r>
      <w:r>
        <w:rPr>
          <w:color w:val="4D4D4F"/>
        </w:rPr>
        <w:t>tariffs</w:t>
      </w:r>
      <w:r>
        <w:rPr>
          <w:color w:val="4D4D4F"/>
          <w:spacing w:val="16"/>
        </w:rPr>
        <w:t> </w:t>
      </w:r>
      <w:r>
        <w:rPr>
          <w:color w:val="4D4D4F"/>
        </w:rPr>
        <w:t>imposed</w:t>
      </w:r>
      <w:r>
        <w:rPr>
          <w:color w:val="4D4D4F"/>
          <w:spacing w:val="16"/>
        </w:rPr>
        <w:t> </w:t>
      </w:r>
      <w:r>
        <w:rPr>
          <w:color w:val="4D4D4F"/>
        </w:rPr>
        <w:t>by</w:t>
      </w:r>
      <w:r>
        <w:rPr>
          <w:color w:val="4D4D4F"/>
          <w:spacing w:val="15"/>
        </w:rPr>
        <w:t> </w:t>
      </w:r>
      <w:r>
        <w:rPr>
          <w:color w:val="4D4D4F"/>
        </w:rPr>
        <w:t>Canada</w:t>
      </w:r>
      <w:r>
        <w:rPr>
          <w:color w:val="4D4D4F"/>
          <w:spacing w:val="16"/>
        </w:rPr>
        <w:t> </w:t>
      </w:r>
      <w:r>
        <w:rPr>
          <w:color w:val="4D4D4F"/>
        </w:rPr>
        <w:t>on</w:t>
      </w:r>
      <w:r>
        <w:rPr>
          <w:color w:val="4D4D4F"/>
          <w:spacing w:val="16"/>
        </w:rPr>
        <w:t> </w:t>
      </w:r>
      <w:r>
        <w:rPr>
          <w:color w:val="4D4D4F"/>
        </w:rPr>
        <w:t>certain</w:t>
      </w:r>
      <w:r>
        <w:rPr>
          <w:color w:val="4D4D4F"/>
          <w:spacing w:val="16"/>
        </w:rPr>
        <w:t> </w:t>
      </w:r>
      <w:r>
        <w:rPr>
          <w:color w:val="4D4D4F"/>
        </w:rPr>
        <w:t>products</w:t>
      </w:r>
      <w:r>
        <w:rPr>
          <w:color w:val="4D4D4F"/>
          <w:spacing w:val="16"/>
        </w:rPr>
        <w:t> </w:t>
      </w:r>
      <w:r>
        <w:rPr>
          <w:color w:val="4D4D4F"/>
        </w:rPr>
        <w:t>imported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United</w:t>
      </w:r>
      <w:r>
        <w:rPr>
          <w:color w:val="4D4D4F"/>
          <w:spacing w:val="9"/>
        </w:rPr>
        <w:t> </w:t>
      </w:r>
      <w:r>
        <w:rPr>
          <w:color w:val="4D4D4F"/>
        </w:rPr>
        <w:t>States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subtract</w:t>
      </w:r>
      <w:r>
        <w:rPr>
          <w:color w:val="4D4D4F"/>
          <w:spacing w:val="9"/>
        </w:rPr>
        <w:t> </w:t>
      </w:r>
      <w:r>
        <w:rPr>
          <w:color w:val="4D4D4F"/>
        </w:rPr>
        <w:t>0.6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-52"/>
        </w:rPr>
        <w:t> </w:t>
      </w:r>
      <w:r>
        <w:rPr>
          <w:color w:val="4D4D4F"/>
        </w:rPr>
        <w:t>imports (Box 2).</w:t>
      </w:r>
    </w:p>
    <w:p>
      <w:pPr>
        <w:pStyle w:val="BodyText"/>
        <w:spacing w:line="249" w:lineRule="auto" w:before="124"/>
        <w:ind w:left="2019" w:right="2006"/>
        <w:rPr>
          <w:b/>
          <w:sz w:val="11"/>
        </w:rPr>
      </w:pPr>
      <w:r>
        <w:rPr>
          <w:color w:val="4D4D4F"/>
        </w:rPr>
        <w:t>Buoyed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strong</w:t>
      </w:r>
      <w:r>
        <w:rPr>
          <w:color w:val="4D4D4F"/>
          <w:spacing w:val="6"/>
        </w:rPr>
        <w:t> </w:t>
      </w:r>
      <w:r>
        <w:rPr>
          <w:color w:val="4D4D4F"/>
        </w:rPr>
        <w:t>foreign</w:t>
      </w:r>
      <w:r>
        <w:rPr>
          <w:color w:val="4D4D4F"/>
          <w:spacing w:val="5"/>
        </w:rPr>
        <w:t> </w:t>
      </w:r>
      <w:r>
        <w:rPr>
          <w:color w:val="4D4D4F"/>
        </w:rPr>
        <w:t>demand,</w:t>
      </w:r>
      <w:r>
        <w:rPr>
          <w:color w:val="4D4D4F"/>
          <w:spacing w:val="5"/>
        </w:rPr>
        <w:t> </w:t>
      </w:r>
      <w:r>
        <w:rPr>
          <w:color w:val="4D4D4F"/>
        </w:rPr>
        <w:t>sectors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planning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capital</w:t>
      </w:r>
      <w:r>
        <w:rPr>
          <w:color w:val="4D4D4F"/>
          <w:spacing w:val="6"/>
        </w:rPr>
        <w:t> </w:t>
      </w:r>
      <w:r>
        <w:rPr>
          <w:color w:val="4D4D4F"/>
        </w:rPr>
        <w:t>expenditures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expand</w:t>
      </w:r>
      <w:r>
        <w:rPr>
          <w:color w:val="4D4D4F"/>
          <w:spacing w:val="6"/>
        </w:rPr>
        <w:t> </w:t>
      </w:r>
      <w:r>
        <w:rPr>
          <w:color w:val="4D4D4F"/>
        </w:rPr>
        <w:t>capacity</w:t>
      </w:r>
      <w:r>
        <w:rPr>
          <w:color w:val="4D4D4F"/>
          <w:spacing w:val="6"/>
        </w:rPr>
        <w:t> </w:t>
      </w:r>
      <w:r>
        <w:rPr>
          <w:color w:val="4D4D4F"/>
        </w:rPr>
        <w:t>or</w:t>
      </w:r>
      <w:r>
        <w:rPr>
          <w:color w:val="4D4D4F"/>
          <w:spacing w:val="7"/>
        </w:rPr>
        <w:t> </w:t>
      </w:r>
      <w:r>
        <w:rPr>
          <w:color w:val="4D4D4F"/>
        </w:rPr>
        <w:t>innovate,</w:t>
      </w:r>
      <w:r>
        <w:rPr>
          <w:color w:val="4D4D4F"/>
          <w:spacing w:val="6"/>
        </w:rPr>
        <w:t> </w:t>
      </w:r>
      <w:r>
        <w:rPr>
          <w:color w:val="4D4D4F"/>
        </w:rPr>
        <w:t>such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machinery</w:t>
      </w:r>
      <w:r>
        <w:rPr>
          <w:color w:val="4D4D4F"/>
          <w:spacing w:val="1"/>
        </w:rPr>
        <w:t> </w:t>
      </w:r>
      <w:r>
        <w:rPr>
          <w:color w:val="4D4D4F"/>
        </w:rPr>
        <w:t>manufacturing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services,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boost</w:t>
      </w:r>
      <w:r>
        <w:rPr>
          <w:color w:val="4D4D4F"/>
          <w:spacing w:val="8"/>
        </w:rPr>
        <w:t> </w:t>
      </w:r>
      <w:r>
        <w:rPr>
          <w:color w:val="4D4D4F"/>
        </w:rPr>
        <w:t>their</w:t>
      </w:r>
      <w:r>
        <w:rPr>
          <w:color w:val="4D4D4F"/>
          <w:spacing w:val="8"/>
        </w:rPr>
        <w:t> </w:t>
      </w:r>
      <w:r>
        <w:rPr>
          <w:color w:val="4D4D4F"/>
        </w:rPr>
        <w:t>exports.</w:t>
      </w:r>
      <w:r>
        <w:rPr>
          <w:b/>
          <w:color w:val="006976"/>
          <w:position w:val="7"/>
          <w:sz w:val="11"/>
        </w:rPr>
        <w:t>9</w:t>
      </w:r>
      <w:r>
        <w:rPr>
          <w:b/>
          <w:color w:val="006976"/>
          <w:spacing w:val="4"/>
          <w:position w:val="7"/>
          <w:sz w:val="11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sectors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likely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face</w:t>
      </w:r>
      <w:r>
        <w:rPr>
          <w:color w:val="4D4D4F"/>
          <w:spacing w:val="8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constraints.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many</w:t>
      </w:r>
      <w:r>
        <w:rPr>
          <w:color w:val="4D4D4F"/>
          <w:spacing w:val="1"/>
        </w:rPr>
        <w:t> </w:t>
      </w:r>
      <w:r>
        <w:rPr>
          <w:color w:val="4D4D4F"/>
        </w:rPr>
        <w:t>commodities,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example,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currently</w:t>
      </w:r>
      <w:r>
        <w:rPr>
          <w:color w:val="4D4D4F"/>
          <w:spacing w:val="11"/>
        </w:rPr>
        <w:t> </w:t>
      </w:r>
      <w:r>
        <w:rPr>
          <w:color w:val="4D4D4F"/>
        </w:rPr>
        <w:t>limited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transportation</w:t>
      </w:r>
      <w:r>
        <w:rPr>
          <w:color w:val="4D4D4F"/>
          <w:spacing w:val="10"/>
        </w:rPr>
        <w:t> </w:t>
      </w:r>
      <w:r>
        <w:rPr>
          <w:color w:val="4D4D4F"/>
        </w:rPr>
        <w:t>bottle-</w:t>
      </w:r>
      <w:r>
        <w:rPr>
          <w:color w:val="4D4D4F"/>
          <w:spacing w:val="1"/>
        </w:rPr>
        <w:t> </w:t>
      </w:r>
      <w:r>
        <w:rPr>
          <w:color w:val="4D4D4F"/>
        </w:rPr>
        <w:t>necks</w:t>
      </w:r>
      <w:r>
        <w:rPr>
          <w:color w:val="4D4D4F"/>
          <w:spacing w:val="6"/>
        </w:rPr>
        <w:t> </w:t>
      </w:r>
      <w:r>
        <w:rPr>
          <w:color w:val="4D4D4F"/>
        </w:rPr>
        <w:t>due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rail</w:t>
      </w:r>
      <w:r>
        <w:rPr>
          <w:color w:val="4D4D4F"/>
          <w:spacing w:val="7"/>
        </w:rPr>
        <w:t> </w:t>
      </w:r>
      <w:r>
        <w:rPr>
          <w:color w:val="4D4D4F"/>
        </w:rPr>
        <w:t>car</w:t>
      </w:r>
      <w:r>
        <w:rPr>
          <w:color w:val="4D4D4F"/>
          <w:spacing w:val="6"/>
        </w:rPr>
        <w:t> </w:t>
      </w:r>
      <w:r>
        <w:rPr>
          <w:color w:val="4D4D4F"/>
        </w:rPr>
        <w:t>shortages.</w:t>
      </w:r>
      <w:r>
        <w:rPr>
          <w:color w:val="4D4D4F"/>
          <w:spacing w:val="6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shortages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abate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coming</w:t>
      </w:r>
      <w:r>
        <w:rPr>
          <w:color w:val="4D4D4F"/>
          <w:spacing w:val="8"/>
        </w:rPr>
        <w:t> </w:t>
      </w:r>
      <w:r>
        <w:rPr>
          <w:color w:val="4D4D4F"/>
        </w:rPr>
        <w:t>year.</w:t>
      </w:r>
      <w:r>
        <w:rPr>
          <w:color w:val="4D4D4F"/>
          <w:spacing w:val="7"/>
        </w:rPr>
        <w:t> </w:t>
      </w:r>
      <w:r>
        <w:rPr>
          <w:color w:val="4D4D4F"/>
        </w:rPr>
        <w:t>Food</w:t>
      </w:r>
      <w:r>
        <w:rPr>
          <w:color w:val="4D4D4F"/>
          <w:spacing w:val="8"/>
        </w:rPr>
        <w:t> </w:t>
      </w:r>
      <w:r>
        <w:rPr>
          <w:color w:val="4D4D4F"/>
        </w:rPr>
        <w:t>manufacturing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struggling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physical</w:t>
      </w:r>
      <w:r>
        <w:rPr>
          <w:color w:val="4D4D4F"/>
          <w:spacing w:val="8"/>
        </w:rPr>
        <w:t> </w:t>
      </w:r>
      <w:r>
        <w:rPr>
          <w:color w:val="4D4D4F"/>
        </w:rPr>
        <w:t>cap-</w:t>
      </w:r>
      <w:r>
        <w:rPr>
          <w:color w:val="4D4D4F"/>
          <w:spacing w:val="1"/>
        </w:rPr>
        <w:t> </w:t>
      </w:r>
      <w:r>
        <w:rPr>
          <w:color w:val="4D4D4F"/>
        </w:rPr>
        <w:t>acity</w:t>
      </w:r>
      <w:r>
        <w:rPr>
          <w:color w:val="4D4D4F"/>
          <w:spacing w:val="7"/>
        </w:rPr>
        <w:t> </w:t>
      </w:r>
      <w:r>
        <w:rPr>
          <w:color w:val="4D4D4F"/>
        </w:rPr>
        <w:t>issues,</w:t>
      </w:r>
      <w:r>
        <w:rPr>
          <w:color w:val="4D4D4F"/>
          <w:spacing w:val="7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difficulties</w:t>
      </w:r>
      <w:r>
        <w:rPr>
          <w:color w:val="4D4D4F"/>
          <w:spacing w:val="7"/>
        </w:rPr>
        <w:t> </w:t>
      </w:r>
      <w:r>
        <w:rPr>
          <w:color w:val="4D4D4F"/>
        </w:rPr>
        <w:t>recruiting</w:t>
      </w:r>
      <w:r>
        <w:rPr>
          <w:color w:val="4D4D4F"/>
          <w:spacing w:val="7"/>
        </w:rPr>
        <w:t> </w:t>
      </w:r>
      <w:r>
        <w:rPr>
          <w:color w:val="4D4D4F"/>
        </w:rPr>
        <w:t>skilled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frequently</w:t>
      </w:r>
      <w:r>
        <w:rPr>
          <w:color w:val="4D4D4F"/>
          <w:spacing w:val="1"/>
        </w:rPr>
        <w:t> </w:t>
      </w:r>
      <w:r>
        <w:rPr>
          <w:color w:val="4D4D4F"/>
        </w:rPr>
        <w:t>reported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firms</w:t>
      </w:r>
      <w:r>
        <w:rPr>
          <w:color w:val="4D4D4F"/>
          <w:spacing w:val="5"/>
        </w:rPr>
        <w:t> </w:t>
      </w:r>
      <w:r>
        <w:rPr>
          <w:color w:val="4D4D4F"/>
        </w:rPr>
        <w:t>specializing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information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technology,</w:t>
      </w:r>
      <w:r>
        <w:rPr>
          <w:color w:val="4D4D4F"/>
          <w:spacing w:val="5"/>
        </w:rPr>
        <w:t> </w:t>
      </w:r>
      <w:r>
        <w:rPr>
          <w:color w:val="4D4D4F"/>
        </w:rPr>
        <w:t>industrial</w:t>
      </w:r>
      <w:r>
        <w:rPr>
          <w:color w:val="4D4D4F"/>
          <w:spacing w:val="1"/>
        </w:rPr>
        <w:t> </w:t>
      </w:r>
      <w:r>
        <w:rPr>
          <w:color w:val="4D4D4F"/>
        </w:rPr>
        <w:t>machinery,</w:t>
      </w:r>
      <w:r>
        <w:rPr>
          <w:color w:val="4D4D4F"/>
          <w:spacing w:val="3"/>
        </w:rPr>
        <w:t> </w:t>
      </w:r>
      <w:r>
        <w:rPr>
          <w:color w:val="4D4D4F"/>
        </w:rPr>
        <w:t>equipment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parts,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research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development.</w:t>
      </w:r>
      <w:r>
        <w:rPr>
          <w:b/>
          <w:color w:val="006976"/>
          <w:position w:val="7"/>
          <w:sz w:val="11"/>
        </w:rPr>
        <w:t>10</w:t>
      </w:r>
    </w:p>
    <w:p>
      <w:pPr>
        <w:pStyle w:val="BodyText"/>
        <w:spacing w:before="9"/>
        <w:rPr>
          <w:b/>
          <w:sz w:val="23"/>
        </w:rPr>
      </w:pPr>
      <w:r>
        <w:rPr/>
        <w:pict>
          <v:shape style="position:absolute;margin-left:134pt;margin-top:14.893309pt;width:344pt;height:.1pt;mso-position-horizontal-relative:page;mso-position-vertical-relative:paragraph;z-index:-15674880;mso-wrap-distance-left:0;mso-wrap-distance-right:0" id="docshape325" coordorigin="2680,298" coordsize="6880,0" path="m2680,298l9560,29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b/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5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11:</w:t>
      </w:r>
      <w:r>
        <w:rPr>
          <w:b/>
          <w:color w:val="006974"/>
          <w:spacing w:val="18"/>
          <w:sz w:val="18"/>
        </w:rPr>
        <w:t> </w:t>
      </w:r>
      <w:r>
        <w:rPr>
          <w:b/>
          <w:spacing w:val="-1"/>
          <w:sz w:val="18"/>
        </w:rPr>
        <w:t>Export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projected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increase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export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5" w:lineRule="auto" w:before="129"/>
        <w:ind w:left="2702" w:right="3240" w:firstLine="0"/>
        <w:jc w:val="center"/>
        <w:rPr>
          <w:sz w:val="14"/>
        </w:rPr>
      </w:pPr>
      <w:r>
        <w:rPr/>
        <w:pict>
          <v:group style="position:absolute;margin-left:175.624603pt;margin-top:20.631708pt;width:252.75pt;height:138.75pt;mso-position-horizontal-relative:page;mso-position-vertical-relative:paragraph;z-index:-17139200" id="docshapegroup326" coordorigin="3512,413" coordsize="5055,2775">
            <v:shape style="position:absolute;left:3520;top:2832;width:2919;height:8" id="docshape327" coordorigin="3520,2832" coordsize="2919,8" path="m3520,2832l3780,2832m4045,2832l4843,2832m5108,2832l5375,2832m5641,2832l5908,2832m6173,2832l6438,2832m3520,2840l6438,2840e" filled="false" stroked="true" strokeweight=".2912pt" strokecolor="#000000">
              <v:path arrowok="t"/>
              <v:stroke dashstyle="solid"/>
            </v:shape>
            <v:shape style="position:absolute;left:3779;top:1678;width:2394;height:1158" id="docshape328" coordorigin="3780,1679" coordsize="2394,1158" path="m4045,2204l3780,2204,3780,2837,4045,2837,4045,2204xm4578,2788l4310,2788,4310,2837,4578,2837,4578,2788xm5108,1679l4843,1679,4843,2837,5108,2837,5108,1679xm5641,2215l5375,2215,5375,2837,5641,2837,5641,2215xm6173,2486l5908,2486,5908,2837,6173,2837,6173,2486xe" filled="true" fillcolor="#c5281c" stroked="false">
              <v:path arrowok="t"/>
              <v:fill type="solid"/>
            </v:shape>
            <v:shape style="position:absolute;left:6705;top:2832;width:1855;height:8" id="docshape329" coordorigin="6706,2832" coordsize="1855,8" path="m6706,2832l7503,2832m7769,2832l8035,2832m8301,2832l8560,2832m6706,2840l8560,2840e" filled="false" stroked="true" strokeweight=".2912pt" strokecolor="#000000">
              <v:path arrowok="t"/>
              <v:stroke dashstyle="solid"/>
            </v:shape>
            <v:shape style="position:absolute;left:6965;top:2492;width:277;height:349" type="#_x0000_t75" id="docshape330" stroked="false">
              <v:imagedata r:id="rId67" o:title=""/>
            </v:shape>
            <v:shape style="position:absolute;left:7498;top:2447;width:277;height:393" type="#_x0000_t75" id="docshape331" stroked="false">
              <v:imagedata r:id="rId68" o:title=""/>
            </v:shape>
            <v:shape style="position:absolute;left:8029;top:2447;width:277;height:393" type="#_x0000_t75" id="docshape332" stroked="false">
              <v:imagedata r:id="rId69" o:title=""/>
            </v:shape>
            <v:rect style="position:absolute;left:6438;top:2836;width:268;height:89" id="docshape333" filled="true" fillcolor="#c5281c" stroked="false">
              <v:fill type="solid"/>
            </v:rect>
            <v:shape style="position:absolute;left:6965;top:2240;width:277;height:262" type="#_x0000_t75" id="docshape334" stroked="false">
              <v:imagedata r:id="rId70" o:title=""/>
            </v:shape>
            <v:rect style="position:absolute;left:7503;top:1934;width:267;height:518" id="docshape335" filled="true" fillcolor="#00aeef" stroked="false">
              <v:fill type="solid"/>
            </v:rect>
            <v:shape style="position:absolute;left:7498;top:1929;width:277;height:528" type="#_x0000_t75" id="docshape336" stroked="false">
              <v:imagedata r:id="rId71" o:title=""/>
            </v:shape>
            <v:rect style="position:absolute;left:8034;top:1989;width:267;height:463" id="docshape337" filled="true" fillcolor="#00aeef" stroked="false">
              <v:fill type="solid"/>
            </v:rect>
            <v:shape style="position:absolute;left:8029;top:1984;width:277;height:473" type="#_x0000_t75" id="docshape338" stroked="false">
              <v:imagedata r:id="rId72" o:title=""/>
            </v:shape>
            <v:shape style="position:absolute;left:3779;top:792;width:2926;height:2048" id="docshape339" coordorigin="3780,792" coordsize="2926,2048" path="m4045,1924l3780,1924,3780,2204,4045,2204,4045,1924xm4578,1910l4310,1910,4310,2788,4578,2788,4578,1910xm5108,792l4843,792,4843,1679,5108,1679,5108,792xm5641,1639l5375,1639,5375,2215,5641,2215,5641,1639xm6173,2837l5908,2837,5908,2839,6173,2839,6173,2837xm6706,2377l6438,2377,6438,2837,6706,2837,6706,2377xe" filled="true" fillcolor="#00aeef" stroked="false">
              <v:path arrowok="t"/>
              <v:fill type="solid"/>
            </v:shape>
            <v:line style="position:absolute" from="8560,3180" to="8560,420" stroked="true" strokeweight=".75pt" strokecolor="#000000">
              <v:stroke dashstyle="solid"/>
            </v:line>
            <v:shape style="position:absolute;left:8479;top:420;width:80;height:2760" id="docshape340" coordorigin="8480,420" coordsize="80,2760" path="m8480,3180l8560,3180m8480,2837l8560,2837m8480,2491l8560,2491m8480,2146l8560,2146m8480,1802l8560,1802m8480,1456l8560,1456m8480,1111l8560,1111m8480,766l8560,766m8480,420l8560,420e" filled="false" stroked="true" strokeweight=".75pt" strokecolor="#000000">
              <v:path arrowok="t"/>
              <v:stroke dashstyle="solid"/>
            </v:shape>
            <v:line style="position:absolute" from="3520,3180" to="3520,420" stroked="true" strokeweight=".75pt" strokecolor="#000000">
              <v:stroke dashstyle="solid"/>
            </v:line>
            <v:shape style="position:absolute;left:3523;top:420;width:80;height:2760" id="docshape341" coordorigin="3524,420" coordsize="80,2760" path="m3524,3180l3604,3180m3524,2837l3604,2837m3524,2491l3604,2491m3524,2146l3604,2146m3524,1802l3604,1802m3524,1456l3604,1456m3524,1111l3604,1111m3524,766l3604,766m3524,420l3604,420e" filled="false" stroked="true" strokeweight=".75pt" strokecolor="#000000">
              <v:path arrowok="t"/>
              <v:stroke dashstyle="solid"/>
            </v:shape>
            <v:line style="position:absolute" from="3520,3180" to="8560,3180" stroked="true" strokeweight=".75pt" strokecolor="#000000">
              <v:stroke dashstyle="solid"/>
            </v:line>
            <v:line style="position:absolute" from="7901,3100" to="7901,3180" stroked="true" strokeweight=".75pt" strokecolor="#000000">
              <v:stroke dashstyle="solid"/>
            </v:line>
            <v:line style="position:absolute" from="6838,3100" to="6838,3180" stroked="true" strokeweight=".75pt" strokecolor="#000000">
              <v:stroke dashstyle="solid"/>
            </v:line>
            <v:line style="position:absolute" from="5773,3100" to="5773,3180" stroked="true" strokeweight=".75pt" strokecolor="#000000">
              <v:stroke dashstyle="solid"/>
            </v:line>
            <v:line style="position:absolute" from="4710,3100" to="4710,3180" stroked="true" strokeweight=".75pt" strokecolor="#000000">
              <v:stroke dashstyle="solid"/>
            </v:line>
            <v:line style="position:absolute" from="3646,3100" to="3646,3180" stroked="true" strokeweight=".75pt" strokecolor="#000000">
              <v:stroke dashstyle="solid"/>
            </v:line>
            <v:line style="position:absolute" from="8434,3100" to="8434,3180" stroked="true" strokeweight=".75pt" strokecolor="#000000">
              <v:stroke dashstyle="solid"/>
            </v:line>
            <v:line style="position:absolute" from="7371,3100" to="7371,3180" stroked="true" strokeweight=".75pt" strokecolor="#000000">
              <v:stroke dashstyle="solid"/>
            </v:line>
            <v:line style="position:absolute" from="6306,3100" to="6306,3180" stroked="true" strokeweight=".75pt" strokecolor="#000000">
              <v:stroke dashstyle="solid"/>
            </v:line>
            <v:line style="position:absolute" from="5243,3100" to="5243,3180" stroked="true" strokeweight=".75pt" strokecolor="#000000">
              <v:stroke dashstyle="solid"/>
            </v:line>
            <v:line style="position:absolute" from="4178,3100" to="4178,3180" stroked="true" strokeweight=".75pt" strokecolor="#000000">
              <v:stroke dashstyle="solid"/>
            </v:line>
            <v:line style="position:absolute" from="8168,1990" to="8158,1989" stroked="true" strokeweight="1.150pt" strokecolor="#000000">
              <v:stroke dashstyle="solid"/>
            </v:line>
            <v:shape style="position:absolute;left:6596;top:1934;width:1530;height:522" id="docshape342" coordorigin="6596,1935" coordsize="1530,522" path="m8126,1985l7636,1935,7104,2245,6596,2456e" filled="false" stroked="true" strokeweight="1.150pt" strokecolor="#000000">
              <v:path arrowok="t"/>
              <v:stroke dashstyle="shortdot"/>
            </v:shape>
            <v:line style="position:absolute" from="6581,2462" to="6572,2466" stroked="true" strokeweight="1.150pt" strokecolor="#000000">
              <v:stroke dashstyle="solid"/>
            </v:line>
            <v:shape style="position:absolute;left:3911;top:792;width:2660;height:1698" id="docshape343" coordorigin="3912,793" coordsize="2660,1698" path="m3912,1924l4445,1910,4975,793,5508,1639,6041,2490,6571,2466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w w:val="110"/>
          <w:sz w:val="14"/>
        </w:rPr>
        <w:t>7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3"/>
      </w:pPr>
    </w:p>
    <w:p>
      <w:pPr>
        <w:spacing w:before="1"/>
        <w:ind w:left="0" w:right="2836" w:firstLine="0"/>
        <w:jc w:val="right"/>
        <w:rPr>
          <w:sz w:val="14"/>
        </w:rPr>
      </w:pPr>
      <w:r>
        <w:rPr>
          <w:sz w:val="14"/>
        </w:rPr>
        <w:t>Percentage</w:t>
      </w:r>
      <w:r>
        <w:rPr>
          <w:spacing w:val="4"/>
          <w:sz w:val="14"/>
        </w:rPr>
        <w:t> </w:t>
      </w:r>
      <w:r>
        <w:rPr>
          <w:sz w:val="14"/>
        </w:rPr>
        <w:t>points</w:t>
      </w:r>
    </w:p>
    <w:p>
      <w:pPr>
        <w:spacing w:before="37"/>
        <w:ind w:left="0" w:right="2836" w:firstLine="0"/>
        <w:jc w:val="right"/>
        <w:rPr>
          <w:sz w:val="14"/>
        </w:rPr>
      </w:pPr>
      <w:r>
        <w:rPr>
          <w:w w:val="99"/>
          <w:sz w:val="14"/>
        </w:rPr>
        <w:t>7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6085" w:space="40"/>
            <w:col w:w="4775"/>
          </w:cols>
        </w:sectPr>
      </w:pPr>
    </w:p>
    <w:p>
      <w:pPr>
        <w:pStyle w:val="BodyText"/>
        <w:rPr>
          <w:sz w:val="13"/>
        </w:rPr>
      </w:pPr>
    </w:p>
    <w:p>
      <w:pPr>
        <w:tabs>
          <w:tab w:pos="5281" w:val="left" w:leader="none"/>
        </w:tabs>
        <w:spacing w:before="0"/>
        <w:ind w:left="0" w:right="133" w:firstLine="0"/>
        <w:jc w:val="center"/>
        <w:rPr>
          <w:sz w:val="14"/>
        </w:rPr>
      </w:pPr>
      <w:r>
        <w:rPr>
          <w:sz w:val="14"/>
        </w:rPr>
        <w:t>6</w:t>
        <w:tab/>
        <w:t>6</w:t>
      </w:r>
    </w:p>
    <w:p>
      <w:pPr>
        <w:pStyle w:val="BodyText"/>
        <w:spacing w:before="10"/>
        <w:rPr>
          <w:sz w:val="15"/>
        </w:rPr>
      </w:pPr>
    </w:p>
    <w:p>
      <w:pPr>
        <w:tabs>
          <w:tab w:pos="5281" w:val="left" w:leader="none"/>
        </w:tabs>
        <w:spacing w:before="0"/>
        <w:ind w:left="0" w:right="133" w:firstLine="0"/>
        <w:jc w:val="center"/>
        <w:rPr>
          <w:sz w:val="14"/>
        </w:rPr>
      </w:pPr>
      <w:r>
        <w:rPr>
          <w:sz w:val="14"/>
        </w:rPr>
        <w:t>5</w:t>
        <w:tab/>
        <w:t>5</w:t>
      </w:r>
    </w:p>
    <w:p>
      <w:pPr>
        <w:pStyle w:val="BodyText"/>
        <w:spacing w:before="1"/>
        <w:rPr>
          <w:sz w:val="15"/>
        </w:rPr>
      </w:pPr>
    </w:p>
    <w:p>
      <w:pPr>
        <w:tabs>
          <w:tab w:pos="5281" w:val="left" w:leader="none"/>
        </w:tabs>
        <w:spacing w:before="1"/>
        <w:ind w:left="0" w:right="133" w:firstLine="0"/>
        <w:jc w:val="center"/>
        <w:rPr>
          <w:sz w:val="14"/>
        </w:rPr>
      </w:pPr>
      <w:r>
        <w:rPr>
          <w:position w:val="1"/>
          <w:sz w:val="14"/>
        </w:rPr>
        <w:t>4</w:t>
        <w:tab/>
      </w:r>
      <w:r>
        <w:rPr>
          <w:sz w:val="14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tabs>
          <w:tab w:pos="5281" w:val="left" w:leader="none"/>
        </w:tabs>
        <w:spacing w:before="0"/>
        <w:ind w:left="0" w:right="133" w:firstLine="0"/>
        <w:jc w:val="center"/>
        <w:rPr>
          <w:sz w:val="14"/>
        </w:rPr>
      </w:pPr>
      <w:r>
        <w:rPr>
          <w:position w:val="1"/>
          <w:sz w:val="14"/>
        </w:rPr>
        <w:t>3</w:t>
        <w:tab/>
      </w:r>
      <w:r>
        <w:rPr>
          <w:sz w:val="14"/>
        </w:rPr>
        <w:t>3</w:t>
      </w:r>
    </w:p>
    <w:p>
      <w:pPr>
        <w:pStyle w:val="BodyText"/>
        <w:spacing w:before="2"/>
        <w:rPr>
          <w:sz w:val="15"/>
        </w:rPr>
      </w:pPr>
    </w:p>
    <w:p>
      <w:pPr>
        <w:tabs>
          <w:tab w:pos="5281" w:val="left" w:leader="none"/>
        </w:tabs>
        <w:spacing w:before="0"/>
        <w:ind w:left="0" w:right="133" w:firstLine="0"/>
        <w:jc w:val="center"/>
        <w:rPr>
          <w:sz w:val="14"/>
        </w:rPr>
      </w:pPr>
      <w:r>
        <w:rPr>
          <w:position w:val="1"/>
          <w:sz w:val="14"/>
        </w:rPr>
        <w:t>2</w:t>
        <w:tab/>
      </w:r>
      <w:r>
        <w:rPr>
          <w:sz w:val="14"/>
        </w:rPr>
        <w:t>2</w:t>
      </w:r>
    </w:p>
    <w:p>
      <w:pPr>
        <w:pStyle w:val="BodyText"/>
        <w:spacing w:before="3"/>
        <w:rPr>
          <w:sz w:val="14"/>
        </w:rPr>
      </w:pPr>
    </w:p>
    <w:p>
      <w:pPr>
        <w:tabs>
          <w:tab w:pos="5281" w:val="left" w:leader="none"/>
        </w:tabs>
        <w:spacing w:before="0"/>
        <w:ind w:left="0" w:right="133" w:firstLine="0"/>
        <w:jc w:val="center"/>
        <w:rPr>
          <w:sz w:val="14"/>
        </w:rPr>
      </w:pPr>
      <w:r>
        <w:rPr>
          <w:position w:val="2"/>
          <w:sz w:val="14"/>
        </w:rPr>
        <w:t>1</w:t>
        <w:tab/>
      </w:r>
      <w:r>
        <w:rPr>
          <w:sz w:val="14"/>
        </w:rPr>
        <w:t>1</w:t>
      </w:r>
    </w:p>
    <w:p>
      <w:pPr>
        <w:pStyle w:val="BodyText"/>
        <w:spacing w:before="2"/>
        <w:rPr>
          <w:sz w:val="14"/>
        </w:rPr>
      </w:pPr>
    </w:p>
    <w:p>
      <w:pPr>
        <w:tabs>
          <w:tab w:pos="5281" w:val="left" w:leader="none"/>
        </w:tabs>
        <w:spacing w:before="1"/>
        <w:ind w:left="0" w:right="133" w:firstLine="0"/>
        <w:jc w:val="center"/>
        <w:rPr>
          <w:sz w:val="14"/>
        </w:rPr>
      </w:pPr>
      <w:r>
        <w:rPr>
          <w:sz w:val="14"/>
        </w:rPr>
        <w:t>0</w:t>
        <w:tab/>
      </w:r>
      <w:r>
        <w:rPr>
          <w:position w:val="-1"/>
          <w:sz w:val="14"/>
        </w:rPr>
        <w:t>0</w:t>
      </w:r>
    </w:p>
    <w:p>
      <w:pPr>
        <w:pStyle w:val="BodyText"/>
        <w:spacing w:before="1"/>
        <w:rPr>
          <w:sz w:val="16"/>
        </w:rPr>
      </w:pPr>
    </w:p>
    <w:p>
      <w:pPr>
        <w:tabs>
          <w:tab w:pos="5281" w:val="left" w:leader="none"/>
        </w:tabs>
        <w:spacing w:line="154" w:lineRule="exact" w:before="0"/>
        <w:ind w:left="0" w:right="188" w:firstLine="0"/>
        <w:jc w:val="center"/>
        <w:rPr>
          <w:sz w:val="14"/>
        </w:rPr>
      </w:pPr>
      <w:r>
        <w:rPr>
          <w:w w:val="105"/>
          <w:sz w:val="14"/>
        </w:rPr>
        <w:t>-1</w:t>
        <w:tab/>
        <w:t>-1</w:t>
      </w:r>
    </w:p>
    <w:p>
      <w:pPr>
        <w:tabs>
          <w:tab w:pos="531" w:val="left" w:leader="none"/>
          <w:tab w:pos="1063" w:val="left" w:leader="none"/>
          <w:tab w:pos="1595" w:val="left" w:leader="none"/>
          <w:tab w:pos="2127" w:val="left" w:leader="none"/>
          <w:tab w:pos="2659" w:val="left" w:leader="none"/>
          <w:tab w:pos="3191" w:val="left" w:leader="none"/>
          <w:tab w:pos="3723" w:val="left" w:leader="none"/>
          <w:tab w:pos="4255" w:val="left" w:leader="none"/>
        </w:tabs>
        <w:spacing w:line="154" w:lineRule="exact" w:before="0"/>
        <w:ind w:left="0" w:right="138" w:firstLine="0"/>
        <w:jc w:val="center"/>
        <w:rPr>
          <w:sz w:val="14"/>
        </w:rPr>
      </w:pPr>
      <w:r>
        <w:rPr/>
        <w:pict>
          <v:rect style="position:absolute;margin-left:261.600006pt;margin-top:14.917155pt;width:12pt;height:5pt;mso-position-horizontal-relative:page;mso-position-vertical-relative:paragraph;z-index:15783936" id="docshape344" filled="true" fillcolor="#c5281c" stroked="false">
            <v:fill type="solid"/>
            <w10:wrap type="none"/>
          </v:rect>
        </w:pict>
      </w:r>
      <w:r>
        <w:rPr>
          <w:sz w:val="14"/>
        </w:rPr>
        <w:t>2012</w:t>
        <w:tab/>
        <w:t>2013</w:t>
        <w:tab/>
        <w:t>2014</w:t>
        <w:tab/>
        <w:t>2015</w:t>
        <w:tab/>
        <w:t>2016</w:t>
        <w:tab/>
        <w:t>2017</w:t>
        <w:tab/>
        <w:t>2018</w:t>
        <w:tab/>
        <w:t>2019</w:t>
        <w:tab/>
        <w:t>2020</w:t>
      </w:r>
    </w:p>
    <w:p>
      <w:pPr>
        <w:spacing w:after="0" w:line="154" w:lineRule="exact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68" w:lineRule="auto" w:before="114"/>
        <w:ind w:left="3139" w:right="-2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3424" from="176.5pt,9.765914pt" to="187pt,9.765914pt" stroked="true" strokeweight="1pt" strokecolor="#000000">
            <v:stroke dashstyle="solid"/>
            <w10:wrap type="none"/>
          </v:line>
        </w:pict>
      </w:r>
      <w:r>
        <w:rPr/>
        <w:pict>
          <v:rect style="position:absolute;margin-left:261.600006pt;margin-top:16.267614pt;width:12pt;height:5pt;mso-position-horizontal-relative:page;mso-position-vertical-relative:paragraph;z-index:15784448" id="docshape345" filled="true" fillcolor="#00aeef" stroked="false">
            <v:fill type="solid"/>
            <w10:wrap type="none"/>
          </v:rect>
        </w:pict>
      </w:r>
      <w:r>
        <w:rPr>
          <w:color w:val="4D4D4F"/>
          <w:sz w:val="14"/>
        </w:rPr>
        <w:t>Total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export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114"/>
        <w:ind w:left="428" w:right="3029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Non-commodity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2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8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383" w:space="40"/>
            <w:col w:w="6477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before="1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134pt;margin-top:13.324369pt;width:344pt;height:.1pt;mso-position-horizontal-relative:page;mso-position-vertical-relative:paragraph;z-index:-15674368;mso-wrap-distance-left:0;mso-wrap-distance-right:0" id="docshape346" coordorigin="2680,266" coordsize="6880,0" path="m2680,266l9560,266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0"/>
        </w:numPr>
        <w:tabs>
          <w:tab w:pos="2260" w:val="left" w:leader="none"/>
        </w:tabs>
        <w:spacing w:line="268" w:lineRule="auto" w:before="81" w:after="0"/>
        <w:ind w:left="2259" w:right="2749" w:hanging="220"/>
        <w:jc w:val="left"/>
        <w:rPr>
          <w:sz w:val="14"/>
        </w:rPr>
      </w:pPr>
      <w:r>
        <w:rPr>
          <w:color w:val="4D4D4F"/>
          <w:sz w:val="14"/>
        </w:rPr>
        <w:t>Capital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expenditure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intentions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taken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Capital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Repair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Expenditures Survey.</w:t>
      </w:r>
    </w:p>
    <w:p>
      <w:pPr>
        <w:pStyle w:val="ListParagraph"/>
        <w:numPr>
          <w:ilvl w:val="1"/>
          <w:numId w:val="10"/>
        </w:numPr>
        <w:tabs>
          <w:tab w:pos="2261" w:val="left" w:leader="none"/>
        </w:tabs>
        <w:spacing w:line="268" w:lineRule="auto" w:before="39" w:after="0"/>
        <w:ind w:left="2260" w:right="2553" w:hanging="221"/>
        <w:jc w:val="left"/>
        <w:rPr>
          <w:sz w:val="14"/>
        </w:rPr>
      </w:pPr>
      <w:r>
        <w:rPr>
          <w:color w:val="4D4D4F"/>
          <w:sz w:val="14"/>
        </w:rPr>
        <w:t>In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addition,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sectors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face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structural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issues,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such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difficulties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sourcing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raw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materials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environmental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regulatory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challenges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constrain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export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opportunities.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1999"/>
        <w:rPr>
          <w:b/>
          <w:sz w:val="11"/>
        </w:rPr>
      </w:pPr>
      <w:bookmarkStart w:name="_bookmark12" w:id="31"/>
      <w:bookmarkEnd w:id="31"/>
      <w:r>
        <w:rPr/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continues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assume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competitiveness</w:t>
      </w:r>
      <w:r>
        <w:rPr>
          <w:color w:val="4D4D4F"/>
          <w:spacing w:val="8"/>
        </w:rPr>
        <w:t> </w:t>
      </w:r>
      <w:r>
        <w:rPr>
          <w:color w:val="4D4D4F"/>
        </w:rPr>
        <w:t>challenges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restrain</w:t>
      </w:r>
      <w:r>
        <w:rPr>
          <w:color w:val="4D4D4F"/>
          <w:spacing w:val="-53"/>
        </w:rPr>
        <w:t> </w:t>
      </w:r>
      <w:r>
        <w:rPr>
          <w:color w:val="4D4D4F"/>
        </w:rPr>
        <w:t>export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over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forecast</w:t>
      </w:r>
      <w:r>
        <w:rPr>
          <w:color w:val="4D4D4F"/>
          <w:spacing w:val="12"/>
        </w:rPr>
        <w:t> </w:t>
      </w:r>
      <w:r>
        <w:rPr>
          <w:color w:val="4D4D4F"/>
        </w:rPr>
        <w:t>horizon.</w:t>
      </w:r>
      <w:r>
        <w:rPr>
          <w:color w:val="4D4D4F"/>
          <w:spacing w:val="12"/>
        </w:rPr>
        <w:t> </w:t>
      </w:r>
      <w:r>
        <w:rPr>
          <w:color w:val="4D4D4F"/>
        </w:rPr>
        <w:t>This</w:t>
      </w:r>
      <w:r>
        <w:rPr>
          <w:color w:val="4D4D4F"/>
          <w:spacing w:val="12"/>
        </w:rPr>
        <w:t> </w:t>
      </w:r>
      <w:r>
        <w:rPr>
          <w:color w:val="4D4D4F"/>
        </w:rPr>
        <w:t>follows</w:t>
      </w:r>
      <w:r>
        <w:rPr>
          <w:color w:val="4D4D4F"/>
          <w:spacing w:val="12"/>
        </w:rPr>
        <w:t> </w:t>
      </w:r>
      <w:r>
        <w:rPr>
          <w:color w:val="4D4D4F"/>
        </w:rPr>
        <w:t>losses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competitive-</w:t>
      </w:r>
      <w:r>
        <w:rPr>
          <w:color w:val="4D4D4F"/>
          <w:spacing w:val="1"/>
        </w:rPr>
        <w:t> </w:t>
      </w:r>
      <w:r>
        <w:rPr>
          <w:color w:val="4D4D4F"/>
        </w:rPr>
        <w:t>ness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years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were</w:t>
      </w:r>
      <w:r>
        <w:rPr>
          <w:color w:val="4D4D4F"/>
          <w:spacing w:val="5"/>
        </w:rPr>
        <w:t> </w:t>
      </w:r>
      <w:r>
        <w:rPr>
          <w:color w:val="4D4D4F"/>
        </w:rPr>
        <w:t>experienced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all</w:t>
      </w:r>
      <w:r>
        <w:rPr>
          <w:color w:val="4D4D4F"/>
          <w:spacing w:val="5"/>
        </w:rPr>
        <w:t> </w:t>
      </w:r>
      <w:r>
        <w:rPr>
          <w:color w:val="4D4D4F"/>
        </w:rPr>
        <w:t>categories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non-energy</w:t>
      </w:r>
      <w:r>
        <w:rPr>
          <w:color w:val="4D4D4F"/>
          <w:spacing w:val="1"/>
        </w:rPr>
        <w:t> </w:t>
      </w:r>
      <w:r>
        <w:rPr>
          <w:color w:val="4D4D4F"/>
        </w:rPr>
        <w:t>exports.</w:t>
      </w:r>
      <w:r>
        <w:rPr>
          <w:b/>
          <w:color w:val="006976"/>
          <w:position w:val="7"/>
          <w:sz w:val="11"/>
        </w:rPr>
        <w:t>11</w:t>
      </w:r>
    </w:p>
    <w:p>
      <w:pPr>
        <w:pStyle w:val="BodyText"/>
        <w:spacing w:line="249" w:lineRule="auto" w:before="123"/>
        <w:ind w:left="2020" w:right="1999"/>
      </w:pP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imports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slow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horizon,</w:t>
      </w:r>
      <w:r>
        <w:rPr>
          <w:color w:val="4D4D4F"/>
          <w:spacing w:val="8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sistent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moderation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rate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final</w:t>
      </w:r>
      <w:r>
        <w:rPr>
          <w:color w:val="4D4D4F"/>
          <w:spacing w:val="11"/>
        </w:rPr>
        <w:t> </w:t>
      </w:r>
      <w:r>
        <w:rPr>
          <w:color w:val="4D4D4F"/>
        </w:rPr>
        <w:t>domestic</w:t>
      </w:r>
      <w:r>
        <w:rPr>
          <w:color w:val="4D4D4F"/>
          <w:spacing w:val="11"/>
        </w:rPr>
        <w:t> </w:t>
      </w:r>
      <w:r>
        <w:rPr>
          <w:color w:val="4D4D4F"/>
        </w:rPr>
        <w:t>demand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tariffs</w:t>
      </w:r>
      <w:r>
        <w:rPr>
          <w:color w:val="4D4D4F"/>
          <w:spacing w:val="3"/>
        </w:rPr>
        <w:t> </w:t>
      </w:r>
      <w:r>
        <w:rPr>
          <w:color w:val="4D4D4F"/>
        </w:rPr>
        <w:t>imposed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Canada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certain</w:t>
      </w:r>
      <w:r>
        <w:rPr>
          <w:color w:val="4D4D4F"/>
          <w:spacing w:val="2"/>
        </w:rPr>
        <w:t> </w:t>
      </w:r>
      <w:r>
        <w:rPr>
          <w:color w:val="4D4D4F"/>
        </w:rPr>
        <w:t>US</w:t>
      </w:r>
      <w:r>
        <w:rPr>
          <w:color w:val="4D4D4F"/>
          <w:spacing w:val="3"/>
        </w:rPr>
        <w:t> </w:t>
      </w:r>
      <w:r>
        <w:rPr>
          <w:color w:val="4D4D4F"/>
        </w:rPr>
        <w:t>products.</w:t>
      </w:r>
    </w:p>
    <w:p>
      <w:pPr>
        <w:pStyle w:val="BodyText"/>
        <w:spacing w:before="8"/>
        <w:rPr>
          <w:sz w:val="21"/>
        </w:rPr>
      </w:pPr>
    </w:p>
    <w:p>
      <w:pPr>
        <w:pStyle w:val="Heading3"/>
      </w:pPr>
      <w:bookmarkStart w:name="Inflation is expected to be above 2 per " w:id="32"/>
      <w:bookmarkEnd w:id="32"/>
      <w:r>
        <w:rPr/>
      </w: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be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above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cent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temporarily</w:t>
      </w:r>
    </w:p>
    <w:p>
      <w:pPr>
        <w:pStyle w:val="BodyText"/>
        <w:spacing w:line="249" w:lineRule="auto" w:before="31"/>
        <w:ind w:left="2020" w:right="2070"/>
      </w:pP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rise</w:t>
      </w:r>
      <w:r>
        <w:rPr>
          <w:color w:val="4D4D4F"/>
          <w:spacing w:val="5"/>
        </w:rPr>
        <w:t> </w:t>
      </w:r>
      <w:r>
        <w:rPr>
          <w:color w:val="4D4D4F"/>
        </w:rPr>
        <w:t>temporarily,</w:t>
      </w:r>
      <w:r>
        <w:rPr>
          <w:color w:val="4D4D4F"/>
          <w:spacing w:val="5"/>
        </w:rPr>
        <w:t> </w:t>
      </w:r>
      <w:r>
        <w:rPr>
          <w:color w:val="4D4D4F"/>
        </w:rPr>
        <w:t>reaching</w:t>
      </w:r>
      <w:r>
        <w:rPr>
          <w:color w:val="4D4D4F"/>
          <w:spacing w:val="6"/>
        </w:rPr>
        <w:t> </w:t>
      </w:r>
      <w:r>
        <w:rPr>
          <w:color w:val="4D4D4F"/>
        </w:rPr>
        <w:t>2.5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third and fourth quarters of 2018 before returning to about 2 per cent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12).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owing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-53"/>
        </w:rPr>
        <w:t> </w:t>
      </w:r>
      <w:r>
        <w:rPr>
          <w:color w:val="4D4D4F"/>
        </w:rPr>
        <w:t>gasoline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months,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minimum</w:t>
      </w:r>
      <w:r>
        <w:rPr>
          <w:color w:val="4D4D4F"/>
          <w:spacing w:val="7"/>
        </w:rPr>
        <w:t> </w:t>
      </w:r>
      <w:r>
        <w:rPr>
          <w:color w:val="4D4D4F"/>
        </w:rPr>
        <w:t>wage</w:t>
      </w:r>
      <w:r>
        <w:rPr>
          <w:color w:val="4D4D4F"/>
          <w:spacing w:val="8"/>
        </w:rPr>
        <w:t> </w:t>
      </w:r>
      <w:r>
        <w:rPr>
          <w:color w:val="4D4D4F"/>
        </w:rPr>
        <w:t>increases,</w:t>
      </w:r>
      <w:r>
        <w:rPr>
          <w:color w:val="4D4D4F"/>
          <w:spacing w:val="1"/>
        </w:rPr>
        <w:t> </w:t>
      </w:r>
      <w:r>
        <w:rPr>
          <w:color w:val="4D4D4F"/>
        </w:rPr>
        <w:t>newly</w:t>
      </w:r>
      <w:r>
        <w:rPr>
          <w:color w:val="4D4D4F"/>
          <w:spacing w:val="9"/>
        </w:rPr>
        <w:t> </w:t>
      </w:r>
      <w:r>
        <w:rPr>
          <w:color w:val="4D4D4F"/>
        </w:rPr>
        <w:t>imposed</w:t>
      </w:r>
      <w:r>
        <w:rPr>
          <w:color w:val="4D4D4F"/>
          <w:spacing w:val="9"/>
        </w:rPr>
        <w:t> </w:t>
      </w:r>
      <w:r>
        <w:rPr>
          <w:color w:val="4D4D4F"/>
        </w:rPr>
        <w:t>tariffs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exchange</w:t>
      </w:r>
      <w:r>
        <w:rPr>
          <w:color w:val="4D4D4F"/>
          <w:spacing w:val="9"/>
        </w:rPr>
        <w:t> </w:t>
      </w:r>
      <w:r>
        <w:rPr>
          <w:color w:val="4D4D4F"/>
        </w:rPr>
        <w:t>rate</w:t>
      </w:r>
      <w:r>
        <w:rPr>
          <w:color w:val="4D4D4F"/>
          <w:spacing w:val="9"/>
        </w:rPr>
        <w:t> </w:t>
      </w:r>
      <w:r>
        <w:rPr>
          <w:color w:val="4D4D4F"/>
        </w:rPr>
        <w:t>pass-through.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estimates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that tariffs levied by Canada on some products imported from the United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States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temporarily</w:t>
      </w:r>
      <w:r>
        <w:rPr>
          <w:color w:val="4D4D4F"/>
          <w:spacing w:val="8"/>
        </w:rPr>
        <w:t> </w:t>
      </w:r>
      <w:r>
        <w:rPr>
          <w:color w:val="4D4D4F"/>
        </w:rPr>
        <w:t>boost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0.1</w:t>
      </w:r>
      <w:r>
        <w:rPr>
          <w:color w:val="4D4D4F"/>
          <w:spacing w:val="8"/>
        </w:rPr>
        <w:t> </w:t>
      </w:r>
      <w:r>
        <w:rPr>
          <w:color w:val="4D4D4F"/>
        </w:rPr>
        <w:t>percentage</w:t>
      </w:r>
      <w:r>
        <w:rPr>
          <w:color w:val="4D4D4F"/>
          <w:spacing w:val="7"/>
        </w:rPr>
        <w:t> </w:t>
      </w:r>
      <w:r>
        <w:rPr>
          <w:color w:val="4D4D4F"/>
        </w:rPr>
        <w:t>point</w:t>
      </w:r>
      <w:r>
        <w:rPr>
          <w:color w:val="4D4D4F"/>
          <w:spacing w:val="8"/>
        </w:rPr>
        <w:t> </w:t>
      </w:r>
      <w:r>
        <w:rPr>
          <w:color w:val="4D4D4F"/>
        </w:rPr>
        <w:t>(Box</w:t>
      </w:r>
      <w:r>
        <w:rPr>
          <w:color w:val="4D4D4F"/>
          <w:spacing w:val="7"/>
        </w:rPr>
        <w:t> </w:t>
      </w:r>
      <w:r>
        <w:rPr>
          <w:color w:val="4D4D4F"/>
        </w:rPr>
        <w:t>2).</w:t>
      </w:r>
      <w:r>
        <w:rPr>
          <w:color w:val="4D4D4F"/>
          <w:spacing w:val="-52"/>
        </w:rPr>
        <w:t> </w:t>
      </w:r>
      <w:r>
        <w:rPr>
          <w:color w:val="4D4D4F"/>
        </w:rPr>
        <w:t>Once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fully</w:t>
      </w:r>
      <w:r>
        <w:rPr>
          <w:color w:val="4D4D4F"/>
          <w:spacing w:val="8"/>
        </w:rPr>
        <w:t> </w:t>
      </w:r>
      <w:r>
        <w:rPr>
          <w:color w:val="4D4D4F"/>
        </w:rPr>
        <w:t>adjusted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incorporate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factors,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associated</w:t>
      </w:r>
      <w:r>
        <w:rPr>
          <w:color w:val="4D4D4F"/>
          <w:spacing w:val="10"/>
        </w:rPr>
        <w:t> </w:t>
      </w:r>
      <w:r>
        <w:rPr>
          <w:color w:val="4D4D4F"/>
        </w:rPr>
        <w:t>upward</w:t>
      </w:r>
      <w:r>
        <w:rPr>
          <w:color w:val="4D4D4F"/>
          <w:spacing w:val="10"/>
        </w:rPr>
        <w:t> </w:t>
      </w:r>
      <w:r>
        <w:rPr>
          <w:color w:val="4D4D4F"/>
        </w:rPr>
        <w:t>pressures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fade.</w:t>
      </w:r>
      <w:r>
        <w:rPr>
          <w:color w:val="4D4D4F"/>
          <w:spacing w:val="10"/>
        </w:rPr>
        <w:t> </w:t>
      </w:r>
      <w:r>
        <w:rPr>
          <w:color w:val="4D4D4F"/>
        </w:rPr>
        <w:t>Low</w:t>
      </w:r>
      <w:r>
        <w:rPr>
          <w:color w:val="4D4D4F"/>
          <w:spacing w:val="10"/>
        </w:rPr>
        <w:t> </w:t>
      </w:r>
      <w:r>
        <w:rPr>
          <w:color w:val="4D4D4F"/>
        </w:rPr>
        <w:t>food</w:t>
      </w:r>
      <w:r>
        <w:rPr>
          <w:color w:val="4D4D4F"/>
          <w:spacing w:val="11"/>
        </w:rPr>
        <w:t> </w:t>
      </w:r>
      <w:r>
        <w:rPr>
          <w:color w:val="4D4D4F"/>
        </w:rPr>
        <w:t>price</w:t>
      </w:r>
      <w:r>
        <w:rPr>
          <w:color w:val="4D4D4F"/>
          <w:spacing w:val="10"/>
        </w:rPr>
        <w:t> </w:t>
      </w:r>
      <w:r>
        <w:rPr>
          <w:color w:val="4D4D4F"/>
        </w:rPr>
        <w:t>infla-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negative</w:t>
      </w:r>
      <w:r>
        <w:rPr>
          <w:color w:val="4D4D4F"/>
          <w:spacing w:val="7"/>
        </w:rPr>
        <w:t> </w:t>
      </w:r>
      <w:r>
        <w:rPr>
          <w:color w:val="4D4D4F"/>
        </w:rPr>
        <w:t>effect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CPI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until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2019.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close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mid-2019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through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end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projection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horizon.</w:t>
      </w: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34pt;margin-top:12.445993pt;width:344pt;height:.1pt;mso-position-horizontal-relative:page;mso-position-vertical-relative:paragraph;z-index:-15671808;mso-wrap-distance-left:0;mso-wrap-distance-right:0" id="docshape347" coordorigin="2680,249" coordsize="6880,0" path="m2680,249l9560,249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12:</w:t>
      </w:r>
      <w:r>
        <w:rPr>
          <w:b/>
          <w:color w:val="006974"/>
          <w:spacing w:val="20"/>
          <w:sz w:val="18"/>
        </w:rPr>
        <w:t> </w:t>
      </w:r>
      <w:r>
        <w:rPr>
          <w:b/>
          <w:spacing w:val="-1"/>
          <w:sz w:val="18"/>
        </w:rPr>
        <w:t>CPI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rise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temporarily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cent,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quarterly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288" w:lineRule="auto" w:before="129"/>
        <w:ind w:left="2583" w:right="20" w:hanging="7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3.0</w:t>
      </w:r>
    </w:p>
    <w:p>
      <w:pPr>
        <w:spacing w:before="129"/>
        <w:ind w:left="0" w:right="2717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32"/>
        <w:ind w:left="0" w:right="2717" w:firstLine="0"/>
        <w:jc w:val="right"/>
        <w:rPr>
          <w:sz w:val="14"/>
        </w:rPr>
      </w:pPr>
      <w:r>
        <w:rPr/>
        <w:pict>
          <v:group style="position:absolute;margin-left:175.624603pt;margin-top:6.144011pt;width:252.75pt;height:138.75pt;mso-position-horizontal-relative:page;mso-position-vertical-relative:paragraph;z-index:-17135104" id="docshapegroup348" coordorigin="3512,123" coordsize="5055,2775">
            <v:shape style="position:absolute;left:3520;top:1230;width:480;height:8" id="docshape349" coordorigin="3520,1231" coordsize="480,8" path="m3520,1238l4000,1238m3520,1231l3701,1231m3801,1231l4000,1231e" filled="false" stroked="true" strokeweight=".3424pt" strokecolor="#000000">
              <v:path arrowok="t"/>
              <v:stroke dashstyle="solid"/>
            </v:shape>
            <v:rect style="position:absolute;left:3701;top:1234;width:100;height:707" id="docshape350" filled="true" fillcolor="#ffcb05" stroked="false">
              <v:fill type="solid"/>
            </v:rect>
            <v:shape style="position:absolute;left:4101;top:1230;width:199;height:8" id="docshape351" coordorigin="4102,1231" coordsize="199,8" path="m4102,1238l4300,1238m4102,1231l4300,1231e" filled="false" stroked="true" strokeweight=".3424pt" strokecolor="#000000">
              <v:path arrowok="t"/>
              <v:stroke dashstyle="solid"/>
            </v:shape>
            <v:rect style="position:absolute;left:3999;top:1234;width:102;height:1081" id="docshape352" filled="true" fillcolor="#ffcb05" stroked="false">
              <v:fill type="solid"/>
            </v:rect>
            <v:shape style="position:absolute;left:4400;top:1230;width:200;height:8" id="docshape353" coordorigin="4400,1231" coordsize="200,8" path="m4400,1238l4599,1238m4400,1231l4599,1231e" filled="false" stroked="true" strokeweight=".3424pt" strokecolor="#000000">
              <v:path arrowok="t"/>
              <v:stroke dashstyle="solid"/>
            </v:shape>
            <v:rect style="position:absolute;left:4300;top:1234;width:100;height:1160" id="docshape354" filled="true" fillcolor="#ffcb05" stroked="false">
              <v:fill type="solid"/>
            </v:rect>
            <v:shape style="position:absolute;left:4698;top:1230;width:199;height:8" id="docshape355" coordorigin="4699,1231" coordsize="199,8" path="m4699,1238l4898,1238m4699,1231l4898,1231e" filled="false" stroked="true" strokeweight=".3424pt" strokecolor="#000000">
              <v:path arrowok="t"/>
              <v:stroke dashstyle="solid"/>
            </v:shape>
            <v:rect style="position:absolute;left:4599;top:1234;width:100;height:652" id="docshape356" filled="true" fillcolor="#ffcb05" stroked="false">
              <v:fill type="solid"/>
            </v:rect>
            <v:shape style="position:absolute;left:4997;top:1230;width:202;height:8" id="docshape357" coordorigin="4997,1231" coordsize="202,8" path="m4997,1238l5199,1238m4997,1231l5199,1231e" filled="false" stroked="true" strokeweight=".3424pt" strokecolor="#000000">
              <v:path arrowok="t"/>
              <v:stroke dashstyle="solid"/>
            </v:shape>
            <v:rect style="position:absolute;left:4897;top:1234;width:100;height:122" id="docshape358" filled="true" fillcolor="#ffcb05" stroked="false">
              <v:fill type="solid"/>
            </v:rect>
            <v:shape style="position:absolute;left:5298;top:1230;width:1396;height:8" id="docshape359" coordorigin="5298,1231" coordsize="1396,8" path="m5298,1238l6694,1238m5298,1231l5497,1231m5597,1231l5796,1231m5895,1231l6395,1231m6495,1231l6694,1231e" filled="false" stroked="true" strokeweight=".3424pt" strokecolor="#000000">
              <v:path arrowok="t"/>
              <v:stroke dashstyle="solid"/>
            </v:shape>
            <v:shape style="position:absolute;left:5198;top:1003;width:1297;height:330" id="docshape360" coordorigin="5199,1003" coordsize="1297,330" path="m5298,1235l5199,1235,5199,1332,5298,1332,5298,1235xm5597,1090l5497,1090,5497,1235,5597,1235,5597,1090xm5895,1114l5796,1114,5796,1235,5895,1235,5895,1114xm6196,1156l6097,1156,6097,1235,6196,1235,6196,1156xm6495,1003l6395,1003,6395,1235,6495,1235,6495,1003xe" filled="true" fillcolor="#ffcb05" stroked="false">
              <v:path arrowok="t"/>
              <v:fill type="solid"/>
            </v:shape>
            <v:shape style="position:absolute;left:6793;top:1230;width:1767;height:8" id="docshape361" coordorigin="6793,1231" coordsize="1767,8" path="m6793,1238l8560,1238m6793,1231l8560,1231e" filled="false" stroked="true" strokeweight=".3424pt" strokecolor="#000000">
              <v:path arrowok="t"/>
              <v:stroke dashstyle="solid"/>
            </v:shape>
            <v:shape style="position:absolute;left:6693;top:1103;width:401;height:132" id="docshape362" coordorigin="6694,1103" coordsize="401,132" path="m6793,1103l6694,1103,6694,1235,6793,1235,6793,1103xm7094,1190l6992,1190,6992,1235,7094,1235,7094,1190xe" filled="true" fillcolor="#ffcb05" stroked="false">
              <v:path arrowok="t"/>
              <v:fill type="solid"/>
            </v:shape>
            <v:shape style="position:absolute;left:3701;top:1079;width:4589;height:1492" id="docshape363" coordorigin="3701,1079" coordsize="4589,1492" path="m3801,1941l3701,1941,3701,2326,3801,2326,3801,1941xm4102,2316l4000,2316,4000,2571,4102,2571,4102,2316xm4400,2395l4300,2395,4300,2558,4400,2558,4400,2395xm4699,1886l4599,1886,4599,1973,4699,1973,4699,1886xm4997,1356l4898,1356,4898,1412,4997,1412,4997,1356xm5298,1332l5199,1332,5199,1388,5298,1388,5298,1332xm5597,1235l5497,1235,5497,1290,5597,1290,5597,1235xm5895,1235l5796,1235,5796,1280,5895,1280,5895,1235xm6196,1235l6097,1235,6097,1256,6196,1256,6196,1235xm6495,1235l6395,1235,6395,1245,6495,1245,6495,1235xm6793,1079l6694,1079,6694,1103,6793,1103,6793,1079xm7094,1145l6992,1145,6992,1190,7094,1190,7094,1145xm7393,1180l7293,1180,7293,1235,7393,1235,7393,1180xm7691,1180l7592,1180,7592,1235,7691,1235,7691,1180xm7990,1180l7890,1180,7890,1235,7990,1235,7990,1180xm8290,1180l8191,1180,8191,1235,8290,1235,8290,1180xe" filled="true" fillcolor="#00aeef" stroked="false">
              <v:path arrowok="t"/>
              <v:fill type="solid"/>
            </v:shape>
            <v:shape style="position:absolute;left:3701;top:175;width:4589;height:1182" id="docshape364" coordorigin="3701,175" coordsize="4589,1182" path="m3801,175l3701,175,3701,1235,3801,1235,3801,175xm4102,716l4000,716,4000,1235,4102,1235,4102,716xm4400,505l4300,505,4300,1235,4400,1235,4400,505xm4699,494l4599,494,4599,1235,4699,1235,4699,494xm4997,650l4898,650,4898,1235,4997,1235,4997,650xm5298,560l5199,560,5199,1235,5298,1235,5298,560xm5597,626l5497,626,5497,1090,5597,1090,5597,626xm5895,771l5796,771,5796,1114,5895,1114,5895,771xm6196,1069l6097,1069,6097,1156,6196,1156,6196,1069xm6495,1246l6395,1246,6395,1290,6495,1290,6495,1246xm6793,1235l6694,1235,6694,1356,6793,1356,6793,1235xm7094,1235l6992,1235,6992,1256,7094,1256,7094,1235xm7393,1235l7293,1235,7293,1256,7393,1256,7393,1235xm7691,1235l7592,1235,7592,1245,7691,1245,7691,1235xm8290,1156l8191,1156,8191,1180,8290,1180,8290,1156xe" filled="true" fillcolor="#c5281c" stroked="false">
              <v:path arrowok="t"/>
              <v:fill type="solid"/>
            </v:shape>
            <v:shape style="position:absolute;left:3701;top:615;width:3991;height:1999" id="docshape365" coordorigin="3701,615" coordsize="3991,1999" path="m3801,2326l3701,2326,3701,2405,3801,2405,3801,2326xm4102,660l4000,660,4000,716,4102,716,4102,660xm4400,2558l4300,2558,4300,2614,4400,2614,4400,2558xm4699,1973l4599,1973,4599,2194,4699,2194,4699,1973xm4997,1412l4898,1412,4898,1709,4997,1709,4997,1412xm5298,1388l5199,1388,5199,1665,5298,1665,5298,1388xm5597,1290l5497,1290,5497,1311,5597,1311,5597,1290xm5895,615l5796,615,5796,771,5895,771,5895,615xm6196,847l6097,847,6097,1069,6196,1069,6196,847xm6495,816l6395,816,6395,1003,6495,1003,6495,816xm6793,969l6694,969,6694,1079,6793,1079,6793,969xm7094,1103l6992,1103,6992,1145,7094,1145,7094,1103xm7393,1156l7293,1156,7293,1180,7393,1180,7393,1156xm7691,1169l7592,1169,7592,1180,7691,1180,7691,1169xe" filled="true" fillcolor="#21963e" stroked="false">
              <v:path arrowok="t"/>
              <v:fill type="solid"/>
            </v:shape>
            <v:line style="position:absolute" from="8560,2890" to="8560,130" stroked="true" strokeweight=".75pt" strokecolor="#000000">
              <v:stroke dashstyle="solid"/>
            </v:line>
            <v:shape style="position:absolute;left:8479;top:130;width:80;height:2760" id="docshape366" coordorigin="8480,130" coordsize="80,2760" path="m8480,2890l8560,2890m8480,2339l8560,2339m8480,1786l8560,1786m8480,1235l8560,1235m8480,681l8560,681m8480,130l8560,130e" filled="false" stroked="true" strokeweight=".75pt" strokecolor="#000000">
              <v:path arrowok="t"/>
              <v:stroke dashstyle="solid"/>
            </v:shape>
            <v:line style="position:absolute" from="3520,2890" to="3520,130" stroked="true" strokeweight=".75pt" strokecolor="#000000">
              <v:stroke dashstyle="solid"/>
            </v:line>
            <v:shape style="position:absolute;left:3527;top:130;width:80;height:2760" id="docshape367" coordorigin="3528,130" coordsize="80,2760" path="m3528,2890l3608,2890m3528,2339l3608,2339m3528,1786l3608,1786m3528,1235l3608,1235m3528,681l3608,681m3528,130l3608,130e" filled="false" stroked="true" strokeweight=".75pt" strokecolor="#000000">
              <v:path arrowok="t"/>
              <v:stroke dashstyle="solid"/>
            </v:shape>
            <v:line style="position:absolute" from="3520,2890" to="8560,2890" stroked="true" strokeweight=".75pt" strokecolor="#000000">
              <v:stroke dashstyle="solid"/>
            </v:line>
            <v:line style="position:absolute" from="8384,2810" to="8384,2890" stroked="true" strokeweight=".75pt" strokecolor="#000000">
              <v:stroke dashstyle="solid"/>
            </v:line>
            <v:line style="position:absolute" from="7190,2810" to="7190,2890" stroked="true" strokeweight=".75pt" strokecolor="#000000">
              <v:stroke dashstyle="solid"/>
            </v:line>
            <v:line style="position:absolute" from="5993,2810" to="5993,2890" stroked="true" strokeweight=".75pt" strokecolor="#000000">
              <v:stroke dashstyle="solid"/>
            </v:line>
            <v:line style="position:absolute" from="4798,2810" to="4798,2890" stroked="true" strokeweight=".75pt" strokecolor="#000000">
              <v:stroke dashstyle="solid"/>
            </v:line>
            <v:line style="position:absolute" from="3603,2810" to="3603,2890" stroked="true" strokeweight=".75pt" strokecolor="#000000">
              <v:stroke dashstyle="solid"/>
            </v:line>
            <v:line style="position:absolute" from="8384,2831" to="8384,2890" stroked="true" strokeweight=".75pt" strokecolor="#000000">
              <v:stroke dashstyle="solid"/>
            </v:line>
            <v:line style="position:absolute" from="8084,2850" to="8084,2890" stroked="true" strokeweight=".75pt" strokecolor="#000000">
              <v:stroke dashstyle="solid"/>
            </v:line>
            <v:line style="position:absolute" from="7786,2850" to="7786,2890" stroked="true" strokeweight=".75pt" strokecolor="#000000">
              <v:stroke dashstyle="solid"/>
            </v:line>
            <v:line style="position:absolute" from="7488,2850" to="7488,2890" stroked="true" strokeweight=".75pt" strokecolor="#000000">
              <v:stroke dashstyle="solid"/>
            </v:line>
            <v:line style="position:absolute" from="7190,2831" to="7190,2890" stroked="true" strokeweight=".75pt" strokecolor="#000000">
              <v:stroke dashstyle="solid"/>
            </v:line>
            <v:line style="position:absolute" from="6890,2850" to="6890,2890" stroked="true" strokeweight=".75pt" strokecolor="#000000">
              <v:stroke dashstyle="solid"/>
            </v:line>
            <v:line style="position:absolute" from="6591,2850" to="6591,2890" stroked="true" strokeweight=".75pt" strokecolor="#000000">
              <v:stroke dashstyle="solid"/>
            </v:line>
            <v:line style="position:absolute" from="6293,2850" to="6293,2890" stroked="true" strokeweight=".75pt" strokecolor="#000000">
              <v:stroke dashstyle="solid"/>
            </v:line>
            <v:line style="position:absolute" from="5993,2831" to="5993,2890" stroked="true" strokeweight=".75pt" strokecolor="#000000">
              <v:stroke dashstyle="solid"/>
            </v:line>
            <v:line style="position:absolute" from="5695,2850" to="5695,2890" stroked="true" strokeweight=".75pt" strokecolor="#000000">
              <v:stroke dashstyle="solid"/>
            </v:line>
            <v:line style="position:absolute" from="5396,2850" to="5396,2890" stroked="true" strokeweight=".75pt" strokecolor="#000000">
              <v:stroke dashstyle="solid"/>
            </v:line>
            <v:line style="position:absolute" from="5096,2850" to="5096,2890" stroked="true" strokeweight=".75pt" strokecolor="#000000">
              <v:stroke dashstyle="solid"/>
            </v:line>
            <v:line style="position:absolute" from="4798,2831" to="4798,2890" stroked="true" strokeweight=".75pt" strokecolor="#000000">
              <v:stroke dashstyle="solid"/>
            </v:line>
            <v:line style="position:absolute" from="4500,2850" to="4500,2890" stroked="true" strokeweight=".75pt" strokecolor="#000000">
              <v:stroke dashstyle="solid"/>
            </v:line>
            <v:line style="position:absolute" from="4202,2850" to="4202,2890" stroked="true" strokeweight=".75pt" strokecolor="#000000">
              <v:stroke dashstyle="solid"/>
            </v:line>
            <v:line style="position:absolute" from="3901,2850" to="3901,2890" stroked="true" strokeweight=".75pt" strokecolor="#000000">
              <v:stroke dashstyle="solid"/>
            </v:line>
            <v:line style="position:absolute" from="3603,2831" to="3603,2890" stroked="true" strokeweight=".75pt" strokecolor="#000000">
              <v:stroke dashstyle="solid"/>
            </v:line>
            <v:shape style="position:absolute;left:3751;top:1124;width:1197;height:884" id="docshape368" coordorigin="3751,1124" coordsize="1197,884" path="m3751,1346l4051,2007,4349,1897,4650,1456,4948,1124e" filled="false" stroked="true" strokeweight="1.25pt" strokecolor="#000000">
              <v:path arrowok="t"/>
              <v:stroke dashstyle="solid"/>
            </v:shape>
            <v:line style="position:absolute" from="4948,1124" to="4958,1121" stroked="true" strokeweight="1.150pt" strokecolor="#000000">
              <v:stroke dashstyle="solid"/>
            </v:line>
            <v:shape style="position:absolute;left:4989;top:702;width:541;height:407" id="docshape369" coordorigin="4990,702" coordsize="541,407" path="m4990,1109l5247,1014,5530,702e" filled="false" stroked="true" strokeweight="1.150pt" strokecolor="#000000">
              <v:path arrowok="t"/>
              <v:stroke dashstyle="shortdot"/>
            </v:shape>
            <v:shape style="position:absolute;left:5541;top:682;width:17;height:8" id="docshape370" coordorigin="5541,682" coordsize="17,8" path="m5541,690l5548,682,5558,682e" filled="false" stroked="true" strokeweight="1.150pt" strokecolor="#000000">
              <v:path arrowok="t"/>
              <v:stroke dashstyle="solid"/>
            </v:shape>
            <v:shape style="position:absolute;left:5590;top:682;width:2623;height:442" id="docshape371" coordorigin="5591,682" coordsize="2623,442" path="m5591,682l5847,682,6145,903,6444,903,6745,1124,7043,1124,7342,1124,7643,1124,7941,1124,8214,1124e" filled="false" stroked="true" strokeweight="1.150pt" strokecolor="#000000">
              <v:path arrowok="t"/>
              <v:stroke dashstyle="shortdot"/>
            </v:shape>
            <v:line style="position:absolute" from="8230,1124" to="8240,1124" stroked="true" strokeweight="1.150pt" strokecolor="#000000">
              <v:stroke dashstyle="solid"/>
            </v:line>
            <w10:wrap type="none"/>
          </v:group>
        </w:pict>
      </w:r>
      <w:r>
        <w:rPr>
          <w:sz w:val="14"/>
        </w:rPr>
        <w:t>1.0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2818" w:space="1647"/>
            <w:col w:w="6435"/>
          </w:cols>
        </w:sectPr>
      </w:pPr>
    </w:p>
    <w:p>
      <w:pPr>
        <w:pStyle w:val="BodyText"/>
        <w:spacing w:before="5"/>
        <w:rPr>
          <w:sz w:val="22"/>
        </w:rPr>
      </w:pPr>
    </w:p>
    <w:p>
      <w:pPr>
        <w:tabs>
          <w:tab w:pos="5403" w:val="left" w:leader="none"/>
        </w:tabs>
        <w:spacing w:before="102"/>
        <w:ind w:left="0" w:right="133" w:firstLine="0"/>
        <w:jc w:val="center"/>
        <w:rPr>
          <w:sz w:val="14"/>
        </w:rPr>
      </w:pPr>
      <w:r>
        <w:rPr>
          <w:sz w:val="14"/>
        </w:rPr>
        <w:t>2.5</w:t>
        <w:tab/>
        <w:t>0.5</w:t>
      </w:r>
    </w:p>
    <w:p>
      <w:pPr>
        <w:pStyle w:val="BodyText"/>
        <w:spacing w:before="4"/>
        <w:rPr>
          <w:sz w:val="25"/>
        </w:rPr>
      </w:pPr>
    </w:p>
    <w:p>
      <w:pPr>
        <w:tabs>
          <w:tab w:pos="5403" w:val="left" w:leader="none"/>
        </w:tabs>
        <w:spacing w:before="102"/>
        <w:ind w:left="0" w:right="133" w:firstLine="0"/>
        <w:jc w:val="center"/>
        <w:rPr>
          <w:sz w:val="14"/>
        </w:rPr>
      </w:pPr>
      <w:r>
        <w:rPr>
          <w:sz w:val="14"/>
        </w:rPr>
        <w:t>2.0</w:t>
        <w:tab/>
        <w:t>0.0</w:t>
      </w:r>
    </w:p>
    <w:p>
      <w:pPr>
        <w:pStyle w:val="BodyText"/>
        <w:spacing w:before="4"/>
        <w:rPr>
          <w:sz w:val="25"/>
        </w:rPr>
      </w:pPr>
    </w:p>
    <w:p>
      <w:pPr>
        <w:tabs>
          <w:tab w:pos="5348" w:val="left" w:leader="none"/>
        </w:tabs>
        <w:spacing w:before="102"/>
        <w:ind w:left="0" w:right="133" w:firstLine="0"/>
        <w:jc w:val="center"/>
        <w:rPr>
          <w:sz w:val="14"/>
        </w:rPr>
      </w:pPr>
      <w:r>
        <w:rPr>
          <w:sz w:val="14"/>
        </w:rPr>
        <w:t>1.5</w:t>
        <w:tab/>
        <w:t>-0.5</w:t>
      </w:r>
    </w:p>
    <w:p>
      <w:pPr>
        <w:pStyle w:val="BodyText"/>
        <w:spacing w:before="4"/>
        <w:rPr>
          <w:sz w:val="25"/>
        </w:rPr>
      </w:pPr>
    </w:p>
    <w:p>
      <w:pPr>
        <w:tabs>
          <w:tab w:pos="5348" w:val="left" w:leader="none"/>
        </w:tabs>
        <w:spacing w:before="102"/>
        <w:ind w:left="0" w:right="133" w:firstLine="0"/>
        <w:jc w:val="center"/>
        <w:rPr>
          <w:sz w:val="14"/>
        </w:rPr>
      </w:pPr>
      <w:r>
        <w:rPr>
          <w:sz w:val="14"/>
        </w:rPr>
        <w:t>1.0</w:t>
        <w:tab/>
        <w:t>-1.0</w:t>
      </w:r>
    </w:p>
    <w:p>
      <w:pPr>
        <w:pStyle w:val="BodyText"/>
        <w:spacing w:before="3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3"/>
        <w:ind w:left="0" w:right="0" w:firstLine="0"/>
        <w:jc w:val="right"/>
        <w:rPr>
          <w:sz w:val="14"/>
        </w:rPr>
      </w:pPr>
      <w:r>
        <w:rPr>
          <w:sz w:val="14"/>
        </w:rPr>
        <w:t>0.5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758" w:val="left" w:leader="none"/>
          <w:tab w:pos="2955" w:val="left" w:leader="none"/>
        </w:tabs>
        <w:spacing w:before="0"/>
        <w:ind w:left="561" w:right="0" w:firstLine="0"/>
        <w:jc w:val="left"/>
        <w:rPr>
          <w:sz w:val="14"/>
        </w:rPr>
      </w:pPr>
      <w:r>
        <w:rPr>
          <w:sz w:val="14"/>
        </w:rPr>
        <w:t>2017</w:t>
        <w:tab/>
        <w:t>2018</w:t>
        <w:tab/>
      </w:r>
      <w:r>
        <w:rPr>
          <w:spacing w:val="-2"/>
          <w:sz w:val="14"/>
        </w:rPr>
        <w:t>2019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sz w:val="14"/>
        </w:rPr>
        <w:t>2020</w:t>
      </w:r>
    </w:p>
    <w:p>
      <w:pPr>
        <w:spacing w:before="103"/>
        <w:ind w:left="610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4" w:equalWidth="0">
            <w:col w:w="2778" w:space="40"/>
            <w:col w:w="3267" w:space="39"/>
            <w:col w:w="1157" w:space="40"/>
            <w:col w:w="3579"/>
          </w:cols>
        </w:sectPr>
      </w:pPr>
    </w:p>
    <w:p>
      <w:pPr>
        <w:spacing w:line="268" w:lineRule="auto" w:before="113"/>
        <w:ind w:left="3139" w:right="311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6496" from="176.5pt,9.715914pt" to="187pt,9.715914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(year-over-year</w:t>
      </w:r>
    </w:p>
    <w:p>
      <w:pPr>
        <w:spacing w:line="268" w:lineRule="auto" w:before="0"/>
        <w:ind w:left="3139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left scale)</w:t>
      </w:r>
    </w:p>
    <w:p>
      <w:pPr>
        <w:spacing w:line="152" w:lineRule="exact" w:before="73"/>
        <w:ind w:left="421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Output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23" w:lineRule="auto" w:before="3"/>
        <w:ind w:left="421" w:right="1803" w:firstLine="0"/>
        <w:jc w:val="left"/>
        <w:rPr>
          <w:sz w:val="14"/>
        </w:rPr>
      </w:pPr>
      <w:r>
        <w:rPr/>
        <w:pict>
          <v:rect style="position:absolute;margin-left:263.399994pt;margin-top:-6.056404pt;width:12pt;height:5pt;mso-position-horizontal-relative:page;mso-position-vertical-relative:paragraph;z-index:15787008" id="docshape372" filled="true" fillcolor="#00aeef" stroked="false">
            <v:fill type="solid"/>
            <w10:wrap type="none"/>
          </v:rect>
        </w:pict>
      </w:r>
      <w:r>
        <w:rPr/>
        <w:pict>
          <v:rect style="position:absolute;margin-left:263.399994pt;margin-top:2.943596pt;width:12pt;height:5pt;mso-position-horizontal-relative:page;mso-position-vertical-relative:paragraph;z-index:15787520" id="docshape373" filled="true" fillcolor="#c5281c" stroked="false">
            <v:fill type="solid"/>
            <w10:wrap type="none"/>
          </v:rect>
        </w:pict>
      </w:r>
      <w:r>
        <w:rPr/>
        <w:pict>
          <v:rect style="position:absolute;margin-left:263.399994pt;margin-top:11.943596pt;width:12pt;height:5pt;mso-position-horizontal-relative:page;mso-position-vertical-relative:paragraph;z-index:15788032" id="docshape374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Commodity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position w:val="-1"/>
          <w:sz w:val="20"/>
        </w:rPr>
        <w:t>*</w:t>
      </w:r>
      <w:r>
        <w:rPr>
          <w:color w:val="4D4D4F"/>
          <w:spacing w:val="12"/>
          <w:position w:val="-1"/>
          <w:sz w:val="20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82" w:lineRule="exact" w:before="0"/>
        <w:ind w:left="421" w:right="0" w:firstLine="0"/>
        <w:jc w:val="left"/>
        <w:rPr>
          <w:sz w:val="14"/>
        </w:rPr>
      </w:pPr>
      <w:r>
        <w:rPr/>
        <w:pict>
          <v:rect style="position:absolute;margin-left:263.399994pt;margin-top:2.613640pt;width:12pt;height:5pt;mso-position-horizontal-relative:page;mso-position-vertical-relative:paragraph;z-index:15788544" id="docshape375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Other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position w:val="6"/>
          <w:sz w:val="12"/>
        </w:rPr>
        <w:t>†</w:t>
      </w:r>
      <w:r>
        <w:rPr>
          <w:color w:val="4D4D4F"/>
          <w:spacing w:val="14"/>
          <w:position w:val="6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82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426" w:space="40"/>
            <w:col w:w="6434"/>
          </w:cols>
        </w:sectPr>
      </w:pPr>
    </w:p>
    <w:p>
      <w:pPr>
        <w:spacing w:before="139"/>
        <w:ind w:left="2020" w:right="0" w:firstLine="0"/>
        <w:jc w:val="both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spacing w:line="268" w:lineRule="auto" w:before="59"/>
        <w:ind w:left="2180" w:right="2048" w:firstLine="0"/>
        <w:jc w:val="both"/>
        <w:rPr>
          <w:sz w:val="14"/>
        </w:rPr>
      </w:pPr>
      <w:r>
        <w:rPr/>
        <w:pict>
          <v:shape style="position:absolute;margin-left:134pt;margin-top:2.091914pt;width:4.25pt;height:14pt;mso-position-horizontal-relative:page;mso-position-vertical-relative:paragraph;z-index:15789568" type="#_x0000_t202" id="docshape376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This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divergence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typical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relationship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Alberta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carbon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levy.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cap-and-trade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plan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Ontario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had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positive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2017,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but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removal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weigh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mid-2018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second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half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2019.</w:t>
      </w:r>
    </w:p>
    <w:p>
      <w:pPr>
        <w:spacing w:line="268" w:lineRule="auto" w:before="39"/>
        <w:ind w:left="2180" w:right="2094" w:hanging="16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2017,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mostly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below-average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products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electricity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rebates.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2018,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mostly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minimum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increases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tariffs.</w:t>
      </w:r>
    </w:p>
    <w:p>
      <w:pPr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3"/>
        <w:rPr>
          <w:sz w:val="17"/>
        </w:rPr>
      </w:pPr>
      <w:r>
        <w:rPr/>
        <w:pict>
          <v:shape style="position:absolute;margin-left:134pt;margin-top:11.167527pt;width:344pt;height:.1pt;mso-position-horizontal-relative:page;mso-position-vertical-relative:paragraph;z-index:-15671296;mso-wrap-distance-left:0;mso-wrap-distance-right:0" id="docshape377" coordorigin="2680,223" coordsize="6880,0" path="m2680,223l9560,223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0"/>
        </w:numPr>
        <w:tabs>
          <w:tab w:pos="2260" w:val="left" w:leader="none"/>
        </w:tabs>
        <w:spacing w:line="268" w:lineRule="auto" w:before="81" w:after="0"/>
        <w:ind w:left="2259" w:right="2060" w:hanging="220"/>
        <w:jc w:val="left"/>
        <w:rPr>
          <w:sz w:val="14"/>
        </w:rPr>
      </w:pPr>
      <w:r>
        <w:rPr>
          <w:color w:val="4D4D4F"/>
          <w:sz w:val="14"/>
        </w:rPr>
        <w:t>For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details,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Brouillette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al.,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“What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Restraining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Export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Growth?”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(forthcoming);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N.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Labelle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St-Pierre,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“Decomposing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Shares: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Update,”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(forthcoming).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1999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provides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view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most</w:t>
      </w:r>
      <w:r>
        <w:rPr>
          <w:color w:val="4D4D4F"/>
          <w:spacing w:val="7"/>
        </w:rPr>
        <w:t> </w:t>
      </w:r>
      <w:r>
        <w:rPr>
          <w:color w:val="4D4D4F"/>
        </w:rPr>
        <w:t>likely</w:t>
      </w:r>
      <w:r>
        <w:rPr>
          <w:color w:val="4D4D4F"/>
          <w:spacing w:val="7"/>
        </w:rPr>
        <w:t> </w:t>
      </w:r>
      <w:r>
        <w:rPr>
          <w:color w:val="4D4D4F"/>
        </w:rPr>
        <w:t>out-</w:t>
      </w:r>
      <w:r>
        <w:rPr>
          <w:color w:val="4D4D4F"/>
          <w:spacing w:val="1"/>
        </w:rPr>
        <w:t> </w:t>
      </w:r>
      <w:r>
        <w:rPr>
          <w:color w:val="4D4D4F"/>
        </w:rPr>
        <w:t>come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inflation.</w:t>
      </w:r>
      <w:r>
        <w:rPr>
          <w:color w:val="4D4D4F"/>
          <w:spacing w:val="12"/>
        </w:rPr>
        <w:t> </w:t>
      </w:r>
      <w:r>
        <w:rPr>
          <w:color w:val="4D4D4F"/>
        </w:rPr>
        <w:t>Any</w:t>
      </w:r>
      <w:r>
        <w:rPr>
          <w:color w:val="4D4D4F"/>
          <w:spacing w:val="12"/>
        </w:rPr>
        <w:t> </w:t>
      </w:r>
      <w:r>
        <w:rPr>
          <w:color w:val="4D4D4F"/>
        </w:rPr>
        <w:t>projection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subject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considerable</w:t>
      </w:r>
      <w:r>
        <w:rPr>
          <w:color w:val="4D4D4F"/>
          <w:spacing w:val="12"/>
        </w:rPr>
        <w:t> </w:t>
      </w:r>
      <w:r>
        <w:rPr>
          <w:color w:val="4D4D4F"/>
        </w:rPr>
        <w:t>forecast</w:t>
      </w:r>
      <w:r>
        <w:rPr>
          <w:color w:val="4D4D4F"/>
          <w:spacing w:val="12"/>
        </w:rPr>
        <w:t> </w:t>
      </w:r>
      <w:r>
        <w:rPr>
          <w:color w:val="4D4D4F"/>
        </w:rPr>
        <w:t>uncer-</w:t>
      </w:r>
      <w:r>
        <w:rPr>
          <w:color w:val="4D4D4F"/>
          <w:spacing w:val="1"/>
        </w:rPr>
        <w:t> </w:t>
      </w:r>
      <w:r>
        <w:rPr>
          <w:color w:val="4D4D4F"/>
        </w:rPr>
        <w:t>tainty.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90</w:t>
      </w:r>
      <w:r>
        <w:rPr>
          <w:color w:val="4D4D4F"/>
          <w:spacing w:val="12"/>
        </w:rPr>
        <w:t> </w:t>
      </w:r>
      <w:r>
        <w:rPr>
          <w:color w:val="4D4D4F"/>
        </w:rPr>
        <w:t>per</w:t>
      </w:r>
      <w:r>
        <w:rPr>
          <w:color w:val="4D4D4F"/>
          <w:spacing w:val="11"/>
        </w:rPr>
        <w:t> </w:t>
      </w:r>
      <w:r>
        <w:rPr>
          <w:color w:val="4D4D4F"/>
        </w:rPr>
        <w:t>cent</w:t>
      </w:r>
      <w:r>
        <w:rPr>
          <w:color w:val="4D4D4F"/>
          <w:spacing w:val="12"/>
        </w:rPr>
        <w:t> </w:t>
      </w:r>
      <w:r>
        <w:rPr>
          <w:color w:val="4D4D4F"/>
        </w:rPr>
        <w:t>confidence</w:t>
      </w:r>
      <w:r>
        <w:rPr>
          <w:color w:val="4D4D4F"/>
          <w:spacing w:val="12"/>
        </w:rPr>
        <w:t> </w:t>
      </w:r>
      <w:r>
        <w:rPr>
          <w:color w:val="4D4D4F"/>
        </w:rPr>
        <w:t>band</w:t>
      </w:r>
      <w:r>
        <w:rPr>
          <w:color w:val="4D4D4F"/>
          <w:spacing w:val="12"/>
        </w:rPr>
        <w:t> </w:t>
      </w:r>
      <w:r>
        <w:rPr>
          <w:color w:val="4D4D4F"/>
        </w:rPr>
        <w:t>around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inflation</w:t>
      </w:r>
      <w:r>
        <w:rPr>
          <w:color w:val="4D4D4F"/>
          <w:spacing w:val="12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widens</w:t>
      </w:r>
      <w:r>
        <w:rPr>
          <w:color w:val="4D4D4F"/>
          <w:spacing w:val="-52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±0.6</w:t>
      </w:r>
      <w:r>
        <w:rPr>
          <w:color w:val="4D4D4F"/>
          <w:spacing w:val="6"/>
        </w:rPr>
        <w:t> </w:t>
      </w:r>
      <w:r>
        <w:rPr>
          <w:color w:val="4D4D4F"/>
        </w:rPr>
        <w:t>percentage</w:t>
      </w:r>
      <w:r>
        <w:rPr>
          <w:color w:val="4D4D4F"/>
          <w:spacing w:val="6"/>
        </w:rPr>
        <w:t> </w:t>
      </w:r>
      <w:r>
        <w:rPr>
          <w:color w:val="4D4D4F"/>
        </w:rPr>
        <w:t>points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third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2018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±1.5</w:t>
      </w:r>
      <w:r>
        <w:rPr>
          <w:color w:val="4D4D4F"/>
          <w:spacing w:val="6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 by the</w:t>
      </w:r>
      <w:r>
        <w:rPr>
          <w:color w:val="4D4D4F"/>
          <w:spacing w:val="1"/>
        </w:rPr>
        <w:t> </w:t>
      </w:r>
      <w:r>
        <w:rPr>
          <w:color w:val="4D4D4F"/>
        </w:rPr>
        <w:t>end of</w:t>
      </w:r>
      <w:r>
        <w:rPr>
          <w:color w:val="4D4D4F"/>
          <w:spacing w:val="1"/>
        </w:rPr>
        <w:t> </w:t>
      </w:r>
      <w:r>
        <w:rPr>
          <w:color w:val="4D4D4F"/>
        </w:rPr>
        <w:t>2020.</w:t>
      </w:r>
    </w:p>
    <w:p>
      <w:pPr>
        <w:pStyle w:val="BodyText"/>
        <w:spacing w:line="249" w:lineRule="auto" w:before="124"/>
        <w:ind w:left="2020" w:right="2094"/>
      </w:pP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projection</w:t>
      </w:r>
      <w:r>
        <w:rPr>
          <w:color w:val="4D4D4F"/>
          <w:spacing w:val="17"/>
        </w:rPr>
        <w:t> </w:t>
      </w:r>
      <w:r>
        <w:rPr>
          <w:color w:val="4D4D4F"/>
        </w:rPr>
        <w:t>is</w:t>
      </w:r>
      <w:r>
        <w:rPr>
          <w:color w:val="4D4D4F"/>
          <w:spacing w:val="17"/>
        </w:rPr>
        <w:t> </w:t>
      </w:r>
      <w:r>
        <w:rPr>
          <w:color w:val="4D4D4F"/>
        </w:rPr>
        <w:t>consistent</w:t>
      </w:r>
      <w:r>
        <w:rPr>
          <w:color w:val="4D4D4F"/>
          <w:spacing w:val="17"/>
        </w:rPr>
        <w:t> </w:t>
      </w:r>
      <w:r>
        <w:rPr>
          <w:color w:val="4D4D4F"/>
        </w:rPr>
        <w:t>with</w:t>
      </w:r>
      <w:r>
        <w:rPr>
          <w:color w:val="4D4D4F"/>
          <w:spacing w:val="17"/>
        </w:rPr>
        <w:t> </w:t>
      </w:r>
      <w:r>
        <w:rPr>
          <w:color w:val="4D4D4F"/>
        </w:rPr>
        <w:t>medium-</w:t>
      </w:r>
      <w:r>
        <w:rPr>
          <w:color w:val="4D4D4F"/>
          <w:spacing w:val="17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long-term</w:t>
      </w:r>
      <w:r>
        <w:rPr>
          <w:color w:val="4D4D4F"/>
          <w:spacing w:val="17"/>
        </w:rPr>
        <w:t> </w:t>
      </w:r>
      <w:r>
        <w:rPr>
          <w:color w:val="4D4D4F"/>
        </w:rPr>
        <w:t>inflation</w:t>
      </w:r>
      <w:r>
        <w:rPr>
          <w:color w:val="4D4D4F"/>
          <w:spacing w:val="17"/>
        </w:rPr>
        <w:t> </w:t>
      </w:r>
      <w:r>
        <w:rPr>
          <w:color w:val="4D4D4F"/>
        </w:rPr>
        <w:t>expecta-</w:t>
      </w:r>
      <w:r>
        <w:rPr>
          <w:color w:val="4D4D4F"/>
          <w:spacing w:val="-53"/>
        </w:rPr>
        <w:t> </w:t>
      </w:r>
      <w:r>
        <w:rPr>
          <w:color w:val="4D4D4F"/>
        </w:rPr>
        <w:t>tions</w:t>
      </w:r>
      <w:r>
        <w:rPr>
          <w:color w:val="4D4D4F"/>
          <w:spacing w:val="9"/>
        </w:rPr>
        <w:t> </w:t>
      </w:r>
      <w:r>
        <w:rPr>
          <w:color w:val="4D4D4F"/>
        </w:rPr>
        <w:t>remaining</w:t>
      </w:r>
      <w:r>
        <w:rPr>
          <w:color w:val="4D4D4F"/>
          <w:spacing w:val="9"/>
        </w:rPr>
        <w:t> </w:t>
      </w:r>
      <w:r>
        <w:rPr>
          <w:color w:val="4D4D4F"/>
        </w:rPr>
        <w:t>well</w:t>
      </w:r>
      <w:r>
        <w:rPr>
          <w:color w:val="4D4D4F"/>
          <w:spacing w:val="10"/>
        </w:rPr>
        <w:t> </w:t>
      </w:r>
      <w:r>
        <w:rPr>
          <w:color w:val="4D4D4F"/>
        </w:rPr>
        <w:t>anchored.</w:t>
      </w:r>
      <w:r>
        <w:rPr>
          <w:color w:val="4D4D4F"/>
          <w:spacing w:val="9"/>
        </w:rPr>
        <w:t> </w:t>
      </w:r>
      <w:r>
        <w:rPr>
          <w:color w:val="4D4D4F"/>
        </w:rPr>
        <w:t>Most</w:t>
      </w:r>
      <w:r>
        <w:rPr>
          <w:color w:val="4D4D4F"/>
          <w:spacing w:val="10"/>
        </w:rPr>
        <w:t> </w:t>
      </w:r>
      <w:r>
        <w:rPr>
          <w:color w:val="4D4D4F"/>
        </w:rPr>
        <w:t>respondents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summer</w:t>
      </w:r>
      <w:r>
        <w:rPr>
          <w:color w:val="4D4D4F"/>
          <w:spacing w:val="10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7"/>
        </w:rPr>
        <w:t> </w:t>
      </w:r>
      <w:r>
        <w:rPr>
          <w:color w:val="4D4D4F"/>
        </w:rPr>
        <w:t>anticipate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within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target</w:t>
      </w:r>
      <w:r>
        <w:rPr>
          <w:color w:val="4D4D4F"/>
          <w:spacing w:val="1"/>
        </w:rPr>
        <w:t> </w:t>
      </w:r>
      <w:r>
        <w:rPr>
          <w:color w:val="4D4D4F"/>
        </w:rPr>
        <w:t>range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1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3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next</w:t>
      </w:r>
      <w:r>
        <w:rPr>
          <w:color w:val="4D4D4F"/>
          <w:spacing w:val="6"/>
        </w:rPr>
        <w:t> </w:t>
      </w:r>
      <w:r>
        <w:rPr>
          <w:color w:val="4D4D4F"/>
        </w:rPr>
        <w:t>two</w:t>
      </w:r>
      <w:r>
        <w:rPr>
          <w:color w:val="4D4D4F"/>
          <w:spacing w:val="6"/>
        </w:rPr>
        <w:t> </w:t>
      </w:r>
      <w:r>
        <w:rPr>
          <w:color w:val="4D4D4F"/>
        </w:rPr>
        <w:t>years.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majority</w:t>
      </w:r>
      <w:r>
        <w:rPr>
          <w:color w:val="4D4D4F"/>
          <w:spacing w:val="6"/>
        </w:rPr>
        <w:t> </w:t>
      </w:r>
      <w:r>
        <w:rPr>
          <w:color w:val="4D4D4F"/>
        </w:rPr>
        <w:t>expect</w:t>
      </w:r>
      <w:r>
        <w:rPr>
          <w:color w:val="4D4D4F"/>
          <w:spacing w:val="5"/>
        </w:rPr>
        <w:t> </w:t>
      </w:r>
      <w:r>
        <w:rPr>
          <w:color w:val="4D4D4F"/>
        </w:rPr>
        <w:t>infla-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upper</w:t>
      </w:r>
      <w:r>
        <w:rPr>
          <w:color w:val="4D4D4F"/>
          <w:spacing w:val="7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range,</w:t>
      </w:r>
      <w:r>
        <w:rPr>
          <w:color w:val="4D4D4F"/>
          <w:spacing w:val="7"/>
        </w:rPr>
        <w:t> </w:t>
      </w:r>
      <w:r>
        <w:rPr>
          <w:color w:val="4D4D4F"/>
        </w:rPr>
        <w:t>consistent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jection.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June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3"/>
        </w:rPr>
        <w:t> </w:t>
      </w:r>
      <w:r>
        <w:rPr>
          <w:color w:val="4D4D4F"/>
        </w:rPr>
        <w:t>Consensus</w:t>
      </w:r>
      <w:r>
        <w:rPr>
          <w:color w:val="4D4D4F"/>
          <w:spacing w:val="4"/>
        </w:rPr>
        <w:t> </w:t>
      </w:r>
      <w:r>
        <w:rPr>
          <w:color w:val="4D4D4F"/>
        </w:rPr>
        <w:t>Economics</w:t>
      </w:r>
      <w:r>
        <w:rPr>
          <w:color w:val="4D4D4F"/>
          <w:spacing w:val="3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</w:p>
    <w:p>
      <w:pPr>
        <w:pStyle w:val="BodyText"/>
        <w:spacing w:line="249" w:lineRule="auto" w:before="5"/>
        <w:ind w:left="2020" w:right="1999"/>
      </w:pPr>
      <w:r>
        <w:rPr>
          <w:color w:val="4D4D4F"/>
        </w:rPr>
        <w:t>2.3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2018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2.0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2019,</w:t>
      </w:r>
      <w:r>
        <w:rPr>
          <w:color w:val="4D4D4F"/>
          <w:spacing w:val="3"/>
        </w:rPr>
        <w:t> </w:t>
      </w:r>
      <w:r>
        <w:rPr>
          <w:color w:val="4D4D4F"/>
        </w:rPr>
        <w:t>with</w:t>
      </w:r>
      <w:r>
        <w:rPr>
          <w:color w:val="4D4D4F"/>
          <w:spacing w:val="3"/>
        </w:rPr>
        <w:t> </w:t>
      </w:r>
      <w:r>
        <w:rPr>
          <w:color w:val="4D4D4F"/>
        </w:rPr>
        <w:t>long-term</w:t>
      </w:r>
      <w:r>
        <w:rPr>
          <w:color w:val="4D4D4F"/>
          <w:spacing w:val="3"/>
        </w:rPr>
        <w:t> </w:t>
      </w:r>
      <w:r>
        <w:rPr>
          <w:color w:val="4D4D4F"/>
        </w:rPr>
        <w:t>annual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-53"/>
        </w:rPr>
        <w:t> </w:t>
      </w:r>
      <w:r>
        <w:rPr>
          <w:color w:val="4D4D4F"/>
        </w:rPr>
        <w:t>expectations</w:t>
      </w:r>
      <w:r>
        <w:rPr>
          <w:color w:val="4D4D4F"/>
          <w:spacing w:val="1"/>
        </w:rPr>
        <w:t> </w:t>
      </w:r>
      <w:r>
        <w:rPr>
          <w:color w:val="4D4D4F"/>
        </w:rPr>
        <w:t>averaging</w:t>
      </w:r>
      <w:r>
        <w:rPr>
          <w:color w:val="4D4D4F"/>
          <w:spacing w:val="1"/>
        </w:rPr>
        <w:t> </w:t>
      </w:r>
      <w:r>
        <w:rPr>
          <w:color w:val="4D4D4F"/>
        </w:rPr>
        <w:t>2.0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1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through</w:t>
      </w:r>
      <w:r>
        <w:rPr>
          <w:color w:val="4D4D4F"/>
          <w:spacing w:val="1"/>
        </w:rPr>
        <w:t> </w:t>
      </w:r>
      <w:r>
        <w:rPr>
          <w:color w:val="4D4D4F"/>
        </w:rPr>
        <w:t>2028.</w:t>
      </w:r>
    </w:p>
    <w:p>
      <w:pPr>
        <w:spacing w:after="0" w:line="249" w:lineRule="auto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Heading1"/>
        <w:tabs>
          <w:tab w:pos="8899" w:val="left" w:leader="none"/>
        </w:tabs>
        <w:ind w:left="2020"/>
        <w:rPr>
          <w:u w:val="none"/>
        </w:rPr>
      </w:pPr>
      <w:bookmarkStart w:name="_bookmark13" w:id="33"/>
      <w:bookmarkEnd w:id="33"/>
      <w:r>
        <w:rPr>
          <w:u w:val="none"/>
        </w:rPr>
      </w:r>
      <w:bookmarkStart w:name="Risks to the inflation outlook" w:id="34"/>
      <w:bookmarkEnd w:id="34"/>
      <w:r>
        <w:rPr>
          <w:u w:val="none"/>
        </w:rPr>
      </w: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4"/>
        <w:ind w:left="2020" w:right="2106"/>
      </w:pP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ongoing</w:t>
      </w:r>
      <w:r>
        <w:rPr>
          <w:color w:val="4D4D4F"/>
          <w:spacing w:val="10"/>
        </w:rPr>
        <w:t> </w:t>
      </w:r>
      <w:r>
        <w:rPr>
          <w:color w:val="4D4D4F"/>
        </w:rPr>
        <w:t>shift</w:t>
      </w:r>
      <w:r>
        <w:rPr>
          <w:color w:val="4D4D4F"/>
          <w:spacing w:val="10"/>
        </w:rPr>
        <w:t> </w:t>
      </w:r>
      <w:r>
        <w:rPr>
          <w:color w:val="4D4D4F"/>
        </w:rPr>
        <w:t>toward</w:t>
      </w:r>
      <w:r>
        <w:rPr>
          <w:color w:val="4D4D4F"/>
          <w:spacing w:val="11"/>
        </w:rPr>
        <w:t> </w:t>
      </w:r>
      <w:r>
        <w:rPr>
          <w:color w:val="4D4D4F"/>
        </w:rPr>
        <w:t>protectionist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trade</w:t>
      </w:r>
      <w:r>
        <w:rPr>
          <w:color w:val="4D4D4F"/>
          <w:spacing w:val="11"/>
        </w:rPr>
        <w:t> </w:t>
      </w:r>
      <w:r>
        <w:rPr>
          <w:color w:val="4D4D4F"/>
        </w:rPr>
        <w:t>policies</w:t>
      </w:r>
      <w:r>
        <w:rPr>
          <w:color w:val="4D4D4F"/>
          <w:spacing w:val="10"/>
        </w:rPr>
        <w:t> </w:t>
      </w:r>
      <w:r>
        <w:rPr>
          <w:color w:val="4D4D4F"/>
        </w:rPr>
        <w:t>remains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most</w:t>
      </w:r>
      <w:r>
        <w:rPr>
          <w:color w:val="4D4D4F"/>
          <w:spacing w:val="1"/>
        </w:rPr>
        <w:t> </w:t>
      </w:r>
      <w:r>
        <w:rPr>
          <w:color w:val="4D4D4F"/>
        </w:rPr>
        <w:t>important</w:t>
      </w:r>
      <w:r>
        <w:rPr>
          <w:color w:val="4D4D4F"/>
          <w:spacing w:val="1"/>
        </w:rPr>
        <w:t> </w:t>
      </w:r>
      <w:r>
        <w:rPr>
          <w:color w:val="4D4D4F"/>
        </w:rPr>
        <w:t>source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uncertainty</w:t>
      </w:r>
      <w:r>
        <w:rPr>
          <w:color w:val="4D4D4F"/>
          <w:spacing w:val="55"/>
        </w:rPr>
        <w:t> </w:t>
      </w:r>
      <w:r>
        <w:rPr>
          <w:color w:val="4D4D4F"/>
        </w:rPr>
        <w:t>surrounding</w:t>
      </w:r>
      <w:r>
        <w:rPr>
          <w:color w:val="4D4D4F"/>
          <w:spacing w:val="56"/>
        </w:rPr>
        <w:t> </w:t>
      </w:r>
      <w:r>
        <w:rPr>
          <w:color w:val="4D4D4F"/>
        </w:rPr>
        <w:t>the</w:t>
      </w:r>
      <w:r>
        <w:rPr>
          <w:color w:val="4D4D4F"/>
          <w:spacing w:val="55"/>
        </w:rPr>
        <w:t> </w:t>
      </w:r>
      <w:r>
        <w:rPr>
          <w:color w:val="4D4D4F"/>
        </w:rPr>
        <w:t>outlook.</w:t>
      </w:r>
      <w:r>
        <w:rPr>
          <w:color w:val="4D4D4F"/>
          <w:spacing w:val="56"/>
        </w:rPr>
        <w:t> </w:t>
      </w:r>
      <w:r>
        <w:rPr>
          <w:color w:val="4D4D4F"/>
        </w:rPr>
        <w:t>Related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broadened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intensified,</w:t>
      </w:r>
      <w:r>
        <w:rPr>
          <w:color w:val="4D4D4F"/>
          <w:spacing w:val="8"/>
        </w:rPr>
        <w:t> </w:t>
      </w:r>
      <w:r>
        <w:rPr>
          <w:color w:val="4D4D4F"/>
        </w:rPr>
        <w:t>although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aspects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risks</w:t>
      </w:r>
      <w:r>
        <w:rPr>
          <w:color w:val="4D4D4F"/>
          <w:spacing w:val="-53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partially</w:t>
      </w:r>
      <w:r>
        <w:rPr>
          <w:color w:val="4D4D4F"/>
          <w:spacing w:val="7"/>
        </w:rPr>
        <w:t> </w:t>
      </w:r>
      <w:r>
        <w:rPr>
          <w:color w:val="4D4D4F"/>
        </w:rPr>
        <w:t>realized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imposition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tariffs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admin-</w:t>
      </w:r>
      <w:r>
        <w:rPr>
          <w:color w:val="4D4D4F"/>
          <w:spacing w:val="1"/>
        </w:rPr>
        <w:t> </w:t>
      </w:r>
      <w:r>
        <w:rPr>
          <w:color w:val="4D4D4F"/>
        </w:rPr>
        <w:t>istration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countermeasures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other</w:t>
      </w:r>
      <w:r>
        <w:rPr>
          <w:color w:val="4D4D4F"/>
          <w:spacing w:val="10"/>
        </w:rPr>
        <w:t> </w:t>
      </w:r>
      <w:r>
        <w:rPr>
          <w:color w:val="4D4D4F"/>
        </w:rPr>
        <w:t>countries.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respect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bilateral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arrangements</w:t>
      </w:r>
      <w:r>
        <w:rPr>
          <w:color w:val="4D4D4F"/>
          <w:spacing w:val="9"/>
        </w:rPr>
        <w:t> </w:t>
      </w:r>
      <w:r>
        <w:rPr>
          <w:color w:val="4D4D4F"/>
        </w:rPr>
        <w:t>between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United</w:t>
      </w:r>
      <w:r>
        <w:rPr>
          <w:color w:val="4D4D4F"/>
          <w:spacing w:val="9"/>
        </w:rPr>
        <w:t> </w:t>
      </w:r>
      <w:r>
        <w:rPr>
          <w:color w:val="4D4D4F"/>
        </w:rPr>
        <w:t>States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Canada,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base-case</w:t>
      </w:r>
      <w:r>
        <w:rPr>
          <w:color w:val="4D4D4F"/>
          <w:spacing w:val="-52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incorporates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US</w:t>
      </w:r>
      <w:r>
        <w:rPr>
          <w:color w:val="4D4D4F"/>
          <w:spacing w:val="10"/>
        </w:rPr>
        <w:t> </w:t>
      </w:r>
      <w:r>
        <w:rPr>
          <w:color w:val="4D4D4F"/>
        </w:rPr>
        <w:t>tariffs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steel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aluminum</w:t>
      </w:r>
      <w:r>
        <w:rPr>
          <w:color w:val="4D4D4F"/>
          <w:spacing w:val="1"/>
        </w:rPr>
        <w:t> </w:t>
      </w:r>
      <w:r>
        <w:rPr>
          <w:color w:val="4D4D4F"/>
        </w:rPr>
        <w:t>imports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Canada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countermeasures.</w:t>
      </w:r>
      <w:r>
        <w:rPr>
          <w:color w:val="4D4D4F"/>
          <w:spacing w:val="10"/>
        </w:rPr>
        <w:t> </w:t>
      </w:r>
      <w:r>
        <w:rPr>
          <w:color w:val="4D4D4F"/>
        </w:rPr>
        <w:t>It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10"/>
        </w:rPr>
        <w:t> </w:t>
      </w:r>
      <w:r>
        <w:rPr>
          <w:color w:val="4D4D4F"/>
        </w:rPr>
        <w:t>incorporates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effects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previously</w:t>
      </w:r>
      <w:r>
        <w:rPr>
          <w:color w:val="4D4D4F"/>
          <w:spacing w:val="11"/>
        </w:rPr>
        <w:t> </w:t>
      </w:r>
      <w:r>
        <w:rPr>
          <w:color w:val="4D4D4F"/>
        </w:rPr>
        <w:t>imposed</w:t>
      </w:r>
      <w:r>
        <w:rPr>
          <w:color w:val="4D4D4F"/>
          <w:spacing w:val="12"/>
        </w:rPr>
        <w:t> </w:t>
      </w:r>
      <w:r>
        <w:rPr>
          <w:color w:val="4D4D4F"/>
        </w:rPr>
        <w:t>US</w:t>
      </w:r>
      <w:r>
        <w:rPr>
          <w:color w:val="4D4D4F"/>
          <w:spacing w:val="11"/>
        </w:rPr>
        <w:t> </w:t>
      </w:r>
      <w:r>
        <w:rPr>
          <w:color w:val="4D4D4F"/>
        </w:rPr>
        <w:t>tariffs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softwood</w:t>
      </w:r>
      <w:r>
        <w:rPr>
          <w:color w:val="4D4D4F"/>
          <w:spacing w:val="12"/>
        </w:rPr>
        <w:t> </w:t>
      </w:r>
      <w:r>
        <w:rPr>
          <w:color w:val="4D4D4F"/>
        </w:rPr>
        <w:t>lumber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newsprint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those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trade</w:t>
      </w:r>
      <w:r>
        <w:rPr>
          <w:color w:val="4D4D4F"/>
          <w:spacing w:val="2"/>
        </w:rPr>
        <w:t> </w:t>
      </w:r>
      <w:r>
        <w:rPr>
          <w:color w:val="4D4D4F"/>
        </w:rPr>
        <w:t>policy</w:t>
      </w:r>
      <w:r>
        <w:rPr>
          <w:color w:val="4D4D4F"/>
          <w:spacing w:val="2"/>
        </w:rPr>
        <w:t> </w:t>
      </w:r>
      <w:r>
        <w:rPr>
          <w:color w:val="4D4D4F"/>
        </w:rPr>
        <w:t>uncertainty.</w:t>
      </w:r>
    </w:p>
    <w:p>
      <w:pPr>
        <w:pStyle w:val="BodyText"/>
        <w:spacing w:line="249" w:lineRule="auto" w:before="128"/>
        <w:ind w:left="2020" w:right="2094"/>
      </w:pPr>
      <w:r>
        <w:rPr>
          <w:color w:val="4D4D4F"/>
        </w:rPr>
        <w:t>It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impossible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fully</w:t>
      </w:r>
      <w:r>
        <w:rPr>
          <w:color w:val="4D4D4F"/>
          <w:spacing w:val="8"/>
        </w:rPr>
        <w:t> </w:t>
      </w:r>
      <w:r>
        <w:rPr>
          <w:color w:val="4D4D4F"/>
        </w:rPr>
        <w:t>quantify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possible</w:t>
      </w:r>
      <w:r>
        <w:rPr>
          <w:color w:val="4D4D4F"/>
          <w:spacing w:val="8"/>
        </w:rPr>
        <w:t> </w:t>
      </w:r>
      <w:r>
        <w:rPr>
          <w:color w:val="4D4D4F"/>
        </w:rPr>
        <w:t>outcomes</w:t>
      </w:r>
      <w:r>
        <w:rPr>
          <w:color w:val="4D4D4F"/>
          <w:spacing w:val="8"/>
        </w:rPr>
        <w:t> </w:t>
      </w:r>
      <w:r>
        <w:rPr>
          <w:color w:val="4D4D4F"/>
        </w:rPr>
        <w:t>associated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changing</w:t>
      </w:r>
      <w:r>
        <w:rPr>
          <w:color w:val="4D4D4F"/>
          <w:spacing w:val="11"/>
        </w:rPr>
        <w:t> </w:t>
      </w:r>
      <w:r>
        <w:rPr>
          <w:color w:val="4D4D4F"/>
        </w:rPr>
        <w:t>trade</w:t>
      </w:r>
      <w:r>
        <w:rPr>
          <w:color w:val="4D4D4F"/>
          <w:spacing w:val="12"/>
        </w:rPr>
        <w:t> </w:t>
      </w:r>
      <w:r>
        <w:rPr>
          <w:color w:val="4D4D4F"/>
        </w:rPr>
        <w:t>policies</w:t>
      </w:r>
      <w:r>
        <w:rPr>
          <w:color w:val="4D4D4F"/>
          <w:spacing w:val="11"/>
        </w:rPr>
        <w:t> </w:t>
      </w:r>
      <w:r>
        <w:rPr>
          <w:color w:val="4D4D4F"/>
        </w:rPr>
        <w:t>without</w:t>
      </w:r>
      <w:r>
        <w:rPr>
          <w:color w:val="4D4D4F"/>
          <w:spacing w:val="12"/>
        </w:rPr>
        <w:t> </w:t>
      </w:r>
      <w:r>
        <w:rPr>
          <w:color w:val="4D4D4F"/>
        </w:rPr>
        <w:t>clarity</w:t>
      </w:r>
      <w:r>
        <w:rPr>
          <w:color w:val="4D4D4F"/>
          <w:spacing w:val="11"/>
        </w:rPr>
        <w:t> </w:t>
      </w:r>
      <w:r>
        <w:rPr>
          <w:color w:val="4D4D4F"/>
        </w:rPr>
        <w:t>about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actual</w:t>
      </w:r>
      <w:r>
        <w:rPr>
          <w:color w:val="4D4D4F"/>
          <w:spacing w:val="12"/>
        </w:rPr>
        <w:t> </w:t>
      </w:r>
      <w:r>
        <w:rPr>
          <w:color w:val="4D4D4F"/>
        </w:rPr>
        <w:t>measures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their</w:t>
      </w:r>
      <w:r>
        <w:rPr>
          <w:color w:val="4D4D4F"/>
          <w:spacing w:val="-53"/>
        </w:rPr>
        <w:t> </w:t>
      </w:r>
      <w:r>
        <w:rPr>
          <w:color w:val="4D4D4F"/>
        </w:rPr>
        <w:t>timing.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range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possibilities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wide,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channels</w:t>
      </w:r>
      <w:r>
        <w:rPr>
          <w:color w:val="4D4D4F"/>
          <w:spacing w:val="6"/>
        </w:rPr>
        <w:t> </w:t>
      </w:r>
      <w:r>
        <w:rPr>
          <w:color w:val="4D4D4F"/>
        </w:rPr>
        <w:t>through</w:t>
      </w:r>
      <w:r>
        <w:rPr>
          <w:color w:val="4D4D4F"/>
          <w:spacing w:val="6"/>
        </w:rPr>
        <w:t> </w:t>
      </w:r>
      <w:r>
        <w:rPr>
          <w:color w:val="4D4D4F"/>
        </w:rPr>
        <w:t>which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measures</w:t>
      </w:r>
      <w:r>
        <w:rPr>
          <w:color w:val="4D4D4F"/>
          <w:spacing w:val="2"/>
        </w:rPr>
        <w:t> </w:t>
      </w:r>
      <w:r>
        <w:rPr>
          <w:color w:val="4D4D4F"/>
        </w:rPr>
        <w:t>would</w:t>
      </w:r>
      <w:r>
        <w:rPr>
          <w:color w:val="4D4D4F"/>
          <w:spacing w:val="2"/>
        </w:rPr>
        <w:t> </w:t>
      </w:r>
      <w:r>
        <w:rPr>
          <w:color w:val="4D4D4F"/>
        </w:rPr>
        <w:t>affect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economy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complex.</w:t>
      </w:r>
    </w:p>
    <w:p>
      <w:pPr>
        <w:pStyle w:val="BodyText"/>
        <w:spacing w:line="249" w:lineRule="auto" w:before="123"/>
        <w:ind w:left="2020" w:right="2094"/>
      </w:pP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context,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assesses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path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roughly</w:t>
      </w:r>
      <w:r>
        <w:rPr>
          <w:color w:val="4D4D4F"/>
          <w:spacing w:val="6"/>
        </w:rPr>
        <w:t> </w:t>
      </w:r>
      <w:r>
        <w:rPr>
          <w:color w:val="4D4D4F"/>
        </w:rPr>
        <w:t>balanced.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6"/>
        </w:rPr>
        <w:t> </w:t>
      </w:r>
      <w:r>
        <w:rPr>
          <w:color w:val="4D4D4F"/>
        </w:rPr>
        <w:t>reports,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focus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selec-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risks</w:t>
      </w:r>
      <w:r>
        <w:rPr>
          <w:color w:val="4D4D4F"/>
          <w:spacing w:val="12"/>
        </w:rPr>
        <w:t> </w:t>
      </w:r>
      <w:r>
        <w:rPr>
          <w:color w:val="4D4D4F"/>
        </w:rPr>
        <w:t>identified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most</w:t>
      </w:r>
      <w:r>
        <w:rPr>
          <w:color w:val="4D4D4F"/>
          <w:spacing w:val="12"/>
        </w:rPr>
        <w:t> </w:t>
      </w:r>
      <w:r>
        <w:rPr>
          <w:color w:val="4D4D4F"/>
        </w:rPr>
        <w:t>important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projected</w:t>
      </w:r>
      <w:r>
        <w:rPr>
          <w:color w:val="4D4D4F"/>
          <w:spacing w:val="12"/>
        </w:rPr>
        <w:t> </w:t>
      </w:r>
      <w:r>
        <w:rPr>
          <w:color w:val="4D4D4F"/>
        </w:rPr>
        <w:t>path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infla-</w:t>
      </w:r>
      <w:r>
        <w:rPr>
          <w:color w:val="4D4D4F"/>
          <w:spacing w:val="-52"/>
        </w:rPr>
        <w:t> </w:t>
      </w:r>
      <w:r>
        <w:rPr>
          <w:color w:val="4D4D4F"/>
        </w:rPr>
        <w:t>tion,</w:t>
      </w:r>
      <w:r>
        <w:rPr>
          <w:color w:val="4D4D4F"/>
          <w:spacing w:val="6"/>
        </w:rPr>
        <w:t> </w:t>
      </w:r>
      <w:r>
        <w:rPr>
          <w:color w:val="4D4D4F"/>
        </w:rPr>
        <w:t>drawing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larger</w:t>
      </w:r>
      <w:r>
        <w:rPr>
          <w:color w:val="4D4D4F"/>
          <w:spacing w:val="7"/>
        </w:rPr>
        <w:t> </w:t>
      </w:r>
      <w:r>
        <w:rPr>
          <w:color w:val="4D4D4F"/>
        </w:rPr>
        <w:t>set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7"/>
        </w:rPr>
        <w:t> </w:t>
      </w:r>
      <w:r>
        <w:rPr>
          <w:color w:val="4D4D4F"/>
        </w:rPr>
        <w:t>accounted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evolution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risks</w:t>
      </w:r>
      <w:r>
        <w:rPr>
          <w:color w:val="4D4D4F"/>
          <w:spacing w:val="2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April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summarized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Table</w:t>
      </w:r>
      <w:r>
        <w:rPr>
          <w:color w:val="4D4D4F"/>
          <w:spacing w:val="2"/>
        </w:rPr>
        <w:t> </w:t>
      </w:r>
      <w:r>
        <w:rPr>
          <w:color w:val="4D4D4F"/>
        </w:rPr>
        <w:t>5.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risk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weaker</w:t>
      </w:r>
      <w:r>
        <w:rPr>
          <w:color w:val="4D4D4F"/>
          <w:spacing w:val="1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exports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investment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intensified</w:t>
      </w:r>
      <w:r>
        <w:rPr>
          <w:color w:val="4D4D4F"/>
          <w:spacing w:val="2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April.</w:t>
      </w:r>
    </w:p>
    <w:p>
      <w:pPr>
        <w:pStyle w:val="Heading5"/>
        <w:numPr>
          <w:ilvl w:val="0"/>
          <w:numId w:val="11"/>
        </w:numPr>
        <w:tabs>
          <w:tab w:pos="2579" w:val="left" w:leader="none"/>
          <w:tab w:pos="2581" w:val="left" w:leader="none"/>
        </w:tabs>
        <w:spacing w:line="240" w:lineRule="auto" w:before="195" w:after="0"/>
        <w:ind w:left="2580" w:right="0" w:hanging="561"/>
        <w:jc w:val="left"/>
      </w:pPr>
      <w:r>
        <w:rPr>
          <w:spacing w:val="-3"/>
          <w:w w:val="95"/>
        </w:rPr>
        <w:t>Weaker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Canadian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investment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and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exports</w:t>
      </w:r>
    </w:p>
    <w:p>
      <w:pPr>
        <w:pStyle w:val="BodyText"/>
        <w:spacing w:line="249" w:lineRule="auto" w:before="42"/>
        <w:ind w:left="2580" w:right="2031"/>
      </w:pP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broadening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tariffs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pose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significant</w:t>
      </w:r>
      <w:r>
        <w:rPr>
          <w:color w:val="4D4D4F"/>
          <w:spacing w:val="6"/>
        </w:rPr>
        <w:t> </w:t>
      </w:r>
      <w:r>
        <w:rPr>
          <w:color w:val="4D4D4F"/>
        </w:rPr>
        <w:t>risk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activity.</w:t>
      </w:r>
      <w:r>
        <w:rPr>
          <w:color w:val="4D4D4F"/>
          <w:spacing w:val="6"/>
        </w:rPr>
        <w:t> </w:t>
      </w:r>
      <w:r>
        <w:rPr>
          <w:color w:val="4D4D4F"/>
        </w:rPr>
        <w:t>While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primary</w:t>
      </w:r>
      <w:r>
        <w:rPr>
          <w:color w:val="4D4D4F"/>
          <w:spacing w:val="7"/>
        </w:rPr>
        <w:t> </w:t>
      </w:r>
      <w:r>
        <w:rPr>
          <w:color w:val="4D4D4F"/>
        </w:rPr>
        <w:t>channel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such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actions</w:t>
      </w:r>
      <w:r>
        <w:rPr>
          <w:color w:val="4D4D4F"/>
          <w:spacing w:val="11"/>
        </w:rPr>
        <w:t> </w:t>
      </w:r>
      <w:r>
        <w:rPr>
          <w:color w:val="4D4D4F"/>
        </w:rPr>
        <w:t>would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through</w:t>
      </w:r>
      <w:r>
        <w:rPr>
          <w:color w:val="4D4D4F"/>
          <w:spacing w:val="11"/>
        </w:rPr>
        <w:t> </w:t>
      </w:r>
      <w:r>
        <w:rPr>
          <w:color w:val="4D4D4F"/>
        </w:rPr>
        <w:t>reduced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imports,</w:t>
      </w:r>
      <w:r>
        <w:rPr>
          <w:color w:val="4D4D4F"/>
          <w:spacing w:val="11"/>
        </w:rPr>
        <w:t> </w:t>
      </w:r>
      <w:r>
        <w:rPr>
          <w:color w:val="4D4D4F"/>
        </w:rPr>
        <w:t>additional</w:t>
      </w:r>
      <w:r>
        <w:rPr>
          <w:color w:val="4D4D4F"/>
          <w:spacing w:val="1"/>
        </w:rPr>
        <w:t> </w:t>
      </w:r>
      <w:r>
        <w:rPr>
          <w:color w:val="4D4D4F"/>
        </w:rPr>
        <w:t>channels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transmission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important.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industries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comprise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relatively</w:t>
      </w:r>
      <w:r>
        <w:rPr>
          <w:color w:val="4D4D4F"/>
          <w:spacing w:val="5"/>
        </w:rPr>
        <w:t> </w:t>
      </w:r>
      <w:r>
        <w:rPr>
          <w:color w:val="4D4D4F"/>
        </w:rPr>
        <w:t>large</w:t>
      </w:r>
      <w:r>
        <w:rPr>
          <w:color w:val="4D4D4F"/>
          <w:spacing w:val="5"/>
        </w:rPr>
        <w:t> </w:t>
      </w:r>
      <w:r>
        <w:rPr>
          <w:color w:val="4D4D4F"/>
        </w:rPr>
        <w:t>share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exports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highly</w:t>
      </w:r>
      <w:r>
        <w:rPr>
          <w:color w:val="4D4D4F"/>
          <w:spacing w:val="1"/>
        </w:rPr>
        <w:t> </w:t>
      </w:r>
      <w:r>
        <w:rPr>
          <w:color w:val="4D4D4F"/>
        </w:rPr>
        <w:t>integrated</w:t>
      </w:r>
      <w:r>
        <w:rPr>
          <w:color w:val="4D4D4F"/>
          <w:spacing w:val="13"/>
        </w:rPr>
        <w:t> </w:t>
      </w:r>
      <w:r>
        <w:rPr>
          <w:color w:val="4D4D4F"/>
        </w:rPr>
        <w:t>cross-border</w:t>
      </w:r>
      <w:r>
        <w:rPr>
          <w:color w:val="4D4D4F"/>
          <w:spacing w:val="13"/>
        </w:rPr>
        <w:t> </w:t>
      </w:r>
      <w:r>
        <w:rPr>
          <w:color w:val="4D4D4F"/>
        </w:rPr>
        <w:t>supply</w:t>
      </w:r>
      <w:r>
        <w:rPr>
          <w:color w:val="4D4D4F"/>
          <w:spacing w:val="14"/>
        </w:rPr>
        <w:t> </w:t>
      </w:r>
      <w:r>
        <w:rPr>
          <w:color w:val="4D4D4F"/>
        </w:rPr>
        <w:t>chains,</w:t>
      </w:r>
      <w:r>
        <w:rPr>
          <w:color w:val="4D4D4F"/>
          <w:spacing w:val="13"/>
        </w:rPr>
        <w:t> </w:t>
      </w:r>
      <w:r>
        <w:rPr>
          <w:color w:val="4D4D4F"/>
        </w:rPr>
        <w:t>such</w:t>
      </w:r>
      <w:r>
        <w:rPr>
          <w:color w:val="4D4D4F"/>
          <w:spacing w:val="14"/>
        </w:rPr>
        <w:t> </w:t>
      </w:r>
      <w:r>
        <w:rPr>
          <w:color w:val="4D4D4F"/>
        </w:rPr>
        <w:t>as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auto</w:t>
      </w:r>
      <w:r>
        <w:rPr>
          <w:color w:val="4D4D4F"/>
          <w:spacing w:val="13"/>
        </w:rPr>
        <w:t> </w:t>
      </w:r>
      <w:r>
        <w:rPr>
          <w:color w:val="4D4D4F"/>
        </w:rPr>
        <w:t>sector,</w:t>
      </w:r>
      <w:r>
        <w:rPr>
          <w:color w:val="4D4D4F"/>
          <w:spacing w:val="14"/>
        </w:rPr>
        <w:t> </w:t>
      </w:r>
      <w:r>
        <w:rPr>
          <w:color w:val="4D4D4F"/>
        </w:rPr>
        <w:t>tariffs</w:t>
      </w:r>
      <w:r>
        <w:rPr>
          <w:color w:val="4D4D4F"/>
          <w:spacing w:val="-53"/>
        </w:rPr>
        <w:t> </w:t>
      </w:r>
      <w:r>
        <w:rPr>
          <w:color w:val="4D4D4F"/>
        </w:rPr>
        <w:t>would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large</w:t>
      </w:r>
      <w:r>
        <w:rPr>
          <w:color w:val="4D4D4F"/>
          <w:spacing w:val="5"/>
        </w:rPr>
        <w:t> </w:t>
      </w:r>
      <w:r>
        <w:rPr>
          <w:color w:val="4D4D4F"/>
        </w:rPr>
        <w:t>impacts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employment.</w:t>
      </w:r>
      <w:r>
        <w:rPr>
          <w:color w:val="4D4D4F"/>
          <w:spacing w:val="5"/>
        </w:rPr>
        <w:t> </w:t>
      </w:r>
      <w:r>
        <w:rPr>
          <w:color w:val="4D4D4F"/>
        </w:rPr>
        <w:t>Adverse</w:t>
      </w:r>
      <w:r>
        <w:rPr>
          <w:color w:val="4D4D4F"/>
          <w:spacing w:val="1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consumer</w:t>
      </w:r>
      <w:r>
        <w:rPr>
          <w:color w:val="4D4D4F"/>
          <w:spacing w:val="7"/>
        </w:rPr>
        <w:t> </w:t>
      </w:r>
      <w:r>
        <w:rPr>
          <w:color w:val="4D4D4F"/>
        </w:rPr>
        <w:t>confidence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lead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large</w:t>
      </w:r>
      <w:r>
        <w:rPr>
          <w:color w:val="4D4D4F"/>
          <w:spacing w:val="1"/>
        </w:rPr>
        <w:t> </w:t>
      </w:r>
      <w:r>
        <w:rPr>
          <w:color w:val="4D4D4F"/>
        </w:rPr>
        <w:t>negative</w:t>
      </w:r>
      <w:r>
        <w:rPr>
          <w:color w:val="4D4D4F"/>
          <w:spacing w:val="5"/>
        </w:rPr>
        <w:t> </w:t>
      </w:r>
      <w:r>
        <w:rPr>
          <w:color w:val="4D4D4F"/>
        </w:rPr>
        <w:t>spillovers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household</w:t>
      </w:r>
      <w:r>
        <w:rPr>
          <w:color w:val="4D4D4F"/>
          <w:spacing w:val="5"/>
        </w:rPr>
        <w:t> </w:t>
      </w:r>
      <w:r>
        <w:rPr>
          <w:color w:val="4D4D4F"/>
        </w:rPr>
        <w:t>spending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5"/>
        </w:rPr>
        <w:t> </w:t>
      </w:r>
      <w:r>
        <w:rPr>
          <w:color w:val="4D4D4F"/>
        </w:rPr>
        <w:t>sectors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economy.</w:t>
      </w:r>
      <w:r>
        <w:rPr>
          <w:color w:val="4D4D4F"/>
          <w:spacing w:val="5"/>
        </w:rPr>
        <w:t> </w:t>
      </w:r>
      <w:r>
        <w:rPr>
          <w:color w:val="4D4D4F"/>
        </w:rPr>
        <w:t>Moreover,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overall</w:t>
      </w:r>
      <w:r>
        <w:rPr>
          <w:color w:val="4D4D4F"/>
          <w:spacing w:val="5"/>
        </w:rPr>
        <w:t> </w:t>
      </w:r>
      <w:r>
        <w:rPr>
          <w:color w:val="4D4D4F"/>
        </w:rPr>
        <w:t>reduction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dislocation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value</w:t>
      </w:r>
      <w:r>
        <w:rPr>
          <w:color w:val="4D4D4F"/>
          <w:spacing w:val="7"/>
        </w:rPr>
        <w:t> </w:t>
      </w:r>
      <w:r>
        <w:rPr>
          <w:color w:val="4D4D4F"/>
        </w:rPr>
        <w:t>chains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nega-</w:t>
      </w:r>
      <w:r>
        <w:rPr>
          <w:color w:val="4D4D4F"/>
          <w:spacing w:val="-52"/>
        </w:rPr>
        <w:t> </w:t>
      </w:r>
      <w:r>
        <w:rPr>
          <w:color w:val="4D4D4F"/>
        </w:rPr>
        <w:t>tive</w:t>
      </w:r>
      <w:r>
        <w:rPr>
          <w:color w:val="4D4D4F"/>
          <w:spacing w:val="14"/>
        </w:rPr>
        <w:t> </w:t>
      </w:r>
      <w:r>
        <w:rPr>
          <w:color w:val="4D4D4F"/>
        </w:rPr>
        <w:t>effects</w:t>
      </w:r>
      <w:r>
        <w:rPr>
          <w:color w:val="4D4D4F"/>
          <w:spacing w:val="15"/>
        </w:rPr>
        <w:t> </w:t>
      </w:r>
      <w:r>
        <w:rPr>
          <w:color w:val="4D4D4F"/>
        </w:rPr>
        <w:t>on</w:t>
      </w:r>
      <w:r>
        <w:rPr>
          <w:color w:val="4D4D4F"/>
          <w:spacing w:val="15"/>
        </w:rPr>
        <w:t> </w:t>
      </w:r>
      <w:r>
        <w:rPr>
          <w:color w:val="4D4D4F"/>
        </w:rPr>
        <w:t>productivity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potential</w:t>
      </w:r>
      <w:r>
        <w:rPr>
          <w:color w:val="4D4D4F"/>
          <w:spacing w:val="15"/>
        </w:rPr>
        <w:t> </w:t>
      </w:r>
      <w:r>
        <w:rPr>
          <w:color w:val="4D4D4F"/>
        </w:rPr>
        <w:t>growth.</w:t>
      </w:r>
      <w:r>
        <w:rPr>
          <w:color w:val="4D4D4F"/>
          <w:spacing w:val="15"/>
        </w:rPr>
        <w:t> </w:t>
      </w:r>
      <w:r>
        <w:rPr>
          <w:color w:val="4D4D4F"/>
        </w:rPr>
        <w:t>These</w:t>
      </w:r>
      <w:r>
        <w:rPr>
          <w:color w:val="4D4D4F"/>
          <w:spacing w:val="15"/>
        </w:rPr>
        <w:t> </w:t>
      </w:r>
      <w:r>
        <w:rPr>
          <w:color w:val="4D4D4F"/>
        </w:rPr>
        <w:t>effects</w:t>
      </w:r>
      <w:r>
        <w:rPr>
          <w:color w:val="4D4D4F"/>
          <w:spacing w:val="14"/>
        </w:rPr>
        <w:t> </w:t>
      </w:r>
      <w:r>
        <w:rPr>
          <w:color w:val="4D4D4F"/>
        </w:rPr>
        <w:t>would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mitigated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depreciation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dollar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possibly</w:t>
      </w:r>
    </w:p>
    <w:p>
      <w:pPr>
        <w:pStyle w:val="BodyText"/>
        <w:spacing w:line="249" w:lineRule="auto" w:before="10"/>
        <w:ind w:left="2580" w:right="1999"/>
      </w:pP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government</w:t>
      </w:r>
      <w:r>
        <w:rPr>
          <w:color w:val="4D4D4F"/>
          <w:spacing w:val="14"/>
        </w:rPr>
        <w:t> </w:t>
      </w:r>
      <w:r>
        <w:rPr>
          <w:color w:val="4D4D4F"/>
        </w:rPr>
        <w:t>measures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support</w:t>
      </w:r>
      <w:r>
        <w:rPr>
          <w:color w:val="4D4D4F"/>
          <w:spacing w:val="14"/>
        </w:rPr>
        <w:t> </w:t>
      </w:r>
      <w:r>
        <w:rPr>
          <w:color w:val="4D4D4F"/>
        </w:rPr>
        <w:t>affected</w:t>
      </w:r>
      <w:r>
        <w:rPr>
          <w:color w:val="4D4D4F"/>
          <w:spacing w:val="14"/>
        </w:rPr>
        <w:t> </w:t>
      </w:r>
      <w:r>
        <w:rPr>
          <w:color w:val="4D4D4F"/>
        </w:rPr>
        <w:t>industries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workers.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The direct effect of tariffs and exchange rate pass-through would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immediately</w:t>
      </w:r>
      <w:r>
        <w:rPr>
          <w:color w:val="4D4D4F"/>
          <w:spacing w:val="8"/>
        </w:rPr>
        <w:t> </w:t>
      </w:r>
      <w:r>
        <w:rPr>
          <w:color w:val="4D4D4F"/>
        </w:rPr>
        <w:t>result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goods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reduce</w:t>
      </w:r>
      <w:r>
        <w:rPr>
          <w:color w:val="4D4D4F"/>
          <w:spacing w:val="9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sumer</w:t>
      </w:r>
      <w:r>
        <w:rPr>
          <w:color w:val="4D4D4F"/>
          <w:spacing w:val="5"/>
        </w:rPr>
        <w:t> </w:t>
      </w:r>
      <w:r>
        <w:rPr>
          <w:color w:val="4D4D4F"/>
        </w:rPr>
        <w:t>purchasing</w:t>
      </w:r>
      <w:r>
        <w:rPr>
          <w:color w:val="4D4D4F"/>
          <w:spacing w:val="6"/>
        </w:rPr>
        <w:t> </w:t>
      </w:r>
      <w:r>
        <w:rPr>
          <w:color w:val="4D4D4F"/>
        </w:rPr>
        <w:t>power.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an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6"/>
        </w:rPr>
        <w:t> </w:t>
      </w:r>
      <w:r>
        <w:rPr>
          <w:color w:val="4D4D4F"/>
        </w:rPr>
        <w:t>already</w:t>
      </w:r>
      <w:r>
        <w:rPr>
          <w:color w:val="4D4D4F"/>
          <w:spacing w:val="6"/>
        </w:rPr>
        <w:t> </w:t>
      </w:r>
      <w:r>
        <w:rPr>
          <w:color w:val="4D4D4F"/>
        </w:rPr>
        <w:t>operating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cap-</w:t>
      </w:r>
      <w:r>
        <w:rPr>
          <w:color w:val="4D4D4F"/>
          <w:spacing w:val="1"/>
        </w:rPr>
        <w:t> </w:t>
      </w:r>
      <w:r>
        <w:rPr>
          <w:color w:val="4D4D4F"/>
        </w:rPr>
        <w:t>acity,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lead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demands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wage</w:t>
      </w:r>
      <w:r>
        <w:rPr>
          <w:color w:val="4D4D4F"/>
          <w:spacing w:val="5"/>
        </w:rPr>
        <w:t> </w:t>
      </w:r>
      <w:r>
        <w:rPr>
          <w:color w:val="4D4D4F"/>
        </w:rPr>
        <w:t>increases</w:t>
      </w:r>
      <w:r>
        <w:rPr>
          <w:color w:val="4D4D4F"/>
          <w:spacing w:val="4"/>
        </w:rPr>
        <w:t> </w:t>
      </w:r>
      <w:r>
        <w:rPr>
          <w:color w:val="4D4D4F"/>
        </w:rPr>
        <w:t>and,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turn,</w:t>
      </w:r>
      <w:r>
        <w:rPr>
          <w:color w:val="4D4D4F"/>
          <w:spacing w:val="11"/>
        </w:rPr>
        <w:t> </w:t>
      </w:r>
      <w:r>
        <w:rPr>
          <w:color w:val="4D4D4F"/>
        </w:rPr>
        <w:t>put</w:t>
      </w:r>
      <w:r>
        <w:rPr>
          <w:color w:val="4D4D4F"/>
          <w:spacing w:val="11"/>
        </w:rPr>
        <w:t> </w:t>
      </w:r>
      <w:r>
        <w:rPr>
          <w:color w:val="4D4D4F"/>
        </w:rPr>
        <w:t>upward</w:t>
      </w:r>
      <w:r>
        <w:rPr>
          <w:color w:val="4D4D4F"/>
          <w:spacing w:val="11"/>
        </w:rPr>
        <w:t> </w:t>
      </w:r>
      <w:r>
        <w:rPr>
          <w:color w:val="4D4D4F"/>
        </w:rPr>
        <w:t>pressure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prices.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addition,</w:t>
      </w:r>
      <w:r>
        <w:rPr>
          <w:color w:val="4D4D4F"/>
          <w:spacing w:val="11"/>
        </w:rPr>
        <w:t> </w:t>
      </w:r>
      <w:r>
        <w:rPr>
          <w:color w:val="4D4D4F"/>
        </w:rPr>
        <w:t>there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two-sided</w:t>
      </w:r>
    </w:p>
    <w:p>
      <w:pPr>
        <w:spacing w:after="0" w:line="249" w:lineRule="auto"/>
        <w:sectPr>
          <w:headerReference w:type="default" r:id="rId73"/>
          <w:pgSz w:w="12240" w:h="15840"/>
          <w:pgMar w:header="804" w:footer="0" w:top="1260" w:bottom="280" w:left="660" w:right="680"/>
          <w:pgNumType w:start="21"/>
        </w:sectPr>
      </w:pPr>
    </w:p>
    <w:p>
      <w:pPr>
        <w:spacing w:before="159"/>
        <w:ind w:left="779" w:right="0" w:firstLine="0"/>
        <w:jc w:val="left"/>
        <w:rPr>
          <w:sz w:val="16"/>
        </w:rPr>
      </w:pPr>
      <w:r>
        <w:rPr/>
        <w:pict>
          <v:shape style="position:absolute;margin-left:45pt;margin-top:4.183934pt;width:17.2pt;height:22.9pt;mso-position-horizontal-relative:page;mso-position-vertical-relative:paragraph;z-index:15790080" type="#_x0000_t202" id="docshape38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9"/>
                      <w:w w:val="95"/>
                      <w:sz w:val="36"/>
                    </w:rPr>
                    <w:t>22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RisKs</w:t>
      </w:r>
      <w:r>
        <w:rPr>
          <w:color w:val="006976"/>
          <w:spacing w:val="-18"/>
          <w:w w:val="115"/>
          <w:sz w:val="16"/>
        </w:rPr>
        <w:t> </w:t>
      </w:r>
      <w:r>
        <w:rPr>
          <w:color w:val="006976"/>
          <w:spacing w:val="-3"/>
          <w:w w:val="125"/>
          <w:sz w:val="16"/>
        </w:rPr>
        <w:t>to</w:t>
      </w:r>
      <w:r>
        <w:rPr>
          <w:color w:val="006976"/>
          <w:spacing w:val="-21"/>
          <w:w w:val="125"/>
          <w:sz w:val="16"/>
        </w:rPr>
        <w:t> </w:t>
      </w:r>
      <w:r>
        <w:rPr>
          <w:color w:val="006976"/>
          <w:spacing w:val="-3"/>
          <w:w w:val="125"/>
          <w:sz w:val="16"/>
        </w:rPr>
        <w:t>thE</w:t>
      </w:r>
      <w:r>
        <w:rPr>
          <w:color w:val="006976"/>
          <w:spacing w:val="-22"/>
          <w:w w:val="125"/>
          <w:sz w:val="16"/>
        </w:rPr>
        <w:t> </w:t>
      </w:r>
      <w:r>
        <w:rPr>
          <w:color w:val="006976"/>
          <w:spacing w:val="-2"/>
          <w:w w:val="125"/>
          <w:sz w:val="16"/>
        </w:rPr>
        <w:t>inFlation</w:t>
      </w:r>
      <w:r>
        <w:rPr>
          <w:color w:val="006976"/>
          <w:spacing w:val="-22"/>
          <w:w w:val="125"/>
          <w:sz w:val="16"/>
        </w:rPr>
        <w:t> </w:t>
      </w:r>
      <w:r>
        <w:rPr>
          <w:color w:val="006976"/>
          <w:spacing w:val="-2"/>
          <w:w w:val="125"/>
          <w:sz w:val="16"/>
        </w:rPr>
        <w:t>outlooK</w:t>
      </w:r>
    </w:p>
    <w:p>
      <w:pPr>
        <w:spacing w:before="4"/>
        <w:ind w:left="780" w:right="0" w:firstLine="0"/>
        <w:jc w:val="left"/>
        <w:rPr>
          <w:sz w:val="12"/>
        </w:rPr>
      </w:pPr>
      <w:r>
        <w:rPr>
          <w:color w:val="4D4D4F"/>
          <w:spacing w:val="-2"/>
          <w:w w:val="102"/>
          <w:sz w:val="12"/>
        </w:rPr>
        <w:t>b</w:t>
      </w:r>
      <w:r>
        <w:rPr>
          <w:color w:val="4D4D4F"/>
          <w:w w:val="131"/>
          <w:sz w:val="12"/>
        </w:rPr>
        <w:t>an</w:t>
      </w:r>
      <w:r>
        <w:rPr>
          <w:color w:val="4D4D4F"/>
          <w:w w:val="94"/>
          <w:sz w:val="12"/>
        </w:rPr>
        <w:t>K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39"/>
          <w:sz w:val="12"/>
        </w:rPr>
        <w:t>o</w:t>
      </w:r>
      <w:r>
        <w:rPr>
          <w:color w:val="4D4D4F"/>
          <w:w w:val="81"/>
          <w:sz w:val="12"/>
        </w:rPr>
        <w:t>F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2"/>
          <w:sz w:val="12"/>
        </w:rPr>
        <w:t>C</w:t>
      </w:r>
      <w:r>
        <w:rPr>
          <w:color w:val="4D4D4F"/>
          <w:w w:val="130"/>
          <w:sz w:val="12"/>
        </w:rPr>
        <w:t>ana</w:t>
      </w:r>
      <w:r>
        <w:rPr>
          <w:color w:val="4D4D4F"/>
          <w:spacing w:val="-5"/>
          <w:w w:val="100"/>
          <w:sz w:val="12"/>
        </w:rPr>
        <w:t>D</w:t>
      </w:r>
      <w:r>
        <w:rPr>
          <w:color w:val="4D4D4F"/>
          <w:w w:val="129"/>
          <w:sz w:val="12"/>
        </w:rPr>
        <w:t>a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6"/>
          <w:sz w:val="12"/>
        </w:rPr>
        <w:t>Mon</w:t>
      </w:r>
      <w:r>
        <w:rPr>
          <w:color w:val="4D4D4F"/>
          <w:w w:val="79"/>
          <w:sz w:val="12"/>
        </w:rPr>
        <w:t>E</w:t>
      </w:r>
      <w:r>
        <w:rPr>
          <w:color w:val="4D4D4F"/>
          <w:spacing w:val="-11"/>
          <w:w w:val="210"/>
          <w:sz w:val="12"/>
        </w:rPr>
        <w:t>t</w:t>
      </w:r>
      <w:r>
        <w:rPr>
          <w:color w:val="4D4D4F"/>
          <w:w w:val="129"/>
          <w:sz w:val="12"/>
        </w:rPr>
        <w:t>a</w:t>
      </w:r>
      <w:r>
        <w:rPr>
          <w:color w:val="4D4D4F"/>
          <w:spacing w:val="-4"/>
          <w:w w:val="81"/>
          <w:sz w:val="12"/>
        </w:rPr>
        <w:t>R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24"/>
          <w:sz w:val="12"/>
        </w:rPr>
        <w:t>Poli</w:t>
      </w:r>
      <w:r>
        <w:rPr>
          <w:color w:val="4D4D4F"/>
          <w:spacing w:val="-2"/>
          <w:w w:val="92"/>
          <w:sz w:val="12"/>
        </w:rPr>
        <w:t>C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81"/>
          <w:sz w:val="12"/>
        </w:rPr>
        <w:t>R</w:t>
      </w:r>
      <w:r>
        <w:rPr>
          <w:color w:val="4D4D4F"/>
          <w:w w:val="80"/>
          <w:sz w:val="12"/>
        </w:rPr>
        <w:t>EP</w:t>
      </w:r>
      <w:r>
        <w:rPr>
          <w:color w:val="4D4D4F"/>
          <w:w w:val="139"/>
          <w:sz w:val="12"/>
        </w:rPr>
        <w:t>o</w:t>
      </w:r>
      <w:r>
        <w:rPr>
          <w:color w:val="4D4D4F"/>
          <w:spacing w:val="-3"/>
          <w:w w:val="81"/>
          <w:sz w:val="12"/>
        </w:rPr>
        <w:t>R</w:t>
      </w:r>
      <w:r>
        <w:rPr>
          <w:color w:val="4D4D4F"/>
          <w:w w:val="210"/>
          <w:sz w:val="12"/>
        </w:rPr>
        <w:t>t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Ju</w:t>
      </w:r>
      <w:r>
        <w:rPr>
          <w:color w:val="4D4D4F"/>
          <w:spacing w:val="-14"/>
          <w:w w:val="122"/>
          <w:sz w:val="12"/>
        </w:rPr>
        <w:t>l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7"/>
          <w:sz w:val="12"/>
        </w:rPr>
        <w:t>2018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49" w:lineRule="auto" w:before="103"/>
        <w:ind w:left="2580" w:right="2094"/>
      </w:pPr>
      <w:r>
        <w:rPr>
          <w:color w:val="4D4D4F"/>
        </w:rPr>
        <w:t>effects</w:t>
      </w:r>
      <w:r>
        <w:rPr>
          <w:color w:val="4D4D4F"/>
          <w:spacing w:val="14"/>
        </w:rPr>
        <w:t> </w:t>
      </w:r>
      <w:r>
        <w:rPr>
          <w:color w:val="4D4D4F"/>
        </w:rPr>
        <w:t>associated</w:t>
      </w:r>
      <w:r>
        <w:rPr>
          <w:color w:val="4D4D4F"/>
          <w:spacing w:val="14"/>
        </w:rPr>
        <w:t> </w:t>
      </w:r>
      <w:r>
        <w:rPr>
          <w:color w:val="4D4D4F"/>
        </w:rPr>
        <w:t>with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demand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supply</w:t>
      </w:r>
      <w:r>
        <w:rPr>
          <w:color w:val="4D4D4F"/>
          <w:spacing w:val="14"/>
        </w:rPr>
        <w:t> </w:t>
      </w:r>
      <w:r>
        <w:rPr>
          <w:color w:val="4D4D4F"/>
        </w:rPr>
        <w:t>implications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tariffs.</w:t>
      </w:r>
      <w:r>
        <w:rPr>
          <w:color w:val="4D4D4F"/>
          <w:spacing w:val="7"/>
        </w:rPr>
        <w:t> </w:t>
      </w:r>
      <w:r>
        <w:rPr>
          <w:color w:val="4D4D4F"/>
        </w:rPr>
        <w:t>Weaker</w:t>
      </w:r>
      <w:r>
        <w:rPr>
          <w:color w:val="4D4D4F"/>
          <w:spacing w:val="7"/>
        </w:rPr>
        <w:t> </w:t>
      </w:r>
      <w:r>
        <w:rPr>
          <w:color w:val="4D4D4F"/>
        </w:rPr>
        <w:t>aggregate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8"/>
        </w:rPr>
        <w:t> </w:t>
      </w:r>
      <w:r>
        <w:rPr>
          <w:color w:val="4D4D4F"/>
        </w:rPr>
        <w:t>weigh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price</w:t>
      </w:r>
      <w:r>
        <w:rPr>
          <w:color w:val="4D4D4F"/>
          <w:spacing w:val="7"/>
        </w:rPr>
        <w:t> </w:t>
      </w:r>
      <w:r>
        <w:rPr>
          <w:color w:val="4D4D4F"/>
        </w:rPr>
        <w:t>inflation,</w:t>
      </w:r>
      <w:r>
        <w:rPr>
          <w:color w:val="4D4D4F"/>
          <w:spacing w:val="1"/>
        </w:rPr>
        <w:t> </w:t>
      </w:r>
      <w:r>
        <w:rPr>
          <w:color w:val="4D4D4F"/>
          <w:spacing w:val="-1"/>
          <w:w w:val="105"/>
        </w:rPr>
        <w:t>although</w:t>
      </w:r>
      <w:r>
        <w:rPr>
          <w:color w:val="4D4D4F"/>
          <w:spacing w:val="-13"/>
          <w:w w:val="105"/>
        </w:rPr>
        <w:t> </w:t>
      </w:r>
      <w:r>
        <w:rPr>
          <w:color w:val="4D4D4F"/>
          <w:spacing w:val="-1"/>
          <w:w w:val="105"/>
        </w:rPr>
        <w:t>reductions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potential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output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would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work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opposite</w:t>
      </w:r>
      <w:r>
        <w:rPr>
          <w:color w:val="4D4D4F"/>
          <w:spacing w:val="-55"/>
          <w:w w:val="105"/>
        </w:rPr>
        <w:t> </w:t>
      </w:r>
      <w:r>
        <w:rPr>
          <w:color w:val="4D4D4F"/>
          <w:w w:val="105"/>
        </w:rPr>
        <w:t>direction.</w:t>
      </w:r>
    </w:p>
    <w:p>
      <w:pPr>
        <w:pStyle w:val="Heading5"/>
        <w:numPr>
          <w:ilvl w:val="0"/>
          <w:numId w:val="11"/>
        </w:numPr>
        <w:tabs>
          <w:tab w:pos="2579" w:val="left" w:leader="none"/>
          <w:tab w:pos="2581" w:val="left" w:leader="none"/>
        </w:tabs>
        <w:spacing w:line="240" w:lineRule="auto" w:before="193" w:after="0"/>
        <w:ind w:left="2580" w:right="0" w:hanging="561"/>
        <w:jc w:val="left"/>
      </w:pPr>
      <w:r>
        <w:rPr>
          <w:spacing w:val="-3"/>
          <w:w w:val="95"/>
        </w:rPr>
        <w:t>Sharp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tightening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global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financial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conditions</w:t>
      </w:r>
    </w:p>
    <w:p>
      <w:pPr>
        <w:pStyle w:val="BodyText"/>
        <w:spacing w:line="249" w:lineRule="auto" w:before="42"/>
        <w:ind w:left="2580" w:right="1999"/>
      </w:pPr>
      <w:r>
        <w:rPr>
          <w:color w:val="4D4D4F"/>
        </w:rPr>
        <w:t>Global</w:t>
      </w:r>
      <w:r>
        <w:rPr>
          <w:color w:val="4D4D4F"/>
          <w:spacing w:val="17"/>
        </w:rPr>
        <w:t> </w:t>
      </w:r>
      <w:r>
        <w:rPr>
          <w:color w:val="4D4D4F"/>
        </w:rPr>
        <w:t>financial</w:t>
      </w:r>
      <w:r>
        <w:rPr>
          <w:color w:val="4D4D4F"/>
          <w:spacing w:val="17"/>
        </w:rPr>
        <w:t> </w:t>
      </w:r>
      <w:r>
        <w:rPr>
          <w:color w:val="4D4D4F"/>
        </w:rPr>
        <w:t>conditions</w:t>
      </w:r>
      <w:r>
        <w:rPr>
          <w:color w:val="4D4D4F"/>
          <w:spacing w:val="17"/>
        </w:rPr>
        <w:t> </w:t>
      </w:r>
      <w:r>
        <w:rPr>
          <w:color w:val="4D4D4F"/>
        </w:rPr>
        <w:t>remain</w:t>
      </w:r>
      <w:r>
        <w:rPr>
          <w:color w:val="4D4D4F"/>
          <w:spacing w:val="17"/>
        </w:rPr>
        <w:t> </w:t>
      </w:r>
      <w:r>
        <w:rPr>
          <w:color w:val="4D4D4F"/>
        </w:rPr>
        <w:t>broadly</w:t>
      </w:r>
      <w:r>
        <w:rPr>
          <w:color w:val="4D4D4F"/>
          <w:spacing w:val="17"/>
        </w:rPr>
        <w:t> </w:t>
      </w:r>
      <w:r>
        <w:rPr>
          <w:color w:val="4D4D4F"/>
        </w:rPr>
        <w:t>accommodative,</w:t>
      </w:r>
      <w:r>
        <w:rPr>
          <w:color w:val="4D4D4F"/>
          <w:spacing w:val="17"/>
        </w:rPr>
        <w:t> </w:t>
      </w:r>
      <w:r>
        <w:rPr>
          <w:color w:val="4D4D4F"/>
        </w:rPr>
        <w:t>but</w:t>
      </w:r>
      <w:r>
        <w:rPr>
          <w:color w:val="4D4D4F"/>
          <w:spacing w:val="17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tighten</w:t>
      </w:r>
      <w:r>
        <w:rPr>
          <w:color w:val="4D4D4F"/>
          <w:spacing w:val="6"/>
        </w:rPr>
        <w:t> </w:t>
      </w:r>
      <w:r>
        <w:rPr>
          <w:color w:val="4D4D4F"/>
        </w:rPr>
        <w:t>suddenly.</w:t>
      </w:r>
      <w:r>
        <w:rPr>
          <w:color w:val="4D4D4F"/>
          <w:spacing w:val="6"/>
        </w:rPr>
        <w:t> </w:t>
      </w:r>
      <w:r>
        <w:rPr>
          <w:color w:val="4D4D4F"/>
        </w:rPr>
        <w:t>Further</w:t>
      </w:r>
      <w:r>
        <w:rPr>
          <w:color w:val="4D4D4F"/>
          <w:spacing w:val="6"/>
        </w:rPr>
        <w:t> </w:t>
      </w:r>
      <w:r>
        <w:rPr>
          <w:color w:val="4D4D4F"/>
        </w:rPr>
        <w:t>escalation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tensions,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faster-than-</w:t>
      </w:r>
      <w:r>
        <w:rPr>
          <w:color w:val="4D4D4F"/>
          <w:spacing w:val="1"/>
        </w:rPr>
        <w:t> </w:t>
      </w:r>
      <w:r>
        <w:rPr>
          <w:color w:val="4D4D4F"/>
        </w:rPr>
        <w:t>anticipated</w:t>
      </w:r>
      <w:r>
        <w:rPr>
          <w:color w:val="4D4D4F"/>
          <w:spacing w:val="12"/>
        </w:rPr>
        <w:t> </w:t>
      </w:r>
      <w:r>
        <w:rPr>
          <w:color w:val="4D4D4F"/>
        </w:rPr>
        <w:t>pickup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wage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price</w:t>
      </w:r>
      <w:r>
        <w:rPr>
          <w:color w:val="4D4D4F"/>
          <w:spacing w:val="12"/>
        </w:rPr>
        <w:t> </w:t>
      </w:r>
      <w:r>
        <w:rPr>
          <w:color w:val="4D4D4F"/>
        </w:rPr>
        <w:t>inflation,</w:t>
      </w:r>
      <w:r>
        <w:rPr>
          <w:color w:val="4D4D4F"/>
          <w:spacing w:val="13"/>
        </w:rPr>
        <w:t> </w:t>
      </w:r>
      <w:r>
        <w:rPr>
          <w:color w:val="4D4D4F"/>
        </w:rPr>
        <w:t>or</w:t>
      </w:r>
      <w:r>
        <w:rPr>
          <w:color w:val="4D4D4F"/>
          <w:spacing w:val="12"/>
        </w:rPr>
        <w:t> </w:t>
      </w:r>
      <w:r>
        <w:rPr>
          <w:color w:val="4D4D4F"/>
        </w:rPr>
        <w:t>significant</w:t>
      </w:r>
      <w:r>
        <w:rPr>
          <w:color w:val="4D4D4F"/>
          <w:spacing w:val="13"/>
        </w:rPr>
        <w:t> </w:t>
      </w:r>
      <w:r>
        <w:rPr>
          <w:color w:val="4D4D4F"/>
        </w:rPr>
        <w:t>increases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expectations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future</w:t>
      </w:r>
      <w:r>
        <w:rPr>
          <w:color w:val="4D4D4F"/>
          <w:spacing w:val="7"/>
        </w:rPr>
        <w:t> </w:t>
      </w:r>
      <w:r>
        <w:rPr>
          <w:color w:val="4D4D4F"/>
        </w:rPr>
        <w:t>path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monetary</w:t>
      </w:r>
      <w:r>
        <w:rPr>
          <w:color w:val="4D4D4F"/>
          <w:spacing w:val="7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lead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term</w:t>
      </w:r>
      <w:r>
        <w:rPr>
          <w:color w:val="4D4D4F"/>
          <w:spacing w:val="6"/>
        </w:rPr>
        <w:t> </w:t>
      </w:r>
      <w:r>
        <w:rPr>
          <w:color w:val="4D4D4F"/>
        </w:rPr>
        <w:t>premiums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equity</w:t>
      </w:r>
      <w:r>
        <w:rPr>
          <w:color w:val="4D4D4F"/>
          <w:spacing w:val="5"/>
        </w:rPr>
        <w:t> </w:t>
      </w:r>
      <w:r>
        <w:rPr>
          <w:color w:val="4D4D4F"/>
        </w:rPr>
        <w:t>risk</w:t>
      </w:r>
      <w:r>
        <w:rPr>
          <w:color w:val="4D4D4F"/>
          <w:spacing w:val="6"/>
        </w:rPr>
        <w:t> </w:t>
      </w:r>
      <w:r>
        <w:rPr>
          <w:color w:val="4D4D4F"/>
        </w:rPr>
        <w:t>premiums.</w:t>
      </w:r>
      <w:r>
        <w:rPr>
          <w:color w:val="4D4D4F"/>
          <w:spacing w:val="6"/>
        </w:rPr>
        <w:t> </w:t>
      </w:r>
      <w:r>
        <w:rPr>
          <w:color w:val="4D4D4F"/>
        </w:rPr>
        <w:t>If</w:t>
      </w:r>
      <w:r>
        <w:rPr>
          <w:color w:val="4D4D4F"/>
          <w:spacing w:val="5"/>
        </w:rPr>
        <w:t> </w:t>
      </w:r>
      <w:r>
        <w:rPr>
          <w:color w:val="4D4D4F"/>
        </w:rPr>
        <w:t>premiums</w:t>
      </w:r>
      <w:r>
        <w:rPr>
          <w:color w:val="4D4D4F"/>
          <w:spacing w:val="6"/>
        </w:rPr>
        <w:t> </w:t>
      </w:r>
      <w:r>
        <w:rPr>
          <w:color w:val="4D4D4F"/>
        </w:rPr>
        <w:t>were</w:t>
      </w:r>
    </w:p>
    <w:p>
      <w:pPr>
        <w:pStyle w:val="BodyText"/>
        <w:spacing w:line="249" w:lineRule="auto" w:before="4"/>
        <w:ind w:left="2580" w:right="2094"/>
      </w:pP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rise,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higher</w:t>
      </w:r>
      <w:r>
        <w:rPr>
          <w:color w:val="4D4D4F"/>
          <w:spacing w:val="8"/>
        </w:rPr>
        <w:t> </w:t>
      </w:r>
      <w:r>
        <w:rPr>
          <w:color w:val="4D4D4F"/>
        </w:rPr>
        <w:t>bond</w:t>
      </w:r>
      <w:r>
        <w:rPr>
          <w:color w:val="4D4D4F"/>
          <w:spacing w:val="8"/>
        </w:rPr>
        <w:t> </w:t>
      </w:r>
      <w:r>
        <w:rPr>
          <w:color w:val="4D4D4F"/>
        </w:rPr>
        <w:t>yields</w:t>
      </w:r>
      <w:r>
        <w:rPr>
          <w:color w:val="4D4D4F"/>
          <w:spacing w:val="9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increase</w:t>
      </w:r>
      <w:r>
        <w:rPr>
          <w:color w:val="4D4D4F"/>
          <w:spacing w:val="8"/>
        </w:rPr>
        <w:t> </w:t>
      </w:r>
      <w:r>
        <w:rPr>
          <w:color w:val="4D4D4F"/>
        </w:rPr>
        <w:t>capital</w:t>
      </w:r>
      <w:r>
        <w:rPr>
          <w:color w:val="4D4D4F"/>
          <w:spacing w:val="8"/>
        </w:rPr>
        <w:t> </w:t>
      </w:r>
      <w:r>
        <w:rPr>
          <w:color w:val="4D4D4F"/>
        </w:rPr>
        <w:t>outflows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EMEs,</w:t>
      </w:r>
      <w:r>
        <w:rPr>
          <w:color w:val="4D4D4F"/>
          <w:spacing w:val="8"/>
        </w:rPr>
        <w:t> </w:t>
      </w:r>
      <w:r>
        <w:rPr>
          <w:color w:val="4D4D4F"/>
        </w:rPr>
        <w:t>exacerbating</w:t>
      </w:r>
      <w:r>
        <w:rPr>
          <w:color w:val="4D4D4F"/>
          <w:spacing w:val="8"/>
        </w:rPr>
        <w:t> </w:t>
      </w:r>
      <w:r>
        <w:rPr>
          <w:color w:val="4D4D4F"/>
        </w:rPr>
        <w:t>country-specific</w:t>
      </w:r>
      <w:r>
        <w:rPr>
          <w:color w:val="4D4D4F"/>
          <w:spacing w:val="8"/>
        </w:rPr>
        <w:t> </w:t>
      </w:r>
      <w:r>
        <w:rPr>
          <w:color w:val="4D4D4F"/>
        </w:rPr>
        <w:t>vulnerabilities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cases,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8"/>
        </w:rPr>
        <w:t> </w:t>
      </w:r>
      <w:r>
        <w:rPr>
          <w:color w:val="4D4D4F"/>
        </w:rPr>
        <w:t>conditions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tighten</w:t>
      </w:r>
      <w:r>
        <w:rPr>
          <w:color w:val="4D4D4F"/>
          <w:spacing w:val="8"/>
        </w:rPr>
        <w:t> </w:t>
      </w:r>
      <w:r>
        <w:rPr>
          <w:color w:val="4D4D4F"/>
        </w:rPr>
        <w:t>further.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developments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translate</w:t>
      </w:r>
      <w:r>
        <w:rPr>
          <w:color w:val="4D4D4F"/>
          <w:spacing w:val="9"/>
        </w:rPr>
        <w:t> </w:t>
      </w:r>
      <w:r>
        <w:rPr>
          <w:color w:val="4D4D4F"/>
        </w:rPr>
        <w:t>into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decline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sectors</w:t>
      </w:r>
      <w:r>
        <w:rPr>
          <w:color w:val="4D4D4F"/>
          <w:spacing w:val="8"/>
        </w:rPr>
        <w:t> </w:t>
      </w:r>
      <w:r>
        <w:rPr>
          <w:color w:val="4D4D4F"/>
        </w:rPr>
        <w:t>sensitive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interest</w:t>
      </w:r>
      <w:r>
        <w:rPr>
          <w:color w:val="4D4D4F"/>
          <w:spacing w:val="-53"/>
        </w:rPr>
        <w:t> </w:t>
      </w:r>
      <w:r>
        <w:rPr>
          <w:color w:val="4D4D4F"/>
        </w:rPr>
        <w:t>rates,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rise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debt-service</w:t>
      </w:r>
      <w:r>
        <w:rPr>
          <w:color w:val="4D4D4F"/>
          <w:spacing w:val="4"/>
        </w:rPr>
        <w:t> </w:t>
      </w:r>
      <w:r>
        <w:rPr>
          <w:color w:val="4D4D4F"/>
        </w:rPr>
        <w:t>burdens,</w:t>
      </w:r>
      <w:r>
        <w:rPr>
          <w:color w:val="4D4D4F"/>
          <w:spacing w:val="4"/>
        </w:rPr>
        <w:t> </w:t>
      </w:r>
      <w:r>
        <w:rPr>
          <w:color w:val="4D4D4F"/>
        </w:rPr>
        <w:t>weaker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1"/>
        </w:rPr>
        <w:t> </w:t>
      </w:r>
      <w:r>
        <w:rPr>
          <w:color w:val="4D4D4F"/>
        </w:rPr>
        <w:t>growth,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decline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commodity</w:t>
      </w:r>
      <w:r>
        <w:rPr>
          <w:color w:val="4D4D4F"/>
          <w:spacing w:val="2"/>
        </w:rPr>
        <w:t> </w:t>
      </w:r>
      <w:r>
        <w:rPr>
          <w:color w:val="4D4D4F"/>
        </w:rPr>
        <w:t>prices.</w:t>
      </w:r>
    </w:p>
    <w:p>
      <w:pPr>
        <w:pStyle w:val="Heading5"/>
        <w:numPr>
          <w:ilvl w:val="0"/>
          <w:numId w:val="11"/>
        </w:numPr>
        <w:tabs>
          <w:tab w:pos="2580" w:val="left" w:leader="none"/>
        </w:tabs>
        <w:spacing w:line="240" w:lineRule="auto" w:before="195" w:after="0"/>
        <w:ind w:left="2579" w:right="0" w:hanging="560"/>
        <w:jc w:val="left"/>
      </w:pPr>
      <w:r>
        <w:rPr>
          <w:spacing w:val="-3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real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GDP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United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States</w:t>
      </w:r>
    </w:p>
    <w:p>
      <w:pPr>
        <w:pStyle w:val="BodyText"/>
        <w:spacing w:line="249" w:lineRule="auto" w:before="42"/>
        <w:ind w:left="2580" w:right="1999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outlook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2018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revised</w:t>
      </w:r>
      <w:r>
        <w:rPr>
          <w:color w:val="4D4D4F"/>
          <w:spacing w:val="3"/>
        </w:rPr>
        <w:t> </w:t>
      </w:r>
      <w:r>
        <w:rPr>
          <w:color w:val="4D4D4F"/>
        </w:rPr>
        <w:t>up</w:t>
      </w:r>
      <w:r>
        <w:rPr>
          <w:color w:val="4D4D4F"/>
          <w:spacing w:val="4"/>
        </w:rPr>
        <w:t> </w:t>
      </w:r>
      <w:r>
        <w:rPr>
          <w:color w:val="4D4D4F"/>
        </w:rPr>
        <w:t>following</w:t>
      </w:r>
      <w:r>
        <w:rPr>
          <w:color w:val="4D4D4F"/>
          <w:spacing w:val="-53"/>
        </w:rPr>
        <w:t> </w:t>
      </w:r>
      <w:r>
        <w:rPr>
          <w:color w:val="4D4D4F"/>
          <w:spacing w:val="-1"/>
          <w:w w:val="105"/>
        </w:rPr>
        <w:t>signs in recent data of greater-than-expected </w:t>
      </w:r>
      <w:r>
        <w:rPr>
          <w:color w:val="4D4D4F"/>
          <w:w w:val="105"/>
        </w:rPr>
        <w:t>strength. However,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over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horizon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stronger</w:t>
      </w:r>
      <w:r>
        <w:rPr>
          <w:color w:val="4D4D4F"/>
          <w:spacing w:val="11"/>
        </w:rPr>
        <w:t> </w:t>
      </w:r>
      <w:r>
        <w:rPr>
          <w:color w:val="4D4D4F"/>
        </w:rPr>
        <w:t>if</w:t>
      </w:r>
      <w:r>
        <w:rPr>
          <w:color w:val="4D4D4F"/>
          <w:spacing w:val="10"/>
        </w:rPr>
        <w:t> </w:t>
      </w:r>
      <w:r>
        <w:rPr>
          <w:color w:val="4D4D4F"/>
        </w:rPr>
        <w:t>trade-related</w:t>
      </w:r>
      <w:r>
        <w:rPr>
          <w:color w:val="4D4D4F"/>
          <w:spacing w:val="1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diminishes</w:t>
      </w:r>
      <w:r>
        <w:rPr>
          <w:color w:val="4D4D4F"/>
          <w:spacing w:val="9"/>
        </w:rPr>
        <w:t> </w:t>
      </w:r>
      <w:r>
        <w:rPr>
          <w:color w:val="4D4D4F"/>
        </w:rPr>
        <w:t>or</w:t>
      </w:r>
      <w:r>
        <w:rPr>
          <w:color w:val="4D4D4F"/>
          <w:spacing w:val="9"/>
        </w:rPr>
        <w:t> </w:t>
      </w:r>
      <w:r>
        <w:rPr>
          <w:color w:val="4D4D4F"/>
        </w:rPr>
        <w:t>tax</w:t>
      </w:r>
      <w:r>
        <w:rPr>
          <w:color w:val="4D4D4F"/>
          <w:spacing w:val="9"/>
        </w:rPr>
        <w:t> </w:t>
      </w:r>
      <w:r>
        <w:rPr>
          <w:color w:val="4D4D4F"/>
        </w:rPr>
        <w:t>reform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deregulation</w:t>
      </w:r>
      <w:r>
        <w:rPr>
          <w:color w:val="4D4D4F"/>
          <w:spacing w:val="9"/>
        </w:rPr>
        <w:t> </w:t>
      </w:r>
      <w:r>
        <w:rPr>
          <w:color w:val="4D4D4F"/>
        </w:rPr>
        <w:t>trigger</w:t>
      </w:r>
      <w:r>
        <w:rPr>
          <w:color w:val="4D4D4F"/>
          <w:spacing w:val="9"/>
        </w:rPr>
        <w:t> </w:t>
      </w:r>
      <w:r>
        <w:rPr>
          <w:color w:val="4D4D4F"/>
        </w:rPr>
        <w:t>animal</w:t>
      </w:r>
      <w:r>
        <w:rPr>
          <w:color w:val="4D4D4F"/>
          <w:spacing w:val="1"/>
        </w:rPr>
        <w:t> </w:t>
      </w:r>
      <w:r>
        <w:rPr>
          <w:color w:val="4D4D4F"/>
        </w:rPr>
        <w:t>spirits.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resulting</w:t>
      </w:r>
      <w:r>
        <w:rPr>
          <w:color w:val="4D4D4F"/>
          <w:spacing w:val="7"/>
        </w:rPr>
        <w:t> </w:t>
      </w:r>
      <w:r>
        <w:rPr>
          <w:color w:val="4D4D4F"/>
        </w:rPr>
        <w:t>boost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investment,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well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house-</w:t>
      </w:r>
      <w:r>
        <w:rPr>
          <w:color w:val="4D4D4F"/>
          <w:spacing w:val="1"/>
        </w:rPr>
        <w:t> </w:t>
      </w:r>
      <w:r>
        <w:rPr>
          <w:color w:val="4D4D4F"/>
        </w:rPr>
        <w:t>hold</w:t>
      </w:r>
      <w:r>
        <w:rPr>
          <w:color w:val="4D4D4F"/>
          <w:spacing w:val="7"/>
        </w:rPr>
        <w:t> </w:t>
      </w:r>
      <w:r>
        <w:rPr>
          <w:color w:val="4D4D4F"/>
        </w:rPr>
        <w:t>spending,</w:t>
      </w:r>
      <w:r>
        <w:rPr>
          <w:color w:val="4D4D4F"/>
          <w:spacing w:val="8"/>
        </w:rPr>
        <w:t> </w:t>
      </w:r>
      <w:r>
        <w:rPr>
          <w:color w:val="4D4D4F"/>
        </w:rPr>
        <w:t>would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positive</w:t>
      </w:r>
      <w:r>
        <w:rPr>
          <w:color w:val="4D4D4F"/>
          <w:spacing w:val="8"/>
        </w:rPr>
        <w:t> </w:t>
      </w:r>
      <w:r>
        <w:rPr>
          <w:color w:val="4D4D4F"/>
        </w:rPr>
        <w:t>implications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invest-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ment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exports.</w:t>
      </w:r>
    </w:p>
    <w:p>
      <w:pPr>
        <w:pStyle w:val="Heading5"/>
        <w:numPr>
          <w:ilvl w:val="0"/>
          <w:numId w:val="11"/>
        </w:numPr>
        <w:tabs>
          <w:tab w:pos="2579" w:val="left" w:leader="none"/>
          <w:tab w:pos="2581" w:val="left" w:leader="none"/>
        </w:tabs>
        <w:spacing w:line="240" w:lineRule="auto" w:before="195" w:after="0"/>
        <w:ind w:left="2580" w:right="0" w:hanging="561"/>
        <w:jc w:val="left"/>
      </w:pPr>
      <w:r>
        <w:rPr>
          <w:spacing w:val="-4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consumption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and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rising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household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debt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Canada</w:t>
      </w:r>
    </w:p>
    <w:p>
      <w:pPr>
        <w:pStyle w:val="BodyText"/>
        <w:spacing w:line="249" w:lineRule="auto" w:before="42"/>
        <w:ind w:left="2580" w:right="2010"/>
      </w:pPr>
      <w:r>
        <w:rPr>
          <w:color w:val="4D4D4F"/>
        </w:rPr>
        <w:t>While</w:t>
      </w:r>
      <w:r>
        <w:rPr>
          <w:color w:val="4D4D4F"/>
          <w:spacing w:val="8"/>
        </w:rPr>
        <w:t> </w:t>
      </w:r>
      <w:r>
        <w:rPr>
          <w:color w:val="4D4D4F"/>
        </w:rPr>
        <w:t>consumption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weaker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quarter</w:t>
      </w:r>
      <w:r>
        <w:rPr>
          <w:color w:val="4D4D4F"/>
          <w:spacing w:val="-52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2018,</w:t>
      </w:r>
      <w:r>
        <w:rPr>
          <w:color w:val="4D4D4F"/>
          <w:spacing w:val="16"/>
        </w:rPr>
        <w:t> </w:t>
      </w:r>
      <w:r>
        <w:rPr>
          <w:color w:val="4D4D4F"/>
        </w:rPr>
        <w:t>persistently</w:t>
      </w:r>
      <w:r>
        <w:rPr>
          <w:color w:val="4D4D4F"/>
          <w:spacing w:val="16"/>
        </w:rPr>
        <w:t> </w:t>
      </w:r>
      <w:r>
        <w:rPr>
          <w:color w:val="4D4D4F"/>
        </w:rPr>
        <w:t>elevated</w:t>
      </w:r>
      <w:r>
        <w:rPr>
          <w:color w:val="4D4D4F"/>
          <w:spacing w:val="16"/>
        </w:rPr>
        <w:t> </w:t>
      </w:r>
      <w:r>
        <w:rPr>
          <w:color w:val="4D4D4F"/>
        </w:rPr>
        <w:t>consumer</w:t>
      </w:r>
      <w:r>
        <w:rPr>
          <w:color w:val="4D4D4F"/>
          <w:spacing w:val="16"/>
        </w:rPr>
        <w:t> </w:t>
      </w:r>
      <w:r>
        <w:rPr>
          <w:color w:val="4D4D4F"/>
        </w:rPr>
        <w:t>confidence</w:t>
      </w:r>
      <w:r>
        <w:rPr>
          <w:color w:val="4D4D4F"/>
          <w:spacing w:val="16"/>
        </w:rPr>
        <w:t> </w:t>
      </w:r>
      <w:r>
        <w:rPr>
          <w:color w:val="4D4D4F"/>
        </w:rPr>
        <w:t>could</w:t>
      </w:r>
      <w:r>
        <w:rPr>
          <w:color w:val="4D4D4F"/>
          <w:spacing w:val="16"/>
        </w:rPr>
        <w:t> </w:t>
      </w:r>
      <w:r>
        <w:rPr>
          <w:color w:val="4D4D4F"/>
        </w:rPr>
        <w:t>lead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even</w:t>
      </w:r>
      <w:r>
        <w:rPr>
          <w:color w:val="4D4D4F"/>
          <w:spacing w:val="6"/>
        </w:rPr>
        <w:t> </w:t>
      </w:r>
      <w:r>
        <w:rPr>
          <w:color w:val="4D4D4F"/>
        </w:rPr>
        <w:t>stronger</w:t>
      </w:r>
      <w:r>
        <w:rPr>
          <w:color w:val="4D4D4F"/>
          <w:spacing w:val="6"/>
        </w:rPr>
        <w:t> </w:t>
      </w:r>
      <w:r>
        <w:rPr>
          <w:color w:val="4D4D4F"/>
        </w:rPr>
        <w:t>consumer</w:t>
      </w:r>
      <w:r>
        <w:rPr>
          <w:color w:val="4D4D4F"/>
          <w:spacing w:val="6"/>
        </w:rPr>
        <w:t> </w:t>
      </w:r>
      <w:r>
        <w:rPr>
          <w:color w:val="4D4D4F"/>
        </w:rPr>
        <w:t>spending,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savings</w:t>
      </w:r>
      <w:r>
        <w:rPr>
          <w:color w:val="4D4D4F"/>
          <w:spacing w:val="6"/>
        </w:rPr>
        <w:t> </w:t>
      </w:r>
      <w:r>
        <w:rPr>
          <w:color w:val="4D4D4F"/>
        </w:rPr>
        <w:t>rate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falls</w:t>
      </w:r>
      <w:r>
        <w:rPr>
          <w:color w:val="4D4D4F"/>
          <w:spacing w:val="6"/>
        </w:rPr>
        <w:t> </w:t>
      </w:r>
      <w:r>
        <w:rPr>
          <w:color w:val="4D4D4F"/>
        </w:rPr>
        <w:t>below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relatively</w:t>
      </w:r>
      <w:r>
        <w:rPr>
          <w:color w:val="4D4D4F"/>
          <w:spacing w:val="5"/>
        </w:rPr>
        <w:t> </w:t>
      </w:r>
      <w:r>
        <w:rPr>
          <w:color w:val="4D4D4F"/>
        </w:rPr>
        <w:t>high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5"/>
        </w:rPr>
        <w:t> </w:t>
      </w:r>
      <w:r>
        <w:rPr>
          <w:color w:val="4D4D4F"/>
        </w:rPr>
        <w:t>embedded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vulnerabilities</w:t>
      </w:r>
      <w:r>
        <w:rPr>
          <w:color w:val="4D4D4F"/>
          <w:spacing w:val="-52"/>
        </w:rPr>
        <w:t> </w:t>
      </w:r>
      <w:r>
        <w:rPr>
          <w:color w:val="4D4D4F"/>
        </w:rPr>
        <w:t>associated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household</w:t>
      </w:r>
      <w:r>
        <w:rPr>
          <w:color w:val="4D4D4F"/>
          <w:spacing w:val="12"/>
        </w:rPr>
        <w:t> </w:t>
      </w:r>
      <w:r>
        <w:rPr>
          <w:color w:val="4D4D4F"/>
        </w:rPr>
        <w:t>indebtedness</w:t>
      </w:r>
      <w:r>
        <w:rPr>
          <w:color w:val="4D4D4F"/>
          <w:spacing w:val="11"/>
        </w:rPr>
        <w:t> </w:t>
      </w:r>
      <w:r>
        <w:rPr>
          <w:color w:val="4D4D4F"/>
        </w:rPr>
        <w:t>would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2"/>
        </w:rPr>
        <w:t> </w:t>
      </w:r>
      <w:r>
        <w:rPr>
          <w:color w:val="4D4D4F"/>
        </w:rPr>
        <w:t>exacerbated</w:t>
      </w:r>
      <w:r>
        <w:rPr>
          <w:color w:val="4D4D4F"/>
          <w:spacing w:val="11"/>
        </w:rPr>
        <w:t> </w:t>
      </w:r>
      <w:r>
        <w:rPr>
          <w:color w:val="4D4D4F"/>
        </w:rPr>
        <w:t>if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additional</w:t>
      </w:r>
      <w:r>
        <w:rPr>
          <w:color w:val="4D4D4F"/>
          <w:spacing w:val="2"/>
        </w:rPr>
        <w:t> </w:t>
      </w:r>
      <w:r>
        <w:rPr>
          <w:color w:val="4D4D4F"/>
        </w:rPr>
        <w:t>spending</w:t>
      </w:r>
      <w:r>
        <w:rPr>
          <w:color w:val="4D4D4F"/>
          <w:spacing w:val="3"/>
        </w:rPr>
        <w:t> </w:t>
      </w:r>
      <w:r>
        <w:rPr>
          <w:color w:val="4D4D4F"/>
        </w:rPr>
        <w:t>were</w:t>
      </w:r>
      <w:r>
        <w:rPr>
          <w:color w:val="4D4D4F"/>
          <w:spacing w:val="3"/>
        </w:rPr>
        <w:t> </w:t>
      </w:r>
      <w:r>
        <w:rPr>
          <w:color w:val="4D4D4F"/>
        </w:rPr>
        <w:t>financed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more</w:t>
      </w:r>
      <w:r>
        <w:rPr>
          <w:color w:val="4D4D4F"/>
          <w:spacing w:val="2"/>
        </w:rPr>
        <w:t> </w:t>
      </w:r>
      <w:r>
        <w:rPr>
          <w:color w:val="4D4D4F"/>
        </w:rPr>
        <w:t>borrowing.</w:t>
      </w:r>
    </w:p>
    <w:p>
      <w:pPr>
        <w:pStyle w:val="BodyText"/>
        <w:spacing w:before="8"/>
        <w:rPr>
          <w:sz w:val="21"/>
        </w:rPr>
      </w:pPr>
    </w:p>
    <w:p>
      <w:pPr>
        <w:pStyle w:val="Heading5"/>
        <w:numPr>
          <w:ilvl w:val="0"/>
          <w:numId w:val="11"/>
        </w:numPr>
        <w:tabs>
          <w:tab w:pos="2579" w:val="left" w:leader="none"/>
          <w:tab w:pos="2581" w:val="left" w:leader="none"/>
        </w:tabs>
        <w:spacing w:line="192" w:lineRule="auto" w:before="1" w:after="0"/>
        <w:ind w:left="2580" w:right="2085" w:hanging="561"/>
        <w:jc w:val="left"/>
      </w:pPr>
      <w:r>
        <w:rPr>
          <w:spacing w:val="-5"/>
          <w:w w:val="95"/>
        </w:rPr>
        <w:t>A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pronounced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decline</w:t>
      </w:r>
      <w:r>
        <w:rPr>
          <w:spacing w:val="-21"/>
          <w:w w:val="95"/>
        </w:rPr>
        <w:t> </w:t>
      </w:r>
      <w:r>
        <w:rPr>
          <w:spacing w:val="-5"/>
          <w:w w:val="95"/>
        </w:rPr>
        <w:t>in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house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prices</w:t>
      </w:r>
      <w:r>
        <w:rPr>
          <w:spacing w:val="-21"/>
          <w:w w:val="95"/>
        </w:rPr>
        <w:t> </w:t>
      </w:r>
      <w:r>
        <w:rPr>
          <w:spacing w:val="-5"/>
          <w:w w:val="95"/>
        </w:rPr>
        <w:t>in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overheated</w:t>
      </w:r>
      <w:r>
        <w:rPr>
          <w:spacing w:val="-21"/>
          <w:w w:val="95"/>
        </w:rPr>
        <w:t> </w:t>
      </w:r>
      <w:r>
        <w:rPr>
          <w:spacing w:val="-5"/>
          <w:w w:val="95"/>
        </w:rPr>
        <w:t>markets</w:t>
      </w:r>
      <w:r>
        <w:rPr>
          <w:spacing w:val="-66"/>
          <w:w w:val="95"/>
        </w:rPr>
        <w:t> </w:t>
      </w:r>
      <w:r>
        <w:rPr/>
        <w:t>in</w:t>
      </w:r>
      <w:r>
        <w:rPr>
          <w:spacing w:val="-28"/>
        </w:rPr>
        <w:t> </w:t>
      </w:r>
      <w:r>
        <w:rPr/>
        <w:t>Canada</w:t>
      </w:r>
    </w:p>
    <w:p>
      <w:pPr>
        <w:pStyle w:val="BodyText"/>
        <w:spacing w:line="249" w:lineRule="auto" w:before="57"/>
        <w:ind w:left="2580" w:right="2123"/>
      </w:pP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there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moderation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less</w:t>
      </w:r>
      <w:r>
        <w:rPr>
          <w:color w:val="4D4D4F"/>
          <w:spacing w:val="1"/>
        </w:rPr>
        <w:t> </w:t>
      </w:r>
      <w:r>
        <w:rPr>
          <w:color w:val="4D4D4F"/>
        </w:rPr>
        <w:t>speculative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single-family</w:t>
      </w:r>
      <w:r>
        <w:rPr>
          <w:color w:val="4D4D4F"/>
          <w:spacing w:val="7"/>
        </w:rPr>
        <w:t> </w:t>
      </w:r>
      <w:r>
        <w:rPr>
          <w:color w:val="4D4D4F"/>
        </w:rPr>
        <w:t>home</w:t>
      </w:r>
      <w:r>
        <w:rPr>
          <w:color w:val="4D4D4F"/>
          <w:spacing w:val="8"/>
        </w:rPr>
        <w:t> </w:t>
      </w:r>
      <w:r>
        <w:rPr>
          <w:color w:val="4D4D4F"/>
        </w:rPr>
        <w:t>segment,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condominiums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continued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increase</w:t>
      </w:r>
      <w:r>
        <w:rPr>
          <w:color w:val="4D4D4F"/>
          <w:spacing w:val="9"/>
        </w:rPr>
        <w:t> </w:t>
      </w:r>
      <w:r>
        <w:rPr>
          <w:color w:val="4D4D4F"/>
        </w:rPr>
        <w:t>rapidly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markets.</w:t>
      </w:r>
      <w:r>
        <w:rPr>
          <w:color w:val="4D4D4F"/>
          <w:spacing w:val="1"/>
        </w:rPr>
        <w:t> </w:t>
      </w:r>
      <w:r>
        <w:rPr>
          <w:color w:val="4D4D4F"/>
        </w:rPr>
        <w:t>Thus,</w:t>
      </w:r>
      <w:r>
        <w:rPr>
          <w:color w:val="4D4D4F"/>
          <w:spacing w:val="2"/>
        </w:rPr>
        <w:t> </w:t>
      </w:r>
      <w:r>
        <w:rPr>
          <w:color w:val="4D4D4F"/>
        </w:rPr>
        <w:t>there</w:t>
      </w:r>
      <w:r>
        <w:rPr>
          <w:color w:val="4D4D4F"/>
          <w:spacing w:val="3"/>
        </w:rPr>
        <w:t> </w:t>
      </w:r>
      <w:r>
        <w:rPr>
          <w:color w:val="4D4D4F"/>
        </w:rPr>
        <w:t>remains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risk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sharp</w:t>
      </w:r>
      <w:r>
        <w:rPr>
          <w:color w:val="4D4D4F"/>
          <w:spacing w:val="3"/>
        </w:rPr>
        <w:t> </w:t>
      </w:r>
      <w:r>
        <w:rPr>
          <w:color w:val="4D4D4F"/>
        </w:rPr>
        <w:t>decline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house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over-</w:t>
      </w:r>
      <w:r>
        <w:rPr>
          <w:color w:val="4D4D4F"/>
          <w:spacing w:val="-52"/>
        </w:rPr>
        <w:t> </w:t>
      </w:r>
      <w:r>
        <w:rPr>
          <w:color w:val="4D4D4F"/>
        </w:rPr>
        <w:t>heated</w:t>
      </w:r>
      <w:r>
        <w:rPr>
          <w:color w:val="4D4D4F"/>
          <w:spacing w:val="6"/>
        </w:rPr>
        <w:t> </w:t>
      </w:r>
      <w:r>
        <w:rPr>
          <w:color w:val="4D4D4F"/>
        </w:rPr>
        <w:t>markets,</w:t>
      </w:r>
      <w:r>
        <w:rPr>
          <w:color w:val="4D4D4F"/>
          <w:spacing w:val="7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likely</w:t>
      </w:r>
      <w:r>
        <w:rPr>
          <w:color w:val="4D4D4F"/>
          <w:spacing w:val="7"/>
        </w:rPr>
        <w:t> </w:t>
      </w:r>
      <w:r>
        <w:rPr>
          <w:color w:val="4D4D4F"/>
        </w:rPr>
        <w:t>dampen</w:t>
      </w:r>
      <w:r>
        <w:rPr>
          <w:color w:val="4D4D4F"/>
          <w:spacing w:val="7"/>
        </w:rPr>
        <w:t> </w:t>
      </w:r>
      <w:r>
        <w:rPr>
          <w:color w:val="4D4D4F"/>
        </w:rPr>
        <w:t>residential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and consumption.</w:t>
      </w:r>
    </w:p>
    <w:p>
      <w:pPr>
        <w:spacing w:after="0" w:line="249" w:lineRule="auto"/>
        <w:sectPr>
          <w:headerReference w:type="even" r:id="rId74"/>
          <w:pgSz w:w="12240" w:h="15840"/>
          <w:pgMar w:header="0" w:footer="0" w:top="720" w:bottom="280" w:left="660" w:right="680"/>
        </w:sectPr>
      </w:pPr>
    </w:p>
    <w:p>
      <w:pPr>
        <w:pStyle w:val="BodyText"/>
        <w:spacing w:before="5"/>
        <w:rPr>
          <w:sz w:val="22"/>
        </w:rPr>
      </w:pPr>
    </w:p>
    <w:p>
      <w:pPr>
        <w:spacing w:before="95" w:after="55"/>
        <w:ind w:left="240" w:right="0" w:firstLine="0"/>
        <w:jc w:val="left"/>
        <w:rPr>
          <w:rFonts w:ascii="HelveticaNeue-BoldItalic"/>
          <w:b/>
          <w:i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8"/>
          <w:sz w:val="18"/>
        </w:rPr>
        <w:t> </w:t>
      </w:r>
      <w:r>
        <w:rPr>
          <w:b/>
          <w:color w:val="006976"/>
          <w:sz w:val="18"/>
        </w:rPr>
        <w:t>5:</w:t>
      </w:r>
      <w:r>
        <w:rPr>
          <w:b/>
          <w:color w:val="006976"/>
          <w:spacing w:val="-8"/>
          <w:sz w:val="18"/>
        </w:rPr>
        <w:t> </w:t>
      </w:r>
      <w:r>
        <w:rPr>
          <w:b/>
          <w:sz w:val="18"/>
        </w:rPr>
        <w:t>Evolution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risks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April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2018</w:t>
      </w:r>
      <w:r>
        <w:rPr>
          <w:b/>
          <w:spacing w:val="-8"/>
          <w:sz w:val="18"/>
        </w:rPr>
        <w:t> </w:t>
      </w:r>
      <w:r>
        <w:rPr>
          <w:rFonts w:ascii="HelveticaNeue-BoldItalic"/>
          <w:b/>
          <w:i/>
          <w:sz w:val="18"/>
        </w:rPr>
        <w:t>Monetary</w:t>
      </w:r>
      <w:r>
        <w:rPr>
          <w:rFonts w:ascii="HelveticaNeue-BoldItalic"/>
          <w:b/>
          <w:i/>
          <w:spacing w:val="-8"/>
          <w:sz w:val="18"/>
        </w:rPr>
        <w:t> </w:t>
      </w:r>
      <w:r>
        <w:rPr>
          <w:rFonts w:ascii="HelveticaNeue-BoldItalic"/>
          <w:b/>
          <w:i/>
          <w:sz w:val="18"/>
        </w:rPr>
        <w:t>Policy</w:t>
      </w:r>
      <w:r>
        <w:rPr>
          <w:rFonts w:ascii="HelveticaNeue-BoldItalic"/>
          <w:b/>
          <w:i/>
          <w:spacing w:val="-7"/>
          <w:sz w:val="18"/>
        </w:rPr>
        <w:t> </w:t>
      </w:r>
      <w:r>
        <w:rPr>
          <w:rFonts w:ascii="HelveticaNeue-BoldItalic"/>
          <w:b/>
          <w:i/>
          <w:sz w:val="18"/>
        </w:rPr>
        <w:t>Report</w:t>
      </w:r>
    </w:p>
    <w:tbl>
      <w:tblPr>
        <w:tblW w:w="0" w:type="auto"/>
        <w:jc w:val="left"/>
        <w:tblInd w:w="2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0"/>
        <w:gridCol w:w="4240"/>
        <w:gridCol w:w="4240"/>
      </w:tblGrid>
      <w:tr>
        <w:trPr>
          <w:trHeight w:val="259" w:hRule="atLeast"/>
        </w:trPr>
        <w:tc>
          <w:tcPr>
            <w:tcW w:w="1960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Risk</w:t>
            </w:r>
          </w:p>
        </w:tc>
        <w:tc>
          <w:tcPr>
            <w:tcW w:w="4240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7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has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happened</w:t>
            </w:r>
          </w:p>
        </w:tc>
        <w:tc>
          <w:tcPr>
            <w:tcW w:w="424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21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is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being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monitored</w:t>
            </w:r>
          </w:p>
        </w:tc>
      </w:tr>
      <w:tr>
        <w:trPr>
          <w:trHeight w:val="2964" w:hRule="atLeast"/>
        </w:trPr>
        <w:tc>
          <w:tcPr>
            <w:tcW w:w="196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39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Weaker Canadian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investment</w:t>
            </w:r>
            <w:r>
              <w:rPr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and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424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260" w:val="left" w:leader="none"/>
              </w:tabs>
              <w:spacing w:line="235" w:lineRule="auto" w:before="39" w:after="0"/>
              <w:ind w:left="260" w:right="6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Real goods exports grew by 1.2 per cent on average in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three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months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ending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May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0" w:val="left" w:leader="none"/>
              </w:tabs>
              <w:spacing w:line="235" w:lineRule="auto" w:before="80" w:after="0"/>
              <w:ind w:left="260" w:right="7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Uncertainty over the future of the North American Free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Agreement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(NAFTA)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risen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0" w:val="left" w:leader="none"/>
              </w:tabs>
              <w:spacing w:line="235" w:lineRule="auto" w:before="79" w:after="0"/>
              <w:ind w:left="260" w:right="6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United States ended exemptions on steel 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aluminum tariffs for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Canada, Mexico 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the European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Union;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all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three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enacted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countermeasures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0" w:val="left" w:leader="none"/>
              </w:tabs>
              <w:spacing w:line="235" w:lineRule="auto" w:before="79" w:after="0"/>
              <w:ind w:left="260" w:right="8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US Department of Commerce launched a national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security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investigation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into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imports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vehicles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parts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260" w:val="left" w:leader="none"/>
              </w:tabs>
              <w:spacing w:line="235" w:lineRule="auto" w:before="79" w:after="0"/>
              <w:ind w:left="260" w:right="35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United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States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imposed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tariffs</w:t>
            </w:r>
            <w:r>
              <w:rPr>
                <w:color w:val="4D4D4F"/>
                <w:spacing w:val="44"/>
                <w:sz w:val="16"/>
              </w:rPr>
              <w:t> </w:t>
            </w:r>
            <w:r>
              <w:rPr>
                <w:color w:val="4D4D4F"/>
                <w:sz w:val="16"/>
              </w:rPr>
              <w:t>on</w:t>
            </w:r>
            <w:r>
              <w:rPr>
                <w:color w:val="4D4D4F"/>
                <w:spacing w:val="44"/>
                <w:sz w:val="16"/>
              </w:rPr>
              <w:t> </w:t>
            </w:r>
            <w:r>
              <w:rPr>
                <w:color w:val="4D4D4F"/>
                <w:sz w:val="16"/>
              </w:rPr>
              <w:t>US$34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billion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imports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from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China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and,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following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China’s</w:t>
            </w:r>
          </w:p>
          <w:p>
            <w:pPr>
              <w:pStyle w:val="TableParagraph"/>
              <w:spacing w:line="235" w:lineRule="auto" w:before="0"/>
              <w:ind w:left="260"/>
              <w:rPr>
                <w:sz w:val="16"/>
              </w:rPr>
            </w:pPr>
            <w:r>
              <w:rPr>
                <w:color w:val="4D4D4F"/>
                <w:sz w:val="16"/>
              </w:rPr>
              <w:t>countermeasures,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threatened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enact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further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trade-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restrictive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measures</w:t>
            </w:r>
          </w:p>
        </w:tc>
        <w:tc>
          <w:tcPr>
            <w:tcW w:w="424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265" w:val="left" w:leader="none"/>
              </w:tabs>
              <w:spacing w:line="240" w:lineRule="auto" w:before="3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Foreign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indicators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Export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market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shares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65" w:val="left" w:leader="none"/>
              </w:tabs>
              <w:spacing w:line="235" w:lineRule="auto" w:before="79" w:after="0"/>
              <w:ind w:left="265" w:right="9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 business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and other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sources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65" w:val="left" w:leader="none"/>
              </w:tabs>
              <w:spacing w:line="240" w:lineRule="auto" w:before="77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developments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NAFTA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renegotiations</w:t>
            </w:r>
          </w:p>
        </w:tc>
      </w:tr>
      <w:tr>
        <w:trPr>
          <w:trHeight w:val="136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56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Sharp tightening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 global financial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conditions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260" w:val="left" w:leader="none"/>
              </w:tabs>
              <w:spacing w:line="235" w:lineRule="auto" w:before="44" w:after="0"/>
              <w:ind w:left="260" w:right="18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US dollar has appreciated on a nominal effective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basis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0" w:val="left" w:leader="none"/>
              </w:tabs>
              <w:spacing w:line="235" w:lineRule="auto" w:before="80" w:after="0"/>
              <w:ind w:left="260" w:right="12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Some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emerging-market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economies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experienced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portfolio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outflows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0" w:val="left" w:leader="none"/>
              </w:tabs>
              <w:spacing w:line="235" w:lineRule="auto" w:before="79" w:after="0"/>
              <w:ind w:left="260" w:right="95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Term premiums and risk premiums remain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compressed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by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historical standards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41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Long-term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interest rates globally and in Canada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Term-premium measures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for bonds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Wage 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price inflation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 advanced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economies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Capital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flows</w:t>
            </w:r>
          </w:p>
        </w:tc>
      </w:tr>
      <w:tr>
        <w:trPr>
          <w:trHeight w:val="136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39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 real GDP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 in the United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35" w:lineRule="auto" w:before="44" w:after="0"/>
              <w:ind w:left="260" w:right="56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Recent economic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data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been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stronger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than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expected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35" w:lineRule="auto" w:before="80" w:after="0"/>
              <w:ind w:left="260" w:right="48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Confidence indicators remain elevated, despite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anecdotal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evidence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firms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deferring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decisions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due to trade-related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uncertainty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40" w:lineRule="auto" w:before="76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Productivity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modest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41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creation,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industrial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force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participation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</w:p>
        </w:tc>
      </w:tr>
      <w:tr>
        <w:trPr>
          <w:trHeight w:val="250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55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</w:t>
            </w:r>
            <w:r>
              <w:rPr>
                <w:color w:val="006976"/>
                <w:spacing w:val="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consumption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and rising household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debt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40" w:lineRule="auto" w:before="41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Consumption growth slowed in 2018Q1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79" w:after="0"/>
              <w:ind w:left="260" w:right="50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Retail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been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roughly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flat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over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three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months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ending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April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80" w:after="0"/>
              <w:ind w:left="260" w:right="401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Motor vehicle sales have fallen slightly, but remain</w:t>
            </w:r>
            <w:r>
              <w:rPr>
                <w:color w:val="4D4D4F"/>
                <w:spacing w:val="-43"/>
                <w:sz w:val="16"/>
              </w:rPr>
              <w:t> </w:t>
            </w:r>
            <w:r>
              <w:rPr>
                <w:color w:val="4D4D4F"/>
                <w:sz w:val="16"/>
              </w:rPr>
              <w:t>elevated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79" w:after="0"/>
              <w:ind w:left="260" w:right="43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savings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was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revised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up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4.5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per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cent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2017Q4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stands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at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4.4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per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cent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2018Q1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80" w:after="0"/>
              <w:ind w:left="260" w:right="11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debt-to-disposable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ratio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edged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down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2018Q1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continued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slow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79" w:after="0"/>
              <w:ind w:left="260" w:right="38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ticked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down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2018Q2,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but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elevated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41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vehicle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retail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indebtedness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savings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behaviour</w:t>
            </w:r>
          </w:p>
        </w:tc>
      </w:tr>
      <w:tr>
        <w:trPr>
          <w:trHeight w:val="2244" w:hRule="atLeast"/>
        </w:trPr>
        <w:tc>
          <w:tcPr>
            <w:tcW w:w="196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24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A pronounced decline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 house prices in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overheated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markets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40" w:lineRule="auto" w:before="41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Residential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fell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sharply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2018Q1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35" w:lineRule="auto" w:before="79" w:after="0"/>
              <w:ind w:left="260" w:right="13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starts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rebounded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strongly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Ontario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June,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but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continued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decrease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British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Columbia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35" w:lineRule="auto" w:before="80" w:after="0"/>
              <w:ind w:left="260" w:right="6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Yearly house price growth has slowed since last year,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mostly driven by a slowdown in Toronto, but house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picked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up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months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most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regions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35" w:lineRule="auto" w:before="79" w:after="0"/>
              <w:ind w:left="260" w:right="11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National resales edged down; British Columbia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markets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were soft,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while Ontario numbers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rose in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May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35" w:lineRule="auto" w:before="79" w:after="0"/>
              <w:ind w:left="260" w:right="12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Mortgage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slowed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further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3.5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per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cent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over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three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months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ending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May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41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Regulatory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environment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Residential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mortgage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</w:p>
        </w:tc>
      </w:tr>
    </w:tbl>
    <w:sectPr>
      <w:headerReference w:type="default" r:id="rId75"/>
      <w:pgSz w:w="12240" w:h="15840"/>
      <w:pgMar w:header="0" w:footer="0" w:top="1260" w:bottom="280" w:left="660" w:right="680"/>
      <w:pgNumType w:start="2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4.442017pt;margin-top:39.216599pt;width:16.6pt;height:24.9pt;mso-position-horizontal-relative:page;mso-position-vertical-relative:page;z-index:-17195520" type="#_x0000_t202" id="docshape2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6.1026pt;margin-top:42.3666pt;width:175pt;height:19.25pt;mso-position-horizontal-relative:page;mso-position-vertical-relative:page;z-index:-17195008" type="#_x0000_t202" id="docshape25" filled="false" stroked="false">
          <v:textbox inset="0,0,0,0">
            <w:txbxContent>
              <w:p>
                <w:pPr>
                  <w:spacing w:before="32"/>
                  <w:ind w:left="2123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17.75pt;height:24.9pt;mso-position-horizontal-relative:page;mso-position-vertical-relative:page;z-index:-17194496" type="#_x0000_t202" id="docshape2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7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4.9pt;height:19.25pt;mso-position-horizontal-relative:page;mso-position-vertical-relative:page;z-index:-17193984" type="#_x0000_t202" id="docshape27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231995pt;margin-top:39.216599pt;width:21.9pt;height:24.9pt;mso-position-horizontal-relative:page;mso-position-vertical-relative:page;z-index:-17193472" type="#_x0000_t202" id="docshape118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6.1026pt;margin-top:42.3666pt;width:175pt;height:19.25pt;mso-position-horizontal-relative:page;mso-position-vertical-relative:page;z-index:-17192960" type="#_x0000_t202" id="docshape119" filled="false" stroked="false">
          <v:textbox inset="0,0,0,0">
            <w:txbxContent>
              <w:p>
                <w:pPr>
                  <w:spacing w:before="32"/>
                  <w:ind w:left="1879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2.65pt;height:24.9pt;mso-position-horizontal-relative:page;mso-position-vertical-relative:page;z-index:-17192448" type="#_x0000_t202" id="docshape120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0.997597pt;margin-top:42.3666pt;width:174.95pt;height:19.25pt;mso-position-horizontal-relative:page;mso-position-vertical-relative:page;z-index:-17191936" type="#_x0000_t202" id="docshape121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5.69397pt;margin-top:39.216599pt;width:24.45pt;height:24.9pt;mso-position-horizontal-relative:page;mso-position-vertical-relative:page;z-index:-17191424" type="#_x0000_t202" id="docshape378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6.1026pt;margin-top:42.3666pt;width:175pt;height:19.25pt;mso-position-horizontal-relative:page;mso-position-vertical-relative:page;z-index:-17190912" type="#_x0000_t202" id="docshape379" filled="false" stroked="false">
          <v:textbox inset="0,0,0,0">
            <w:txbxContent>
              <w:p>
                <w:pPr>
                  <w:spacing w:before="32"/>
                  <w:ind w:left="1013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RisKs</w:t>
                </w:r>
                <w:r>
                  <w:rPr>
                    <w:color w:val="006976"/>
                    <w:spacing w:val="-18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to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thE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inFlation</w:t>
                </w:r>
                <w:r>
                  <w:rPr>
                    <w:color w:val="006976"/>
                    <w:spacing w:val="-22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outlooK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5.69397pt;margin-top:39.216599pt;width:24.45pt;height:24.9pt;mso-position-horizontal-relative:page;mso-position-vertical-relative:page;z-index:-17190400" type="#_x0000_t202" id="docshape381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6.1026pt;margin-top:42.3666pt;width:175pt;height:19.25pt;mso-position-horizontal-relative:page;mso-position-vertical-relative:page;z-index:-17189888" type="#_x0000_t202" id="docshape382" filled="false" stroked="false">
          <v:textbox inset="0,0,0,0">
            <w:txbxContent>
              <w:p>
                <w:pPr>
                  <w:spacing w:before="32"/>
                  <w:ind w:left="1013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RisKs</w:t>
                </w:r>
                <w:r>
                  <w:rPr>
                    <w:color w:val="006976"/>
                    <w:spacing w:val="-18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to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thE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inFlation</w:t>
                </w:r>
                <w:r>
                  <w:rPr>
                    <w:color w:val="006976"/>
                    <w:spacing w:val="-22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outlooK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Ju</w:t>
                </w:r>
                <w:r>
                  <w:rPr>
                    <w:color w:val="4D4D4F"/>
                    <w:spacing w:val="-14"/>
                    <w:w w:val="122"/>
                    <w:sz w:val="12"/>
                  </w:rPr>
                  <w:t>l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•"/>
      <w:lvlJc w:val="left"/>
      <w:pPr>
        <w:ind w:left="553" w:hanging="286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6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3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7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44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1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38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5" w:hanging="286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Roman"/>
      <w:lvlText w:val="(%1)"/>
      <w:lvlJc w:val="left"/>
      <w:pPr>
        <w:ind w:left="2580" w:hanging="561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12" w:hanging="5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4" w:hanging="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6" w:hanging="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8" w:hanging="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0" w:hanging="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2" w:hanging="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4" w:hanging="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6" w:hanging="56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482" w:hanging="21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96"/>
        <w:sz w:val="14"/>
        <w:szCs w:val="14"/>
        <w:lang w:val="en-US" w:eastAsia="en-US" w:bidi="ar-SA"/>
      </w:rPr>
    </w:lvl>
    <w:lvl w:ilvl="1">
      <w:start w:val="8"/>
      <w:numFmt w:val="decimal"/>
      <w:lvlText w:val="%2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25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1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57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22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88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54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820" w:hanging="22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"/>
      <w:lvlJc w:val="left"/>
      <w:pPr>
        <w:ind w:left="558" w:hanging="21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6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5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0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5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0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5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0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5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0" w:hanging="21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563" w:hanging="214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63"/>
        <w:sz w:val="14"/>
        <w:szCs w:val="1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81" w:hanging="222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-11"/>
        <w:w w:val="99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0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1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62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03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44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85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26" w:hanging="22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645" w:hanging="299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9" w:hanging="2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8" w:hanging="2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7" w:hanging="2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6" w:hanging="2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85" w:hanging="2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4" w:hanging="2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3" w:hanging="2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2" w:hanging="29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388" w:hanging="149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96"/>
        <w:sz w:val="14"/>
        <w:szCs w:val="14"/>
        <w:lang w:val="en-US" w:eastAsia="en-US" w:bidi="ar-SA"/>
      </w:rPr>
    </w:lvl>
    <w:lvl w:ilvl="1">
      <w:start w:val="1"/>
      <w:numFmt w:val="decimal"/>
      <w:lvlText w:val="%2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2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04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27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49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1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94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16" w:hanging="2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396" w:hanging="15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7" w:hanging="1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4" w:hanging="1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1" w:hanging="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8" w:hanging="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6" w:hanging="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0" w:hanging="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7" w:hanging="15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2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360" w:hanging="241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7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2" w:hanging="2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4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6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8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0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2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4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6" w:hanging="241"/>
      </w:pPr>
      <w:rPr>
        <w:rFonts w:hint="default"/>
        <w:lang w:val="en-US" w:eastAsia="en-US" w:bidi="ar-SA"/>
      </w:rPr>
    </w:lvl>
  </w:abstractNum>
  <w:num w:numId="6">
    <w:abstractNumId w:val="5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6"/>
      <w:ind w:left="1500"/>
    </w:pPr>
    <w:rPr>
      <w:rFonts w:ascii="Arial Unicode MS" w:hAnsi="Arial Unicode MS" w:eastAsia="Arial Unicode MS" w:cs="Arial Unicode MS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07"/>
      <w:ind w:left="1860"/>
    </w:pPr>
    <w:rPr>
      <w:rFonts w:ascii="Arial" w:hAnsi="Arial" w:eastAsia="Arial" w:cs="Arial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114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7"/>
      <w:ind w:left="60"/>
      <w:outlineLvl w:val="2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020"/>
      <w:outlineLvl w:val="3"/>
    </w:pPr>
    <w:rPr>
      <w:rFonts w:ascii="Arial Unicode MS" w:hAnsi="Arial Unicode MS" w:eastAsia="Arial Unicode MS" w:cs="Arial Unicode MS"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03"/>
      <w:ind w:left="277"/>
      <w:outlineLvl w:val="4"/>
    </w:pPr>
    <w:rPr>
      <w:rFonts w:ascii="Arial Unicode MS" w:hAnsi="Arial Unicode MS" w:eastAsia="Arial Unicode MS" w:cs="Arial Unicode MS"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195"/>
      <w:ind w:left="2580" w:hanging="561"/>
      <w:outlineLvl w:val="5"/>
    </w:pPr>
    <w:rPr>
      <w:rFonts w:ascii="Arial Unicode MS" w:hAnsi="Arial Unicode MS" w:eastAsia="Arial Unicode MS" w:cs="Arial Unicode MS"/>
      <w:sz w:val="26"/>
      <w:szCs w:val="26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line="315" w:lineRule="exact"/>
      <w:ind w:left="211"/>
      <w:outlineLvl w:val="6"/>
    </w:pPr>
    <w:rPr>
      <w:rFonts w:ascii="Arial Unicode MS" w:hAnsi="Arial Unicode MS" w:eastAsia="Arial Unicode MS" w:cs="Arial Unicode MS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870" w:lineRule="exact"/>
      <w:ind w:left="2748"/>
    </w:pPr>
    <w:rPr>
      <w:rFonts w:ascii="Arial" w:hAnsi="Arial" w:eastAsia="Arial" w:cs="Arial"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9" w:hanging="22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1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://www.bankofcanada.ca/?p=188459%20" TargetMode="External"/><Relationship Id="rId11" Type="http://schemas.openxmlformats.org/officeDocument/2006/relationships/hyperlink" Target="http://www.bankofcanada.ca/?attachment_id=188485" TargetMode="External"/><Relationship Id="rId12" Type="http://schemas.openxmlformats.org/officeDocument/2006/relationships/hyperlink" Target="http://www.bankofcanada.ca/?p=183200" TargetMode="External"/><Relationship Id="rId13" Type="http://schemas.openxmlformats.org/officeDocument/2006/relationships/hyperlink" Target="http://www.bankofcanada.ca/?page_id=670" TargetMode="External"/><Relationship Id="rId14" Type="http://schemas.openxmlformats.org/officeDocument/2006/relationships/hyperlink" Target="mailto:info@bankofcanada.ca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header" Target="header3.xml"/><Relationship Id="rId22" Type="http://schemas.openxmlformats.org/officeDocument/2006/relationships/header" Target="header4.xml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hyperlink" Target="http://www.bankofcanada.ca/?p=28150" TargetMode="External"/><Relationship Id="rId33" Type="http://schemas.openxmlformats.org/officeDocument/2006/relationships/hyperlink" Target="http://www.bankofcanada.ca/?p=199853" TargetMode="External"/><Relationship Id="rId34" Type="http://schemas.openxmlformats.org/officeDocument/2006/relationships/hyperlink" Target="http://www.bankofcanada.ca/?p=199830" TargetMode="External"/><Relationship Id="rId35" Type="http://schemas.openxmlformats.org/officeDocument/2006/relationships/hyperlink" Target="http://www.bankofcanada.ca/?p=196662" TargetMode="External"/><Relationship Id="rId36" Type="http://schemas.openxmlformats.org/officeDocument/2006/relationships/hyperlink" Target="https://www.fin.gc.ca/access/tt-it/cacsap-cmpcaa-1-eng.asp" TargetMode="External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image" Target="media/image26.png"/><Relationship Id="rId46" Type="http://schemas.openxmlformats.org/officeDocument/2006/relationships/image" Target="media/image27.png"/><Relationship Id="rId47" Type="http://schemas.openxmlformats.org/officeDocument/2006/relationships/image" Target="media/image28.png"/><Relationship Id="rId48" Type="http://schemas.openxmlformats.org/officeDocument/2006/relationships/image" Target="media/image29.png"/><Relationship Id="rId49" Type="http://schemas.openxmlformats.org/officeDocument/2006/relationships/image" Target="media/image30.png"/><Relationship Id="rId50" Type="http://schemas.openxmlformats.org/officeDocument/2006/relationships/image" Target="media/image31.png"/><Relationship Id="rId51" Type="http://schemas.openxmlformats.org/officeDocument/2006/relationships/image" Target="media/image32.png"/><Relationship Id="rId52" Type="http://schemas.openxmlformats.org/officeDocument/2006/relationships/image" Target="media/image33.png"/><Relationship Id="rId53" Type="http://schemas.openxmlformats.org/officeDocument/2006/relationships/hyperlink" Target="http://www.bankofcanada.ca/?p=195514" TargetMode="External"/><Relationship Id="rId54" Type="http://schemas.openxmlformats.org/officeDocument/2006/relationships/image" Target="media/image34.png"/><Relationship Id="rId55" Type="http://schemas.openxmlformats.org/officeDocument/2006/relationships/image" Target="media/image35.png"/><Relationship Id="rId56" Type="http://schemas.openxmlformats.org/officeDocument/2006/relationships/image" Target="media/image36.png"/><Relationship Id="rId57" Type="http://schemas.openxmlformats.org/officeDocument/2006/relationships/image" Target="media/image37.png"/><Relationship Id="rId58" Type="http://schemas.openxmlformats.org/officeDocument/2006/relationships/image" Target="media/image38.png"/><Relationship Id="rId59" Type="http://schemas.openxmlformats.org/officeDocument/2006/relationships/image" Target="media/image39.png"/><Relationship Id="rId60" Type="http://schemas.openxmlformats.org/officeDocument/2006/relationships/image" Target="media/image40.png"/><Relationship Id="rId61" Type="http://schemas.openxmlformats.org/officeDocument/2006/relationships/image" Target="media/image41.png"/><Relationship Id="rId62" Type="http://schemas.openxmlformats.org/officeDocument/2006/relationships/image" Target="media/image42.png"/><Relationship Id="rId63" Type="http://schemas.openxmlformats.org/officeDocument/2006/relationships/image" Target="media/image43.png"/><Relationship Id="rId64" Type="http://schemas.openxmlformats.org/officeDocument/2006/relationships/image" Target="media/image44.png"/><Relationship Id="rId65" Type="http://schemas.openxmlformats.org/officeDocument/2006/relationships/image" Target="media/image45.png"/><Relationship Id="rId66" Type="http://schemas.openxmlformats.org/officeDocument/2006/relationships/hyperlink" Target="http://www.bankofcanada.ca/?p=198267" TargetMode="External"/><Relationship Id="rId67" Type="http://schemas.openxmlformats.org/officeDocument/2006/relationships/image" Target="media/image46.png"/><Relationship Id="rId68" Type="http://schemas.openxmlformats.org/officeDocument/2006/relationships/image" Target="media/image47.png"/><Relationship Id="rId69" Type="http://schemas.openxmlformats.org/officeDocument/2006/relationships/image" Target="media/image48.png"/><Relationship Id="rId70" Type="http://schemas.openxmlformats.org/officeDocument/2006/relationships/image" Target="media/image49.png"/><Relationship Id="rId71" Type="http://schemas.openxmlformats.org/officeDocument/2006/relationships/image" Target="media/image50.png"/><Relationship Id="rId72" Type="http://schemas.openxmlformats.org/officeDocument/2006/relationships/image" Target="media/image51.png"/><Relationship Id="rId73" Type="http://schemas.openxmlformats.org/officeDocument/2006/relationships/header" Target="header5.xml"/><Relationship Id="rId74" Type="http://schemas.openxmlformats.org/officeDocument/2006/relationships/header" Target="header6.xml"/><Relationship Id="rId75" Type="http://schemas.openxmlformats.org/officeDocument/2006/relationships/header" Target="header7.xml"/><Relationship Id="rId7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Real GDP in Canada is expected to grow by 2.0 per cent in 2018, 2.2 per cent in 2019 and 1.9 per cent in 2020.</dc:subject>
  <dc:title>Monetary Policy Report - July 2018</dc:title>
  <dcterms:created xsi:type="dcterms:W3CDTF">2021-12-23T01:43:31Z</dcterms:created>
  <dcterms:modified xsi:type="dcterms:W3CDTF">2021-12-23T01:43:31Z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2018-07-10T00:00:00Z</vt:filetime>
  </property>
  <property fmtid="{D5CDD505-2E9C-101B-9397-08002B2CF9AE}" pid="3" name="Creator">
    <vt:lpwstr>Adobe InDesign CC 2017 (Windows)</vt:lpwstr>
  </property>
  <property fmtid="{D5CDD505-2E9C-101B-9397-08002B2CF9AE}" pid="4" name="LastSaved">
    <vt:filetime>2021-12-23T00:00:00Z</vt:filetime>
  </property>
</Properties>
</file>