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055" w:rsidRDefault="00E72055" w:rsidP="00E72055">
      <w:pPr>
        <w:jc w:val="both"/>
        <w:rPr>
          <w:b/>
        </w:rPr>
      </w:pPr>
      <w:r>
        <w:rPr>
          <w:b/>
        </w:rPr>
        <w:t>P</w:t>
      </w:r>
      <w:r w:rsidRPr="001F16D6">
        <w:rPr>
          <w:b/>
        </w:rPr>
        <w:t>regnancy</w:t>
      </w:r>
      <w:r>
        <w:rPr>
          <w:b/>
        </w:rPr>
        <w:t xml:space="preserve"> outcomes</w:t>
      </w:r>
      <w:r w:rsidRPr="001F16D6">
        <w:rPr>
          <w:b/>
        </w:rPr>
        <w:t xml:space="preserve"> following </w:t>
      </w:r>
      <w:r>
        <w:rPr>
          <w:b/>
        </w:rPr>
        <w:t>L</w:t>
      </w:r>
      <w:r w:rsidRPr="001F16D6">
        <w:rPr>
          <w:b/>
        </w:rPr>
        <w:t xml:space="preserve">ow </w:t>
      </w:r>
      <w:r>
        <w:rPr>
          <w:b/>
        </w:rPr>
        <w:t>M</w:t>
      </w:r>
      <w:r w:rsidRPr="001F16D6">
        <w:rPr>
          <w:b/>
        </w:rPr>
        <w:t>ole</w:t>
      </w:r>
      <w:r>
        <w:rPr>
          <w:b/>
        </w:rPr>
        <w:t>cular Weight Heparin and A</w:t>
      </w:r>
      <w:r w:rsidRPr="001F16D6">
        <w:rPr>
          <w:b/>
        </w:rPr>
        <w:t>spirin therapy</w:t>
      </w:r>
      <w:r>
        <w:rPr>
          <w:b/>
        </w:rPr>
        <w:t xml:space="preserve"> and the psychological impact due to treatment</w:t>
      </w:r>
      <w:r w:rsidRPr="001F16D6">
        <w:rPr>
          <w:b/>
        </w:rPr>
        <w:t xml:space="preserve"> in mothers with recurrent miscarriages</w:t>
      </w:r>
    </w:p>
    <w:p w:rsidR="00E72055" w:rsidRDefault="00E72055" w:rsidP="00E72055">
      <w:pPr>
        <w:jc w:val="both"/>
        <w:rPr>
          <w:b/>
        </w:rPr>
      </w:pPr>
    </w:p>
    <w:p w:rsidR="00E72055" w:rsidRPr="00BF3C0F" w:rsidRDefault="00E72055" w:rsidP="00E72055">
      <w:pPr>
        <w:jc w:val="both"/>
        <w:rPr>
          <w:b/>
        </w:rPr>
      </w:pPr>
      <w:r w:rsidRPr="00BF3C0F">
        <w:rPr>
          <w:b/>
        </w:rPr>
        <w:t>Introduction</w:t>
      </w:r>
    </w:p>
    <w:p w:rsidR="00E72055" w:rsidRPr="00BF3C0F" w:rsidRDefault="00E72055" w:rsidP="00E72055">
      <w:pPr>
        <w:jc w:val="both"/>
        <w:rPr>
          <w:color w:val="000000"/>
          <w:shd w:val="clear" w:color="auto" w:fill="FFFFFF"/>
        </w:rPr>
      </w:pPr>
    </w:p>
    <w:p w:rsidR="00E72055" w:rsidRPr="00E72055" w:rsidRDefault="00E72055" w:rsidP="00E72055">
      <w:pPr>
        <w:jc w:val="both"/>
        <w:rPr>
          <w:color w:val="000000"/>
          <w:shd w:val="clear" w:color="auto" w:fill="FFFFFF"/>
        </w:rPr>
      </w:pPr>
      <w:r w:rsidRPr="00BF3C0F">
        <w:rPr>
          <w:color w:val="000000"/>
          <w:shd w:val="clear" w:color="auto" w:fill="FFFFFF"/>
        </w:rPr>
        <w:t>Antiphospholipid syndrome (APS) is an autoimmune condition characterized by the presence of antibodies recognizing phospholipid and</w:t>
      </w:r>
      <w:r>
        <w:rPr>
          <w:color w:val="000000"/>
          <w:shd w:val="clear" w:color="auto" w:fill="FFFFFF"/>
        </w:rPr>
        <w:t xml:space="preserve"> phospholipid-binding proteins (</w:t>
      </w:r>
      <w:hyperlink r:id="rId6" w:history="1">
        <w:r w:rsidRPr="00BF3C0F">
          <w:rPr>
            <w:rStyle w:val="Hyperlink"/>
            <w:color w:val="642A8F"/>
            <w:shd w:val="clear" w:color="auto" w:fill="FFFFFF"/>
          </w:rPr>
          <w:t>1</w:t>
        </w:r>
      </w:hyperlink>
      <w:r>
        <w:rPr>
          <w:color w:val="000000"/>
          <w:shd w:val="clear" w:color="auto" w:fill="FFFFFF"/>
        </w:rPr>
        <w:t xml:space="preserve">). </w:t>
      </w:r>
      <w:r w:rsidRPr="00BF3C0F">
        <w:rPr>
          <w:color w:val="000000"/>
          <w:shd w:val="clear" w:color="auto" w:fill="FFFFFF"/>
        </w:rPr>
        <w:t xml:space="preserve">Vascular thrombosis and pregnancy complications </w:t>
      </w:r>
      <w:r>
        <w:rPr>
          <w:color w:val="000000"/>
          <w:shd w:val="clear" w:color="auto" w:fill="FFFFFF"/>
        </w:rPr>
        <w:t>(</w:t>
      </w:r>
      <w:hyperlink r:id="rId7" w:history="1">
        <w:r w:rsidRPr="00BF3C0F">
          <w:rPr>
            <w:rStyle w:val="Hyperlink"/>
            <w:color w:val="642A8F"/>
            <w:shd w:val="clear" w:color="auto" w:fill="FFFFFF"/>
          </w:rPr>
          <w:t>2</w:t>
        </w:r>
      </w:hyperlink>
      <w:r>
        <w:rPr>
          <w:rStyle w:val="Hyperlink"/>
          <w:color w:val="642A8F"/>
          <w:shd w:val="clear" w:color="auto" w:fill="FFFFFF"/>
        </w:rPr>
        <w:t>)</w:t>
      </w:r>
      <w:r w:rsidRPr="00BF3C0F">
        <w:t xml:space="preserve"> such as recurrent spontaneous miscarriages</w:t>
      </w:r>
      <w:r>
        <w:t>, intra</w:t>
      </w:r>
      <w:r w:rsidRPr="00BF3C0F">
        <w:t>uterine growth retardation, intrauterine death, preeclampsia and maternal thrombosis are some of the</w:t>
      </w:r>
      <w:r>
        <w:t xml:space="preserve"> wide range of</w:t>
      </w:r>
      <w:r w:rsidRPr="00BF3C0F">
        <w:t xml:space="preserve"> clinical manifestations associated with APS </w:t>
      </w:r>
      <w:r>
        <w:t>(</w:t>
      </w:r>
      <w:hyperlink r:id="rId8" w:history="1">
        <w:r w:rsidRPr="00BF3C0F">
          <w:rPr>
            <w:rStyle w:val="Hyperlink"/>
            <w:color w:val="642A8F"/>
            <w:shd w:val="clear" w:color="auto" w:fill="FFFFFF"/>
          </w:rPr>
          <w:t>3</w:t>
        </w:r>
      </w:hyperlink>
      <w:r>
        <w:rPr>
          <w:rStyle w:val="Hyperlink"/>
          <w:color w:val="642A8F"/>
          <w:shd w:val="clear" w:color="auto" w:fill="FFFFFF"/>
        </w:rPr>
        <w:t>)</w:t>
      </w:r>
      <w:r w:rsidRPr="00BF3C0F">
        <w:t>.</w:t>
      </w:r>
      <w:r>
        <w:t xml:space="preserve"> </w:t>
      </w:r>
      <w:r w:rsidRPr="00BF3C0F">
        <w:t>Recurrent miscarriage is the most common obstetric complication a</w:t>
      </w:r>
      <w:r>
        <w:t xml:space="preserve">ssociated with APS and about 10 </w:t>
      </w:r>
      <w:r w:rsidRPr="00BF3C0F">
        <w:t>– 15% women with recurrent miscarriage</w:t>
      </w:r>
      <w:r>
        <w:t>s</w:t>
      </w:r>
      <w:r w:rsidRPr="00BF3C0F">
        <w:t xml:space="preserve"> are diagnosed with APS </w:t>
      </w:r>
      <w:r>
        <w:t>(</w:t>
      </w:r>
      <w:hyperlink r:id="rId9" w:history="1">
        <w:r>
          <w:rPr>
            <w:rStyle w:val="Hyperlink"/>
            <w:color w:val="642A8F"/>
            <w:shd w:val="clear" w:color="auto" w:fill="FFFFFF"/>
          </w:rPr>
          <w:t>6</w:t>
        </w:r>
      </w:hyperlink>
      <w:r w:rsidRPr="00BF3C0F">
        <w:rPr>
          <w:color w:val="000000"/>
          <w:shd w:val="clear" w:color="auto" w:fill="FFFFFF"/>
        </w:rPr>
        <w:t>, </w:t>
      </w:r>
      <w:hyperlink r:id="rId10" w:history="1">
        <w:r>
          <w:rPr>
            <w:rStyle w:val="Hyperlink"/>
            <w:color w:val="642A8F"/>
            <w:shd w:val="clear" w:color="auto" w:fill="FFFFFF"/>
          </w:rPr>
          <w:t>7</w:t>
        </w:r>
      </w:hyperlink>
      <w:r>
        <w:rPr>
          <w:rStyle w:val="Hyperlink"/>
          <w:color w:val="642A8F"/>
          <w:shd w:val="clear" w:color="auto" w:fill="FFFFFF"/>
        </w:rPr>
        <w:t>)</w:t>
      </w:r>
      <w:r w:rsidRPr="00BF3C0F">
        <w:t xml:space="preserve">. </w:t>
      </w:r>
      <w:r>
        <w:t>In addition,</w:t>
      </w:r>
      <w:r w:rsidRPr="00BF3C0F">
        <w:t xml:space="preserve"> premature delivery can complicate pregnancy due to pregnancy-associated hypertensive disease and uteroplacental insufficiency in women who test positive for antiphospholipid antibodies.</w:t>
      </w:r>
      <w:sdt>
        <w:sdtPr>
          <w:id w:val="528158375"/>
          <w:citation/>
        </w:sdtPr>
        <w:sdtEndPr/>
        <w:sdtContent>
          <w:r w:rsidRPr="00BF3C0F">
            <w:fldChar w:fldCharType="begin"/>
          </w:r>
          <w:r w:rsidRPr="00BF3C0F">
            <w:instrText xml:space="preserve"> CITATION JER \l 1033 </w:instrText>
          </w:r>
          <w:r w:rsidRPr="00BF3C0F">
            <w:fldChar w:fldCharType="separate"/>
          </w:r>
          <w:r w:rsidRPr="00BF3C0F">
            <w:rPr>
              <w:noProof/>
            </w:rPr>
            <w:t xml:space="preserve"> (JERROLD S. LEVINE)</w:t>
          </w:r>
          <w:r w:rsidRPr="00BF3C0F">
            <w:fldChar w:fldCharType="end"/>
          </w:r>
        </w:sdtContent>
      </w:sdt>
    </w:p>
    <w:p w:rsidR="00E72055" w:rsidRPr="00BF3C0F" w:rsidRDefault="00E72055" w:rsidP="00E72055">
      <w:pPr>
        <w:jc w:val="both"/>
      </w:pPr>
    </w:p>
    <w:p w:rsidR="00E72055" w:rsidRDefault="00E72055" w:rsidP="00E72055">
      <w:pPr>
        <w:jc w:val="both"/>
      </w:pPr>
      <w:r w:rsidRPr="00BF3C0F">
        <w:rPr>
          <w:color w:val="000000"/>
          <w:shd w:val="clear" w:color="auto" w:fill="FFFFFF"/>
        </w:rPr>
        <w:t xml:space="preserve">The preliminary classification criteria for antiphospholipid which were proposed in 1998 </w:t>
      </w:r>
      <w:r>
        <w:rPr>
          <w:color w:val="000000"/>
          <w:shd w:val="clear" w:color="auto" w:fill="FFFFFF"/>
        </w:rPr>
        <w:t>(</w:t>
      </w:r>
      <w:hyperlink r:id="rId11" w:history="1">
        <w:r>
          <w:rPr>
            <w:rStyle w:val="Hyperlink"/>
            <w:color w:val="642A8F"/>
            <w:shd w:val="clear" w:color="auto" w:fill="FFFFFF"/>
          </w:rPr>
          <w:t>4</w:t>
        </w:r>
      </w:hyperlink>
      <w:r>
        <w:rPr>
          <w:rStyle w:val="Hyperlink"/>
          <w:color w:val="642A8F"/>
          <w:shd w:val="clear" w:color="auto" w:fill="FFFFFF"/>
        </w:rPr>
        <w:t>)</w:t>
      </w:r>
      <w:r>
        <w:t xml:space="preserve"> and</w:t>
      </w:r>
      <w:r w:rsidRPr="00BF3C0F">
        <w:t xml:space="preserve"> </w:t>
      </w:r>
      <w:r w:rsidR="00192FD7">
        <w:t xml:space="preserve">were </w:t>
      </w:r>
      <w:r w:rsidRPr="00BF3C0F">
        <w:t xml:space="preserve">updated in 2006 </w:t>
      </w:r>
      <w:r>
        <w:t>(</w:t>
      </w:r>
      <w:hyperlink r:id="rId12" w:history="1">
        <w:r>
          <w:rPr>
            <w:rStyle w:val="Hyperlink"/>
            <w:color w:val="642A8F"/>
            <w:shd w:val="clear" w:color="auto" w:fill="FFFFFF"/>
          </w:rPr>
          <w:t>5</w:t>
        </w:r>
      </w:hyperlink>
      <w:r>
        <w:rPr>
          <w:rStyle w:val="Hyperlink"/>
          <w:color w:val="642A8F"/>
          <w:shd w:val="clear" w:color="auto" w:fill="FFFFFF"/>
        </w:rPr>
        <w:t>)</w:t>
      </w:r>
      <w:r w:rsidR="004F415E">
        <w:t xml:space="preserve">, according to which, </w:t>
      </w:r>
      <w:r>
        <w:t>the diagnosis of APS is based on clinical and laboratory criteria.</w:t>
      </w:r>
      <w:r w:rsidR="000667DF">
        <w:t xml:space="preserve"> </w:t>
      </w:r>
      <w:r w:rsidR="008C0E68">
        <w:t>One of the clinical criterion for the diagnosis of APS is pregnancy morbidity characterized by the o</w:t>
      </w:r>
      <w:r w:rsidR="004F415E">
        <w:t xml:space="preserve">ccurrence of 1) </w:t>
      </w:r>
      <w:r w:rsidR="004F415E" w:rsidRPr="004F415E">
        <w:t>One or more unexplained deaths of a morphologically normal fetus at or beyond the 10th week of gestation, with normal fetal morphology documented by ultrasound or by direct examination of the fetus, or</w:t>
      </w:r>
      <w:r w:rsidR="004F415E">
        <w:t xml:space="preserve"> 2)</w:t>
      </w:r>
      <w:r w:rsidR="004F415E" w:rsidRPr="004F415E">
        <w:t xml:space="preserve"> </w:t>
      </w:r>
      <w:r w:rsidR="004F415E">
        <w:t>o</w:t>
      </w:r>
      <w:r w:rsidR="004F415E" w:rsidRPr="00BF3C0F">
        <w:t xml:space="preserve">ne or more premature births of a morphologically normal neonate before the 34th week of gestation because of: (i) </w:t>
      </w:r>
      <w:proofErr w:type="spellStart"/>
      <w:r w:rsidR="004F415E" w:rsidRPr="00BF3C0F">
        <w:t>eclampsia</w:t>
      </w:r>
      <w:proofErr w:type="spellEnd"/>
      <w:r w:rsidR="004F415E" w:rsidRPr="00BF3C0F">
        <w:t xml:space="preserve"> or severe preeclampsia defined according to standard definitions, or (ii) recognized features of placental insufficiency, or</w:t>
      </w:r>
      <w:r w:rsidR="004F415E">
        <w:t xml:space="preserve"> t</w:t>
      </w:r>
      <w:r w:rsidR="004F415E" w:rsidRPr="00BF3C0F">
        <w:t>hree or more unexplained consecutive spontaneous abortions before the 10th week of gestation, with maternal anatomic or hormonal abnormalities and paternal and maternal chromosomal causes excluded</w:t>
      </w:r>
      <w:r w:rsidR="008C0E68">
        <w:t>.</w:t>
      </w:r>
      <w:r w:rsidR="00450131">
        <w:t xml:space="preserve"> </w:t>
      </w:r>
      <w:r w:rsidRPr="00BF3C0F">
        <w:t xml:space="preserve">Lupus anticoagulant antibodies, </w:t>
      </w:r>
      <w:proofErr w:type="spellStart"/>
      <w:r w:rsidRPr="00BF3C0F">
        <w:t>anticardiolipin</w:t>
      </w:r>
      <w:proofErr w:type="spellEnd"/>
      <w:r w:rsidRPr="00BF3C0F">
        <w:t xml:space="preserve"> antibodies and antib2-glycoprotein I antibodies are the most frequently detected subgroups of antiphospholipid antibodies. </w:t>
      </w:r>
      <w:sdt>
        <w:sdtPr>
          <w:id w:val="740673998"/>
          <w:citation/>
        </w:sdtPr>
        <w:sdtEndPr/>
        <w:sdtContent>
          <w:r w:rsidRPr="00BF3C0F">
            <w:fldChar w:fldCharType="begin"/>
          </w:r>
          <w:r w:rsidRPr="00BF3C0F">
            <w:instrText xml:space="preserve"> CITATION JER \l 1033 </w:instrText>
          </w:r>
          <w:r w:rsidRPr="00BF3C0F">
            <w:fldChar w:fldCharType="separate"/>
          </w:r>
          <w:r w:rsidRPr="00BF3C0F">
            <w:rPr>
              <w:noProof/>
            </w:rPr>
            <w:t>(JERROLD S. LEVINE)</w:t>
          </w:r>
          <w:r w:rsidRPr="00BF3C0F">
            <w:fldChar w:fldCharType="end"/>
          </w:r>
        </w:sdtContent>
      </w:sdt>
    </w:p>
    <w:p w:rsidR="004F415E" w:rsidRPr="00BF3C0F" w:rsidRDefault="004F415E" w:rsidP="00E72055">
      <w:pPr>
        <w:jc w:val="both"/>
      </w:pPr>
    </w:p>
    <w:p w:rsidR="00E72055" w:rsidRDefault="00E72055" w:rsidP="00E72055">
      <w:pPr>
        <w:jc w:val="both"/>
        <w:rPr>
          <w:color w:val="FF0000"/>
        </w:rPr>
      </w:pPr>
      <w:r>
        <w:rPr>
          <w:color w:val="FF0000"/>
        </w:rPr>
        <w:t>However, in</w:t>
      </w:r>
      <w:r w:rsidRPr="00BF3C0F">
        <w:rPr>
          <w:color w:val="FF0000"/>
        </w:rPr>
        <w:t xml:space="preserve"> the resource poor setting of Sri Lanka, it is not possible to confirm the presence of antibodies in all suspected patients to establish the diagnosis of APS. Furthermore</w:t>
      </w:r>
      <w:r>
        <w:rPr>
          <w:color w:val="FF0000"/>
        </w:rPr>
        <w:t>, in</w:t>
      </w:r>
      <w:r w:rsidRPr="00BF3C0F">
        <w:rPr>
          <w:color w:val="FF0000"/>
        </w:rPr>
        <w:t xml:space="preserve"> most </w:t>
      </w:r>
      <w:r>
        <w:rPr>
          <w:color w:val="FF0000"/>
        </w:rPr>
        <w:t>cases</w:t>
      </w:r>
      <w:r w:rsidRPr="00BF3C0F">
        <w:rPr>
          <w:color w:val="FF0000"/>
        </w:rPr>
        <w:t xml:space="preserve">, the laboratory tests become negative despite clinical suspicion and clinicians tend to start treatment on clinical grounds for probable APS. </w:t>
      </w:r>
    </w:p>
    <w:p w:rsidR="008C0E68" w:rsidRDefault="008C0E68" w:rsidP="00E72055">
      <w:pPr>
        <w:jc w:val="both"/>
      </w:pPr>
    </w:p>
    <w:p w:rsidR="008C0E68" w:rsidRDefault="009E1872" w:rsidP="00E72055">
      <w:pPr>
        <w:jc w:val="both"/>
      </w:pPr>
      <w:r>
        <w:t xml:space="preserve">Antithrombotic treatment with aspirin and heparin remains the standard </w:t>
      </w:r>
      <w:r w:rsidR="008E5421">
        <w:t>for APS in pregnancy, but t</w:t>
      </w:r>
      <w:bookmarkStart w:id="0" w:name="_GoBack"/>
      <w:bookmarkEnd w:id="0"/>
      <w:r w:rsidR="008C0E68">
        <w:t>he</w:t>
      </w:r>
      <w:r w:rsidR="008C0E68">
        <w:t xml:space="preserve"> </w:t>
      </w:r>
      <w:r w:rsidR="008C0E68">
        <w:t>literature on pregnancy outcomes following different regimes of therapy with aspirin and heparin is</w:t>
      </w:r>
      <w:r w:rsidR="008C0E68">
        <w:t xml:space="preserve"> diverse.</w:t>
      </w:r>
      <w:r w:rsidR="008C0E68">
        <w:t>(</w:t>
      </w:r>
      <w:r w:rsidR="008C0E68" w:rsidRPr="008C0E68">
        <w:t xml:space="preserve"> </w:t>
      </w:r>
      <w:hyperlink r:id="rId13" w:history="1">
        <w:r w:rsidR="008C0E68">
          <w:rPr>
            <w:rStyle w:val="Hyperlink"/>
            <w:color w:val="642A8F"/>
            <w:shd w:val="clear" w:color="auto" w:fill="FFFFFF"/>
          </w:rPr>
          <w:t>8</w:t>
        </w:r>
      </w:hyperlink>
      <w:r w:rsidR="008C0E68" w:rsidRPr="00BF3C0F">
        <w:rPr>
          <w:color w:val="000000"/>
          <w:shd w:val="clear" w:color="auto" w:fill="FFFFFF"/>
        </w:rPr>
        <w:t>, </w:t>
      </w:r>
      <w:hyperlink r:id="rId14" w:history="1">
        <w:r w:rsidR="008C0E68">
          <w:rPr>
            <w:rStyle w:val="Hyperlink"/>
            <w:color w:val="642A8F"/>
            <w:shd w:val="clear" w:color="auto" w:fill="FFFFFF"/>
          </w:rPr>
          <w:t>9</w:t>
        </w:r>
      </w:hyperlink>
      <w:r w:rsidR="008C0E68">
        <w:rPr>
          <w:rStyle w:val="Hyperlink"/>
          <w:color w:val="642A8F"/>
          <w:shd w:val="clear" w:color="auto" w:fill="FFFFFF"/>
        </w:rPr>
        <w:t>,</w:t>
      </w:r>
      <w:r w:rsidR="008C0E68" w:rsidRPr="008C0E68">
        <w:t xml:space="preserve"> </w:t>
      </w:r>
      <w:hyperlink r:id="rId15" w:history="1">
        <w:r w:rsidR="008C0E68">
          <w:rPr>
            <w:rStyle w:val="Hyperlink"/>
            <w:color w:val="642A8F"/>
            <w:shd w:val="clear" w:color="auto" w:fill="FFFFFF"/>
          </w:rPr>
          <w:t>10</w:t>
        </w:r>
      </w:hyperlink>
      <w:r w:rsidR="008C0E68" w:rsidRPr="00BF3C0F">
        <w:rPr>
          <w:color w:val="000000"/>
          <w:shd w:val="clear" w:color="auto" w:fill="FFFFFF"/>
        </w:rPr>
        <w:t xml:space="preserve">, </w:t>
      </w:r>
      <w:hyperlink r:id="rId16" w:history="1">
        <w:r w:rsidR="008C0E68">
          <w:rPr>
            <w:rStyle w:val="Hyperlink"/>
            <w:color w:val="642A8F"/>
            <w:shd w:val="clear" w:color="auto" w:fill="FFFFFF"/>
          </w:rPr>
          <w:t>11</w:t>
        </w:r>
        <w:r w:rsidR="008C0E68">
          <w:rPr>
            <w:rStyle w:val="Hyperlink"/>
            <w:color w:val="642A8F"/>
            <w:shd w:val="clear" w:color="auto" w:fill="FFFFFF"/>
          </w:rPr>
          <w:t xml:space="preserve">, </w:t>
        </w:r>
        <w:hyperlink r:id="rId17" w:history="1">
          <w:r w:rsidR="008C0E68">
            <w:rPr>
              <w:rStyle w:val="Hyperlink"/>
              <w:color w:val="642A8F"/>
              <w:shd w:val="clear" w:color="auto" w:fill="FFFFFF"/>
            </w:rPr>
            <w:t>12</w:t>
          </w:r>
        </w:hyperlink>
        <w:r w:rsidR="008C0E68">
          <w:rPr>
            <w:color w:val="000000"/>
            <w:shd w:val="clear" w:color="auto" w:fill="FFFFFF"/>
          </w:rPr>
          <w:t xml:space="preserve">, </w:t>
        </w:r>
        <w:hyperlink r:id="rId18" w:history="1">
          <w:r w:rsidR="008C0E68">
            <w:rPr>
              <w:rStyle w:val="Hyperlink"/>
              <w:color w:val="642A8F"/>
              <w:shd w:val="clear" w:color="auto" w:fill="FFFFFF"/>
            </w:rPr>
            <w:t>13</w:t>
          </w:r>
        </w:hyperlink>
        <w:r w:rsidR="008C0E68">
          <w:rPr>
            <w:rStyle w:val="Hyperlink"/>
            <w:color w:val="642A8F"/>
            <w:shd w:val="clear" w:color="auto" w:fill="FFFFFF"/>
          </w:rPr>
          <w:t>)</w:t>
        </w:r>
      </w:hyperlink>
    </w:p>
    <w:p w:rsidR="00E72055" w:rsidRDefault="00E72055" w:rsidP="00E72055">
      <w:pPr>
        <w:jc w:val="both"/>
      </w:pPr>
    </w:p>
    <w:p w:rsidR="00E72055" w:rsidRPr="00BF3C0F" w:rsidRDefault="00E72055" w:rsidP="00E72055">
      <w:pPr>
        <w:jc w:val="both"/>
      </w:pPr>
      <w:r>
        <w:t>Furthermore, p</w:t>
      </w:r>
      <w:r w:rsidRPr="00BF3C0F">
        <w:t>atients receiving LMWH may be having practical problems and psychological</w:t>
      </w:r>
      <w:r>
        <w:t xml:space="preserve"> suffering</w:t>
      </w:r>
      <w:r w:rsidRPr="00BF3C0F">
        <w:t xml:space="preserve">, </w:t>
      </w:r>
      <w:r>
        <w:t>but there are no studies which assess the impact of the treatment itself on the mental state of these patients. Therefore, t</w:t>
      </w:r>
      <w:r w:rsidRPr="00BF3C0F">
        <w:t>his study aims to assess the pregnancy outcome</w:t>
      </w:r>
      <w:r>
        <w:t>s</w:t>
      </w:r>
      <w:r w:rsidRPr="00BF3C0F">
        <w:t xml:space="preserve"> and psychological impact due to treatment</w:t>
      </w:r>
      <w:r>
        <w:t>,</w:t>
      </w:r>
      <w:r w:rsidRPr="00BF3C0F">
        <w:t xml:space="preserve"> of mothers who are suspected to be having APS based on clinical criteria</w:t>
      </w:r>
      <w:r>
        <w:t>.</w:t>
      </w:r>
      <w:r w:rsidRPr="00BF3C0F">
        <w:t xml:space="preserve"> </w:t>
      </w:r>
    </w:p>
    <w:p w:rsidR="00E72055" w:rsidRPr="00BF3C0F" w:rsidRDefault="00E72055" w:rsidP="00E72055">
      <w:pPr>
        <w:jc w:val="both"/>
      </w:pPr>
    </w:p>
    <w:p w:rsidR="00E72055" w:rsidRPr="00BF3C0F" w:rsidRDefault="00E72055" w:rsidP="00E72055">
      <w:pPr>
        <w:jc w:val="both"/>
        <w:rPr>
          <w:b/>
        </w:rPr>
      </w:pPr>
      <w:r w:rsidRPr="00BF3C0F">
        <w:rPr>
          <w:b/>
        </w:rPr>
        <w:t>Materials and methods</w:t>
      </w:r>
    </w:p>
    <w:p w:rsidR="00E72055" w:rsidRDefault="00E72055" w:rsidP="00E72055">
      <w:pPr>
        <w:jc w:val="both"/>
      </w:pPr>
    </w:p>
    <w:p w:rsidR="00E72055" w:rsidRDefault="00E72055" w:rsidP="00E72055">
      <w:pPr>
        <w:jc w:val="both"/>
      </w:pPr>
      <w:r>
        <w:t xml:space="preserve">All mothers who were referred to the </w:t>
      </w:r>
      <w:proofErr w:type="spellStart"/>
      <w:r>
        <w:t>Haematology</w:t>
      </w:r>
      <w:proofErr w:type="spellEnd"/>
      <w:r>
        <w:t xml:space="preserve"> Clinic, Teaching hospital, Peradeniya from the Obstetric C</w:t>
      </w:r>
      <w:r w:rsidRPr="00BF3C0F">
        <w:t>linic</w:t>
      </w:r>
      <w:r>
        <w:t>, T</w:t>
      </w:r>
      <w:r w:rsidRPr="00BF3C0F">
        <w:t xml:space="preserve">eaching </w:t>
      </w:r>
      <w:r>
        <w:t>H</w:t>
      </w:r>
      <w:r w:rsidRPr="00BF3C0F">
        <w:t>ospital</w:t>
      </w:r>
      <w:r>
        <w:t>,</w:t>
      </w:r>
      <w:r w:rsidRPr="00BF3C0F">
        <w:t xml:space="preserve"> Peradeniya</w:t>
      </w:r>
      <w:r>
        <w:t xml:space="preserve"> from </w:t>
      </w:r>
      <w:r w:rsidRPr="00BF3C0F">
        <w:t>July 2016</w:t>
      </w:r>
      <w:r>
        <w:t xml:space="preserve"> to October 2020, who fulfilled clinical criteria for APS, defined by </w:t>
      </w:r>
      <w:r w:rsidRPr="00E77793">
        <w:t>Sydney Consensus Statement on Investigational C</w:t>
      </w:r>
      <w:r>
        <w:t xml:space="preserve">lassification Criteria were considered eligible. </w:t>
      </w:r>
    </w:p>
    <w:p w:rsidR="00E72055" w:rsidRDefault="00E72055" w:rsidP="00E72055">
      <w:pPr>
        <w:jc w:val="both"/>
      </w:pPr>
    </w:p>
    <w:p w:rsidR="00E72055" w:rsidRDefault="00E72055" w:rsidP="00E72055">
      <w:pPr>
        <w:jc w:val="both"/>
      </w:pPr>
      <w:r>
        <w:t xml:space="preserve">Details regarding their previous pregnancies and treatment were extracted from clinic records, retrospectively. The collected data included socio-demographics, past obstetric history, medical history, drug history and immunological investigation results, along with the outcome of pregnancy, birthweight and period of gestation. Practical problems and psychological impact due to treatment were assessed using a Likert scale interviewer administered questionnaire.  </w:t>
      </w:r>
    </w:p>
    <w:p w:rsidR="004007CA" w:rsidRDefault="004007CA" w:rsidP="00E72055">
      <w:pPr>
        <w:jc w:val="both"/>
      </w:pPr>
    </w:p>
    <w:p w:rsidR="00E72055" w:rsidRDefault="00E72055" w:rsidP="00E72055">
      <w:pPr>
        <w:jc w:val="both"/>
      </w:pPr>
      <w:r>
        <w:t>The collected data were entered in to a computerized database and was analyzed using SPSS …</w:t>
      </w:r>
    </w:p>
    <w:p w:rsidR="00E72055" w:rsidRDefault="00E72055" w:rsidP="00E72055">
      <w:pPr>
        <w:jc w:val="both"/>
      </w:pPr>
    </w:p>
    <w:p w:rsidR="00E72055" w:rsidRDefault="00E72055" w:rsidP="00E72055">
      <w:pPr>
        <w:jc w:val="both"/>
        <w:rPr>
          <w:b/>
        </w:rPr>
      </w:pPr>
      <w:r w:rsidRPr="00940E42">
        <w:rPr>
          <w:b/>
        </w:rPr>
        <w:t xml:space="preserve">Results </w:t>
      </w:r>
    </w:p>
    <w:p w:rsidR="002D036C" w:rsidRDefault="008E5421"/>
    <w:p w:rsidR="000D2088" w:rsidRDefault="000D2088"/>
    <w:p w:rsidR="000D2088" w:rsidRDefault="000D2088">
      <w:pPr>
        <w:rPr>
          <w:b/>
          <w:bCs/>
        </w:rPr>
      </w:pPr>
      <w:r w:rsidRPr="000D2088">
        <w:rPr>
          <w:b/>
          <w:bCs/>
        </w:rPr>
        <w:t>Discussion</w:t>
      </w:r>
    </w:p>
    <w:p w:rsidR="005516D8" w:rsidRDefault="005516D8">
      <w:pPr>
        <w:rPr>
          <w:b/>
          <w:bCs/>
        </w:rPr>
      </w:pPr>
    </w:p>
    <w:p w:rsidR="000D2088" w:rsidRPr="00BF3C0F" w:rsidRDefault="000D2088" w:rsidP="000D2088">
      <w:pPr>
        <w:jc w:val="both"/>
      </w:pPr>
      <w:r w:rsidRPr="00BF3C0F">
        <w:rPr>
          <w:color w:val="000000"/>
          <w:shd w:val="clear" w:color="auto" w:fill="FFFFFF"/>
        </w:rPr>
        <w:t>The effectiveness of therapy with unfractionated heparin (UFH), low molecular weight heparin (LMWH) and low-dose aspirin ha</w:t>
      </w:r>
      <w:r>
        <w:rPr>
          <w:color w:val="000000"/>
          <w:shd w:val="clear" w:color="auto" w:fill="FFFFFF"/>
        </w:rPr>
        <w:t>ve</w:t>
      </w:r>
      <w:r w:rsidRPr="00BF3C0F">
        <w:rPr>
          <w:color w:val="000000"/>
          <w:shd w:val="clear" w:color="auto" w:fill="FFFFFF"/>
        </w:rPr>
        <w:t xml:space="preserve"> been assessed</w:t>
      </w:r>
      <w:r>
        <w:rPr>
          <w:color w:val="000000"/>
          <w:shd w:val="clear" w:color="auto" w:fill="FFFFFF"/>
        </w:rPr>
        <w:t xml:space="preserve"> however,</w:t>
      </w:r>
      <w:r w:rsidRPr="00BF3C0F">
        <w:rPr>
          <w:color w:val="000000"/>
          <w:shd w:val="clear" w:color="auto" w:fill="FFFFFF"/>
        </w:rPr>
        <w:t xml:space="preserve"> the results </w:t>
      </w:r>
      <w:r>
        <w:rPr>
          <w:color w:val="000000"/>
          <w:shd w:val="clear" w:color="auto" w:fill="FFFFFF"/>
        </w:rPr>
        <w:t>remain</w:t>
      </w:r>
      <w:r w:rsidRPr="00BF3C0F">
        <w:rPr>
          <w:color w:val="000000"/>
          <w:shd w:val="clear" w:color="auto" w:fill="FFFFFF"/>
        </w:rPr>
        <w:t xml:space="preserve"> conflicting. </w:t>
      </w:r>
      <w:r>
        <w:t>S</w:t>
      </w:r>
      <w:r w:rsidRPr="00BF3C0F">
        <w:t>everal observational studies have shown that treatment with low dose aspirin alone was associated with significant</w:t>
      </w:r>
      <w:r>
        <w:t>ly improved pregnancy outcomes (</w:t>
      </w:r>
      <w:hyperlink r:id="rId19" w:history="1">
        <w:r>
          <w:rPr>
            <w:rStyle w:val="Hyperlink"/>
            <w:color w:val="642A8F"/>
            <w:shd w:val="clear" w:color="auto" w:fill="FFFFFF"/>
          </w:rPr>
          <w:t>12</w:t>
        </w:r>
      </w:hyperlink>
      <w:r>
        <w:rPr>
          <w:color w:val="000000"/>
          <w:shd w:val="clear" w:color="auto" w:fill="FFFFFF"/>
        </w:rPr>
        <w:t xml:space="preserve">, </w:t>
      </w:r>
      <w:hyperlink r:id="rId20" w:history="1">
        <w:r>
          <w:rPr>
            <w:rStyle w:val="Hyperlink"/>
            <w:color w:val="642A8F"/>
            <w:shd w:val="clear" w:color="auto" w:fill="FFFFFF"/>
          </w:rPr>
          <w:t>13</w:t>
        </w:r>
      </w:hyperlink>
      <w:r>
        <w:t xml:space="preserve">). With regard to combination therapy, </w:t>
      </w:r>
      <w:r>
        <w:rPr>
          <w:color w:val="000000"/>
          <w:shd w:val="clear" w:color="auto" w:fill="FFFFFF"/>
        </w:rPr>
        <w:t>t</w:t>
      </w:r>
      <w:r w:rsidRPr="00BF3C0F">
        <w:rPr>
          <w:color w:val="000000"/>
          <w:shd w:val="clear" w:color="auto" w:fill="FFFFFF"/>
        </w:rPr>
        <w:t xml:space="preserve">wo trials </w:t>
      </w:r>
      <w:r>
        <w:rPr>
          <w:color w:val="000000"/>
          <w:shd w:val="clear" w:color="auto" w:fill="FFFFFF"/>
        </w:rPr>
        <w:t>(</w:t>
      </w:r>
      <w:hyperlink r:id="rId21" w:history="1">
        <w:r>
          <w:rPr>
            <w:rStyle w:val="Hyperlink"/>
            <w:color w:val="642A8F"/>
            <w:shd w:val="clear" w:color="auto" w:fill="FFFFFF"/>
          </w:rPr>
          <w:t>8</w:t>
        </w:r>
      </w:hyperlink>
      <w:r w:rsidRPr="00BF3C0F">
        <w:rPr>
          <w:color w:val="000000"/>
          <w:shd w:val="clear" w:color="auto" w:fill="FFFFFF"/>
        </w:rPr>
        <w:t>, </w:t>
      </w:r>
      <w:hyperlink r:id="rId22" w:history="1">
        <w:r>
          <w:rPr>
            <w:rStyle w:val="Hyperlink"/>
            <w:color w:val="642A8F"/>
            <w:shd w:val="clear" w:color="auto" w:fill="FFFFFF"/>
          </w:rPr>
          <w:t>9</w:t>
        </w:r>
      </w:hyperlink>
      <w:r>
        <w:t>)</w:t>
      </w:r>
      <w:r w:rsidRPr="00BF3C0F">
        <w:t xml:space="preserve"> </w:t>
      </w:r>
      <w:r>
        <w:t xml:space="preserve">have </w:t>
      </w:r>
      <w:r w:rsidRPr="00BF3C0F">
        <w:t>concluded that treatment with aspirin and heparin</w:t>
      </w:r>
      <w:r>
        <w:t xml:space="preserve"> (UFH or LMWH) together,</w:t>
      </w:r>
      <w:r w:rsidRPr="00BF3C0F">
        <w:t xml:space="preserve"> leads to a significantly higher rate of live births than that achieved with aspirin alone. A systematic review of </w:t>
      </w:r>
      <w:r>
        <w:t>r</w:t>
      </w:r>
      <w:r w:rsidRPr="00BF3C0F">
        <w:t>andomized or quasi-randomized controlled trials</w:t>
      </w:r>
      <w:r>
        <w:t xml:space="preserve"> of</w:t>
      </w:r>
      <w:r w:rsidRPr="00BF3C0F">
        <w:t xml:space="preserve"> therapy for pregnancy loss associated with </w:t>
      </w:r>
      <w:proofErr w:type="spellStart"/>
      <w:r w:rsidRPr="00BF3C0F">
        <w:t>antiphospholipid</w:t>
      </w:r>
      <w:proofErr w:type="spellEnd"/>
      <w:r w:rsidRPr="00BF3C0F">
        <w:t xml:space="preserve"> </w:t>
      </w:r>
      <w:proofErr w:type="gramStart"/>
      <w:r w:rsidRPr="00BF3C0F">
        <w:t>antibodies</w:t>
      </w:r>
      <w:r>
        <w:t>,</w:t>
      </w:r>
      <w:proofErr w:type="gramEnd"/>
      <w:r w:rsidRPr="00BF3C0F">
        <w:t xml:space="preserve"> </w:t>
      </w:r>
      <w:r>
        <w:t xml:space="preserve">also </w:t>
      </w:r>
      <w:r w:rsidRPr="00BF3C0F">
        <w:t xml:space="preserve">concluded that combination therapy with aspirin and heparin may reduce pregnancy loss in women with </w:t>
      </w:r>
      <w:proofErr w:type="spellStart"/>
      <w:r w:rsidRPr="00BF3C0F">
        <w:t>antiphospholipid</w:t>
      </w:r>
      <w:proofErr w:type="spellEnd"/>
      <w:r w:rsidRPr="00BF3C0F">
        <w:t xml:space="preserve"> antibodies by 54%. </w:t>
      </w:r>
      <w:sdt>
        <w:sdtPr>
          <w:id w:val="197598129"/>
          <w:citation/>
        </w:sdtPr>
        <w:sdtContent>
          <w:r w:rsidRPr="00BF3C0F">
            <w:fldChar w:fldCharType="begin"/>
          </w:r>
          <w:r w:rsidRPr="00BF3C0F">
            <w:instrText xml:space="preserve"> CITATION Mar \l 1033 </w:instrText>
          </w:r>
          <w:r w:rsidRPr="00BF3C0F">
            <w:fldChar w:fldCharType="separate"/>
          </w:r>
          <w:r w:rsidRPr="00BF3C0F">
            <w:rPr>
              <w:noProof/>
            </w:rPr>
            <w:t>(Marianne Empson 1)</w:t>
          </w:r>
          <w:r w:rsidRPr="00BF3C0F">
            <w:fldChar w:fldCharType="end"/>
          </w:r>
        </w:sdtContent>
      </w:sdt>
      <w:r w:rsidRPr="00BF3C0F">
        <w:t xml:space="preserve"> </w:t>
      </w:r>
    </w:p>
    <w:p w:rsidR="000D2088" w:rsidRDefault="000D2088" w:rsidP="000D2088">
      <w:pPr>
        <w:jc w:val="both"/>
      </w:pPr>
    </w:p>
    <w:p w:rsidR="000D2088" w:rsidRDefault="000D2088" w:rsidP="000D2088">
      <w:pPr>
        <w:jc w:val="both"/>
      </w:pPr>
      <w:r>
        <w:t>However, t</w:t>
      </w:r>
      <w:r w:rsidRPr="00BF3C0F">
        <w:t>wo o</w:t>
      </w:r>
      <w:r>
        <w:t>ther randomized trials report</w:t>
      </w:r>
      <w:r w:rsidRPr="00BF3C0F">
        <w:t xml:space="preserve"> that even though</w:t>
      </w:r>
      <w:r>
        <w:t xml:space="preserve"> a</w:t>
      </w:r>
      <w:r w:rsidRPr="00BF3C0F">
        <w:t xml:space="preserve"> higher success rate was achieved w</w:t>
      </w:r>
      <w:r>
        <w:t xml:space="preserve">ith </w:t>
      </w:r>
      <w:r w:rsidRPr="00BF3C0F">
        <w:t xml:space="preserve">aspirin treatment, </w:t>
      </w:r>
      <w:r>
        <w:t xml:space="preserve">the </w:t>
      </w:r>
      <w:r w:rsidRPr="00BF3C0F">
        <w:t xml:space="preserve">addition of LMWH did not significantly improve the outcome </w:t>
      </w:r>
      <w:r>
        <w:t>(</w:t>
      </w:r>
      <w:hyperlink r:id="rId23" w:history="1">
        <w:r>
          <w:rPr>
            <w:rStyle w:val="Hyperlink"/>
            <w:color w:val="642A8F"/>
            <w:shd w:val="clear" w:color="auto" w:fill="FFFFFF"/>
          </w:rPr>
          <w:t>10</w:t>
        </w:r>
      </w:hyperlink>
      <w:r w:rsidRPr="00BF3C0F">
        <w:rPr>
          <w:color w:val="000000"/>
          <w:shd w:val="clear" w:color="auto" w:fill="FFFFFF"/>
        </w:rPr>
        <w:t xml:space="preserve">, </w:t>
      </w:r>
      <w:hyperlink r:id="rId24" w:history="1">
        <w:r>
          <w:rPr>
            <w:rStyle w:val="Hyperlink"/>
            <w:color w:val="642A8F"/>
            <w:shd w:val="clear" w:color="auto" w:fill="FFFFFF"/>
          </w:rPr>
          <w:t>11)</w:t>
        </w:r>
      </w:hyperlink>
      <w:r w:rsidRPr="00BF3C0F">
        <w:t>.</w:t>
      </w:r>
      <w:r>
        <w:t xml:space="preserve"> Hence, the </w:t>
      </w:r>
      <w:proofErr w:type="gramStart"/>
      <w:r>
        <w:t>literature on pregnancy outcomes following different regimes of therapy are</w:t>
      </w:r>
      <w:proofErr w:type="gramEnd"/>
      <w:r>
        <w:t xml:space="preserve"> diverse. </w:t>
      </w:r>
    </w:p>
    <w:p w:rsidR="000D2088" w:rsidRPr="000D2088" w:rsidRDefault="000D2088">
      <w:pPr>
        <w:rPr>
          <w:b/>
          <w:bCs/>
        </w:rPr>
      </w:pPr>
    </w:p>
    <w:sectPr w:rsidR="000D2088" w:rsidRPr="000D2088" w:rsidSect="00656C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55"/>
    <w:rsid w:val="000667DF"/>
    <w:rsid w:val="000D2088"/>
    <w:rsid w:val="00192FD7"/>
    <w:rsid w:val="004007CA"/>
    <w:rsid w:val="00450131"/>
    <w:rsid w:val="004F415E"/>
    <w:rsid w:val="005516D8"/>
    <w:rsid w:val="00656C52"/>
    <w:rsid w:val="008C0E68"/>
    <w:rsid w:val="008E5421"/>
    <w:rsid w:val="009E1872"/>
    <w:rsid w:val="00D827E7"/>
    <w:rsid w:val="00E720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055"/>
    <w:rPr>
      <w:color w:val="0000FF"/>
      <w:u w:val="single"/>
    </w:rPr>
  </w:style>
  <w:style w:type="table" w:customStyle="1" w:styleId="GridTable1Light-Accent11">
    <w:name w:val="Grid Table 1 Light - Accent 11"/>
    <w:basedOn w:val="TableNormal"/>
    <w:uiPriority w:val="46"/>
    <w:rsid w:val="00E72055"/>
    <w:rPr>
      <w:sz w:val="22"/>
      <w:szCs w:val="22"/>
      <w:lang w:bidi="ar-SA"/>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92FD7"/>
    <w:rPr>
      <w:rFonts w:ascii="Tahoma" w:hAnsi="Tahoma" w:cs="Tahoma"/>
      <w:sz w:val="16"/>
      <w:szCs w:val="16"/>
    </w:rPr>
  </w:style>
  <w:style w:type="character" w:customStyle="1" w:styleId="BalloonTextChar">
    <w:name w:val="Balloon Text Char"/>
    <w:basedOn w:val="DefaultParagraphFont"/>
    <w:link w:val="BalloonText"/>
    <w:uiPriority w:val="99"/>
    <w:semiHidden/>
    <w:rsid w:val="00192FD7"/>
    <w:rPr>
      <w:rFonts w:ascii="Tahoma" w:hAnsi="Tahoma" w:cs="Tahoma"/>
      <w:sz w:val="16"/>
      <w:szCs w:val="16"/>
    </w:rPr>
  </w:style>
  <w:style w:type="character" w:styleId="FollowedHyperlink">
    <w:name w:val="FollowedHyperlink"/>
    <w:basedOn w:val="DefaultParagraphFont"/>
    <w:uiPriority w:val="99"/>
    <w:semiHidden/>
    <w:unhideWhenUsed/>
    <w:rsid w:val="0045013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055"/>
    <w:rPr>
      <w:color w:val="0000FF"/>
      <w:u w:val="single"/>
    </w:rPr>
  </w:style>
  <w:style w:type="table" w:customStyle="1" w:styleId="GridTable1Light-Accent11">
    <w:name w:val="Grid Table 1 Light - Accent 11"/>
    <w:basedOn w:val="TableNormal"/>
    <w:uiPriority w:val="46"/>
    <w:rsid w:val="00E72055"/>
    <w:rPr>
      <w:sz w:val="22"/>
      <w:szCs w:val="22"/>
      <w:lang w:bidi="ar-SA"/>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92FD7"/>
    <w:rPr>
      <w:rFonts w:ascii="Tahoma" w:hAnsi="Tahoma" w:cs="Tahoma"/>
      <w:sz w:val="16"/>
      <w:szCs w:val="16"/>
    </w:rPr>
  </w:style>
  <w:style w:type="character" w:customStyle="1" w:styleId="BalloonTextChar">
    <w:name w:val="Balloon Text Char"/>
    <w:basedOn w:val="DefaultParagraphFont"/>
    <w:link w:val="BalloonText"/>
    <w:uiPriority w:val="99"/>
    <w:semiHidden/>
    <w:rsid w:val="00192FD7"/>
    <w:rPr>
      <w:rFonts w:ascii="Tahoma" w:hAnsi="Tahoma" w:cs="Tahoma"/>
      <w:sz w:val="16"/>
      <w:szCs w:val="16"/>
    </w:rPr>
  </w:style>
  <w:style w:type="character" w:styleId="FollowedHyperlink">
    <w:name w:val="FollowedHyperlink"/>
    <w:basedOn w:val="DefaultParagraphFont"/>
    <w:uiPriority w:val="99"/>
    <w:semiHidden/>
    <w:unhideWhenUsed/>
    <w:rsid w:val="00450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9388393" TargetMode="External"/><Relationship Id="rId13" Type="http://schemas.openxmlformats.org/officeDocument/2006/relationships/hyperlink" Target="https://www.ncbi.nlm.nih.gov/pmc/articles/PMC2125731/" TargetMode="External"/><Relationship Id="rId18" Type="http://schemas.openxmlformats.org/officeDocument/2006/relationships/hyperlink" Target="https://www.ncbi.nlm.nih.gov/pubmed/8267038"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ncbi.nlm.nih.gov/pmc/articles/PMC2125731/" TargetMode="External"/><Relationship Id="rId7" Type="http://schemas.openxmlformats.org/officeDocument/2006/relationships/hyperlink" Target="https://www.ncbi.nlm.nih.gov/pubmed/8101587" TargetMode="External"/><Relationship Id="rId12" Type="http://schemas.openxmlformats.org/officeDocument/2006/relationships/hyperlink" Target="https://www.ncbi.nlm.nih.gov/pubmed/16420554" TargetMode="External"/><Relationship Id="rId17" Type="http://schemas.openxmlformats.org/officeDocument/2006/relationships/hyperlink" Target="https://www.ncbi.nlm.nih.gov/pubmed/1164267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ubmed/19208560" TargetMode="External"/><Relationship Id="rId20" Type="http://schemas.openxmlformats.org/officeDocument/2006/relationships/hyperlink" Target="https://www.ncbi.nlm.nih.gov/pubmed/8267038" TargetMode="External"/><Relationship Id="rId1" Type="http://schemas.openxmlformats.org/officeDocument/2006/relationships/customXml" Target="../customXml/item1.xml"/><Relationship Id="rId6" Type="http://schemas.openxmlformats.org/officeDocument/2006/relationships/hyperlink" Target="https://www.ncbi.nlm.nih.gov/pmc/articles/PMC1549319/" TargetMode="External"/><Relationship Id="rId11" Type="http://schemas.openxmlformats.org/officeDocument/2006/relationships/hyperlink" Target="https://www.ncbi.nlm.nih.gov/pubmed/10403256" TargetMode="External"/><Relationship Id="rId24" Type="http://schemas.openxmlformats.org/officeDocument/2006/relationships/hyperlink" Target="https://www.ncbi.nlm.nih.gov/pubmed/19208560" TargetMode="External"/><Relationship Id="rId5" Type="http://schemas.openxmlformats.org/officeDocument/2006/relationships/webSettings" Target="webSettings.xml"/><Relationship Id="rId15" Type="http://schemas.openxmlformats.org/officeDocument/2006/relationships/hyperlink" Target="https://www.ncbi.nlm.nih.gov/pubmed/12220757" TargetMode="External"/><Relationship Id="rId23" Type="http://schemas.openxmlformats.org/officeDocument/2006/relationships/hyperlink" Target="https://www.ncbi.nlm.nih.gov/pubmed/12220757" TargetMode="External"/><Relationship Id="rId10" Type="http://schemas.openxmlformats.org/officeDocument/2006/relationships/hyperlink" Target="https://www.ncbi.nlm.nih.gov/pubmed/8816614" TargetMode="External"/><Relationship Id="rId19" Type="http://schemas.openxmlformats.org/officeDocument/2006/relationships/hyperlink" Target="https://www.ncbi.nlm.nih.gov/pubmed/11642676" TargetMode="External"/><Relationship Id="rId4" Type="http://schemas.openxmlformats.org/officeDocument/2006/relationships/settings" Target="settings.xml"/><Relationship Id="rId9" Type="http://schemas.openxmlformats.org/officeDocument/2006/relationships/hyperlink" Target="https://www.ncbi.nlm.nih.gov/pubmed/8567830" TargetMode="External"/><Relationship Id="rId14" Type="http://schemas.openxmlformats.org/officeDocument/2006/relationships/hyperlink" Target="https://www.ncbi.nlm.nih.gov/pubmed/9065133" TargetMode="External"/><Relationship Id="rId22" Type="http://schemas.openxmlformats.org/officeDocument/2006/relationships/hyperlink" Target="https://www.ncbi.nlm.nih.gov/pubmed/9065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b:Tag>
    <b:SourceType>JournalArticle</b:SourceType>
    <b:Guid>{3F6262D7-0448-4BAA-9F8D-6823D2FD294B}</b:Guid>
    <b:Title>THE ANTIPHOSPHOLIPID SYNDROME</b:Title>
    <b:Author>
      <b:Author>
        <b:NameList>
          <b:Person>
            <b:Last>JERROLD S. LEVINE</b:Last>
            <b:First>M.D.,</b:First>
            <b:Middle>D. WARE BRANCH, M.D.,</b:Middle>
          </b:Person>
        </b:NameList>
      </b:Author>
    </b:Author>
    <b:RefOrder>1</b:RefOrder>
  </b:Source>
  <b:Source>
    <b:Tag>Mar</b:Tag>
    <b:SourceType>JournalArticle</b:SourceType>
    <b:Guid>{6958D673-9CB4-4577-A52C-D2653A26EC54}</b:Guid>
    <b:Author>
      <b:Author>
        <b:NameList>
          <b:Person>
            <b:Last>Marianne Empson 1</b:Last>
            <b:First>Marissa</b:First>
            <b:Middle>Lassere, Jonathan C Craig, James R Scott</b:Middle>
          </b:Person>
        </b:NameList>
      </b:Author>
    </b:Author>
    <b:Title>Recurrent Pregnancy Loss With Antiphospholipid Antibody: A Systematic Review of Therapeutic Trials</b:Title>
    <b:JournalName>Marianne Empson et al. Obstet Gynecol. 2002 Jan.</b:JournalName>
    <b:RefOrder>2</b:RefOrder>
  </b:Source>
</b:Sources>
</file>

<file path=customXml/itemProps1.xml><?xml version="1.0" encoding="utf-8"?>
<ds:datastoreItem xmlns:ds="http://schemas.openxmlformats.org/officeDocument/2006/customXml" ds:itemID="{416ACB79-A768-482D-BC60-464F8D6E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Supun</cp:lastModifiedBy>
  <cp:revision>2</cp:revision>
  <dcterms:created xsi:type="dcterms:W3CDTF">2020-06-14T14:04:00Z</dcterms:created>
  <dcterms:modified xsi:type="dcterms:W3CDTF">2020-06-14T14:04:00Z</dcterms:modified>
</cp:coreProperties>
</file>